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62"/>
        <w:ind w:left="0" w:right="0"/>
      </w:pPr>
    </w:p>
    <w:p>
      <w:pPr>
        <w:autoSpaceDN w:val="0"/>
        <w:autoSpaceDE w:val="0"/>
        <w:widowControl/>
        <w:spacing w:line="568" w:lineRule="exact" w:before="0" w:after="0"/>
        <w:ind w:left="2736" w:right="2304" w:firstLine="0"/>
        <w:jc w:val="center"/>
      </w:pPr>
      <w:r>
        <w:rPr>
          <w:rFonts w:ascii="TimesNewRomanPSMT" w:hAnsi="TimesNewRomanPSMT" w:eastAsia="TimesNewRomanPSMT"/>
          <w:b w:val="0"/>
          <w:i w:val="0"/>
          <w:color w:val="000000"/>
          <w:sz w:val="30"/>
        </w:rPr>
        <w:t xml:space="preserve">A Dissertation Submitted to </w:t>
      </w:r>
      <w:r>
        <w:br/>
      </w:r>
      <w:r>
        <w:rPr>
          <w:rFonts w:ascii="TimesNewRomanPSMT" w:hAnsi="TimesNewRomanPSMT" w:eastAsia="TimesNewRomanPSMT"/>
          <w:b w:val="0"/>
          <w:i w:val="0"/>
          <w:color w:val="000000"/>
          <w:sz w:val="30"/>
        </w:rPr>
        <w:t xml:space="preserve">Taiyuan University of Technology </w:t>
      </w:r>
      <w:r>
        <w:br/>
      </w:r>
      <w:r>
        <w:rPr>
          <w:rFonts w:ascii="TimesNewRomanPSMT" w:hAnsi="TimesNewRomanPSMT" w:eastAsia="TimesNewRomanPSMT"/>
          <w:b w:val="0"/>
          <w:i w:val="0"/>
          <w:color w:val="000000"/>
          <w:sz w:val="30"/>
        </w:rPr>
        <w:t xml:space="preserve">In partial fulfillment of the requirement </w:t>
      </w:r>
      <w:r>
        <w:br/>
      </w:r>
      <w:r>
        <w:rPr>
          <w:rFonts w:ascii="TimesNewRomanPSMT" w:hAnsi="TimesNewRomanPSMT" w:eastAsia="TimesNewRomanPSMT"/>
          <w:b w:val="0"/>
          <w:i w:val="0"/>
          <w:color w:val="000000"/>
          <w:sz w:val="30"/>
        </w:rPr>
        <w:t xml:space="preserve">For the degree of Master </w:t>
      </w:r>
    </w:p>
    <w:p>
      <w:pPr>
        <w:autoSpaceDN w:val="0"/>
        <w:autoSpaceDE w:val="0"/>
        <w:widowControl/>
        <w:spacing w:line="310" w:lineRule="auto" w:before="2740" w:after="0"/>
        <w:ind w:left="1008" w:right="432" w:firstLine="0"/>
        <w:jc w:val="center"/>
      </w:pPr>
      <w:r>
        <w:rPr>
          <w:rFonts w:ascii="Times New Roman" w:hAnsi="Times New Roman" w:eastAsia="Times New Roman"/>
          <w:b/>
          <w:i w:val="0"/>
          <w:color w:val="000000"/>
          <w:sz w:val="36"/>
        </w:rPr>
        <w:t xml:space="preserve">Research on the Control of Surface Settlement During </w:t>
      </w:r>
      <w:r>
        <w:rPr>
          <w:rFonts w:ascii="Times New Roman" w:hAnsi="Times New Roman" w:eastAsia="Times New Roman"/>
          <w:b/>
          <w:i w:val="0"/>
          <w:color w:val="000000"/>
          <w:sz w:val="36"/>
        </w:rPr>
        <w:t xml:space="preserve">Shield Construction in Water-rich Fine Sand Layer </w:t>
      </w:r>
    </w:p>
    <w:p>
      <w:pPr>
        <w:autoSpaceDN w:val="0"/>
        <w:autoSpaceDE w:val="0"/>
        <w:widowControl/>
        <w:spacing w:line="372" w:lineRule="exact" w:before="1428" w:after="0"/>
        <w:ind w:left="0" w:right="4560" w:firstLine="0"/>
        <w:jc w:val="right"/>
      </w:pPr>
      <w:r>
        <w:rPr>
          <w:rFonts w:ascii="TimesNewRomanPSMT" w:hAnsi="TimesNewRomanPSMT" w:eastAsia="TimesNewRomanPSMT"/>
          <w:b w:val="0"/>
          <w:i w:val="0"/>
          <w:color w:val="000000"/>
          <w:sz w:val="28"/>
        </w:rPr>
        <w:t xml:space="preserve">By </w:t>
      </w:r>
    </w:p>
    <w:p>
      <w:pPr>
        <w:autoSpaceDN w:val="0"/>
        <w:autoSpaceDE w:val="0"/>
        <w:widowControl/>
        <w:spacing w:line="372" w:lineRule="exact" w:before="252" w:after="0"/>
        <w:ind w:left="0" w:right="3950" w:firstLine="0"/>
        <w:jc w:val="right"/>
      </w:pPr>
      <w:r>
        <w:rPr>
          <w:rFonts w:ascii="TimesNewRomanPSMT" w:hAnsi="TimesNewRomanPSMT" w:eastAsia="TimesNewRomanPSMT"/>
          <w:b w:val="0"/>
          <w:i w:val="0"/>
          <w:color w:val="000000"/>
          <w:sz w:val="28"/>
        </w:rPr>
        <w:t xml:space="preserve">Fuzhou Wang </w:t>
      </w:r>
    </w:p>
    <w:p>
      <w:pPr>
        <w:autoSpaceDN w:val="0"/>
        <w:autoSpaceDE w:val="0"/>
        <w:widowControl/>
        <w:spacing w:line="372" w:lineRule="exact" w:before="3374" w:after="0"/>
        <w:ind w:left="0" w:right="2970" w:firstLine="0"/>
        <w:jc w:val="right"/>
      </w:pPr>
      <w:r>
        <w:rPr>
          <w:rFonts w:ascii="TimesNewRomanPSMT" w:hAnsi="TimesNewRomanPSMT" w:eastAsia="TimesNewRomanPSMT"/>
          <w:b w:val="0"/>
          <w:i w:val="0"/>
          <w:color w:val="000000"/>
          <w:sz w:val="28"/>
        </w:rPr>
        <w:t xml:space="preserve">College of Mining Engineering </w:t>
      </w:r>
    </w:p>
    <w:p>
      <w:pPr>
        <w:autoSpaceDN w:val="0"/>
        <w:autoSpaceDE w:val="0"/>
        <w:widowControl/>
        <w:spacing w:line="308" w:lineRule="exact" w:before="298" w:after="0"/>
        <w:ind w:left="0" w:right="4222" w:firstLine="0"/>
        <w:jc w:val="right"/>
      </w:pPr>
      <w:r>
        <w:rPr>
          <w:rFonts w:ascii="TimesNewRomanPSMT" w:hAnsi="TimesNewRomanPSMT" w:eastAsia="TimesNewRomanPSMT"/>
          <w:b w:val="0"/>
          <w:i w:val="0"/>
          <w:color w:val="000000"/>
          <w:sz w:val="28"/>
        </w:rPr>
        <w:t>June 2021</w:t>
      </w:r>
    </w:p>
    <w:p>
      <w:pPr>
        <w:autoSpaceDN w:val="0"/>
        <w:tabs>
          <w:tab w:pos="1300" w:val="left"/>
        </w:tabs>
        <w:autoSpaceDE w:val="0"/>
        <w:widowControl/>
        <w:spacing w:line="240" w:lineRule="auto" w:before="1218"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1082" w:right="1440"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762"/>
        <w:ind w:left="0" w:right="0"/>
      </w:pPr>
    </w:p>
    <w:p>
      <w:pPr>
        <w:autoSpaceDN w:val="0"/>
        <w:autoSpaceDE w:val="0"/>
        <w:widowControl/>
        <w:spacing w:line="185" w:lineRule="auto" w:before="0" w:after="404"/>
        <w:ind w:left="0" w:right="3348" w:firstLine="0"/>
        <w:jc w:val="right"/>
      </w:pPr>
      <w:r>
        <w:rPr>
          <w:rFonts w:ascii="SimHei" w:hAnsi="SimHei" w:eastAsia="SimHei"/>
          <w:b w:val="0"/>
          <w:i w:val="0"/>
          <w:color w:val="000000"/>
          <w:sz w:val="32"/>
        </w:rPr>
        <w:t>学位论文答辩信息表</w:t>
      </w:r>
    </w:p>
    <w:tbl>
      <w:tblPr>
        <w:tblW w:type="auto" w:w="0"/>
        <w:tblLayout w:type="fixed"/>
        <w:tblLook w:firstColumn="1" w:firstRow="1" w:lastColumn="0" w:lastRow="0" w:noHBand="0" w:noVBand="1" w:val="04A0"/>
        <w:tblInd w:w="830.0" w:type="dxa"/>
      </w:tblPr>
      <w:tblGrid>
        <w:gridCol w:w="1674"/>
        <w:gridCol w:w="1674"/>
        <w:gridCol w:w="1674"/>
        <w:gridCol w:w="1674"/>
        <w:gridCol w:w="1674"/>
        <w:gridCol w:w="1674"/>
      </w:tblGrid>
      <w:tr>
        <w:trPr>
          <w:trHeight w:hRule="exact" w:val="784"/>
        </w:trPr>
        <w:tc>
          <w:tcPr>
            <w:tcW w:type="dxa" w:w="1982"/>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12" w:after="0"/>
              <w:ind w:left="0" w:right="0" w:firstLine="0"/>
              <w:jc w:val="center"/>
            </w:pPr>
            <w:r>
              <w:rPr>
                <w:rFonts w:ascii="SimSun" w:hAnsi="SimSun" w:eastAsia="SimSun"/>
                <w:b w:val="0"/>
                <w:i w:val="0"/>
                <w:color w:val="000000"/>
                <w:sz w:val="28"/>
              </w:rPr>
              <w:t>论文题目</w:t>
            </w:r>
          </w:p>
        </w:tc>
        <w:tc>
          <w:tcPr>
            <w:tcW w:type="dxa" w:w="6950"/>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12" w:after="0"/>
              <w:ind w:left="0" w:right="0" w:firstLine="0"/>
              <w:jc w:val="center"/>
            </w:pPr>
            <w:r>
              <w:rPr>
                <w:rFonts w:ascii="SimSun" w:hAnsi="SimSun" w:eastAsia="SimSun"/>
                <w:b w:val="0"/>
                <w:i w:val="0"/>
                <w:color w:val="000000"/>
                <w:sz w:val="28"/>
              </w:rPr>
              <w:t>富水粉细砂层盾构施工期间地表沉降控制研究</w:t>
            </w:r>
          </w:p>
        </w:tc>
      </w:tr>
      <w:tr>
        <w:trPr>
          <w:trHeight w:hRule="exact" w:val="782"/>
        </w:trPr>
        <w:tc>
          <w:tcPr>
            <w:tcW w:type="dxa" w:w="1982"/>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8"/>
              </w:rPr>
              <w:t>答辩日期</w:t>
            </w:r>
          </w:p>
        </w:tc>
        <w:tc>
          <w:tcPr>
            <w:tcW w:type="dxa" w:w="2692"/>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72" w:lineRule="exact" w:before="254" w:after="0"/>
              <w:ind w:left="0" w:right="0" w:firstLine="0"/>
              <w:jc w:val="center"/>
            </w:pPr>
            <w:r>
              <w:rPr>
                <w:rFonts w:ascii="TimesNewRomanPSMT" w:hAnsi="TimesNewRomanPSMT" w:eastAsia="TimesNewRomanPSMT"/>
                <w:b w:val="0"/>
                <w:i w:val="0"/>
                <w:color w:val="000000"/>
                <w:sz w:val="28"/>
              </w:rPr>
              <w:t xml:space="preserve">2021.6.7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8"/>
              </w:rPr>
              <w:t>答辩秘书</w:t>
            </w:r>
          </w:p>
        </w:tc>
        <w:tc>
          <w:tcPr>
            <w:tcW w:type="dxa" w:w="2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8"/>
              </w:rPr>
              <w:t>刘钦</w:t>
            </w:r>
          </w:p>
        </w:tc>
      </w:tr>
      <w:tr>
        <w:trPr>
          <w:trHeight w:hRule="exact" w:val="782"/>
        </w:trPr>
        <w:tc>
          <w:tcPr>
            <w:tcW w:type="dxa" w:w="8932"/>
            <w:gridSpan w:val="6"/>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rFonts w:ascii="SimSun" w:hAnsi="SimSun" w:eastAsia="SimSun"/>
                <w:b w:val="0"/>
                <w:i w:val="0"/>
                <w:color w:val="000000"/>
                <w:sz w:val="28"/>
              </w:rPr>
              <w:t>学位论文答辩委员会成员</w:t>
            </w:r>
          </w:p>
        </w:tc>
      </w:tr>
      <w:tr>
        <w:trPr>
          <w:trHeight w:hRule="exact" w:val="782"/>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姓名</w:t>
            </w:r>
          </w:p>
        </w:tc>
        <w:tc>
          <w:tcPr>
            <w:tcW w:type="dxa" w:w="170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职称</w:t>
            </w:r>
          </w:p>
        </w:tc>
        <w:tc>
          <w:tcPr>
            <w:tcW w:type="dxa" w:w="326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工作单位</w:t>
            </w:r>
          </w:p>
        </w:tc>
        <w:tc>
          <w:tcPr>
            <w:tcW w:type="dxa" w:w="2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备注</w:t>
            </w:r>
          </w:p>
        </w:tc>
      </w:tr>
      <w:tr>
        <w:trPr>
          <w:trHeight w:hRule="exact" w:val="784"/>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8"/>
              </w:rPr>
              <w:t>李彦斌</w:t>
            </w:r>
          </w:p>
        </w:tc>
        <w:tc>
          <w:tcPr>
            <w:tcW w:type="dxa" w:w="170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8"/>
              </w:rPr>
              <w:t>教授</w:t>
            </w:r>
          </w:p>
        </w:tc>
        <w:tc>
          <w:tcPr>
            <w:tcW w:type="dxa" w:w="326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8"/>
              </w:rPr>
              <w:t>太原理工大学</w:t>
            </w:r>
          </w:p>
        </w:tc>
        <w:tc>
          <w:tcPr>
            <w:tcW w:type="dxa" w:w="2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8"/>
              </w:rPr>
              <w:t>主席</w:t>
            </w:r>
          </w:p>
        </w:tc>
      </w:tr>
      <w:tr>
        <w:trPr>
          <w:trHeight w:hRule="exact" w:val="784"/>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郭育霞</w:t>
            </w:r>
          </w:p>
        </w:tc>
        <w:tc>
          <w:tcPr>
            <w:tcW w:type="dxa" w:w="170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副教授</w:t>
            </w:r>
          </w:p>
        </w:tc>
        <w:tc>
          <w:tcPr>
            <w:tcW w:type="dxa" w:w="326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太原理工大学</w:t>
            </w:r>
          </w:p>
        </w:tc>
        <w:tc>
          <w:tcPr>
            <w:tcW w:type="dxa" w:w="2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委员</w:t>
            </w:r>
          </w:p>
        </w:tc>
      </w:tr>
      <w:tr>
        <w:trPr>
          <w:trHeight w:hRule="exact" w:val="782"/>
        </w:trPr>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戚庭野</w:t>
            </w:r>
          </w:p>
        </w:tc>
        <w:tc>
          <w:tcPr>
            <w:tcW w:type="dxa" w:w="170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副教授</w:t>
            </w:r>
          </w:p>
        </w:tc>
        <w:tc>
          <w:tcPr>
            <w:tcW w:type="dxa" w:w="326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太原理工大学</w:t>
            </w:r>
          </w:p>
        </w:tc>
        <w:tc>
          <w:tcPr>
            <w:tcW w:type="dxa" w:w="2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6" w:after="0"/>
              <w:ind w:left="0" w:right="0" w:firstLine="0"/>
              <w:jc w:val="center"/>
            </w:pPr>
            <w:r>
              <w:rPr>
                <w:rFonts w:ascii="SimSun" w:hAnsi="SimSun" w:eastAsia="SimSun"/>
                <w:b w:val="0"/>
                <w:i w:val="0"/>
                <w:color w:val="000000"/>
                <w:sz w:val="28"/>
              </w:rPr>
              <w:t>委员</w:t>
            </w:r>
          </w:p>
        </w:tc>
      </w:tr>
    </w:tbl>
    <w:p>
      <w:pPr>
        <w:autoSpaceDN w:val="0"/>
        <w:tabs>
          <w:tab w:pos="1300" w:val="left"/>
        </w:tabs>
        <w:autoSpaceDE w:val="0"/>
        <w:widowControl/>
        <w:spacing w:line="240" w:lineRule="auto" w:before="8058" w:after="0"/>
        <w:ind w:left="0" w:right="0" w:firstLine="0"/>
        <w:jc w:val="left"/>
      </w:pPr>
      <w:r>
        <w:drawing>
          <wp:inline xmlns:a="http://schemas.openxmlformats.org/drawingml/2006/main" xmlns:pic="http://schemas.openxmlformats.org/drawingml/2006/picture">
            <wp:extent cx="584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984"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482" w:firstLine="0"/>
        <w:jc w:val="right"/>
      </w:pPr>
      <w:r>
        <w:rPr>
          <w:rFonts w:ascii="SimSun" w:hAnsi="SimSun" w:eastAsia="SimSun"/>
          <w:b w:val="0"/>
          <w:i w:val="0"/>
          <w:color w:val="000000"/>
          <w:sz w:val="21"/>
        </w:rPr>
        <w:t>摘</w:t>
      </w:r>
      <w:r>
        <w:rPr>
          <w:rFonts w:ascii="SimSun" w:hAnsi="SimSun" w:eastAsia="SimSun"/>
          <w:b w:val="0"/>
          <w:i w:val="0"/>
          <w:color w:val="000000"/>
          <w:sz w:val="21"/>
        </w:rPr>
        <w:t>要</w:t>
      </w:r>
    </w:p>
    <w:p>
      <w:pPr>
        <w:autoSpaceDN w:val="0"/>
        <w:autoSpaceDE w:val="0"/>
        <w:widowControl/>
        <w:spacing w:line="185" w:lineRule="auto" w:before="636" w:after="0"/>
        <w:ind w:left="0" w:right="4314" w:firstLine="0"/>
        <w:jc w:val="righ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autoSpaceDE w:val="0"/>
        <w:widowControl/>
        <w:spacing w:line="408" w:lineRule="exact" w:before="462" w:after="0"/>
        <w:ind w:left="1280" w:right="0" w:firstLine="480"/>
        <w:jc w:val="left"/>
      </w:pPr>
      <w:r>
        <w:rPr>
          <w:rFonts w:ascii="SimSun" w:hAnsi="SimSun" w:eastAsia="SimSun"/>
          <w:b w:val="0"/>
          <w:i w:val="0"/>
          <w:color w:val="000000"/>
          <w:sz w:val="24"/>
        </w:rPr>
        <w:t>本文以太原轨道交通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长风街站区间盾构隧道施工为工程背景，针</w:t>
      </w:r>
      <w:r>
        <w:rPr>
          <w:rFonts w:ascii="SimSun" w:hAnsi="SimSun" w:eastAsia="SimSun"/>
          <w:b w:val="0"/>
          <w:i w:val="0"/>
          <w:color w:val="000000"/>
          <w:sz w:val="24"/>
        </w:rPr>
        <w:t>对盾构掘进过程中出现的地层扰动现象，通过理论分析与计算、</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有限元软件数</w:t>
      </w:r>
      <w:r>
        <w:rPr>
          <w:rFonts w:ascii="SimSun" w:hAnsi="SimSun" w:eastAsia="SimSun"/>
          <w:b w:val="0"/>
          <w:i w:val="0"/>
          <w:color w:val="000000"/>
          <w:sz w:val="24"/>
        </w:rPr>
        <w:t>值分析和现场实测等手段，从开挖面稳定性控制和盾尾空隙充填两方面，研究富水粉细</w:t>
      </w:r>
      <w:r>
        <w:rPr>
          <w:rFonts w:ascii="SimSun" w:hAnsi="SimSun" w:eastAsia="SimSun"/>
          <w:b w:val="0"/>
          <w:i w:val="0"/>
          <w:color w:val="000000"/>
          <w:sz w:val="24"/>
        </w:rPr>
        <w:t>砂层盾构开挖过程中关键施工参数对地表沉降的影响规律与控制对策，主要包括盾构开</w:t>
      </w:r>
      <w:r>
        <w:rPr>
          <w:rFonts w:ascii="SimSun" w:hAnsi="SimSun" w:eastAsia="SimSun"/>
          <w:b w:val="0"/>
          <w:i w:val="0"/>
          <w:color w:val="000000"/>
          <w:sz w:val="24"/>
        </w:rPr>
        <w:t>挖过程中地表沉降特征以及刀盘开口率、土舱压力、注浆比例系数、注浆压力和浆液弹</w:t>
      </w:r>
      <w:r>
        <w:rPr>
          <w:rFonts w:ascii="SimSun" w:hAnsi="SimSun" w:eastAsia="SimSun"/>
          <w:b w:val="0"/>
          <w:i w:val="0"/>
          <w:color w:val="000000"/>
          <w:sz w:val="24"/>
        </w:rPr>
        <w:t>性模量等关键施工参数对地表沉降的影响规律，并提出了关键施工参数的优化控制措施，</w:t>
      </w:r>
      <w:r>
        <w:rPr>
          <w:rFonts w:ascii="SimSun" w:hAnsi="SimSun" w:eastAsia="SimSun"/>
          <w:b w:val="0"/>
          <w:i w:val="0"/>
          <w:color w:val="000000"/>
          <w:sz w:val="24"/>
        </w:rPr>
        <w:t>为太原地铁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号线区间盾构隧道施工提供科学依据，对地铁盾构施工具有指导意义。</w:t>
      </w:r>
    </w:p>
    <w:p>
      <w:pPr>
        <w:autoSpaceDN w:val="0"/>
        <w:tabs>
          <w:tab w:pos="1760" w:val="left"/>
        </w:tabs>
        <w:autoSpaceDE w:val="0"/>
        <w:widowControl/>
        <w:spacing w:line="408" w:lineRule="exact" w:before="0" w:after="0"/>
        <w:ind w:left="1280" w:right="144" w:firstLine="0"/>
        <w:jc w:val="left"/>
      </w:pPr>
      <w:r>
        <w:tab/>
      </w:r>
      <w:r>
        <w:rPr>
          <w:rFonts w:ascii="SimSun" w:hAnsi="SimSun" w:eastAsia="SimSun"/>
          <w:b w:val="0"/>
          <w:i w:val="0"/>
          <w:color w:val="000000"/>
          <w:sz w:val="24"/>
        </w:rPr>
        <w:t>主要研究结论如下：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）依据理论分析、工程经验，将盾构掘进引起的地表变形分为了五个阶段，结合</w:t>
      </w:r>
      <w:r>
        <w:rPr>
          <w:rFonts w:ascii="SimSun" w:hAnsi="SimSun" w:eastAsia="SimSun"/>
          <w:b w:val="0"/>
          <w:i w:val="0"/>
          <w:color w:val="000000"/>
          <w:sz w:val="24"/>
        </w:rPr>
        <w:t>数值分析得出五个阶段产生的地表沉降量分别占总沉降量的</w:t>
      </w:r>
      <w:r>
        <w:rPr>
          <w:rFonts w:ascii="TimesNewRomanPSMT" w:hAnsi="TimesNewRomanPSMT" w:eastAsia="TimesNewRomanPSMT"/>
          <w:b w:val="0"/>
          <w:i w:val="0"/>
          <w:color w:val="000000"/>
          <w:sz w:val="24"/>
        </w:rPr>
        <w:t>9%</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w:t>
      </w:r>
    </w:p>
    <w:p>
      <w:pPr>
        <w:autoSpaceDN w:val="0"/>
        <w:autoSpaceDE w:val="0"/>
        <w:widowControl/>
        <w:spacing w:line="408" w:lineRule="exact" w:before="0" w:after="0"/>
        <w:ind w:left="1280" w:right="144" w:firstLine="0"/>
        <w:jc w:val="left"/>
      </w:pPr>
      <w:r>
        <w:rPr>
          <w:rFonts w:ascii="SimSun" w:hAnsi="SimSun" w:eastAsia="SimSun"/>
          <w:b w:val="0"/>
          <w:i w:val="0"/>
          <w:color w:val="000000"/>
          <w:sz w:val="24"/>
        </w:rPr>
        <w:t>其中开挖面稳定控制期间和盾尾间隙存在期间产生的沉降量分别占总沉降量的</w:t>
      </w:r>
      <w:r>
        <w:rPr>
          <w:rFonts w:ascii="TimesNewRomanPSMT" w:hAnsi="TimesNewRomanPSMT" w:eastAsia="TimesNewRomanPSMT"/>
          <w:b w:val="0"/>
          <w:i w:val="0"/>
          <w:color w:val="000000"/>
          <w:sz w:val="24"/>
        </w:rPr>
        <w:t>27%</w:t>
      </w:r>
      <w:r>
        <w:rPr>
          <w:rFonts w:ascii="SimSun" w:hAnsi="SimSun" w:eastAsia="SimSun"/>
          <w:b w:val="0"/>
          <w:i w:val="0"/>
          <w:color w:val="000000"/>
          <w:sz w:val="24"/>
        </w:rPr>
        <w:t>和</w:t>
      </w:r>
      <w:r>
        <w:rPr>
          <w:rFonts w:ascii="TimesNewRomanPSMT" w:hAnsi="TimesNewRomanPSMT" w:eastAsia="TimesNewRomanPSMT"/>
          <w:b w:val="0"/>
          <w:i w:val="0"/>
          <w:color w:val="000000"/>
          <w:sz w:val="24"/>
        </w:rPr>
        <w:t>57%</w:t>
      </w:r>
      <w:r>
        <w:rPr>
          <w:rFonts w:ascii="SimSun" w:hAnsi="SimSun" w:eastAsia="SimSun"/>
          <w:b w:val="0"/>
          <w:i w:val="0"/>
          <w:color w:val="000000"/>
          <w:sz w:val="24"/>
        </w:rPr>
        <w:t>。</w:t>
      </w:r>
    </w:p>
    <w:p>
      <w:pPr>
        <w:autoSpaceDN w:val="0"/>
        <w:autoSpaceDE w:val="0"/>
        <w:widowControl/>
        <w:spacing w:line="402" w:lineRule="exact" w:before="8" w:after="0"/>
        <w:ind w:left="1280"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）在理论计算和工程实测数据的统计分析的基础上获得土舱压力和刀盘开口率</w:t>
      </w:r>
      <w:r>
        <w:rPr>
          <w:rFonts w:ascii="SimSun" w:hAnsi="SimSun" w:eastAsia="SimSun"/>
          <w:b w:val="0"/>
          <w:i w:val="0"/>
          <w:color w:val="000000"/>
          <w:sz w:val="24"/>
        </w:rPr>
        <w:t>的初步取值范围，结合有限元软件</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建立三维盾构隧道施工数值模型，针对不</w:t>
      </w:r>
      <w:r>
        <w:rPr>
          <w:rFonts w:ascii="SimSun" w:hAnsi="SimSun" w:eastAsia="SimSun"/>
          <w:b w:val="0"/>
          <w:i w:val="0"/>
          <w:color w:val="000000"/>
          <w:sz w:val="24"/>
        </w:rPr>
        <w:t>同刀盘开口率、不同土舱压力对前方地层应力、位移的影响特征进行分析，得到刀盘开</w:t>
      </w:r>
      <w:r>
        <w:rPr>
          <w:rFonts w:ascii="SimSun" w:hAnsi="SimSun" w:eastAsia="SimSun"/>
          <w:b w:val="0"/>
          <w:i w:val="0"/>
          <w:color w:val="000000"/>
          <w:sz w:val="24"/>
        </w:rPr>
        <w:t>口率控制在</w:t>
      </w:r>
      <w:r>
        <w:rPr>
          <w:rFonts w:ascii="TimesNewRomanPSMT" w:hAnsi="TimesNewRomanPSMT" w:eastAsia="TimesNewRomanPSMT"/>
          <w:b w:val="0"/>
          <w:i w:val="0"/>
          <w:color w:val="000000"/>
          <w:sz w:val="24"/>
        </w:rPr>
        <w:t>50%</w:t>
      </w:r>
      <w:r>
        <w:rPr>
          <w:rFonts w:ascii="SimSun" w:hAnsi="SimSun" w:eastAsia="SimSun"/>
          <w:b w:val="0"/>
          <w:i w:val="0"/>
          <w:color w:val="000000"/>
          <w:sz w:val="24"/>
        </w:rPr>
        <w:t>、土舱压力控制在</w:t>
      </w:r>
      <w:r>
        <w:rPr>
          <w:rFonts w:ascii="TimesNewRomanPSMT" w:hAnsi="TimesNewRomanPSMT" w:eastAsia="TimesNewRomanPSMT"/>
          <w:b w:val="0"/>
          <w:i w:val="0"/>
          <w:color w:val="000000"/>
          <w:sz w:val="24"/>
        </w:rPr>
        <w:t xml:space="preserve"> 0.1~0.15 MPa</w:t>
      </w:r>
      <w:r>
        <w:rPr>
          <w:rFonts w:ascii="SimSun" w:hAnsi="SimSun" w:eastAsia="SimSun"/>
          <w:b w:val="0"/>
          <w:i w:val="0"/>
          <w:color w:val="000000"/>
          <w:sz w:val="24"/>
        </w:rPr>
        <w:t xml:space="preserve"> 范围内时，盾构开挖过程中地表沉降</w:t>
      </w:r>
      <w:r>
        <w:rPr>
          <w:rFonts w:ascii="SimSun" w:hAnsi="SimSun" w:eastAsia="SimSun"/>
          <w:b w:val="0"/>
          <w:i w:val="0"/>
          <w:color w:val="000000"/>
          <w:sz w:val="24"/>
        </w:rPr>
        <w:t>的控制效果最好。</w:t>
      </w:r>
    </w:p>
    <w:p>
      <w:pPr>
        <w:autoSpaceDN w:val="0"/>
        <w:autoSpaceDE w:val="0"/>
        <w:widowControl/>
        <w:spacing w:line="408" w:lineRule="exact" w:before="18" w:after="0"/>
        <w:ind w:left="1280" w:right="25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）提出注浆比例系数这一概念，用于量化在数值分析过程中注浆量的变化，研究</w:t>
      </w:r>
      <w:r>
        <w:rPr>
          <w:rFonts w:ascii="SimSun" w:hAnsi="SimSun" w:eastAsia="SimSun"/>
          <w:b w:val="0"/>
          <w:i w:val="0"/>
          <w:color w:val="000000"/>
          <w:sz w:val="24"/>
        </w:rPr>
        <w:t>表明地表沉降随着注浆比例系数的增加而逐渐减小，但注浆量到达一定值时，其对改善</w:t>
      </w:r>
      <w:r>
        <w:rPr>
          <w:rFonts w:ascii="SimSun" w:hAnsi="SimSun" w:eastAsia="SimSun"/>
          <w:b w:val="0"/>
          <w:i w:val="0"/>
          <w:color w:val="000000"/>
          <w:sz w:val="24"/>
        </w:rPr>
        <w:t>地表沉降的作用不再明显；经实测与模拟分析对比显示，均布注浆压力越大，地表沉降</w:t>
      </w:r>
      <w:r>
        <w:rPr>
          <w:rFonts w:ascii="SimSun" w:hAnsi="SimSun" w:eastAsia="SimSun"/>
          <w:b w:val="0"/>
          <w:i w:val="0"/>
          <w:color w:val="000000"/>
          <w:sz w:val="24"/>
        </w:rPr>
        <w:t>越小，当注浆压力大于</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时，其对进一步减缓地表沉降的作用不再明显；研究发</w:t>
      </w:r>
      <w:r>
        <w:rPr>
          <w:rFonts w:ascii="SimSun" w:hAnsi="SimSun" w:eastAsia="SimSun"/>
          <w:b w:val="0"/>
          <w:i w:val="0"/>
          <w:color w:val="000000"/>
          <w:sz w:val="24"/>
        </w:rPr>
        <w:t>现浆液弹性模量对控制地表沉降的作用不甚明显，由此提出一种低强度浆液配合比优化</w:t>
      </w:r>
      <w:r>
        <w:rPr>
          <w:rFonts w:ascii="SimSun" w:hAnsi="SimSun" w:eastAsia="SimSun"/>
          <w:b w:val="0"/>
          <w:i w:val="0"/>
          <w:color w:val="000000"/>
          <w:sz w:val="24"/>
        </w:rPr>
        <w:t>理念；综上分析表明，当注浆比例系数选择</w:t>
      </w:r>
      <w:r>
        <w:rPr>
          <w:rFonts w:ascii="TimesNewRomanPSMT" w:hAnsi="TimesNewRomanPSMT" w:eastAsia="TimesNewRomanPSMT"/>
          <w:b w:val="0"/>
          <w:i w:val="0"/>
          <w:color w:val="000000"/>
          <w:sz w:val="24"/>
        </w:rPr>
        <w:t>1.7</w:t>
      </w:r>
      <w:r>
        <w:rPr>
          <w:rFonts w:ascii="SimSun" w:hAnsi="SimSun" w:eastAsia="SimSun"/>
          <w:b w:val="0"/>
          <w:i w:val="0"/>
          <w:color w:val="000000"/>
          <w:sz w:val="24"/>
        </w:rPr>
        <w:t>，即单环注浆量选择</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，注浆压力</w:t>
      </w:r>
      <w:r>
        <w:rPr>
          <w:rFonts w:ascii="SimSun" w:hAnsi="SimSun" w:eastAsia="SimSun"/>
          <w:b w:val="0"/>
          <w:i w:val="0"/>
          <w:color w:val="000000"/>
          <w:sz w:val="24"/>
        </w:rPr>
        <w:t>选择</w:t>
      </w:r>
      <w:r>
        <w:rPr>
          <w:rFonts w:ascii="TimesNewRomanPSMT" w:hAnsi="TimesNewRomanPSMT" w:eastAsia="TimesNewRomanPSMT"/>
          <w:b w:val="0"/>
          <w:i w:val="0"/>
          <w:color w:val="000000"/>
          <w:sz w:val="24"/>
        </w:rPr>
        <w:t>0.3~0.4 MPa</w:t>
      </w:r>
      <w:r>
        <w:rPr>
          <w:rFonts w:ascii="SimSun" w:hAnsi="SimSun" w:eastAsia="SimSun"/>
          <w:b w:val="0"/>
          <w:i w:val="0"/>
          <w:color w:val="000000"/>
          <w:sz w:val="24"/>
        </w:rPr>
        <w:t xml:space="preserve"> 时，能有效控制富水粉细砂层中盾构掘进所引起的地表变形量。</w:t>
      </w:r>
    </w:p>
    <w:p>
      <w:pPr>
        <w:autoSpaceDN w:val="0"/>
        <w:autoSpaceDE w:val="0"/>
        <w:widowControl/>
        <w:spacing w:line="398" w:lineRule="exact" w:before="8" w:after="0"/>
        <w:ind w:left="128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）首次提出采用拟合评价法来客观评价注浆参数对地表沉降的影响因次关系，</w:t>
      </w:r>
      <w:r>
        <w:rPr>
          <w:rFonts w:ascii="SimSun" w:hAnsi="SimSun" w:eastAsia="SimSun"/>
          <w:b w:val="0"/>
          <w:i w:val="0"/>
          <w:color w:val="000000"/>
          <w:sz w:val="24"/>
        </w:rPr>
        <w:t>得出注浆压力、注浆比例系数和浆液弹性模量的影响系数分别为</w:t>
      </w:r>
      <w:r>
        <w:rPr>
          <w:rFonts w:ascii="TimesNewRomanPSMT" w:hAnsi="TimesNewRomanPSMT" w:eastAsia="TimesNewRomanPSMT"/>
          <w:b w:val="0"/>
          <w:i w:val="0"/>
          <w:color w:val="000000"/>
          <w:sz w:val="24"/>
        </w:rPr>
        <w:t>1.525</w:t>
      </w:r>
      <w:r>
        <w:rPr>
          <w:rFonts w:ascii="SimSun" w:hAnsi="SimSun" w:eastAsia="SimSun"/>
          <w:b w:val="0"/>
          <w:i w:val="0"/>
          <w:color w:val="000000"/>
          <w:sz w:val="24"/>
        </w:rPr>
        <w:t>、</w:t>
      </w:r>
      <w:r>
        <w:rPr>
          <w:rFonts w:ascii="TimesNewRomanPSMT" w:hAnsi="TimesNewRomanPSMT" w:eastAsia="TimesNewRomanPSMT"/>
          <w:b w:val="0"/>
          <w:i w:val="0"/>
          <w:color w:val="000000"/>
          <w:sz w:val="24"/>
        </w:rPr>
        <w:t>1.05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0.475</w:t>
      </w:r>
      <w:r>
        <w:rPr>
          <w:rFonts w:ascii="SimSun" w:hAnsi="SimSun" w:eastAsia="SimSun"/>
          <w:b w:val="0"/>
          <w:i w:val="0"/>
          <w:color w:val="000000"/>
          <w:sz w:val="24"/>
        </w:rPr>
        <w:t>，</w:t>
      </w:r>
      <w:r>
        <w:rPr>
          <w:rFonts w:ascii="SimSun" w:hAnsi="SimSun" w:eastAsia="SimSun"/>
          <w:b w:val="0"/>
          <w:i w:val="0"/>
          <w:color w:val="000000"/>
          <w:sz w:val="24"/>
        </w:rPr>
        <w:t>即其对地表沉降的影响依次减小。</w:t>
      </w:r>
    </w:p>
    <w:p>
      <w:pPr>
        <w:autoSpaceDN w:val="0"/>
        <w:autoSpaceDE w:val="0"/>
        <w:widowControl/>
        <w:spacing w:line="408" w:lineRule="exact" w:before="18" w:after="0"/>
        <w:ind w:left="1280"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）将上述研究成果应用于太原地铁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长风街站富水粉细砂层土压</w:t>
      </w:r>
      <w:r>
        <w:rPr>
          <w:rFonts w:ascii="SimSun" w:hAnsi="SimSun" w:eastAsia="SimSun"/>
          <w:b w:val="0"/>
          <w:i w:val="0"/>
          <w:color w:val="000000"/>
          <w:sz w:val="24"/>
        </w:rPr>
        <w:t>平衡盾构施工区间，依据地表沉降控制标准，通过实际注浆效果评价，工程应用中盾尾</w:t>
      </w:r>
      <w:r>
        <w:rPr>
          <w:rFonts w:ascii="SimSun" w:hAnsi="SimSun" w:eastAsia="SimSun"/>
          <w:b w:val="0"/>
          <w:i w:val="0"/>
          <w:color w:val="000000"/>
          <w:sz w:val="24"/>
        </w:rPr>
        <w:t>空隙填充率达到</w:t>
      </w:r>
      <w:r>
        <w:rPr>
          <w:rFonts w:ascii="TimesNewRomanPSMT" w:hAnsi="TimesNewRomanPSMT" w:eastAsia="TimesNewRomanPSMT"/>
          <w:b w:val="0"/>
          <w:i w:val="0"/>
          <w:color w:val="000000"/>
          <w:sz w:val="24"/>
        </w:rPr>
        <w:t>90%</w:t>
      </w:r>
      <w:r>
        <w:rPr>
          <w:rFonts w:ascii="SimSun" w:hAnsi="SimSun" w:eastAsia="SimSun"/>
          <w:b w:val="0"/>
          <w:i w:val="0"/>
          <w:color w:val="000000"/>
          <w:sz w:val="24"/>
        </w:rPr>
        <w:t>以上，浆液静置</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凝结体强度大于</w:t>
      </w:r>
      <w:r>
        <w:rPr>
          <w:rFonts w:ascii="TimesNewRomanPSMT" w:hAnsi="TimesNewRomanPSMT" w:eastAsia="TimesNewRomanPSMT"/>
          <w:b w:val="0"/>
          <w:i w:val="0"/>
          <w:color w:val="000000"/>
          <w:sz w:val="24"/>
        </w:rPr>
        <w:t>6 MPa</w:t>
      </w:r>
      <w:r>
        <w:rPr>
          <w:rFonts w:ascii="SimSun" w:hAnsi="SimSun" w:eastAsia="SimSun"/>
          <w:b w:val="0"/>
          <w:i w:val="0"/>
          <w:color w:val="000000"/>
          <w:sz w:val="24"/>
        </w:rPr>
        <w:t>、地表和周围建筑物最</w:t>
      </w:r>
      <w:r>
        <w:rPr>
          <w:rFonts w:ascii="SimSun" w:hAnsi="SimSun" w:eastAsia="SimSun"/>
          <w:b w:val="0"/>
          <w:i w:val="0"/>
          <w:color w:val="000000"/>
          <w:sz w:val="24"/>
        </w:rPr>
        <w:t>大沉降量基本全部控制在</w:t>
      </w:r>
      <w:r>
        <w:rPr>
          <w:rFonts w:ascii="TimesNewRomanPSMT" w:hAnsi="TimesNewRomanPSMT" w:eastAsia="TimesNewRomanPSMT"/>
          <w:b w:val="0"/>
          <w:i w:val="0"/>
          <w:color w:val="000000"/>
          <w:sz w:val="24"/>
        </w:rPr>
        <w:t>20 mm</w:t>
      </w:r>
      <w:r>
        <w:rPr>
          <w:rFonts w:ascii="SimSun" w:hAnsi="SimSun" w:eastAsia="SimSun"/>
          <w:b w:val="0"/>
          <w:i w:val="0"/>
          <w:color w:val="000000"/>
          <w:sz w:val="24"/>
        </w:rPr>
        <w:t xml:space="preserve"> 以内，通过隧道掘进速度、注浆层厚度、浆液凝结体强</w:t>
      </w:r>
    </w:p>
    <w:p>
      <w:pPr>
        <w:autoSpaceDN w:val="0"/>
        <w:autoSpaceDE w:val="0"/>
        <w:widowControl/>
        <w:spacing w:line="282" w:lineRule="exact" w:before="330" w:after="0"/>
        <w:ind w:left="0" w:right="4712" w:firstLine="0"/>
        <w:jc w:val="right"/>
      </w:pPr>
      <w:r>
        <w:rPr>
          <w:rFonts w:ascii="TimesNewRomanPSMT" w:hAnsi="TimesNewRomanPSMT" w:eastAsia="TimesNewRomanPSMT"/>
          <w:b w:val="0"/>
          <w:i w:val="0"/>
          <w:color w:val="000000"/>
          <w:sz w:val="21"/>
        </w:rPr>
        <w:t xml:space="preserve">Ⅰ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86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318" w:firstLine="0"/>
        <w:jc w:val="right"/>
      </w:pPr>
      <w:r>
        <w:rPr>
          <w:rFonts w:ascii="SimSun" w:hAnsi="SimSun" w:eastAsia="SimSun"/>
          <w:b w:val="0"/>
          <w:i w:val="0"/>
          <w:color w:val="000000"/>
          <w:sz w:val="21"/>
        </w:rPr>
        <w:t>太原理工大学硕士学位论文</w:t>
      </w:r>
    </w:p>
    <w:p>
      <w:pPr>
        <w:autoSpaceDN w:val="0"/>
        <w:autoSpaceDE w:val="0"/>
        <w:widowControl/>
        <w:spacing w:line="185" w:lineRule="auto" w:before="436" w:after="0"/>
        <w:ind w:left="714" w:right="0" w:firstLine="0"/>
        <w:jc w:val="left"/>
      </w:pPr>
      <w:r>
        <w:rPr>
          <w:rFonts w:ascii="SimSun" w:hAnsi="SimSun" w:eastAsia="SimSun"/>
          <w:b w:val="0"/>
          <w:i w:val="0"/>
          <w:color w:val="000000"/>
          <w:sz w:val="24"/>
        </w:rPr>
        <w:t>度、地表和周围建筑物沉降等综合评价，表明该研究结论在工程实践中应用效果良好，</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参数的选择合理，满足施工质量标准要求。</w:t>
      </w:r>
    </w:p>
    <w:p>
      <w:pPr>
        <w:autoSpaceDN w:val="0"/>
        <w:autoSpaceDE w:val="0"/>
        <w:widowControl/>
        <w:spacing w:line="185" w:lineRule="auto" w:before="578" w:after="0"/>
        <w:ind w:left="714" w:right="0" w:firstLine="0"/>
        <w:jc w:val="left"/>
      </w:pPr>
      <w:r>
        <w:rPr>
          <w:rFonts w:ascii="SimSun" w:hAnsi="SimSun" w:eastAsia="SimSun"/>
          <w:b w:val="0"/>
          <w:i w:val="0"/>
          <w:color w:val="000000"/>
          <w:sz w:val="24"/>
        </w:rPr>
        <w:t>关键词：富水粉细砂层；地铁区间盾构；开挖面稳定控制；壁后注浆；地表沉降控制</w:t>
      </w:r>
    </w:p>
    <w:p>
      <w:pPr>
        <w:autoSpaceDN w:val="0"/>
        <w:autoSpaceDE w:val="0"/>
        <w:widowControl/>
        <w:spacing w:line="282" w:lineRule="exact" w:before="12760" w:after="0"/>
        <w:ind w:left="0" w:right="4672" w:firstLine="0"/>
        <w:jc w:val="right"/>
      </w:pPr>
      <w:r>
        <w:rPr>
          <w:rFonts w:ascii="TimesNewRomanPSMT" w:hAnsi="TimesNewRomanPSMT" w:eastAsia="TimesNewRomanPSMT"/>
          <w:b w:val="0"/>
          <w:i w:val="0"/>
          <w:color w:val="000000"/>
          <w:sz w:val="21"/>
        </w:rPr>
        <w:t xml:space="preserve">II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6"/>
        <w:ind w:left="0" w:right="0"/>
      </w:pPr>
    </w:p>
    <w:p>
      <w:pPr>
        <w:autoSpaceDN w:val="0"/>
        <w:autoSpaceDE w:val="0"/>
        <w:widowControl/>
        <w:spacing w:line="194" w:lineRule="auto" w:before="0" w:after="0"/>
        <w:ind w:left="0" w:right="4188" w:firstLine="0"/>
        <w:jc w:val="right"/>
      </w:pPr>
      <w:r>
        <w:rPr>
          <w:rFonts w:ascii="Calibri" w:hAnsi="Calibri" w:eastAsia="Calibri"/>
          <w:b w:val="0"/>
          <w:i w:val="0"/>
          <w:color w:val="000000"/>
          <w:sz w:val="21"/>
        </w:rPr>
        <w:t xml:space="preserve">ABSTRACT </w:t>
      </w:r>
    </w:p>
    <w:p>
      <w:pPr>
        <w:autoSpaceDN w:val="0"/>
        <w:autoSpaceDE w:val="0"/>
        <w:widowControl/>
        <w:spacing w:line="428" w:lineRule="exact" w:before="920" w:after="0"/>
        <w:ind w:left="0" w:right="3762" w:firstLine="0"/>
        <w:jc w:val="right"/>
      </w:pPr>
      <w:r>
        <w:rPr>
          <w:rFonts w:ascii="TimesNewRomanPSMT" w:hAnsi="TimesNewRomanPSMT" w:eastAsia="TimesNewRomanPSMT"/>
          <w:b w:val="0"/>
          <w:i w:val="0"/>
          <w:color w:val="000000"/>
          <w:sz w:val="32"/>
        </w:rPr>
        <w:t xml:space="preserve">ABSTRACT </w:t>
      </w:r>
    </w:p>
    <w:p>
      <w:pPr>
        <w:autoSpaceDN w:val="0"/>
        <w:autoSpaceDE w:val="0"/>
        <w:widowControl/>
        <w:spacing w:line="410" w:lineRule="exact" w:before="416" w:after="0"/>
        <w:ind w:left="1280" w:right="0" w:firstLine="480"/>
        <w:jc w:val="left"/>
      </w:pPr>
      <w:r>
        <w:rPr>
          <w:rFonts w:ascii="TimesNewRomanPSMT" w:hAnsi="TimesNewRomanPSMT" w:eastAsia="TimesNewRomanPSMT"/>
          <w:b w:val="0"/>
          <w:i w:val="0"/>
          <w:color w:val="000000"/>
          <w:sz w:val="24"/>
        </w:rPr>
        <w:t xml:space="preserve">Based on the construction of shield tunneling between Xuefu Street Station and Changfeng </w:t>
      </w:r>
      <w:r>
        <w:rPr>
          <w:rFonts w:ascii="TimesNewRomanPSMT" w:hAnsi="TimesNewRomanPSMT" w:eastAsia="TimesNewRomanPSMT"/>
          <w:b w:val="0"/>
          <w:i w:val="0"/>
          <w:color w:val="000000"/>
          <w:sz w:val="24"/>
        </w:rPr>
        <w:t xml:space="preserve">Street Station of Taiyuan Metro Line 2, this paper aims at the formation disturbance </w:t>
      </w:r>
      <w:r>
        <w:rPr>
          <w:rFonts w:ascii="TimesNewRomanPSMT" w:hAnsi="TimesNewRomanPSMT" w:eastAsia="TimesNewRomanPSMT"/>
          <w:b w:val="0"/>
          <w:i w:val="0"/>
          <w:color w:val="000000"/>
          <w:sz w:val="24"/>
        </w:rPr>
        <w:t xml:space="preserve">phenomenon in the process of shield tunneling. By means of theoretical analysis and calculation, </w:t>
      </w:r>
      <w:r>
        <w:rPr>
          <w:rFonts w:ascii="TimesNewRomanPSMT" w:hAnsi="TimesNewRomanPSMT" w:eastAsia="TimesNewRomanPSMT"/>
          <w:b w:val="0"/>
          <w:i w:val="0"/>
          <w:color w:val="000000"/>
          <w:sz w:val="24"/>
        </w:rPr>
        <w:t xml:space="preserve">ABAQUS finite element software and field measurement, the paper analyzes the stability </w:t>
      </w:r>
      <w:r>
        <w:rPr>
          <w:rFonts w:ascii="TimesNewRomanPSMT" w:hAnsi="TimesNewRomanPSMT" w:eastAsia="TimesNewRomanPSMT"/>
          <w:b w:val="0"/>
          <w:i w:val="0"/>
          <w:color w:val="000000"/>
          <w:sz w:val="24"/>
        </w:rPr>
        <w:t xml:space="preserve">control of the excavation face and the filling of the gap at the tail of shield. Research of aqueous </w:t>
      </w:r>
      <w:r>
        <w:rPr>
          <w:rFonts w:ascii="TimesNewRomanPSMT" w:hAnsi="TimesNewRomanPSMT" w:eastAsia="TimesNewRomanPSMT"/>
          <w:b w:val="0"/>
          <w:i w:val="0"/>
          <w:color w:val="000000"/>
          <w:sz w:val="24"/>
        </w:rPr>
        <w:t xml:space="preserve">silty sand layer of shield excavation process in the key construction parameters influence on </w:t>
      </w:r>
      <w:r>
        <w:rPr>
          <w:rFonts w:ascii="TimesNewRomanPSMT" w:hAnsi="TimesNewRomanPSMT" w:eastAsia="TimesNewRomanPSMT"/>
          <w:b w:val="0"/>
          <w:i w:val="0"/>
          <w:color w:val="000000"/>
          <w:sz w:val="24"/>
        </w:rPr>
        <w:t xml:space="preserve">surface subsidence laws and control countermeasures, mainly including shield excavation </w:t>
      </w:r>
      <w:r>
        <w:rPr>
          <w:rFonts w:ascii="TimesNewRomanPSMT" w:hAnsi="TimesNewRomanPSMT" w:eastAsia="TimesNewRomanPSMT"/>
          <w:b w:val="0"/>
          <w:i w:val="0"/>
          <w:color w:val="000000"/>
          <w:sz w:val="24"/>
        </w:rPr>
        <w:t xml:space="preserve">process of surface subsidence and cutter opening rate and soil tank pressure, grouting pressure, </w:t>
      </w:r>
      <w:r>
        <w:rPr>
          <w:rFonts w:ascii="TimesNewRomanPSMT" w:hAnsi="TimesNewRomanPSMT" w:eastAsia="TimesNewRomanPSMT"/>
          <w:b w:val="0"/>
          <w:i w:val="0"/>
          <w:color w:val="000000"/>
          <w:sz w:val="24"/>
        </w:rPr>
        <w:t xml:space="preserve">grouting ratio and elastic modulus etc key construction parameters on the influence law of </w:t>
      </w:r>
      <w:r>
        <w:rPr>
          <w:rFonts w:ascii="TimesNewRomanPSMT" w:hAnsi="TimesNewRomanPSMT" w:eastAsia="TimesNewRomanPSMT"/>
          <w:b w:val="0"/>
          <w:i w:val="0"/>
          <w:color w:val="000000"/>
          <w:sz w:val="24"/>
        </w:rPr>
        <w:t xml:space="preserve">ground surface settlement, The optimal control measures of key construction parameters are put </w:t>
      </w:r>
      <w:r>
        <w:rPr>
          <w:rFonts w:ascii="TimesNewRomanPSMT" w:hAnsi="TimesNewRomanPSMT" w:eastAsia="TimesNewRomanPSMT"/>
          <w:b w:val="0"/>
          <w:i w:val="0"/>
          <w:color w:val="000000"/>
          <w:sz w:val="24"/>
        </w:rPr>
        <w:t xml:space="preserve">forward, which provides scientific basis for shield tunnel construction of Taiyuan Metro Line </w:t>
      </w:r>
      <w:r>
        <w:rPr>
          <w:rFonts w:ascii="TimesNewRomanPSMT" w:hAnsi="TimesNewRomanPSMT" w:eastAsia="TimesNewRomanPSMT"/>
          <w:b w:val="0"/>
          <w:i w:val="0"/>
          <w:color w:val="000000"/>
          <w:sz w:val="24"/>
        </w:rPr>
        <w:t xml:space="preserve">2, and has guiding significance for shield tunnel construction of subway. </w:t>
      </w:r>
    </w:p>
    <w:p>
      <w:pPr>
        <w:autoSpaceDN w:val="0"/>
        <w:tabs>
          <w:tab w:pos="1760" w:val="left"/>
        </w:tabs>
        <w:autoSpaceDE w:val="0"/>
        <w:widowControl/>
        <w:spacing w:line="408" w:lineRule="exact" w:before="0" w:after="0"/>
        <w:ind w:left="1280" w:right="0" w:firstLine="0"/>
        <w:jc w:val="left"/>
      </w:pPr>
      <w:r>
        <w:tab/>
      </w:r>
      <w:r>
        <w:rPr>
          <w:rFonts w:ascii="TimesNewRomanPSMT" w:hAnsi="TimesNewRomanPSMT" w:eastAsia="TimesNewRomanPSMT"/>
          <w:b w:val="0"/>
          <w:i w:val="0"/>
          <w:color w:val="000000"/>
          <w:sz w:val="24"/>
        </w:rPr>
        <w:t xml:space="preserve">The main conclusions are as follows: </w:t>
      </w:r>
      <w:r>
        <w:br/>
      </w:r>
      <w:r>
        <w:tab/>
      </w:r>
      <w:r>
        <w:rPr>
          <w:rFonts w:ascii="TimesNewRomanPSMT" w:hAnsi="TimesNewRomanPSMT" w:eastAsia="TimesNewRomanPSMT"/>
          <w:b w:val="0"/>
          <w:i w:val="0"/>
          <w:color w:val="000000"/>
          <w:sz w:val="24"/>
        </w:rPr>
        <w:t xml:space="preserve">(1) According to theoretical analysis and engineering experience, the surface deformation </w:t>
      </w:r>
      <w:r>
        <w:rPr>
          <w:rFonts w:ascii="TimesNewRomanPSMT" w:hAnsi="TimesNewRomanPSMT" w:eastAsia="TimesNewRomanPSMT"/>
          <w:b w:val="0"/>
          <w:i w:val="0"/>
          <w:color w:val="000000"/>
          <w:sz w:val="24"/>
        </w:rPr>
        <w:t xml:space="preserve">caused by shield tunneling is divided into five stages. Combined with numerical analysis, the </w:t>
      </w:r>
      <w:r>
        <w:rPr>
          <w:rFonts w:ascii="TimesNewRomanPSMT" w:hAnsi="TimesNewRomanPSMT" w:eastAsia="TimesNewRomanPSMT"/>
          <w:b w:val="0"/>
          <w:i w:val="0"/>
          <w:color w:val="000000"/>
          <w:sz w:val="24"/>
        </w:rPr>
        <w:t xml:space="preserve">surface subsidence caused by the five stages accounts for 9%, 18%, 24%, 33% and 16% of the </w:t>
      </w:r>
      <w:r>
        <w:rPr>
          <w:rFonts w:ascii="TimesNewRomanPSMT" w:hAnsi="TimesNewRomanPSMT" w:eastAsia="TimesNewRomanPSMT"/>
          <w:b w:val="0"/>
          <w:i w:val="0"/>
          <w:color w:val="000000"/>
          <w:sz w:val="24"/>
        </w:rPr>
        <w:t xml:space="preserve">total subsidence respectively. The ground subsidence caused by the stability control stage of </w:t>
      </w:r>
      <w:r>
        <w:rPr>
          <w:rFonts w:ascii="TimesNewRomanPSMT" w:hAnsi="TimesNewRomanPSMT" w:eastAsia="TimesNewRomanPSMT"/>
          <w:b w:val="0"/>
          <w:i w:val="0"/>
          <w:color w:val="000000"/>
          <w:sz w:val="24"/>
        </w:rPr>
        <w:t xml:space="preserve">excavation face and the gap stage of shield tail accounted for 27 % and 57 % of the total </w:t>
      </w:r>
      <w:r>
        <w:rPr>
          <w:rFonts w:ascii="TimesNewRomanPSMT" w:hAnsi="TimesNewRomanPSMT" w:eastAsia="TimesNewRomanPSMT"/>
          <w:b w:val="0"/>
          <w:i w:val="0"/>
          <w:color w:val="000000"/>
          <w:sz w:val="24"/>
        </w:rPr>
        <w:t xml:space="preserve">settlement, respectively. The results show that the reasonable filling of shield tail clearance and </w:t>
      </w:r>
      <w:r>
        <w:rPr>
          <w:rFonts w:ascii="TimesNewRomanPSMT" w:hAnsi="TimesNewRomanPSMT" w:eastAsia="TimesNewRomanPSMT"/>
          <w:b w:val="0"/>
          <w:i w:val="0"/>
          <w:color w:val="000000"/>
          <w:sz w:val="24"/>
        </w:rPr>
        <w:t xml:space="preserve">the stability control of excavation face are the two main factors affecting the ground subsidence </w:t>
      </w:r>
      <w:r>
        <w:rPr>
          <w:rFonts w:ascii="TimesNewRomanPSMT" w:hAnsi="TimesNewRomanPSMT" w:eastAsia="TimesNewRomanPSMT"/>
          <w:b w:val="0"/>
          <w:i w:val="0"/>
          <w:color w:val="000000"/>
          <w:sz w:val="24"/>
        </w:rPr>
        <w:t xml:space="preserve">during tunnel excavation. </w:t>
      </w:r>
    </w:p>
    <w:p>
      <w:pPr>
        <w:autoSpaceDN w:val="0"/>
        <w:autoSpaceDE w:val="0"/>
        <w:widowControl/>
        <w:spacing w:line="406" w:lineRule="exact" w:before="0" w:after="0"/>
        <w:ind w:left="1280" w:right="82" w:firstLine="480"/>
        <w:jc w:val="both"/>
      </w:pPr>
      <w:r>
        <w:rPr>
          <w:rFonts w:ascii="TimesNewRomanPSMT" w:hAnsi="TimesNewRomanPSMT" w:eastAsia="TimesNewRomanPSMT"/>
          <w:b w:val="0"/>
          <w:i w:val="0"/>
          <w:color w:val="000000"/>
          <w:sz w:val="24"/>
        </w:rPr>
        <w:t xml:space="preserve">(2) In the theoretical calculation and the measured data obtained on the basis of the </w:t>
      </w:r>
      <w:r>
        <w:rPr>
          <w:rFonts w:ascii="TimesNewRomanPSMT" w:hAnsi="TimesNewRomanPSMT" w:eastAsia="TimesNewRomanPSMT"/>
          <w:b w:val="0"/>
          <w:i w:val="0"/>
          <w:color w:val="000000"/>
          <w:sz w:val="24"/>
        </w:rPr>
        <w:t xml:space="preserve">statistical analysis of soil cabin pressure and the initial value range of cutter opening ratio, then </w:t>
      </w:r>
      <w:r>
        <w:rPr>
          <w:rFonts w:ascii="TimesNewRomanPSMT" w:hAnsi="TimesNewRomanPSMT" w:eastAsia="TimesNewRomanPSMT"/>
          <w:b w:val="0"/>
          <w:i w:val="0"/>
          <w:color w:val="000000"/>
          <w:sz w:val="24"/>
        </w:rPr>
        <w:t xml:space="preserve">through the finite element software ABAQUS to establish a three dimensional numerical model </w:t>
      </w:r>
      <w:r>
        <w:rPr>
          <w:rFonts w:ascii="TimesNewRomanPSMT" w:hAnsi="TimesNewRomanPSMT" w:eastAsia="TimesNewRomanPSMT"/>
          <w:b w:val="0"/>
          <w:i w:val="0"/>
          <w:color w:val="000000"/>
          <w:sz w:val="24"/>
        </w:rPr>
        <w:t xml:space="preserve">of shield tunnel construction, in view of the different cutter opening rate and soil tank pressure </w:t>
      </w:r>
      <w:r>
        <w:rPr>
          <w:rFonts w:ascii="TimesNewRomanPSMT" w:hAnsi="TimesNewRomanPSMT" w:eastAsia="TimesNewRomanPSMT"/>
          <w:b w:val="0"/>
          <w:i w:val="0"/>
          <w:color w:val="000000"/>
          <w:sz w:val="24"/>
        </w:rPr>
        <w:t xml:space="preserve">to the front of formation stress and displacement characteristics is analyzed, the influence of </w:t>
      </w:r>
      <w:r>
        <w:rPr>
          <w:rFonts w:ascii="TimesNewRomanPSMT" w:hAnsi="TimesNewRomanPSMT" w:eastAsia="TimesNewRomanPSMT"/>
          <w:b w:val="0"/>
          <w:i w:val="0"/>
          <w:color w:val="000000"/>
          <w:sz w:val="24"/>
        </w:rPr>
        <w:t xml:space="preserve">cutter opening rate control in 50 %, soil tank pressure control within the scope of 0.1 to 0.15 </w:t>
      </w:r>
      <w:r>
        <w:rPr>
          <w:rFonts w:ascii="TimesNewRomanPSMT" w:hAnsi="TimesNewRomanPSMT" w:eastAsia="TimesNewRomanPSMT"/>
          <w:b w:val="0"/>
          <w:i w:val="0"/>
          <w:color w:val="000000"/>
          <w:sz w:val="24"/>
        </w:rPr>
        <w:t xml:space="preserve">MPa, the surface settlement of shield excavation process control effect is best. </w:t>
      </w:r>
    </w:p>
    <w:p>
      <w:pPr>
        <w:autoSpaceDN w:val="0"/>
        <w:autoSpaceDE w:val="0"/>
        <w:widowControl/>
        <w:spacing w:line="408" w:lineRule="exact" w:before="0" w:after="0"/>
        <w:ind w:left="1280" w:right="0" w:firstLine="480"/>
        <w:jc w:val="left"/>
      </w:pPr>
      <w:r>
        <w:rPr>
          <w:rFonts w:ascii="TimesNewRomanPSMT" w:hAnsi="TimesNewRomanPSMT" w:eastAsia="TimesNewRomanPSMT"/>
          <w:b w:val="0"/>
          <w:i w:val="0"/>
          <w:color w:val="000000"/>
          <w:sz w:val="24"/>
        </w:rPr>
        <w:t xml:space="preserve">(3) The concept of grouting proportional coefficient is put forward to quantify the change </w:t>
      </w:r>
      <w:r>
        <w:rPr>
          <w:rFonts w:ascii="TimesNewRomanPSMT" w:hAnsi="TimesNewRomanPSMT" w:eastAsia="TimesNewRomanPSMT"/>
          <w:b w:val="0"/>
          <w:i w:val="0"/>
          <w:color w:val="000000"/>
          <w:sz w:val="24"/>
        </w:rPr>
        <w:t xml:space="preserve">of grouting amount in the process of numerical analysis. The research shows that the surface </w:t>
      </w:r>
    </w:p>
    <w:p>
      <w:pPr>
        <w:autoSpaceDN w:val="0"/>
        <w:autoSpaceDE w:val="0"/>
        <w:widowControl/>
        <w:spacing w:line="282" w:lineRule="exact" w:before="378" w:after="0"/>
        <w:ind w:left="0" w:right="4520" w:firstLine="0"/>
        <w:jc w:val="right"/>
      </w:pPr>
      <w:r>
        <w:rPr>
          <w:rFonts w:ascii="TimesNewRomanPSMT" w:hAnsi="TimesNewRomanPSMT" w:eastAsia="TimesNewRomanPSMT"/>
          <w:b w:val="0"/>
          <w:i w:val="0"/>
          <w:color w:val="000000"/>
          <w:sz w:val="21"/>
        </w:rPr>
        <w:t xml:space="preserve">III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8" w:right="98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太原理工大学硕士论文</w:t>
      </w:r>
    </w:p>
    <w:p>
      <w:pPr>
        <w:autoSpaceDN w:val="0"/>
        <w:autoSpaceDE w:val="0"/>
        <w:widowControl/>
        <w:spacing w:line="410" w:lineRule="exact" w:before="286" w:after="0"/>
        <w:ind w:left="714" w:right="196" w:firstLine="0"/>
        <w:jc w:val="both"/>
      </w:pPr>
      <w:r>
        <w:rPr>
          <w:rFonts w:ascii="TimesNewRomanPSMT" w:hAnsi="TimesNewRomanPSMT" w:eastAsia="TimesNewRomanPSMT"/>
          <w:b w:val="0"/>
          <w:i w:val="0"/>
          <w:color w:val="000000"/>
          <w:sz w:val="24"/>
        </w:rPr>
        <w:t xml:space="preserve">subsidence decreases gradually with the increase of grouting proportional coefficient, but when </w:t>
      </w:r>
      <w:r>
        <w:rPr>
          <w:rFonts w:ascii="TimesNewRomanPSMT" w:hAnsi="TimesNewRomanPSMT" w:eastAsia="TimesNewRomanPSMT"/>
          <w:b w:val="0"/>
          <w:i w:val="0"/>
          <w:color w:val="000000"/>
          <w:sz w:val="24"/>
        </w:rPr>
        <w:t xml:space="preserve">the grouting amount reaches a certain value, its effect on improving the surface subsidence is </w:t>
      </w:r>
      <w:r>
        <w:rPr>
          <w:rFonts w:ascii="TimesNewRomanPSMT" w:hAnsi="TimesNewRomanPSMT" w:eastAsia="TimesNewRomanPSMT"/>
          <w:b w:val="0"/>
          <w:i w:val="0"/>
          <w:color w:val="000000"/>
          <w:sz w:val="24"/>
        </w:rPr>
        <w:t xml:space="preserve">no longer obvious. The comparison between the measured grouting pressure and the simulation </w:t>
      </w:r>
      <w:r>
        <w:rPr>
          <w:rFonts w:ascii="TimesNewRomanPSMT" w:hAnsi="TimesNewRomanPSMT" w:eastAsia="TimesNewRomanPSMT"/>
          <w:b w:val="0"/>
          <w:i w:val="0"/>
          <w:color w:val="000000"/>
          <w:sz w:val="24"/>
        </w:rPr>
        <w:t xml:space="preserve">analysis shows that the greater the grouting pressure is, the smaller the surface subsidence will </w:t>
      </w:r>
      <w:r>
        <w:rPr>
          <w:rFonts w:ascii="TimesNewRomanPSMT" w:hAnsi="TimesNewRomanPSMT" w:eastAsia="TimesNewRomanPSMT"/>
          <w:b w:val="0"/>
          <w:i w:val="0"/>
          <w:color w:val="000000"/>
          <w:sz w:val="24"/>
        </w:rPr>
        <w:t xml:space="preserve">be. When the grouting pressure is greater than 0.4 MPa, the effect of the grouting pressure on </w:t>
      </w:r>
      <w:r>
        <w:rPr>
          <w:rFonts w:ascii="TimesNewRomanPSMT" w:hAnsi="TimesNewRomanPSMT" w:eastAsia="TimesNewRomanPSMT"/>
          <w:b w:val="0"/>
          <w:i w:val="0"/>
          <w:color w:val="000000"/>
          <w:sz w:val="24"/>
        </w:rPr>
        <w:t xml:space="preserve">further slowing down the surface subsidence is no longer obvious. It is found that the elastic </w:t>
      </w:r>
      <w:r>
        <w:rPr>
          <w:rFonts w:ascii="TimesNewRomanPSMT" w:hAnsi="TimesNewRomanPSMT" w:eastAsia="TimesNewRomanPSMT"/>
          <w:b w:val="0"/>
          <w:i w:val="0"/>
          <w:color w:val="000000"/>
          <w:sz w:val="24"/>
        </w:rPr>
        <w:t xml:space="preserve">modulus of grout has little effect on the control of ground subsidence. Therefore, an </w:t>
      </w:r>
      <w:r>
        <w:rPr>
          <w:rFonts w:ascii="TimesNewRomanPSMT" w:hAnsi="TimesNewRomanPSMT" w:eastAsia="TimesNewRomanPSMT"/>
          <w:b w:val="0"/>
          <w:i w:val="0"/>
          <w:color w:val="000000"/>
          <w:sz w:val="24"/>
        </w:rPr>
        <w:t xml:space="preserve">optimization concept of low strength grout mixture ratio is proposed. In conclusion, the surface </w:t>
      </w:r>
      <w:r>
        <w:rPr>
          <w:rFonts w:ascii="TimesNewRomanPSMT" w:hAnsi="TimesNewRomanPSMT" w:eastAsia="TimesNewRomanPSMT"/>
          <w:b w:val="0"/>
          <w:i w:val="0"/>
          <w:color w:val="000000"/>
          <w:sz w:val="24"/>
        </w:rPr>
        <w:t xml:space="preserve">deformation caused by shield tunnelling in water-rich silt fine sand layer can be effectively </w:t>
      </w:r>
      <w:r>
        <w:rPr>
          <w:rFonts w:ascii="TimesNewRomanPSMT" w:hAnsi="TimesNewRomanPSMT" w:eastAsia="TimesNewRomanPSMT"/>
          <w:b w:val="0"/>
          <w:i w:val="0"/>
          <w:color w:val="000000"/>
          <w:sz w:val="24"/>
        </w:rPr>
        <w:t xml:space="preserve">controlled when the grouting proportion coefficient is 1.7, that is, the single-ring grouting </w:t>
      </w:r>
      <w:r>
        <w:rPr>
          <w:rFonts w:ascii="TimesNewRomanPSMT" w:hAnsi="TimesNewRomanPSMT" w:eastAsia="TimesNewRomanPSMT"/>
          <w:b w:val="0"/>
          <w:i w:val="0"/>
          <w:color w:val="000000"/>
          <w:sz w:val="24"/>
        </w:rPr>
        <w:t>volume is 4.65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and the grouting pressure is 0.3~0.4 MPa. </w:t>
      </w:r>
    </w:p>
    <w:p>
      <w:pPr>
        <w:autoSpaceDN w:val="0"/>
        <w:autoSpaceDE w:val="0"/>
        <w:widowControl/>
        <w:spacing w:line="408" w:lineRule="exact" w:before="0" w:after="0"/>
        <w:ind w:left="714" w:right="198" w:firstLine="480"/>
        <w:jc w:val="both"/>
      </w:pPr>
      <w:r>
        <w:rPr>
          <w:rFonts w:ascii="TimesNewRomanPSMT" w:hAnsi="TimesNewRomanPSMT" w:eastAsia="TimesNewRomanPSMT"/>
          <w:b w:val="0"/>
          <w:i w:val="0"/>
          <w:color w:val="000000"/>
          <w:sz w:val="24"/>
        </w:rPr>
        <w:t xml:space="preserve">(4) For the first time, the fitting evaluation method is used to objectively evaluate the </w:t>
      </w:r>
      <w:r>
        <w:rPr>
          <w:rFonts w:ascii="TimesNewRomanPSMT" w:hAnsi="TimesNewRomanPSMT" w:eastAsia="TimesNewRomanPSMT"/>
          <w:b w:val="0"/>
          <w:i w:val="0"/>
          <w:color w:val="000000"/>
          <w:sz w:val="24"/>
        </w:rPr>
        <w:t xml:space="preserve">dimensional relationship of the influence of grouting parameters on the surface settlement. The </w:t>
      </w:r>
      <w:r>
        <w:rPr>
          <w:rFonts w:ascii="TimesNewRomanPSMT" w:hAnsi="TimesNewRomanPSMT" w:eastAsia="TimesNewRomanPSMT"/>
          <w:b w:val="0"/>
          <w:i w:val="0"/>
          <w:color w:val="000000"/>
          <w:sz w:val="24"/>
        </w:rPr>
        <w:t xml:space="preserve">results show that the influence coefficients of grouting pressure, grouting proportional </w:t>
      </w:r>
      <w:r>
        <w:rPr>
          <w:rFonts w:ascii="TimesNewRomanPSMT" w:hAnsi="TimesNewRomanPSMT" w:eastAsia="TimesNewRomanPSMT"/>
          <w:b w:val="0"/>
          <w:i w:val="0"/>
          <w:color w:val="000000"/>
          <w:sz w:val="24"/>
        </w:rPr>
        <w:t xml:space="preserve">coefficient and grout elastic modulus are 1.525, 1.05 and 0.475 respectively, that is, the grouting </w:t>
      </w:r>
      <w:r>
        <w:rPr>
          <w:rFonts w:ascii="TimesNewRomanPSMT" w:hAnsi="TimesNewRomanPSMT" w:eastAsia="TimesNewRomanPSMT"/>
          <w:b w:val="0"/>
          <w:i w:val="0"/>
          <w:color w:val="000000"/>
          <w:sz w:val="24"/>
        </w:rPr>
        <w:t xml:space="preserve">pressure has the greatest influence on the surface settlement, followed by the grouting quantity </w:t>
      </w:r>
      <w:r>
        <w:rPr>
          <w:rFonts w:ascii="TimesNewRomanPSMT" w:hAnsi="TimesNewRomanPSMT" w:eastAsia="TimesNewRomanPSMT"/>
          <w:b w:val="0"/>
          <w:i w:val="0"/>
          <w:color w:val="000000"/>
          <w:sz w:val="24"/>
        </w:rPr>
        <w:t xml:space="preserve">and the grout elastic modulus. </w:t>
      </w:r>
    </w:p>
    <w:p>
      <w:pPr>
        <w:autoSpaceDN w:val="0"/>
        <w:autoSpaceDE w:val="0"/>
        <w:widowControl/>
        <w:spacing w:line="408" w:lineRule="exact" w:before="0" w:after="0"/>
        <w:ind w:left="714" w:right="196" w:firstLine="480"/>
        <w:jc w:val="both"/>
      </w:pPr>
      <w:r>
        <w:rPr>
          <w:rFonts w:ascii="TimesNewRomanPSMT" w:hAnsi="TimesNewRomanPSMT" w:eastAsia="TimesNewRomanPSMT"/>
          <w:b w:val="0"/>
          <w:i w:val="0"/>
          <w:color w:val="000000"/>
          <w:sz w:val="24"/>
        </w:rPr>
        <w:t xml:space="preserve">(5) Applying the above research results to taiyuan metro line 2 university street station ~ </w:t>
      </w:r>
      <w:r>
        <w:rPr>
          <w:rFonts w:ascii="TimesNewRomanPSMT" w:hAnsi="TimesNewRomanPSMT" w:eastAsia="TimesNewRomanPSMT"/>
          <w:b w:val="0"/>
          <w:i w:val="0"/>
          <w:color w:val="000000"/>
          <w:sz w:val="24"/>
        </w:rPr>
        <w:t xml:space="preserve">changfeng street rich water and silty sand layer of earth pressure balance shield construction </w:t>
      </w:r>
      <w:r>
        <w:rPr>
          <w:rFonts w:ascii="TimesNewRomanPSMT" w:hAnsi="TimesNewRomanPSMT" w:eastAsia="TimesNewRomanPSMT"/>
          <w:b w:val="0"/>
          <w:i w:val="0"/>
          <w:color w:val="000000"/>
          <w:sz w:val="24"/>
        </w:rPr>
        <w:t xml:space="preserve">range, on the basis of surface subsidence control standards, through actual grouting effect </w:t>
      </w:r>
      <w:r>
        <w:rPr>
          <w:rFonts w:ascii="TimesNewRomanPSMT" w:hAnsi="TimesNewRomanPSMT" w:eastAsia="TimesNewRomanPSMT"/>
          <w:b w:val="0"/>
          <w:i w:val="0"/>
          <w:color w:val="000000"/>
          <w:sz w:val="24"/>
        </w:rPr>
        <w:t xml:space="preserve">evaluation, the engineering application of the shield tail void filling rate is above 90%, slurry </w:t>
      </w:r>
      <w:r>
        <w:rPr>
          <w:rFonts w:ascii="TimesNewRomanPSMT" w:hAnsi="TimesNewRomanPSMT" w:eastAsia="TimesNewRomanPSMT"/>
          <w:b w:val="0"/>
          <w:i w:val="0"/>
          <w:color w:val="000000"/>
          <w:sz w:val="24"/>
        </w:rPr>
        <w:t xml:space="preserve">let stand 28 d setting body strength is greater than 6 MPa, surface and surrounding buildings </w:t>
      </w:r>
      <w:r>
        <w:rPr>
          <w:rFonts w:ascii="TimesNewRomanPSMT" w:hAnsi="TimesNewRomanPSMT" w:eastAsia="TimesNewRomanPSMT"/>
          <w:b w:val="0"/>
          <w:i w:val="0"/>
          <w:color w:val="000000"/>
          <w:sz w:val="24"/>
        </w:rPr>
        <w:t xml:space="preserve">settlement basic control within 20 mm, all through the tunneling speed, thickness of grouting </w:t>
      </w:r>
      <w:r>
        <w:rPr>
          <w:rFonts w:ascii="TimesNewRomanPSMT" w:hAnsi="TimesNewRomanPSMT" w:eastAsia="TimesNewRomanPSMT"/>
          <w:b w:val="0"/>
          <w:i w:val="0"/>
          <w:color w:val="000000"/>
          <w:sz w:val="24"/>
        </w:rPr>
        <w:t xml:space="preserve">layer, slurry setting body strength, surface and surrounding buildings settlement, such as </w:t>
      </w:r>
      <w:r>
        <w:rPr>
          <w:rFonts w:ascii="TimesNewRomanPSMT" w:hAnsi="TimesNewRomanPSMT" w:eastAsia="TimesNewRomanPSMT"/>
          <w:b w:val="0"/>
          <w:i w:val="0"/>
          <w:color w:val="000000"/>
          <w:sz w:val="24"/>
        </w:rPr>
        <w:t xml:space="preserve">comprehensive evaluation, shows that the research conclusion in the engineering practice </w:t>
      </w:r>
      <w:r>
        <w:rPr>
          <w:rFonts w:ascii="TimesNewRomanPSMT" w:hAnsi="TimesNewRomanPSMT" w:eastAsia="TimesNewRomanPSMT"/>
          <w:b w:val="0"/>
          <w:i w:val="0"/>
          <w:color w:val="000000"/>
          <w:sz w:val="24"/>
        </w:rPr>
        <w:t xml:space="preserve">application effect is good, The selection of parameters is reasonable and meets the requirements </w:t>
      </w:r>
      <w:r>
        <w:rPr>
          <w:rFonts w:ascii="TimesNewRomanPSMT" w:hAnsi="TimesNewRomanPSMT" w:eastAsia="TimesNewRomanPSMT"/>
          <w:b w:val="0"/>
          <w:i w:val="0"/>
          <w:color w:val="000000"/>
          <w:sz w:val="24"/>
        </w:rPr>
        <w:t xml:space="preserve">of construction quality standards. </w:t>
      </w:r>
    </w:p>
    <w:p>
      <w:pPr>
        <w:autoSpaceDN w:val="0"/>
        <w:autoSpaceDE w:val="0"/>
        <w:widowControl/>
        <w:spacing w:line="424" w:lineRule="exact" w:before="376" w:after="0"/>
        <w:ind w:left="714" w:right="144" w:firstLine="0"/>
        <w:jc w:val="left"/>
      </w:pPr>
      <w:r>
        <w:rPr>
          <w:rFonts w:ascii="Times New Roman" w:hAnsi="Times New Roman" w:eastAsia="Times New Roman"/>
          <w:b/>
          <w:i w:val="0"/>
          <w:color w:val="000000"/>
          <w:sz w:val="24"/>
        </w:rPr>
        <w:t>Keywords</w:t>
      </w:r>
      <w:r>
        <w:rPr>
          <w:rFonts w:ascii="TimesNewRomanPSMT" w:hAnsi="TimesNewRomanPSMT" w:eastAsia="TimesNewRomanPSMT"/>
          <w:b w:val="0"/>
          <w:i w:val="0"/>
          <w:color w:val="000000"/>
          <w:sz w:val="24"/>
        </w:rPr>
        <w:t xml:space="preserve">: water-rich fine silty sand; shield construction in metro area; stability control of </w:t>
      </w:r>
      <w:r>
        <w:rPr>
          <w:rFonts w:ascii="TimesNewRomanPSMT" w:hAnsi="TimesNewRomanPSMT" w:eastAsia="TimesNewRomanPSMT"/>
          <w:b w:val="0"/>
          <w:i w:val="0"/>
          <w:color w:val="000000"/>
          <w:sz w:val="24"/>
        </w:rPr>
        <w:t xml:space="preserve">excavation face; behind wall grouting; surface settlement control </w:t>
      </w:r>
    </w:p>
    <w:p>
      <w:pPr>
        <w:autoSpaceDN w:val="0"/>
        <w:autoSpaceDE w:val="0"/>
        <w:widowControl/>
        <w:spacing w:line="282" w:lineRule="exact" w:before="2130" w:after="0"/>
        <w:ind w:left="0" w:right="4630" w:firstLine="0"/>
        <w:jc w:val="right"/>
      </w:pPr>
      <w:r>
        <w:rPr>
          <w:rFonts w:ascii="TimesNewRomanPSMT" w:hAnsi="TimesNewRomanPSMT" w:eastAsia="TimesNewRomanPSMT"/>
          <w:b w:val="0"/>
          <w:i w:val="0"/>
          <w:color w:val="000000"/>
          <w:sz w:val="21"/>
        </w:rPr>
        <w:t xml:space="preserve">IV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302" w:firstLine="0"/>
        <w:jc w:val="right"/>
      </w:pPr>
      <w:r>
        <w:rPr>
          <w:rFonts w:ascii="SimSun" w:hAnsi="SimSun" w:eastAsia="SimSun"/>
          <w:b w:val="0"/>
          <w:i w:val="0"/>
          <w:color w:val="000000"/>
          <w:sz w:val="21"/>
        </w:rPr>
        <w:t>目</w:t>
      </w:r>
      <w:r>
        <w:rPr>
          <w:rFonts w:ascii="SimSun" w:hAnsi="SimSun" w:eastAsia="SimSun"/>
          <w:b w:val="0"/>
          <w:i w:val="0"/>
          <w:color w:val="000000"/>
          <w:sz w:val="21"/>
        </w:rPr>
        <w:t>录</w:t>
      </w:r>
    </w:p>
    <w:p>
      <w:pPr>
        <w:autoSpaceDN w:val="0"/>
        <w:autoSpaceDE w:val="0"/>
        <w:widowControl/>
        <w:spacing w:line="185" w:lineRule="auto" w:before="996" w:after="0"/>
        <w:ind w:left="0" w:right="4138"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446" w:lineRule="exact" w:before="396" w:after="0"/>
        <w:ind w:left="1152" w:right="20" w:firstLine="0"/>
        <w:jc w:val="right"/>
      </w:pPr>
      <w:r>
        <w:rPr>
          <w:rFonts w:ascii="SimSun" w:hAnsi="SimSun" w:eastAsia="SimSun"/>
          <w:b w:val="0"/>
          <w:i w:val="0"/>
          <w:color w:val="000000"/>
          <w:sz w:val="24"/>
        </w:rPr>
        <w:t>摘</w:t>
      </w:r>
      <w:r>
        <w:rPr>
          <w:rFonts w:ascii="SimSun" w:hAnsi="SimSun" w:eastAsia="SimSun"/>
          <w:b w:val="0"/>
          <w:i w:val="0"/>
          <w:color w:val="000000"/>
          <w:sz w:val="24"/>
        </w:rPr>
        <w:t>要</w:t>
      </w:r>
      <w:r>
        <w:rPr>
          <w:rFonts w:ascii="TimesNewRomanPSMT" w:hAnsi="TimesNewRomanPSMT" w:eastAsia="TimesNewRomanPSMT"/>
          <w:b w:val="0"/>
          <w:i w:val="0"/>
          <w:color w:val="000000"/>
          <w:sz w:val="24"/>
        </w:rPr>
        <w:t xml:space="preserve"> .................................................................................................................................... I </w:t>
      </w:r>
      <w:r>
        <w:rPr>
          <w:rFonts w:ascii="TimesNewRomanPSMT" w:hAnsi="TimesNewRomanPSMT" w:eastAsia="TimesNewRomanPSMT"/>
          <w:b w:val="0"/>
          <w:i w:val="0"/>
          <w:color w:val="000000"/>
          <w:sz w:val="24"/>
        </w:rPr>
        <w:t xml:space="preserve">ABSTRACT ........................................................................................................................ III </w:t>
      </w:r>
      <w:r>
        <w:rPr>
          <w:rFonts w:ascii="SimSun" w:hAnsi="SimSun" w:eastAsia="SimSun"/>
          <w:b w:val="0"/>
          <w:i w:val="0"/>
          <w:color w:val="000000"/>
          <w:sz w:val="24"/>
        </w:rPr>
        <w:t>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章</w:t>
      </w:r>
      <w:r>
        <w:rPr>
          <w:rFonts w:ascii="SimSun" w:hAnsi="SimSun" w:eastAsia="SimSun"/>
          <w:b w:val="0"/>
          <w:i w:val="0"/>
          <w:color w:val="000000"/>
          <w:sz w:val="24"/>
        </w:rPr>
        <w:t>绪论</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1.1</w:t>
      </w:r>
      <w:r>
        <w:rPr>
          <w:rFonts w:ascii="SimSun" w:hAnsi="SimSun" w:eastAsia="SimSun"/>
          <w:b w:val="0"/>
          <w:i w:val="0"/>
          <w:color w:val="000000"/>
          <w:sz w:val="24"/>
        </w:rPr>
        <w:t>立题背景与意义</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1.2</w:t>
      </w:r>
      <w:r>
        <w:rPr>
          <w:rFonts w:ascii="SimSun" w:hAnsi="SimSun" w:eastAsia="SimSun"/>
          <w:b w:val="0"/>
          <w:i w:val="0"/>
          <w:color w:val="000000"/>
          <w:sz w:val="24"/>
        </w:rPr>
        <w:t>国内外研究现状</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富水粉细砂层盾构施工技术研究现状</w:t>
      </w:r>
      <w:r>
        <w:rPr>
          <w:rFonts w:ascii="TimesNewRomanPSMT" w:hAnsi="TimesNewRomanPSMT" w:eastAsia="TimesNewRomanPSMT"/>
          <w:b w:val="0"/>
          <w:i w:val="0"/>
          <w:color w:val="000000"/>
          <w:sz w:val="24"/>
        </w:rPr>
        <w:t xml:space="preserve"> ...................................................... 1 </w:t>
      </w:r>
      <w:r>
        <w:br/>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盾构施工开挖面稳定控制研究现状</w:t>
      </w:r>
      <w:r>
        <w:rPr>
          <w:rFonts w:ascii="TimesNewRomanPSMT" w:hAnsi="TimesNewRomanPSMT" w:eastAsia="TimesNewRomanPSMT"/>
          <w:b w:val="0"/>
          <w:i w:val="0"/>
          <w:color w:val="000000"/>
          <w:sz w:val="24"/>
        </w:rPr>
        <w:t xml:space="preserve">.......................................................... 3 </w:t>
      </w:r>
      <w:r>
        <w:br/>
      </w:r>
      <w:r>
        <w:rPr>
          <w:rFonts w:ascii="TimesNewRomanPSMT" w:hAnsi="TimesNewRomanPSMT" w:eastAsia="TimesNewRomanPSMT"/>
          <w:b w:val="0"/>
          <w:i w:val="0"/>
          <w:color w:val="000000"/>
          <w:sz w:val="24"/>
        </w:rPr>
        <w:t xml:space="preserve">1.2.3  </w:t>
      </w:r>
      <w:r>
        <w:rPr>
          <w:rFonts w:ascii="SimSun" w:hAnsi="SimSun" w:eastAsia="SimSun"/>
          <w:b w:val="0"/>
          <w:i w:val="0"/>
          <w:color w:val="000000"/>
          <w:sz w:val="24"/>
        </w:rPr>
        <w:t>盾构施工同步注浆技术研究现状</w:t>
      </w:r>
      <w:r>
        <w:rPr>
          <w:rFonts w:ascii="TimesNewRomanPSMT" w:hAnsi="TimesNewRomanPSMT" w:eastAsia="TimesNewRomanPSMT"/>
          <w:b w:val="0"/>
          <w:i w:val="0"/>
          <w:color w:val="000000"/>
          <w:sz w:val="24"/>
        </w:rPr>
        <w:t xml:space="preserve"> ............................................................. 5 </w:t>
      </w:r>
      <w:r>
        <w:br/>
      </w:r>
      <w:r>
        <w:rPr>
          <w:rFonts w:ascii="TimesNewRomanPSMT" w:hAnsi="TimesNewRomanPSMT" w:eastAsia="TimesNewRomanPSMT"/>
          <w:b w:val="0"/>
          <w:i w:val="0"/>
          <w:color w:val="000000"/>
          <w:sz w:val="24"/>
        </w:rPr>
        <w:t xml:space="preserve">1.2.4  </w:t>
      </w:r>
      <w:r>
        <w:rPr>
          <w:rFonts w:ascii="SimSun" w:hAnsi="SimSun" w:eastAsia="SimSun"/>
          <w:b w:val="0"/>
          <w:i w:val="0"/>
          <w:color w:val="000000"/>
          <w:sz w:val="24"/>
        </w:rPr>
        <w:t>存在的问题</w:t>
      </w:r>
      <w:r>
        <w:rPr>
          <w:rFonts w:ascii="TimesNewRomanPSMT" w:hAnsi="TimesNewRomanPSMT" w:eastAsia="TimesNewRomanPSMT"/>
          <w:b w:val="0"/>
          <w:i w:val="0"/>
          <w:color w:val="000000"/>
          <w:sz w:val="24"/>
        </w:rPr>
        <w:t xml:space="preserve"> ................................................................................................ 7 </w:t>
      </w:r>
      <w:r>
        <w:br/>
      </w:r>
      <w:r>
        <w:rPr>
          <w:rFonts w:ascii="TimesNewRomanPSMT" w:hAnsi="TimesNewRomanPSMT" w:eastAsia="TimesNewRomanPSMT"/>
          <w:b w:val="0"/>
          <w:i w:val="0"/>
          <w:color w:val="000000"/>
          <w:sz w:val="24"/>
        </w:rPr>
        <w:t>1.3</w:t>
      </w:r>
      <w:r>
        <w:rPr>
          <w:rFonts w:ascii="SimSun" w:hAnsi="SimSun" w:eastAsia="SimSun"/>
          <w:b w:val="0"/>
          <w:i w:val="0"/>
          <w:color w:val="000000"/>
          <w:sz w:val="24"/>
        </w:rPr>
        <w:t>本文研究思路和主要内容</w:t>
      </w:r>
      <w:r>
        <w:rPr>
          <w:rFonts w:ascii="TimesNewRomanPSMT" w:hAnsi="TimesNewRomanPSMT" w:eastAsia="TimesNewRomanPSMT"/>
          <w:b w:val="0"/>
          <w:i w:val="0"/>
          <w:color w:val="000000"/>
          <w:sz w:val="24"/>
        </w:rPr>
        <w:t xml:space="preserve"> .................................................................................... 7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研究内容</w:t>
      </w:r>
      <w:r>
        <w:rPr>
          <w:rFonts w:ascii="TimesNewRomanPSMT" w:hAnsi="TimesNewRomanPSMT" w:eastAsia="TimesNewRomanPSMT"/>
          <w:b w:val="0"/>
          <w:i w:val="0"/>
          <w:color w:val="000000"/>
          <w:sz w:val="24"/>
        </w:rPr>
        <w:t xml:space="preserve"> .................................................................................................... 8 </w:t>
      </w:r>
      <w:r>
        <w:br/>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技术路线</w:t>
      </w:r>
      <w:r>
        <w:rPr>
          <w:rFonts w:ascii="TimesNewRomanPSMT" w:hAnsi="TimesNewRomanPSMT" w:eastAsia="TimesNewRomanPSMT"/>
          <w:b w:val="0"/>
          <w:i w:val="0"/>
          <w:color w:val="000000"/>
          <w:sz w:val="24"/>
        </w:rPr>
        <w:t xml:space="preserve"> .................................................................................................... 9 </w:t>
      </w:r>
      <w:r>
        <w:br/>
      </w:r>
      <w:r>
        <w:rPr>
          <w:rFonts w:ascii="TimesNewRomanPSMT" w:hAnsi="TimesNewRomanPSMT" w:eastAsia="TimesNewRomanPSMT"/>
          <w:b w:val="0"/>
          <w:i w:val="0"/>
          <w:color w:val="000000"/>
          <w:sz w:val="24"/>
        </w:rPr>
        <w:t xml:space="preserve">1.3.3  </w:t>
      </w:r>
      <w:r>
        <w:rPr>
          <w:rFonts w:ascii="SimSun" w:hAnsi="SimSun" w:eastAsia="SimSun"/>
          <w:b w:val="0"/>
          <w:i w:val="0"/>
          <w:color w:val="000000"/>
          <w:sz w:val="24"/>
        </w:rPr>
        <w:t>研究方法</w:t>
      </w:r>
      <w:r>
        <w:rPr>
          <w:rFonts w:ascii="TimesNewRomanPSMT" w:hAnsi="TimesNewRomanPSMT" w:eastAsia="TimesNewRomanPSMT"/>
          <w:b w:val="0"/>
          <w:i w:val="0"/>
          <w:color w:val="000000"/>
          <w:sz w:val="24"/>
        </w:rPr>
        <w:t xml:space="preserve"> .................................................................................................... 9 </w:t>
      </w:r>
      <w:r>
        <w:br/>
      </w:r>
      <w:r>
        <w:rPr>
          <w:rFonts w:ascii="SimSun" w:hAnsi="SimSun" w:eastAsia="SimSun"/>
          <w:b w:val="0"/>
          <w:i w:val="0"/>
          <w:color w:val="000000"/>
          <w:sz w:val="24"/>
        </w:rPr>
        <w:t>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w:t>
      </w:r>
      <w:r>
        <w:rPr>
          <w:rFonts w:ascii="SimSun" w:hAnsi="SimSun" w:eastAsia="SimSun"/>
          <w:b w:val="0"/>
          <w:i w:val="0"/>
          <w:color w:val="000000"/>
          <w:sz w:val="24"/>
        </w:rPr>
        <w:t>工程概况</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2.1</w:t>
      </w:r>
      <w:r>
        <w:rPr>
          <w:rFonts w:ascii="SimSun" w:hAnsi="SimSun" w:eastAsia="SimSun"/>
          <w:b w:val="0"/>
          <w:i w:val="0"/>
          <w:color w:val="000000"/>
          <w:sz w:val="24"/>
        </w:rPr>
        <w:t>概况</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2.2</w:t>
      </w:r>
      <w:r>
        <w:rPr>
          <w:rFonts w:ascii="SimSun" w:hAnsi="SimSun" w:eastAsia="SimSun"/>
          <w:b w:val="0"/>
          <w:i w:val="0"/>
          <w:color w:val="000000"/>
          <w:sz w:val="24"/>
        </w:rPr>
        <w:t>土层条件</w:t>
      </w:r>
      <w:r>
        <w:rPr>
          <w:rFonts w:ascii="TimesNewRomanPSMT" w:hAnsi="TimesNewRomanPSMT" w:eastAsia="TimesNewRomanPSMT"/>
          <w:b w:val="0"/>
          <w:i w:val="0"/>
          <w:color w:val="000000"/>
          <w:sz w:val="24"/>
        </w:rPr>
        <w:t xml:space="preserve"> ............................................................................................................. 12 </w:t>
      </w:r>
      <w:r>
        <w:rPr>
          <w:rFonts w:ascii="TimesNewRomanPSMT" w:hAnsi="TimesNewRomanPSMT" w:eastAsia="TimesNewRomanPSMT"/>
          <w:b w:val="0"/>
          <w:i w:val="0"/>
          <w:color w:val="000000"/>
          <w:sz w:val="24"/>
        </w:rPr>
        <w:t>2.3</w:t>
      </w:r>
      <w:r>
        <w:rPr>
          <w:rFonts w:ascii="SimSun" w:hAnsi="SimSun" w:eastAsia="SimSun"/>
          <w:b w:val="0"/>
          <w:i w:val="0"/>
          <w:color w:val="000000"/>
          <w:sz w:val="24"/>
        </w:rPr>
        <w:t>水文条件</w:t>
      </w:r>
      <w:r>
        <w:rPr>
          <w:rFonts w:ascii="TimesNewRomanPSMT" w:hAnsi="TimesNewRomanPSMT" w:eastAsia="TimesNewRomanPSMT"/>
          <w:b w:val="0"/>
          <w:i w:val="0"/>
          <w:color w:val="000000"/>
          <w:sz w:val="24"/>
        </w:rPr>
        <w:t xml:space="preserve"> ............................................................................................................. 13 </w:t>
      </w:r>
      <w:r>
        <w:rPr>
          <w:rFonts w:ascii="TimesNewRomanPSMT" w:hAnsi="TimesNewRomanPSMT" w:eastAsia="TimesNewRomanPSMT"/>
          <w:b w:val="0"/>
          <w:i w:val="0"/>
          <w:color w:val="000000"/>
          <w:sz w:val="24"/>
        </w:rPr>
        <w:t xml:space="preserve">2.3.1  </w:t>
      </w:r>
      <w:r>
        <w:rPr>
          <w:rFonts w:ascii="SimSun" w:hAnsi="SimSun" w:eastAsia="SimSun"/>
          <w:b w:val="0"/>
          <w:i w:val="0"/>
          <w:color w:val="000000"/>
          <w:sz w:val="24"/>
        </w:rPr>
        <w:t>地下水位</w:t>
      </w:r>
      <w:r>
        <w:rPr>
          <w:rFonts w:ascii="TimesNewRomanPSMT" w:hAnsi="TimesNewRomanPSMT" w:eastAsia="TimesNewRomanPSMT"/>
          <w:b w:val="0"/>
          <w:i w:val="0"/>
          <w:color w:val="000000"/>
          <w:sz w:val="24"/>
        </w:rPr>
        <w:t xml:space="preserve"> .................................................................................................. 13 </w:t>
      </w:r>
      <w:r>
        <w:br/>
      </w:r>
      <w:r>
        <w:rPr>
          <w:rFonts w:ascii="TimesNewRomanPSMT" w:hAnsi="TimesNewRomanPSMT" w:eastAsia="TimesNewRomanPSMT"/>
          <w:b w:val="0"/>
          <w:i w:val="0"/>
          <w:color w:val="000000"/>
          <w:sz w:val="24"/>
        </w:rPr>
        <w:t xml:space="preserve">2.3.2  </w:t>
      </w:r>
      <w:r>
        <w:rPr>
          <w:rFonts w:ascii="SimSun" w:hAnsi="SimSun" w:eastAsia="SimSun"/>
          <w:b w:val="0"/>
          <w:i w:val="0"/>
          <w:color w:val="000000"/>
          <w:sz w:val="24"/>
        </w:rPr>
        <w:t>抗浮水位</w:t>
      </w:r>
      <w:r>
        <w:rPr>
          <w:rFonts w:ascii="TimesNewRomanPSMT" w:hAnsi="TimesNewRomanPSMT" w:eastAsia="TimesNewRomanPSMT"/>
          <w:b w:val="0"/>
          <w:i w:val="0"/>
          <w:color w:val="000000"/>
          <w:sz w:val="24"/>
        </w:rPr>
        <w:t xml:space="preserve"> .................................................................................................. 14 </w:t>
      </w:r>
      <w:r>
        <w:br/>
      </w:r>
      <w:r>
        <w:rPr>
          <w:rFonts w:ascii="TimesNewRomanPSMT" w:hAnsi="TimesNewRomanPSMT" w:eastAsia="TimesNewRomanPSMT"/>
          <w:b w:val="0"/>
          <w:i w:val="0"/>
          <w:color w:val="000000"/>
          <w:sz w:val="24"/>
        </w:rPr>
        <w:t xml:space="preserve">2.3.3  </w:t>
      </w:r>
      <w:r>
        <w:rPr>
          <w:rFonts w:ascii="SimSun" w:hAnsi="SimSun" w:eastAsia="SimSun"/>
          <w:b w:val="0"/>
          <w:i w:val="0"/>
          <w:color w:val="000000"/>
          <w:sz w:val="24"/>
        </w:rPr>
        <w:t>地下水水质特征及腐蚀性</w:t>
      </w:r>
      <w:r>
        <w:rPr>
          <w:rFonts w:ascii="TimesNewRomanPSMT" w:hAnsi="TimesNewRomanPSMT" w:eastAsia="TimesNewRomanPSMT"/>
          <w:b w:val="0"/>
          <w:i w:val="0"/>
          <w:color w:val="000000"/>
          <w:sz w:val="24"/>
        </w:rPr>
        <w:t xml:space="preserve"> ....................................................................... 14 </w:t>
      </w:r>
      <w:r>
        <w:br/>
      </w:r>
      <w:r>
        <w:rPr>
          <w:rFonts w:ascii="TimesNewRomanPSMT" w:hAnsi="TimesNewRomanPSMT" w:eastAsia="TimesNewRomanPSMT"/>
          <w:b w:val="0"/>
          <w:i w:val="0"/>
          <w:color w:val="000000"/>
          <w:sz w:val="24"/>
        </w:rPr>
        <w:t>2.4</w:t>
      </w:r>
      <w:r>
        <w:rPr>
          <w:rFonts w:ascii="SimSun" w:hAnsi="SimSun" w:eastAsia="SimSun"/>
          <w:b w:val="0"/>
          <w:i w:val="0"/>
          <w:color w:val="000000"/>
          <w:sz w:val="24"/>
        </w:rPr>
        <w:t>工程问题</w:t>
      </w:r>
      <w:r>
        <w:rPr>
          <w:rFonts w:ascii="TimesNewRomanPSMT" w:hAnsi="TimesNewRomanPSMT" w:eastAsia="TimesNewRomanPSMT"/>
          <w:b w:val="0"/>
          <w:i w:val="0"/>
          <w:color w:val="000000"/>
          <w:sz w:val="24"/>
        </w:rPr>
        <w:t xml:space="preserve"> ............................................................................................................. 14 </w:t>
      </w:r>
      <w:r>
        <w:rPr>
          <w:rFonts w:ascii="TimesNewRomanPSMT" w:hAnsi="TimesNewRomanPSMT" w:eastAsia="TimesNewRomanPSMT"/>
          <w:b w:val="0"/>
          <w:i w:val="0"/>
          <w:color w:val="000000"/>
          <w:sz w:val="24"/>
        </w:rPr>
        <w:t>2.5</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15 </w:t>
      </w:r>
      <w:r>
        <w:rPr>
          <w:rFonts w:ascii="SimSun" w:hAnsi="SimSun" w:eastAsia="SimSun"/>
          <w:b w:val="0"/>
          <w:i w:val="0"/>
          <w:color w:val="000000"/>
          <w:sz w:val="24"/>
        </w:rPr>
        <w:t>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w:t>
      </w:r>
      <w:r>
        <w:rPr>
          <w:rFonts w:ascii="SimSun" w:hAnsi="SimSun" w:eastAsia="SimSun"/>
          <w:b w:val="0"/>
          <w:i w:val="0"/>
          <w:color w:val="000000"/>
          <w:sz w:val="24"/>
        </w:rPr>
        <w:t>盾构施工对地表沉降的影响机理分析</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3.1</w:t>
      </w:r>
      <w:r>
        <w:rPr>
          <w:rFonts w:ascii="SimSun" w:hAnsi="SimSun" w:eastAsia="SimSun"/>
          <w:b w:val="0"/>
          <w:i w:val="0"/>
          <w:color w:val="000000"/>
          <w:sz w:val="24"/>
        </w:rPr>
        <w:t>盾构施工导致地表沉降的机理分析</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3.2</w:t>
      </w:r>
      <w:r>
        <w:rPr>
          <w:rFonts w:ascii="SimSun" w:hAnsi="SimSun" w:eastAsia="SimSun"/>
          <w:b w:val="0"/>
          <w:i w:val="0"/>
          <w:color w:val="000000"/>
          <w:sz w:val="24"/>
        </w:rPr>
        <w:t>开挖面稳定控制机理</w:t>
      </w:r>
      <w:r>
        <w:rPr>
          <w:rFonts w:ascii="TimesNewRomanPSMT" w:hAnsi="TimesNewRomanPSMT" w:eastAsia="TimesNewRomanPSMT"/>
          <w:b w:val="0"/>
          <w:i w:val="0"/>
          <w:color w:val="000000"/>
          <w:sz w:val="24"/>
        </w:rPr>
        <w:t xml:space="preserve"> .......................................................................................... 19 </w:t>
      </w:r>
      <w:r>
        <w:rPr>
          <w:rFonts w:ascii="TimesNewRomanPSMT" w:hAnsi="TimesNewRomanPSMT" w:eastAsia="TimesNewRomanPSMT"/>
          <w:b w:val="0"/>
          <w:i w:val="0"/>
          <w:color w:val="000000"/>
          <w:sz w:val="24"/>
        </w:rPr>
        <w:t xml:space="preserve">3.2.1  </w:t>
      </w:r>
      <w:r>
        <w:rPr>
          <w:rFonts w:ascii="SimSun" w:hAnsi="SimSun" w:eastAsia="SimSun"/>
          <w:b w:val="0"/>
          <w:i w:val="0"/>
          <w:color w:val="000000"/>
          <w:sz w:val="24"/>
        </w:rPr>
        <w:t>开挖面稳定影响因素</w:t>
      </w:r>
      <w:r>
        <w:rPr>
          <w:rFonts w:ascii="TimesNewRomanPSMT" w:hAnsi="TimesNewRomanPSMT" w:eastAsia="TimesNewRomanPSMT"/>
          <w:b w:val="0"/>
          <w:i w:val="0"/>
          <w:color w:val="000000"/>
          <w:sz w:val="24"/>
        </w:rPr>
        <w:t xml:space="preserve"> ............................................................................... 19 </w:t>
      </w:r>
      <w:r>
        <w:br/>
      </w:r>
      <w:r>
        <w:rPr>
          <w:rFonts w:ascii="TimesNewRomanPSMT" w:hAnsi="TimesNewRomanPSMT" w:eastAsia="TimesNewRomanPSMT"/>
          <w:b w:val="0"/>
          <w:i w:val="0"/>
          <w:color w:val="000000"/>
          <w:sz w:val="24"/>
        </w:rPr>
        <w:t xml:space="preserve">3.2.2  </w:t>
      </w:r>
      <w:r>
        <w:rPr>
          <w:rFonts w:ascii="SimSun" w:hAnsi="SimSun" w:eastAsia="SimSun"/>
          <w:b w:val="0"/>
          <w:i w:val="0"/>
          <w:color w:val="000000"/>
          <w:sz w:val="24"/>
        </w:rPr>
        <w:t>土舱压力工作原理</w:t>
      </w:r>
      <w:r>
        <w:rPr>
          <w:rFonts w:ascii="TimesNewRomanPSMT" w:hAnsi="TimesNewRomanPSMT" w:eastAsia="TimesNewRomanPSMT"/>
          <w:b w:val="0"/>
          <w:i w:val="0"/>
          <w:color w:val="000000"/>
          <w:sz w:val="24"/>
        </w:rPr>
        <w:t xml:space="preserve"> .................................................................................. 19 </w:t>
      </w:r>
      <w:r>
        <w:br/>
      </w:r>
      <w:r>
        <w:rPr>
          <w:rFonts w:ascii="TimesNewRomanPSMT" w:hAnsi="TimesNewRomanPSMT" w:eastAsia="TimesNewRomanPSMT"/>
          <w:b w:val="0"/>
          <w:i w:val="0"/>
          <w:color w:val="000000"/>
          <w:sz w:val="24"/>
        </w:rPr>
        <w:t xml:space="preserve">3.2.3  </w:t>
      </w:r>
      <w:r>
        <w:rPr>
          <w:rFonts w:ascii="SimSun" w:hAnsi="SimSun" w:eastAsia="SimSun"/>
          <w:b w:val="0"/>
          <w:i w:val="0"/>
          <w:color w:val="000000"/>
          <w:sz w:val="24"/>
        </w:rPr>
        <w:t>土舱压力参数分析</w:t>
      </w:r>
      <w:r>
        <w:rPr>
          <w:rFonts w:ascii="TimesNewRomanPSMT" w:hAnsi="TimesNewRomanPSMT" w:eastAsia="TimesNewRomanPSMT"/>
          <w:b w:val="0"/>
          <w:i w:val="0"/>
          <w:color w:val="000000"/>
          <w:sz w:val="24"/>
        </w:rPr>
        <w:t xml:space="preserve"> .................................................................................. 20 </w:t>
      </w:r>
    </w:p>
    <w:p>
      <w:pPr>
        <w:autoSpaceDN w:val="0"/>
        <w:autoSpaceDE w:val="0"/>
        <w:widowControl/>
        <w:spacing w:line="282" w:lineRule="exact" w:before="180" w:after="0"/>
        <w:ind w:left="0" w:right="4488" w:firstLine="0"/>
        <w:jc w:val="right"/>
      </w:pPr>
      <w:r>
        <w:rPr>
          <w:rFonts w:ascii="TimesNewRomanPSMT" w:hAnsi="TimesNewRomanPSMT" w:eastAsia="TimesNewRomanPSMT"/>
          <w:b w:val="0"/>
          <w:i w:val="0"/>
          <w:color w:val="000000"/>
          <w:sz w:val="21"/>
        </w:rPr>
        <w:t xml:space="preserve">V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4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46" w:lineRule="exact" w:before="222" w:after="0"/>
        <w:ind w:left="720" w:right="194" w:firstLine="0"/>
        <w:jc w:val="right"/>
      </w:pPr>
      <w:r>
        <w:rPr>
          <w:rFonts w:ascii="TimesNewRomanPSMT" w:hAnsi="TimesNewRomanPSMT" w:eastAsia="TimesNewRomanPSMT"/>
          <w:b w:val="0"/>
          <w:i w:val="0"/>
          <w:color w:val="000000"/>
          <w:sz w:val="24"/>
        </w:rPr>
        <w:t xml:space="preserve">3.2.4  </w:t>
      </w:r>
      <w:r>
        <w:rPr>
          <w:rFonts w:ascii="SimSun" w:hAnsi="SimSun" w:eastAsia="SimSun"/>
          <w:b w:val="0"/>
          <w:i w:val="0"/>
          <w:color w:val="000000"/>
          <w:sz w:val="24"/>
        </w:rPr>
        <w:t>刀盘开口率分析</w:t>
      </w:r>
      <w:r>
        <w:rPr>
          <w:rFonts w:ascii="TimesNewRomanPSMT" w:hAnsi="TimesNewRomanPSMT" w:eastAsia="TimesNewRomanPSMT"/>
          <w:b w:val="0"/>
          <w:i w:val="0"/>
          <w:color w:val="000000"/>
          <w:sz w:val="24"/>
        </w:rPr>
        <w:t xml:space="preserve"> ...................................................................................... 22 </w:t>
      </w:r>
      <w:r>
        <w:br/>
      </w:r>
      <w:r>
        <w:rPr>
          <w:rFonts w:ascii="TimesNewRomanPSMT" w:hAnsi="TimesNewRomanPSMT" w:eastAsia="TimesNewRomanPSMT"/>
          <w:b w:val="0"/>
          <w:i w:val="0"/>
          <w:color w:val="000000"/>
          <w:sz w:val="24"/>
        </w:rPr>
        <w:t>3.3</w:t>
      </w:r>
      <w:r>
        <w:rPr>
          <w:rFonts w:ascii="SimSun" w:hAnsi="SimSun" w:eastAsia="SimSun"/>
          <w:b w:val="0"/>
          <w:i w:val="0"/>
          <w:color w:val="000000"/>
          <w:sz w:val="24"/>
        </w:rPr>
        <w:t>壁后注浆机理分析</w:t>
      </w:r>
      <w:r>
        <w:rPr>
          <w:rFonts w:ascii="TimesNewRomanPSMT" w:hAnsi="TimesNewRomanPSMT" w:eastAsia="TimesNewRomanPSMT"/>
          <w:b w:val="0"/>
          <w:i w:val="0"/>
          <w:color w:val="000000"/>
          <w:sz w:val="24"/>
        </w:rPr>
        <w:t xml:space="preserve"> .............................................................................................. 23 </w:t>
      </w:r>
      <w:r>
        <w:rPr>
          <w:rFonts w:ascii="TimesNewRomanPSMT" w:hAnsi="TimesNewRomanPSMT" w:eastAsia="TimesNewRomanPSMT"/>
          <w:b w:val="0"/>
          <w:i w:val="0"/>
          <w:color w:val="000000"/>
          <w:sz w:val="24"/>
        </w:rPr>
        <w:t xml:space="preserve">3.3.1  </w:t>
      </w:r>
      <w:r>
        <w:rPr>
          <w:rFonts w:ascii="SimSun" w:hAnsi="SimSun" w:eastAsia="SimSun"/>
          <w:b w:val="0"/>
          <w:i w:val="0"/>
          <w:color w:val="000000"/>
          <w:sz w:val="24"/>
        </w:rPr>
        <w:t>盾构同步注浆目的与作用</w:t>
      </w:r>
      <w:r>
        <w:rPr>
          <w:rFonts w:ascii="TimesNewRomanPSMT" w:hAnsi="TimesNewRomanPSMT" w:eastAsia="TimesNewRomanPSMT"/>
          <w:b w:val="0"/>
          <w:i w:val="0"/>
          <w:color w:val="000000"/>
          <w:sz w:val="24"/>
        </w:rPr>
        <w:t xml:space="preserve"> ....................................................................... 23 </w:t>
      </w:r>
      <w:r>
        <w:br/>
      </w:r>
      <w:r>
        <w:rPr>
          <w:rFonts w:ascii="TimesNewRomanPSMT" w:hAnsi="TimesNewRomanPSMT" w:eastAsia="TimesNewRomanPSMT"/>
          <w:b w:val="0"/>
          <w:i w:val="0"/>
          <w:color w:val="000000"/>
          <w:sz w:val="24"/>
        </w:rPr>
        <w:t xml:space="preserve">3.3.2  </w:t>
      </w:r>
      <w:r>
        <w:rPr>
          <w:rFonts w:ascii="SimSun" w:hAnsi="SimSun" w:eastAsia="SimSun"/>
          <w:b w:val="0"/>
          <w:i w:val="0"/>
          <w:color w:val="000000"/>
          <w:sz w:val="24"/>
        </w:rPr>
        <w:t>盾构隧道同步注浆浆液材料</w:t>
      </w:r>
      <w:r>
        <w:rPr>
          <w:rFonts w:ascii="TimesNewRomanPSMT" w:hAnsi="TimesNewRomanPSMT" w:eastAsia="TimesNewRomanPSMT"/>
          <w:b w:val="0"/>
          <w:i w:val="0"/>
          <w:color w:val="000000"/>
          <w:sz w:val="24"/>
        </w:rPr>
        <w:t xml:space="preserve"> ................................................................... 24 </w:t>
      </w:r>
      <w:r>
        <w:br/>
      </w:r>
      <w:r>
        <w:rPr>
          <w:rFonts w:ascii="TimesNewRomanPSMT" w:hAnsi="TimesNewRomanPSMT" w:eastAsia="TimesNewRomanPSMT"/>
          <w:b w:val="0"/>
          <w:i w:val="0"/>
          <w:color w:val="000000"/>
          <w:sz w:val="24"/>
        </w:rPr>
        <w:t xml:space="preserve">3.3.3  </w:t>
      </w:r>
      <w:r>
        <w:rPr>
          <w:rFonts w:ascii="SimSun" w:hAnsi="SimSun" w:eastAsia="SimSun"/>
          <w:b w:val="0"/>
          <w:i w:val="0"/>
          <w:color w:val="000000"/>
          <w:sz w:val="24"/>
        </w:rPr>
        <w:t>盾构施工壁后注浆技术</w:t>
      </w:r>
      <w:r>
        <w:rPr>
          <w:rFonts w:ascii="TimesNewRomanPSMT" w:hAnsi="TimesNewRomanPSMT" w:eastAsia="TimesNewRomanPSMT"/>
          <w:b w:val="0"/>
          <w:i w:val="0"/>
          <w:color w:val="000000"/>
          <w:sz w:val="24"/>
        </w:rPr>
        <w:t xml:space="preserve"> ........................................................................... 24 </w:t>
      </w:r>
      <w:r>
        <w:br/>
      </w:r>
      <w:r>
        <w:rPr>
          <w:rFonts w:ascii="TimesNewRomanPSMT" w:hAnsi="TimesNewRomanPSMT" w:eastAsia="TimesNewRomanPSMT"/>
          <w:b w:val="0"/>
          <w:i w:val="0"/>
          <w:color w:val="000000"/>
          <w:sz w:val="24"/>
        </w:rPr>
        <w:t>3.4</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25 </w:t>
      </w:r>
      <w:r>
        <w:rPr>
          <w:rFonts w:ascii="SimSun" w:hAnsi="SimSun" w:eastAsia="SimSun"/>
          <w:b w:val="0"/>
          <w:i w:val="0"/>
          <w:color w:val="000000"/>
          <w:sz w:val="24"/>
        </w:rPr>
        <w:t>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章</w:t>
      </w:r>
      <w:r>
        <w:rPr>
          <w:rFonts w:ascii="SimSun" w:hAnsi="SimSun" w:eastAsia="SimSun"/>
          <w:b w:val="0"/>
          <w:i w:val="0"/>
          <w:color w:val="000000"/>
          <w:sz w:val="24"/>
        </w:rPr>
        <w:t>开挖面稳定控制对地表沉降的影响分析</w:t>
      </w:r>
      <w:r>
        <w:rPr>
          <w:rFonts w:ascii="TimesNewRomanPSMT" w:hAnsi="TimesNewRomanPSMT" w:eastAsia="TimesNewRomanPSMT"/>
          <w:b w:val="0"/>
          <w:i w:val="0"/>
          <w:color w:val="000000"/>
          <w:sz w:val="24"/>
        </w:rPr>
        <w:t xml:space="preserve"> ........................................................... 27 </w:t>
      </w:r>
      <w:r>
        <w:rPr>
          <w:rFonts w:ascii="TimesNewRomanPSMT" w:hAnsi="TimesNewRomanPSMT" w:eastAsia="TimesNewRomanPSMT"/>
          <w:b w:val="0"/>
          <w:i w:val="0"/>
          <w:color w:val="000000"/>
          <w:sz w:val="24"/>
        </w:rPr>
        <w:t>4.1</w:t>
      </w:r>
      <w:r>
        <w:rPr>
          <w:rFonts w:ascii="SimSun" w:hAnsi="SimSun" w:eastAsia="SimSun"/>
          <w:b w:val="0"/>
          <w:i w:val="0"/>
          <w:color w:val="000000"/>
          <w:sz w:val="24"/>
        </w:rPr>
        <w:t>数值模型的建立</w:t>
      </w:r>
      <w:r>
        <w:rPr>
          <w:rFonts w:ascii="TimesNewRomanPSMT" w:hAnsi="TimesNewRomanPSMT" w:eastAsia="TimesNewRomanPSMT"/>
          <w:b w:val="0"/>
          <w:i w:val="0"/>
          <w:color w:val="000000"/>
          <w:sz w:val="24"/>
        </w:rPr>
        <w:t xml:space="preserve"> .................................................................................................. 27 </w:t>
      </w:r>
      <w:r>
        <w:rPr>
          <w:rFonts w:ascii="TimesNewRomanPSMT" w:hAnsi="TimesNewRomanPSMT" w:eastAsia="TimesNewRomanPSMT"/>
          <w:b w:val="0"/>
          <w:i w:val="0"/>
          <w:color w:val="000000"/>
          <w:sz w:val="24"/>
        </w:rPr>
        <w:t xml:space="preserve">4.1.1  </w:t>
      </w:r>
      <w:r>
        <w:rPr>
          <w:rFonts w:ascii="SimSun" w:hAnsi="SimSun" w:eastAsia="SimSun"/>
          <w:b w:val="0"/>
          <w:i w:val="0"/>
          <w:color w:val="000000"/>
          <w:sz w:val="24"/>
        </w:rPr>
        <w:t>线弹性本构模型</w:t>
      </w:r>
      <w:r>
        <w:rPr>
          <w:rFonts w:ascii="TimesNewRomanPSMT" w:hAnsi="TimesNewRomanPSMT" w:eastAsia="TimesNewRomanPSMT"/>
          <w:b w:val="0"/>
          <w:i w:val="0"/>
          <w:color w:val="000000"/>
          <w:sz w:val="24"/>
        </w:rPr>
        <w:t xml:space="preserve"> ...................................................................................... 27 </w:t>
      </w:r>
      <w:r>
        <w:br/>
      </w:r>
      <w:r>
        <w:rPr>
          <w:rFonts w:ascii="TimesNewRomanPSMT" w:hAnsi="TimesNewRomanPSMT" w:eastAsia="TimesNewRomanPSMT"/>
          <w:b w:val="0"/>
          <w:i w:val="0"/>
          <w:color w:val="000000"/>
          <w:sz w:val="24"/>
        </w:rPr>
        <w:t xml:space="preserve">4.1.2  </w:t>
      </w:r>
      <w:r>
        <w:rPr>
          <w:rFonts w:ascii="SimSun" w:hAnsi="SimSun" w:eastAsia="SimSun"/>
          <w:b w:val="0"/>
          <w:i w:val="0"/>
          <w:color w:val="000000"/>
          <w:sz w:val="24"/>
        </w:rPr>
        <w:t>材料模型及参数</w:t>
      </w:r>
      <w:r>
        <w:rPr>
          <w:rFonts w:ascii="TimesNewRomanPSMT" w:hAnsi="TimesNewRomanPSMT" w:eastAsia="TimesNewRomanPSMT"/>
          <w:b w:val="0"/>
          <w:i w:val="0"/>
          <w:color w:val="000000"/>
          <w:sz w:val="24"/>
        </w:rPr>
        <w:t xml:space="preserve"> ...................................................................................... 27 </w:t>
      </w:r>
      <w:r>
        <w:br/>
      </w:r>
      <w:r>
        <w:rPr>
          <w:rFonts w:ascii="TimesNewRomanPSMT" w:hAnsi="TimesNewRomanPSMT" w:eastAsia="TimesNewRomanPSMT"/>
          <w:b w:val="0"/>
          <w:i w:val="0"/>
          <w:color w:val="000000"/>
          <w:sz w:val="24"/>
        </w:rPr>
        <w:t xml:space="preserve">4.1.3  </w:t>
      </w:r>
      <w:r>
        <w:rPr>
          <w:rFonts w:ascii="SimSun" w:hAnsi="SimSun" w:eastAsia="SimSun"/>
          <w:b w:val="0"/>
          <w:i w:val="0"/>
          <w:color w:val="000000"/>
          <w:sz w:val="24"/>
        </w:rPr>
        <w:t>三维计算模型的范围选择与单元划分</w:t>
      </w:r>
      <w:r>
        <w:rPr>
          <w:rFonts w:ascii="TimesNewRomanPSMT" w:hAnsi="TimesNewRomanPSMT" w:eastAsia="TimesNewRomanPSMT"/>
          <w:b w:val="0"/>
          <w:i w:val="0"/>
          <w:color w:val="000000"/>
          <w:sz w:val="24"/>
        </w:rPr>
        <w:t xml:space="preserve"> .................................................... 28 </w:t>
      </w:r>
      <w:r>
        <w:br/>
      </w:r>
      <w:r>
        <w:rPr>
          <w:rFonts w:ascii="TimesNewRomanPSMT" w:hAnsi="TimesNewRomanPSMT" w:eastAsia="TimesNewRomanPSMT"/>
          <w:b w:val="0"/>
          <w:i w:val="0"/>
          <w:color w:val="000000"/>
          <w:sz w:val="24"/>
        </w:rPr>
        <w:t xml:space="preserve">4.1.4  </w:t>
      </w:r>
      <w:r>
        <w:rPr>
          <w:rFonts w:ascii="SimSun" w:hAnsi="SimSun" w:eastAsia="SimSun"/>
          <w:b w:val="0"/>
          <w:i w:val="0"/>
          <w:color w:val="000000"/>
          <w:sz w:val="24"/>
        </w:rPr>
        <w:t>边界与荷载</w:t>
      </w:r>
      <w:r>
        <w:rPr>
          <w:rFonts w:ascii="TimesNewRomanPSMT" w:hAnsi="TimesNewRomanPSMT" w:eastAsia="TimesNewRomanPSMT"/>
          <w:b w:val="0"/>
          <w:i w:val="0"/>
          <w:color w:val="000000"/>
          <w:sz w:val="24"/>
        </w:rPr>
        <w:t xml:space="preserve"> .............................................................................................. 29 </w:t>
      </w:r>
      <w:r>
        <w:br/>
      </w:r>
      <w:r>
        <w:rPr>
          <w:rFonts w:ascii="TimesNewRomanPSMT" w:hAnsi="TimesNewRomanPSMT" w:eastAsia="TimesNewRomanPSMT"/>
          <w:b w:val="0"/>
          <w:i w:val="0"/>
          <w:color w:val="000000"/>
          <w:sz w:val="24"/>
        </w:rPr>
        <w:t>4.2</w:t>
      </w:r>
      <w:r>
        <w:rPr>
          <w:rFonts w:ascii="SimSun" w:hAnsi="SimSun" w:eastAsia="SimSun"/>
          <w:b w:val="0"/>
          <w:i w:val="0"/>
          <w:color w:val="000000"/>
          <w:sz w:val="24"/>
        </w:rPr>
        <w:t>盾构施工不同阶段地面变形分析</w:t>
      </w:r>
      <w:r>
        <w:rPr>
          <w:rFonts w:ascii="TimesNewRomanPSMT" w:hAnsi="TimesNewRomanPSMT" w:eastAsia="TimesNewRomanPSMT"/>
          <w:b w:val="0"/>
          <w:i w:val="0"/>
          <w:color w:val="000000"/>
          <w:sz w:val="24"/>
        </w:rPr>
        <w:t xml:space="preserve"> ....................................................................... 29 </w:t>
      </w:r>
      <w:r>
        <w:rPr>
          <w:rFonts w:ascii="TimesNewRomanPSMT" w:hAnsi="TimesNewRomanPSMT" w:eastAsia="TimesNewRomanPSMT"/>
          <w:b w:val="0"/>
          <w:i w:val="0"/>
          <w:color w:val="000000"/>
          <w:sz w:val="24"/>
        </w:rPr>
        <w:t>4.3</w:t>
      </w:r>
      <w:r>
        <w:rPr>
          <w:rFonts w:ascii="SimSun" w:hAnsi="SimSun" w:eastAsia="SimSun"/>
          <w:b w:val="0"/>
          <w:i w:val="0"/>
          <w:color w:val="000000"/>
          <w:sz w:val="24"/>
        </w:rPr>
        <w:t>刀盘开口率对地表沉降影响分析</w:t>
      </w:r>
      <w:r>
        <w:rPr>
          <w:rFonts w:ascii="TimesNewRomanPSMT" w:hAnsi="TimesNewRomanPSMT" w:eastAsia="TimesNewRomanPSMT"/>
          <w:b w:val="0"/>
          <w:i w:val="0"/>
          <w:color w:val="000000"/>
          <w:sz w:val="24"/>
        </w:rPr>
        <w:t xml:space="preserve"> ....................................................................... 32 </w:t>
      </w:r>
      <w:r>
        <w:rPr>
          <w:rFonts w:ascii="TimesNewRomanPSMT" w:hAnsi="TimesNewRomanPSMT" w:eastAsia="TimesNewRomanPSMT"/>
          <w:b w:val="0"/>
          <w:i w:val="0"/>
          <w:color w:val="000000"/>
          <w:sz w:val="24"/>
        </w:rPr>
        <w:t>4.4</w:t>
      </w:r>
      <w:r>
        <w:rPr>
          <w:rFonts w:ascii="SimSun" w:hAnsi="SimSun" w:eastAsia="SimSun"/>
          <w:b w:val="0"/>
          <w:i w:val="0"/>
          <w:color w:val="000000"/>
          <w:sz w:val="24"/>
        </w:rPr>
        <w:t>土舱压力对前方未开挖地层的影响</w:t>
      </w:r>
      <w:r>
        <w:rPr>
          <w:rFonts w:ascii="TimesNewRomanPSMT" w:hAnsi="TimesNewRomanPSMT" w:eastAsia="TimesNewRomanPSMT"/>
          <w:b w:val="0"/>
          <w:i w:val="0"/>
          <w:color w:val="000000"/>
          <w:sz w:val="24"/>
        </w:rPr>
        <w:t xml:space="preserve"> ................................................................... 34 </w:t>
      </w:r>
      <w:r>
        <w:rPr>
          <w:rFonts w:ascii="TimesNewRomanPSMT" w:hAnsi="TimesNewRomanPSMT" w:eastAsia="TimesNewRomanPSMT"/>
          <w:b w:val="0"/>
          <w:i w:val="0"/>
          <w:color w:val="000000"/>
          <w:sz w:val="24"/>
        </w:rPr>
        <w:t xml:space="preserve">4.4.1  </w:t>
      </w:r>
      <w:r>
        <w:rPr>
          <w:rFonts w:ascii="SimSun" w:hAnsi="SimSun" w:eastAsia="SimSun"/>
          <w:b w:val="0"/>
          <w:i w:val="0"/>
          <w:color w:val="000000"/>
          <w:sz w:val="24"/>
        </w:rPr>
        <w:t>土舱压力对前方地层的影响范围</w:t>
      </w:r>
      <w:r>
        <w:rPr>
          <w:rFonts w:ascii="TimesNewRomanPSMT" w:hAnsi="TimesNewRomanPSMT" w:eastAsia="TimesNewRomanPSMT"/>
          <w:b w:val="0"/>
          <w:i w:val="0"/>
          <w:color w:val="000000"/>
          <w:sz w:val="24"/>
        </w:rPr>
        <w:t xml:space="preserve"> ........................................................... 34 </w:t>
      </w:r>
      <w:r>
        <w:br/>
      </w:r>
      <w:r>
        <w:rPr>
          <w:rFonts w:ascii="TimesNewRomanPSMT" w:hAnsi="TimesNewRomanPSMT" w:eastAsia="TimesNewRomanPSMT"/>
          <w:b w:val="0"/>
          <w:i w:val="0"/>
          <w:color w:val="000000"/>
          <w:sz w:val="24"/>
        </w:rPr>
        <w:t xml:space="preserve">4.4.2  </w:t>
      </w:r>
      <w:r>
        <w:rPr>
          <w:rFonts w:ascii="SimSun" w:hAnsi="SimSun" w:eastAsia="SimSun"/>
          <w:b w:val="0"/>
          <w:i w:val="0"/>
          <w:color w:val="000000"/>
          <w:sz w:val="24"/>
        </w:rPr>
        <w:t>横向地表位移分析</w:t>
      </w:r>
      <w:r>
        <w:rPr>
          <w:rFonts w:ascii="TimesNewRomanPSMT" w:hAnsi="TimesNewRomanPSMT" w:eastAsia="TimesNewRomanPSMT"/>
          <w:b w:val="0"/>
          <w:i w:val="0"/>
          <w:color w:val="000000"/>
          <w:sz w:val="24"/>
        </w:rPr>
        <w:t xml:space="preserve">................................................................................... 36 </w:t>
      </w:r>
      <w:r>
        <w:br/>
      </w:r>
      <w:r>
        <w:rPr>
          <w:rFonts w:ascii="TimesNewRomanPSMT" w:hAnsi="TimesNewRomanPSMT" w:eastAsia="TimesNewRomanPSMT"/>
          <w:b w:val="0"/>
          <w:i w:val="0"/>
          <w:color w:val="000000"/>
          <w:sz w:val="24"/>
        </w:rPr>
        <w:t xml:space="preserve">4.4.3  </w:t>
      </w:r>
      <w:r>
        <w:rPr>
          <w:rFonts w:ascii="SimSun" w:hAnsi="SimSun" w:eastAsia="SimSun"/>
          <w:b w:val="0"/>
          <w:i w:val="0"/>
          <w:color w:val="000000"/>
          <w:sz w:val="24"/>
        </w:rPr>
        <w:t>纵向地表位移分析</w:t>
      </w:r>
      <w:r>
        <w:rPr>
          <w:rFonts w:ascii="TimesNewRomanPSMT" w:hAnsi="TimesNewRomanPSMT" w:eastAsia="TimesNewRomanPSMT"/>
          <w:b w:val="0"/>
          <w:i w:val="0"/>
          <w:color w:val="000000"/>
          <w:sz w:val="24"/>
        </w:rPr>
        <w:t xml:space="preserve">................................................................................... 39 </w:t>
      </w:r>
      <w:r>
        <w:br/>
      </w:r>
      <w:r>
        <w:rPr>
          <w:rFonts w:ascii="TimesNewRomanPSMT" w:hAnsi="TimesNewRomanPSMT" w:eastAsia="TimesNewRomanPSMT"/>
          <w:b w:val="0"/>
          <w:i w:val="0"/>
          <w:color w:val="000000"/>
          <w:sz w:val="24"/>
        </w:rPr>
        <w:t xml:space="preserve">4.4.4  </w:t>
      </w:r>
      <w:r>
        <w:rPr>
          <w:rFonts w:ascii="SimSun" w:hAnsi="SimSun" w:eastAsia="SimSun"/>
          <w:b w:val="0"/>
          <w:i w:val="0"/>
          <w:color w:val="000000"/>
          <w:sz w:val="24"/>
        </w:rPr>
        <w:t>土舱压力对地层和管片的应力影响分析</w:t>
      </w:r>
      <w:r>
        <w:rPr>
          <w:rFonts w:ascii="TimesNewRomanPSMT" w:hAnsi="TimesNewRomanPSMT" w:eastAsia="TimesNewRomanPSMT"/>
          <w:b w:val="0"/>
          <w:i w:val="0"/>
          <w:color w:val="000000"/>
          <w:sz w:val="24"/>
        </w:rPr>
        <w:t xml:space="preserve"> ................................................ 47 </w:t>
      </w:r>
      <w:r>
        <w:br/>
      </w:r>
      <w:r>
        <w:rPr>
          <w:rFonts w:ascii="TimesNewRomanPSMT" w:hAnsi="TimesNewRomanPSMT" w:eastAsia="TimesNewRomanPSMT"/>
          <w:b w:val="0"/>
          <w:i w:val="0"/>
          <w:color w:val="000000"/>
          <w:sz w:val="24"/>
        </w:rPr>
        <w:t>4.5</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51 </w:t>
      </w:r>
      <w:r>
        <w:rPr>
          <w:rFonts w:ascii="SimSun" w:hAnsi="SimSun" w:eastAsia="SimSun"/>
          <w:b w:val="0"/>
          <w:i w:val="0"/>
          <w:color w:val="000000"/>
          <w:sz w:val="24"/>
        </w:rPr>
        <w:t>第</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章</w:t>
      </w:r>
      <w:r>
        <w:rPr>
          <w:rFonts w:ascii="SimSun" w:hAnsi="SimSun" w:eastAsia="SimSun"/>
          <w:b w:val="0"/>
          <w:i w:val="0"/>
          <w:color w:val="000000"/>
          <w:sz w:val="24"/>
        </w:rPr>
        <w:t>壁后注浆对地表沉降的影响分析</w:t>
      </w:r>
      <w:r>
        <w:rPr>
          <w:rFonts w:ascii="TimesNewRomanPSMT" w:hAnsi="TimesNewRomanPSMT" w:eastAsia="TimesNewRomanPSMT"/>
          <w:b w:val="0"/>
          <w:i w:val="0"/>
          <w:color w:val="000000"/>
          <w:sz w:val="24"/>
        </w:rPr>
        <w:t xml:space="preserve"> ....................................................................... 53 </w:t>
      </w:r>
      <w:r>
        <w:rPr>
          <w:rFonts w:ascii="TimesNewRomanPSMT" w:hAnsi="TimesNewRomanPSMT" w:eastAsia="TimesNewRomanPSMT"/>
          <w:b w:val="0"/>
          <w:i w:val="0"/>
          <w:color w:val="000000"/>
          <w:sz w:val="24"/>
        </w:rPr>
        <w:t>5.1</w:t>
      </w:r>
      <w:r>
        <w:rPr>
          <w:rFonts w:ascii="SimSun" w:hAnsi="SimSun" w:eastAsia="SimSun"/>
          <w:b w:val="0"/>
          <w:i w:val="0"/>
          <w:color w:val="000000"/>
          <w:sz w:val="24"/>
        </w:rPr>
        <w:t>土压平衡盾构机注浆系统</w:t>
      </w:r>
      <w:r>
        <w:rPr>
          <w:rFonts w:ascii="TimesNewRomanPSMT" w:hAnsi="TimesNewRomanPSMT" w:eastAsia="TimesNewRomanPSMT"/>
          <w:b w:val="0"/>
          <w:i w:val="0"/>
          <w:color w:val="000000"/>
          <w:sz w:val="24"/>
        </w:rPr>
        <w:t xml:space="preserve"> .................................................................................. 53 </w:t>
      </w:r>
      <w:r>
        <w:rPr>
          <w:rFonts w:ascii="TimesNewRomanPSMT" w:hAnsi="TimesNewRomanPSMT" w:eastAsia="TimesNewRomanPSMT"/>
          <w:b w:val="0"/>
          <w:i w:val="0"/>
          <w:color w:val="000000"/>
          <w:sz w:val="24"/>
        </w:rPr>
        <w:t>5.2</w:t>
      </w:r>
      <w:r>
        <w:rPr>
          <w:rFonts w:ascii="SimSun" w:hAnsi="SimSun" w:eastAsia="SimSun"/>
          <w:b w:val="0"/>
          <w:i w:val="0"/>
          <w:color w:val="000000"/>
          <w:sz w:val="24"/>
        </w:rPr>
        <w:t>盾构施工注浆参数的设定</w:t>
      </w:r>
      <w:r>
        <w:rPr>
          <w:rFonts w:ascii="TimesNewRomanPSMT" w:hAnsi="TimesNewRomanPSMT" w:eastAsia="TimesNewRomanPSMT"/>
          <w:b w:val="0"/>
          <w:i w:val="0"/>
          <w:color w:val="000000"/>
          <w:sz w:val="24"/>
        </w:rPr>
        <w:t xml:space="preserve"> .................................................................................. 54 </w:t>
      </w:r>
      <w:r>
        <w:rPr>
          <w:rFonts w:ascii="TimesNewRomanPSMT" w:hAnsi="TimesNewRomanPSMT" w:eastAsia="TimesNewRomanPSMT"/>
          <w:b w:val="0"/>
          <w:i w:val="0"/>
          <w:color w:val="000000"/>
          <w:sz w:val="24"/>
        </w:rPr>
        <w:t xml:space="preserve">5.2.1  </w:t>
      </w:r>
      <w:r>
        <w:rPr>
          <w:rFonts w:ascii="SimSun" w:hAnsi="SimSun" w:eastAsia="SimSun"/>
          <w:b w:val="0"/>
          <w:i w:val="0"/>
          <w:color w:val="000000"/>
          <w:sz w:val="24"/>
        </w:rPr>
        <w:t>注浆比例系数的设定</w:t>
      </w:r>
      <w:r>
        <w:rPr>
          <w:rFonts w:ascii="TimesNewRomanPSMT" w:hAnsi="TimesNewRomanPSMT" w:eastAsia="TimesNewRomanPSMT"/>
          <w:b w:val="0"/>
          <w:i w:val="0"/>
          <w:color w:val="000000"/>
          <w:sz w:val="24"/>
        </w:rPr>
        <w:t xml:space="preserve"> ............................................................................... 54 </w:t>
      </w:r>
      <w:r>
        <w:br/>
      </w:r>
      <w:r>
        <w:rPr>
          <w:rFonts w:ascii="TimesNewRomanPSMT" w:hAnsi="TimesNewRomanPSMT" w:eastAsia="TimesNewRomanPSMT"/>
          <w:b w:val="0"/>
          <w:i w:val="0"/>
          <w:color w:val="000000"/>
          <w:sz w:val="24"/>
        </w:rPr>
        <w:t xml:space="preserve">5.2.2  </w:t>
      </w:r>
      <w:r>
        <w:rPr>
          <w:rFonts w:ascii="SimSun" w:hAnsi="SimSun" w:eastAsia="SimSun"/>
          <w:b w:val="0"/>
          <w:i w:val="0"/>
          <w:color w:val="000000"/>
          <w:sz w:val="24"/>
        </w:rPr>
        <w:t>均布注浆压力的设定</w:t>
      </w:r>
      <w:r>
        <w:rPr>
          <w:rFonts w:ascii="TimesNewRomanPSMT" w:hAnsi="TimesNewRomanPSMT" w:eastAsia="TimesNewRomanPSMT"/>
          <w:b w:val="0"/>
          <w:i w:val="0"/>
          <w:color w:val="000000"/>
          <w:sz w:val="24"/>
        </w:rPr>
        <w:t xml:space="preserve"> ............................................................................... 55 </w:t>
      </w:r>
      <w:r>
        <w:br/>
      </w:r>
      <w:r>
        <w:rPr>
          <w:rFonts w:ascii="TimesNewRomanPSMT" w:hAnsi="TimesNewRomanPSMT" w:eastAsia="TimesNewRomanPSMT"/>
          <w:b w:val="0"/>
          <w:i w:val="0"/>
          <w:color w:val="000000"/>
          <w:sz w:val="24"/>
        </w:rPr>
        <w:t xml:space="preserve">5.2.3  </w:t>
      </w:r>
      <w:r>
        <w:rPr>
          <w:rFonts w:ascii="SimSun" w:hAnsi="SimSun" w:eastAsia="SimSun"/>
          <w:b w:val="0"/>
          <w:i w:val="0"/>
          <w:color w:val="000000"/>
          <w:sz w:val="24"/>
        </w:rPr>
        <w:t>浆液弹性模量的设定</w:t>
      </w:r>
      <w:r>
        <w:rPr>
          <w:rFonts w:ascii="TimesNewRomanPSMT" w:hAnsi="TimesNewRomanPSMT" w:eastAsia="TimesNewRomanPSMT"/>
          <w:b w:val="0"/>
          <w:i w:val="0"/>
          <w:color w:val="000000"/>
          <w:sz w:val="24"/>
        </w:rPr>
        <w:t xml:space="preserve"> ............................................................................... 56 </w:t>
      </w:r>
      <w:r>
        <w:br/>
      </w:r>
      <w:r>
        <w:rPr>
          <w:rFonts w:ascii="TimesNewRomanPSMT" w:hAnsi="TimesNewRomanPSMT" w:eastAsia="TimesNewRomanPSMT"/>
          <w:b w:val="0"/>
          <w:i w:val="0"/>
          <w:color w:val="000000"/>
          <w:sz w:val="24"/>
        </w:rPr>
        <w:t>5.3</w:t>
      </w:r>
      <w:r>
        <w:rPr>
          <w:rFonts w:ascii="SimSun" w:hAnsi="SimSun" w:eastAsia="SimSun"/>
          <w:b w:val="0"/>
          <w:i w:val="0"/>
          <w:color w:val="000000"/>
          <w:sz w:val="24"/>
        </w:rPr>
        <w:t>注浆效果计算分析</w:t>
      </w:r>
      <w:r>
        <w:rPr>
          <w:rFonts w:ascii="TimesNewRomanPSMT" w:hAnsi="TimesNewRomanPSMT" w:eastAsia="TimesNewRomanPSMT"/>
          <w:b w:val="0"/>
          <w:i w:val="0"/>
          <w:color w:val="000000"/>
          <w:sz w:val="24"/>
        </w:rPr>
        <w:t xml:space="preserve"> .............................................................................................. 57 </w:t>
      </w:r>
      <w:r>
        <w:rPr>
          <w:rFonts w:ascii="TimesNewRomanPSMT" w:hAnsi="TimesNewRomanPSMT" w:eastAsia="TimesNewRomanPSMT"/>
          <w:b w:val="0"/>
          <w:i w:val="0"/>
          <w:color w:val="000000"/>
          <w:sz w:val="24"/>
        </w:rPr>
        <w:t xml:space="preserve">5.3.1  </w:t>
      </w:r>
      <w:r>
        <w:rPr>
          <w:rFonts w:ascii="SimSun" w:hAnsi="SimSun" w:eastAsia="SimSun"/>
          <w:b w:val="0"/>
          <w:i w:val="0"/>
          <w:color w:val="000000"/>
          <w:sz w:val="24"/>
        </w:rPr>
        <w:t>注浆比例系数对地表沉降的影响</w:t>
      </w:r>
      <w:r>
        <w:rPr>
          <w:rFonts w:ascii="TimesNewRomanPSMT" w:hAnsi="TimesNewRomanPSMT" w:eastAsia="TimesNewRomanPSMT"/>
          <w:b w:val="0"/>
          <w:i w:val="0"/>
          <w:color w:val="000000"/>
          <w:sz w:val="24"/>
        </w:rPr>
        <w:t xml:space="preserve"> ........................................................... 57 </w:t>
      </w:r>
      <w:r>
        <w:br/>
      </w:r>
      <w:r>
        <w:rPr>
          <w:rFonts w:ascii="TimesNewRomanPSMT" w:hAnsi="TimesNewRomanPSMT" w:eastAsia="TimesNewRomanPSMT"/>
          <w:b w:val="0"/>
          <w:i w:val="0"/>
          <w:color w:val="000000"/>
          <w:sz w:val="24"/>
        </w:rPr>
        <w:t xml:space="preserve">5.3.2  </w:t>
      </w:r>
      <w:r>
        <w:rPr>
          <w:rFonts w:ascii="SimSun" w:hAnsi="SimSun" w:eastAsia="SimSun"/>
          <w:b w:val="0"/>
          <w:i w:val="0"/>
          <w:color w:val="000000"/>
          <w:sz w:val="24"/>
        </w:rPr>
        <w:t>注浆压力对地表沉降的影响</w:t>
      </w:r>
      <w:r>
        <w:rPr>
          <w:rFonts w:ascii="TimesNewRomanPSMT" w:hAnsi="TimesNewRomanPSMT" w:eastAsia="TimesNewRomanPSMT"/>
          <w:b w:val="0"/>
          <w:i w:val="0"/>
          <w:color w:val="000000"/>
          <w:sz w:val="24"/>
        </w:rPr>
        <w:t xml:space="preserve"> ................................................................... 59 </w:t>
      </w:r>
      <w:r>
        <w:br/>
      </w:r>
      <w:r>
        <w:rPr>
          <w:rFonts w:ascii="TimesNewRomanPSMT" w:hAnsi="TimesNewRomanPSMT" w:eastAsia="TimesNewRomanPSMT"/>
          <w:b w:val="0"/>
          <w:i w:val="0"/>
          <w:color w:val="000000"/>
          <w:sz w:val="24"/>
        </w:rPr>
        <w:t xml:space="preserve">5.3.3  </w:t>
      </w:r>
      <w:r>
        <w:rPr>
          <w:rFonts w:ascii="SimSun" w:hAnsi="SimSun" w:eastAsia="SimSun"/>
          <w:b w:val="0"/>
          <w:i w:val="0"/>
          <w:color w:val="000000"/>
          <w:sz w:val="24"/>
        </w:rPr>
        <w:t>浆液弹性模量对地表沉降的影响</w:t>
      </w:r>
      <w:r>
        <w:rPr>
          <w:rFonts w:ascii="TimesNewRomanPSMT" w:hAnsi="TimesNewRomanPSMT" w:eastAsia="TimesNewRomanPSMT"/>
          <w:b w:val="0"/>
          <w:i w:val="0"/>
          <w:color w:val="000000"/>
          <w:sz w:val="24"/>
        </w:rPr>
        <w:t xml:space="preserve"> ........................................................... 60 </w:t>
      </w:r>
      <w:r>
        <w:br/>
      </w:r>
      <w:r>
        <w:rPr>
          <w:rFonts w:ascii="TimesNewRomanPSMT" w:hAnsi="TimesNewRomanPSMT" w:eastAsia="TimesNewRomanPSMT"/>
          <w:b w:val="0"/>
          <w:i w:val="0"/>
          <w:color w:val="000000"/>
          <w:sz w:val="24"/>
        </w:rPr>
        <w:t xml:space="preserve">5.3.4  </w:t>
      </w:r>
      <w:r>
        <w:rPr>
          <w:rFonts w:ascii="SimSun" w:hAnsi="SimSun" w:eastAsia="SimSun"/>
          <w:b w:val="0"/>
          <w:i w:val="0"/>
          <w:color w:val="000000"/>
          <w:sz w:val="24"/>
        </w:rPr>
        <w:t>对比分析注浆参数对地表沉降的影响程度</w:t>
      </w:r>
      <w:r>
        <w:rPr>
          <w:rFonts w:ascii="TimesNewRomanPSMT" w:hAnsi="TimesNewRomanPSMT" w:eastAsia="TimesNewRomanPSMT"/>
          <w:b w:val="0"/>
          <w:i w:val="0"/>
          <w:color w:val="000000"/>
          <w:sz w:val="24"/>
        </w:rPr>
        <w:t xml:space="preserve"> ............................................ 61 </w:t>
      </w:r>
    </w:p>
    <w:p>
      <w:pPr>
        <w:autoSpaceDN w:val="0"/>
        <w:autoSpaceDE w:val="0"/>
        <w:widowControl/>
        <w:spacing w:line="282" w:lineRule="exact" w:before="614" w:after="0"/>
        <w:ind w:left="0" w:right="4630" w:firstLine="0"/>
        <w:jc w:val="right"/>
      </w:pPr>
      <w:r>
        <w:rPr>
          <w:rFonts w:ascii="TimesNewRomanPSMT" w:hAnsi="TimesNewRomanPSMT" w:eastAsia="TimesNewRomanPSMT"/>
          <w:b w:val="0"/>
          <w:i w:val="0"/>
          <w:color w:val="000000"/>
          <w:sz w:val="21"/>
        </w:rPr>
        <w:t xml:space="preserve">VI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302" w:firstLine="0"/>
        <w:jc w:val="right"/>
      </w:pPr>
      <w:r>
        <w:rPr>
          <w:rFonts w:ascii="SimSun" w:hAnsi="SimSun" w:eastAsia="SimSun"/>
          <w:b w:val="0"/>
          <w:i w:val="0"/>
          <w:color w:val="000000"/>
          <w:sz w:val="21"/>
        </w:rPr>
        <w:t>目</w:t>
      </w:r>
      <w:r>
        <w:rPr>
          <w:rFonts w:ascii="SimSun" w:hAnsi="SimSun" w:eastAsia="SimSun"/>
          <w:b w:val="0"/>
          <w:i w:val="0"/>
          <w:color w:val="000000"/>
          <w:sz w:val="21"/>
        </w:rPr>
        <w:t>录</w:t>
      </w:r>
    </w:p>
    <w:p>
      <w:pPr>
        <w:autoSpaceDN w:val="0"/>
        <w:autoSpaceDE w:val="0"/>
        <w:widowControl/>
        <w:spacing w:line="446" w:lineRule="exact" w:before="222" w:after="0"/>
        <w:ind w:left="1152" w:right="20" w:firstLine="0"/>
        <w:jc w:val="right"/>
      </w:pPr>
      <w:r>
        <w:rPr>
          <w:rFonts w:ascii="TimesNewRomanPSMT" w:hAnsi="TimesNewRomanPSMT" w:eastAsia="TimesNewRomanPSMT"/>
          <w:b w:val="0"/>
          <w:i w:val="0"/>
          <w:color w:val="000000"/>
          <w:sz w:val="24"/>
        </w:rPr>
        <w:t>5.4</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61 </w:t>
      </w:r>
      <w:r>
        <w:rPr>
          <w:rFonts w:ascii="SimSun" w:hAnsi="SimSun" w:eastAsia="SimSun"/>
          <w:b w:val="0"/>
          <w:i w:val="0"/>
          <w:color w:val="000000"/>
          <w:sz w:val="24"/>
        </w:rPr>
        <w:t>第</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章</w:t>
      </w:r>
      <w:r>
        <w:rPr>
          <w:rFonts w:ascii="SimSun" w:hAnsi="SimSun" w:eastAsia="SimSun"/>
          <w:b w:val="0"/>
          <w:i w:val="0"/>
          <w:color w:val="000000"/>
          <w:sz w:val="24"/>
        </w:rPr>
        <w:t>工程应用</w:t>
      </w:r>
      <w:r>
        <w:rPr>
          <w:rFonts w:ascii="TimesNewRomanPSMT" w:hAnsi="TimesNewRomanPSMT" w:eastAsia="TimesNewRomanPSMT"/>
          <w:b w:val="0"/>
          <w:i w:val="0"/>
          <w:color w:val="000000"/>
          <w:sz w:val="24"/>
        </w:rPr>
        <w:t xml:space="preserve"> ............................................................................................................. 63 </w:t>
      </w:r>
      <w:r>
        <w:rPr>
          <w:rFonts w:ascii="TimesNewRomanPSMT" w:hAnsi="TimesNewRomanPSMT" w:eastAsia="TimesNewRomanPSMT"/>
          <w:b w:val="0"/>
          <w:i w:val="0"/>
          <w:color w:val="000000"/>
          <w:sz w:val="24"/>
        </w:rPr>
        <w:t>6.1</w:t>
      </w:r>
      <w:r>
        <w:rPr>
          <w:rFonts w:ascii="SimSun" w:hAnsi="SimSun" w:eastAsia="SimSun"/>
          <w:b w:val="0"/>
          <w:i w:val="0"/>
          <w:color w:val="000000"/>
          <w:sz w:val="24"/>
        </w:rPr>
        <w:t>工程应用概述</w:t>
      </w:r>
      <w:r>
        <w:rPr>
          <w:rFonts w:ascii="TimesNewRomanPSMT" w:hAnsi="TimesNewRomanPSMT" w:eastAsia="TimesNewRomanPSMT"/>
          <w:b w:val="0"/>
          <w:i w:val="0"/>
          <w:color w:val="000000"/>
          <w:sz w:val="24"/>
        </w:rPr>
        <w:t xml:space="preserve">...................................................................................................... 63 </w:t>
      </w:r>
      <w:r>
        <w:rPr>
          <w:rFonts w:ascii="TimesNewRomanPSMT" w:hAnsi="TimesNewRomanPSMT" w:eastAsia="TimesNewRomanPSMT"/>
          <w:b w:val="0"/>
          <w:i w:val="0"/>
          <w:color w:val="000000"/>
          <w:sz w:val="24"/>
        </w:rPr>
        <w:t>6.2</w:t>
      </w:r>
      <w:r>
        <w:rPr>
          <w:rFonts w:ascii="SimSun" w:hAnsi="SimSun" w:eastAsia="SimSun"/>
          <w:b w:val="0"/>
          <w:i w:val="0"/>
          <w:color w:val="000000"/>
          <w:sz w:val="24"/>
        </w:rPr>
        <w:t>优化参数工程应用</w:t>
      </w:r>
      <w:r>
        <w:rPr>
          <w:rFonts w:ascii="TimesNewRomanPSMT" w:hAnsi="TimesNewRomanPSMT" w:eastAsia="TimesNewRomanPSMT"/>
          <w:b w:val="0"/>
          <w:i w:val="0"/>
          <w:color w:val="000000"/>
          <w:sz w:val="24"/>
        </w:rPr>
        <w:t xml:space="preserve"> .............................................................................................. 63 </w:t>
      </w:r>
      <w:r>
        <w:rPr>
          <w:rFonts w:ascii="TimesNewRomanPSMT" w:hAnsi="TimesNewRomanPSMT" w:eastAsia="TimesNewRomanPSMT"/>
          <w:b w:val="0"/>
          <w:i w:val="0"/>
          <w:color w:val="000000"/>
          <w:sz w:val="24"/>
        </w:rPr>
        <w:t xml:space="preserve">6.2.1  </w:t>
      </w:r>
      <w:r>
        <w:rPr>
          <w:rFonts w:ascii="SimSun" w:hAnsi="SimSun" w:eastAsia="SimSun"/>
          <w:b w:val="0"/>
          <w:i w:val="0"/>
          <w:color w:val="000000"/>
          <w:sz w:val="24"/>
        </w:rPr>
        <w:t>开挖面稳定性监测</w:t>
      </w:r>
      <w:r>
        <w:rPr>
          <w:rFonts w:ascii="TimesNewRomanPSMT" w:hAnsi="TimesNewRomanPSMT" w:eastAsia="TimesNewRomanPSMT"/>
          <w:b w:val="0"/>
          <w:i w:val="0"/>
          <w:color w:val="000000"/>
          <w:sz w:val="24"/>
        </w:rPr>
        <w:t xml:space="preserve"> .................................................................................. 64 </w:t>
      </w:r>
      <w:r>
        <w:br/>
      </w:r>
      <w:r>
        <w:rPr>
          <w:rFonts w:ascii="TimesNewRomanPSMT" w:hAnsi="TimesNewRomanPSMT" w:eastAsia="TimesNewRomanPSMT"/>
          <w:b w:val="0"/>
          <w:i w:val="0"/>
          <w:color w:val="000000"/>
          <w:sz w:val="24"/>
        </w:rPr>
        <w:t xml:space="preserve">6.2.2  </w:t>
      </w:r>
      <w:r>
        <w:rPr>
          <w:rFonts w:ascii="SimSun" w:hAnsi="SimSun" w:eastAsia="SimSun"/>
          <w:b w:val="0"/>
          <w:i w:val="0"/>
          <w:color w:val="000000"/>
          <w:sz w:val="24"/>
        </w:rPr>
        <w:t>注浆效果检测</w:t>
      </w:r>
      <w:r>
        <w:rPr>
          <w:rFonts w:ascii="TimesNewRomanPSMT" w:hAnsi="TimesNewRomanPSMT" w:eastAsia="TimesNewRomanPSMT"/>
          <w:b w:val="0"/>
          <w:i w:val="0"/>
          <w:color w:val="000000"/>
          <w:sz w:val="24"/>
        </w:rPr>
        <w:t xml:space="preserve"> .......................................................................................... 65 </w:t>
      </w:r>
      <w:r>
        <w:br/>
      </w:r>
      <w:r>
        <w:rPr>
          <w:rFonts w:ascii="TimesNewRomanPSMT" w:hAnsi="TimesNewRomanPSMT" w:eastAsia="TimesNewRomanPSMT"/>
          <w:b w:val="0"/>
          <w:i w:val="0"/>
          <w:color w:val="000000"/>
          <w:sz w:val="24"/>
        </w:rPr>
        <w:t>6.3</w:t>
      </w:r>
      <w:r>
        <w:rPr>
          <w:rFonts w:ascii="SimSun" w:hAnsi="SimSun" w:eastAsia="SimSun"/>
          <w:b w:val="0"/>
          <w:i w:val="0"/>
          <w:color w:val="000000"/>
          <w:sz w:val="24"/>
        </w:rPr>
        <w:t>施工区间地表沉降监测</w:t>
      </w:r>
      <w:r>
        <w:rPr>
          <w:rFonts w:ascii="TimesNewRomanPSMT" w:hAnsi="TimesNewRomanPSMT" w:eastAsia="TimesNewRomanPSMT"/>
          <w:b w:val="0"/>
          <w:i w:val="0"/>
          <w:color w:val="000000"/>
          <w:sz w:val="24"/>
        </w:rPr>
        <w:t xml:space="preserve"> ...................................................................................... 67 </w:t>
      </w:r>
      <w:r>
        <w:rPr>
          <w:rFonts w:ascii="TimesNewRomanPSMT" w:hAnsi="TimesNewRomanPSMT" w:eastAsia="TimesNewRomanPSMT"/>
          <w:b w:val="0"/>
          <w:i w:val="0"/>
          <w:color w:val="000000"/>
          <w:sz w:val="24"/>
        </w:rPr>
        <w:t xml:space="preserve">6.3.1  </w:t>
      </w:r>
      <w:r>
        <w:rPr>
          <w:rFonts w:ascii="SimSun" w:hAnsi="SimSun" w:eastAsia="SimSun"/>
          <w:b w:val="0"/>
          <w:i w:val="0"/>
          <w:color w:val="000000"/>
          <w:sz w:val="24"/>
        </w:rPr>
        <w:t>测点布置</w:t>
      </w:r>
      <w:r>
        <w:rPr>
          <w:rFonts w:ascii="TimesNewRomanPSMT" w:hAnsi="TimesNewRomanPSMT" w:eastAsia="TimesNewRomanPSMT"/>
          <w:b w:val="0"/>
          <w:i w:val="0"/>
          <w:color w:val="000000"/>
          <w:sz w:val="24"/>
        </w:rPr>
        <w:t xml:space="preserve"> .................................................................................................. 67 </w:t>
      </w:r>
      <w:r>
        <w:br/>
      </w:r>
      <w:r>
        <w:rPr>
          <w:rFonts w:ascii="TimesNewRomanPSMT" w:hAnsi="TimesNewRomanPSMT" w:eastAsia="TimesNewRomanPSMT"/>
          <w:b w:val="0"/>
          <w:i w:val="0"/>
          <w:color w:val="000000"/>
          <w:sz w:val="24"/>
        </w:rPr>
        <w:t xml:space="preserve">6.3.2  </w:t>
      </w:r>
      <w:r>
        <w:rPr>
          <w:rFonts w:ascii="SimSun" w:hAnsi="SimSun" w:eastAsia="SimSun"/>
          <w:b w:val="0"/>
          <w:i w:val="0"/>
          <w:color w:val="000000"/>
          <w:sz w:val="24"/>
        </w:rPr>
        <w:t>监测数据统计分析</w:t>
      </w:r>
      <w:r>
        <w:rPr>
          <w:rFonts w:ascii="TimesNewRomanPSMT" w:hAnsi="TimesNewRomanPSMT" w:eastAsia="TimesNewRomanPSMT"/>
          <w:b w:val="0"/>
          <w:i w:val="0"/>
          <w:color w:val="000000"/>
          <w:sz w:val="24"/>
        </w:rPr>
        <w:t xml:space="preserve"> .................................................................................. 69 </w:t>
      </w:r>
      <w:r>
        <w:br/>
      </w:r>
      <w:r>
        <w:rPr>
          <w:rFonts w:ascii="TimesNewRomanPSMT" w:hAnsi="TimesNewRomanPSMT" w:eastAsia="TimesNewRomanPSMT"/>
          <w:b w:val="0"/>
          <w:i w:val="0"/>
          <w:color w:val="000000"/>
          <w:sz w:val="24"/>
        </w:rPr>
        <w:t>6.4</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71 </w:t>
      </w:r>
      <w:r>
        <w:rPr>
          <w:rFonts w:ascii="SimSun" w:hAnsi="SimSun" w:eastAsia="SimSun"/>
          <w:b w:val="0"/>
          <w:i w:val="0"/>
          <w:color w:val="000000"/>
          <w:sz w:val="24"/>
        </w:rPr>
        <w:t>第</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章</w:t>
      </w:r>
      <w:r>
        <w:rPr>
          <w:rFonts w:ascii="SimSun" w:hAnsi="SimSun" w:eastAsia="SimSun"/>
          <w:b w:val="0"/>
          <w:i w:val="0"/>
          <w:color w:val="000000"/>
          <w:sz w:val="24"/>
        </w:rPr>
        <w:t>结论与展望</w:t>
      </w:r>
      <w:r>
        <w:rPr>
          <w:rFonts w:ascii="TimesNewRomanPSMT" w:hAnsi="TimesNewRomanPSMT" w:eastAsia="TimesNewRomanPSMT"/>
          <w:b w:val="0"/>
          <w:i w:val="0"/>
          <w:color w:val="000000"/>
          <w:sz w:val="24"/>
        </w:rPr>
        <w:t xml:space="preserve">.......................................................................................................... 73 </w:t>
      </w:r>
      <w:r>
        <w:rPr>
          <w:rFonts w:ascii="TimesNewRomanPSMT" w:hAnsi="TimesNewRomanPSMT" w:eastAsia="TimesNewRomanPSMT"/>
          <w:b w:val="0"/>
          <w:i w:val="0"/>
          <w:color w:val="000000"/>
          <w:sz w:val="24"/>
        </w:rPr>
        <w:t>7.1</w:t>
      </w:r>
      <w:r>
        <w:rPr>
          <w:rFonts w:ascii="SimSun" w:hAnsi="SimSun" w:eastAsia="SimSun"/>
          <w:b w:val="0"/>
          <w:i w:val="0"/>
          <w:color w:val="000000"/>
          <w:sz w:val="24"/>
        </w:rPr>
        <w:t>结论</w:t>
      </w:r>
      <w:r>
        <w:rPr>
          <w:rFonts w:ascii="TimesNewRomanPSMT" w:hAnsi="TimesNewRomanPSMT" w:eastAsia="TimesNewRomanPSMT"/>
          <w:b w:val="0"/>
          <w:i w:val="0"/>
          <w:color w:val="000000"/>
          <w:sz w:val="24"/>
        </w:rPr>
        <w:t xml:space="preserve"> ..................................................................................................................... 73 </w:t>
      </w:r>
      <w:r>
        <w:rPr>
          <w:rFonts w:ascii="TimesNewRomanPSMT" w:hAnsi="TimesNewRomanPSMT" w:eastAsia="TimesNewRomanPSMT"/>
          <w:b w:val="0"/>
          <w:i w:val="0"/>
          <w:color w:val="000000"/>
          <w:sz w:val="24"/>
        </w:rPr>
        <w:t>7.2</w:t>
      </w:r>
      <w:r>
        <w:rPr>
          <w:rFonts w:ascii="SimSun" w:hAnsi="SimSun" w:eastAsia="SimSun"/>
          <w:b w:val="0"/>
          <w:i w:val="0"/>
          <w:color w:val="000000"/>
          <w:sz w:val="24"/>
        </w:rPr>
        <w:t>不足与展望</w:t>
      </w:r>
      <w:r>
        <w:rPr>
          <w:rFonts w:ascii="TimesNewRomanPSMT" w:hAnsi="TimesNewRomanPSMT" w:eastAsia="TimesNewRomanPSMT"/>
          <w:b w:val="0"/>
          <w:i w:val="0"/>
          <w:color w:val="000000"/>
          <w:sz w:val="24"/>
        </w:rPr>
        <w:t xml:space="preserve"> ......................................................................................................... 73 </w:t>
      </w:r>
      <w:r>
        <w:rPr>
          <w:rFonts w:ascii="TimesNewRomanPSMT" w:hAnsi="TimesNewRomanPSMT" w:eastAsia="TimesNewRomanPSMT"/>
          <w:b w:val="0"/>
          <w:i w:val="0"/>
          <w:color w:val="000000"/>
          <w:sz w:val="24"/>
        </w:rPr>
        <w:t>7.3</w:t>
      </w:r>
      <w:r>
        <w:rPr>
          <w:rFonts w:ascii="SimSun" w:hAnsi="SimSun" w:eastAsia="SimSun"/>
          <w:b w:val="0"/>
          <w:i w:val="0"/>
          <w:color w:val="000000"/>
          <w:sz w:val="24"/>
        </w:rPr>
        <w:t>创新点</w:t>
      </w:r>
      <w:r>
        <w:rPr>
          <w:rFonts w:ascii="TimesNewRomanPSMT" w:hAnsi="TimesNewRomanPSMT" w:eastAsia="TimesNewRomanPSMT"/>
          <w:b w:val="0"/>
          <w:i w:val="0"/>
          <w:color w:val="000000"/>
          <w:sz w:val="24"/>
        </w:rPr>
        <w:t xml:space="preserve"> ................................................................................................................. 74 </w:t>
      </w:r>
      <w:r>
        <w:rPr>
          <w:rFonts w:ascii="SimSun" w:hAnsi="SimSun" w:eastAsia="SimSun"/>
          <w:b w:val="0"/>
          <w:i w:val="0"/>
          <w:color w:val="000000"/>
          <w:sz w:val="24"/>
        </w:rPr>
        <w:t>参考文献</w:t>
      </w:r>
      <w:r>
        <w:rPr>
          <w:rFonts w:ascii="TimesNewRomanPSMT" w:hAnsi="TimesNewRomanPSMT" w:eastAsia="TimesNewRomanPSMT"/>
          <w:b w:val="0"/>
          <w:i w:val="0"/>
          <w:color w:val="000000"/>
          <w:sz w:val="24"/>
        </w:rPr>
        <w:t xml:space="preserve"> ............................................................................................................................. 75 </w:t>
      </w:r>
      <w:r>
        <w:rPr>
          <w:rFonts w:ascii="SimSun" w:hAnsi="SimSun" w:eastAsia="SimSun"/>
          <w:b w:val="0"/>
          <w:i w:val="0"/>
          <w:color w:val="000000"/>
          <w:sz w:val="24"/>
        </w:rPr>
        <w:t>攻读学位期间取得的科研成果</w:t>
      </w:r>
      <w:r>
        <w:rPr>
          <w:rFonts w:ascii="TimesNewRomanPSMT" w:hAnsi="TimesNewRomanPSMT" w:eastAsia="TimesNewRomanPSMT"/>
          <w:b w:val="0"/>
          <w:i w:val="0"/>
          <w:color w:val="000000"/>
          <w:sz w:val="24"/>
        </w:rPr>
        <w:t xml:space="preserve"> .......................................................................................... 79 </w:t>
      </w:r>
      <w:r>
        <w:rPr>
          <w:rFonts w:ascii="SimSun" w:hAnsi="SimSun" w:eastAsia="SimSun"/>
          <w:b w:val="0"/>
          <w:i w:val="0"/>
          <w:color w:val="000000"/>
          <w:sz w:val="24"/>
        </w:rPr>
        <w:t>致</w:t>
      </w:r>
      <w:r>
        <w:rPr>
          <w:rFonts w:ascii="SimSun" w:hAnsi="SimSun" w:eastAsia="SimSun"/>
          <w:b w:val="0"/>
          <w:i w:val="0"/>
          <w:color w:val="000000"/>
          <w:sz w:val="24"/>
        </w:rPr>
        <w:t>谢</w:t>
      </w:r>
      <w:r>
        <w:rPr>
          <w:rFonts w:ascii="TimesNewRomanPSMT" w:hAnsi="TimesNewRomanPSMT" w:eastAsia="TimesNewRomanPSMT"/>
          <w:b w:val="0"/>
          <w:i w:val="0"/>
          <w:color w:val="000000"/>
          <w:sz w:val="24"/>
        </w:rPr>
        <w:t xml:space="preserve"> ................................................................................................................................. 81</w:t>
      </w:r>
    </w:p>
    <w:p>
      <w:pPr>
        <w:autoSpaceDN w:val="0"/>
        <w:autoSpaceDE w:val="0"/>
        <w:widowControl/>
        <w:spacing w:line="282" w:lineRule="exact" w:before="6580" w:after="0"/>
        <w:ind w:left="0" w:right="4422" w:firstLine="0"/>
        <w:jc w:val="right"/>
      </w:pPr>
      <w:r>
        <w:rPr>
          <w:rFonts w:ascii="TimesNewRomanPSMT" w:hAnsi="TimesNewRomanPSMT" w:eastAsia="TimesNewRomanPSMT"/>
          <w:b w:val="0"/>
          <w:i w:val="0"/>
          <w:color w:val="000000"/>
          <w:sz w:val="21"/>
        </w:rPr>
        <w:t xml:space="preserve">VII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4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4034" w:firstLine="0"/>
        <w:jc w:val="right"/>
      </w:pPr>
      <w:r>
        <w:rPr>
          <w:rFonts w:ascii="SimSun" w:hAnsi="SimSun" w:eastAsia="SimSun"/>
          <w:b w:val="0"/>
          <w:i w:val="0"/>
          <w:color w:val="000000"/>
          <w:sz w:val="21"/>
        </w:rPr>
        <w:t>第</w:t>
      </w:r>
      <w:r>
        <w:rPr>
          <w:rFonts w:ascii="Calibri" w:hAnsi="Calibri" w:eastAsia="Calibri"/>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428" w:lineRule="exact" w:before="910" w:after="0"/>
        <w:ind w:left="0" w:right="3704"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1</w:t>
      </w:r>
      <w:r>
        <w:rPr>
          <w:rFonts w:ascii="SimHei" w:hAnsi="SimHei" w:eastAsia="SimHei"/>
          <w:b w:val="0"/>
          <w:i w:val="0"/>
          <w:color w:val="000000"/>
          <w:sz w:val="32"/>
        </w:rPr>
        <w:t xml:space="preserve"> 章</w:t>
      </w:r>
      <w:r>
        <w:rPr>
          <w:rFonts w:ascii="SimHei" w:hAnsi="SimHei" w:eastAsia="SimHei"/>
          <w:b w:val="0"/>
          <w:i w:val="0"/>
          <w:color w:val="000000"/>
          <w:sz w:val="32"/>
        </w:rPr>
        <w:t>绪论</w:t>
      </w:r>
    </w:p>
    <w:p>
      <w:pPr>
        <w:autoSpaceDN w:val="0"/>
        <w:autoSpaceDE w:val="0"/>
        <w:widowControl/>
        <w:spacing w:line="310" w:lineRule="exact" w:before="780" w:after="0"/>
        <w:ind w:left="1280" w:right="0" w:firstLine="0"/>
        <w:jc w:val="left"/>
      </w:pPr>
      <w:r>
        <w:rPr>
          <w:rFonts w:ascii="TimesNewRomanPSMT" w:hAnsi="TimesNewRomanPSMT" w:eastAsia="TimesNewRomanPSMT"/>
          <w:b w:val="0"/>
          <w:i w:val="0"/>
          <w:color w:val="000000"/>
          <w:sz w:val="28"/>
        </w:rPr>
        <w:t xml:space="preserve">1.1  </w:t>
      </w:r>
      <w:r>
        <w:rPr>
          <w:rFonts w:ascii="SimHei" w:hAnsi="SimHei" w:eastAsia="SimHei"/>
          <w:b w:val="0"/>
          <w:i w:val="0"/>
          <w:color w:val="000000"/>
          <w:sz w:val="28"/>
        </w:rPr>
        <w:t>立题背景与意义</w:t>
      </w:r>
    </w:p>
    <w:p>
      <w:pPr>
        <w:autoSpaceDN w:val="0"/>
        <w:autoSpaceDE w:val="0"/>
        <w:widowControl/>
        <w:spacing w:line="293" w:lineRule="auto" w:before="372" w:after="0"/>
        <w:ind w:left="1280" w:right="0" w:firstLine="480"/>
        <w:jc w:val="left"/>
      </w:pPr>
      <w:r>
        <w:rPr>
          <w:rFonts w:ascii="SimSun" w:hAnsi="SimSun" w:eastAsia="SimSun"/>
          <w:b w:val="0"/>
          <w:i w:val="0"/>
          <w:color w:val="000000"/>
          <w:sz w:val="24"/>
        </w:rPr>
        <w:t>近年来，随着太原市的经济发展越来越迅速，人口流动量也越来越大，为了缓解日</w:t>
      </w:r>
      <w:r>
        <w:rPr>
          <w:rFonts w:ascii="SimSun" w:hAnsi="SimSun" w:eastAsia="SimSun"/>
          <w:b w:val="0"/>
          <w:i w:val="0"/>
          <w:color w:val="000000"/>
          <w:sz w:val="24"/>
        </w:rPr>
        <w:t>益严峻的城市交通问题，正在大力修建地铁，盾构法是在城市区域修建地铁最快捷、安</w:t>
      </w:r>
      <w:r>
        <w:rPr>
          <w:rFonts w:ascii="SimSun" w:hAnsi="SimSun" w:eastAsia="SimSun"/>
          <w:b w:val="0"/>
          <w:i w:val="0"/>
          <w:color w:val="000000"/>
          <w:sz w:val="24"/>
        </w:rPr>
        <w:t>全、对周围环境影响最小的施工方法。土压平衡式盾构的优点在于有效的较小地面的沉</w:t>
      </w:r>
      <w:r>
        <w:rPr>
          <w:rFonts w:ascii="SimSun" w:hAnsi="SimSun" w:eastAsia="SimSun"/>
          <w:b w:val="0"/>
          <w:i w:val="0"/>
          <w:color w:val="000000"/>
          <w:sz w:val="24"/>
        </w:rPr>
        <w:t>降、保护沿线的环境、对建筑物的市中心区域影响小等，因此被广泛应用于我国地铁、</w:t>
      </w:r>
      <w:r>
        <w:rPr>
          <w:rFonts w:ascii="SimSun" w:hAnsi="SimSun" w:eastAsia="SimSun"/>
          <w:b w:val="0"/>
          <w:i w:val="0"/>
          <w:color w:val="000000"/>
          <w:sz w:val="24"/>
        </w:rPr>
        <w:t>市政、能源等工程的建设中。如果盾构隧道施工过程中施工参数选择不合理，将导致地</w:t>
      </w:r>
      <w:r>
        <w:rPr>
          <w:rFonts w:ascii="SimSun" w:hAnsi="SimSun" w:eastAsia="SimSun"/>
          <w:b w:val="0"/>
          <w:i w:val="0"/>
          <w:color w:val="000000"/>
          <w:sz w:val="24"/>
        </w:rPr>
        <w:t>面及周围建筑物发生坍塌、沉降等工程事故，严重影响城市交通。</w:t>
      </w:r>
    </w:p>
    <w:p>
      <w:pPr>
        <w:autoSpaceDN w:val="0"/>
        <w:autoSpaceDE w:val="0"/>
        <w:widowControl/>
        <w:spacing w:line="281" w:lineRule="auto" w:before="168" w:after="0"/>
        <w:ind w:left="1280" w:right="134" w:firstLine="480"/>
        <w:jc w:val="both"/>
      </w:pPr>
      <w:r>
        <w:rPr>
          <w:rFonts w:ascii="SimSun" w:hAnsi="SimSun" w:eastAsia="SimSun"/>
          <w:b w:val="0"/>
          <w:i w:val="0"/>
          <w:color w:val="000000"/>
          <w:sz w:val="24"/>
        </w:rPr>
        <w:t>我国国土面积庞大，具有各种地质条件，盾构法施工在不同地质条件下的施工参数</w:t>
      </w:r>
      <w:r>
        <w:rPr>
          <w:rFonts w:ascii="SimSun" w:hAnsi="SimSun" w:eastAsia="SimSun"/>
          <w:b w:val="0"/>
          <w:i w:val="0"/>
          <w:color w:val="000000"/>
          <w:sz w:val="24"/>
        </w:rPr>
        <w:t>有巨大的差异。随着我国地下空间的大规模开发，对在砂土地层中盾构施工对周围环境</w:t>
      </w:r>
      <w:r>
        <w:rPr>
          <w:rFonts w:ascii="SimSun" w:hAnsi="SimSun" w:eastAsia="SimSun"/>
          <w:b w:val="0"/>
          <w:i w:val="0"/>
          <w:color w:val="000000"/>
          <w:sz w:val="24"/>
        </w:rPr>
        <w:t>的影响进行深入的研究显得尤为重要，其核心问题的解决可为后期在富水砂层中盾构施</w:t>
      </w:r>
      <w:r>
        <w:rPr>
          <w:rFonts w:ascii="SimSun" w:hAnsi="SimSun" w:eastAsia="SimSun"/>
          <w:b w:val="0"/>
          <w:i w:val="0"/>
          <w:color w:val="000000"/>
          <w:sz w:val="24"/>
        </w:rPr>
        <w:t>工引起的地表沉降提供参考。</w:t>
      </w:r>
    </w:p>
    <w:p>
      <w:pPr>
        <w:autoSpaceDN w:val="0"/>
        <w:autoSpaceDE w:val="0"/>
        <w:widowControl/>
        <w:spacing w:line="408" w:lineRule="exact" w:before="0" w:after="0"/>
        <w:ind w:left="1280" w:right="132" w:firstLine="480"/>
        <w:jc w:val="both"/>
      </w:pPr>
      <w:r>
        <w:rPr>
          <w:rFonts w:ascii="SimSun" w:hAnsi="SimSun" w:eastAsia="SimSun"/>
          <w:b w:val="0"/>
          <w:i w:val="0"/>
          <w:color w:val="000000"/>
          <w:sz w:val="24"/>
        </w:rPr>
        <w:t>针对太原地铁建设中所处的砂土层，研究盾构掘进过程中的地层变形规律和其对地</w:t>
      </w:r>
      <w:r>
        <w:rPr>
          <w:rFonts w:ascii="SimSun" w:hAnsi="SimSun" w:eastAsia="SimSun"/>
          <w:b w:val="0"/>
          <w:i w:val="0"/>
          <w:color w:val="000000"/>
          <w:sz w:val="24"/>
        </w:rPr>
        <w:t>表建筑物的影响，太原市轨道交通二号线</w:t>
      </w:r>
      <w:r>
        <w:rPr>
          <w:rFonts w:ascii="TimesNewRomanPSMT" w:hAnsi="TimesNewRomanPSMT" w:eastAsia="TimesNewRomanPSMT"/>
          <w:b w:val="0"/>
          <w:i w:val="0"/>
          <w:color w:val="000000"/>
          <w:sz w:val="24"/>
        </w:rPr>
        <w:t>SGTJ-206</w:t>
      </w:r>
      <w:r>
        <w:rPr>
          <w:rFonts w:ascii="SimSun" w:hAnsi="SimSun" w:eastAsia="SimSun"/>
          <w:b w:val="0"/>
          <w:i w:val="0"/>
          <w:color w:val="000000"/>
          <w:sz w:val="24"/>
        </w:rPr>
        <w:t xml:space="preserve"> 标学府街站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长风街站区间（学长区</w:t>
      </w:r>
      <w:r>
        <w:rPr>
          <w:rFonts w:ascii="SimSun" w:hAnsi="SimSun" w:eastAsia="SimSun"/>
          <w:b w:val="0"/>
          <w:i w:val="0"/>
          <w:color w:val="000000"/>
          <w:sz w:val="24"/>
        </w:rPr>
        <w:t>间）盾构施工过程中，就遇到了粉细砂层地质情况，整个区间隧道全部处于地下水位以</w:t>
      </w:r>
      <w:r>
        <w:rPr>
          <w:rFonts w:ascii="SimSun" w:hAnsi="SimSun" w:eastAsia="SimSun"/>
          <w:b w:val="0"/>
          <w:i w:val="0"/>
          <w:color w:val="000000"/>
          <w:sz w:val="24"/>
        </w:rPr>
        <w:t>下。盾构隧道主要穿越土层包括粉质黏土层和黏质粉土层，地下水位埋深较浅，大多为</w:t>
      </w:r>
      <w:r>
        <w:rPr>
          <w:rFonts w:ascii="SimSun" w:hAnsi="SimSun" w:eastAsia="SimSun"/>
          <w:b w:val="0"/>
          <w:i w:val="0"/>
          <w:color w:val="000000"/>
          <w:sz w:val="24"/>
        </w:rPr>
        <w:t>浅层孔隙潜水，对关键影响因素进行研究分析，达到控制地表沉降的效果，对后期的类</w:t>
      </w:r>
      <w:r>
        <w:rPr>
          <w:rFonts w:ascii="SimSun" w:hAnsi="SimSun" w:eastAsia="SimSun"/>
          <w:b w:val="0"/>
          <w:i w:val="0"/>
          <w:color w:val="000000"/>
          <w:sz w:val="24"/>
        </w:rPr>
        <w:t>似工程具有重要的借鉴意义。</w:t>
      </w:r>
    </w:p>
    <w:p>
      <w:pPr>
        <w:autoSpaceDN w:val="0"/>
        <w:autoSpaceDE w:val="0"/>
        <w:widowControl/>
        <w:spacing w:line="408" w:lineRule="exact" w:before="0" w:after="0"/>
        <w:ind w:left="1280" w:right="0" w:firstLine="480"/>
        <w:jc w:val="left"/>
      </w:pPr>
      <w:r>
        <w:rPr>
          <w:rFonts w:ascii="SimSun" w:hAnsi="SimSun" w:eastAsia="SimSun"/>
          <w:b w:val="0"/>
          <w:i w:val="0"/>
          <w:color w:val="000000"/>
          <w:sz w:val="24"/>
        </w:rPr>
        <w:t>因此，本文运用工程实测资料统计、理论机理分析、实验室研究、数值模拟分析及</w:t>
      </w:r>
      <w:r>
        <w:rPr>
          <w:rFonts w:ascii="SimSun" w:hAnsi="SimSun" w:eastAsia="SimSun"/>
          <w:b w:val="0"/>
          <w:i w:val="0"/>
          <w:color w:val="000000"/>
          <w:sz w:val="24"/>
        </w:rPr>
        <w:t>工程应用等方法，对富水粉细砂层地质条件下盾构隧道施工期间地表沉降的控制研究，</w:t>
      </w:r>
      <w:r>
        <w:rPr>
          <w:rFonts w:ascii="SimSun" w:hAnsi="SimSun" w:eastAsia="SimSun"/>
          <w:b w:val="0"/>
          <w:i w:val="0"/>
          <w:color w:val="000000"/>
          <w:sz w:val="24"/>
        </w:rPr>
        <w:t>主要包括盾构机开挖面的稳定性控制和壁后注浆参数的合理选择两个方面，如图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w:t>
      </w:r>
      <w:r>
        <w:rPr>
          <w:rFonts w:ascii="SimSun" w:hAnsi="SimSun" w:eastAsia="SimSun"/>
          <w:b w:val="0"/>
          <w:i w:val="0"/>
          <w:color w:val="000000"/>
          <w:sz w:val="24"/>
        </w:rPr>
        <w:t>示为盾构掘进中影响周围地层稳定的核心参数示意图，在研究的基础上，提出控制地表</w:t>
      </w:r>
      <w:r>
        <w:rPr>
          <w:rFonts w:ascii="SimSun" w:hAnsi="SimSun" w:eastAsia="SimSun"/>
          <w:b w:val="0"/>
          <w:i w:val="0"/>
          <w:color w:val="000000"/>
          <w:sz w:val="24"/>
        </w:rPr>
        <w:t>沉降的措施与对策，旨在实现保证施工进度、满足施工质量、确保施工安全以及控制地</w:t>
      </w:r>
      <w:r>
        <w:rPr>
          <w:rFonts w:ascii="SimSun" w:hAnsi="SimSun" w:eastAsia="SimSun"/>
          <w:b w:val="0"/>
          <w:i w:val="0"/>
          <w:color w:val="000000"/>
          <w:sz w:val="24"/>
        </w:rPr>
        <w:t>表变形的目的。</w:t>
      </w:r>
    </w:p>
    <w:p>
      <w:pPr>
        <w:autoSpaceDN w:val="0"/>
        <w:autoSpaceDE w:val="0"/>
        <w:widowControl/>
        <w:spacing w:line="308" w:lineRule="exact" w:before="740" w:after="0"/>
        <w:ind w:left="1280" w:right="0" w:firstLine="0"/>
        <w:jc w:val="left"/>
      </w:pPr>
      <w:r>
        <w:rPr>
          <w:rFonts w:ascii="TimesNewRomanPSMT" w:hAnsi="TimesNewRomanPSMT" w:eastAsia="TimesNewRomanPSMT"/>
          <w:b w:val="0"/>
          <w:i w:val="0"/>
          <w:color w:val="000000"/>
          <w:sz w:val="28"/>
        </w:rPr>
        <w:t xml:space="preserve">1.2  </w:t>
      </w:r>
      <w:r>
        <w:rPr>
          <w:rFonts w:ascii="SimHei" w:hAnsi="SimHei" w:eastAsia="SimHei"/>
          <w:b w:val="0"/>
          <w:i w:val="0"/>
          <w:color w:val="000000"/>
          <w:sz w:val="28"/>
        </w:rPr>
        <w:t>国内外研究现状</w:t>
      </w:r>
    </w:p>
    <w:p>
      <w:pPr>
        <w:autoSpaceDN w:val="0"/>
        <w:autoSpaceDE w:val="0"/>
        <w:widowControl/>
        <w:spacing w:line="266" w:lineRule="exact" w:before="442" w:after="0"/>
        <w:ind w:left="1280" w:right="0" w:firstLine="0"/>
        <w:jc w:val="left"/>
      </w:pPr>
      <w:r>
        <w:rPr>
          <w:rFonts w:ascii="TimesNewRomanPSMT" w:hAnsi="TimesNewRomanPSMT" w:eastAsia="TimesNewRomanPSMT"/>
          <w:b w:val="0"/>
          <w:i w:val="0"/>
          <w:color w:val="000000"/>
          <w:sz w:val="24"/>
        </w:rPr>
        <w:t xml:space="preserve">1.2.1  </w:t>
      </w:r>
      <w:r>
        <w:rPr>
          <w:rFonts w:ascii="SimHei" w:hAnsi="SimHei" w:eastAsia="SimHei"/>
          <w:b w:val="0"/>
          <w:i w:val="0"/>
          <w:color w:val="000000"/>
          <w:sz w:val="24"/>
        </w:rPr>
        <w:t>富水粉细砂层盾构施工技术研究现状</w:t>
      </w:r>
    </w:p>
    <w:p>
      <w:pPr>
        <w:autoSpaceDN w:val="0"/>
        <w:autoSpaceDE w:val="0"/>
        <w:widowControl/>
        <w:spacing w:line="185" w:lineRule="auto" w:before="232" w:after="0"/>
        <w:ind w:left="1760" w:right="0" w:firstLine="0"/>
        <w:jc w:val="left"/>
      </w:pPr>
      <w:r>
        <w:rPr>
          <w:rFonts w:ascii="SimSun" w:hAnsi="SimSun" w:eastAsia="SimSun"/>
          <w:b w:val="0"/>
          <w:i w:val="0"/>
          <w:color w:val="000000"/>
          <w:sz w:val="24"/>
        </w:rPr>
        <w:t>目前地铁车站一般用明挖法，区间一般用盾构法和矿山法（浅埋暗挖法）。</w:t>
      </w:r>
    </w:p>
    <w:p>
      <w:pPr>
        <w:autoSpaceDN w:val="0"/>
        <w:autoSpaceDE w:val="0"/>
        <w:widowControl/>
        <w:spacing w:line="282" w:lineRule="exact" w:before="540" w:after="0"/>
        <w:ind w:left="0" w:right="4562" w:firstLine="0"/>
        <w:jc w:val="right"/>
      </w:pPr>
      <w:r>
        <w:rPr>
          <w:rFonts w:ascii="TimesNewRomanPSMT" w:hAnsi="TimesNewRomanPSMT" w:eastAsia="TimesNewRomanPSMT"/>
          <w:b w:val="0"/>
          <w:i w:val="0"/>
          <w:color w:val="000000"/>
          <w:sz w:val="21"/>
        </w:rPr>
        <w:t xml:space="preserve">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8"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1062990</wp:posOffset>
            </wp:positionH>
            <wp:positionV relativeFrom="page">
              <wp:posOffset>925830</wp:posOffset>
            </wp:positionV>
            <wp:extent cx="5074920" cy="2666922"/>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74920" cy="26669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2705100</wp:posOffset>
            </wp:positionV>
            <wp:extent cx="50800" cy="635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2641600</wp:posOffset>
            </wp:positionV>
            <wp:extent cx="76200" cy="635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2603500</wp:posOffset>
            </wp:positionV>
            <wp:extent cx="63500" cy="508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2527300</wp:posOffset>
            </wp:positionV>
            <wp:extent cx="63500" cy="762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2489200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2336800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2298700</wp:posOffset>
            </wp:positionV>
            <wp:extent cx="50800" cy="635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2298700</wp:posOffset>
            </wp:positionV>
            <wp:extent cx="381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2286000</wp:posOffset>
            </wp:positionV>
            <wp:extent cx="50800" cy="50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2286000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2286000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2743200</wp:posOffset>
            </wp:positionV>
            <wp:extent cx="101600" cy="508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2692400</wp:posOffset>
            </wp:positionV>
            <wp:extent cx="508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2578100</wp:posOffset>
            </wp:positionV>
            <wp:extent cx="76200" cy="635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2514600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2501900</wp:posOffset>
            </wp:positionV>
            <wp:extent cx="76200" cy="762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2463800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2463800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1803400</wp:posOffset>
            </wp:positionV>
            <wp:extent cx="38100" cy="50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1778000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2654300</wp:posOffset>
            </wp:positionV>
            <wp:extent cx="1016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2654300</wp:posOffset>
            </wp:positionV>
            <wp:extent cx="1143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14300" cy="38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60" w:lineRule="exact" w:before="4536" w:after="0"/>
        <w:ind w:left="3168" w:right="273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盾构掘进示意图</w:t>
      </w:r>
      <w:r>
        <w:br/>
      </w:r>
      <w:r>
        <w:rPr>
          <w:rFonts w:ascii="TimesNewRomanPSMT" w:hAnsi="TimesNewRomanPSMT" w:eastAsia="TimesNewRomanPSMT"/>
          <w:b w:val="0"/>
          <w:i w:val="0"/>
          <w:color w:val="000000"/>
          <w:sz w:val="21"/>
        </w:rPr>
        <w:t xml:space="preserve">Fig. 1-1 Schematic diagram of shield tunneling </w:t>
      </w:r>
    </w:p>
    <w:p>
      <w:pPr>
        <w:autoSpaceDN w:val="0"/>
        <w:autoSpaceDE w:val="0"/>
        <w:widowControl/>
        <w:spacing w:line="288" w:lineRule="auto" w:before="234" w:after="0"/>
        <w:ind w:left="714" w:right="256" w:firstLine="480"/>
        <w:jc w:val="both"/>
      </w:pPr>
      <w:r>
        <w:rPr>
          <w:rFonts w:ascii="SimSun" w:hAnsi="SimSun" w:eastAsia="SimSun"/>
          <w:b w:val="0"/>
          <w:i w:val="0"/>
          <w:color w:val="000000"/>
          <w:sz w:val="24"/>
        </w:rPr>
        <w:t>随着我国地下空间的大规模开发，对在富水砂土地层中盾构施工对周围环境的影响</w:t>
      </w:r>
      <w:r>
        <w:rPr>
          <w:rFonts w:ascii="SimSun" w:hAnsi="SimSun" w:eastAsia="SimSun"/>
          <w:b w:val="0"/>
          <w:i w:val="0"/>
          <w:color w:val="000000"/>
          <w:sz w:val="24"/>
        </w:rPr>
        <w:t>进行深入的研究显得尤为重要，富水粉细砂层相对于黏土层具有力学特性复杂，稳定性</w:t>
      </w:r>
      <w:r>
        <w:rPr>
          <w:rFonts w:ascii="SimSun" w:hAnsi="SimSun" w:eastAsia="SimSun"/>
          <w:b w:val="0"/>
          <w:i w:val="0"/>
          <w:color w:val="000000"/>
          <w:sz w:val="24"/>
        </w:rPr>
        <w:t>差，开挖面容易失衡，导致地表发生塌陷等特点，土压平衡盾构机掘进过程中如何尽可</w:t>
      </w:r>
      <w:r>
        <w:rPr>
          <w:rFonts w:ascii="SimSun" w:hAnsi="SimSun" w:eastAsia="SimSun"/>
          <w:b w:val="0"/>
          <w:i w:val="0"/>
          <w:color w:val="000000"/>
          <w:sz w:val="24"/>
        </w:rPr>
        <w:t>能地减小对周围环境的扰动成为核心问题，国内外学者针对富水粉细砂层中盾构施工难</w:t>
      </w:r>
      <w:r>
        <w:rPr>
          <w:rFonts w:ascii="SimSun" w:hAnsi="SimSun" w:eastAsia="SimSun"/>
          <w:b w:val="0"/>
          <w:i w:val="0"/>
          <w:color w:val="000000"/>
          <w:sz w:val="24"/>
        </w:rPr>
        <w:t>度大，控制地表沉降较为困难等问题，进行了大量的研究。</w:t>
      </w:r>
    </w:p>
    <w:p>
      <w:pPr>
        <w:autoSpaceDN w:val="0"/>
        <w:autoSpaceDE w:val="0"/>
        <w:widowControl/>
        <w:spacing w:line="402" w:lineRule="exact" w:before="24" w:after="0"/>
        <w:ind w:left="714" w:right="256" w:firstLine="480"/>
        <w:jc w:val="both"/>
      </w:pPr>
      <w:r>
        <w:rPr>
          <w:rFonts w:ascii="SimSun" w:hAnsi="SimSun" w:eastAsia="SimSun"/>
          <w:b w:val="0"/>
          <w:i w:val="0"/>
          <w:color w:val="000000"/>
          <w:sz w:val="24"/>
        </w:rPr>
        <w:t>张可凡等</w:t>
      </w:r>
      <w:r>
        <w:rPr>
          <w:rFonts w:ascii="TimesNewRomanPSMT" w:hAnsi="TimesNewRomanPSMT" w:eastAsia="TimesNewRomanPSMT"/>
          <w:b w:val="0"/>
          <w:i w:val="0"/>
          <w:color w:val="000000"/>
          <w:sz w:val="16"/>
        </w:rPr>
        <w:t>[1]</w:t>
      </w:r>
      <w:r>
        <w:rPr>
          <w:rFonts w:ascii="SimSun" w:hAnsi="SimSun" w:eastAsia="SimSun"/>
          <w:b w:val="0"/>
          <w:i w:val="0"/>
          <w:color w:val="000000"/>
          <w:sz w:val="24"/>
        </w:rPr>
        <w:t>采用有限元分析软件</w:t>
      </w:r>
      <w:r>
        <w:rPr>
          <w:rFonts w:ascii="TimesNewRomanPSMT" w:hAnsi="TimesNewRomanPSMT" w:eastAsia="TimesNewRomanPSMT"/>
          <w:b w:val="0"/>
          <w:i w:val="0"/>
          <w:color w:val="000000"/>
          <w:sz w:val="24"/>
        </w:rPr>
        <w:t>Midas GTS NX</w:t>
      </w:r>
      <w:r>
        <w:rPr>
          <w:rFonts w:ascii="SimSun" w:hAnsi="SimSun" w:eastAsia="SimSun"/>
          <w:b w:val="0"/>
          <w:i w:val="0"/>
          <w:color w:val="000000"/>
          <w:sz w:val="24"/>
        </w:rPr>
        <w:t xml:space="preserve"> 建立盾构开挖三维数值模型，经过</w:t>
      </w:r>
      <w:r>
        <w:rPr>
          <w:rFonts w:ascii="SimSun" w:hAnsi="SimSun" w:eastAsia="SimSun"/>
          <w:b w:val="0"/>
          <w:i w:val="0"/>
          <w:color w:val="000000"/>
          <w:sz w:val="24"/>
        </w:rPr>
        <w:t>综合考虑盾构开挖土体性质、盾构机类型、管片拼装和同步注浆等技术，综合分析得出</w:t>
      </w:r>
      <w:r>
        <w:rPr>
          <w:rFonts w:ascii="SimSun" w:hAnsi="SimSun" w:eastAsia="SimSun"/>
          <w:b w:val="0"/>
          <w:i w:val="0"/>
          <w:color w:val="000000"/>
          <w:sz w:val="24"/>
        </w:rPr>
        <w:t>从隧道顶部到地表竖向方向上，土体发生的位移是越来越小，说明地层受盾构开挖扰动</w:t>
      </w:r>
      <w:r>
        <w:rPr>
          <w:rFonts w:ascii="SimSun" w:hAnsi="SimSun" w:eastAsia="SimSun"/>
          <w:b w:val="0"/>
          <w:i w:val="0"/>
          <w:color w:val="000000"/>
          <w:sz w:val="24"/>
        </w:rPr>
        <w:t>的影响与距离有关，距离越远影响越小。</w:t>
      </w:r>
    </w:p>
    <w:p>
      <w:pPr>
        <w:autoSpaceDN w:val="0"/>
        <w:tabs>
          <w:tab w:pos="1194" w:val="left"/>
        </w:tabs>
        <w:autoSpaceDE w:val="0"/>
        <w:widowControl/>
        <w:spacing w:line="408" w:lineRule="exact" w:before="0" w:after="0"/>
        <w:ind w:left="714" w:right="144" w:firstLine="0"/>
        <w:jc w:val="left"/>
      </w:pPr>
      <w:r>
        <w:tab/>
      </w:r>
      <w:r>
        <w:rPr>
          <w:rFonts w:ascii="SimSun" w:hAnsi="SimSun" w:eastAsia="SimSun"/>
          <w:b w:val="0"/>
          <w:i w:val="0"/>
          <w:color w:val="000000"/>
          <w:sz w:val="24"/>
        </w:rPr>
        <w:t>熊在森等</w:t>
      </w:r>
      <w:r>
        <w:rPr>
          <w:rFonts w:ascii="TimesNewRomanPSMT" w:hAnsi="TimesNewRomanPSMT" w:eastAsia="TimesNewRomanPSMT"/>
          <w:b w:val="0"/>
          <w:i w:val="0"/>
          <w:color w:val="000000"/>
          <w:sz w:val="16"/>
        </w:rPr>
        <w:t>[2]</w:t>
      </w:r>
      <w:r>
        <w:rPr>
          <w:rFonts w:ascii="SimSun" w:hAnsi="SimSun" w:eastAsia="SimSun"/>
          <w:b w:val="0"/>
          <w:i w:val="0"/>
          <w:color w:val="000000"/>
          <w:sz w:val="24"/>
        </w:rPr>
        <w:t>通过对郑州地铁某富水砂层盾构区间实测数据进行分析，提出控制地表</w:t>
      </w:r>
      <w:r>
        <w:rPr>
          <w:rFonts w:ascii="SimSun" w:hAnsi="SimSun" w:eastAsia="SimSun"/>
          <w:b w:val="0"/>
          <w:i w:val="0"/>
          <w:color w:val="000000"/>
          <w:sz w:val="24"/>
        </w:rPr>
        <w:t>沉降的关键在于维持土压平衡。毛超军</w:t>
      </w:r>
      <w:r>
        <w:rPr>
          <w:rFonts w:ascii="TimesNewRomanPSMT" w:hAnsi="TimesNewRomanPSMT" w:eastAsia="TimesNewRomanPSMT"/>
          <w:b w:val="0"/>
          <w:i w:val="0"/>
          <w:color w:val="000000"/>
          <w:sz w:val="16"/>
        </w:rPr>
        <w:t>[3]</w:t>
      </w:r>
      <w:r>
        <w:rPr>
          <w:rFonts w:ascii="SimSun" w:hAnsi="SimSun" w:eastAsia="SimSun"/>
          <w:b w:val="0"/>
          <w:i w:val="0"/>
          <w:color w:val="000000"/>
          <w:sz w:val="24"/>
        </w:rPr>
        <w:t>认为土体属性对刀盘开口率有决定影响。</w:t>
      </w:r>
    </w:p>
    <w:p>
      <w:pPr>
        <w:autoSpaceDN w:val="0"/>
        <w:autoSpaceDE w:val="0"/>
        <w:widowControl/>
        <w:spacing w:line="406" w:lineRule="exact" w:before="2" w:after="0"/>
        <w:ind w:left="714" w:right="258" w:firstLine="480"/>
        <w:jc w:val="both"/>
      </w:pPr>
      <w:r>
        <w:rPr>
          <w:rFonts w:ascii="SimSun" w:hAnsi="SimSun" w:eastAsia="SimSun"/>
          <w:b w:val="0"/>
          <w:i w:val="0"/>
          <w:color w:val="000000"/>
          <w:sz w:val="24"/>
        </w:rPr>
        <w:t>周沈华等</w:t>
      </w:r>
      <w:r>
        <w:rPr>
          <w:rFonts w:ascii="TimesNewRomanPSMT" w:hAnsi="TimesNewRomanPSMT" w:eastAsia="TimesNewRomanPSMT"/>
          <w:b w:val="0"/>
          <w:i w:val="0"/>
          <w:color w:val="000000"/>
          <w:sz w:val="16"/>
        </w:rPr>
        <w:t>[4]</w:t>
      </w:r>
      <w:r>
        <w:rPr>
          <w:rFonts w:ascii="SimSun" w:hAnsi="SimSun" w:eastAsia="SimSun"/>
          <w:b w:val="0"/>
          <w:i w:val="0"/>
          <w:color w:val="000000"/>
          <w:sz w:val="24"/>
        </w:rPr>
        <w:t>依托西安地铁特殊的工程条件和全断面富水砂层的地质特性，通过理论</w:t>
      </w:r>
      <w:r>
        <w:rPr>
          <w:rFonts w:ascii="SimSun" w:hAnsi="SimSun" w:eastAsia="SimSun"/>
          <w:b w:val="0"/>
          <w:i w:val="0"/>
          <w:color w:val="000000"/>
          <w:sz w:val="24"/>
        </w:rPr>
        <w:t>分析和工程经验总结，初步确定富水砂层下盾构掘进的施工参数的取值，再经过渣土改</w:t>
      </w:r>
      <w:r>
        <w:rPr>
          <w:rFonts w:ascii="SimSun" w:hAnsi="SimSun" w:eastAsia="SimSun"/>
          <w:b w:val="0"/>
          <w:i w:val="0"/>
          <w:color w:val="000000"/>
          <w:sz w:val="24"/>
        </w:rPr>
        <w:t>良试验、土压平衡盾构机的选型、工程应用的沉降监测的基础上，对盾构系统进行改进</w:t>
      </w:r>
      <w:r>
        <w:rPr>
          <w:rFonts w:ascii="SimSun" w:hAnsi="SimSun" w:eastAsia="SimSun"/>
          <w:b w:val="0"/>
          <w:i w:val="0"/>
          <w:color w:val="000000"/>
          <w:sz w:val="24"/>
        </w:rPr>
        <w:t>和施工参数进行优化后有效减小了盾构施工引起的地表变形，将地表发生的位移控制在</w:t>
      </w:r>
      <w:r>
        <w:rPr>
          <w:rFonts w:ascii="SimSun" w:hAnsi="SimSun" w:eastAsia="SimSun"/>
          <w:b w:val="0"/>
          <w:i w:val="0"/>
          <w:color w:val="000000"/>
          <w:sz w:val="24"/>
        </w:rPr>
        <w:t>了合理的范围内。</w:t>
      </w:r>
    </w:p>
    <w:p>
      <w:pPr>
        <w:autoSpaceDN w:val="0"/>
        <w:autoSpaceDE w:val="0"/>
        <w:widowControl/>
        <w:spacing w:line="402" w:lineRule="exact" w:before="24" w:after="0"/>
        <w:ind w:left="714" w:right="256" w:firstLine="480"/>
        <w:jc w:val="both"/>
      </w:pPr>
      <w:r>
        <w:rPr>
          <w:rFonts w:ascii="SimSun" w:hAnsi="SimSun" w:eastAsia="SimSun"/>
          <w:b w:val="0"/>
          <w:i w:val="0"/>
          <w:color w:val="000000"/>
          <w:sz w:val="24"/>
        </w:rPr>
        <w:t>吕玺琳等</w:t>
      </w:r>
      <w:r>
        <w:rPr>
          <w:rFonts w:ascii="TimesNewRomanPSMT" w:hAnsi="TimesNewRomanPSMT" w:eastAsia="TimesNewRomanPSMT"/>
          <w:b w:val="0"/>
          <w:i w:val="0"/>
          <w:color w:val="000000"/>
          <w:sz w:val="16"/>
        </w:rPr>
        <w:t>[5]</w:t>
      </w:r>
      <w:r>
        <w:rPr>
          <w:rFonts w:ascii="SimSun" w:hAnsi="SimSun" w:eastAsia="SimSun"/>
          <w:b w:val="0"/>
          <w:i w:val="0"/>
          <w:color w:val="000000"/>
          <w:sz w:val="24"/>
        </w:rPr>
        <w:t>采用理论分析结合</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有限元软件建立三维弹塑性数值模型，分</w:t>
      </w:r>
      <w:r>
        <w:rPr>
          <w:rFonts w:ascii="SimSun" w:hAnsi="SimSun" w:eastAsia="SimSun"/>
          <w:b w:val="0"/>
          <w:i w:val="0"/>
          <w:color w:val="000000"/>
          <w:sz w:val="24"/>
        </w:rPr>
        <w:t>析富水砂层地层中支护压力、土体参数的变化对地层位移的影响规律，结果表明，由于</w:t>
      </w:r>
      <w:r>
        <w:rPr>
          <w:rFonts w:ascii="SimSun" w:hAnsi="SimSun" w:eastAsia="SimSun"/>
          <w:b w:val="0"/>
          <w:i w:val="0"/>
          <w:color w:val="000000"/>
          <w:sz w:val="24"/>
        </w:rPr>
        <w:t>地下水的作用，开挖面所需的支护压力明显增大，当支护压力达到极限值时，隧道上部</w:t>
      </w:r>
      <w:r>
        <w:rPr>
          <w:rFonts w:ascii="SimSun" w:hAnsi="SimSun" w:eastAsia="SimSun"/>
          <w:b w:val="0"/>
          <w:i w:val="0"/>
          <w:color w:val="000000"/>
          <w:sz w:val="24"/>
        </w:rPr>
        <w:t>的地层变形迅速增加，接近地表方向的变形逐渐减小。</w:t>
      </w:r>
    </w:p>
    <w:p>
      <w:pPr>
        <w:autoSpaceDN w:val="0"/>
        <w:autoSpaceDE w:val="0"/>
        <w:widowControl/>
        <w:spacing w:line="284" w:lineRule="exact" w:before="142" w:after="0"/>
        <w:ind w:left="1194" w:right="0" w:firstLine="0"/>
        <w:jc w:val="left"/>
      </w:pPr>
      <w:r>
        <w:rPr>
          <w:rFonts w:ascii="SimSun" w:hAnsi="SimSun" w:eastAsia="SimSun"/>
          <w:b w:val="0"/>
          <w:i w:val="0"/>
          <w:color w:val="000000"/>
          <w:sz w:val="24"/>
        </w:rPr>
        <w:t>连鹏远</w:t>
      </w:r>
      <w:r>
        <w:rPr>
          <w:rFonts w:ascii="TimesNewRomanPSMT" w:hAnsi="TimesNewRomanPSMT" w:eastAsia="TimesNewRomanPSMT"/>
          <w:b w:val="0"/>
          <w:i w:val="0"/>
          <w:color w:val="000000"/>
          <w:sz w:val="16"/>
        </w:rPr>
        <w:t>[6]</w:t>
      </w:r>
      <w:r>
        <w:rPr>
          <w:rFonts w:ascii="SimSun" w:hAnsi="SimSun" w:eastAsia="SimSun"/>
          <w:b w:val="0"/>
          <w:i w:val="0"/>
          <w:color w:val="000000"/>
          <w:sz w:val="24"/>
        </w:rPr>
        <w:t>以郑州地铁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号线某盾构区间穿越富水砂层为工程背景，研究在地下水位</w:t>
      </w:r>
    </w:p>
    <w:p>
      <w:pPr>
        <w:autoSpaceDN w:val="0"/>
        <w:autoSpaceDE w:val="0"/>
        <w:widowControl/>
        <w:spacing w:line="282" w:lineRule="exact" w:before="562" w:after="0"/>
        <w:ind w:left="0" w:right="4688" w:firstLine="0"/>
        <w:jc w:val="right"/>
      </w:pPr>
      <w:r>
        <w:rPr>
          <w:rFonts w:ascii="TimesNewRomanPSMT" w:hAnsi="TimesNewRomanPSMT" w:eastAsia="TimesNewRomanPSMT"/>
          <w:b w:val="0"/>
          <w:i w:val="0"/>
          <w:color w:val="000000"/>
          <w:sz w:val="21"/>
        </w:rPr>
        <w:t xml:space="preserve">2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3952" w:firstLine="0"/>
        <w:jc w:val="right"/>
      </w:pPr>
      <w:r>
        <w:rPr>
          <w:rFonts w:ascii="SimSun" w:hAnsi="SimSun" w:eastAsia="SimSun"/>
          <w:b w:val="0"/>
          <w:i w:val="0"/>
          <w:color w:val="000000"/>
          <w:sz w:val="21"/>
        </w:rPr>
        <w:t>第</w:t>
      </w:r>
      <w:r>
        <w:rPr>
          <w:rFonts w:ascii="Calibri" w:hAnsi="Calibri" w:eastAsia="Calibri"/>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271" w:lineRule="auto" w:before="412" w:after="0"/>
        <w:ind w:left="1280" w:right="50" w:firstLine="0"/>
        <w:jc w:val="both"/>
      </w:pPr>
      <w:r>
        <w:rPr>
          <w:rFonts w:ascii="SimSun" w:hAnsi="SimSun" w:eastAsia="SimSun"/>
          <w:b w:val="0"/>
          <w:i w:val="0"/>
          <w:color w:val="000000"/>
          <w:sz w:val="24"/>
        </w:rPr>
        <w:t>较高的情况下土体与施工参数的控制措施，盾构掘进过程中泥土仓采用泡沫剂改良刀盘</w:t>
      </w:r>
      <w:r>
        <w:rPr>
          <w:rFonts w:ascii="SimSun" w:hAnsi="SimSun" w:eastAsia="SimSun"/>
          <w:b w:val="0"/>
          <w:i w:val="0"/>
          <w:color w:val="000000"/>
          <w:sz w:val="24"/>
        </w:rPr>
        <w:t>切削下来的渣土，而在穿越地下水过程中，采用膨润土改量渣土，实践表明工程应用效</w:t>
      </w:r>
      <w:r>
        <w:rPr>
          <w:rFonts w:ascii="SimSun" w:hAnsi="SimSun" w:eastAsia="SimSun"/>
          <w:b w:val="0"/>
          <w:i w:val="0"/>
          <w:color w:val="000000"/>
          <w:sz w:val="24"/>
        </w:rPr>
        <w:t>果良好。</w:t>
      </w:r>
    </w:p>
    <w:p>
      <w:pPr>
        <w:autoSpaceDN w:val="0"/>
        <w:autoSpaceDE w:val="0"/>
        <w:widowControl/>
        <w:spacing w:line="400" w:lineRule="exact" w:before="26" w:after="0"/>
        <w:ind w:left="1280" w:right="48" w:firstLine="480"/>
        <w:jc w:val="both"/>
      </w:pPr>
      <w:r>
        <w:rPr>
          <w:rFonts w:ascii="SimSun" w:hAnsi="SimSun" w:eastAsia="SimSun"/>
          <w:b w:val="0"/>
          <w:i w:val="0"/>
          <w:color w:val="000000"/>
          <w:sz w:val="24"/>
        </w:rPr>
        <w:t>罗忠和陈明辉</w:t>
      </w:r>
      <w:r>
        <w:rPr>
          <w:rFonts w:ascii="TimesNewRomanPSMT" w:hAnsi="TimesNewRomanPSMT" w:eastAsia="TimesNewRomanPSMT"/>
          <w:b w:val="0"/>
          <w:i w:val="0"/>
          <w:color w:val="000000"/>
          <w:sz w:val="16"/>
        </w:rPr>
        <w:t>[7]</w:t>
      </w:r>
      <w:r>
        <w:rPr>
          <w:rFonts w:ascii="SimSun" w:hAnsi="SimSun" w:eastAsia="SimSun"/>
          <w:b w:val="0"/>
          <w:i w:val="0"/>
          <w:color w:val="000000"/>
          <w:sz w:val="24"/>
        </w:rPr>
        <w:t>依托深圳地铁安</w:t>
      </w:r>
      <w:r>
        <w:rPr>
          <w:rFonts w:ascii="TimesNewRomanPSMT" w:hAnsi="TimesNewRomanPSMT" w:eastAsia="TimesNewRomanPSMT"/>
          <w:b w:val="0"/>
          <w:i w:val="0"/>
          <w:color w:val="000000"/>
          <w:sz w:val="24"/>
        </w:rPr>
        <w:t>-</w:t>
      </w:r>
      <w:r>
        <w:rPr>
          <w:rFonts w:ascii="SimSun" w:hAnsi="SimSun" w:eastAsia="SimSun"/>
          <w:b w:val="0"/>
          <w:i w:val="0"/>
          <w:color w:val="000000"/>
          <w:sz w:val="24"/>
        </w:rPr>
        <w:t>侨区间隧道工程，研究富水砂层中盾构开挖控制地</w:t>
      </w:r>
      <w:r>
        <w:rPr>
          <w:rFonts w:ascii="SimSun" w:hAnsi="SimSun" w:eastAsia="SimSun"/>
          <w:b w:val="0"/>
          <w:i w:val="0"/>
          <w:color w:val="000000"/>
          <w:sz w:val="24"/>
        </w:rPr>
        <w:t>表沉降的技术措施，通过地面井点降水、洞内帷幕注浆、高压水平旋喷桩加固以及超前</w:t>
      </w:r>
      <w:r>
        <w:rPr>
          <w:rFonts w:ascii="SimSun" w:hAnsi="SimSun" w:eastAsia="SimSun"/>
          <w:b w:val="0"/>
          <w:i w:val="0"/>
          <w:color w:val="000000"/>
          <w:sz w:val="24"/>
        </w:rPr>
        <w:t>深孔全断面注浆加固及等多种相结合的辅助措施，较好地做到了超前控制，并较好的解</w:t>
      </w:r>
      <w:r>
        <w:rPr>
          <w:rFonts w:ascii="SimSun" w:hAnsi="SimSun" w:eastAsia="SimSun"/>
          <w:b w:val="0"/>
          <w:i w:val="0"/>
          <w:color w:val="000000"/>
          <w:sz w:val="24"/>
        </w:rPr>
        <w:t>决了在富水砂质等复杂地层中的沉降量过大的问题。</w:t>
      </w:r>
    </w:p>
    <w:p>
      <w:pPr>
        <w:autoSpaceDN w:val="0"/>
        <w:autoSpaceDE w:val="0"/>
        <w:widowControl/>
        <w:spacing w:line="281" w:lineRule="auto" w:before="168" w:after="0"/>
        <w:ind w:left="1280" w:right="48" w:firstLine="480"/>
        <w:jc w:val="both"/>
      </w:pPr>
      <w:r>
        <w:rPr>
          <w:rFonts w:ascii="SimSun" w:hAnsi="SimSun" w:eastAsia="SimSun"/>
          <w:b w:val="0"/>
          <w:i w:val="0"/>
          <w:color w:val="000000"/>
          <w:sz w:val="24"/>
        </w:rPr>
        <w:t>上述研究现状表明，相对于其他地层，富水粉细砂层地质条件下，土体发生砂土液</w:t>
      </w:r>
      <w:r>
        <w:rPr>
          <w:rFonts w:ascii="SimSun" w:hAnsi="SimSun" w:eastAsia="SimSun"/>
          <w:b w:val="0"/>
          <w:i w:val="0"/>
          <w:color w:val="000000"/>
          <w:sz w:val="24"/>
        </w:rPr>
        <w:t>化的可能性较大，对盾构施工技术的要求较高，国内外提出采用注浆加固、对渣土进行</w:t>
      </w:r>
      <w:r>
        <w:rPr>
          <w:rFonts w:ascii="SimSun" w:hAnsi="SimSun" w:eastAsia="SimSun"/>
          <w:b w:val="0"/>
          <w:i w:val="0"/>
          <w:color w:val="000000"/>
          <w:sz w:val="24"/>
        </w:rPr>
        <w:t>改良、设置合理的支护压力、选择合理的施工参数，以保证盾构安全掘进并控制地表沉</w:t>
      </w:r>
      <w:r>
        <w:rPr>
          <w:rFonts w:ascii="SimSun" w:hAnsi="SimSun" w:eastAsia="SimSun"/>
          <w:b w:val="0"/>
          <w:i w:val="0"/>
          <w:color w:val="000000"/>
          <w:sz w:val="24"/>
        </w:rPr>
        <w:t>降。</w:t>
      </w:r>
    </w:p>
    <w:p>
      <w:pPr>
        <w:autoSpaceDN w:val="0"/>
        <w:autoSpaceDE w:val="0"/>
        <w:widowControl/>
        <w:spacing w:line="266" w:lineRule="exact" w:before="356" w:after="0"/>
        <w:ind w:left="1280" w:right="0" w:firstLine="0"/>
        <w:jc w:val="left"/>
      </w:pPr>
      <w:r>
        <w:rPr>
          <w:rFonts w:ascii="TimesNewRomanPSMT" w:hAnsi="TimesNewRomanPSMT" w:eastAsia="TimesNewRomanPSMT"/>
          <w:b w:val="0"/>
          <w:i w:val="0"/>
          <w:color w:val="000000"/>
          <w:sz w:val="24"/>
        </w:rPr>
        <w:t xml:space="preserve">1.2.2  </w:t>
      </w:r>
      <w:r>
        <w:rPr>
          <w:rFonts w:ascii="SimHei" w:hAnsi="SimHei" w:eastAsia="SimHei"/>
          <w:b w:val="0"/>
          <w:i w:val="0"/>
          <w:color w:val="000000"/>
          <w:sz w:val="24"/>
        </w:rPr>
        <w:t>盾构施工开挖面稳定控制研究现状</w:t>
      </w:r>
    </w:p>
    <w:p>
      <w:pPr>
        <w:autoSpaceDN w:val="0"/>
        <w:autoSpaceDE w:val="0"/>
        <w:widowControl/>
        <w:spacing w:line="271" w:lineRule="auto" w:before="232" w:after="0"/>
        <w:ind w:left="1280" w:right="52" w:firstLine="480"/>
        <w:jc w:val="both"/>
      </w:pPr>
      <w:r>
        <w:rPr>
          <w:rFonts w:ascii="SimSun" w:hAnsi="SimSun" w:eastAsia="SimSun"/>
          <w:b w:val="0"/>
          <w:i w:val="0"/>
          <w:color w:val="000000"/>
          <w:sz w:val="24"/>
        </w:rPr>
        <w:t>国内外针对盾构施工开挖面稳定性控制的研究众多，主要集中在控制土舱压力与地</w:t>
      </w:r>
      <w:r>
        <w:rPr>
          <w:rFonts w:ascii="SimSun" w:hAnsi="SimSun" w:eastAsia="SimSun"/>
          <w:b w:val="0"/>
          <w:i w:val="0"/>
          <w:color w:val="000000"/>
          <w:sz w:val="24"/>
        </w:rPr>
        <w:t>层压力的动态平衡、渣土改良以及施工参数的取值上，通过力学理论分析、室内模型试</w:t>
      </w:r>
      <w:r>
        <w:rPr>
          <w:rFonts w:ascii="SimSun" w:hAnsi="SimSun" w:eastAsia="SimSun"/>
          <w:b w:val="0"/>
          <w:i w:val="0"/>
          <w:color w:val="000000"/>
          <w:sz w:val="24"/>
        </w:rPr>
        <w:t>验、数值模拟等方法进行了大量的研究，取得了很多对工程具有指导性的科研成果。</w:t>
      </w:r>
    </w:p>
    <w:p>
      <w:pPr>
        <w:autoSpaceDN w:val="0"/>
        <w:autoSpaceDE w:val="0"/>
        <w:widowControl/>
        <w:spacing w:line="408" w:lineRule="exact" w:before="0" w:after="0"/>
        <w:ind w:left="1280" w:right="52" w:firstLine="480"/>
        <w:jc w:val="both"/>
      </w:pPr>
      <w:r>
        <w:rPr>
          <w:rFonts w:ascii="SimSun" w:hAnsi="SimSun" w:eastAsia="SimSun"/>
          <w:b w:val="0"/>
          <w:i w:val="0"/>
          <w:color w:val="000000"/>
          <w:sz w:val="24"/>
        </w:rPr>
        <w:t>李险峰等</w:t>
      </w:r>
      <w:r>
        <w:rPr>
          <w:rFonts w:ascii="TimesNewRomanPSMT" w:hAnsi="TimesNewRomanPSMT" w:eastAsia="TimesNewRomanPSMT"/>
          <w:b w:val="0"/>
          <w:i w:val="0"/>
          <w:color w:val="000000"/>
          <w:sz w:val="16"/>
        </w:rPr>
        <w:t>[8]</w:t>
      </w:r>
      <w:r>
        <w:rPr>
          <w:rFonts w:ascii="SimSun" w:hAnsi="SimSun" w:eastAsia="SimSun"/>
          <w:b w:val="0"/>
          <w:i w:val="0"/>
          <w:color w:val="000000"/>
          <w:sz w:val="24"/>
        </w:rPr>
        <w:t>以合肥地区复杂地质条件为研究背景，结合数值模拟和室内试验，以开</w:t>
      </w:r>
      <w:r>
        <w:rPr>
          <w:rFonts w:ascii="SimSun" w:hAnsi="SimSun" w:eastAsia="SimSun"/>
          <w:b w:val="0"/>
          <w:i w:val="0"/>
          <w:color w:val="000000"/>
          <w:sz w:val="24"/>
        </w:rPr>
        <w:t>挖面中心土体位移量与地层位移累积量的关系为评价指标，探究复杂地质环境下盾构开</w:t>
      </w:r>
      <w:r>
        <w:rPr>
          <w:rFonts w:ascii="SimSun" w:hAnsi="SimSun" w:eastAsia="SimSun"/>
          <w:b w:val="0"/>
          <w:i w:val="0"/>
          <w:color w:val="000000"/>
          <w:sz w:val="24"/>
        </w:rPr>
        <w:t>挖面无支护时的破坏特征，研究表明，开挖面中心土体位移量与地层位移累积量呈简单</w:t>
      </w:r>
      <w:r>
        <w:rPr>
          <w:rFonts w:ascii="SimSun" w:hAnsi="SimSun" w:eastAsia="SimSun"/>
          <w:b w:val="0"/>
          <w:i w:val="0"/>
          <w:color w:val="000000"/>
          <w:sz w:val="24"/>
        </w:rPr>
        <w:t>线性关系，在开挖面无支护的情况下，盾构掘进面塑性破坏区集中，局部土体出现脱落</w:t>
      </w:r>
      <w:r>
        <w:rPr>
          <w:rFonts w:ascii="SimSun" w:hAnsi="SimSun" w:eastAsia="SimSun"/>
          <w:b w:val="0"/>
          <w:i w:val="0"/>
          <w:color w:val="000000"/>
          <w:sz w:val="24"/>
        </w:rPr>
        <w:t>现象，开挖面宜失稳，将导致地表发生较大沉降。</w:t>
      </w:r>
    </w:p>
    <w:p>
      <w:pPr>
        <w:autoSpaceDN w:val="0"/>
        <w:autoSpaceDE w:val="0"/>
        <w:widowControl/>
        <w:spacing w:line="408" w:lineRule="exact" w:before="0" w:after="0"/>
        <w:ind w:left="1280" w:right="48" w:firstLine="480"/>
        <w:jc w:val="both"/>
      </w:pPr>
      <w:r>
        <w:rPr>
          <w:rFonts w:ascii="SimSun" w:hAnsi="SimSun" w:eastAsia="SimSun"/>
          <w:b w:val="0"/>
          <w:i w:val="0"/>
          <w:color w:val="000000"/>
          <w:sz w:val="24"/>
        </w:rPr>
        <w:t>李伟平等</w:t>
      </w:r>
      <w:r>
        <w:rPr>
          <w:rFonts w:ascii="TimesNewRomanPSMT" w:hAnsi="TimesNewRomanPSMT" w:eastAsia="TimesNewRomanPSMT"/>
          <w:b w:val="0"/>
          <w:i w:val="0"/>
          <w:color w:val="000000"/>
          <w:sz w:val="16"/>
        </w:rPr>
        <w:t>[9]</w:t>
      </w:r>
      <w:r>
        <w:rPr>
          <w:rFonts w:ascii="SimSun" w:hAnsi="SimSun" w:eastAsia="SimSun"/>
          <w:b w:val="0"/>
          <w:i w:val="0"/>
          <w:color w:val="000000"/>
          <w:sz w:val="24"/>
        </w:rPr>
        <w:t>设计了室内模型试验模拟土压平衡盾构机掘进过程，研究了砂卵石地层</w:t>
      </w:r>
      <w:r>
        <w:rPr>
          <w:rFonts w:ascii="SimSun" w:hAnsi="SimSun" w:eastAsia="SimSun"/>
          <w:b w:val="0"/>
          <w:i w:val="0"/>
          <w:color w:val="000000"/>
          <w:sz w:val="24"/>
        </w:rPr>
        <w:t>盾构开挖时开挖面的破坏形式对地表沉降的影响规律，结果表明，随着开挖面变形的增</w:t>
      </w:r>
      <w:r>
        <w:rPr>
          <w:rFonts w:ascii="SimSun" w:hAnsi="SimSun" w:eastAsia="SimSun"/>
          <w:b w:val="0"/>
          <w:i w:val="0"/>
          <w:color w:val="000000"/>
          <w:sz w:val="24"/>
        </w:rPr>
        <w:t>加，地表出现</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个不同阶段的沉降曲线。砂卵石地层中盾构掘进过程中对正面的土体影</w:t>
      </w:r>
      <w:r>
        <w:rPr>
          <w:rFonts w:ascii="SimSun" w:hAnsi="SimSun" w:eastAsia="SimSun"/>
          <w:b w:val="0"/>
          <w:i w:val="0"/>
          <w:color w:val="000000"/>
          <w:sz w:val="24"/>
        </w:rPr>
        <w:t>响范围大于对两侧土体的影响范围，地表沉降槽两侧有差异，对称性较弱。</w:t>
      </w:r>
    </w:p>
    <w:p>
      <w:pPr>
        <w:autoSpaceDN w:val="0"/>
        <w:autoSpaceDE w:val="0"/>
        <w:widowControl/>
        <w:spacing w:line="406" w:lineRule="exact" w:before="0" w:after="0"/>
        <w:ind w:left="1280" w:right="50" w:firstLine="480"/>
        <w:jc w:val="both"/>
      </w:pPr>
      <w:r>
        <w:rPr>
          <w:rFonts w:ascii="SimSun" w:hAnsi="SimSun" w:eastAsia="SimSun"/>
          <w:b w:val="0"/>
          <w:i w:val="0"/>
          <w:color w:val="000000"/>
          <w:sz w:val="24"/>
        </w:rPr>
        <w:t>宋洋等</w:t>
      </w:r>
      <w:r>
        <w:rPr>
          <w:rFonts w:ascii="TimesNewRomanPSMT" w:hAnsi="TimesNewRomanPSMT" w:eastAsia="TimesNewRomanPSMT"/>
          <w:b w:val="0"/>
          <w:i w:val="0"/>
          <w:color w:val="000000"/>
          <w:sz w:val="16"/>
        </w:rPr>
        <w:t>[10]</w:t>
      </w:r>
      <w:r>
        <w:rPr>
          <w:rFonts w:ascii="SimSun" w:hAnsi="SimSun" w:eastAsia="SimSun"/>
          <w:b w:val="0"/>
          <w:i w:val="0"/>
          <w:color w:val="000000"/>
          <w:sz w:val="24"/>
        </w:rPr>
        <w:t>研究盾构开挖面内粉细砂高度与盾构刀盘直径的比值对极限支护压力、地</w:t>
      </w:r>
      <w:r>
        <w:rPr>
          <w:rFonts w:ascii="SimSun" w:hAnsi="SimSun" w:eastAsia="SimSun"/>
          <w:b w:val="0"/>
          <w:i w:val="0"/>
          <w:color w:val="000000"/>
          <w:sz w:val="24"/>
        </w:rPr>
        <w:t>表沉降、和开挖面失稳范围的影响特征，依靠室内试验研究表明开挖面破坏时，该比值</w:t>
      </w:r>
      <w:r>
        <w:rPr>
          <w:rFonts w:ascii="SimSun" w:hAnsi="SimSun" w:eastAsia="SimSun"/>
          <w:b w:val="0"/>
          <w:i w:val="0"/>
          <w:color w:val="000000"/>
          <w:sz w:val="24"/>
        </w:rPr>
        <w:t>越大，开挖面失稳范围也越大，地表沉降也越难控制。隧道埋深越大，极限支护压力的</w:t>
      </w:r>
      <w:r>
        <w:rPr>
          <w:rFonts w:ascii="SimSun" w:hAnsi="SimSun" w:eastAsia="SimSun"/>
          <w:b w:val="0"/>
          <w:i w:val="0"/>
          <w:color w:val="000000"/>
          <w:sz w:val="24"/>
        </w:rPr>
        <w:t>影响随着该比值也越来越大。</w:t>
      </w:r>
    </w:p>
    <w:p>
      <w:pPr>
        <w:autoSpaceDN w:val="0"/>
        <w:autoSpaceDE w:val="0"/>
        <w:widowControl/>
        <w:spacing w:line="408" w:lineRule="exact" w:before="0" w:after="0"/>
        <w:ind w:left="1280" w:right="48" w:firstLine="480"/>
        <w:jc w:val="both"/>
      </w:pPr>
      <w:r>
        <w:rPr>
          <w:rFonts w:ascii="SimSun" w:hAnsi="SimSun" w:eastAsia="SimSun"/>
          <w:b w:val="0"/>
          <w:i w:val="0"/>
          <w:color w:val="000000"/>
          <w:sz w:val="24"/>
        </w:rPr>
        <w:t>朱伟等</w:t>
      </w:r>
      <w:r>
        <w:rPr>
          <w:rFonts w:ascii="TimesNewRomanPSMT" w:hAnsi="TimesNewRomanPSMT" w:eastAsia="TimesNewRomanPSMT"/>
          <w:b w:val="0"/>
          <w:i w:val="0"/>
          <w:color w:val="000000"/>
          <w:sz w:val="16"/>
        </w:rPr>
        <w:t>[11]</w:t>
      </w:r>
      <w:r>
        <w:rPr>
          <w:rFonts w:ascii="SimSun" w:hAnsi="SimSun" w:eastAsia="SimSun"/>
          <w:b w:val="0"/>
          <w:i w:val="0"/>
          <w:color w:val="000000"/>
          <w:sz w:val="24"/>
        </w:rPr>
        <w:t>通过对不满舱开挖面失稳的理论分析和工程实例对开挖面部分坍塌、开挖</w:t>
      </w:r>
      <w:r>
        <w:rPr>
          <w:rFonts w:ascii="SimSun" w:hAnsi="SimSun" w:eastAsia="SimSun"/>
          <w:b w:val="0"/>
          <w:i w:val="0"/>
          <w:color w:val="000000"/>
          <w:sz w:val="24"/>
        </w:rPr>
        <w:t>面整体失稳和壁后注浆窜浆等问题进行研究，研究结果表明，即便是开挖面稳定性计算</w:t>
      </w:r>
      <w:r>
        <w:rPr>
          <w:rFonts w:ascii="SimSun" w:hAnsi="SimSun" w:eastAsia="SimSun"/>
          <w:b w:val="0"/>
          <w:i w:val="0"/>
          <w:color w:val="000000"/>
          <w:sz w:val="24"/>
        </w:rPr>
        <w:t>强度满足不满舱的施工要求，也会出现开挖面坍塌现象，不满舱开挖面施工引起的超挖</w:t>
      </w:r>
      <w:r>
        <w:rPr>
          <w:rFonts w:ascii="SimSun" w:hAnsi="SimSun" w:eastAsia="SimSun"/>
          <w:b w:val="0"/>
          <w:i w:val="0"/>
          <w:color w:val="000000"/>
          <w:sz w:val="24"/>
        </w:rPr>
        <w:t>量大、注浆效果差等均会导致地表沉降过大，基于上述现象提出了往土舱注浆和恢复满</w:t>
      </w:r>
      <w:r>
        <w:rPr>
          <w:rFonts w:ascii="SimSun" w:hAnsi="SimSun" w:eastAsia="SimSun"/>
          <w:b w:val="0"/>
          <w:i w:val="0"/>
          <w:color w:val="000000"/>
          <w:sz w:val="24"/>
        </w:rPr>
        <w:t>舱等有效措施来维持土舱压力与开挖面水土压力的平衡。</w:t>
      </w:r>
    </w:p>
    <w:p>
      <w:pPr>
        <w:autoSpaceDN w:val="0"/>
        <w:autoSpaceDE w:val="0"/>
        <w:widowControl/>
        <w:spacing w:line="282" w:lineRule="exact" w:before="388" w:after="0"/>
        <w:ind w:left="0" w:right="4480" w:firstLine="0"/>
        <w:jc w:val="right"/>
      </w:pPr>
      <w:r>
        <w:rPr>
          <w:rFonts w:ascii="TimesNewRomanPSMT" w:hAnsi="TimesNewRomanPSMT" w:eastAsia="TimesNewRomanPSMT"/>
          <w:b w:val="0"/>
          <w:i w:val="0"/>
          <w:color w:val="000000"/>
          <w:sz w:val="21"/>
        </w:rPr>
        <w:t xml:space="preserve">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8" w:lineRule="exact" w:before="268" w:after="0"/>
        <w:ind w:left="714" w:right="258" w:firstLine="480"/>
        <w:jc w:val="both"/>
      </w:pPr>
      <w:r>
        <w:rPr>
          <w:rFonts w:ascii="SimSun" w:hAnsi="SimSun" w:eastAsia="SimSun"/>
          <w:b w:val="0"/>
          <w:i w:val="0"/>
          <w:color w:val="000000"/>
          <w:sz w:val="24"/>
        </w:rPr>
        <w:t>蒋加兵等</w:t>
      </w:r>
      <w:r>
        <w:rPr>
          <w:rFonts w:ascii="TimesNewRomanPSMT" w:hAnsi="TimesNewRomanPSMT" w:eastAsia="TimesNewRomanPSMT"/>
          <w:b w:val="0"/>
          <w:i w:val="0"/>
          <w:color w:val="000000"/>
          <w:sz w:val="16"/>
        </w:rPr>
        <w:t>[12]</w:t>
      </w:r>
      <w:r>
        <w:rPr>
          <w:rFonts w:ascii="SimSun" w:hAnsi="SimSun" w:eastAsia="SimSun"/>
          <w:b w:val="0"/>
          <w:i w:val="0"/>
          <w:color w:val="000000"/>
          <w:sz w:val="24"/>
        </w:rPr>
        <w:t>基于室内泥浆入渗试验和建立富水砂层中由于盾构掘进引起的超孔隙</w:t>
      </w:r>
      <w:r>
        <w:rPr>
          <w:rFonts w:ascii="SimSun" w:hAnsi="SimSun" w:eastAsia="SimSun"/>
          <w:b w:val="0"/>
          <w:i w:val="0"/>
          <w:color w:val="000000"/>
          <w:sz w:val="24"/>
        </w:rPr>
        <w:t>水压力数值模型，分析泥浆入渗和开挖面水力梯度对开挖面稳定性的影响特征，结论表</w:t>
      </w:r>
      <w:r>
        <w:rPr>
          <w:rFonts w:ascii="SimSun" w:hAnsi="SimSun" w:eastAsia="SimSun"/>
          <w:b w:val="0"/>
          <w:i w:val="0"/>
          <w:color w:val="000000"/>
          <w:sz w:val="24"/>
        </w:rPr>
        <w:t>明在设计支护压力时必须考虑由于泥浆入渗过程造成的有效支护压力损失，并提出如果</w:t>
      </w:r>
      <w:r>
        <w:rPr>
          <w:rFonts w:ascii="SimSun" w:hAnsi="SimSun" w:eastAsia="SimSun"/>
          <w:b w:val="0"/>
          <w:i w:val="0"/>
          <w:color w:val="000000"/>
          <w:sz w:val="24"/>
        </w:rPr>
        <w:t>没有泥浆的支护，盾构掘进时开挖面上的水力梯度很难与正面的土体维持平衡。</w:t>
      </w:r>
    </w:p>
    <w:p>
      <w:pPr>
        <w:autoSpaceDN w:val="0"/>
        <w:autoSpaceDE w:val="0"/>
        <w:widowControl/>
        <w:spacing w:line="406" w:lineRule="exact" w:before="20" w:after="0"/>
        <w:ind w:left="714" w:right="258" w:firstLine="480"/>
        <w:jc w:val="both"/>
      </w:pPr>
      <w:r>
        <w:rPr>
          <w:rFonts w:ascii="SimSun" w:hAnsi="SimSun" w:eastAsia="SimSun"/>
          <w:b w:val="0"/>
          <w:i w:val="0"/>
          <w:color w:val="000000"/>
          <w:sz w:val="24"/>
        </w:rPr>
        <w:t>唐立洲</w:t>
      </w:r>
      <w:r>
        <w:rPr>
          <w:rFonts w:ascii="TimesNewRomanPSMT" w:hAnsi="TimesNewRomanPSMT" w:eastAsia="TimesNewRomanPSMT"/>
          <w:b w:val="0"/>
          <w:i w:val="0"/>
          <w:color w:val="000000"/>
          <w:sz w:val="16"/>
        </w:rPr>
        <w:t>[13]</w:t>
      </w:r>
      <w:r>
        <w:rPr>
          <w:rFonts w:ascii="SimSun" w:hAnsi="SimSun" w:eastAsia="SimSun"/>
          <w:b w:val="0"/>
          <w:i w:val="0"/>
          <w:color w:val="000000"/>
          <w:sz w:val="24"/>
        </w:rPr>
        <w:t>结合西安地铁</w:t>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号线工程下某区间施工段，利用施工监测数据和土压力</w:t>
      </w:r>
      <w:r>
        <w:rPr>
          <w:rFonts w:ascii="SimSun" w:hAnsi="SimSun" w:eastAsia="SimSun"/>
          <w:b w:val="0"/>
          <w:i w:val="0"/>
          <w:color w:val="000000"/>
          <w:sz w:val="24"/>
        </w:rPr>
        <w:t>的理论计算对盾构机的土舱压力初始设定值进行分析，建议富水砂层中盾构下穿段上部</w:t>
      </w:r>
      <w:r>
        <w:rPr>
          <w:rFonts w:ascii="SimSun" w:hAnsi="SimSun" w:eastAsia="SimSun"/>
          <w:b w:val="0"/>
          <w:i w:val="0"/>
          <w:color w:val="000000"/>
          <w:sz w:val="24"/>
        </w:rPr>
        <w:t>土舱压力的初始设定值控制在</w:t>
      </w:r>
      <w:r>
        <w:rPr>
          <w:rFonts w:ascii="TimesNewRomanPSMT" w:hAnsi="TimesNewRomanPSMT" w:eastAsia="TimesNewRomanPSMT"/>
          <w:b w:val="0"/>
          <w:i w:val="0"/>
          <w:color w:val="000000"/>
          <w:sz w:val="24"/>
        </w:rPr>
        <w:t xml:space="preserve"> 1.5~1.6 bar </w:t>
      </w:r>
      <w:r>
        <w:rPr>
          <w:rFonts w:ascii="SimSun" w:hAnsi="SimSun" w:eastAsia="SimSun"/>
          <w:b w:val="0"/>
          <w:i w:val="0"/>
          <w:color w:val="000000"/>
          <w:sz w:val="24"/>
        </w:rPr>
        <w:t>范围内较为合理。</w:t>
      </w:r>
    </w:p>
    <w:p>
      <w:pPr>
        <w:autoSpaceDN w:val="0"/>
        <w:autoSpaceDE w:val="0"/>
        <w:widowControl/>
        <w:spacing w:line="408" w:lineRule="exact" w:before="0" w:after="0"/>
        <w:ind w:left="714" w:right="144" w:firstLine="480"/>
        <w:jc w:val="left"/>
      </w:pPr>
      <w:r>
        <w:rPr>
          <w:rFonts w:ascii="SimSun" w:hAnsi="SimSun" w:eastAsia="SimSun"/>
          <w:b w:val="0"/>
          <w:i w:val="0"/>
          <w:color w:val="000000"/>
          <w:sz w:val="24"/>
        </w:rPr>
        <w:t>杨怀远等</w:t>
      </w:r>
      <w:r>
        <w:rPr>
          <w:rFonts w:ascii="TimesNewRomanPSMT" w:hAnsi="TimesNewRomanPSMT" w:eastAsia="TimesNewRomanPSMT"/>
          <w:b w:val="0"/>
          <w:i w:val="0"/>
          <w:color w:val="000000"/>
          <w:sz w:val="16"/>
        </w:rPr>
        <w:t>[14]</w:t>
      </w:r>
      <w:r>
        <w:rPr>
          <w:rFonts w:ascii="SimSun" w:hAnsi="SimSun" w:eastAsia="SimSun"/>
          <w:b w:val="0"/>
          <w:i w:val="0"/>
          <w:color w:val="000000"/>
          <w:sz w:val="24"/>
        </w:rPr>
        <w:t>依据青岛地铁某盾构施工区间，采用青岛地铁施工现场实际统计数据和</w:t>
      </w:r>
      <w:r>
        <w:rPr>
          <w:rFonts w:ascii="SimSun" w:hAnsi="SimSun" w:eastAsia="SimSun"/>
          <w:b w:val="0"/>
          <w:i w:val="0"/>
          <w:color w:val="000000"/>
          <w:sz w:val="24"/>
        </w:rPr>
        <w:t>现场监测系统，分析了盾构施工过程中掘进参数的变化规律及优化控制措施，研究表明，</w:t>
      </w:r>
      <w:r>
        <w:rPr>
          <w:rFonts w:ascii="SimSun" w:hAnsi="SimSun" w:eastAsia="SimSun"/>
          <w:b w:val="0"/>
          <w:i w:val="0"/>
          <w:color w:val="000000"/>
          <w:sz w:val="24"/>
        </w:rPr>
        <w:t>土仓压力可采用朗肯土压力进行计算，单环同步注浆量控制在</w:t>
      </w:r>
      <w:r>
        <w:rPr>
          <w:rFonts w:ascii="TimesNewRomanPSMT" w:hAnsi="TimesNewRomanPSMT" w:eastAsia="TimesNewRomanPSMT"/>
          <w:b w:val="0"/>
          <w:i w:val="0"/>
          <w:color w:val="000000"/>
          <w:sz w:val="24"/>
        </w:rPr>
        <w:t>8 m</w:t>
      </w:r>
      <w:r>
        <w:rPr>
          <w:rFonts w:ascii="TimesNewRomanPSMT" w:hAnsi="TimesNewRomanPSMT" w:eastAsia="TimesNewRomanPSMT"/>
          <w:b w:val="0"/>
          <w:i w:val="0"/>
          <w:color w:val="000000"/>
          <w:sz w:val="16"/>
        </w:rPr>
        <w:t>3</w:t>
      </w:r>
      <w:r>
        <w:rPr>
          <w:rFonts w:ascii="SimSun" w:hAnsi="SimSun" w:eastAsia="SimSun"/>
          <w:b w:val="0"/>
          <w:i w:val="0"/>
          <w:color w:val="000000"/>
          <w:sz w:val="24"/>
        </w:rPr>
        <w:t>较合理，出渣量控制</w:t>
      </w:r>
      <w:r>
        <w:rPr>
          <w:rFonts w:ascii="SimSun" w:hAnsi="SimSun" w:eastAsia="SimSun"/>
          <w:b w:val="0"/>
          <w:i w:val="0"/>
          <w:color w:val="000000"/>
          <w:sz w:val="24"/>
        </w:rPr>
        <w:t>在</w:t>
      </w:r>
      <w:r>
        <w:rPr>
          <w:rFonts w:ascii="TimesNewRomanPSMT" w:hAnsi="TimesNewRomanPSMT" w:eastAsia="TimesNewRomanPSMT"/>
          <w:b w:val="0"/>
          <w:i w:val="0"/>
          <w:color w:val="000000"/>
          <w:sz w:val="24"/>
        </w:rPr>
        <w:t>60 m</w:t>
      </w:r>
      <w:r>
        <w:rPr>
          <w:rFonts w:ascii="TimesNewRomanPSMT" w:hAnsi="TimesNewRomanPSMT" w:eastAsia="TimesNewRomanPSMT"/>
          <w:b w:val="0"/>
          <w:i w:val="0"/>
          <w:color w:val="000000"/>
          <w:sz w:val="16"/>
        </w:rPr>
        <w:t>3</w:t>
      </w:r>
      <w:r>
        <w:rPr>
          <w:rFonts w:ascii="SimSun" w:hAnsi="SimSun" w:eastAsia="SimSun"/>
          <w:b w:val="0"/>
          <w:i w:val="0"/>
          <w:color w:val="000000"/>
          <w:sz w:val="24"/>
        </w:rPr>
        <w:t>较为合理。依托青岛地铁某区间盾构施工现场统计相关数据对盾构施工参数进</w:t>
      </w:r>
      <w:r>
        <w:rPr>
          <w:rFonts w:ascii="SimSun" w:hAnsi="SimSun" w:eastAsia="SimSun"/>
          <w:b w:val="0"/>
          <w:i w:val="0"/>
          <w:color w:val="000000"/>
          <w:sz w:val="24"/>
        </w:rPr>
        <w:t>行参数优化，来达到控制土舱压力的目的。得出当盾构推进速度控制在</w:t>
      </w:r>
      <w:r>
        <w:rPr>
          <w:rFonts w:ascii="TimesNewRomanPSMT" w:hAnsi="TimesNewRomanPSMT" w:eastAsia="TimesNewRomanPSMT"/>
          <w:b w:val="0"/>
          <w:i w:val="0"/>
          <w:color w:val="000000"/>
          <w:sz w:val="24"/>
        </w:rPr>
        <w:t>34~55 mm/min</w:t>
      </w:r>
      <w:r>
        <w:rPr>
          <w:rFonts w:ascii="SimSun" w:hAnsi="SimSun" w:eastAsia="SimSun"/>
          <w:b w:val="0"/>
          <w:i w:val="0"/>
          <w:color w:val="000000"/>
          <w:sz w:val="24"/>
        </w:rPr>
        <w:t>时，应该将螺旋机转速控制在</w:t>
      </w:r>
      <w:r>
        <w:rPr>
          <w:rFonts w:ascii="TimesNewRomanPSMT" w:hAnsi="TimesNewRomanPSMT" w:eastAsia="TimesNewRomanPSMT"/>
          <w:b w:val="0"/>
          <w:i w:val="0"/>
          <w:color w:val="000000"/>
          <w:sz w:val="24"/>
        </w:rPr>
        <w:t xml:space="preserve"> 5~8 rpm </w:t>
      </w:r>
      <w:r>
        <w:rPr>
          <w:rFonts w:ascii="SimSun" w:hAnsi="SimSun" w:eastAsia="SimSun"/>
          <w:b w:val="0"/>
          <w:i w:val="0"/>
          <w:color w:val="000000"/>
          <w:sz w:val="24"/>
        </w:rPr>
        <w:t>之间。</w:t>
      </w:r>
    </w:p>
    <w:p>
      <w:pPr>
        <w:autoSpaceDN w:val="0"/>
        <w:autoSpaceDE w:val="0"/>
        <w:widowControl/>
        <w:spacing w:line="400" w:lineRule="exact" w:before="8" w:after="0"/>
        <w:ind w:left="714" w:right="258" w:firstLine="480"/>
        <w:jc w:val="both"/>
      </w:pPr>
      <w:r>
        <w:rPr>
          <w:rFonts w:ascii="SimSun" w:hAnsi="SimSun" w:eastAsia="SimSun"/>
          <w:b w:val="0"/>
          <w:i w:val="0"/>
          <w:color w:val="000000"/>
          <w:sz w:val="24"/>
        </w:rPr>
        <w:t>张初初</w:t>
      </w:r>
      <w:r>
        <w:rPr>
          <w:rFonts w:ascii="TimesNewRomanPSMT" w:hAnsi="TimesNewRomanPSMT" w:eastAsia="TimesNewRomanPSMT"/>
          <w:b w:val="0"/>
          <w:i w:val="0"/>
          <w:color w:val="000000"/>
          <w:sz w:val="16"/>
        </w:rPr>
        <w:t>[15]</w:t>
      </w:r>
      <w:r>
        <w:rPr>
          <w:rFonts w:ascii="SimSun" w:hAnsi="SimSun" w:eastAsia="SimSun"/>
          <w:b w:val="0"/>
          <w:i w:val="0"/>
          <w:color w:val="000000"/>
          <w:sz w:val="24"/>
        </w:rPr>
        <w:t>依托徐州地铁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号线某区间盾构隧道为例，基于</w:t>
      </w:r>
      <w:r>
        <w:rPr>
          <w:rFonts w:ascii="TimesNewRomanPSMT" w:hAnsi="TimesNewRomanPSMT" w:eastAsia="TimesNewRomanPSMT"/>
          <w:b w:val="0"/>
          <w:i w:val="0"/>
          <w:color w:val="000000"/>
          <w:sz w:val="24"/>
        </w:rPr>
        <w:t>MIDAS GTS NX</w:t>
      </w:r>
      <w:r>
        <w:rPr>
          <w:rFonts w:ascii="SimSun" w:hAnsi="SimSun" w:eastAsia="SimSun"/>
          <w:b w:val="0"/>
          <w:i w:val="0"/>
          <w:color w:val="000000"/>
          <w:sz w:val="24"/>
        </w:rPr>
        <w:t xml:space="preserve"> 有限元</w:t>
      </w:r>
      <w:r>
        <w:rPr>
          <w:rFonts w:ascii="SimSun" w:hAnsi="SimSun" w:eastAsia="SimSun"/>
          <w:b w:val="0"/>
          <w:i w:val="0"/>
          <w:color w:val="000000"/>
          <w:sz w:val="24"/>
        </w:rPr>
        <w:t>软件建立盾构隧道施工的三维模型，运用正交法和单因素分析法，对影响地表沉降的施</w:t>
      </w:r>
      <w:r>
        <w:rPr>
          <w:rFonts w:ascii="SimSun" w:hAnsi="SimSun" w:eastAsia="SimSun"/>
          <w:b w:val="0"/>
          <w:i w:val="0"/>
          <w:color w:val="000000"/>
          <w:sz w:val="24"/>
        </w:rPr>
        <w:t>工参数进行比较分析，研究结果表明对地表沉降影响最大的参数是浆液弹性模量与隧道</w:t>
      </w:r>
      <w:r>
        <w:rPr>
          <w:rFonts w:ascii="SimSun" w:hAnsi="SimSun" w:eastAsia="SimSun"/>
          <w:b w:val="0"/>
          <w:i w:val="0"/>
          <w:color w:val="000000"/>
          <w:sz w:val="24"/>
        </w:rPr>
        <w:t>间径的比值，土舱压力次之。</w:t>
      </w:r>
    </w:p>
    <w:p>
      <w:pPr>
        <w:autoSpaceDN w:val="0"/>
        <w:autoSpaceDE w:val="0"/>
        <w:widowControl/>
        <w:spacing w:line="404" w:lineRule="exact" w:before="22" w:after="0"/>
        <w:ind w:left="714" w:right="0" w:firstLine="480"/>
        <w:jc w:val="left"/>
      </w:pPr>
      <w:r>
        <w:rPr>
          <w:rFonts w:ascii="SimSun" w:hAnsi="SimSun" w:eastAsia="SimSun"/>
          <w:b w:val="0"/>
          <w:i w:val="0"/>
          <w:color w:val="000000"/>
          <w:sz w:val="24"/>
        </w:rPr>
        <w:t>叶飞等</w:t>
      </w:r>
      <w:r>
        <w:rPr>
          <w:rFonts w:ascii="TimesNewRomanPSMT" w:hAnsi="TimesNewRomanPSMT" w:eastAsia="TimesNewRomanPSMT"/>
          <w:b w:val="0"/>
          <w:i w:val="0"/>
          <w:color w:val="000000"/>
          <w:sz w:val="16"/>
        </w:rPr>
        <w:t>[16]</w:t>
      </w:r>
      <w:r>
        <w:rPr>
          <w:rFonts w:ascii="SimSun" w:hAnsi="SimSun" w:eastAsia="SimSun"/>
          <w:b w:val="0"/>
          <w:i w:val="0"/>
          <w:color w:val="000000"/>
          <w:sz w:val="24"/>
        </w:rPr>
        <w:t>以西安地铁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号线黄土地层盾构施工为背景，通过建立盾构隧道开挖模</w:t>
      </w:r>
      <w:r>
        <w:rPr>
          <w:rFonts w:ascii="SimSun" w:hAnsi="SimSun" w:eastAsia="SimSun"/>
          <w:b w:val="0"/>
          <w:i w:val="0"/>
          <w:color w:val="000000"/>
          <w:sz w:val="24"/>
        </w:rPr>
        <w:t>型，研究土舱压力与地表沉降之间的关系，得出盾构推进过程中对前方地层的影响具有</w:t>
      </w:r>
      <w:r>
        <w:rPr>
          <w:rFonts w:ascii="SimSun" w:hAnsi="SimSun" w:eastAsia="SimSun"/>
          <w:b w:val="0"/>
          <w:i w:val="0"/>
          <w:color w:val="000000"/>
          <w:sz w:val="24"/>
        </w:rPr>
        <w:t>累积性，地表的竖向位移变形具有滞后性，并研究得出当土舱压力设置为</w:t>
      </w:r>
      <w:r>
        <w:rPr>
          <w:rFonts w:ascii="TimesNewRomanPSMT" w:hAnsi="TimesNewRomanPSMT" w:eastAsia="TimesNewRomanPSMT"/>
          <w:b w:val="0"/>
          <w:i w:val="0"/>
          <w:color w:val="000000"/>
          <w:sz w:val="24"/>
        </w:rPr>
        <w:t>0.1 MPa</w:t>
      </w:r>
      <w:r>
        <w:rPr>
          <w:rFonts w:ascii="SimSun" w:hAnsi="SimSun" w:eastAsia="SimSun"/>
          <w:b w:val="0"/>
          <w:i w:val="0"/>
          <w:color w:val="000000"/>
          <w:sz w:val="24"/>
        </w:rPr>
        <w:t xml:space="preserve"> 时，</w:t>
      </w:r>
      <w:r>
        <w:rPr>
          <w:rFonts w:ascii="SimSun" w:hAnsi="SimSun" w:eastAsia="SimSun"/>
          <w:b w:val="0"/>
          <w:i w:val="0"/>
          <w:color w:val="000000"/>
          <w:sz w:val="24"/>
        </w:rPr>
        <w:t>土舱压力与正面地层的水土压力相平衡，能维持开挖面的稳定，保证盾构掘进的顺利进</w:t>
      </w:r>
      <w:r>
        <w:rPr>
          <w:rFonts w:ascii="SimSun" w:hAnsi="SimSun" w:eastAsia="SimSun"/>
          <w:b w:val="0"/>
          <w:i w:val="0"/>
          <w:color w:val="000000"/>
          <w:sz w:val="24"/>
        </w:rPr>
        <w:t>行。</w:t>
      </w:r>
    </w:p>
    <w:p>
      <w:pPr>
        <w:autoSpaceDN w:val="0"/>
        <w:autoSpaceDE w:val="0"/>
        <w:widowControl/>
        <w:spacing w:line="406" w:lineRule="exact" w:before="2" w:after="0"/>
        <w:ind w:left="714" w:right="258" w:firstLine="480"/>
        <w:jc w:val="both"/>
      </w:pPr>
      <w:r>
        <w:rPr>
          <w:rFonts w:ascii="SimSun" w:hAnsi="SimSun" w:eastAsia="SimSun"/>
          <w:b w:val="0"/>
          <w:i w:val="0"/>
          <w:color w:val="000000"/>
          <w:sz w:val="24"/>
        </w:rPr>
        <w:t>安宏斌</w:t>
      </w:r>
      <w:r>
        <w:rPr>
          <w:rFonts w:ascii="TimesNewRomanPSMT" w:hAnsi="TimesNewRomanPSMT" w:eastAsia="TimesNewRomanPSMT"/>
          <w:b w:val="0"/>
          <w:i w:val="0"/>
          <w:color w:val="000000"/>
          <w:sz w:val="16"/>
        </w:rPr>
        <w:t>[17]</w:t>
      </w:r>
      <w:r>
        <w:rPr>
          <w:rFonts w:ascii="SimSun" w:hAnsi="SimSun" w:eastAsia="SimSun"/>
          <w:b w:val="0"/>
          <w:i w:val="0"/>
          <w:color w:val="000000"/>
          <w:sz w:val="24"/>
        </w:rPr>
        <w:t>针对以色列特拉维夫盾构隧道复合地层（以库卡（砂岩）、粉土质砂、粉</w:t>
      </w:r>
      <w:r>
        <w:rPr>
          <w:rFonts w:ascii="SimSun" w:hAnsi="SimSun" w:eastAsia="SimSun"/>
          <w:b w:val="0"/>
          <w:i w:val="0"/>
          <w:color w:val="000000"/>
          <w:sz w:val="24"/>
        </w:rPr>
        <w:t>细砂为主）盾构土舱压力难以控制的问题进行研究，将普氏理论、</w:t>
      </w:r>
      <w:r>
        <w:rPr>
          <w:rFonts w:ascii="TimesNewRomanPSMT" w:hAnsi="TimesNewRomanPSMT" w:eastAsia="TimesNewRomanPSMT"/>
          <w:b w:val="0"/>
          <w:i w:val="0"/>
          <w:color w:val="000000"/>
          <w:sz w:val="24"/>
        </w:rPr>
        <w:t>J&amp;S</w:t>
      </w:r>
      <w:r>
        <w:rPr>
          <w:rFonts w:ascii="SimSun" w:hAnsi="SimSun" w:eastAsia="SimSun"/>
          <w:b w:val="0"/>
          <w:i w:val="0"/>
          <w:color w:val="000000"/>
          <w:sz w:val="24"/>
        </w:rPr>
        <w:t xml:space="preserve"> 法和</w:t>
      </w:r>
      <w:r>
        <w:rPr>
          <w:rFonts w:ascii="TimesNewRomanPSMT" w:hAnsi="TimesNewRomanPSMT" w:eastAsia="TimesNewRomanPSMT"/>
          <w:b w:val="0"/>
          <w:i w:val="0"/>
          <w:color w:val="000000"/>
          <w:sz w:val="24"/>
        </w:rPr>
        <w:t>A&amp;K</w:t>
      </w:r>
      <w:r>
        <w:rPr>
          <w:rFonts w:ascii="SimSun" w:hAnsi="SimSun" w:eastAsia="SimSun"/>
          <w:b w:val="0"/>
          <w:i w:val="0"/>
          <w:color w:val="000000"/>
          <w:sz w:val="24"/>
        </w:rPr>
        <w:t xml:space="preserve"> 法、</w:t>
      </w:r>
      <w:r>
        <w:rPr>
          <w:rFonts w:ascii="SimSun" w:hAnsi="SimSun" w:eastAsia="SimSun"/>
          <w:b w:val="0"/>
          <w:i w:val="0"/>
          <w:color w:val="000000"/>
          <w:sz w:val="24"/>
        </w:rPr>
        <w:t>结合欧洲规范下常用的经验法，对各岩土组的土压力进行计算并与实测土舱压力进行对</w:t>
      </w:r>
      <w:r>
        <w:rPr>
          <w:rFonts w:ascii="SimSun" w:hAnsi="SimSun" w:eastAsia="SimSun"/>
          <w:b w:val="0"/>
          <w:i w:val="0"/>
          <w:color w:val="000000"/>
          <w:sz w:val="24"/>
        </w:rPr>
        <w:t>比分析，得出土舱压力的大小与地下水位高度的有关系，与隧道上覆土层厚度无关。</w:t>
      </w:r>
    </w:p>
    <w:p>
      <w:pPr>
        <w:autoSpaceDN w:val="0"/>
        <w:autoSpaceDE w:val="0"/>
        <w:widowControl/>
        <w:spacing w:line="408" w:lineRule="exact" w:before="0" w:after="0"/>
        <w:ind w:left="714" w:right="256" w:firstLine="480"/>
        <w:jc w:val="both"/>
      </w:pPr>
      <w:r>
        <w:rPr>
          <w:rFonts w:ascii="SimSun" w:hAnsi="SimSun" w:eastAsia="SimSun"/>
          <w:b w:val="0"/>
          <w:i w:val="0"/>
          <w:color w:val="000000"/>
          <w:sz w:val="24"/>
        </w:rPr>
        <w:t>刘宣宇</w:t>
      </w:r>
      <w:r>
        <w:rPr>
          <w:rFonts w:ascii="TimesNewRomanPSMT" w:hAnsi="TimesNewRomanPSMT" w:eastAsia="TimesNewRomanPSMT"/>
          <w:b w:val="0"/>
          <w:i w:val="0"/>
          <w:color w:val="000000"/>
          <w:sz w:val="16"/>
        </w:rPr>
        <w:t>[18]</w:t>
      </w:r>
      <w:r>
        <w:rPr>
          <w:rFonts w:ascii="SimSun" w:hAnsi="SimSun" w:eastAsia="SimSun"/>
          <w:b w:val="0"/>
          <w:i w:val="0"/>
          <w:color w:val="000000"/>
          <w:sz w:val="24"/>
        </w:rPr>
        <w:t>采用最小二乘法、多级动态惩罚函数优化算法，研究多重耦合作用下盾构</w:t>
      </w:r>
      <w:r>
        <w:rPr>
          <w:rFonts w:ascii="SimSun" w:hAnsi="SimSun" w:eastAsia="SimSun"/>
          <w:b w:val="0"/>
          <w:i w:val="0"/>
          <w:color w:val="000000"/>
          <w:sz w:val="24"/>
        </w:rPr>
        <w:t>机泥土舱土压动态平衡易失衡问题，结合现场实测数据进行模拟研究，揭示了泥土仓内</w:t>
      </w:r>
      <w:r>
        <w:rPr>
          <w:rFonts w:ascii="SimSun" w:hAnsi="SimSun" w:eastAsia="SimSun"/>
          <w:b w:val="0"/>
          <w:i w:val="0"/>
          <w:color w:val="000000"/>
          <w:sz w:val="24"/>
        </w:rPr>
        <w:t>土压力平衡和失衡时的压力分布特征，提出土舱压力主要受刀盘结构、渣土排量、推进</w:t>
      </w:r>
      <w:r>
        <w:rPr>
          <w:rFonts w:ascii="SimSun" w:hAnsi="SimSun" w:eastAsia="SimSun"/>
          <w:b w:val="0"/>
          <w:i w:val="0"/>
          <w:color w:val="000000"/>
          <w:sz w:val="24"/>
        </w:rPr>
        <w:t>速度三个因素的影响，并利用蚁群系统算法进行参数的优化控制，实现了盾构开挖过程</w:t>
      </w:r>
      <w:r>
        <w:rPr>
          <w:rFonts w:ascii="SimSun" w:hAnsi="SimSun" w:eastAsia="SimSun"/>
          <w:b w:val="0"/>
          <w:i w:val="0"/>
          <w:color w:val="000000"/>
          <w:sz w:val="24"/>
        </w:rPr>
        <w:t>的多子系统协调控制。</w:t>
      </w:r>
    </w:p>
    <w:p>
      <w:pPr>
        <w:autoSpaceDN w:val="0"/>
        <w:autoSpaceDE w:val="0"/>
        <w:widowControl/>
        <w:spacing w:line="408" w:lineRule="exact" w:before="0" w:after="0"/>
        <w:ind w:left="714" w:right="256" w:firstLine="480"/>
        <w:jc w:val="both"/>
      </w:pPr>
      <w:r>
        <w:rPr>
          <w:rFonts w:ascii="SimSun" w:hAnsi="SimSun" w:eastAsia="SimSun"/>
          <w:b w:val="0"/>
          <w:i w:val="0"/>
          <w:color w:val="000000"/>
          <w:sz w:val="24"/>
        </w:rPr>
        <w:t>李斌</w:t>
      </w:r>
      <w:r>
        <w:rPr>
          <w:rFonts w:ascii="TimesNewRomanPSMT" w:hAnsi="TimesNewRomanPSMT" w:eastAsia="TimesNewRomanPSMT"/>
          <w:b w:val="0"/>
          <w:i w:val="0"/>
          <w:color w:val="000000"/>
          <w:sz w:val="16"/>
        </w:rPr>
        <w:t>[19]</w:t>
      </w:r>
      <w:r>
        <w:rPr>
          <w:rFonts w:ascii="SimSun" w:hAnsi="SimSun" w:eastAsia="SimSun"/>
          <w:b w:val="0"/>
          <w:i w:val="0"/>
          <w:color w:val="000000"/>
          <w:sz w:val="24"/>
        </w:rPr>
        <w:t>以模型试验、现场监测和数值模拟为手段，研究软岩大断面隧道掘进过程中</w:t>
      </w:r>
      <w:r>
        <w:rPr>
          <w:rFonts w:ascii="SimSun" w:hAnsi="SimSun" w:eastAsia="SimSun"/>
          <w:b w:val="0"/>
          <w:i w:val="0"/>
          <w:color w:val="000000"/>
          <w:sz w:val="24"/>
        </w:rPr>
        <w:t>地下水对开挖面的影响特征，研究得出，岩体的渗透系数存在最优值，渗透系数过大或</w:t>
      </w:r>
      <w:r>
        <w:rPr>
          <w:rFonts w:ascii="SimSun" w:hAnsi="SimSun" w:eastAsia="SimSun"/>
          <w:b w:val="0"/>
          <w:i w:val="0"/>
          <w:color w:val="000000"/>
          <w:sz w:val="24"/>
        </w:rPr>
        <w:t>过小都将导致开挖面的失稳，只有当渗透系数处于最优值范围内时，开挖面的挤压变形</w:t>
      </w:r>
    </w:p>
    <w:p>
      <w:pPr>
        <w:autoSpaceDN w:val="0"/>
        <w:autoSpaceDE w:val="0"/>
        <w:widowControl/>
        <w:spacing w:line="282" w:lineRule="exact" w:before="532" w:after="0"/>
        <w:ind w:left="0" w:right="4688" w:firstLine="0"/>
        <w:jc w:val="right"/>
      </w:pPr>
      <w:r>
        <w:rPr>
          <w:rFonts w:ascii="TimesNewRomanPSMT" w:hAnsi="TimesNewRomanPSMT" w:eastAsia="TimesNewRomanPSMT"/>
          <w:b w:val="0"/>
          <w:i w:val="0"/>
          <w:color w:val="000000"/>
          <w:sz w:val="21"/>
        </w:rPr>
        <w:t xml:space="preserve">4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3952" w:firstLine="0"/>
        <w:jc w:val="right"/>
      </w:pPr>
      <w:r>
        <w:rPr>
          <w:rFonts w:ascii="SimSun" w:hAnsi="SimSun" w:eastAsia="SimSun"/>
          <w:b w:val="0"/>
          <w:i w:val="0"/>
          <w:color w:val="000000"/>
          <w:sz w:val="21"/>
        </w:rPr>
        <w:t>第</w:t>
      </w:r>
      <w:r>
        <w:rPr>
          <w:rFonts w:ascii="Calibri" w:hAnsi="Calibri" w:eastAsia="Calibri"/>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185" w:lineRule="auto" w:before="412" w:after="0"/>
        <w:ind w:left="1280" w:right="0" w:firstLine="0"/>
        <w:jc w:val="left"/>
      </w:pPr>
      <w:r>
        <w:rPr>
          <w:rFonts w:ascii="SimSun" w:hAnsi="SimSun" w:eastAsia="SimSun"/>
          <w:b w:val="0"/>
          <w:i w:val="0"/>
          <w:color w:val="000000"/>
          <w:sz w:val="24"/>
        </w:rPr>
        <w:t>才是最小的，对开挖面稳定性的控制效果才最好。</w:t>
      </w:r>
    </w:p>
    <w:p>
      <w:pPr>
        <w:autoSpaceDN w:val="0"/>
        <w:autoSpaceDE w:val="0"/>
        <w:widowControl/>
        <w:spacing w:line="404" w:lineRule="exact" w:before="24" w:after="0"/>
        <w:ind w:left="1280" w:right="50" w:firstLine="480"/>
        <w:jc w:val="both"/>
      </w:pPr>
      <w:r>
        <w:rPr>
          <w:rFonts w:ascii="SimSun" w:hAnsi="SimSun" w:eastAsia="SimSun"/>
          <w:b w:val="0"/>
          <w:i w:val="0"/>
          <w:color w:val="000000"/>
          <w:sz w:val="24"/>
        </w:rPr>
        <w:t>渣土改良能提高渣土的排出速度，对维持开挖面的稳定也起着重要的作用。</w:t>
      </w:r>
      <w:r>
        <w:rPr>
          <w:rFonts w:ascii="TimesNewRomanPSMT" w:hAnsi="TimesNewRomanPSMT" w:eastAsia="TimesNewRomanPSMT"/>
          <w:b w:val="0"/>
          <w:i w:val="0"/>
          <w:color w:val="000000"/>
          <w:sz w:val="24"/>
        </w:rPr>
        <w:t>Quebaud</w:t>
      </w:r>
      <w:r>
        <w:rPr>
          <w:rFonts w:ascii="SimSun" w:hAnsi="SimSun" w:eastAsia="SimSun"/>
          <w:b w:val="0"/>
          <w:i w:val="0"/>
          <w:color w:val="000000"/>
          <w:sz w:val="24"/>
        </w:rPr>
        <w:t>等</w:t>
      </w:r>
      <w:r>
        <w:rPr>
          <w:rFonts w:ascii="TimesNewRomanPSMT" w:hAnsi="TimesNewRomanPSMT" w:eastAsia="TimesNewRomanPSMT"/>
          <w:b w:val="0"/>
          <w:i w:val="0"/>
          <w:color w:val="000000"/>
          <w:sz w:val="16"/>
        </w:rPr>
        <w:t>[20]</w:t>
      </w:r>
      <w:r>
        <w:rPr>
          <w:rFonts w:ascii="SimSun" w:hAnsi="SimSun" w:eastAsia="SimSun"/>
          <w:b w:val="0"/>
          <w:i w:val="0"/>
          <w:color w:val="000000"/>
          <w:sz w:val="24"/>
        </w:rPr>
        <w:t>针对盾构施工泥土仓内渣土改良进行研究，发现气泡掺和土的渗透性和气泡的含量</w:t>
      </w:r>
      <w:r>
        <w:rPr>
          <w:rFonts w:ascii="SimSun" w:hAnsi="SimSun" w:eastAsia="SimSun"/>
          <w:b w:val="0"/>
          <w:i w:val="0"/>
          <w:color w:val="000000"/>
          <w:sz w:val="24"/>
        </w:rPr>
        <w:t>有关。</w:t>
      </w:r>
      <w:r>
        <w:rPr>
          <w:rFonts w:ascii="TimesNewRomanPSMT" w:hAnsi="TimesNewRomanPSMT" w:eastAsia="TimesNewRomanPSMT"/>
          <w:b w:val="0"/>
          <w:i w:val="0"/>
          <w:color w:val="000000"/>
          <w:sz w:val="24"/>
        </w:rPr>
        <w:t>Bezuijen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[21]</w:t>
      </w:r>
      <w:r>
        <w:rPr>
          <w:rFonts w:ascii="SimSun" w:hAnsi="SimSun" w:eastAsia="SimSun"/>
          <w:b w:val="0"/>
          <w:i w:val="0"/>
          <w:color w:val="000000"/>
          <w:sz w:val="24"/>
        </w:rPr>
        <w:t>采用室内相似压力舱模型试验，通过将气泡注入压力舱，研究气泡</w:t>
      </w:r>
      <w:r>
        <w:rPr>
          <w:rFonts w:ascii="SimSun" w:hAnsi="SimSun" w:eastAsia="SimSun"/>
          <w:b w:val="0"/>
          <w:i w:val="0"/>
          <w:color w:val="000000"/>
          <w:sz w:val="24"/>
        </w:rPr>
        <w:t>与渣土混合土的渗透性和粘滞性。</w:t>
      </w:r>
      <w:r>
        <w:rPr>
          <w:rFonts w:ascii="TimesNewRomanPSMT" w:hAnsi="TimesNewRomanPSMT" w:eastAsia="TimesNewRomanPSMT"/>
          <w:b w:val="0"/>
          <w:i w:val="0"/>
          <w:color w:val="000000"/>
          <w:sz w:val="24"/>
        </w:rPr>
        <w:t>Jancsecz</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[22]</w:t>
      </w:r>
      <w:r>
        <w:rPr>
          <w:rFonts w:ascii="SimSun" w:hAnsi="SimSun" w:eastAsia="SimSun"/>
          <w:b w:val="0"/>
          <w:i w:val="0"/>
          <w:color w:val="000000"/>
          <w:sz w:val="24"/>
        </w:rPr>
        <w:t>通弄过研究发现象土舱内导入泡沫对渣</w:t>
      </w:r>
      <w:r>
        <w:rPr>
          <w:rFonts w:ascii="SimSun" w:hAnsi="SimSun" w:eastAsia="SimSun"/>
          <w:b w:val="0"/>
          <w:i w:val="0"/>
          <w:color w:val="000000"/>
          <w:sz w:val="24"/>
        </w:rPr>
        <w:t>土有明显的改良作用，改良后的土体坍落度一般在</w:t>
      </w:r>
      <w:r>
        <w:rPr>
          <w:rFonts w:ascii="TimesNewRomanPSMT" w:hAnsi="TimesNewRomanPSMT" w:eastAsia="TimesNewRomanPSMT"/>
          <w:b w:val="0"/>
          <w:i w:val="0"/>
          <w:color w:val="000000"/>
          <w:sz w:val="24"/>
        </w:rPr>
        <w:t>200~2550 mm</w:t>
      </w:r>
      <w:r>
        <w:rPr>
          <w:rFonts w:ascii="SimSun" w:hAnsi="SimSun" w:eastAsia="SimSun"/>
          <w:b w:val="0"/>
          <w:i w:val="0"/>
          <w:color w:val="000000"/>
          <w:sz w:val="24"/>
        </w:rPr>
        <w:t xml:space="preserve"> 范围内。</w:t>
      </w:r>
      <w:r>
        <w:rPr>
          <w:rFonts w:ascii="TimesNewRomanPSMT" w:hAnsi="TimesNewRomanPSMT" w:eastAsia="TimesNewRomanPSMT"/>
          <w:b w:val="0"/>
          <w:i w:val="0"/>
          <w:color w:val="000000"/>
          <w:sz w:val="24"/>
        </w:rPr>
        <w:t>Raffaele</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[23]</w:t>
      </w:r>
      <w:r>
        <w:rPr>
          <w:rFonts w:ascii="SimSun" w:hAnsi="SimSun" w:eastAsia="SimSun"/>
          <w:b w:val="0"/>
          <w:i w:val="0"/>
          <w:color w:val="000000"/>
          <w:sz w:val="24"/>
        </w:rPr>
        <w:t>同过坍落度试验对渣土改良性能进行研究。</w:t>
      </w:r>
      <w:r>
        <w:rPr>
          <w:rFonts w:ascii="TimesNewRomanPSMT" w:hAnsi="TimesNewRomanPSMT" w:eastAsia="TimesNewRomanPSMT"/>
          <w:b w:val="0"/>
          <w:i w:val="0"/>
          <w:color w:val="000000"/>
          <w:sz w:val="24"/>
        </w:rPr>
        <w:t>Sotiris</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[24]</w:t>
      </w:r>
      <w:r>
        <w:rPr>
          <w:rFonts w:ascii="SimSun" w:hAnsi="SimSun" w:eastAsia="SimSun"/>
          <w:b w:val="0"/>
          <w:i w:val="0"/>
          <w:color w:val="000000"/>
          <w:sz w:val="24"/>
        </w:rPr>
        <w:t>研究泡沫与砂土混合后的改良效</w:t>
      </w:r>
      <w:r>
        <w:rPr>
          <w:rFonts w:ascii="SimSun" w:hAnsi="SimSun" w:eastAsia="SimSun"/>
          <w:b w:val="0"/>
          <w:i w:val="0"/>
          <w:color w:val="000000"/>
          <w:sz w:val="24"/>
        </w:rPr>
        <w:t>果，得出颗粒的直径对土体性质的改良起着关键的作用。</w:t>
      </w:r>
    </w:p>
    <w:p>
      <w:pPr>
        <w:autoSpaceDN w:val="0"/>
        <w:autoSpaceDE w:val="0"/>
        <w:widowControl/>
        <w:spacing w:line="266" w:lineRule="exact" w:before="356" w:after="0"/>
        <w:ind w:left="1280" w:right="0" w:firstLine="0"/>
        <w:jc w:val="left"/>
      </w:pPr>
      <w:r>
        <w:rPr>
          <w:rFonts w:ascii="TimesNewRomanPSMT" w:hAnsi="TimesNewRomanPSMT" w:eastAsia="TimesNewRomanPSMT"/>
          <w:b w:val="0"/>
          <w:i w:val="0"/>
          <w:color w:val="000000"/>
          <w:sz w:val="24"/>
        </w:rPr>
        <w:t xml:space="preserve">1.2.3  </w:t>
      </w:r>
      <w:r>
        <w:rPr>
          <w:rFonts w:ascii="SimHei" w:hAnsi="SimHei" w:eastAsia="SimHei"/>
          <w:b w:val="0"/>
          <w:i w:val="0"/>
          <w:color w:val="000000"/>
          <w:sz w:val="24"/>
        </w:rPr>
        <w:t>盾构施工同步注浆技术研究现状</w:t>
      </w:r>
    </w:p>
    <w:p>
      <w:pPr>
        <w:autoSpaceDN w:val="0"/>
        <w:autoSpaceDE w:val="0"/>
        <w:widowControl/>
        <w:spacing w:line="281" w:lineRule="auto" w:before="232" w:after="0"/>
        <w:ind w:left="1280" w:right="52" w:firstLine="480"/>
        <w:jc w:val="both"/>
      </w:pPr>
      <w:r>
        <w:rPr>
          <w:rFonts w:ascii="SimSun" w:hAnsi="SimSun" w:eastAsia="SimSun"/>
          <w:b w:val="0"/>
          <w:i w:val="0"/>
          <w:color w:val="000000"/>
          <w:sz w:val="24"/>
        </w:rPr>
        <w:t>国内外针对盾构壁后注浆技术的研究众多，主要集中在对注浆方式及注浆参数的优</w:t>
      </w:r>
      <w:r>
        <w:rPr>
          <w:rFonts w:ascii="SimSun" w:hAnsi="SimSun" w:eastAsia="SimSun"/>
          <w:b w:val="0"/>
          <w:i w:val="0"/>
          <w:color w:val="000000"/>
          <w:sz w:val="24"/>
        </w:rPr>
        <w:t>化方面，采用力学理论、工程经验、模型试验、相似试验、数值模拟等方法，针对关键</w:t>
      </w:r>
      <w:r>
        <w:rPr>
          <w:rFonts w:ascii="SimSun" w:hAnsi="SimSun" w:eastAsia="SimSun"/>
          <w:b w:val="0"/>
          <w:i w:val="0"/>
          <w:color w:val="000000"/>
          <w:sz w:val="24"/>
        </w:rPr>
        <w:t>注浆参数包括注浆量、浆液性质、浆液配比、注浆压力（均布和非均布）等进行了科研</w:t>
      </w:r>
      <w:r>
        <w:rPr>
          <w:rFonts w:ascii="SimSun" w:hAnsi="SimSun" w:eastAsia="SimSun"/>
          <w:b w:val="0"/>
          <w:i w:val="0"/>
          <w:color w:val="000000"/>
          <w:sz w:val="24"/>
        </w:rPr>
        <w:t>的研究，取得了很多有工程指导价值的科研成果。</w:t>
      </w:r>
    </w:p>
    <w:p>
      <w:pPr>
        <w:autoSpaceDN w:val="0"/>
        <w:autoSpaceDE w:val="0"/>
        <w:widowControl/>
        <w:spacing w:line="406" w:lineRule="exact" w:before="2" w:after="0"/>
        <w:ind w:left="1280" w:right="48" w:firstLine="480"/>
        <w:jc w:val="both"/>
      </w:pPr>
      <w:r>
        <w:rPr>
          <w:rFonts w:ascii="SimSun" w:hAnsi="SimSun" w:eastAsia="SimSun"/>
          <w:b w:val="0"/>
          <w:i w:val="0"/>
          <w:color w:val="000000"/>
          <w:sz w:val="24"/>
        </w:rPr>
        <w:t>近年来，随着地铁盾构施工方法的普及，国内外关于盾构引起地表及周围建筑物沉</w:t>
      </w:r>
      <w:r>
        <w:rPr>
          <w:rFonts w:ascii="SimSun" w:hAnsi="SimSun" w:eastAsia="SimSun"/>
          <w:b w:val="0"/>
          <w:i w:val="0"/>
          <w:color w:val="000000"/>
          <w:sz w:val="24"/>
        </w:rPr>
        <w:t>降控制的要求也越来越高</w:t>
      </w:r>
      <w:r>
        <w:rPr>
          <w:rFonts w:ascii="TimesNewRomanPSMT" w:hAnsi="TimesNewRomanPSMT" w:eastAsia="TimesNewRomanPSMT"/>
          <w:b w:val="0"/>
          <w:i w:val="0"/>
          <w:color w:val="000000"/>
          <w:sz w:val="16"/>
        </w:rPr>
        <w:t>[25, 26]</w:t>
      </w:r>
      <w:r>
        <w:rPr>
          <w:rFonts w:ascii="SimSun" w:hAnsi="SimSun" w:eastAsia="SimSun"/>
          <w:b w:val="0"/>
          <w:i w:val="0"/>
          <w:color w:val="000000"/>
          <w:sz w:val="24"/>
        </w:rPr>
        <w:t>，尤其在城市重要地区地表沉降严格控制在毫米级内。因</w:t>
      </w:r>
      <w:r>
        <w:rPr>
          <w:rFonts w:ascii="SimSun" w:hAnsi="SimSun" w:eastAsia="SimSun"/>
          <w:b w:val="0"/>
          <w:i w:val="0"/>
          <w:color w:val="000000"/>
          <w:sz w:val="24"/>
        </w:rPr>
        <w:t>此，盾构间隙的合理充填对地表沉降的控制尤为重要</w:t>
      </w:r>
      <w:r>
        <w:rPr>
          <w:rFonts w:ascii="TimesNewRomanPSMT" w:hAnsi="TimesNewRomanPSMT" w:eastAsia="TimesNewRomanPSMT"/>
          <w:b w:val="0"/>
          <w:i w:val="0"/>
          <w:color w:val="000000"/>
          <w:sz w:val="16"/>
        </w:rPr>
        <w:t>[27]</w:t>
      </w:r>
      <w:r>
        <w:rPr>
          <w:rFonts w:ascii="SimSun" w:hAnsi="SimSun" w:eastAsia="SimSun"/>
          <w:b w:val="0"/>
          <w:i w:val="0"/>
          <w:color w:val="000000"/>
          <w:sz w:val="24"/>
        </w:rPr>
        <w:t>。</w:t>
      </w:r>
    </w:p>
    <w:p>
      <w:pPr>
        <w:autoSpaceDN w:val="0"/>
        <w:autoSpaceDE w:val="0"/>
        <w:widowControl/>
        <w:spacing w:line="400" w:lineRule="exact" w:before="26" w:after="0"/>
        <w:ind w:left="1280" w:right="48" w:firstLine="480"/>
        <w:jc w:val="both"/>
      </w:pPr>
      <w:r>
        <w:rPr>
          <w:rFonts w:ascii="TimesNewRomanPSMT" w:hAnsi="TimesNewRomanPSMT" w:eastAsia="TimesNewRomanPSMT"/>
          <w:b w:val="0"/>
          <w:i w:val="0"/>
          <w:color w:val="000000"/>
          <w:sz w:val="24"/>
        </w:rPr>
        <w:t>Ito</w:t>
      </w:r>
      <w:r>
        <w:rPr>
          <w:rFonts w:ascii="TimesNewRomanPSMT" w:hAnsi="TimesNewRomanPSMT" w:eastAsia="TimesNewRomanPSMT"/>
          <w:b w:val="0"/>
          <w:i w:val="0"/>
          <w:color w:val="000000"/>
          <w:sz w:val="16"/>
        </w:rPr>
        <w:t>[28]</w:t>
      </w:r>
      <w:r>
        <w:rPr>
          <w:rFonts w:ascii="SimSun" w:hAnsi="SimSun" w:eastAsia="SimSun"/>
          <w:b w:val="0"/>
          <w:i w:val="0"/>
          <w:color w:val="000000"/>
          <w:sz w:val="24"/>
        </w:rPr>
        <w:t>采用常量边界元研究盾构施工引起的地表沉降问题，假定盾尾空隙由浆液完全</w:t>
      </w:r>
      <w:r>
        <w:rPr>
          <w:rFonts w:ascii="SimSun" w:hAnsi="SimSun" w:eastAsia="SimSun"/>
          <w:b w:val="0"/>
          <w:i w:val="0"/>
          <w:color w:val="000000"/>
          <w:sz w:val="24"/>
        </w:rPr>
        <w:t>充填，即壁后注浆对地表沉降无影响，对周围地层无扰动，只考虑盾构机开挖面应力释</w:t>
      </w:r>
      <w:r>
        <w:rPr>
          <w:rFonts w:ascii="SimSun" w:hAnsi="SimSun" w:eastAsia="SimSun"/>
          <w:b w:val="0"/>
          <w:i w:val="0"/>
          <w:color w:val="000000"/>
          <w:sz w:val="24"/>
        </w:rPr>
        <w:t>放对地层的影响。</w:t>
      </w:r>
    </w:p>
    <w:p>
      <w:pPr>
        <w:autoSpaceDN w:val="0"/>
        <w:tabs>
          <w:tab w:pos="1760" w:val="left"/>
        </w:tabs>
        <w:autoSpaceDE w:val="0"/>
        <w:widowControl/>
        <w:spacing w:line="390" w:lineRule="exact" w:before="36" w:after="0"/>
        <w:ind w:left="1280" w:right="0" w:firstLine="0"/>
        <w:jc w:val="left"/>
      </w:pPr>
      <w:r>
        <w:tab/>
      </w:r>
      <w:r>
        <w:rPr>
          <w:rFonts w:ascii="TimesNewRomanPSMT" w:hAnsi="TimesNewRomanPSMT" w:eastAsia="TimesNewRomanPSMT"/>
          <w:b w:val="0"/>
          <w:i w:val="0"/>
          <w:color w:val="000000"/>
          <w:sz w:val="24"/>
        </w:rPr>
        <w:t>Lee</w:t>
      </w:r>
      <w:r>
        <w:rPr>
          <w:rFonts w:ascii="TimesNewRomanPSMT" w:hAnsi="TimesNewRomanPSMT" w:eastAsia="TimesNewRomanPSMT"/>
          <w:b w:val="0"/>
          <w:i w:val="0"/>
          <w:color w:val="000000"/>
          <w:sz w:val="16"/>
        </w:rPr>
        <w:t>[29]</w:t>
      </w:r>
      <w:r>
        <w:rPr>
          <w:rFonts w:ascii="SimSun" w:hAnsi="SimSun" w:eastAsia="SimSun"/>
          <w:b w:val="0"/>
          <w:i w:val="0"/>
          <w:color w:val="000000"/>
          <w:sz w:val="24"/>
        </w:rPr>
        <w:t>通过现场监测上海某地铁盾构施工过程中的地表沉降量，分析结果发现壁后</w:t>
      </w:r>
      <w:r>
        <w:rPr>
          <w:rFonts w:ascii="SimSun" w:hAnsi="SimSun" w:eastAsia="SimSun"/>
          <w:b w:val="0"/>
          <w:i w:val="0"/>
          <w:color w:val="000000"/>
          <w:sz w:val="24"/>
        </w:rPr>
        <w:t>注浆对地表沉降的影响最大。</w:t>
      </w:r>
    </w:p>
    <w:p>
      <w:pPr>
        <w:autoSpaceDN w:val="0"/>
        <w:autoSpaceDE w:val="0"/>
        <w:widowControl/>
        <w:spacing w:line="408" w:lineRule="exact" w:before="0" w:after="0"/>
        <w:ind w:left="1280" w:right="52" w:firstLine="480"/>
        <w:jc w:val="both"/>
      </w:pPr>
      <w:r>
        <w:rPr>
          <w:rFonts w:ascii="SimSun" w:hAnsi="SimSun" w:eastAsia="SimSun"/>
          <w:b w:val="0"/>
          <w:i w:val="0"/>
          <w:color w:val="000000"/>
          <w:sz w:val="24"/>
        </w:rPr>
        <w:t>邱龑等</w:t>
      </w:r>
      <w:r>
        <w:rPr>
          <w:rFonts w:ascii="TimesNewRomanPSMT" w:hAnsi="TimesNewRomanPSMT" w:eastAsia="TimesNewRomanPSMT"/>
          <w:b w:val="0"/>
          <w:i w:val="0"/>
          <w:color w:val="000000"/>
          <w:sz w:val="16"/>
        </w:rPr>
        <w:t>[30]</w:t>
      </w:r>
      <w:r>
        <w:rPr>
          <w:rFonts w:ascii="SimSun" w:hAnsi="SimSun" w:eastAsia="SimSun"/>
          <w:b w:val="0"/>
          <w:i w:val="0"/>
          <w:color w:val="000000"/>
          <w:sz w:val="24"/>
        </w:rPr>
        <w:t>运用有限差分软件建立盾构施工三维数值模型，研究富水砂层盾构掘进期</w:t>
      </w:r>
      <w:r>
        <w:rPr>
          <w:rFonts w:ascii="SimSun" w:hAnsi="SimSun" w:eastAsia="SimSun"/>
          <w:b w:val="0"/>
          <w:i w:val="0"/>
          <w:color w:val="000000"/>
          <w:sz w:val="24"/>
        </w:rPr>
        <w:t>间不同支护压力对开挖面稳定性的影响特征，研究得出支护压力与正面压力越接近，开</w:t>
      </w:r>
      <w:r>
        <w:rPr>
          <w:rFonts w:ascii="SimSun" w:hAnsi="SimSun" w:eastAsia="SimSun"/>
          <w:b w:val="0"/>
          <w:i w:val="0"/>
          <w:color w:val="000000"/>
          <w:sz w:val="24"/>
        </w:rPr>
        <w:t>挖面越稳定。</w:t>
      </w:r>
    </w:p>
    <w:p>
      <w:pPr>
        <w:autoSpaceDN w:val="0"/>
        <w:autoSpaceDE w:val="0"/>
        <w:widowControl/>
        <w:spacing w:line="402" w:lineRule="exact" w:before="20" w:after="0"/>
        <w:ind w:left="1280" w:right="50" w:firstLine="480"/>
        <w:jc w:val="both"/>
      </w:pPr>
      <w:r>
        <w:rPr>
          <w:rFonts w:ascii="TimesNewRomanPSMT" w:hAnsi="TimesNewRomanPSMT" w:eastAsia="TimesNewRomanPSMT"/>
          <w:b w:val="0"/>
          <w:i w:val="0"/>
          <w:color w:val="000000"/>
          <w:sz w:val="24"/>
        </w:rPr>
        <w:t>Thomas Kasper</w:t>
      </w:r>
      <w:r>
        <w:rPr>
          <w:rFonts w:ascii="TimesNewRomanPSMT" w:hAnsi="TimesNewRomanPSMT" w:eastAsia="TimesNewRomanPSMT"/>
          <w:b w:val="0"/>
          <w:i w:val="0"/>
          <w:color w:val="000000"/>
          <w:sz w:val="16"/>
        </w:rPr>
        <w:t>[31-33]</w:t>
      </w:r>
      <w:r>
        <w:rPr>
          <w:rFonts w:ascii="SimSun" w:hAnsi="SimSun" w:eastAsia="SimSun"/>
          <w:b w:val="0"/>
          <w:i w:val="0"/>
          <w:color w:val="000000"/>
          <w:sz w:val="24"/>
        </w:rPr>
        <w:t>结合有限元数值模拟软件，分析盾构施工期间覆土厚度、工作面</w:t>
      </w:r>
      <w:r>
        <w:rPr>
          <w:rFonts w:ascii="SimSun" w:hAnsi="SimSun" w:eastAsia="SimSun"/>
          <w:b w:val="0"/>
          <w:i w:val="0"/>
          <w:color w:val="000000"/>
          <w:sz w:val="24"/>
        </w:rPr>
        <w:t>压力、注浆压力对隧道上浮、地表沉降的影响。研究发现隧道覆土厚度越大地表沉降越</w:t>
      </w:r>
      <w:r>
        <w:rPr>
          <w:rFonts w:ascii="SimSun" w:hAnsi="SimSun" w:eastAsia="SimSun"/>
          <w:b w:val="0"/>
          <w:i w:val="0"/>
          <w:color w:val="000000"/>
          <w:sz w:val="24"/>
        </w:rPr>
        <w:t>小；工作面压力对隧道上浮影响不明显；注浆压力在一定范围内增加能有效控制隧道上</w:t>
      </w:r>
      <w:r>
        <w:rPr>
          <w:rFonts w:ascii="SimSun" w:hAnsi="SimSun" w:eastAsia="SimSun"/>
          <w:b w:val="0"/>
          <w:i w:val="0"/>
          <w:color w:val="000000"/>
          <w:sz w:val="24"/>
        </w:rPr>
        <w:t>浮和地表沉降。</w:t>
      </w:r>
    </w:p>
    <w:p>
      <w:pPr>
        <w:autoSpaceDN w:val="0"/>
        <w:autoSpaceDE w:val="0"/>
        <w:widowControl/>
        <w:spacing w:line="414" w:lineRule="exact" w:before="0" w:after="0"/>
        <w:ind w:left="1280" w:right="50" w:firstLine="480"/>
        <w:jc w:val="both"/>
      </w:pPr>
      <w:r>
        <w:rPr>
          <w:rFonts w:ascii="SimSun" w:hAnsi="SimSun" w:eastAsia="SimSun"/>
          <w:b w:val="0"/>
          <w:i w:val="0"/>
          <w:color w:val="000000"/>
          <w:sz w:val="24"/>
        </w:rPr>
        <w:t>魏纲</w:t>
      </w:r>
      <w:r>
        <w:rPr>
          <w:rFonts w:ascii="TimesNewRomanPSMT" w:hAnsi="TimesNewRomanPSMT" w:eastAsia="TimesNewRomanPSMT"/>
          <w:b w:val="0"/>
          <w:i w:val="0"/>
          <w:color w:val="000000"/>
          <w:sz w:val="16"/>
        </w:rPr>
        <w:t>[34]</w:t>
      </w:r>
      <w:r>
        <w:rPr>
          <w:rFonts w:ascii="SimSun" w:hAnsi="SimSun" w:eastAsia="SimSun"/>
          <w:b w:val="0"/>
          <w:i w:val="0"/>
          <w:color w:val="000000"/>
          <w:sz w:val="24"/>
        </w:rPr>
        <w:t>统计分析杭州、北京、上海、广州等地区的土体损失率实测值和地表沉降实</w:t>
      </w:r>
      <w:r>
        <w:rPr>
          <w:rFonts w:ascii="SimSun" w:hAnsi="SimSun" w:eastAsia="SimSun"/>
          <w:b w:val="0"/>
          <w:i w:val="0"/>
          <w:color w:val="000000"/>
          <w:sz w:val="24"/>
        </w:rPr>
        <w:t>测数据，提出工程地质条件、隧道埋深对土体损失率的影响较大，黏土地层土体损失率</w:t>
      </w:r>
      <w:r>
        <w:rPr>
          <w:rFonts w:ascii="SimSun" w:hAnsi="SimSun" w:eastAsia="SimSun"/>
          <w:b w:val="0"/>
          <w:i w:val="0"/>
          <w:color w:val="000000"/>
          <w:sz w:val="24"/>
        </w:rPr>
        <w:t>一般在</w:t>
      </w:r>
      <w:r>
        <w:rPr>
          <w:rFonts w:ascii="TimesNewRomanPSMT" w:hAnsi="TimesNewRomanPSMT" w:eastAsia="TimesNewRomanPSMT"/>
          <w:b w:val="0"/>
          <w:i w:val="0"/>
          <w:color w:val="000000"/>
          <w:sz w:val="24"/>
        </w:rPr>
        <w:t>0.2~2.0%</w:t>
      </w:r>
      <w:r>
        <w:rPr>
          <w:rFonts w:ascii="SimSun" w:hAnsi="SimSun" w:eastAsia="SimSun"/>
          <w:b w:val="0"/>
          <w:i w:val="0"/>
          <w:color w:val="000000"/>
          <w:sz w:val="24"/>
        </w:rPr>
        <w:t>范围内。</w:t>
      </w:r>
    </w:p>
    <w:p>
      <w:pPr>
        <w:autoSpaceDN w:val="0"/>
        <w:tabs>
          <w:tab w:pos="1760" w:val="left"/>
        </w:tabs>
        <w:autoSpaceDE w:val="0"/>
        <w:widowControl/>
        <w:spacing w:line="398" w:lineRule="exact" w:before="20" w:after="0"/>
        <w:ind w:left="1280" w:right="0" w:firstLine="0"/>
        <w:jc w:val="left"/>
      </w:pPr>
      <w:r>
        <w:tab/>
      </w:r>
      <w:r>
        <w:rPr>
          <w:rFonts w:ascii="SimSun" w:hAnsi="SimSun" w:eastAsia="SimSun"/>
          <w:b w:val="0"/>
          <w:i w:val="0"/>
          <w:color w:val="000000"/>
          <w:sz w:val="24"/>
        </w:rPr>
        <w:t>王呼佳等</w:t>
      </w:r>
      <w:r>
        <w:rPr>
          <w:rFonts w:ascii="TimesNewRomanPSMT" w:hAnsi="TimesNewRomanPSMT" w:eastAsia="TimesNewRomanPSMT"/>
          <w:b w:val="0"/>
          <w:i w:val="0"/>
          <w:color w:val="000000"/>
          <w:sz w:val="16"/>
        </w:rPr>
        <w:t>[35]</w:t>
      </w:r>
      <w:r>
        <w:rPr>
          <w:rFonts w:ascii="SimSun" w:hAnsi="SimSun" w:eastAsia="SimSun"/>
          <w:b w:val="0"/>
          <w:i w:val="0"/>
          <w:color w:val="000000"/>
          <w:sz w:val="24"/>
        </w:rPr>
        <w:t>提出在粉细砂层盾构掘进期间，地表沉降主要发生在管片脱出的盾尾阶</w:t>
      </w:r>
      <w:r>
        <w:rPr>
          <w:rFonts w:ascii="SimSun" w:hAnsi="SimSun" w:eastAsia="SimSun"/>
          <w:b w:val="0"/>
          <w:i w:val="0"/>
          <w:color w:val="000000"/>
          <w:sz w:val="24"/>
        </w:rPr>
        <w:t>段。</w:t>
      </w:r>
    </w:p>
    <w:p>
      <w:pPr>
        <w:autoSpaceDN w:val="0"/>
        <w:autoSpaceDE w:val="0"/>
        <w:widowControl/>
        <w:spacing w:line="282" w:lineRule="exact" w:before="368" w:after="0"/>
        <w:ind w:left="0" w:right="4480" w:firstLine="0"/>
        <w:jc w:val="right"/>
      </w:pPr>
      <w:r>
        <w:rPr>
          <w:rFonts w:ascii="TimesNewRomanPSMT" w:hAnsi="TimesNewRomanPSMT" w:eastAsia="TimesNewRomanPSMT"/>
          <w:b w:val="0"/>
          <w:i w:val="0"/>
          <w:color w:val="000000"/>
          <w:sz w:val="21"/>
        </w:rPr>
        <w:t xml:space="preserve">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50" name="Picture 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 name="Picture 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66" w:lineRule="exact" w:before="440" w:after="0"/>
        <w:ind w:left="1194" w:right="0" w:firstLine="0"/>
        <w:jc w:val="left"/>
      </w:pPr>
      <w:r>
        <w:rPr>
          <w:rFonts w:ascii="SimSun" w:hAnsi="SimSun" w:eastAsia="SimSun"/>
          <w:b w:val="0"/>
          <w:i w:val="0"/>
          <w:color w:val="000000"/>
          <w:sz w:val="24"/>
        </w:rPr>
        <w:t>蔡德国等</w:t>
      </w:r>
      <w:r>
        <w:rPr>
          <w:rFonts w:ascii="TimesNewRomanPSMT" w:hAnsi="TimesNewRomanPSMT" w:eastAsia="TimesNewRomanPSMT"/>
          <w:b w:val="0"/>
          <w:i w:val="0"/>
          <w:color w:val="000000"/>
          <w:sz w:val="16"/>
        </w:rPr>
        <w:t>[36]</w:t>
      </w:r>
      <w:r>
        <w:rPr>
          <w:rFonts w:ascii="SimSun" w:hAnsi="SimSun" w:eastAsia="SimSun"/>
          <w:b w:val="0"/>
          <w:i w:val="0"/>
          <w:color w:val="000000"/>
          <w:sz w:val="24"/>
        </w:rPr>
        <w:t>等通过注浆试验得出水灰比对浆液的充填率起决定作用。</w:t>
      </w:r>
    </w:p>
    <w:p>
      <w:pPr>
        <w:autoSpaceDN w:val="0"/>
        <w:tabs>
          <w:tab w:pos="1194" w:val="left"/>
        </w:tabs>
        <w:autoSpaceDE w:val="0"/>
        <w:widowControl/>
        <w:spacing w:line="386" w:lineRule="exact" w:before="30" w:after="0"/>
        <w:ind w:left="714" w:right="144" w:firstLine="0"/>
        <w:jc w:val="left"/>
      </w:pPr>
      <w:r>
        <w:tab/>
      </w:r>
      <w:r>
        <w:rPr>
          <w:rFonts w:ascii="SimSun" w:hAnsi="SimSun" w:eastAsia="SimSun"/>
          <w:b w:val="0"/>
          <w:i w:val="0"/>
          <w:color w:val="000000"/>
          <w:sz w:val="24"/>
        </w:rPr>
        <w:t>丁万涛等</w:t>
      </w:r>
      <w:r>
        <w:rPr>
          <w:rFonts w:ascii="TimesNewRomanPSMT" w:hAnsi="TimesNewRomanPSMT" w:eastAsia="TimesNewRomanPSMT"/>
          <w:b w:val="0"/>
          <w:i w:val="0"/>
          <w:color w:val="000000"/>
          <w:sz w:val="16"/>
        </w:rPr>
        <w:t>[37]</w:t>
      </w:r>
      <w:r>
        <w:rPr>
          <w:rFonts w:ascii="SimSun" w:hAnsi="SimSun" w:eastAsia="SimSun"/>
          <w:b w:val="0"/>
          <w:i w:val="0"/>
          <w:color w:val="000000"/>
          <w:sz w:val="24"/>
        </w:rPr>
        <w:t>运用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有限元软件研究不同注浆损失系数研究得出，注浆损失</w:t>
      </w:r>
      <w:r>
        <w:rPr>
          <w:rFonts w:ascii="SimSun" w:hAnsi="SimSun" w:eastAsia="SimSun"/>
          <w:b w:val="0"/>
          <w:i w:val="0"/>
          <w:color w:val="000000"/>
          <w:sz w:val="24"/>
        </w:rPr>
        <w:t>系数与地表沉降量成反比。</w:t>
      </w:r>
    </w:p>
    <w:p>
      <w:pPr>
        <w:autoSpaceDN w:val="0"/>
        <w:autoSpaceDE w:val="0"/>
        <w:widowControl/>
        <w:spacing w:line="266" w:lineRule="exact" w:before="132" w:after="0"/>
        <w:ind w:left="1194" w:right="0" w:firstLine="0"/>
        <w:jc w:val="left"/>
      </w:pPr>
      <w:r>
        <w:rPr>
          <w:rFonts w:ascii="SimSun" w:hAnsi="SimSun" w:eastAsia="SimSun"/>
          <w:b w:val="0"/>
          <w:i w:val="0"/>
          <w:color w:val="000000"/>
          <w:sz w:val="24"/>
        </w:rPr>
        <w:t>梁禹和黄林冲</w:t>
      </w:r>
      <w:r>
        <w:rPr>
          <w:rFonts w:ascii="TimesNewRomanPSMT" w:hAnsi="TimesNewRomanPSMT" w:eastAsia="TimesNewRomanPSMT"/>
          <w:b w:val="0"/>
          <w:i w:val="0"/>
          <w:color w:val="000000"/>
          <w:sz w:val="16"/>
        </w:rPr>
        <w:t>[38]</w:t>
      </w:r>
      <w:r>
        <w:rPr>
          <w:rFonts w:ascii="SimSun" w:hAnsi="SimSun" w:eastAsia="SimSun"/>
          <w:b w:val="0"/>
          <w:i w:val="0"/>
          <w:color w:val="000000"/>
          <w:sz w:val="24"/>
        </w:rPr>
        <w:t>运用理论数值计算对盾构同步注浆压力的分布特征进行研究，提出</w:t>
      </w:r>
    </w:p>
    <w:p>
      <w:pPr>
        <w:autoSpaceDN w:val="0"/>
        <w:autoSpaceDE w:val="0"/>
        <w:widowControl/>
        <w:spacing w:line="185" w:lineRule="auto" w:before="158" w:after="0"/>
        <w:ind w:left="714" w:right="0" w:firstLine="0"/>
        <w:jc w:val="left"/>
      </w:pPr>
      <w:r>
        <w:rPr>
          <w:rFonts w:ascii="SimSun" w:hAnsi="SimSun" w:eastAsia="SimSun"/>
          <w:b w:val="0"/>
          <w:i w:val="0"/>
          <w:color w:val="000000"/>
          <w:sz w:val="24"/>
        </w:rPr>
        <w:t>影响注浆压力分布的因素主要是压力衰减和浆液固结。</w:t>
      </w:r>
    </w:p>
    <w:p>
      <w:pPr>
        <w:autoSpaceDN w:val="0"/>
        <w:autoSpaceDE w:val="0"/>
        <w:widowControl/>
        <w:spacing w:line="266" w:lineRule="exact" w:before="138" w:after="0"/>
        <w:ind w:left="1194" w:right="0" w:firstLine="0"/>
        <w:jc w:val="left"/>
      </w:pPr>
      <w:r>
        <w:rPr>
          <w:rFonts w:ascii="SimSun" w:hAnsi="SimSun" w:eastAsia="SimSun"/>
          <w:b w:val="0"/>
          <w:i w:val="0"/>
          <w:color w:val="000000"/>
          <w:sz w:val="24"/>
        </w:rPr>
        <w:t>付艳斌、包雨生等</w:t>
      </w:r>
      <w:r>
        <w:rPr>
          <w:rFonts w:ascii="TimesNewRomanPSMT" w:hAnsi="TimesNewRomanPSMT" w:eastAsia="TimesNewRomanPSMT"/>
          <w:b w:val="0"/>
          <w:i w:val="0"/>
          <w:color w:val="000000"/>
          <w:sz w:val="16"/>
        </w:rPr>
        <w:t>[39, 40]</w:t>
      </w:r>
      <w:r>
        <w:rPr>
          <w:rFonts w:ascii="SimSun" w:hAnsi="SimSun" w:eastAsia="SimSun"/>
          <w:b w:val="0"/>
          <w:i w:val="0"/>
          <w:color w:val="000000"/>
          <w:sz w:val="24"/>
        </w:rPr>
        <w:t>采用数值计算与工程实例相结合的手段，对比并分析了非均</w:t>
      </w:r>
    </w:p>
    <w:p>
      <w:pPr>
        <w:autoSpaceDN w:val="0"/>
        <w:autoSpaceDE w:val="0"/>
        <w:widowControl/>
        <w:spacing w:line="185" w:lineRule="auto" w:before="158" w:after="0"/>
        <w:ind w:left="714" w:right="0" w:firstLine="0"/>
        <w:jc w:val="left"/>
      </w:pPr>
      <w:r>
        <w:rPr>
          <w:rFonts w:ascii="SimSun" w:hAnsi="SimSun" w:eastAsia="SimSun"/>
          <w:b w:val="0"/>
          <w:i w:val="0"/>
          <w:color w:val="000000"/>
          <w:sz w:val="24"/>
        </w:rPr>
        <w:t>布注浆压力、均布注浆压力模式下与工程实际地表沉降规律。</w:t>
      </w:r>
    </w:p>
    <w:p>
      <w:pPr>
        <w:autoSpaceDN w:val="0"/>
        <w:autoSpaceDE w:val="0"/>
        <w:widowControl/>
        <w:spacing w:line="384" w:lineRule="exact" w:before="34" w:after="0"/>
        <w:ind w:left="714" w:right="144" w:firstLine="480"/>
        <w:jc w:val="left"/>
      </w:pPr>
      <w:r>
        <w:rPr>
          <w:rFonts w:ascii="SimSun" w:hAnsi="SimSun" w:eastAsia="SimSun"/>
          <w:b w:val="0"/>
          <w:i w:val="0"/>
          <w:color w:val="000000"/>
          <w:sz w:val="24"/>
        </w:rPr>
        <w:t>陈自海等</w:t>
      </w:r>
      <w:r>
        <w:rPr>
          <w:rFonts w:ascii="TimesNewRomanPSMT" w:hAnsi="TimesNewRomanPSMT" w:eastAsia="TimesNewRomanPSMT"/>
          <w:b w:val="0"/>
          <w:i w:val="0"/>
          <w:color w:val="000000"/>
          <w:sz w:val="16"/>
        </w:rPr>
        <w:t>[41]</w:t>
      </w:r>
      <w:r>
        <w:rPr>
          <w:rFonts w:ascii="SimSun" w:hAnsi="SimSun" w:eastAsia="SimSun"/>
          <w:b w:val="0"/>
          <w:i w:val="0"/>
          <w:color w:val="000000"/>
          <w:sz w:val="24"/>
        </w:rPr>
        <w:t>依托</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有限元软件探究不同注浆参数下地表沉降变化规律，研</w:t>
      </w:r>
      <w:r>
        <w:rPr>
          <w:rFonts w:ascii="SimSun" w:hAnsi="SimSun" w:eastAsia="SimSun"/>
          <w:b w:val="0"/>
          <w:i w:val="0"/>
          <w:color w:val="000000"/>
          <w:sz w:val="24"/>
        </w:rPr>
        <w:t>究得出地表沉降由盾构掘进扰动导致的土体位移和土体的后期固结沉降组成，其中土舱</w:t>
      </w:r>
    </w:p>
    <w:p>
      <w:pPr>
        <w:autoSpaceDN w:val="0"/>
        <w:autoSpaceDE w:val="0"/>
        <w:widowControl/>
        <w:spacing w:line="185" w:lineRule="auto" w:before="158" w:after="0"/>
        <w:ind w:left="714" w:right="0" w:firstLine="0"/>
        <w:jc w:val="left"/>
      </w:pPr>
      <w:r>
        <w:rPr>
          <w:rFonts w:ascii="SimSun" w:hAnsi="SimSun" w:eastAsia="SimSun"/>
          <w:b w:val="0"/>
          <w:i w:val="0"/>
          <w:color w:val="000000"/>
          <w:sz w:val="24"/>
        </w:rPr>
        <w:t>压力、注浆压力和浆液弹性模量对地表沉降的影响逐次减小。</w:t>
      </w:r>
    </w:p>
    <w:p>
      <w:pPr>
        <w:autoSpaceDN w:val="0"/>
        <w:autoSpaceDE w:val="0"/>
        <w:widowControl/>
        <w:spacing w:line="266" w:lineRule="exact" w:before="134" w:after="0"/>
        <w:ind w:left="1194" w:right="0" w:firstLine="0"/>
        <w:jc w:val="left"/>
      </w:pPr>
      <w:r>
        <w:rPr>
          <w:rFonts w:ascii="SimSun" w:hAnsi="SimSun" w:eastAsia="SimSun"/>
          <w:b w:val="0"/>
          <w:i w:val="0"/>
          <w:color w:val="000000"/>
          <w:sz w:val="24"/>
        </w:rPr>
        <w:t>叶飞等</w:t>
      </w:r>
      <w:r>
        <w:rPr>
          <w:rFonts w:ascii="TimesNewRomanPSMT" w:hAnsi="TimesNewRomanPSMT" w:eastAsia="TimesNewRomanPSMT"/>
          <w:b w:val="0"/>
          <w:i w:val="0"/>
          <w:color w:val="000000"/>
          <w:sz w:val="16"/>
        </w:rPr>
        <w:t>[42]</w:t>
      </w:r>
      <w:r>
        <w:rPr>
          <w:rFonts w:ascii="SimSun" w:hAnsi="SimSun" w:eastAsia="SimSun"/>
          <w:b w:val="0"/>
          <w:i w:val="0"/>
          <w:color w:val="000000"/>
          <w:sz w:val="24"/>
        </w:rPr>
        <w:t>将盾构隧道壁后同步注浆对周围地层的作用效应细化为半无限弹性体中</w:t>
      </w:r>
    </w:p>
    <w:p>
      <w:pPr>
        <w:autoSpaceDN w:val="0"/>
        <w:autoSpaceDE w:val="0"/>
        <w:widowControl/>
        <w:spacing w:line="185" w:lineRule="auto" w:before="162" w:after="0"/>
        <w:ind w:left="714" w:right="0" w:firstLine="0"/>
        <w:jc w:val="left"/>
      </w:pPr>
      <w:r>
        <w:rPr>
          <w:rFonts w:ascii="SimSun" w:hAnsi="SimSun" w:eastAsia="SimSun"/>
          <w:b w:val="0"/>
          <w:i w:val="0"/>
          <w:color w:val="000000"/>
          <w:sz w:val="24"/>
        </w:rPr>
        <w:t>的柱形孔扩张问题，提出用镜像法计算同步注浆引起的地表位移量，研究显示，初始水</w:t>
      </w:r>
    </w:p>
    <w:p>
      <w:pPr>
        <w:autoSpaceDN w:val="0"/>
        <w:autoSpaceDE w:val="0"/>
        <w:widowControl/>
        <w:spacing w:line="185" w:lineRule="auto" w:before="160" w:after="0"/>
        <w:ind w:left="714" w:right="0" w:firstLine="0"/>
        <w:jc w:val="left"/>
      </w:pPr>
      <w:r>
        <w:rPr>
          <w:rFonts w:ascii="SimSun" w:hAnsi="SimSun" w:eastAsia="SimSun"/>
          <w:b w:val="0"/>
          <w:i w:val="0"/>
          <w:color w:val="000000"/>
          <w:sz w:val="24"/>
        </w:rPr>
        <w:t>土压力、注浆压力、土体的泊松比和弹性模量、隧道埋深及开挖半径等是同步注浆导致</w:t>
      </w:r>
    </w:p>
    <w:p>
      <w:pPr>
        <w:autoSpaceDN w:val="0"/>
        <w:autoSpaceDE w:val="0"/>
        <w:widowControl/>
        <w:spacing w:line="185" w:lineRule="auto" w:before="158" w:after="0"/>
        <w:ind w:left="714" w:right="0" w:firstLine="0"/>
        <w:jc w:val="left"/>
      </w:pPr>
      <w:r>
        <w:rPr>
          <w:rFonts w:ascii="SimSun" w:hAnsi="SimSun" w:eastAsia="SimSun"/>
          <w:b w:val="0"/>
          <w:i w:val="0"/>
          <w:color w:val="000000"/>
          <w:sz w:val="24"/>
        </w:rPr>
        <w:t>的地表沉降的关键因素。</w:t>
      </w:r>
    </w:p>
    <w:p>
      <w:pPr>
        <w:autoSpaceDN w:val="0"/>
        <w:autoSpaceDE w:val="0"/>
        <w:widowControl/>
        <w:spacing w:line="266" w:lineRule="exact" w:before="136" w:after="0"/>
        <w:ind w:left="1194" w:right="0" w:firstLine="0"/>
        <w:jc w:val="left"/>
      </w:pPr>
      <w:r>
        <w:rPr>
          <w:rFonts w:ascii="SimSun" w:hAnsi="SimSun" w:eastAsia="SimSun"/>
          <w:b w:val="0"/>
          <w:i w:val="0"/>
          <w:color w:val="000000"/>
          <w:sz w:val="24"/>
        </w:rPr>
        <w:t>沙飞等</w:t>
      </w:r>
      <w:r>
        <w:rPr>
          <w:rFonts w:ascii="TimesNewRomanPSMT" w:hAnsi="TimesNewRomanPSMT" w:eastAsia="TimesNewRomanPSMT"/>
          <w:b w:val="0"/>
          <w:i w:val="0"/>
          <w:color w:val="000000"/>
          <w:sz w:val="16"/>
        </w:rPr>
        <w:t>[43]</w:t>
      </w:r>
      <w:r>
        <w:rPr>
          <w:rFonts w:ascii="SimSun" w:hAnsi="SimSun" w:eastAsia="SimSun"/>
          <w:b w:val="0"/>
          <w:i w:val="0"/>
          <w:color w:val="000000"/>
          <w:sz w:val="24"/>
        </w:rPr>
        <w:t>针对软土地层中注浆压力、土仓压力和浆液弹性模量变化对地面位移的影</w:t>
      </w:r>
    </w:p>
    <w:p>
      <w:pPr>
        <w:autoSpaceDN w:val="0"/>
        <w:tabs>
          <w:tab w:pos="1194" w:val="left"/>
        </w:tabs>
        <w:autoSpaceDE w:val="0"/>
        <w:widowControl/>
        <w:spacing w:line="398" w:lineRule="exact" w:before="2" w:after="0"/>
        <w:ind w:left="714" w:right="144" w:firstLine="0"/>
        <w:jc w:val="left"/>
      </w:pPr>
      <w:r>
        <w:rPr>
          <w:rFonts w:ascii="SimSun" w:hAnsi="SimSun" w:eastAsia="SimSun"/>
          <w:b w:val="0"/>
          <w:i w:val="0"/>
          <w:color w:val="000000"/>
          <w:sz w:val="24"/>
        </w:rPr>
        <w:t>响规律进行了研究；</w:t>
      </w:r>
      <w:r>
        <w:br/>
      </w:r>
      <w:r>
        <w:tab/>
      </w:r>
      <w:r>
        <w:rPr>
          <w:rFonts w:ascii="SimSun" w:hAnsi="SimSun" w:eastAsia="SimSun"/>
          <w:b w:val="0"/>
          <w:i w:val="0"/>
          <w:color w:val="000000"/>
          <w:sz w:val="24"/>
        </w:rPr>
        <w:t>孙连勇等</w:t>
      </w:r>
      <w:r>
        <w:rPr>
          <w:rFonts w:ascii="TimesNewRomanPSMT" w:hAnsi="TimesNewRomanPSMT" w:eastAsia="TimesNewRomanPSMT"/>
          <w:b w:val="0"/>
          <w:i w:val="0"/>
          <w:color w:val="000000"/>
          <w:sz w:val="16"/>
        </w:rPr>
        <w:t>[44]</w:t>
      </w:r>
      <w:r>
        <w:rPr>
          <w:rFonts w:ascii="SimSun" w:hAnsi="SimSun" w:eastAsia="SimSun"/>
          <w:b w:val="0"/>
          <w:i w:val="0"/>
          <w:color w:val="000000"/>
          <w:sz w:val="24"/>
        </w:rPr>
        <w:t>对富水砂层隧道施工中注浆深度和注浆压力对地层扰动的影响规律进</w:t>
      </w:r>
    </w:p>
    <w:p>
      <w:pPr>
        <w:autoSpaceDN w:val="0"/>
        <w:tabs>
          <w:tab w:pos="1194" w:val="left"/>
        </w:tabs>
        <w:autoSpaceDE w:val="0"/>
        <w:widowControl/>
        <w:spacing w:line="398" w:lineRule="exact" w:before="6" w:after="0"/>
        <w:ind w:left="714" w:right="144" w:firstLine="0"/>
        <w:jc w:val="left"/>
      </w:pPr>
      <w:r>
        <w:rPr>
          <w:rFonts w:ascii="SimSun" w:hAnsi="SimSun" w:eastAsia="SimSun"/>
          <w:b w:val="0"/>
          <w:i w:val="0"/>
          <w:color w:val="000000"/>
          <w:sz w:val="24"/>
        </w:rPr>
        <w:t>行了研究，结果表明注浆压力对地层影响较大；</w:t>
      </w:r>
      <w:r>
        <w:br/>
      </w:r>
      <w:r>
        <w:tab/>
      </w:r>
      <w:r>
        <w:rPr>
          <w:rFonts w:ascii="SimSun" w:hAnsi="SimSun" w:eastAsia="SimSun"/>
          <w:b w:val="0"/>
          <w:i w:val="0"/>
          <w:color w:val="000000"/>
          <w:sz w:val="24"/>
        </w:rPr>
        <w:t>张雨凡</w:t>
      </w:r>
      <w:r>
        <w:rPr>
          <w:rFonts w:ascii="TimesNewRomanPSMT" w:hAnsi="TimesNewRomanPSMT" w:eastAsia="TimesNewRomanPSMT"/>
          <w:b w:val="0"/>
          <w:i w:val="0"/>
          <w:color w:val="000000"/>
          <w:sz w:val="16"/>
        </w:rPr>
        <w:t>[45]</w:t>
      </w:r>
      <w:r>
        <w:rPr>
          <w:rFonts w:ascii="SimSun" w:hAnsi="SimSun" w:eastAsia="SimSun"/>
          <w:b w:val="0"/>
          <w:i w:val="0"/>
          <w:color w:val="000000"/>
          <w:sz w:val="24"/>
        </w:rPr>
        <w:t>基于</w:t>
      </w:r>
      <w:r>
        <w:rPr>
          <w:rFonts w:ascii="TimesNewRomanPSMT" w:hAnsi="TimesNewRomanPSMT" w:eastAsia="TimesNewRomanPSMT"/>
          <w:b w:val="0"/>
          <w:i w:val="0"/>
          <w:color w:val="000000"/>
          <w:sz w:val="24"/>
        </w:rPr>
        <w:t xml:space="preserve"> Kerr </w:t>
      </w:r>
      <w:r>
        <w:rPr>
          <w:rFonts w:ascii="SimSun" w:hAnsi="SimSun" w:eastAsia="SimSun"/>
          <w:b w:val="0"/>
          <w:i w:val="0"/>
          <w:color w:val="000000"/>
          <w:sz w:val="24"/>
        </w:rPr>
        <w:t>弹性地基梁原理，建立盾构隧道在上浮力作用下整体上浮的数</w:t>
      </w:r>
      <w:r>
        <w:rPr>
          <w:rFonts w:ascii="SimSun" w:hAnsi="SimSun" w:eastAsia="SimSun"/>
          <w:b w:val="0"/>
          <w:i w:val="0"/>
          <w:color w:val="000000"/>
          <w:sz w:val="24"/>
        </w:rPr>
        <w:t>值模型，推演出在上浮力作用下盾构隧道的位移表达式，得出适用于该隧道的最大注浆</w:t>
      </w:r>
    </w:p>
    <w:p>
      <w:pPr>
        <w:autoSpaceDN w:val="0"/>
        <w:autoSpaceDE w:val="0"/>
        <w:widowControl/>
        <w:spacing w:line="398" w:lineRule="exact" w:before="6" w:after="0"/>
        <w:ind w:left="714" w:right="258" w:firstLine="0"/>
        <w:jc w:val="both"/>
      </w:pPr>
      <w:r>
        <w:rPr>
          <w:rFonts w:ascii="SimSun" w:hAnsi="SimSun" w:eastAsia="SimSun"/>
          <w:b w:val="0"/>
          <w:i w:val="0"/>
          <w:color w:val="000000"/>
          <w:sz w:val="24"/>
        </w:rPr>
        <w:t>压力，此外还对注浆压力和弹性模量进行敏感性分析，得出各参数的敏感度并进行比较</w:t>
      </w:r>
      <w:r>
        <w:rPr>
          <w:rFonts w:ascii="SimSun" w:hAnsi="SimSun" w:eastAsia="SimSun"/>
          <w:b w:val="0"/>
          <w:i w:val="0"/>
          <w:color w:val="000000"/>
          <w:sz w:val="24"/>
        </w:rPr>
        <w:t>分析。并采用有限元软件</w:t>
      </w:r>
      <w:r>
        <w:rPr>
          <w:rFonts w:ascii="TimesNewRomanPSMT" w:hAnsi="TimesNewRomanPSMT" w:eastAsia="TimesNewRomanPSMT"/>
          <w:b w:val="0"/>
          <w:i w:val="0"/>
          <w:color w:val="000000"/>
          <w:sz w:val="24"/>
        </w:rPr>
        <w:t xml:space="preserve"> ANSYS </w:t>
      </w:r>
      <w:r>
        <w:rPr>
          <w:rFonts w:ascii="SimSun" w:hAnsi="SimSun" w:eastAsia="SimSun"/>
          <w:b w:val="0"/>
          <w:i w:val="0"/>
          <w:color w:val="000000"/>
          <w:sz w:val="24"/>
        </w:rPr>
        <w:t>研究管片壁后注浆、同步注浆浆液压力的大小和压力</w:t>
      </w:r>
      <w:r>
        <w:rPr>
          <w:rFonts w:ascii="SimSun" w:hAnsi="SimSun" w:eastAsia="SimSun"/>
          <w:b w:val="0"/>
          <w:i w:val="0"/>
          <w:color w:val="000000"/>
          <w:sz w:val="24"/>
        </w:rPr>
        <w:t>差等对管片位移的影响特征，分析得出了浆液压力差的最优值，并通过对比管片错台量</w:t>
      </w:r>
    </w:p>
    <w:p>
      <w:pPr>
        <w:autoSpaceDN w:val="0"/>
        <w:autoSpaceDE w:val="0"/>
        <w:widowControl/>
        <w:spacing w:line="185" w:lineRule="auto" w:before="164" w:after="0"/>
        <w:ind w:left="0" w:right="0" w:firstLine="0"/>
        <w:jc w:val="center"/>
      </w:pPr>
      <w:r>
        <w:rPr>
          <w:rFonts w:ascii="SimSun" w:hAnsi="SimSun" w:eastAsia="SimSun"/>
          <w:b w:val="0"/>
          <w:i w:val="0"/>
          <w:color w:val="000000"/>
          <w:sz w:val="24"/>
        </w:rPr>
        <w:t>的多少，得出了该模型的最大浆液压力差及衬砌管片壁后注浆的注浆压力最大值。</w:t>
      </w:r>
    </w:p>
    <w:p>
      <w:pPr>
        <w:autoSpaceDN w:val="0"/>
        <w:autoSpaceDE w:val="0"/>
        <w:widowControl/>
        <w:spacing w:line="392" w:lineRule="exact" w:before="24" w:after="0"/>
        <w:ind w:left="714" w:right="256" w:firstLine="480"/>
        <w:jc w:val="both"/>
      </w:pPr>
      <w:r>
        <w:rPr>
          <w:rFonts w:ascii="TimesNewRomanPSMT" w:hAnsi="TimesNewRomanPSMT" w:eastAsia="TimesNewRomanPSMT"/>
          <w:b w:val="0"/>
          <w:i w:val="0"/>
          <w:color w:val="000000"/>
          <w:sz w:val="24"/>
        </w:rPr>
        <w:t>Graf</w:t>
      </w:r>
      <w:r>
        <w:rPr>
          <w:rFonts w:ascii="TimesNewRomanPSMT" w:hAnsi="TimesNewRomanPSMT" w:eastAsia="TimesNewRomanPSMT"/>
          <w:b w:val="0"/>
          <w:i w:val="0"/>
          <w:color w:val="000000"/>
          <w:sz w:val="16"/>
        </w:rPr>
        <w:t>[46]</w:t>
      </w:r>
      <w:r>
        <w:rPr>
          <w:rFonts w:ascii="SimSun" w:hAnsi="SimSun" w:eastAsia="SimSun"/>
          <w:b w:val="0"/>
          <w:i w:val="0"/>
          <w:color w:val="000000"/>
          <w:sz w:val="24"/>
        </w:rPr>
        <w:t>首次提出压密注浆概念。</w:t>
      </w:r>
      <w:r>
        <w:rPr>
          <w:rFonts w:ascii="TimesNewRomanPSMT" w:hAnsi="TimesNewRomanPSMT" w:eastAsia="TimesNewRomanPSMT"/>
          <w:b w:val="0"/>
          <w:i w:val="0"/>
          <w:color w:val="000000"/>
          <w:sz w:val="24"/>
        </w:rPr>
        <w:t>Brown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[47]</w:t>
      </w:r>
      <w:r>
        <w:rPr>
          <w:rFonts w:ascii="SimSun" w:hAnsi="SimSun" w:eastAsia="SimSun"/>
          <w:b w:val="0"/>
          <w:i w:val="0"/>
          <w:color w:val="000000"/>
          <w:sz w:val="24"/>
        </w:rPr>
        <w:t>等通过试验进行压密注浆的工程应用研</w:t>
      </w:r>
      <w:r>
        <w:rPr>
          <w:rFonts w:ascii="SimSun" w:hAnsi="SimSun" w:eastAsia="SimSun"/>
          <w:b w:val="0"/>
          <w:i w:val="0"/>
          <w:color w:val="000000"/>
          <w:sz w:val="24"/>
        </w:rPr>
        <w:t>究，研究发现在土体薄弱处注浆效果较好。</w:t>
      </w:r>
      <w:r>
        <w:rPr>
          <w:rFonts w:ascii="TimesNewRomanPSMT" w:hAnsi="TimesNewRomanPSMT" w:eastAsia="TimesNewRomanPSMT"/>
          <w:b w:val="0"/>
          <w:i w:val="0"/>
          <w:color w:val="000000"/>
          <w:sz w:val="24"/>
        </w:rPr>
        <w:t>Baker</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[48]</w:t>
      </w:r>
      <w:r>
        <w:rPr>
          <w:rFonts w:ascii="SimSun" w:hAnsi="SimSun" w:eastAsia="SimSun"/>
          <w:b w:val="0"/>
          <w:i w:val="0"/>
          <w:color w:val="000000"/>
          <w:sz w:val="24"/>
        </w:rPr>
        <w:t>等针对软土地层变形严重等问题，</w:t>
      </w:r>
      <w:r>
        <w:rPr>
          <w:rFonts w:ascii="SimSun" w:hAnsi="SimSun" w:eastAsia="SimSun"/>
          <w:b w:val="0"/>
          <w:i w:val="0"/>
          <w:color w:val="000000"/>
          <w:sz w:val="24"/>
        </w:rPr>
        <w:t>通过压密注浆技术进行了整治。</w:t>
      </w:r>
    </w:p>
    <w:p>
      <w:pPr>
        <w:autoSpaceDN w:val="0"/>
        <w:autoSpaceDE w:val="0"/>
        <w:widowControl/>
        <w:spacing w:line="398" w:lineRule="exact" w:before="2" w:after="0"/>
        <w:ind w:left="714" w:right="144" w:firstLine="480"/>
        <w:jc w:val="left"/>
      </w:pPr>
      <w:r>
        <w:rPr>
          <w:rFonts w:ascii="SimSun" w:hAnsi="SimSun" w:eastAsia="SimSun"/>
          <w:b w:val="0"/>
          <w:i w:val="0"/>
          <w:color w:val="000000"/>
          <w:sz w:val="24"/>
        </w:rPr>
        <w:t>叶飞等</w:t>
      </w:r>
      <w:r>
        <w:rPr>
          <w:rFonts w:ascii="TimesNewRomanPSMT" w:hAnsi="TimesNewRomanPSMT" w:eastAsia="TimesNewRomanPSMT"/>
          <w:b w:val="0"/>
          <w:i w:val="0"/>
          <w:color w:val="000000"/>
          <w:sz w:val="16"/>
        </w:rPr>
        <w:t>[49]</w:t>
      </w:r>
      <w:r>
        <w:rPr>
          <w:rFonts w:ascii="SimSun" w:hAnsi="SimSun" w:eastAsia="SimSun"/>
          <w:b w:val="0"/>
          <w:i w:val="0"/>
          <w:color w:val="000000"/>
          <w:sz w:val="24"/>
        </w:rPr>
        <w:t>研究浆液特性、土体性质等因素对浆液扩散半径的影响。袁小会等</w:t>
      </w:r>
      <w:r>
        <w:rPr>
          <w:rFonts w:ascii="TimesNewRomanPSMT" w:hAnsi="TimesNewRomanPSMT" w:eastAsia="TimesNewRomanPSMT"/>
          <w:b w:val="0"/>
          <w:i w:val="0"/>
          <w:color w:val="000000"/>
          <w:sz w:val="16"/>
        </w:rPr>
        <w:t>[50]</w:t>
      </w:r>
      <w:r>
        <w:rPr>
          <w:rFonts w:ascii="SimSun" w:hAnsi="SimSun" w:eastAsia="SimSun"/>
          <w:b w:val="0"/>
          <w:i w:val="0"/>
          <w:color w:val="000000"/>
          <w:sz w:val="24"/>
        </w:rPr>
        <w:t>研究</w:t>
      </w:r>
      <w:r>
        <w:rPr>
          <w:rFonts w:ascii="SimSun" w:hAnsi="SimSun" w:eastAsia="SimSun"/>
          <w:b w:val="0"/>
          <w:i w:val="0"/>
          <w:color w:val="000000"/>
          <w:sz w:val="24"/>
        </w:rPr>
        <w:t>了浆液的注浆压力与流变参数的关系。叶飞等</w:t>
      </w:r>
      <w:r>
        <w:rPr>
          <w:rFonts w:ascii="TimesNewRomanPSMT" w:hAnsi="TimesNewRomanPSMT" w:eastAsia="TimesNewRomanPSMT"/>
          <w:b w:val="0"/>
          <w:i w:val="0"/>
          <w:color w:val="000000"/>
          <w:sz w:val="16"/>
        </w:rPr>
        <w:t>[51]</w:t>
      </w:r>
      <w:r>
        <w:rPr>
          <w:rFonts w:ascii="SimSun" w:hAnsi="SimSun" w:eastAsia="SimSun"/>
          <w:b w:val="0"/>
          <w:i w:val="0"/>
          <w:color w:val="000000"/>
          <w:sz w:val="24"/>
        </w:rPr>
        <w:t>基于达西定律计算出了浆液扩散半径的</w:t>
      </w:r>
    </w:p>
    <w:p>
      <w:pPr>
        <w:autoSpaceDN w:val="0"/>
        <w:autoSpaceDE w:val="0"/>
        <w:widowControl/>
        <w:spacing w:line="185" w:lineRule="auto" w:before="162" w:after="0"/>
        <w:ind w:left="714" w:right="0" w:firstLine="0"/>
        <w:jc w:val="left"/>
      </w:pPr>
      <w:r>
        <w:rPr>
          <w:rFonts w:ascii="SimSun" w:hAnsi="SimSun" w:eastAsia="SimSun"/>
          <w:b w:val="0"/>
          <w:i w:val="0"/>
          <w:color w:val="000000"/>
          <w:sz w:val="24"/>
        </w:rPr>
        <w:t>变化规律。</w:t>
      </w:r>
    </w:p>
    <w:p>
      <w:pPr>
        <w:autoSpaceDN w:val="0"/>
        <w:autoSpaceDE w:val="0"/>
        <w:widowControl/>
        <w:spacing w:line="266" w:lineRule="exact" w:before="104" w:after="0"/>
        <w:ind w:left="1194" w:right="0" w:firstLine="0"/>
        <w:jc w:val="left"/>
      </w:pPr>
      <w:r>
        <w:rPr>
          <w:rFonts w:ascii="SimSun" w:hAnsi="SimSun" w:eastAsia="SimSun"/>
          <w:b w:val="0"/>
          <w:i w:val="0"/>
          <w:color w:val="000000"/>
          <w:sz w:val="24"/>
        </w:rPr>
        <w:t>李强等</w:t>
      </w:r>
      <w:r>
        <w:rPr>
          <w:rFonts w:ascii="TimesNewRomanPSMT" w:hAnsi="TimesNewRomanPSMT" w:eastAsia="TimesNewRomanPSMT"/>
          <w:b w:val="0"/>
          <w:i w:val="0"/>
          <w:color w:val="000000"/>
          <w:sz w:val="16"/>
        </w:rPr>
        <w:t>[52]</w:t>
      </w:r>
      <w:r>
        <w:rPr>
          <w:rFonts w:ascii="SimSun" w:hAnsi="SimSun" w:eastAsia="SimSun"/>
          <w:b w:val="0"/>
          <w:i w:val="0"/>
          <w:color w:val="000000"/>
          <w:sz w:val="24"/>
        </w:rPr>
        <w:t>通过数值模拟结合振动台模型试验，研究在富水粉细砂地层中地震液化作</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用引起的隧道结构破坏情况，对比分析盾构施工期间壁后注浆前后的地层变化，提出液</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化上浮是隧道结构的主要破坏形式。</w:t>
      </w:r>
    </w:p>
    <w:p>
      <w:pPr>
        <w:autoSpaceDN w:val="0"/>
        <w:autoSpaceDE w:val="0"/>
        <w:widowControl/>
        <w:spacing w:line="185" w:lineRule="auto" w:before="168" w:after="0"/>
        <w:ind w:left="1194" w:right="0" w:firstLine="0"/>
        <w:jc w:val="left"/>
      </w:pPr>
      <w:r>
        <w:rPr>
          <w:rFonts w:ascii="SimSun" w:hAnsi="SimSun" w:eastAsia="SimSun"/>
          <w:b w:val="0"/>
          <w:i w:val="0"/>
          <w:color w:val="000000"/>
          <w:sz w:val="24"/>
        </w:rPr>
        <w:t>国内外学者针对富水粉细砂层中盾构施工难度大，控制地表沉降较为困难等问题，</w:t>
      </w:r>
    </w:p>
    <w:p>
      <w:pPr>
        <w:autoSpaceDN w:val="0"/>
        <w:autoSpaceDE w:val="0"/>
        <w:widowControl/>
        <w:spacing w:line="282" w:lineRule="exact" w:before="758" w:after="0"/>
        <w:ind w:left="0" w:right="4688" w:firstLine="0"/>
        <w:jc w:val="right"/>
      </w:pPr>
      <w:r>
        <w:rPr>
          <w:rFonts w:ascii="TimesNewRomanPSMT" w:hAnsi="TimesNewRomanPSMT" w:eastAsia="TimesNewRomanPSMT"/>
          <w:b w:val="0"/>
          <w:i w:val="0"/>
          <w:color w:val="000000"/>
          <w:sz w:val="21"/>
        </w:rPr>
        <w:t xml:space="preserve">6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4032" w:firstLine="0"/>
        <w:jc w:val="right"/>
      </w:pPr>
      <w:r>
        <w:rPr>
          <w:rFonts w:ascii="SimSun" w:hAnsi="SimSun" w:eastAsia="SimSun"/>
          <w:b w:val="0"/>
          <w:i w:val="0"/>
          <w:color w:val="000000"/>
          <w:sz w:val="21"/>
        </w:rPr>
        <w:t>第</w:t>
      </w:r>
      <w:r>
        <w:rPr>
          <w:rFonts w:ascii="Calibri" w:hAnsi="Calibri" w:eastAsia="Calibri"/>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271" w:lineRule="auto" w:before="412" w:after="0"/>
        <w:ind w:left="1280" w:right="132" w:firstLine="0"/>
        <w:jc w:val="both"/>
      </w:pPr>
      <w:r>
        <w:rPr>
          <w:rFonts w:ascii="SimSun" w:hAnsi="SimSun" w:eastAsia="SimSun"/>
          <w:b w:val="0"/>
          <w:i w:val="0"/>
          <w:color w:val="000000"/>
          <w:sz w:val="24"/>
        </w:rPr>
        <w:t>进行了大量的研究，提出了很多控制地表沉降的措施，研究内容主要包括注浆加固、平</w:t>
      </w:r>
      <w:r>
        <w:rPr>
          <w:rFonts w:ascii="SimSun" w:hAnsi="SimSun" w:eastAsia="SimSun"/>
          <w:b w:val="0"/>
          <w:i w:val="0"/>
          <w:color w:val="000000"/>
          <w:sz w:val="24"/>
        </w:rPr>
        <w:t>衡支护压力、渣土改良、同步注浆参数的调整对地表沉降的影响等，提出了合理的控制</w:t>
      </w:r>
      <w:r>
        <w:rPr>
          <w:rFonts w:ascii="SimSun" w:hAnsi="SimSun" w:eastAsia="SimSun"/>
          <w:b w:val="0"/>
          <w:i w:val="0"/>
          <w:color w:val="000000"/>
          <w:sz w:val="24"/>
        </w:rPr>
        <w:t>对策。</w:t>
      </w:r>
    </w:p>
    <w:p>
      <w:pPr>
        <w:autoSpaceDN w:val="0"/>
        <w:autoSpaceDE w:val="0"/>
        <w:widowControl/>
        <w:spacing w:line="404" w:lineRule="exact" w:before="22" w:after="0"/>
        <w:ind w:left="1280" w:right="0" w:firstLine="480"/>
        <w:jc w:val="left"/>
      </w:pPr>
      <w:r>
        <w:rPr>
          <w:rFonts w:ascii="SimSun" w:hAnsi="SimSun" w:eastAsia="SimSun"/>
          <w:b w:val="0"/>
          <w:i w:val="0"/>
          <w:color w:val="000000"/>
          <w:sz w:val="24"/>
        </w:rPr>
        <w:t>但目前研究主要针对北上广等地区的地铁施工，太原地区为地铁首开区域</w:t>
      </w:r>
      <w:r>
        <w:rPr>
          <w:rFonts w:ascii="TimesNewRomanPSMT" w:hAnsi="TimesNewRomanPSMT" w:eastAsia="TimesNewRomanPSMT"/>
          <w:b w:val="0"/>
          <w:i w:val="0"/>
          <w:color w:val="000000"/>
          <w:sz w:val="24"/>
        </w:rPr>
        <w:t>,</w:t>
      </w:r>
      <w:r>
        <w:rPr>
          <w:rFonts w:ascii="SimSun" w:hAnsi="SimSun" w:eastAsia="SimSun"/>
          <w:b w:val="0"/>
          <w:i w:val="0"/>
          <w:color w:val="000000"/>
          <w:sz w:val="24"/>
        </w:rPr>
        <w:t>涉及的研</w:t>
      </w:r>
      <w:r>
        <w:rPr>
          <w:rFonts w:ascii="SimSun" w:hAnsi="SimSun" w:eastAsia="SimSun"/>
          <w:b w:val="0"/>
          <w:i w:val="0"/>
          <w:color w:val="000000"/>
          <w:sz w:val="24"/>
        </w:rPr>
        <w:t>究较少。国内外专家关于盾构施工期间控制地表沉降的措施研究成果众多，研究角度也</w:t>
      </w:r>
      <w:r>
        <w:rPr>
          <w:rFonts w:ascii="SimSun" w:hAnsi="SimSun" w:eastAsia="SimSun"/>
          <w:b w:val="0"/>
          <w:i w:val="0"/>
          <w:color w:val="000000"/>
          <w:sz w:val="24"/>
        </w:rPr>
        <w:t>众多，但从开挖面稳定性控制和壁后注浆两个主要方面进行综合研究的较少，同时考虑</w:t>
      </w:r>
      <w:r>
        <w:rPr>
          <w:rFonts w:ascii="SimSun" w:hAnsi="SimSun" w:eastAsia="SimSun"/>
          <w:b w:val="0"/>
          <w:i w:val="0"/>
          <w:color w:val="000000"/>
          <w:sz w:val="24"/>
        </w:rPr>
        <w:t>横、纵向位移、应力研究土舱压力对前方地层地表沉降的影响特征的研究还不够充分。</w:t>
      </w:r>
      <w:r>
        <w:rPr>
          <w:rFonts w:ascii="SimSun" w:hAnsi="SimSun" w:eastAsia="SimSun"/>
          <w:b w:val="0"/>
          <w:i w:val="0"/>
          <w:color w:val="000000"/>
          <w:sz w:val="24"/>
        </w:rPr>
        <w:t>针对壁后注浆系统中提出新的指标体系研究注浆参数对地表沉降的影响，提出对比参数</w:t>
      </w:r>
      <w:r>
        <w:rPr>
          <w:rFonts w:ascii="SimSun" w:hAnsi="SimSun" w:eastAsia="SimSun"/>
          <w:b w:val="0"/>
          <w:i w:val="0"/>
          <w:color w:val="000000"/>
          <w:sz w:val="24"/>
        </w:rPr>
        <w:t>之间影响因次关系的方法的研究也较少。而且太原地区为地铁首开区域</w:t>
      </w:r>
      <w:r>
        <w:rPr>
          <w:rFonts w:ascii="TimesNewRomanPSMT" w:hAnsi="TimesNewRomanPSMT" w:eastAsia="TimesNewRomanPSMT"/>
          <w:b w:val="0"/>
          <w:i w:val="0"/>
          <w:color w:val="000000"/>
          <w:sz w:val="24"/>
        </w:rPr>
        <w:t>,</w:t>
      </w:r>
      <w:r>
        <w:rPr>
          <w:rFonts w:ascii="SimSun" w:hAnsi="SimSun" w:eastAsia="SimSun"/>
          <w:b w:val="0"/>
          <w:i w:val="0"/>
          <w:color w:val="000000"/>
          <w:sz w:val="24"/>
        </w:rPr>
        <w:t>设计的研究较</w:t>
      </w:r>
      <w:r>
        <w:rPr>
          <w:rFonts w:ascii="SimSun" w:hAnsi="SimSun" w:eastAsia="SimSun"/>
          <w:b w:val="0"/>
          <w:i w:val="0"/>
          <w:color w:val="000000"/>
          <w:sz w:val="24"/>
        </w:rPr>
        <w:t>少，所以针对太原特有富水粉细砂层盾构施工期间控制地表沉降的措施进行研究显得尤</w:t>
      </w:r>
      <w:r>
        <w:rPr>
          <w:rFonts w:ascii="SimSun" w:hAnsi="SimSun" w:eastAsia="SimSun"/>
          <w:b w:val="0"/>
          <w:i w:val="0"/>
          <w:color w:val="000000"/>
          <w:sz w:val="24"/>
        </w:rPr>
        <w:t>为必要。</w:t>
      </w:r>
    </w:p>
    <w:p>
      <w:pPr>
        <w:autoSpaceDN w:val="0"/>
        <w:autoSpaceDE w:val="0"/>
        <w:widowControl/>
        <w:spacing w:line="266" w:lineRule="exact" w:before="356" w:after="0"/>
        <w:ind w:left="1280" w:right="0" w:firstLine="0"/>
        <w:jc w:val="left"/>
      </w:pPr>
      <w:r>
        <w:rPr>
          <w:rFonts w:ascii="TimesNewRomanPSMT" w:hAnsi="TimesNewRomanPSMT" w:eastAsia="TimesNewRomanPSMT"/>
          <w:b w:val="0"/>
          <w:i w:val="0"/>
          <w:color w:val="000000"/>
          <w:sz w:val="24"/>
        </w:rPr>
        <w:t xml:space="preserve">1.2.4  </w:t>
      </w:r>
      <w:r>
        <w:rPr>
          <w:rFonts w:ascii="SimHei" w:hAnsi="SimHei" w:eastAsia="SimHei"/>
          <w:b w:val="0"/>
          <w:i w:val="0"/>
          <w:color w:val="000000"/>
          <w:sz w:val="24"/>
        </w:rPr>
        <w:t>存在的问题</w:t>
      </w:r>
    </w:p>
    <w:p>
      <w:pPr>
        <w:autoSpaceDN w:val="0"/>
        <w:tabs>
          <w:tab w:pos="1760" w:val="left"/>
        </w:tabs>
        <w:autoSpaceDE w:val="0"/>
        <w:widowControl/>
        <w:spacing w:line="404" w:lineRule="exact" w:before="86" w:after="0"/>
        <w:ind w:left="1280" w:right="0" w:firstLine="0"/>
        <w:jc w:val="left"/>
      </w:pPr>
      <w:r>
        <w:tab/>
      </w:r>
      <w:r>
        <w:rPr>
          <w:rFonts w:ascii="SimSun" w:hAnsi="SimSun" w:eastAsia="SimSun"/>
          <w:b w:val="0"/>
          <w:i w:val="0"/>
          <w:color w:val="000000"/>
          <w:sz w:val="24"/>
        </w:rPr>
        <w:t>太原市地铁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长风街站区间具有地质情况复杂，风险源多，施工难</w:t>
      </w:r>
      <w:r>
        <w:rPr>
          <w:rFonts w:ascii="SimSun" w:hAnsi="SimSun" w:eastAsia="SimSun"/>
          <w:b w:val="0"/>
          <w:i w:val="0"/>
          <w:color w:val="000000"/>
          <w:sz w:val="24"/>
        </w:rPr>
        <w:t>度大等复杂问题。在此工程背景下，本文进行了富水粉细砂层盾构施工关键技术（富水</w:t>
      </w:r>
      <w:r>
        <w:rPr>
          <w:rFonts w:ascii="SimSun" w:hAnsi="SimSun" w:eastAsia="SimSun"/>
          <w:b w:val="0"/>
          <w:i w:val="0"/>
          <w:color w:val="000000"/>
          <w:sz w:val="24"/>
        </w:rPr>
        <w:t>液化地层盾构开挖面稳定性控制、盾构施工注浆参数）的系统研究，为指导施工和经济</w:t>
      </w:r>
      <w:r>
        <w:rPr>
          <w:rFonts w:ascii="SimSun" w:hAnsi="SimSun" w:eastAsia="SimSun"/>
          <w:b w:val="0"/>
          <w:i w:val="0"/>
          <w:color w:val="000000"/>
          <w:sz w:val="24"/>
        </w:rPr>
        <w:t>性提供有利帮助。基于国内外研究成果提出控制地面沉降的关键是保持盾构开挖面的稳</w:t>
      </w:r>
      <w:r>
        <w:rPr>
          <w:rFonts w:ascii="SimSun" w:hAnsi="SimSun" w:eastAsia="SimSun"/>
          <w:b w:val="0"/>
          <w:i w:val="0"/>
          <w:color w:val="000000"/>
          <w:sz w:val="24"/>
        </w:rPr>
        <w:t>定和及时填充隧道与地层之间的建筑空隙。急需解决的问题如下：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）依据土压平衡盾构机施工机理，结合太原市特有工程地质条件以及理论计算、</w:t>
      </w:r>
      <w:r>
        <w:rPr>
          <w:rFonts w:ascii="SimSun" w:hAnsi="SimSun" w:eastAsia="SimSun"/>
          <w:b w:val="0"/>
          <w:i w:val="0"/>
          <w:color w:val="000000"/>
          <w:sz w:val="24"/>
        </w:rPr>
        <w:t>数值模拟、工程实测数据等手段工程资料，针对土压平衡式盾构机施工期间引起地表位</w:t>
      </w:r>
      <w:r>
        <w:rPr>
          <w:rFonts w:ascii="SimSun" w:hAnsi="SimSun" w:eastAsia="SimSun"/>
          <w:b w:val="0"/>
          <w:i w:val="0"/>
          <w:color w:val="000000"/>
          <w:sz w:val="24"/>
        </w:rPr>
        <w:t>移发生巨大变形的具体位置、原因及控制措施进行研究。</w:t>
      </w:r>
    </w:p>
    <w:p>
      <w:pPr>
        <w:autoSpaceDN w:val="0"/>
        <w:autoSpaceDE w:val="0"/>
        <w:widowControl/>
        <w:spacing w:line="400" w:lineRule="exact" w:before="26" w:after="0"/>
        <w:ind w:left="1280" w:right="12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）探究影响盾构机泥土舱的土压力与开挖面前方地层的水土压力保持平衡的关</w:t>
      </w:r>
      <w:r>
        <w:rPr>
          <w:rFonts w:ascii="SimSun" w:hAnsi="SimSun" w:eastAsia="SimSun"/>
          <w:b w:val="0"/>
          <w:i w:val="0"/>
          <w:color w:val="000000"/>
          <w:sz w:val="24"/>
        </w:rPr>
        <w:t>键施工参数，并分析其对盾构开挖面前方地层的影响特征，提出优化盾构施工参数的措</w:t>
      </w:r>
      <w:r>
        <w:rPr>
          <w:rFonts w:ascii="SimSun" w:hAnsi="SimSun" w:eastAsia="SimSun"/>
          <w:b w:val="0"/>
          <w:i w:val="0"/>
          <w:color w:val="000000"/>
          <w:sz w:val="24"/>
        </w:rPr>
        <w:t>施与对策。</w:t>
      </w:r>
    </w:p>
    <w:p>
      <w:pPr>
        <w:autoSpaceDN w:val="0"/>
        <w:autoSpaceDE w:val="0"/>
        <w:widowControl/>
        <w:spacing w:line="398" w:lineRule="exact" w:before="28" w:after="0"/>
        <w:ind w:left="1280" w:right="13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）不同地区的地质条件差异比较明显，其对盾构机的选择及合理注浆参数的选</w:t>
      </w:r>
      <w:r>
        <w:rPr>
          <w:rFonts w:ascii="SimSun" w:hAnsi="SimSun" w:eastAsia="SimSun"/>
          <w:b w:val="0"/>
          <w:i w:val="0"/>
          <w:color w:val="000000"/>
          <w:sz w:val="24"/>
        </w:rPr>
        <w:t>取范围也有很大差异，依据太原市特有工程地质条件，选取合理的盾构施工方式和注浆</w:t>
      </w:r>
      <w:r>
        <w:rPr>
          <w:rFonts w:ascii="SimSun" w:hAnsi="SimSun" w:eastAsia="SimSun"/>
          <w:b w:val="0"/>
          <w:i w:val="0"/>
          <w:color w:val="000000"/>
          <w:sz w:val="24"/>
        </w:rPr>
        <w:t>参数设置范围具有重要意义。</w:t>
      </w:r>
    </w:p>
    <w:p>
      <w:pPr>
        <w:autoSpaceDN w:val="0"/>
        <w:autoSpaceDE w:val="0"/>
        <w:widowControl/>
        <w:spacing w:line="402" w:lineRule="exact" w:before="24" w:after="0"/>
        <w:ind w:left="1280" w:right="128" w:firstLine="480"/>
        <w:jc w:val="both"/>
      </w:pPr>
      <w:r>
        <w:rPr>
          <w:rFonts w:ascii="SimSun" w:hAnsi="SimSun" w:eastAsia="SimSun"/>
          <w:b w:val="0"/>
          <w:i w:val="0"/>
          <w:color w:val="000000"/>
          <w:sz w:val="24"/>
        </w:rPr>
        <w:t>本文以太原地铁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号线某区间盾构施工为工程背景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通过分析影响开挖面稳定性和</w:t>
      </w:r>
      <w:r>
        <w:rPr>
          <w:rFonts w:ascii="SimSun" w:hAnsi="SimSun" w:eastAsia="SimSun"/>
          <w:b w:val="0"/>
          <w:i w:val="0"/>
          <w:color w:val="000000"/>
          <w:sz w:val="24"/>
        </w:rPr>
        <w:t>盾尾空隙填充效果的核心因素，同时研究各核心施工参数对地表沉降的影响规律及特征</w:t>
      </w:r>
      <w:r>
        <w:rPr>
          <w:rFonts w:ascii="SimSun" w:hAnsi="SimSun" w:eastAsia="SimSun"/>
          <w:b w:val="0"/>
          <w:i w:val="0"/>
          <w:color w:val="000000"/>
          <w:sz w:val="24"/>
        </w:rPr>
        <w:t>机理，并提出合理的控制对策，为太原</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号线区间隧道盾构施工提供科学依据，对相近</w:t>
      </w:r>
      <w:r>
        <w:rPr>
          <w:rFonts w:ascii="SimSun" w:hAnsi="SimSun" w:eastAsia="SimSun"/>
          <w:b w:val="0"/>
          <w:i w:val="0"/>
          <w:color w:val="000000"/>
          <w:sz w:val="24"/>
        </w:rPr>
        <w:t>地质条件下的盾构施工具有指导意义。</w:t>
      </w:r>
    </w:p>
    <w:p>
      <w:pPr>
        <w:autoSpaceDN w:val="0"/>
        <w:autoSpaceDE w:val="0"/>
        <w:widowControl/>
        <w:spacing w:line="308" w:lineRule="exact" w:before="742" w:after="0"/>
        <w:ind w:left="1280" w:right="0" w:firstLine="0"/>
        <w:jc w:val="left"/>
      </w:pPr>
      <w:r>
        <w:rPr>
          <w:rFonts w:ascii="TimesNewRomanPSMT" w:hAnsi="TimesNewRomanPSMT" w:eastAsia="TimesNewRomanPSMT"/>
          <w:b w:val="0"/>
          <w:i w:val="0"/>
          <w:color w:val="000000"/>
          <w:sz w:val="28"/>
        </w:rPr>
        <w:t xml:space="preserve">1.3  </w:t>
      </w:r>
      <w:r>
        <w:rPr>
          <w:rFonts w:ascii="SimHei" w:hAnsi="SimHei" w:eastAsia="SimHei"/>
          <w:b w:val="0"/>
          <w:i w:val="0"/>
          <w:color w:val="000000"/>
          <w:sz w:val="28"/>
        </w:rPr>
        <w:t>本文研究思路和主要内容</w:t>
      </w:r>
    </w:p>
    <w:p>
      <w:pPr>
        <w:autoSpaceDN w:val="0"/>
        <w:autoSpaceDE w:val="0"/>
        <w:widowControl/>
        <w:spacing w:line="282" w:lineRule="exact" w:before="562" w:after="0"/>
        <w:ind w:left="0" w:right="4560" w:firstLine="0"/>
        <w:jc w:val="right"/>
      </w:pPr>
      <w:r>
        <w:rPr>
          <w:rFonts w:ascii="TimesNewRomanPSMT" w:hAnsi="TimesNewRomanPSMT" w:eastAsia="TimesNewRomanPSMT"/>
          <w:b w:val="0"/>
          <w:i w:val="0"/>
          <w:color w:val="000000"/>
          <w:sz w:val="21"/>
        </w:rPr>
        <w:t xml:space="preserve">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54" name="Picture 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0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tabs>
          <w:tab w:pos="1194" w:val="left"/>
        </w:tabs>
        <w:autoSpaceDE w:val="0"/>
        <w:widowControl/>
        <w:spacing w:line="412" w:lineRule="exact" w:before="238" w:after="0"/>
        <w:ind w:left="714" w:right="0" w:firstLine="0"/>
        <w:jc w:val="left"/>
      </w:pPr>
      <w:r>
        <w:rPr>
          <w:rFonts w:ascii="TimesNewRomanPSMT" w:hAnsi="TimesNewRomanPSMT" w:eastAsia="TimesNewRomanPSMT"/>
          <w:b w:val="0"/>
          <w:i w:val="0"/>
          <w:color w:val="000000"/>
          <w:sz w:val="24"/>
        </w:rPr>
        <w:t xml:space="preserve">1.3.1  </w:t>
      </w:r>
      <w:r>
        <w:rPr>
          <w:rFonts w:ascii="SimHei" w:hAnsi="SimHei" w:eastAsia="SimHei"/>
          <w:b w:val="0"/>
          <w:i w:val="0"/>
          <w:color w:val="000000"/>
          <w:sz w:val="24"/>
        </w:rPr>
        <w:t>研究内容</w:t>
      </w:r>
      <w:r>
        <w:br/>
      </w:r>
      <w:r>
        <w:tab/>
      </w:r>
      <w:r>
        <w:rPr>
          <w:rFonts w:ascii="SimSun" w:hAnsi="SimSun" w:eastAsia="SimSun"/>
          <w:b w:val="0"/>
          <w:i w:val="0"/>
          <w:color w:val="000000"/>
          <w:sz w:val="24"/>
        </w:rPr>
        <w:t>本文在国内外研究的基础上，以太原轨道交通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号线学长区间盾构施工工程为背景，</w:t>
      </w:r>
      <w:r>
        <w:rPr>
          <w:rFonts w:ascii="SimSun" w:hAnsi="SimSun" w:eastAsia="SimSun"/>
          <w:b w:val="0"/>
          <w:i w:val="0"/>
          <w:color w:val="000000"/>
          <w:sz w:val="24"/>
        </w:rPr>
        <w:t>依据土压平衡式盾构施工机理结合太原市特有地质条件以及理论分析与计算、有限元软</w:t>
      </w:r>
      <w:r>
        <w:rPr>
          <w:rFonts w:ascii="SimSun" w:hAnsi="SimSun" w:eastAsia="SimSun"/>
          <w:b w:val="0"/>
          <w:i w:val="0"/>
          <w:color w:val="000000"/>
          <w:sz w:val="24"/>
        </w:rPr>
        <w:t>件</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数值计算、工程资料及实测数据的统计和室内试验等手段，从开挖面稳定</w:t>
      </w:r>
      <w:r>
        <w:rPr>
          <w:rFonts w:ascii="SimSun" w:hAnsi="SimSun" w:eastAsia="SimSun"/>
          <w:b w:val="0"/>
          <w:i w:val="0"/>
          <w:color w:val="000000"/>
          <w:sz w:val="24"/>
        </w:rPr>
        <w:t>性控制和盾尾壁后注浆两个方面研究富水砂层盾构施工过程中关键施工参数影响隧道</w:t>
      </w:r>
      <w:r>
        <w:rPr>
          <w:rFonts w:ascii="SimSun" w:hAnsi="SimSun" w:eastAsia="SimSun"/>
          <w:b w:val="0"/>
          <w:i w:val="0"/>
          <w:color w:val="000000"/>
          <w:sz w:val="24"/>
        </w:rPr>
        <w:t>周围地层和地表的规律特征，其一，影响开挖面稳定性的关键参数主要包括土舱压力、</w:t>
      </w:r>
      <w:r>
        <w:rPr>
          <w:rFonts w:ascii="SimSun" w:hAnsi="SimSun" w:eastAsia="SimSun"/>
          <w:b w:val="0"/>
          <w:i w:val="0"/>
          <w:color w:val="000000"/>
          <w:sz w:val="24"/>
        </w:rPr>
        <w:t>刀盘开口率、掘进速度、土体属性、渣土运输等，这些参数影响的主要是盾构机泥土仓</w:t>
      </w:r>
      <w:r>
        <w:rPr>
          <w:rFonts w:ascii="SimSun" w:hAnsi="SimSun" w:eastAsia="SimSun"/>
          <w:b w:val="0"/>
          <w:i w:val="0"/>
          <w:color w:val="000000"/>
          <w:sz w:val="24"/>
        </w:rPr>
        <w:t>的土压力与开挖面正面地层水土压力的平衡关系，所以维持这种平衡状态是控制开挖面</w:t>
      </w:r>
      <w:r>
        <w:rPr>
          <w:rFonts w:ascii="SimSun" w:hAnsi="SimSun" w:eastAsia="SimSun"/>
          <w:b w:val="0"/>
          <w:i w:val="0"/>
          <w:color w:val="000000"/>
          <w:sz w:val="24"/>
        </w:rPr>
        <w:t>稳定的关键。其二，盾尾壁后注浆目前最高效的是以同步注浆为主，二次注浆为辅进行</w:t>
      </w:r>
      <w:r>
        <w:rPr>
          <w:rFonts w:ascii="SimSun" w:hAnsi="SimSun" w:eastAsia="SimSun"/>
          <w:b w:val="0"/>
          <w:i w:val="0"/>
          <w:color w:val="000000"/>
          <w:sz w:val="24"/>
        </w:rPr>
        <w:t>壁后注浆，其中影响盾尾同步注浆效果的关键因素主要包括隧道开挖半径、盾尾间隙的</w:t>
      </w:r>
      <w:r>
        <w:rPr>
          <w:rFonts w:ascii="SimSun" w:hAnsi="SimSun" w:eastAsia="SimSun"/>
          <w:b w:val="0"/>
          <w:i w:val="0"/>
          <w:color w:val="000000"/>
          <w:sz w:val="24"/>
        </w:rPr>
        <w:t>大小、浆液填充量、注浆压力、浆液配比以及浆液的强度等。在隧道开挖半径、管片衬</w:t>
      </w:r>
      <w:r>
        <w:rPr>
          <w:rFonts w:ascii="SimSun" w:hAnsi="SimSun" w:eastAsia="SimSun"/>
          <w:b w:val="0"/>
          <w:i w:val="0"/>
          <w:color w:val="000000"/>
          <w:sz w:val="24"/>
        </w:rPr>
        <w:t>砌半径确定的情况下，在壁后注浆系统中合理的设计注浆参数取值是控制地表沉降的关</w:t>
      </w:r>
      <w:r>
        <w:rPr>
          <w:rFonts w:ascii="SimSun" w:hAnsi="SimSun" w:eastAsia="SimSun"/>
          <w:b w:val="0"/>
          <w:i w:val="0"/>
          <w:color w:val="000000"/>
          <w:sz w:val="24"/>
        </w:rPr>
        <w:t>键措施，然后依据工程应用实测数据验证了施工参数的合理性。</w:t>
      </w:r>
    </w:p>
    <w:p>
      <w:pPr>
        <w:autoSpaceDN w:val="0"/>
        <w:tabs>
          <w:tab w:pos="1194" w:val="left"/>
        </w:tabs>
        <w:autoSpaceDE w:val="0"/>
        <w:widowControl/>
        <w:spacing w:line="406" w:lineRule="exact" w:before="2" w:after="0"/>
        <w:ind w:left="714" w:right="144" w:firstLine="0"/>
        <w:jc w:val="left"/>
      </w:pPr>
      <w:r>
        <w:tab/>
      </w:r>
      <w:r>
        <w:rPr>
          <w:rFonts w:ascii="SimSun" w:hAnsi="SimSun" w:eastAsia="SimSun"/>
          <w:b w:val="0"/>
          <w:i w:val="0"/>
          <w:color w:val="000000"/>
          <w:sz w:val="24"/>
        </w:rPr>
        <w:t>主要研究内容如下：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）盾构掘进引起地表沉降的机理分析</w:t>
      </w:r>
      <w:r>
        <w:br/>
      </w:r>
      <w:r>
        <w:tab/>
      </w:r>
      <w:r>
        <w:rPr>
          <w:rFonts w:ascii="SimSun" w:hAnsi="SimSun" w:eastAsia="SimSun"/>
          <w:b w:val="0"/>
          <w:i w:val="0"/>
          <w:color w:val="000000"/>
          <w:sz w:val="24"/>
        </w:rPr>
        <w:t>细化盾构掘进过程，研究盾构掘进五个阶段与地表位移的变形关系，确定盾构掘进</w:t>
      </w:r>
      <w:r>
        <w:rPr>
          <w:rFonts w:ascii="SimSun" w:hAnsi="SimSun" w:eastAsia="SimSun"/>
          <w:b w:val="0"/>
          <w:i w:val="0"/>
          <w:color w:val="000000"/>
          <w:sz w:val="24"/>
        </w:rPr>
        <w:t>中地表变形最严重的阶段，从盾构机开挖面的稳定控制和壁后同步注浆两个角度分析影</w:t>
      </w:r>
      <w:r>
        <w:rPr>
          <w:rFonts w:ascii="SimSun" w:hAnsi="SimSun" w:eastAsia="SimSun"/>
          <w:b w:val="0"/>
          <w:i w:val="0"/>
          <w:color w:val="000000"/>
          <w:sz w:val="24"/>
        </w:rPr>
        <w:t>响地表沉降的关键施工参数。</w:t>
      </w:r>
    </w:p>
    <w:p>
      <w:pPr>
        <w:autoSpaceDN w:val="0"/>
        <w:tabs>
          <w:tab w:pos="1194" w:val="left"/>
        </w:tabs>
        <w:autoSpaceDE w:val="0"/>
        <w:widowControl/>
        <w:spacing w:line="400" w:lineRule="exact" w:before="42" w:after="0"/>
        <w:ind w:left="71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）开挖面稳定性控制研究</w:t>
      </w:r>
      <w:r>
        <w:br/>
      </w:r>
      <w:r>
        <w:tab/>
      </w:r>
      <w:r>
        <w:rPr>
          <w:rFonts w:ascii="SimSun" w:hAnsi="SimSun" w:eastAsia="SimSun"/>
          <w:b w:val="0"/>
          <w:i w:val="0"/>
          <w:color w:val="000000"/>
          <w:sz w:val="24"/>
        </w:rPr>
        <w:t>针对影响开挖面稳定性的施工参数，运用土压力理论、朗金理论结合工程实测数据</w:t>
      </w:r>
      <w:r>
        <w:rPr>
          <w:rFonts w:ascii="SimSun" w:hAnsi="SimSun" w:eastAsia="SimSun"/>
          <w:b w:val="0"/>
          <w:i w:val="0"/>
          <w:color w:val="000000"/>
          <w:sz w:val="24"/>
        </w:rPr>
        <w:t>初步确定刀盘开口率、土舱压力的初步取值范围，再经过</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有限元软件建立三维盾</w:t>
      </w:r>
      <w:r>
        <w:rPr>
          <w:rFonts w:ascii="SimSun" w:hAnsi="SimSun" w:eastAsia="SimSun"/>
          <w:b w:val="0"/>
          <w:i w:val="0"/>
          <w:color w:val="000000"/>
          <w:sz w:val="24"/>
        </w:rPr>
        <w:t>构隧道施工模型，细化刀盘开口率和土舱压力的参数取值范围，得到关键参数在该工程</w:t>
      </w:r>
      <w:r>
        <w:rPr>
          <w:rFonts w:ascii="SimSun" w:hAnsi="SimSun" w:eastAsia="SimSun"/>
          <w:b w:val="0"/>
          <w:i w:val="0"/>
          <w:color w:val="000000"/>
          <w:sz w:val="24"/>
        </w:rPr>
        <w:t>中的合理控制范围。</w:t>
      </w:r>
    </w:p>
    <w:p>
      <w:pPr>
        <w:autoSpaceDN w:val="0"/>
        <w:tabs>
          <w:tab w:pos="1194" w:val="left"/>
        </w:tabs>
        <w:autoSpaceDE w:val="0"/>
        <w:widowControl/>
        <w:spacing w:line="404" w:lineRule="exact" w:before="38" w:after="0"/>
        <w:ind w:left="71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）壁后同步注浆对地表沉降的影响研究</w:t>
      </w:r>
      <w:r>
        <w:br/>
      </w:r>
      <w:r>
        <w:tab/>
      </w:r>
      <w:r>
        <w:rPr>
          <w:rFonts w:ascii="SimSun" w:hAnsi="SimSun" w:eastAsia="SimSun"/>
          <w:b w:val="0"/>
          <w:i w:val="0"/>
          <w:color w:val="000000"/>
          <w:sz w:val="24"/>
        </w:rPr>
        <w:t>运用理论计算结合工程实测数据初步确定注浆压力、注浆量、浆液弹性模量等关键</w:t>
      </w:r>
      <w:r>
        <w:rPr>
          <w:rFonts w:ascii="SimSun" w:hAnsi="SimSun" w:eastAsia="SimSun"/>
          <w:b w:val="0"/>
          <w:i w:val="0"/>
          <w:color w:val="000000"/>
          <w:sz w:val="24"/>
        </w:rPr>
        <w:t>注浆参数的初步取值范围，再经数值模型计算并结合工程实测数据，研究不同注浆参数</w:t>
      </w:r>
      <w:r>
        <w:rPr>
          <w:rFonts w:ascii="SimSun" w:hAnsi="SimSun" w:eastAsia="SimSun"/>
          <w:b w:val="0"/>
          <w:i w:val="0"/>
          <w:color w:val="000000"/>
          <w:sz w:val="24"/>
        </w:rPr>
        <w:t>对地表沉降的影响规律及特征，细化注浆参数的取值范围，得到关键注浆参数在该工程</w:t>
      </w:r>
      <w:r>
        <w:rPr>
          <w:rFonts w:ascii="SimSun" w:hAnsi="SimSun" w:eastAsia="SimSun"/>
          <w:b w:val="0"/>
          <w:i w:val="0"/>
          <w:color w:val="000000"/>
          <w:sz w:val="24"/>
        </w:rPr>
        <w:t>中的合理控制范围。并提出拟合评价法评估各注浆参数对地表沉降的影响因次关系</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）工程应用研究</w:t>
      </w:r>
      <w:r>
        <w:br/>
      </w:r>
      <w:r>
        <w:tab/>
      </w:r>
      <w:r>
        <w:rPr>
          <w:rFonts w:ascii="SimSun" w:hAnsi="SimSun" w:eastAsia="SimSun"/>
          <w:b w:val="0"/>
          <w:i w:val="0"/>
          <w:color w:val="000000"/>
          <w:sz w:val="24"/>
        </w:rPr>
        <w:t>将上述研究所得各施工参数的优化取值应用于太原地铁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w:t>
      </w:r>
      <w:r>
        <w:rPr>
          <w:rFonts w:ascii="SimSun" w:hAnsi="SimSun" w:eastAsia="SimSun"/>
          <w:b w:val="0"/>
          <w:i w:val="0"/>
          <w:color w:val="000000"/>
          <w:sz w:val="24"/>
        </w:rPr>
        <w:t>富水砂层盾构施工区间，以实际注浆层的效果（包括注浆层厚度和浆液固结体强度）评</w:t>
      </w:r>
      <w:r>
        <w:rPr>
          <w:rFonts w:ascii="SimSun" w:hAnsi="SimSun" w:eastAsia="SimSun"/>
          <w:b w:val="0"/>
          <w:i w:val="0"/>
          <w:color w:val="000000"/>
          <w:sz w:val="24"/>
        </w:rPr>
        <w:t>价注浆参数的合理性，并在地表设置地表沉降监测位置，以监测点的实际地表沉降量作</w:t>
      </w:r>
      <w:r>
        <w:rPr>
          <w:rFonts w:ascii="SimSun" w:hAnsi="SimSun" w:eastAsia="SimSun"/>
          <w:b w:val="0"/>
          <w:i w:val="0"/>
          <w:color w:val="000000"/>
          <w:sz w:val="24"/>
        </w:rPr>
        <w:t>为工程应用的最终评价指标，验证评估上述施工参数取值的合理性，为同类型的盾构施</w:t>
      </w:r>
      <w:r>
        <w:rPr>
          <w:rFonts w:ascii="SimSun" w:hAnsi="SimSun" w:eastAsia="SimSun"/>
          <w:b w:val="0"/>
          <w:i w:val="0"/>
          <w:color w:val="000000"/>
          <w:sz w:val="24"/>
        </w:rPr>
        <w:t>工工程提供理论指导。</w:t>
      </w:r>
    </w:p>
    <w:p>
      <w:pPr>
        <w:autoSpaceDN w:val="0"/>
        <w:autoSpaceDE w:val="0"/>
        <w:widowControl/>
        <w:spacing w:line="282" w:lineRule="exact" w:before="494" w:after="0"/>
        <w:ind w:left="0" w:right="4688" w:firstLine="0"/>
        <w:jc w:val="right"/>
      </w:pPr>
      <w:r>
        <w:rPr>
          <w:rFonts w:ascii="TimesNewRomanPSMT" w:hAnsi="TimesNewRomanPSMT" w:eastAsia="TimesNewRomanPSMT"/>
          <w:b w:val="0"/>
          <w:i w:val="0"/>
          <w:color w:val="000000"/>
          <w:sz w:val="21"/>
        </w:rPr>
        <w:t xml:space="preserve">8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56" name="Picture 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2453640</wp:posOffset>
            </wp:positionH>
            <wp:positionV relativeFrom="page">
              <wp:posOffset>1996439</wp:posOffset>
            </wp:positionV>
            <wp:extent cx="3060700" cy="219602"/>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060700" cy="2196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1609090</wp:posOffset>
            </wp:positionH>
            <wp:positionV relativeFrom="page">
              <wp:posOffset>2858770</wp:posOffset>
            </wp:positionV>
            <wp:extent cx="1094740" cy="219864"/>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94740" cy="2198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3431540</wp:posOffset>
            </wp:positionH>
            <wp:positionV relativeFrom="page">
              <wp:posOffset>2865120</wp:posOffset>
            </wp:positionV>
            <wp:extent cx="1131570" cy="2199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131570" cy="21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2865120</wp:posOffset>
            </wp:positionV>
            <wp:extent cx="1127760" cy="220051"/>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127760" cy="2200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1490980</wp:posOffset>
            </wp:positionH>
            <wp:positionV relativeFrom="page">
              <wp:posOffset>3492500</wp:posOffset>
            </wp:positionV>
            <wp:extent cx="285750" cy="2894371"/>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5750" cy="28943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3337560</wp:posOffset>
            </wp:positionH>
            <wp:positionV relativeFrom="page">
              <wp:posOffset>3505200</wp:posOffset>
            </wp:positionV>
            <wp:extent cx="287019" cy="2907225"/>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7019" cy="29072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3879850</wp:posOffset>
            </wp:positionH>
            <wp:positionV relativeFrom="page">
              <wp:posOffset>3505200</wp:posOffset>
            </wp:positionV>
            <wp:extent cx="287020" cy="2907235"/>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7020" cy="29072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4404360</wp:posOffset>
            </wp:positionH>
            <wp:positionV relativeFrom="page">
              <wp:posOffset>3492500</wp:posOffset>
            </wp:positionV>
            <wp:extent cx="287019" cy="2907225"/>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7019" cy="29072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5242560</wp:posOffset>
            </wp:positionH>
            <wp:positionV relativeFrom="page">
              <wp:posOffset>3498850</wp:posOffset>
            </wp:positionV>
            <wp:extent cx="287019" cy="2907225"/>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7019" cy="29072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3505200</wp:posOffset>
            </wp:positionV>
            <wp:extent cx="287020" cy="2907235"/>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87020" cy="29072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2014220</wp:posOffset>
            </wp:positionH>
            <wp:positionV relativeFrom="page">
              <wp:posOffset>3487420</wp:posOffset>
            </wp:positionV>
            <wp:extent cx="287019" cy="2916483"/>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87019" cy="29164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2557780</wp:posOffset>
            </wp:positionH>
            <wp:positionV relativeFrom="page">
              <wp:posOffset>3487420</wp:posOffset>
            </wp:positionV>
            <wp:extent cx="285750" cy="2903589"/>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85750" cy="29035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1861820</wp:posOffset>
            </wp:positionH>
            <wp:positionV relativeFrom="page">
              <wp:posOffset>6873240</wp:posOffset>
            </wp:positionV>
            <wp:extent cx="4312920" cy="292711"/>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312920" cy="29271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2014220</wp:posOffset>
            </wp:positionH>
            <wp:positionV relativeFrom="page">
              <wp:posOffset>7561580</wp:posOffset>
            </wp:positionV>
            <wp:extent cx="4027170" cy="324919"/>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027170" cy="3249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1930400</wp:posOffset>
            </wp:positionV>
            <wp:extent cx="4851400" cy="6019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851400" cy="6019800"/>
                    </a:xfrm>
                    <a:prstGeom prst="rect"/>
                  </pic:spPr>
                </pic:pic>
              </a:graphicData>
            </a:graphic>
          </wp:anchor>
        </w:drawing>
      </w:r>
    </w:p>
    <w:p>
      <w:pPr>
        <w:autoSpaceDN w:val="0"/>
        <w:autoSpaceDE w:val="0"/>
        <w:widowControl/>
        <w:spacing w:line="204" w:lineRule="auto" w:before="0" w:after="0"/>
        <w:ind w:left="0" w:right="3952" w:firstLine="0"/>
        <w:jc w:val="right"/>
      </w:pPr>
      <w:r>
        <w:rPr>
          <w:rFonts w:ascii="SimSun" w:hAnsi="SimSun" w:eastAsia="SimSun"/>
          <w:b w:val="0"/>
          <w:i w:val="0"/>
          <w:color w:val="000000"/>
          <w:sz w:val="21"/>
        </w:rPr>
        <w:t>第</w:t>
      </w:r>
      <w:r>
        <w:rPr>
          <w:rFonts w:ascii="Calibri" w:hAnsi="Calibri" w:eastAsia="Calibri"/>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tabs>
          <w:tab w:pos="1760" w:val="left"/>
        </w:tabs>
        <w:autoSpaceDE w:val="0"/>
        <w:widowControl/>
        <w:spacing w:line="490" w:lineRule="exact" w:before="138" w:after="0"/>
        <w:ind w:left="1280" w:right="5040" w:firstLine="0"/>
        <w:jc w:val="left"/>
      </w:pPr>
      <w:r>
        <w:rPr>
          <w:rFonts w:ascii="TimesNewRomanPSMT" w:hAnsi="TimesNewRomanPSMT" w:eastAsia="TimesNewRomanPSMT"/>
          <w:b w:val="0"/>
          <w:i w:val="0"/>
          <w:color w:val="000000"/>
          <w:sz w:val="24"/>
        </w:rPr>
        <w:t xml:space="preserve">1.3.2  </w:t>
      </w:r>
      <w:r>
        <w:rPr>
          <w:rFonts w:ascii="SimHei" w:hAnsi="SimHei" w:eastAsia="SimHei"/>
          <w:b w:val="0"/>
          <w:i w:val="0"/>
          <w:color w:val="000000"/>
          <w:sz w:val="24"/>
        </w:rPr>
        <w:t>技术路线</w:t>
      </w:r>
      <w:r>
        <w:br/>
      </w:r>
      <w:r>
        <w:tab/>
      </w:r>
      <w:r>
        <w:rPr>
          <w:rFonts w:ascii="SimSun" w:hAnsi="SimSun" w:eastAsia="SimSun"/>
          <w:b w:val="0"/>
          <w:i w:val="0"/>
          <w:color w:val="000000"/>
          <w:sz w:val="24"/>
        </w:rPr>
        <w:t>本文章的技术路线如图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185" w:lineRule="auto" w:before="1000" w:after="1030"/>
        <w:ind w:left="0" w:right="2388" w:firstLine="0"/>
        <w:jc w:val="right"/>
      </w:pPr>
      <w:r>
        <w:rPr>
          <w:rFonts w:ascii="SimSun" w:hAnsi="SimSun" w:eastAsia="SimSun"/>
          <w:b w:val="0"/>
          <w:i w:val="0"/>
          <w:color w:val="000000"/>
          <w:sz w:val="24"/>
        </w:rPr>
        <w:t>富水砂层盾构施工期间地表沉降控制研究</w:t>
      </w:r>
    </w:p>
    <w:tbl>
      <w:tblPr>
        <w:tblW w:type="auto" w:w="0"/>
        <w:tblLayout w:type="fixed"/>
        <w:tblLook w:firstColumn="1" w:firstRow="1" w:lastColumn="0" w:lastRow="0" w:noHBand="0" w:noVBand="1" w:val="04A0"/>
        <w:tblInd w:w="1240.0" w:type="dxa"/>
      </w:tblPr>
      <w:tblGrid>
        <w:gridCol w:w="3468"/>
        <w:gridCol w:w="3468"/>
        <w:gridCol w:w="3468"/>
      </w:tblGrid>
      <w:tr>
        <w:trPr>
          <w:trHeight w:hRule="exact" w:val="370"/>
        </w:trPr>
        <w:tc>
          <w:tcPr>
            <w:tcW w:type="dxa" w:w="3180"/>
            <w:tcBorders/>
            <w:tcMar>
              <w:start w:w="0" w:type="dxa"/>
              <w:end w:w="0" w:type="dxa"/>
            </w:tcMar>
          </w:tcPr>
          <w:p>
            <w:pPr>
              <w:autoSpaceDN w:val="0"/>
              <w:autoSpaceDE w:val="0"/>
              <w:widowControl/>
              <w:spacing w:line="185" w:lineRule="auto" w:before="60" w:after="0"/>
              <w:ind w:left="0" w:right="964" w:firstLine="0"/>
              <w:jc w:val="right"/>
            </w:pPr>
            <w:r>
              <w:rPr>
                <w:rFonts w:ascii="SimSun" w:hAnsi="SimSun" w:eastAsia="SimSun"/>
                <w:b w:val="0"/>
                <w:i w:val="0"/>
                <w:color w:val="000000"/>
                <w:sz w:val="24"/>
              </w:rPr>
              <w:t>理论分析</w:t>
            </w:r>
          </w:p>
        </w:tc>
        <w:tc>
          <w:tcPr>
            <w:tcW w:type="dxa" w:w="2820"/>
            <w:tcBorders/>
            <w:tcMar>
              <w:start w:w="0" w:type="dxa"/>
              <w:end w:w="0" w:type="dxa"/>
            </w:tcMar>
          </w:tcPr>
          <w:p>
            <w:pPr>
              <w:autoSpaceDN w:val="0"/>
              <w:autoSpaceDE w:val="0"/>
              <w:widowControl/>
              <w:spacing w:line="185" w:lineRule="auto" w:before="70" w:after="0"/>
              <w:ind w:left="0" w:right="884" w:firstLine="0"/>
              <w:jc w:val="right"/>
            </w:pPr>
            <w:r>
              <w:rPr>
                <w:rFonts w:ascii="SimSun" w:hAnsi="SimSun" w:eastAsia="SimSun"/>
                <w:b w:val="0"/>
                <w:i w:val="0"/>
                <w:color w:val="000000"/>
                <w:sz w:val="24"/>
              </w:rPr>
              <w:t>数值计算</w:t>
            </w:r>
          </w:p>
        </w:tc>
        <w:tc>
          <w:tcPr>
            <w:tcW w:type="dxa" w:w="250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4"/>
              </w:rPr>
              <w:t>工程应用</w:t>
            </w:r>
          </w:p>
        </w:tc>
      </w:tr>
    </w:tbl>
    <w:p>
      <w:pPr>
        <w:autoSpaceDN w:val="0"/>
        <w:autoSpaceDE w:val="0"/>
        <w:widowControl/>
        <w:spacing w:line="614" w:lineRule="exact" w:before="0" w:after="0"/>
        <w:ind w:left="0" w:right="0"/>
      </w:pPr>
    </w:p>
    <w:tbl>
      <w:tblPr>
        <w:tblW w:type="auto" w:w="0"/>
        <w:tblLayout w:type="fixed"/>
        <w:tblLook w:firstColumn="1" w:firstRow="1" w:lastColumn="0" w:lastRow="0" w:noHBand="0" w:noVBand="1" w:val="04A0"/>
        <w:tblInd w:w="1020.0" w:type="dxa"/>
      </w:tblPr>
      <w:tblGrid>
        <w:gridCol w:w="1300"/>
        <w:gridCol w:w="1300"/>
        <w:gridCol w:w="1300"/>
        <w:gridCol w:w="1300"/>
        <w:gridCol w:w="1300"/>
        <w:gridCol w:w="1300"/>
        <w:gridCol w:w="1300"/>
        <w:gridCol w:w="1300"/>
      </w:tblGrid>
      <w:tr>
        <w:trPr>
          <w:trHeight w:hRule="exact" w:val="294"/>
        </w:trPr>
        <w:tc>
          <w:tcPr>
            <w:tcW w:type="dxa" w:w="1580"/>
            <w:tcBorders/>
            <w:tcMar>
              <w:start w:w="0" w:type="dxa"/>
              <w:end w:w="0" w:type="dxa"/>
            </w:tcMar>
          </w:tcPr>
          <w:p>
            <w:pPr>
              <w:autoSpaceDN w:val="0"/>
              <w:autoSpaceDE w:val="0"/>
              <w:widowControl/>
              <w:spacing w:line="185" w:lineRule="auto" w:before="54" w:after="0"/>
              <w:ind w:left="0" w:right="288" w:firstLine="0"/>
              <w:jc w:val="right"/>
            </w:pPr>
            <w:r>
              <w:rPr>
                <w:rFonts w:ascii="SimSun" w:hAnsi="SimSun" w:eastAsia="SimSun"/>
                <w:b w:val="0"/>
                <w:i w:val="0"/>
                <w:color w:val="000000"/>
                <w:sz w:val="24"/>
              </w:rPr>
              <w:t>盾</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2" w:after="0"/>
              <w:ind w:left="0" w:right="0" w:firstLine="0"/>
              <w:jc w:val="center"/>
            </w:pPr>
            <w:r>
              <w:rPr>
                <w:rFonts w:ascii="SimSun" w:hAnsi="SimSun" w:eastAsia="SimSun"/>
                <w:b w:val="0"/>
                <w:i w:val="0"/>
                <w:color w:val="000000"/>
                <w:sz w:val="24"/>
              </w:rPr>
              <w:t>开</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2" w:after="0"/>
              <w:ind w:left="0" w:right="486" w:firstLine="0"/>
              <w:jc w:val="right"/>
            </w:pPr>
            <w:r>
              <w:rPr>
                <w:rFonts w:ascii="SimSun" w:hAnsi="SimSun" w:eastAsia="SimSun"/>
                <w:b w:val="0"/>
                <w:i w:val="0"/>
                <w:color w:val="000000"/>
                <w:sz w:val="24"/>
              </w:rPr>
              <w:t>盾</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盾</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34" w:after="0"/>
              <w:ind w:left="0" w:right="0" w:firstLine="0"/>
              <w:jc w:val="center"/>
            </w:pPr>
            <w:r>
              <w:rPr>
                <w:rFonts w:ascii="SimSun" w:hAnsi="SimSun" w:eastAsia="SimSun"/>
                <w:b w:val="0"/>
                <w:i w:val="0"/>
                <w:color w:val="000000"/>
                <w:sz w:val="24"/>
              </w:rPr>
              <w:t>开</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30" w:after="0"/>
              <w:ind w:left="0" w:right="538" w:firstLine="0"/>
              <w:jc w:val="right"/>
            </w:pPr>
            <w:r>
              <w:rPr>
                <w:rFonts w:ascii="SimSun" w:hAnsi="SimSun" w:eastAsia="SimSun"/>
                <w:b w:val="0"/>
                <w:i w:val="0"/>
                <w:color w:val="000000"/>
                <w:sz w:val="24"/>
              </w:rPr>
              <w:t>壁</w:t>
            </w: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4" w:after="0"/>
              <w:ind w:left="0" w:right="0" w:firstLine="0"/>
              <w:jc w:val="center"/>
            </w:pPr>
            <w:r>
              <w:rPr>
                <w:rFonts w:ascii="SimSun" w:hAnsi="SimSun" w:eastAsia="SimSun"/>
                <w:b w:val="0"/>
                <w:i w:val="0"/>
                <w:color w:val="000000"/>
                <w:sz w:val="24"/>
              </w:rPr>
              <w:t>优</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12" w:after="0"/>
              <w:ind w:left="0" w:right="0" w:firstLine="0"/>
              <w:jc w:val="center"/>
            </w:pPr>
            <w:r>
              <w:rPr>
                <w:rFonts w:ascii="SimSun" w:hAnsi="SimSun" w:eastAsia="SimSun"/>
                <w:b w:val="0"/>
                <w:i w:val="0"/>
                <w:color w:val="000000"/>
                <w:sz w:val="24"/>
              </w:rPr>
              <w:t>工</w:t>
            </w:r>
          </w:p>
        </w:tc>
      </w:tr>
      <w:tr>
        <w:trPr>
          <w:trHeight w:hRule="exact" w:val="70"/>
        </w:trPr>
        <w:tc>
          <w:tcPr>
            <w:tcW w:type="dxa" w:w="1580"/>
            <w:vMerge w:val="restart"/>
            <w:tcBorders/>
            <w:tcMar>
              <w:start w:w="0" w:type="dxa"/>
              <w:end w:w="0" w:type="dxa"/>
            </w:tcMar>
            <w:tcMar>
              <w:start w:w="0" w:type="dxa"/>
              <w:end w:w="0" w:type="dxa"/>
            </w:tcMar>
          </w:tcPr>
          <w:p>
            <w:pPr>
              <w:autoSpaceDN w:val="0"/>
              <w:autoSpaceDE w:val="0"/>
              <w:widowControl/>
              <w:spacing w:line="185" w:lineRule="auto" w:before="92" w:after="0"/>
              <w:ind w:left="0" w:right="288" w:firstLine="0"/>
              <w:jc w:val="right"/>
            </w:pPr>
            <w:r>
              <w:rPr>
                <w:rFonts w:ascii="SimSun" w:hAnsi="SimSun" w:eastAsia="SimSun"/>
                <w:b w:val="0"/>
                <w:i w:val="0"/>
                <w:color w:val="000000"/>
                <w:sz w:val="24"/>
              </w:rPr>
              <w:t>构</w:t>
            </w: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270"/>
        </w:trPr>
        <w:tc>
          <w:tcPr>
            <w:tcW w:type="dxa" w:w="1300"/>
            <w:vMerge/>
            <w:tcBorders/>
          </w:tcPr>
          <w:p/>
        </w:tc>
        <w:tc>
          <w:tcPr>
            <w:tcW w:type="dxa" w:w="1300"/>
            <w:vMerge/>
            <w:tcBorders/>
          </w:tcPr>
          <w:p/>
        </w:tc>
        <w:tc>
          <w:tcPr>
            <w:tcW w:type="dxa" w:w="1300"/>
            <w:vMerge/>
            <w:tcBorders/>
          </w:tcPr>
          <w:p/>
        </w:tc>
        <w:tc>
          <w:tcPr>
            <w:tcW w:type="dxa" w:w="1040"/>
            <w:tcBorders/>
            <w:tcMar>
              <w:start w:w="0" w:type="dxa"/>
              <w:end w:w="0" w:type="dxa"/>
            </w:tcMar>
          </w:tcPr>
          <w:p>
            <w:pPr>
              <w:autoSpaceDN w:val="0"/>
              <w:autoSpaceDE w:val="0"/>
              <w:widowControl/>
              <w:spacing w:line="185" w:lineRule="auto" w:before="30" w:after="0"/>
              <w:ind w:left="0" w:right="298" w:firstLine="0"/>
              <w:jc w:val="right"/>
            </w:pPr>
            <w:r>
              <w:rPr>
                <w:rFonts w:ascii="SimSun" w:hAnsi="SimSun" w:eastAsia="SimSun"/>
                <w:b w:val="0"/>
                <w:i w:val="0"/>
                <w:color w:val="000000"/>
                <w:sz w:val="24"/>
              </w:rPr>
              <w:t>构</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Pr>
          <w:p>
            <w:pPr>
              <w:autoSpaceDN w:val="0"/>
              <w:autoSpaceDE w:val="0"/>
              <w:widowControl/>
              <w:spacing w:line="185" w:lineRule="auto" w:before="78" w:after="0"/>
              <w:ind w:left="0" w:right="288" w:firstLine="0"/>
              <w:jc w:val="right"/>
            </w:pPr>
            <w:r>
              <w:rPr>
                <w:rFonts w:ascii="SimSun" w:hAnsi="SimSun" w:eastAsia="SimSun"/>
                <w:b w:val="0"/>
                <w:i w:val="0"/>
                <w:color w:val="000000"/>
                <w:sz w:val="24"/>
              </w:rPr>
              <w:t>施</w:t>
            </w:r>
          </w:p>
        </w:tc>
        <w:tc>
          <w:tcPr>
            <w:tcW w:type="dxa" w:w="840"/>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4"/>
              </w:rPr>
              <w:t>挖</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54" w:after="0"/>
              <w:ind w:left="0" w:right="486" w:firstLine="0"/>
              <w:jc w:val="right"/>
            </w:pPr>
            <w:r>
              <w:rPr>
                <w:rFonts w:ascii="SimSun" w:hAnsi="SimSun" w:eastAsia="SimSun"/>
                <w:b w:val="0"/>
                <w:i w:val="0"/>
                <w:color w:val="000000"/>
                <w:sz w:val="24"/>
              </w:rPr>
              <w:t>尾</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施</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18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4"/>
              </w:rPr>
              <w:t>挖</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80" w:after="0"/>
              <w:ind w:left="0" w:right="538" w:firstLine="0"/>
              <w:jc w:val="right"/>
            </w:pPr>
            <w:r>
              <w:rPr>
                <w:rFonts w:ascii="SimSun" w:hAnsi="SimSun" w:eastAsia="SimSun"/>
                <w:b w:val="0"/>
                <w:i w:val="0"/>
                <w:color w:val="000000"/>
                <w:sz w:val="24"/>
              </w:rPr>
              <w:t>后</w:t>
            </w: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288" w:firstLine="0"/>
              <w:jc w:val="right"/>
            </w:pPr>
            <w:r>
              <w:rPr>
                <w:rFonts w:ascii="SimSun" w:hAnsi="SimSun" w:eastAsia="SimSun"/>
                <w:b w:val="0"/>
                <w:i w:val="0"/>
                <w:color w:val="000000"/>
                <w:sz w:val="24"/>
              </w:rPr>
              <w:t>工</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面</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486" w:firstLine="0"/>
              <w:jc w:val="right"/>
            </w:pPr>
            <w:r>
              <w:rPr>
                <w:rFonts w:ascii="SimSun" w:hAnsi="SimSun" w:eastAsia="SimSun"/>
                <w:b w:val="0"/>
                <w:i w:val="0"/>
                <w:color w:val="000000"/>
                <w:sz w:val="24"/>
              </w:rPr>
              <w:t>孔</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298" w:firstLine="0"/>
              <w:jc w:val="right"/>
            </w:pPr>
            <w:r>
              <w:rPr>
                <w:rFonts w:ascii="SimSun" w:hAnsi="SimSun" w:eastAsia="SimSun"/>
                <w:b w:val="0"/>
                <w:i w:val="0"/>
                <w:color w:val="000000"/>
                <w:sz w:val="24"/>
              </w:rPr>
              <w:t>工</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4"/>
              </w:rPr>
              <w:t>化</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程</w:t>
            </w:r>
          </w:p>
        </w:tc>
      </w:tr>
      <w:tr>
        <w:trPr>
          <w:trHeight w:hRule="exact" w:val="64"/>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538" w:firstLine="0"/>
              <w:jc w:val="right"/>
            </w:pPr>
            <w:r>
              <w:rPr>
                <w:rFonts w:ascii="SimSun" w:hAnsi="SimSun" w:eastAsia="SimSun"/>
                <w:b w:val="0"/>
                <w:i w:val="0"/>
                <w:color w:val="000000"/>
                <w:sz w:val="24"/>
              </w:rPr>
              <w:t>注</w:t>
            </w:r>
          </w:p>
        </w:tc>
        <w:tc>
          <w:tcPr>
            <w:tcW w:type="dxa" w:w="1300"/>
            <w:vMerge/>
            <w:tcBorders/>
          </w:tcPr>
          <w:p/>
        </w:tc>
        <w:tc>
          <w:tcPr>
            <w:tcW w:type="dxa" w:w="1300"/>
            <w:vMerge/>
            <w:tcBorders/>
          </w:tcPr>
          <w:p/>
        </w:tc>
      </w:tr>
      <w:tr>
        <w:trPr>
          <w:trHeight w:hRule="exact" w:val="116"/>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4"/>
              </w:rPr>
              <w:t>面</w:t>
            </w:r>
          </w:p>
        </w:tc>
        <w:tc>
          <w:tcPr>
            <w:tcW w:type="dxa" w:w="1300"/>
            <w:vMerge/>
            <w:tcBorders/>
          </w:tcPr>
          <w:p/>
        </w:tc>
        <w:tc>
          <w:tcPr>
            <w:tcW w:type="dxa" w:w="1300"/>
            <w:vMerge/>
            <w:tcBorders/>
          </w:tcPr>
          <w:p/>
        </w:tc>
        <w:tc>
          <w:tcPr>
            <w:tcW w:type="dxa" w:w="1300"/>
            <w:vMerge/>
            <w:tcBorders/>
          </w:tcPr>
          <w:p/>
        </w:tc>
      </w:tr>
      <w:tr>
        <w:trPr>
          <w:trHeight w:hRule="exact" w:val="68"/>
        </w:trPr>
        <w:tc>
          <w:tcPr>
            <w:tcW w:type="dxa" w:w="1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2" w:after="0"/>
              <w:ind w:left="0" w:right="288" w:firstLine="0"/>
              <w:jc w:val="right"/>
            </w:pPr>
            <w:r>
              <w:rPr>
                <w:rFonts w:ascii="SimSun" w:hAnsi="SimSun" w:eastAsia="SimSun"/>
                <w:b w:val="0"/>
                <w:i w:val="0"/>
                <w:color w:val="000000"/>
                <w:sz w:val="24"/>
              </w:rPr>
              <w:t>不</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稳</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486" w:firstLine="0"/>
              <w:jc w:val="right"/>
            </w:pPr>
            <w:r>
              <w:rPr>
                <w:rFonts w:ascii="SimSun" w:hAnsi="SimSun" w:eastAsia="SimSun"/>
                <w:b w:val="0"/>
                <w:i w:val="0"/>
                <w:color w:val="000000"/>
                <w:sz w:val="24"/>
              </w:rPr>
              <w:t>隙</w:t>
            </w:r>
          </w:p>
        </w:tc>
        <w:tc>
          <w:tcPr>
            <w:tcW w:type="dxa" w:w="1300"/>
            <w:vMerge/>
            <w:tcBorders/>
          </w:tcP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4"/>
              </w:rPr>
              <w:t>参</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4"/>
              </w:rPr>
              <w:t>应</w:t>
            </w:r>
          </w:p>
        </w:tc>
      </w:tr>
      <w:tr>
        <w:trPr>
          <w:trHeight w:hRule="exact" w:val="72"/>
        </w:trPr>
        <w:tc>
          <w:tcPr>
            <w:tcW w:type="dxa" w:w="1300"/>
            <w:vMerge/>
            <w:tcBorders/>
          </w:tcPr>
          <w:p/>
        </w:tc>
        <w:tc>
          <w:tcPr>
            <w:tcW w:type="dxa" w:w="1300"/>
            <w:vMerge/>
            <w:tcBorders/>
          </w:tcPr>
          <w:p/>
        </w:tc>
        <w:tc>
          <w:tcPr>
            <w:tcW w:type="dxa" w:w="1300"/>
            <w:vMerge/>
            <w:tcBorders/>
          </w:tcP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298" w:firstLine="0"/>
              <w:jc w:val="right"/>
            </w:pPr>
            <w:r>
              <w:rPr>
                <w:rFonts w:ascii="SimSun" w:hAnsi="SimSun" w:eastAsia="SimSun"/>
                <w:b w:val="0"/>
                <w:i w:val="0"/>
                <w:color w:val="000000"/>
                <w:sz w:val="24"/>
              </w:rPr>
              <w:t>不</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7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0" w:right="536" w:firstLine="0"/>
              <w:jc w:val="right"/>
            </w:pPr>
            <w:r>
              <w:rPr>
                <w:rFonts w:ascii="SimSun" w:hAnsi="SimSun" w:eastAsia="SimSun"/>
                <w:b w:val="0"/>
                <w:i w:val="0"/>
                <w:color w:val="000000"/>
                <w:sz w:val="24"/>
              </w:rPr>
              <w:t>浆</w:t>
            </w:r>
          </w:p>
        </w:tc>
        <w:tc>
          <w:tcPr>
            <w:tcW w:type="dxa" w:w="1300"/>
            <w:vMerge/>
            <w:tcBorders/>
          </w:tcPr>
          <w:p/>
        </w:tc>
        <w:tc>
          <w:tcPr>
            <w:tcW w:type="dxa" w:w="1300"/>
            <w:vMerge/>
            <w:tcBorders/>
          </w:tcPr>
          <w:p/>
        </w:tc>
      </w:tr>
      <w:tr>
        <w:trPr>
          <w:trHeight w:hRule="exact" w:val="13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4"/>
              </w:rPr>
              <w:t>关</w:t>
            </w:r>
          </w:p>
        </w:tc>
        <w:tc>
          <w:tcPr>
            <w:tcW w:type="dxa" w:w="1300"/>
            <w:vMerge/>
            <w:tcBorders/>
          </w:tcP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Pr>
          <w:p>
            <w:pPr>
              <w:autoSpaceDN w:val="0"/>
              <w:autoSpaceDE w:val="0"/>
              <w:widowControl/>
              <w:spacing w:line="185" w:lineRule="auto" w:before="78" w:after="0"/>
              <w:ind w:left="0" w:right="288" w:firstLine="0"/>
              <w:jc w:val="right"/>
            </w:pPr>
            <w:r>
              <w:rPr>
                <w:rFonts w:ascii="SimSun" w:hAnsi="SimSun" w:eastAsia="SimSun"/>
                <w:b w:val="0"/>
                <w:i w:val="0"/>
                <w:color w:val="000000"/>
                <w:sz w:val="24"/>
              </w:rPr>
              <w:t>同</w:t>
            </w:r>
          </w:p>
        </w:tc>
        <w:tc>
          <w:tcPr>
            <w:tcW w:type="dxa" w:w="840"/>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4"/>
              </w:rPr>
              <w:t>定</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54" w:after="0"/>
              <w:ind w:left="0" w:right="486" w:firstLine="0"/>
              <w:jc w:val="right"/>
            </w:pPr>
            <w:r>
              <w:rPr>
                <w:rFonts w:ascii="SimSun" w:hAnsi="SimSun" w:eastAsia="SimSun"/>
                <w:b w:val="0"/>
                <w:i w:val="0"/>
                <w:color w:val="000000"/>
                <w:sz w:val="24"/>
              </w:rPr>
              <w:t>壁</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同</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数</w:t>
            </w:r>
          </w:p>
        </w:tc>
        <w:tc>
          <w:tcPr>
            <w:tcW w:type="dxa" w:w="1220"/>
            <w:vMerge w:val="restart"/>
            <w:tcBorders/>
            <w:tcMar>
              <w:start w:w="0" w:type="dxa"/>
              <w:end w:w="0" w:type="dxa"/>
            </w:tcMar>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4"/>
              </w:rPr>
              <w:t>用</w:t>
            </w:r>
          </w:p>
        </w:tc>
      </w:tr>
      <w:tr>
        <w:trPr>
          <w:trHeight w:hRule="exact" w:val="18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4"/>
              </w:rPr>
              <w:t>键</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80" w:after="0"/>
              <w:ind w:left="0" w:right="538" w:firstLine="0"/>
              <w:jc w:val="right"/>
            </w:pPr>
            <w:r>
              <w:rPr>
                <w:rFonts w:ascii="SimSun" w:hAnsi="SimSun" w:eastAsia="SimSun"/>
                <w:b w:val="0"/>
                <w:i w:val="0"/>
                <w:color w:val="000000"/>
                <w:sz w:val="24"/>
              </w:rPr>
              <w:t>参</w:t>
            </w: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288" w:firstLine="0"/>
              <w:jc w:val="right"/>
            </w:pPr>
            <w:r>
              <w:rPr>
                <w:rFonts w:ascii="SimSun" w:hAnsi="SimSun" w:eastAsia="SimSun"/>
                <w:b w:val="0"/>
                <w:i w:val="0"/>
                <w:color w:val="000000"/>
                <w:sz w:val="24"/>
              </w:rPr>
              <w:t>阶</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4"/>
              </w:rPr>
              <w:t>性</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486" w:firstLine="0"/>
              <w:jc w:val="right"/>
            </w:pPr>
            <w:r>
              <w:rPr>
                <w:rFonts w:ascii="SimSun" w:hAnsi="SimSun" w:eastAsia="SimSun"/>
                <w:b w:val="0"/>
                <w:i w:val="0"/>
                <w:color w:val="000000"/>
                <w:sz w:val="24"/>
              </w:rPr>
              <w:t>后</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阶</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4"/>
              </w:rPr>
              <w:t>工</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地</w:t>
            </w:r>
          </w:p>
        </w:tc>
      </w:tr>
      <w:tr>
        <w:trPr>
          <w:trHeight w:hRule="exact" w:val="64"/>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538" w:firstLine="0"/>
              <w:jc w:val="right"/>
            </w:pPr>
            <w:r>
              <w:rPr>
                <w:rFonts w:ascii="SimSun" w:hAnsi="SimSun" w:eastAsia="SimSun"/>
                <w:b w:val="0"/>
                <w:i w:val="0"/>
                <w:color w:val="000000"/>
                <w:sz w:val="24"/>
              </w:rPr>
              <w:t>数</w:t>
            </w:r>
          </w:p>
        </w:tc>
        <w:tc>
          <w:tcPr>
            <w:tcW w:type="dxa" w:w="1300"/>
            <w:vMerge/>
            <w:tcBorders/>
          </w:tcPr>
          <w:p/>
        </w:tc>
        <w:tc>
          <w:tcPr>
            <w:tcW w:type="dxa" w:w="1300"/>
            <w:vMerge/>
            <w:tcBorders/>
          </w:tcPr>
          <w:p/>
        </w:tc>
      </w:tr>
      <w:tr>
        <w:trPr>
          <w:trHeight w:hRule="exact" w:val="116"/>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4"/>
              </w:rPr>
              <w:t>掘</w:t>
            </w:r>
          </w:p>
        </w:tc>
        <w:tc>
          <w:tcPr>
            <w:tcW w:type="dxa" w:w="1300"/>
            <w:vMerge/>
            <w:tcBorders/>
          </w:tcP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288" w:firstLine="0"/>
              <w:jc w:val="right"/>
            </w:pPr>
            <w:r>
              <w:rPr>
                <w:rFonts w:ascii="SimSun" w:hAnsi="SimSun" w:eastAsia="SimSun"/>
                <w:b w:val="0"/>
                <w:i w:val="0"/>
                <w:color w:val="000000"/>
                <w:sz w:val="24"/>
              </w:rPr>
              <w:t>段</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控</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486" w:firstLine="0"/>
              <w:jc w:val="right"/>
            </w:pPr>
            <w:r>
              <w:rPr>
                <w:rFonts w:ascii="SimSun" w:hAnsi="SimSun" w:eastAsia="SimSun"/>
                <w:b w:val="0"/>
                <w:i w:val="0"/>
                <w:color w:val="000000"/>
                <w:sz w:val="24"/>
              </w:rPr>
              <w:t>注</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0" w:right="298" w:firstLine="0"/>
              <w:jc w:val="right"/>
            </w:pPr>
            <w:r>
              <w:rPr>
                <w:rFonts w:ascii="SimSun" w:hAnsi="SimSun" w:eastAsia="SimSun"/>
                <w:b w:val="0"/>
                <w:i w:val="0"/>
                <w:color w:val="000000"/>
                <w:sz w:val="24"/>
              </w:rPr>
              <w:t>段</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程</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表</w:t>
            </w:r>
          </w:p>
        </w:tc>
      </w:tr>
      <w:tr>
        <w:trPr>
          <w:trHeight w:hRule="exact" w:val="7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538" w:firstLine="0"/>
              <w:jc w:val="right"/>
            </w:pPr>
            <w:r>
              <w:rPr>
                <w:rFonts w:ascii="SimSun" w:hAnsi="SimSun" w:eastAsia="SimSun"/>
                <w:b w:val="0"/>
                <w:i w:val="0"/>
                <w:color w:val="000000"/>
                <w:sz w:val="24"/>
              </w:rPr>
              <w:t>优</w:t>
            </w:r>
          </w:p>
        </w:tc>
        <w:tc>
          <w:tcPr>
            <w:tcW w:type="dxa" w:w="1300"/>
            <w:vMerge/>
            <w:tcBorders/>
          </w:tcPr>
          <w:p/>
        </w:tc>
        <w:tc>
          <w:tcPr>
            <w:tcW w:type="dxa" w:w="1300"/>
            <w:vMerge/>
            <w:tcBorders/>
          </w:tcPr>
          <w:p/>
        </w:tc>
      </w:tr>
      <w:tr>
        <w:trPr>
          <w:trHeight w:hRule="exact" w:val="11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4"/>
              </w:rPr>
              <w:t>进</w:t>
            </w:r>
          </w:p>
        </w:tc>
        <w:tc>
          <w:tcPr>
            <w:tcW w:type="dxa" w:w="1300"/>
            <w:vMerge/>
            <w:tcBorders/>
          </w:tcPr>
          <w:p/>
        </w:tc>
        <w:tc>
          <w:tcPr>
            <w:tcW w:type="dxa" w:w="1300"/>
            <w:vMerge/>
            <w:tcBorders/>
          </w:tcPr>
          <w:p/>
        </w:tc>
        <w:tc>
          <w:tcPr>
            <w:tcW w:type="dxa" w:w="1300"/>
            <w:vMerge/>
            <w:tcBorders/>
          </w:tcPr>
          <w:p/>
        </w:tc>
      </w:tr>
      <w:tr>
        <w:trPr>
          <w:trHeight w:hRule="exact" w:val="7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288" w:firstLine="0"/>
              <w:jc w:val="right"/>
            </w:pPr>
            <w:r>
              <w:rPr>
                <w:rFonts w:ascii="SimSun" w:hAnsi="SimSun" w:eastAsia="SimSun"/>
                <w:b w:val="0"/>
                <w:i w:val="0"/>
                <w:color w:val="000000"/>
                <w:sz w:val="24"/>
              </w:rPr>
              <w:t>地</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4"/>
              </w:rPr>
              <w:t>制</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4" w:after="0"/>
              <w:ind w:left="0" w:right="486" w:firstLine="0"/>
              <w:jc w:val="right"/>
            </w:pPr>
            <w:r>
              <w:rPr>
                <w:rFonts w:ascii="SimSun" w:hAnsi="SimSun" w:eastAsia="SimSun"/>
                <w:b w:val="0"/>
                <w:i w:val="0"/>
                <w:color w:val="000000"/>
                <w:sz w:val="24"/>
              </w:rPr>
              <w:t>浆</w:t>
            </w:r>
          </w:p>
        </w:tc>
        <w:tc>
          <w:tcPr>
            <w:tcW w:type="dxa" w:w="1300"/>
            <w:vMerge/>
            <w:tcBorders/>
          </w:tcP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4"/>
              </w:rPr>
              <w:t>应</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4"/>
              </w:rPr>
              <w:t>沉</w:t>
            </w:r>
          </w:p>
        </w:tc>
      </w:tr>
      <w:tr>
        <w:trPr>
          <w:trHeight w:hRule="exact" w:val="90"/>
        </w:trPr>
        <w:tc>
          <w:tcPr>
            <w:tcW w:type="dxa" w:w="1300"/>
            <w:vMerge/>
            <w:tcBorders/>
          </w:tcPr>
          <w:p/>
        </w:tc>
        <w:tc>
          <w:tcPr>
            <w:tcW w:type="dxa" w:w="1300"/>
            <w:vMerge/>
            <w:tcBorders/>
          </w:tcPr>
          <w:p/>
        </w:tc>
        <w:tc>
          <w:tcPr>
            <w:tcW w:type="dxa" w:w="1300"/>
            <w:vMerge/>
            <w:tcBorders/>
          </w:tcP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30" w:after="0"/>
              <w:ind w:left="0" w:right="298" w:firstLine="0"/>
              <w:jc w:val="right"/>
            </w:pPr>
            <w:r>
              <w:rPr>
                <w:rFonts w:ascii="SimSun" w:hAnsi="SimSun" w:eastAsia="SimSun"/>
                <w:b w:val="0"/>
                <w:i w:val="0"/>
                <w:color w:val="000000"/>
                <w:sz w:val="24"/>
              </w:rPr>
              <w:t>地</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18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参</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76" w:after="0"/>
              <w:ind w:left="0" w:right="538" w:firstLine="0"/>
              <w:jc w:val="right"/>
            </w:pPr>
            <w:r>
              <w:rPr>
                <w:rFonts w:ascii="SimSun" w:hAnsi="SimSun" w:eastAsia="SimSun"/>
                <w:b w:val="0"/>
                <w:i w:val="0"/>
                <w:color w:val="000000"/>
                <w:sz w:val="24"/>
              </w:rPr>
              <w:t>化</w:t>
            </w: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Pr>
          <w:p>
            <w:pPr>
              <w:autoSpaceDN w:val="0"/>
              <w:autoSpaceDE w:val="0"/>
              <w:widowControl/>
              <w:spacing w:line="185" w:lineRule="auto" w:before="80" w:after="0"/>
              <w:ind w:left="0" w:right="288" w:firstLine="0"/>
              <w:jc w:val="right"/>
            </w:pPr>
            <w:r>
              <w:rPr>
                <w:rFonts w:ascii="SimSun" w:hAnsi="SimSun" w:eastAsia="SimSun"/>
                <w:b w:val="0"/>
                <w:i w:val="0"/>
                <w:color w:val="000000"/>
                <w:sz w:val="24"/>
              </w:rPr>
              <w:t>表</w:t>
            </w:r>
          </w:p>
        </w:tc>
        <w:tc>
          <w:tcPr>
            <w:tcW w:type="dxa" w:w="840"/>
            <w:vMerge w:val="restart"/>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4"/>
              </w:rPr>
              <w:t>机</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56" w:after="0"/>
              <w:ind w:left="0" w:right="486" w:firstLine="0"/>
              <w:jc w:val="right"/>
            </w:pPr>
            <w:r>
              <w:rPr>
                <w:rFonts w:ascii="SimSun" w:hAnsi="SimSun" w:eastAsia="SimSun"/>
                <w:b w:val="0"/>
                <w:i w:val="0"/>
                <w:color w:val="000000"/>
                <w:sz w:val="24"/>
              </w:rPr>
              <w:t>机</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表</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4"/>
              </w:rPr>
              <w:t>用</w:t>
            </w:r>
          </w:p>
        </w:tc>
        <w:tc>
          <w:tcPr>
            <w:tcW w:type="dxa" w:w="1220"/>
            <w:vMerge w:val="restart"/>
            <w:tcBorders/>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降</w:t>
            </w:r>
          </w:p>
        </w:tc>
      </w:tr>
      <w:tr>
        <w:trPr>
          <w:trHeight w:hRule="exact" w:val="18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4"/>
              </w:rPr>
              <w:t>数</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78" w:after="0"/>
              <w:ind w:left="0" w:right="536" w:firstLine="0"/>
              <w:jc w:val="right"/>
            </w:pPr>
            <w:r>
              <w:rPr>
                <w:rFonts w:ascii="SimSun" w:hAnsi="SimSun" w:eastAsia="SimSun"/>
                <w:b w:val="0"/>
                <w:i w:val="0"/>
                <w:color w:val="000000"/>
                <w:sz w:val="24"/>
              </w:rPr>
              <w:t>与</w:t>
            </w:r>
          </w:p>
        </w:tc>
        <w:tc>
          <w:tcPr>
            <w:tcW w:type="dxa" w:w="1300"/>
            <w:vMerge/>
            <w:tcBorders/>
          </w:tcPr>
          <w:p/>
        </w:tc>
        <w:tc>
          <w:tcPr>
            <w:tcW w:type="dxa" w:w="1300"/>
            <w:vMerge/>
            <w:tcBorders/>
          </w:tcPr>
          <w:p/>
        </w:tc>
      </w:tr>
      <w:tr>
        <w:trPr>
          <w:trHeight w:hRule="exact" w:val="14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288" w:firstLine="0"/>
              <w:jc w:val="right"/>
            </w:pPr>
            <w:r>
              <w:rPr>
                <w:rFonts w:ascii="SimSun" w:hAnsi="SimSun" w:eastAsia="SimSun"/>
                <w:b w:val="0"/>
                <w:i w:val="0"/>
                <w:color w:val="000000"/>
                <w:sz w:val="24"/>
              </w:rPr>
              <w:t>变</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4"/>
              </w:rPr>
              <w:t>理</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2" w:after="0"/>
              <w:ind w:left="0" w:right="486" w:firstLine="0"/>
              <w:jc w:val="right"/>
            </w:pPr>
            <w:r>
              <w:rPr>
                <w:rFonts w:ascii="SimSun" w:hAnsi="SimSun" w:eastAsia="SimSun"/>
                <w:b w:val="0"/>
                <w:i w:val="0"/>
                <w:color w:val="000000"/>
                <w:sz w:val="24"/>
              </w:rPr>
              <w:t>理</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298" w:firstLine="0"/>
              <w:jc w:val="right"/>
            </w:pPr>
            <w:r>
              <w:rPr>
                <w:rFonts w:ascii="SimSun" w:hAnsi="SimSun" w:eastAsia="SimSun"/>
                <w:b w:val="0"/>
                <w:i w:val="0"/>
                <w:color w:val="000000"/>
                <w:sz w:val="24"/>
              </w:rPr>
              <w:t>变</w:t>
            </w: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4"/>
              </w:rPr>
              <w:t>分</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4"/>
              </w:rPr>
              <w:t>监</w:t>
            </w:r>
          </w:p>
        </w:tc>
      </w:tr>
      <w:tr>
        <w:trPr>
          <w:trHeight w:hRule="exact" w:val="66"/>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538" w:firstLine="0"/>
              <w:jc w:val="right"/>
            </w:pPr>
            <w:r>
              <w:rPr>
                <w:rFonts w:ascii="SimSun" w:hAnsi="SimSun" w:eastAsia="SimSun"/>
                <w:b w:val="0"/>
                <w:i w:val="0"/>
                <w:color w:val="000000"/>
                <w:sz w:val="24"/>
              </w:rPr>
              <w:t>对</w:t>
            </w:r>
          </w:p>
        </w:tc>
        <w:tc>
          <w:tcPr>
            <w:tcW w:type="dxa" w:w="1300"/>
            <w:vMerge/>
            <w:tcBorders/>
          </w:tcPr>
          <w:p/>
        </w:tc>
        <w:tc>
          <w:tcPr>
            <w:tcW w:type="dxa" w:w="1300"/>
            <w:vMerge/>
            <w:tcBorders/>
          </w:tcPr>
          <w:p/>
        </w:tc>
      </w:tr>
      <w:tr>
        <w:trPr>
          <w:trHeight w:hRule="exact" w:val="114"/>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优</w:t>
            </w:r>
          </w:p>
        </w:tc>
        <w:tc>
          <w:tcPr>
            <w:tcW w:type="dxa" w:w="1300"/>
            <w:vMerge/>
            <w:tcBorders/>
          </w:tcPr>
          <w:p/>
        </w:tc>
        <w:tc>
          <w:tcPr>
            <w:tcW w:type="dxa" w:w="1300"/>
            <w:vMerge/>
            <w:tcBorders/>
          </w:tcPr>
          <w:p/>
        </w:tc>
        <w:tc>
          <w:tcPr>
            <w:tcW w:type="dxa" w:w="1300"/>
            <w:vMerge/>
            <w:tcBorders/>
          </w:tcPr>
          <w:p/>
        </w:tc>
      </w:tr>
      <w:tr>
        <w:trPr>
          <w:trHeight w:hRule="exact" w:val="70"/>
        </w:trPr>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2" w:after="0"/>
              <w:ind w:left="0" w:right="288" w:firstLine="0"/>
              <w:jc w:val="right"/>
            </w:pPr>
            <w:r>
              <w:rPr>
                <w:rFonts w:ascii="SimSun" w:hAnsi="SimSun" w:eastAsia="SimSun"/>
                <w:b w:val="0"/>
                <w:i w:val="0"/>
                <w:color w:val="000000"/>
                <w:sz w:val="24"/>
              </w:rPr>
              <w:t>形</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分</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486" w:firstLine="0"/>
              <w:jc w:val="right"/>
            </w:pPr>
            <w:r>
              <w:rPr>
                <w:rFonts w:ascii="SimSun" w:hAnsi="SimSun" w:eastAsia="SimSun"/>
                <w:b w:val="0"/>
                <w:i w:val="0"/>
                <w:color w:val="000000"/>
                <w:sz w:val="24"/>
              </w:rPr>
              <w:t>分</w:t>
            </w:r>
          </w:p>
        </w:tc>
        <w:tc>
          <w:tcPr>
            <w:tcW w:type="dxa" w:w="1300"/>
            <w:vMerge/>
            <w:tcBorders/>
          </w:tcPr>
          <w:p/>
        </w:tc>
        <w:tc>
          <w:tcPr>
            <w:tcW w:type="dxa" w:w="1300"/>
            <w:vMerge/>
            <w:tcBorders/>
          </w:tcPr>
          <w:p/>
        </w:tc>
        <w:tc>
          <w:tcPr>
            <w:tcW w:type="dxa" w:w="1300"/>
            <w:vMerge/>
            <w:tcBorders/>
          </w:tcPr>
          <w:p/>
        </w:tc>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4"/>
              </w:rPr>
              <w:t>析</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4"/>
              </w:rPr>
              <w:t>测</w:t>
            </w:r>
          </w:p>
        </w:tc>
      </w:tr>
      <w:tr>
        <w:trPr>
          <w:trHeight w:hRule="exact" w:val="90"/>
        </w:trPr>
        <w:tc>
          <w:tcPr>
            <w:tcW w:type="dxa" w:w="1300"/>
            <w:vMerge/>
            <w:tcBorders/>
          </w:tcPr>
          <w:p/>
        </w:tc>
        <w:tc>
          <w:tcPr>
            <w:tcW w:type="dxa" w:w="1300"/>
            <w:vMerge/>
            <w:tcBorders/>
          </w:tcPr>
          <w:p/>
        </w:tc>
        <w:tc>
          <w:tcPr>
            <w:tcW w:type="dxa" w:w="1300"/>
            <w:vMerge/>
            <w:tcBorders/>
          </w:tcP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30" w:after="0"/>
              <w:ind w:left="0" w:right="298" w:firstLine="0"/>
              <w:jc w:val="right"/>
            </w:pPr>
            <w:r>
              <w:rPr>
                <w:rFonts w:ascii="SimSun" w:hAnsi="SimSun" w:eastAsia="SimSun"/>
                <w:b w:val="0"/>
                <w:i w:val="0"/>
                <w:color w:val="000000"/>
                <w:sz w:val="24"/>
              </w:rPr>
              <w:t>形</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18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4"/>
              </w:rPr>
              <w:t>化</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538" w:firstLine="0"/>
              <w:jc w:val="right"/>
            </w:pPr>
            <w:r>
              <w:rPr>
                <w:rFonts w:ascii="SimSun" w:hAnsi="SimSun" w:eastAsia="SimSun"/>
                <w:b w:val="0"/>
                <w:i w:val="0"/>
                <w:color w:val="000000"/>
                <w:sz w:val="24"/>
              </w:rPr>
              <w:t>比</w:t>
            </w:r>
          </w:p>
        </w:tc>
        <w:tc>
          <w:tcPr>
            <w:tcW w:type="dxa" w:w="1300"/>
            <w:vMerge/>
            <w:tcBorders/>
          </w:tcPr>
          <w:p/>
        </w:tc>
        <w:tc>
          <w:tcPr>
            <w:tcW w:type="dxa" w:w="1300"/>
            <w:vMerge/>
            <w:tcBorders/>
          </w:tcPr>
          <w:p/>
        </w:tc>
      </w:tr>
      <w:tr>
        <w:trPr>
          <w:trHeight w:hRule="exact" w:val="320"/>
        </w:trPr>
        <w:tc>
          <w:tcPr>
            <w:tcW w:type="dxa" w:w="1580"/>
            <w:tcBorders/>
            <w:tcMar>
              <w:start w:w="0" w:type="dxa"/>
              <w:end w:w="0" w:type="dxa"/>
            </w:tcMar>
          </w:tcPr>
          <w:p>
            <w:pPr>
              <w:autoSpaceDN w:val="0"/>
              <w:autoSpaceDE w:val="0"/>
              <w:widowControl/>
              <w:spacing w:line="185" w:lineRule="auto" w:before="78" w:after="0"/>
              <w:ind w:left="0" w:right="288" w:firstLine="0"/>
              <w:jc w:val="right"/>
            </w:pPr>
            <w:r>
              <w:rPr>
                <w:rFonts w:ascii="SimSun" w:hAnsi="SimSun" w:eastAsia="SimSun"/>
                <w:b w:val="0"/>
                <w:i w:val="0"/>
                <w:color w:val="000000"/>
                <w:sz w:val="24"/>
              </w:rPr>
              <w:t>分</w:t>
            </w:r>
          </w:p>
        </w:tc>
        <w:tc>
          <w:tcPr>
            <w:tcW w:type="dxa" w:w="840"/>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4"/>
              </w:rPr>
              <w:t>析</w:t>
            </w:r>
          </w:p>
        </w:tc>
        <w:tc>
          <w:tcPr>
            <w:tcW w:type="dxa" w:w="1040"/>
            <w:vMerge w:val="restart"/>
            <w:tcBorders/>
            <w:tcMar>
              <w:start w:w="0" w:type="dxa"/>
              <w:end w:w="0" w:type="dxa"/>
            </w:tcMar>
            <w:tcMar>
              <w:start w:w="0" w:type="dxa"/>
              <w:end w:w="0" w:type="dxa"/>
            </w:tcMar>
          </w:tcPr>
          <w:p>
            <w:pPr>
              <w:autoSpaceDN w:val="0"/>
              <w:autoSpaceDE w:val="0"/>
              <w:widowControl/>
              <w:spacing w:line="185" w:lineRule="auto" w:before="54" w:after="0"/>
              <w:ind w:left="0" w:right="486" w:firstLine="0"/>
              <w:jc w:val="right"/>
            </w:pPr>
            <w:r>
              <w:rPr>
                <w:rFonts w:ascii="SimSun" w:hAnsi="SimSun" w:eastAsia="SimSun"/>
                <w:b w:val="0"/>
                <w:i w:val="0"/>
                <w:color w:val="000000"/>
                <w:sz w:val="24"/>
              </w:rPr>
              <w:t>析</w:t>
            </w:r>
          </w:p>
        </w:tc>
        <w:tc>
          <w:tcPr>
            <w:tcW w:type="dxa" w:w="1040"/>
            <w:tcBorders/>
            <w:tcMar>
              <w:start w:w="0" w:type="dxa"/>
              <w:end w:w="0" w:type="dxa"/>
            </w:tcMar>
          </w:tcPr>
          <w:p>
            <w:pPr>
              <w:autoSpaceDN w:val="0"/>
              <w:autoSpaceDE w:val="0"/>
              <w:widowControl/>
              <w:spacing w:line="185" w:lineRule="auto" w:before="80" w:after="0"/>
              <w:ind w:left="0" w:right="298" w:firstLine="0"/>
              <w:jc w:val="right"/>
            </w:pPr>
            <w:r>
              <w:rPr>
                <w:rFonts w:ascii="SimSun" w:hAnsi="SimSun" w:eastAsia="SimSun"/>
                <w:b w:val="0"/>
                <w:i w:val="0"/>
                <w:color w:val="000000"/>
                <w:sz w:val="24"/>
              </w:rPr>
              <w:t>研</w:t>
            </w:r>
          </w:p>
        </w:tc>
        <w:tc>
          <w:tcPr>
            <w:tcW w:type="dxa" w:w="1300"/>
            <w:vMerge/>
            <w:tcBorders/>
          </w:tcPr>
          <w:p/>
        </w:tc>
        <w:tc>
          <w:tcPr>
            <w:tcW w:type="dxa" w:w="1300"/>
            <w:vMerge/>
            <w:tcBorders/>
          </w:tcPr>
          <w:p/>
        </w:tc>
        <w:tc>
          <w:tcPr>
            <w:tcW w:type="dxa" w:w="1300"/>
            <w:vMerge/>
            <w:tcBorders/>
          </w:tcPr>
          <w:p/>
        </w:tc>
        <w:tc>
          <w:tcPr>
            <w:tcW w:type="dxa" w:w="1300"/>
            <w:vMerge/>
            <w:tcBorders/>
          </w:tcPr>
          <w:p/>
        </w:tc>
      </w:tr>
      <w:tr>
        <w:trPr>
          <w:trHeight w:hRule="exact" w:val="404"/>
        </w:trPr>
        <w:tc>
          <w:tcPr>
            <w:tcW w:type="dxa" w:w="1580"/>
            <w:tcBorders/>
            <w:tcMar>
              <w:start w:w="0" w:type="dxa"/>
              <w:end w:w="0" w:type="dxa"/>
            </w:tcMar>
          </w:tcPr>
          <w:p>
            <w:pPr>
              <w:autoSpaceDN w:val="0"/>
              <w:autoSpaceDE w:val="0"/>
              <w:widowControl/>
              <w:spacing w:line="185" w:lineRule="auto" w:before="86" w:after="0"/>
              <w:ind w:left="0" w:right="288" w:firstLine="0"/>
              <w:jc w:val="right"/>
            </w:pPr>
            <w:r>
              <w:rPr>
                <w:rFonts w:ascii="SimSun" w:hAnsi="SimSun" w:eastAsia="SimSun"/>
                <w:b w:val="0"/>
                <w:i w:val="0"/>
                <w:color w:val="000000"/>
                <w:sz w:val="24"/>
              </w:rPr>
              <w:t>析</w:t>
            </w:r>
          </w:p>
        </w:tc>
        <w:tc>
          <w:tcPr>
            <w:tcW w:type="dxa" w:w="1300"/>
            <w:vMerge/>
            <w:tcBorders/>
          </w:tcPr>
          <w:p/>
        </w:tc>
        <w:tc>
          <w:tcPr>
            <w:tcW w:type="dxa" w:w="1300"/>
            <w:vMerge/>
            <w:tcBorders/>
          </w:tcPr>
          <w:p/>
        </w:tc>
        <w:tc>
          <w:tcPr>
            <w:tcW w:type="dxa" w:w="1040"/>
            <w:tcBorders/>
            <w:tcMar>
              <w:start w:w="0" w:type="dxa"/>
              <w:end w:w="0" w:type="dxa"/>
            </w:tcMar>
          </w:tcPr>
          <w:p>
            <w:pPr>
              <w:autoSpaceDN w:val="0"/>
              <w:autoSpaceDE w:val="0"/>
              <w:widowControl/>
              <w:spacing w:line="185" w:lineRule="auto" w:before="104" w:after="0"/>
              <w:ind w:left="0" w:right="298" w:firstLine="0"/>
              <w:jc w:val="right"/>
            </w:pPr>
            <w:r>
              <w:rPr>
                <w:rFonts w:ascii="SimSun" w:hAnsi="SimSun" w:eastAsia="SimSun"/>
                <w:b w:val="0"/>
                <w:i w:val="0"/>
                <w:color w:val="000000"/>
                <w:sz w:val="24"/>
              </w:rPr>
              <w:t>究</w:t>
            </w:r>
          </w:p>
        </w:tc>
        <w:tc>
          <w:tcPr>
            <w:tcW w:type="dxa" w:w="1300"/>
            <w:vMerge/>
            <w:tcBorders/>
          </w:tcPr>
          <w:p/>
        </w:tc>
        <w:tc>
          <w:tcPr>
            <w:tcW w:type="dxa" w:w="1300"/>
            <w:vMerge/>
            <w:tcBorders/>
          </w:tcPr>
          <w:p/>
        </w:tc>
        <w:tc>
          <w:tcPr>
            <w:tcW w:type="dxa" w:w="1300"/>
            <w:vMerge/>
            <w:tcBorders/>
          </w:tcPr>
          <w:p/>
        </w:tc>
        <w:tc>
          <w:tcPr>
            <w:tcW w:type="dxa" w:w="1300"/>
            <w:vMerge/>
            <w:tcBorders/>
          </w:tcPr>
          <w:p/>
        </w:tc>
      </w:tr>
    </w:tbl>
    <w:p>
      <w:pPr>
        <w:autoSpaceDN w:val="0"/>
        <w:autoSpaceDE w:val="0"/>
        <w:widowControl/>
        <w:spacing w:line="185" w:lineRule="auto" w:before="834" w:after="0"/>
        <w:ind w:left="0" w:right="1256" w:firstLine="0"/>
        <w:jc w:val="right"/>
      </w:pPr>
      <w:r>
        <w:rPr>
          <w:rFonts w:ascii="SimSun" w:hAnsi="SimSun" w:eastAsia="SimSun"/>
          <w:b w:val="0"/>
          <w:i w:val="0"/>
          <w:color w:val="000000"/>
          <w:sz w:val="24"/>
        </w:rPr>
        <w:t>探究盾构施工期间地表变形规律，并提出施工参数的合理取值</w:t>
      </w:r>
    </w:p>
    <w:p>
      <w:pPr>
        <w:autoSpaceDN w:val="0"/>
        <w:autoSpaceDE w:val="0"/>
        <w:widowControl/>
        <w:spacing w:line="185" w:lineRule="auto" w:before="878" w:after="0"/>
        <w:ind w:left="0" w:right="1476" w:firstLine="0"/>
        <w:jc w:val="right"/>
      </w:pPr>
      <w:r>
        <w:rPr>
          <w:rFonts w:ascii="SimSun" w:hAnsi="SimSun" w:eastAsia="SimSun"/>
          <w:b w:val="0"/>
          <w:i w:val="0"/>
          <w:color w:val="000000"/>
          <w:sz w:val="24"/>
        </w:rPr>
        <w:t>提出富水粉细砂层盾构施工期间地表沉降控制措施与对策</w:t>
      </w:r>
    </w:p>
    <w:p>
      <w:pPr>
        <w:autoSpaceDN w:val="0"/>
        <w:autoSpaceDE w:val="0"/>
        <w:widowControl/>
        <w:spacing w:line="460" w:lineRule="exact" w:before="460" w:after="0"/>
        <w:ind w:left="4608" w:right="331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技术路线图</w:t>
      </w:r>
      <w:r>
        <w:br/>
      </w:r>
      <w:r>
        <w:rPr>
          <w:rFonts w:ascii="TimesNewRomanPSMT" w:hAnsi="TimesNewRomanPSMT" w:eastAsia="TimesNewRomanPSMT"/>
          <w:b w:val="0"/>
          <w:i w:val="0"/>
          <w:color w:val="000000"/>
          <w:sz w:val="21"/>
        </w:rPr>
        <w:t xml:space="preserve">Fig. 1-2 Technical roadmap </w:t>
      </w:r>
    </w:p>
    <w:p>
      <w:pPr>
        <w:autoSpaceDN w:val="0"/>
        <w:tabs>
          <w:tab w:pos="1482" w:val="left"/>
        </w:tabs>
        <w:autoSpaceDE w:val="0"/>
        <w:widowControl/>
        <w:spacing w:line="490" w:lineRule="exact" w:before="526" w:after="0"/>
        <w:ind w:left="1280" w:right="0" w:firstLine="0"/>
        <w:jc w:val="left"/>
      </w:pPr>
      <w:r>
        <w:rPr>
          <w:rFonts w:ascii="TimesNewRomanPSMT" w:hAnsi="TimesNewRomanPSMT" w:eastAsia="TimesNewRomanPSMT"/>
          <w:b w:val="0"/>
          <w:i w:val="0"/>
          <w:color w:val="000000"/>
          <w:sz w:val="24"/>
        </w:rPr>
        <w:t xml:space="preserve">1.3.3  </w:t>
      </w:r>
      <w:r>
        <w:rPr>
          <w:rFonts w:ascii="SimHei" w:hAnsi="SimHei" w:eastAsia="SimHei"/>
          <w:b w:val="0"/>
          <w:i w:val="0"/>
          <w:color w:val="000000"/>
          <w:sz w:val="24"/>
        </w:rPr>
        <w:t>研究方法</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）现场勘查与调查研究。通过同类型的工程调研和相关文献检索，针对富水砂层盾</w:t>
      </w:r>
    </w:p>
    <w:p>
      <w:pPr>
        <w:autoSpaceDN w:val="0"/>
        <w:autoSpaceDE w:val="0"/>
        <w:widowControl/>
        <w:spacing w:line="282" w:lineRule="exact" w:before="296" w:after="0"/>
        <w:ind w:left="0" w:right="4480" w:firstLine="0"/>
        <w:jc w:val="right"/>
      </w:pPr>
      <w:r>
        <w:rPr>
          <w:rFonts w:ascii="TimesNewRomanPSMT" w:hAnsi="TimesNewRomanPSMT" w:eastAsia="TimesNewRomanPSMT"/>
          <w:b w:val="0"/>
          <w:i w:val="0"/>
          <w:color w:val="000000"/>
          <w:sz w:val="21"/>
        </w:rPr>
        <w:t xml:space="preserve">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39700"/>
            <wp:docPr id="58" name="Picture 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50" w:lineRule="auto" w:before="436" w:after="0"/>
        <w:ind w:left="714" w:right="144" w:firstLine="0"/>
        <w:jc w:val="left"/>
      </w:pPr>
      <w:r>
        <w:rPr>
          <w:rFonts w:ascii="SimSun" w:hAnsi="SimSun" w:eastAsia="SimSun"/>
          <w:b w:val="0"/>
          <w:i w:val="0"/>
          <w:color w:val="000000"/>
          <w:sz w:val="24"/>
        </w:rPr>
        <w:t>构施工中遇到的工程问题进行深入系统的分析，对其引起的地表沉降产生的原因进行深</w:t>
      </w:r>
      <w:r>
        <w:rPr>
          <w:rFonts w:ascii="SimSun" w:hAnsi="SimSun" w:eastAsia="SimSun"/>
          <w:b w:val="0"/>
          <w:i w:val="0"/>
          <w:color w:val="000000"/>
          <w:sz w:val="24"/>
        </w:rPr>
        <w:t>入的机理分析，提出建设性的改造控制措施。</w:t>
      </w:r>
    </w:p>
    <w:p>
      <w:pPr>
        <w:autoSpaceDN w:val="0"/>
        <w:autoSpaceDE w:val="0"/>
        <w:widowControl/>
        <w:spacing w:line="400" w:lineRule="exact" w:before="28" w:after="0"/>
        <w:ind w:left="714" w:right="258" w:firstLine="20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）理论分析与试验。基于土力学、隧道工程力学、地下工程施工技术原理结合相关</w:t>
      </w:r>
      <w:r>
        <w:rPr>
          <w:rFonts w:ascii="SimSun" w:hAnsi="SimSun" w:eastAsia="SimSun"/>
          <w:b w:val="0"/>
          <w:i w:val="0"/>
          <w:color w:val="000000"/>
          <w:sz w:val="24"/>
        </w:rPr>
        <w:t>的工程经验，研究富水砂层中盾构掘进施工参数的初步取值范围，并提出优化方法及控</w:t>
      </w:r>
      <w:r>
        <w:rPr>
          <w:rFonts w:ascii="SimSun" w:hAnsi="SimSun" w:eastAsia="SimSun"/>
          <w:b w:val="0"/>
          <w:i w:val="0"/>
          <w:color w:val="000000"/>
          <w:sz w:val="24"/>
        </w:rPr>
        <w:t>制措施。</w:t>
      </w:r>
    </w:p>
    <w:p>
      <w:pPr>
        <w:autoSpaceDN w:val="0"/>
        <w:autoSpaceDE w:val="0"/>
        <w:widowControl/>
        <w:spacing w:line="400" w:lineRule="exact" w:before="20" w:after="0"/>
        <w:ind w:left="714" w:right="258" w:firstLine="20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）数值模拟分析。运用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有限元软件建立富水砂层地质三维盾构施工模型，</w:t>
      </w:r>
      <w:r>
        <w:rPr>
          <w:rFonts w:ascii="SimSun" w:hAnsi="SimSun" w:eastAsia="SimSun"/>
          <w:b w:val="0"/>
          <w:i w:val="0"/>
          <w:color w:val="000000"/>
          <w:sz w:val="24"/>
        </w:rPr>
        <w:t>对比分析了不同施工参数与地层中的应力、位移的变形规律，提出关键施工参数的优化</w:t>
      </w:r>
      <w:r>
        <w:rPr>
          <w:rFonts w:ascii="SimSun" w:hAnsi="SimSun" w:eastAsia="SimSun"/>
          <w:b w:val="0"/>
          <w:i w:val="0"/>
          <w:color w:val="000000"/>
          <w:sz w:val="24"/>
        </w:rPr>
        <w:t>方法与控制措施。</w:t>
      </w:r>
    </w:p>
    <w:p>
      <w:pPr>
        <w:autoSpaceDN w:val="0"/>
        <w:autoSpaceDE w:val="0"/>
        <w:widowControl/>
        <w:spacing w:line="398" w:lineRule="exact" w:before="28" w:after="0"/>
        <w:ind w:left="714" w:right="258" w:firstLine="20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）工程应用与监测。盾构掘进过程中在地面设置地表沉降监测点，采用精密的水准</w:t>
      </w:r>
      <w:r>
        <w:rPr>
          <w:rFonts w:ascii="SimSun" w:hAnsi="SimSun" w:eastAsia="SimSun"/>
          <w:b w:val="0"/>
          <w:i w:val="0"/>
          <w:color w:val="000000"/>
          <w:sz w:val="24"/>
        </w:rPr>
        <w:t>仪、经纬仪对地表发生的变形进行实时监测，对进一步分析施工参数对地表沉降的影响</w:t>
      </w:r>
      <w:r>
        <w:rPr>
          <w:rFonts w:ascii="SimSun" w:hAnsi="SimSun" w:eastAsia="SimSun"/>
          <w:b w:val="0"/>
          <w:i w:val="0"/>
          <w:color w:val="000000"/>
          <w:sz w:val="24"/>
        </w:rPr>
        <w:t>规律做验证，为合理参数的选择也对上述的研究成果提供了一个可靠的实际参考。</w:t>
      </w:r>
    </w:p>
    <w:p>
      <w:pPr>
        <w:autoSpaceDN w:val="0"/>
        <w:autoSpaceDE w:val="0"/>
        <w:widowControl/>
        <w:spacing w:line="282" w:lineRule="exact" w:before="9908" w:after="0"/>
        <w:ind w:left="0" w:right="4634" w:firstLine="0"/>
        <w:jc w:val="right"/>
      </w:pPr>
      <w:r>
        <w:rPr>
          <w:rFonts w:ascii="TimesNewRomanPSMT" w:hAnsi="TimesNewRomanPSMT" w:eastAsia="TimesNewRomanPSMT"/>
          <w:b w:val="0"/>
          <w:i w:val="0"/>
          <w:color w:val="000000"/>
          <w:sz w:val="21"/>
        </w:rPr>
        <w:t xml:space="preserve">10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75" name="Picture 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6" name="Picture 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2350770</wp:posOffset>
            </wp:positionH>
            <wp:positionV relativeFrom="page">
              <wp:posOffset>4526280</wp:posOffset>
            </wp:positionV>
            <wp:extent cx="3218180" cy="4198263"/>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218180" cy="41982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8534400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8445500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8445500</wp:posOffset>
            </wp:positionV>
            <wp:extent cx="50800" cy="635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8432800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8420100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8394700</wp:posOffset>
            </wp:positionV>
            <wp:extent cx="88900" cy="762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8432800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8432800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8394700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7924800</wp:posOffset>
            </wp:positionV>
            <wp:extent cx="508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8051800</wp:posOffset>
            </wp:positionV>
            <wp:extent cx="76200" cy="1397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7988300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7848600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8039100</wp:posOffset>
            </wp:positionV>
            <wp:extent cx="381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7874000</wp:posOffset>
            </wp:positionV>
            <wp:extent cx="38100" cy="508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7835900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7823200</wp:posOffset>
            </wp:positionV>
            <wp:extent cx="508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7810500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7797800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7658100</wp:posOffset>
            </wp:positionV>
            <wp:extent cx="50800" cy="76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7505700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7480300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7823200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7632700</wp:posOffset>
            </wp:positionV>
            <wp:extent cx="38100" cy="50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7594600</wp:posOffset>
            </wp:positionV>
            <wp:extent cx="508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7454900</wp:posOffset>
            </wp:positionV>
            <wp:extent cx="508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7454900</wp:posOffset>
            </wp:positionV>
            <wp:extent cx="508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7137400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7594600</wp:posOffset>
            </wp:positionV>
            <wp:extent cx="50800" cy="50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7594600</wp:posOffset>
            </wp:positionV>
            <wp:extent cx="508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7505700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7493000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7480300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7416800</wp:posOffset>
            </wp:positionV>
            <wp:extent cx="635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7391400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7391400</wp:posOffset>
            </wp:positionV>
            <wp:extent cx="508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7023100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7023100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7010400</wp:posOffset>
            </wp:positionV>
            <wp:extent cx="508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6985000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7023100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6997700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6985000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6946900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6908800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6896100</wp:posOffset>
            </wp:positionV>
            <wp:extent cx="508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6540500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6781800</wp:posOffset>
            </wp:positionV>
            <wp:extent cx="88900" cy="1016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6781800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6616700</wp:posOffset>
            </wp:positionV>
            <wp:extent cx="38100" cy="50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6515100</wp:posOffset>
            </wp:positionV>
            <wp:extent cx="38100" cy="508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6451600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6400800</wp:posOffset>
            </wp:positionV>
            <wp:extent cx="635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6337300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6337300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6299200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6096000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6108700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6096000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6007100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5994400</wp:posOffset>
            </wp:positionV>
            <wp:extent cx="38100" cy="508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5994400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5943600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5918200</wp:posOffset>
            </wp:positionV>
            <wp:extent cx="50800" cy="762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5969000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5930900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5816600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5715000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5943600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5702300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5588000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5943600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5918200</wp:posOffset>
            </wp:positionV>
            <wp:extent cx="50800" cy="762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5905500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5727700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5626100</wp:posOffset>
            </wp:positionV>
            <wp:extent cx="38100" cy="508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5562600</wp:posOffset>
            </wp:positionV>
            <wp:extent cx="38100" cy="508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5715000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5676900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5549900</wp:posOffset>
            </wp:positionV>
            <wp:extent cx="508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5600700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5422900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5422900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5422900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5410200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5600700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5524500</wp:posOffset>
            </wp:positionV>
            <wp:extent cx="635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5511800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5397500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5384800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5448300</wp:posOffset>
            </wp:positionV>
            <wp:extent cx="38100" cy="1016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5422900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5397500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5359400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5384800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5346700</wp:posOffset>
            </wp:positionV>
            <wp:extent cx="38100" cy="508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5232400</wp:posOffset>
            </wp:positionV>
            <wp:extent cx="508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5219700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5308600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5245100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5232400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5461000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5194300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5283200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5283200</wp:posOffset>
            </wp:positionV>
            <wp:extent cx="63500" cy="762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5168900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5080000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4991100</wp:posOffset>
            </wp:positionV>
            <wp:extent cx="508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5080000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5016500</wp:posOffset>
            </wp:positionV>
            <wp:extent cx="508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5067300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4991100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5143500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4991100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4953000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4813300</wp:posOffset>
            </wp:positionV>
            <wp:extent cx="508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4927600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4762500</wp:posOffset>
            </wp:positionV>
            <wp:extent cx="508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4762500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4991100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4762500</wp:posOffset>
            </wp:positionV>
            <wp:extent cx="152400" cy="3175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524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4762500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4749800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4762500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4749800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4876800</wp:posOffset>
            </wp:positionV>
            <wp:extent cx="635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4749800</wp:posOffset>
            </wp:positionV>
            <wp:extent cx="50800" cy="1397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4711700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4533900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4762500</wp:posOffset>
            </wp:positionV>
            <wp:extent cx="508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4699000</wp:posOffset>
            </wp:positionV>
            <wp:extent cx="38100" cy="508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4572000</wp:posOffset>
            </wp:positionV>
            <wp:extent cx="38100" cy="508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4533900</wp:posOffset>
            </wp:positionV>
            <wp:extent cx="508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4826000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4660900</wp:posOffset>
            </wp:positionV>
            <wp:extent cx="508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4533900</wp:posOffset>
            </wp:positionV>
            <wp:extent cx="88900" cy="1397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4724400</wp:posOffset>
            </wp:positionV>
            <wp:extent cx="38100" cy="508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4699000</wp:posOffset>
            </wp:positionV>
            <wp:extent cx="381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4546600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4787900</wp:posOffset>
            </wp:positionV>
            <wp:extent cx="38100" cy="508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4775200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4762500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4749800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8420100</wp:posOffset>
            </wp:positionV>
            <wp:extent cx="25400" cy="254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7988300</wp:posOffset>
            </wp:positionV>
            <wp:extent cx="25400" cy="254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7112000</wp:posOffset>
            </wp:positionV>
            <wp:extent cx="88900" cy="635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6858000</wp:posOffset>
            </wp:positionV>
            <wp:extent cx="25400" cy="254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5918200</wp:posOffset>
            </wp:positionV>
            <wp:extent cx="50800" cy="254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5207000</wp:posOffset>
            </wp:positionV>
            <wp:extent cx="50800" cy="254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5016500</wp:posOffset>
            </wp:positionV>
            <wp:extent cx="254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4889500</wp:posOffset>
            </wp:positionV>
            <wp:extent cx="25400" cy="25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5400" cy="25400"/>
                    </a:xfrm>
                    <a:prstGeom prst="rect"/>
                  </pic:spPr>
                </pic:pic>
              </a:graphicData>
            </a:graphic>
          </wp:anchor>
        </w:drawing>
      </w:r>
    </w:p>
    <w:p>
      <w:pPr>
        <w:autoSpaceDN w:val="0"/>
        <w:autoSpaceDE w:val="0"/>
        <w:widowControl/>
        <w:spacing w:line="204" w:lineRule="auto" w:before="0" w:after="0"/>
        <w:ind w:left="0" w:right="3742" w:firstLine="0"/>
        <w:jc w:val="right"/>
      </w:pPr>
      <w:r>
        <w:rPr>
          <w:rFonts w:ascii="SimSun" w:hAnsi="SimSun" w:eastAsia="SimSun"/>
          <w:b w:val="0"/>
          <w:i w:val="0"/>
          <w:color w:val="000000"/>
          <w:sz w:val="21"/>
        </w:rPr>
        <w:t>第</w:t>
      </w:r>
      <w:r>
        <w:rPr>
          <w:rFonts w:ascii="Calibri" w:hAnsi="Calibri" w:eastAsia="Calibri"/>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工程概况</w:t>
      </w:r>
    </w:p>
    <w:p>
      <w:pPr>
        <w:autoSpaceDN w:val="0"/>
        <w:autoSpaceDE w:val="0"/>
        <w:widowControl/>
        <w:spacing w:line="428" w:lineRule="exact" w:before="430" w:after="0"/>
        <w:ind w:left="0" w:right="3304"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2</w:t>
      </w:r>
      <w:r>
        <w:rPr>
          <w:rFonts w:ascii="SimHei" w:hAnsi="SimHei" w:eastAsia="SimHei"/>
          <w:b w:val="0"/>
          <w:i w:val="0"/>
          <w:color w:val="000000"/>
          <w:sz w:val="32"/>
        </w:rPr>
        <w:t xml:space="preserve"> 章</w:t>
      </w:r>
      <w:r>
        <w:rPr>
          <w:rFonts w:ascii="SimHei" w:hAnsi="SimHei" w:eastAsia="SimHei"/>
          <w:b w:val="0"/>
          <w:i w:val="0"/>
          <w:color w:val="000000"/>
          <w:sz w:val="32"/>
        </w:rPr>
        <w:t>工程概况</w:t>
      </w:r>
    </w:p>
    <w:p>
      <w:pPr>
        <w:autoSpaceDN w:val="0"/>
        <w:autoSpaceDE w:val="0"/>
        <w:widowControl/>
        <w:spacing w:line="310" w:lineRule="exact" w:before="780" w:after="0"/>
        <w:ind w:left="1280" w:right="0" w:firstLine="0"/>
        <w:jc w:val="left"/>
      </w:pPr>
      <w:r>
        <w:rPr>
          <w:rFonts w:ascii="TimesNewRomanPSMT" w:hAnsi="TimesNewRomanPSMT" w:eastAsia="TimesNewRomanPSMT"/>
          <w:b w:val="0"/>
          <w:i w:val="0"/>
          <w:color w:val="000000"/>
          <w:sz w:val="28"/>
        </w:rPr>
        <w:t xml:space="preserve">2.1  </w:t>
      </w:r>
      <w:r>
        <w:rPr>
          <w:rFonts w:ascii="SimHei" w:hAnsi="SimHei" w:eastAsia="SimHei"/>
          <w:b w:val="0"/>
          <w:i w:val="0"/>
          <w:color w:val="000000"/>
          <w:sz w:val="28"/>
        </w:rPr>
        <w:t>概况</w:t>
      </w:r>
    </w:p>
    <w:p>
      <w:pPr>
        <w:autoSpaceDN w:val="0"/>
        <w:autoSpaceDE w:val="0"/>
        <w:widowControl/>
        <w:spacing w:line="406" w:lineRule="exact" w:before="224" w:after="0"/>
        <w:ind w:left="1280" w:right="44" w:firstLine="480"/>
        <w:jc w:val="both"/>
      </w:pPr>
      <w:r>
        <w:rPr>
          <w:rFonts w:ascii="SimSun" w:hAnsi="SimSun" w:eastAsia="SimSun"/>
          <w:b w:val="0"/>
          <w:i w:val="0"/>
          <w:color w:val="000000"/>
          <w:sz w:val="24"/>
        </w:rPr>
        <w:t>太原市地铁</w:t>
      </w:r>
      <w:r>
        <w:rPr>
          <w:rFonts w:ascii="TimesNewRomanPSMT" w:hAnsi="TimesNewRomanPSMT" w:eastAsia="TimesNewRomanPSMT"/>
          <w:b w:val="0"/>
          <w:i w:val="0"/>
          <w:color w:val="000000"/>
          <w:sz w:val="24"/>
        </w:rPr>
        <w:t xml:space="preserve"> 2 </w:t>
      </w:r>
      <w:r>
        <w:rPr>
          <w:rFonts w:ascii="SimSun" w:hAnsi="SimSun" w:eastAsia="SimSun"/>
          <w:b w:val="0"/>
          <w:i w:val="0"/>
          <w:color w:val="000000"/>
          <w:sz w:val="24"/>
        </w:rPr>
        <w:t>号线一期工程学府街站～长风街站区间沿长治路地下敷设。线路从</w:t>
      </w:r>
      <w:r>
        <w:rPr>
          <w:rFonts w:ascii="SimSun" w:hAnsi="SimSun" w:eastAsia="SimSun"/>
          <w:b w:val="0"/>
          <w:i w:val="0"/>
          <w:color w:val="000000"/>
          <w:sz w:val="24"/>
        </w:rPr>
        <w:t>学府街站引出后，沿着长治路中向北，沿现状道路布设，至长风街站</w:t>
      </w:r>
      <w:r>
        <w:rPr>
          <w:rFonts w:ascii="TimesNewRomanPSMT" w:hAnsi="TimesNewRomanPSMT" w:eastAsia="TimesNewRomanPSMT"/>
          <w:b w:val="0"/>
          <w:i w:val="0"/>
          <w:color w:val="000000"/>
          <w:sz w:val="24"/>
        </w:rPr>
        <w:t>,</w:t>
      </w:r>
      <w:r>
        <w:rPr>
          <w:rFonts w:ascii="SimSun" w:hAnsi="SimSun" w:eastAsia="SimSun"/>
          <w:b w:val="0"/>
          <w:i w:val="0"/>
          <w:color w:val="000000"/>
          <w:sz w:val="24"/>
        </w:rPr>
        <w:t>区间于学府街路口</w:t>
      </w:r>
      <w:r>
        <w:rPr>
          <w:rFonts w:ascii="SimSun" w:hAnsi="SimSun" w:eastAsia="SimSun"/>
          <w:b w:val="0"/>
          <w:i w:val="0"/>
          <w:color w:val="000000"/>
          <w:sz w:val="24"/>
        </w:rPr>
        <w:t>下穿学府街高架桥。区间两侧市政建筑、商铺较多，区间位置示意图如图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所示。区</w:t>
      </w:r>
      <w:r>
        <w:rPr>
          <w:rFonts w:ascii="SimSun" w:hAnsi="SimSun" w:eastAsia="SimSun"/>
          <w:b w:val="0"/>
          <w:i w:val="0"/>
          <w:color w:val="000000"/>
          <w:sz w:val="24"/>
        </w:rPr>
        <w:t>间采用土压平衡式盾构法施工，设计里程为：左线</w:t>
      </w:r>
      <w:r>
        <w:rPr>
          <w:rFonts w:ascii="TimesNewRomanPSMT" w:hAnsi="TimesNewRomanPSMT" w:eastAsia="TimesNewRomanPSMT"/>
          <w:b w:val="0"/>
          <w:i w:val="0"/>
          <w:color w:val="000000"/>
          <w:sz w:val="24"/>
        </w:rPr>
        <w:t>ZCK17+611.247~ZCK18+529.022</w:t>
      </w:r>
      <w:r>
        <w:rPr>
          <w:rFonts w:ascii="SimSun" w:hAnsi="SimSun" w:eastAsia="SimSun"/>
          <w:b w:val="0"/>
          <w:i w:val="0"/>
          <w:color w:val="000000"/>
          <w:sz w:val="24"/>
        </w:rPr>
        <w:t>，全</w:t>
      </w:r>
      <w:r>
        <w:rPr>
          <w:rFonts w:ascii="SimSun" w:hAnsi="SimSun" w:eastAsia="SimSun"/>
          <w:b w:val="0"/>
          <w:i w:val="0"/>
          <w:color w:val="000000"/>
          <w:sz w:val="24"/>
        </w:rPr>
        <w:t>长</w:t>
      </w:r>
      <w:r>
        <w:rPr>
          <w:rFonts w:ascii="TimesNewRomanPSMT" w:hAnsi="TimesNewRomanPSMT" w:eastAsia="TimesNewRomanPSMT"/>
          <w:b w:val="0"/>
          <w:i w:val="0"/>
          <w:color w:val="000000"/>
          <w:sz w:val="24"/>
        </w:rPr>
        <w:t>917.819 m</w:t>
      </w:r>
      <w:r>
        <w:rPr>
          <w:rFonts w:ascii="SimSun" w:hAnsi="SimSun" w:eastAsia="SimSun"/>
          <w:b w:val="0"/>
          <w:i w:val="0"/>
          <w:color w:val="000000"/>
          <w:sz w:val="24"/>
        </w:rPr>
        <w:t>；右线</w:t>
      </w:r>
      <w:r>
        <w:rPr>
          <w:rFonts w:ascii="TimesNewRomanPSMT" w:hAnsi="TimesNewRomanPSMT" w:eastAsia="TimesNewRomanPSMT"/>
          <w:b w:val="0"/>
          <w:i w:val="0"/>
          <w:color w:val="000000"/>
          <w:sz w:val="24"/>
        </w:rPr>
        <w:t>YCK17+611.247~YCK18+529.022</w:t>
      </w:r>
      <w:r>
        <w:rPr>
          <w:rFonts w:ascii="SimSun" w:hAnsi="SimSun" w:eastAsia="SimSun"/>
          <w:b w:val="0"/>
          <w:i w:val="0"/>
          <w:color w:val="000000"/>
          <w:sz w:val="24"/>
        </w:rPr>
        <w:t>，全长</w:t>
      </w:r>
      <w:r>
        <w:rPr>
          <w:rFonts w:ascii="TimesNewRomanPSMT" w:hAnsi="TimesNewRomanPSMT" w:eastAsia="TimesNewRomanPSMT"/>
          <w:b w:val="0"/>
          <w:i w:val="0"/>
          <w:color w:val="000000"/>
          <w:sz w:val="24"/>
        </w:rPr>
        <w:t>917.775 m</w:t>
      </w:r>
      <w:r>
        <w:rPr>
          <w:rFonts w:ascii="SimSun" w:hAnsi="SimSun" w:eastAsia="SimSun"/>
          <w:b w:val="0"/>
          <w:i w:val="0"/>
          <w:color w:val="000000"/>
          <w:sz w:val="24"/>
        </w:rPr>
        <w:t>。左右线间距</w:t>
      </w:r>
      <w:r>
        <w:rPr>
          <w:rFonts w:ascii="TimesNewRomanPSMT" w:hAnsi="TimesNewRomanPSMT" w:eastAsia="TimesNewRomanPSMT"/>
          <w:b w:val="0"/>
          <w:i w:val="0"/>
          <w:color w:val="000000"/>
          <w:sz w:val="24"/>
        </w:rPr>
        <w:t>14.2~17.2 m</w:t>
      </w:r>
      <w:r>
        <w:rPr>
          <w:rFonts w:ascii="SimSun" w:hAnsi="SimSun" w:eastAsia="SimSun"/>
          <w:b w:val="0"/>
          <w:i w:val="0"/>
          <w:color w:val="000000"/>
          <w:sz w:val="24"/>
        </w:rPr>
        <w:t>，在里程</w:t>
      </w:r>
      <w:r>
        <w:rPr>
          <w:rFonts w:ascii="TimesNewRomanPSMT" w:hAnsi="TimesNewRomanPSMT" w:eastAsia="TimesNewRomanPSMT"/>
          <w:b w:val="0"/>
          <w:i w:val="0"/>
          <w:color w:val="000000"/>
          <w:sz w:val="24"/>
        </w:rPr>
        <w:t xml:space="preserve">YCK18+003.500 </w:t>
      </w:r>
      <w:r>
        <w:rPr>
          <w:rFonts w:ascii="SimSun" w:hAnsi="SimSun" w:eastAsia="SimSun"/>
          <w:b w:val="0"/>
          <w:i w:val="0"/>
          <w:color w:val="000000"/>
          <w:sz w:val="24"/>
        </w:rPr>
        <w:t>处设联络通道。区间隧道拱顶埋深</w:t>
      </w:r>
      <w:r>
        <w:rPr>
          <w:rFonts w:ascii="TimesNewRomanPSMT" w:hAnsi="TimesNewRomanPSMT" w:eastAsia="TimesNewRomanPSMT"/>
          <w:b w:val="0"/>
          <w:i w:val="0"/>
          <w:color w:val="000000"/>
          <w:sz w:val="24"/>
        </w:rPr>
        <w:t>10.1</w:t>
      </w:r>
      <w:r>
        <w:rPr>
          <w:rFonts w:ascii="SimSun" w:hAnsi="SimSun" w:eastAsia="SimSun"/>
          <w:b w:val="0"/>
          <w:i w:val="0"/>
          <w:color w:val="000000"/>
          <w:sz w:val="24"/>
        </w:rPr>
        <w:t>～</w:t>
      </w:r>
      <w:r>
        <w:rPr>
          <w:rFonts w:ascii="TimesNewRomanPSMT" w:hAnsi="TimesNewRomanPSMT" w:eastAsia="TimesNewRomanPSMT"/>
          <w:b w:val="0"/>
          <w:i w:val="0"/>
          <w:color w:val="000000"/>
          <w:sz w:val="24"/>
        </w:rPr>
        <w:t>17.8 m</w:t>
      </w:r>
      <w:r>
        <w:rPr>
          <w:rFonts w:ascii="SimSun" w:hAnsi="SimSun" w:eastAsia="SimSun"/>
          <w:b w:val="0"/>
          <w:i w:val="0"/>
          <w:color w:val="000000"/>
          <w:sz w:val="24"/>
        </w:rPr>
        <w:t>，</w:t>
      </w:r>
      <w:r>
        <w:rPr>
          <w:rFonts w:ascii="SimSun" w:hAnsi="SimSun" w:eastAsia="SimSun"/>
          <w:b w:val="0"/>
          <w:i w:val="0"/>
          <w:color w:val="000000"/>
          <w:sz w:val="24"/>
        </w:rPr>
        <w:t>高程</w:t>
      </w:r>
      <w:r>
        <w:rPr>
          <w:rFonts w:ascii="TimesNewRomanPSMT" w:hAnsi="TimesNewRomanPSMT" w:eastAsia="TimesNewRomanPSMT"/>
          <w:b w:val="0"/>
          <w:i w:val="0"/>
          <w:color w:val="000000"/>
          <w:sz w:val="24"/>
        </w:rPr>
        <w:t xml:space="preserve"> 767.8~775.5 m</w:t>
      </w:r>
      <w:r>
        <w:rPr>
          <w:rFonts w:ascii="SimSun" w:hAnsi="SimSun" w:eastAsia="SimSun"/>
          <w:b w:val="0"/>
          <w:i w:val="0"/>
          <w:color w:val="000000"/>
          <w:sz w:val="24"/>
        </w:rPr>
        <w:t>，隧道开挖直径</w:t>
      </w:r>
      <w:r>
        <w:rPr>
          <w:rFonts w:ascii="TimesNewRomanPSMT" w:hAnsi="TimesNewRomanPSMT" w:eastAsia="TimesNewRomanPSMT"/>
          <w:b w:val="0"/>
          <w:i w:val="0"/>
          <w:color w:val="000000"/>
          <w:sz w:val="24"/>
        </w:rPr>
        <w:t>6.43 m</w:t>
      </w:r>
      <w:r>
        <w:rPr>
          <w:rFonts w:ascii="SimSun" w:hAnsi="SimSun" w:eastAsia="SimSun"/>
          <w:b w:val="0"/>
          <w:i w:val="0"/>
          <w:color w:val="000000"/>
          <w:sz w:val="24"/>
        </w:rPr>
        <w:t>，成型隧道直径</w:t>
      </w:r>
      <w:r>
        <w:rPr>
          <w:rFonts w:ascii="TimesNewRomanPSMT" w:hAnsi="TimesNewRomanPSMT" w:eastAsia="TimesNewRomanPSMT"/>
          <w:b w:val="0"/>
          <w:i w:val="0"/>
          <w:color w:val="000000"/>
          <w:sz w:val="24"/>
        </w:rPr>
        <w:t>5.50 m</w:t>
      </w:r>
      <w:r>
        <w:rPr>
          <w:rFonts w:ascii="SimSun" w:hAnsi="SimSun" w:eastAsia="SimSun"/>
          <w:b w:val="0"/>
          <w:i w:val="0"/>
          <w:color w:val="000000"/>
          <w:sz w:val="24"/>
        </w:rPr>
        <w:t>，衬砌管片内、外直</w:t>
      </w:r>
      <w:r>
        <w:rPr>
          <w:rFonts w:ascii="SimSun" w:hAnsi="SimSun" w:eastAsia="SimSun"/>
          <w:b w:val="0"/>
          <w:i w:val="0"/>
          <w:color w:val="000000"/>
          <w:sz w:val="24"/>
        </w:rPr>
        <w:t>径分别为</w:t>
      </w:r>
      <w:r>
        <w:rPr>
          <w:rFonts w:ascii="TimesNewRomanPSMT" w:hAnsi="TimesNewRomanPSMT" w:eastAsia="TimesNewRomanPSMT"/>
          <w:b w:val="0"/>
          <w:i w:val="0"/>
          <w:color w:val="000000"/>
          <w:sz w:val="24"/>
        </w:rPr>
        <w:t>5.5 m</w:t>
      </w:r>
      <w:r>
        <w:rPr>
          <w:rFonts w:ascii="SimSun" w:hAnsi="SimSun" w:eastAsia="SimSun"/>
          <w:b w:val="0"/>
          <w:i w:val="0"/>
          <w:color w:val="000000"/>
          <w:sz w:val="24"/>
        </w:rPr>
        <w:t>、</w:t>
      </w:r>
      <w:r>
        <w:rPr>
          <w:rFonts w:ascii="TimesNewRomanPSMT" w:hAnsi="TimesNewRomanPSMT" w:eastAsia="TimesNewRomanPSMT"/>
          <w:b w:val="0"/>
          <w:i w:val="0"/>
          <w:color w:val="000000"/>
          <w:sz w:val="24"/>
        </w:rPr>
        <w:t>6.2 m</w:t>
      </w:r>
      <w:r>
        <w:rPr>
          <w:rFonts w:ascii="SimSun" w:hAnsi="SimSun" w:eastAsia="SimSun"/>
          <w:b w:val="0"/>
          <w:i w:val="0"/>
          <w:color w:val="000000"/>
          <w:sz w:val="24"/>
        </w:rPr>
        <w:t>。勘察期间测得稳定水位埋深在</w:t>
      </w:r>
      <w:r>
        <w:rPr>
          <w:rFonts w:ascii="TimesNewRomanPSMT" w:hAnsi="TimesNewRomanPSMT" w:eastAsia="TimesNewRomanPSMT"/>
          <w:b w:val="0"/>
          <w:i w:val="0"/>
          <w:color w:val="000000"/>
          <w:sz w:val="24"/>
        </w:rPr>
        <w:t>6.0~7.4 m</w:t>
      </w:r>
      <w:r>
        <w:rPr>
          <w:rFonts w:ascii="SimSun" w:hAnsi="SimSun" w:eastAsia="SimSun"/>
          <w:b w:val="0"/>
          <w:i w:val="0"/>
          <w:color w:val="000000"/>
          <w:sz w:val="24"/>
        </w:rPr>
        <w:t>，高程</w:t>
      </w:r>
      <w:r>
        <w:rPr>
          <w:rFonts w:ascii="TimesNewRomanPSMT" w:hAnsi="TimesNewRomanPSMT" w:eastAsia="TimesNewRomanPSMT"/>
          <w:b w:val="0"/>
          <w:i w:val="0"/>
          <w:color w:val="000000"/>
          <w:sz w:val="24"/>
        </w:rPr>
        <w:t>771.9~773.3 m</w:t>
      </w:r>
      <w:r>
        <w:rPr>
          <w:rFonts w:ascii="SimSun" w:hAnsi="SimSun" w:eastAsia="SimSun"/>
          <w:b w:val="0"/>
          <w:i w:val="0"/>
          <w:color w:val="000000"/>
          <w:sz w:val="24"/>
        </w:rPr>
        <w:t>，</w:t>
      </w:r>
      <w:r>
        <w:rPr>
          <w:rFonts w:ascii="SimSun" w:hAnsi="SimSun" w:eastAsia="SimSun"/>
          <w:b w:val="0"/>
          <w:i w:val="0"/>
          <w:color w:val="000000"/>
          <w:sz w:val="24"/>
        </w:rPr>
        <w:t>隧道整体处于地下水位以下，该场地富水性中等。</w:t>
      </w:r>
    </w:p>
    <w:p>
      <w:pPr>
        <w:autoSpaceDN w:val="0"/>
        <w:autoSpaceDE w:val="0"/>
        <w:widowControl/>
        <w:spacing w:line="240" w:lineRule="auto" w:before="206" w:after="0"/>
        <w:ind w:left="0" w:right="7044" w:firstLine="0"/>
        <w:jc w:val="right"/>
      </w:pPr>
      <w:r>
        <w:drawing>
          <wp:inline xmlns:a="http://schemas.openxmlformats.org/drawingml/2006/main" xmlns:pic="http://schemas.openxmlformats.org/drawingml/2006/picture">
            <wp:extent cx="38100" cy="38100"/>
            <wp:docPr id="77" name="Picture 7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inline>
        </w:drawing>
      </w:r>
    </w:p>
    <w:p>
      <w:pPr>
        <w:autoSpaceDN w:val="0"/>
        <w:autoSpaceDE w:val="0"/>
        <w:widowControl/>
        <w:spacing w:line="240" w:lineRule="auto" w:before="860" w:after="0"/>
        <w:ind w:left="0" w:right="7024" w:firstLine="0"/>
        <w:jc w:val="right"/>
      </w:pPr>
      <w:r>
        <w:drawing>
          <wp:inline xmlns:a="http://schemas.openxmlformats.org/drawingml/2006/main" xmlns:pic="http://schemas.openxmlformats.org/drawingml/2006/picture">
            <wp:extent cx="50800" cy="63500"/>
            <wp:docPr id="78" name="Picture 7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800" cy="63500"/>
                    </a:xfrm>
                    <a:prstGeom prst="rect"/>
                  </pic:spPr>
                </pic:pic>
              </a:graphicData>
            </a:graphic>
          </wp:inline>
        </w:drawing>
      </w:r>
    </w:p>
    <w:p>
      <w:pPr>
        <w:autoSpaceDN w:val="0"/>
        <w:autoSpaceDE w:val="0"/>
        <w:widowControl/>
        <w:spacing w:line="240" w:lineRule="auto" w:before="0" w:after="0"/>
        <w:ind w:left="0" w:right="7044" w:firstLine="0"/>
        <w:jc w:val="right"/>
      </w:pPr>
      <w:r>
        <w:drawing>
          <wp:inline xmlns:a="http://schemas.openxmlformats.org/drawingml/2006/main" xmlns:pic="http://schemas.openxmlformats.org/drawingml/2006/picture">
            <wp:extent cx="38100" cy="38100"/>
            <wp:docPr id="79" name="Picture 7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inline>
        </w:drawing>
      </w:r>
    </w:p>
    <w:p>
      <w:pPr>
        <w:autoSpaceDN w:val="0"/>
        <w:autoSpaceDE w:val="0"/>
        <w:widowControl/>
        <w:spacing w:line="240" w:lineRule="auto" w:before="5400" w:after="0"/>
        <w:ind w:left="0" w:right="6884" w:firstLine="0"/>
        <w:jc w:val="right"/>
      </w:pPr>
      <w:r>
        <w:drawing>
          <wp:inline xmlns:a="http://schemas.openxmlformats.org/drawingml/2006/main" xmlns:pic="http://schemas.openxmlformats.org/drawingml/2006/picture">
            <wp:extent cx="38100" cy="38100"/>
            <wp:docPr id="80" name="Picture 8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inline>
        </w:drawing>
      </w:r>
    </w:p>
    <w:p>
      <w:pPr>
        <w:autoSpaceDN w:val="0"/>
        <w:autoSpaceDE w:val="0"/>
        <w:widowControl/>
        <w:spacing w:line="240" w:lineRule="auto" w:before="20" w:after="0"/>
        <w:ind w:left="0" w:right="6224" w:firstLine="0"/>
        <w:jc w:val="right"/>
      </w:pPr>
      <w:r>
        <w:drawing>
          <wp:inline xmlns:a="http://schemas.openxmlformats.org/drawingml/2006/main" xmlns:pic="http://schemas.openxmlformats.org/drawingml/2006/picture">
            <wp:extent cx="38100" cy="38100"/>
            <wp:docPr id="81" name="Picture 8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inline>
        </w:drawing>
      </w:r>
    </w:p>
    <w:p>
      <w:pPr>
        <w:autoSpaceDN w:val="0"/>
        <w:autoSpaceDE w:val="0"/>
        <w:widowControl/>
        <w:spacing w:line="234" w:lineRule="exact" w:before="294" w:after="0"/>
        <w:ind w:left="0" w:right="174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太原市地铁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号线一期工程南学、学长区间位置示意图</w:t>
      </w:r>
    </w:p>
    <w:p>
      <w:pPr>
        <w:autoSpaceDN w:val="0"/>
        <w:autoSpaceDE w:val="0"/>
        <w:widowControl/>
        <w:spacing w:line="340" w:lineRule="exact" w:before="106" w:after="0"/>
        <w:ind w:left="1296" w:right="0" w:firstLine="0"/>
        <w:jc w:val="center"/>
      </w:pPr>
      <w:r>
        <w:rPr>
          <w:rFonts w:ascii="TimesNewRomanPSMT" w:hAnsi="TimesNewRomanPSMT" w:eastAsia="TimesNewRomanPSMT"/>
          <w:b w:val="0"/>
          <w:i w:val="0"/>
          <w:color w:val="000000"/>
          <w:sz w:val="21"/>
        </w:rPr>
        <w:t xml:space="preserve">Fig. 2-1 Schematic diagram of the location of the southern school and the senior section of the first-phase </w:t>
      </w:r>
      <w:r>
        <w:rPr>
          <w:rFonts w:ascii="TimesNewRomanPSMT" w:hAnsi="TimesNewRomanPSMT" w:eastAsia="TimesNewRomanPSMT"/>
          <w:b w:val="0"/>
          <w:i w:val="0"/>
          <w:color w:val="000000"/>
          <w:sz w:val="21"/>
        </w:rPr>
        <w:t xml:space="preserve">project of Taiyuan Rail Transit Line 2 </w:t>
      </w:r>
    </w:p>
    <w:p>
      <w:pPr>
        <w:autoSpaceDN w:val="0"/>
        <w:autoSpaceDE w:val="0"/>
        <w:widowControl/>
        <w:spacing w:line="282" w:lineRule="exact" w:before="640" w:after="0"/>
        <w:ind w:left="0" w:right="4254" w:firstLine="0"/>
        <w:jc w:val="right"/>
      </w:pPr>
      <w:r>
        <w:rPr>
          <w:rFonts w:ascii="TimesNewRomanPSMT" w:hAnsi="TimesNewRomanPSMT" w:eastAsia="TimesNewRomanPSMT"/>
          <w:b w:val="0"/>
          <w:i w:val="0"/>
          <w:color w:val="000000"/>
          <w:sz w:val="21"/>
        </w:rPr>
        <w:t xml:space="preserve">11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82" name="Picture 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3" name="Picture 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308" w:lineRule="exact" w:before="530" w:after="0"/>
        <w:ind w:left="714" w:right="0" w:firstLine="0"/>
        <w:jc w:val="left"/>
      </w:pPr>
      <w:r>
        <w:rPr>
          <w:rFonts w:ascii="TimesNewRomanPSMT" w:hAnsi="TimesNewRomanPSMT" w:eastAsia="TimesNewRomanPSMT"/>
          <w:b w:val="0"/>
          <w:i w:val="0"/>
          <w:color w:val="000000"/>
          <w:sz w:val="28"/>
        </w:rPr>
        <w:t xml:space="preserve">2.2  </w:t>
      </w:r>
      <w:r>
        <w:rPr>
          <w:rFonts w:ascii="SimHei" w:hAnsi="SimHei" w:eastAsia="SimHei"/>
          <w:b w:val="0"/>
          <w:i w:val="0"/>
          <w:color w:val="000000"/>
          <w:sz w:val="28"/>
        </w:rPr>
        <w:t>土层条件</w:t>
      </w:r>
    </w:p>
    <w:p>
      <w:pPr>
        <w:autoSpaceDN w:val="0"/>
        <w:autoSpaceDE w:val="0"/>
        <w:widowControl/>
        <w:spacing w:line="414" w:lineRule="exact" w:before="216" w:after="0"/>
        <w:ind w:left="714" w:right="256" w:firstLine="480"/>
        <w:jc w:val="both"/>
      </w:pPr>
      <w:r>
        <w:rPr>
          <w:rFonts w:ascii="SimSun" w:hAnsi="SimSun" w:eastAsia="SimSun"/>
          <w:b w:val="0"/>
          <w:i w:val="0"/>
          <w:color w:val="000000"/>
          <w:sz w:val="24"/>
        </w:rPr>
        <w:t>根据钻孔揭露，区间地层主要为第四系全新统、上更新统地层，共</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个大层，</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w:t>
      </w:r>
      <w:r>
        <w:rPr>
          <w:rFonts w:ascii="SimSun" w:hAnsi="SimSun" w:eastAsia="SimSun"/>
          <w:b w:val="0"/>
          <w:i w:val="0"/>
          <w:color w:val="000000"/>
          <w:sz w:val="24"/>
        </w:rPr>
        <w:t>亚层。太原地铁所处地质条件为汾河漫谈富水砂质层，场区第四系覆盖层有人工填土（杂</w:t>
      </w:r>
      <w:r>
        <w:rPr>
          <w:rFonts w:ascii="SimSun" w:hAnsi="SimSun" w:eastAsia="SimSun"/>
          <w:b w:val="0"/>
          <w:i w:val="0"/>
          <w:color w:val="000000"/>
          <w:sz w:val="24"/>
        </w:rPr>
        <w:t>填土</w:t>
      </w:r>
      <w:r>
        <w:rPr>
          <w:rFonts w:ascii="TimesNewRomanPSMT" w:hAnsi="TimesNewRomanPSMT" w:eastAsia="TimesNewRomanPSMT"/>
          <w:b w:val="0"/>
          <w:i w:val="0"/>
          <w:color w:val="000000"/>
          <w:sz w:val="24"/>
        </w:rPr>
        <w:t>1-1</w:t>
      </w:r>
      <w:r>
        <w:rPr>
          <w:rFonts w:ascii="SimSun" w:hAnsi="SimSun" w:eastAsia="SimSun"/>
          <w:b w:val="0"/>
          <w:i w:val="0"/>
          <w:color w:val="000000"/>
          <w:sz w:val="24"/>
        </w:rPr>
        <w:t>、素填土</w:t>
      </w:r>
      <w:r>
        <w:rPr>
          <w:rFonts w:ascii="TimesNewRomanPSMT" w:hAnsi="TimesNewRomanPSMT" w:eastAsia="TimesNewRomanPSMT"/>
          <w:b w:val="0"/>
          <w:i w:val="0"/>
          <w:color w:val="000000"/>
          <w:sz w:val="24"/>
        </w:rPr>
        <w:t>1-2</w:t>
      </w:r>
      <w:r>
        <w:rPr>
          <w:rFonts w:ascii="SimSun" w:hAnsi="SimSun" w:eastAsia="SimSun"/>
          <w:b w:val="0"/>
          <w:i w:val="0"/>
          <w:color w:val="000000"/>
          <w:sz w:val="24"/>
        </w:rPr>
        <w:t>）、粉质黏土（</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）、黏质粉土（</w:t>
      </w:r>
      <w:r>
        <w:rPr>
          <w:rFonts w:ascii="TimesNewRomanPSMT" w:hAnsi="TimesNewRomanPSMT" w:eastAsia="TimesNewRomanPSMT"/>
          <w:b w:val="0"/>
          <w:i w:val="0"/>
          <w:color w:val="000000"/>
          <w:sz w:val="24"/>
        </w:rPr>
        <w:t>2-3-1</w:t>
      </w:r>
      <w:r>
        <w:rPr>
          <w:rFonts w:ascii="SimSun" w:hAnsi="SimSun" w:eastAsia="SimSun"/>
          <w:b w:val="0"/>
          <w:i w:val="0"/>
          <w:color w:val="000000"/>
          <w:sz w:val="24"/>
        </w:rPr>
        <w:t>、</w:t>
      </w:r>
      <w:r>
        <w:rPr>
          <w:rFonts w:ascii="TimesNewRomanPSMT" w:hAnsi="TimesNewRomanPSMT" w:eastAsia="TimesNewRomanPSMT"/>
          <w:b w:val="0"/>
          <w:i w:val="0"/>
          <w:color w:val="000000"/>
          <w:sz w:val="24"/>
        </w:rPr>
        <w:t>3-4-1</w:t>
      </w:r>
      <w:r>
        <w:rPr>
          <w:rFonts w:ascii="SimSun" w:hAnsi="SimSun" w:eastAsia="SimSun"/>
          <w:b w:val="0"/>
          <w:i w:val="0"/>
          <w:color w:val="000000"/>
          <w:sz w:val="24"/>
        </w:rPr>
        <w:t>）、粉细砂（</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）及中砂（</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rPr>
          <w:rFonts w:ascii="TimesNewRomanPSMT" w:hAnsi="TimesNewRomanPSMT" w:eastAsia="TimesNewRomanPSMT"/>
          <w:b w:val="0"/>
          <w:i w:val="0"/>
          <w:color w:val="000000"/>
          <w:sz w:val="24"/>
        </w:rPr>
        <w:t>3-6</w:t>
      </w:r>
      <w:r>
        <w:rPr>
          <w:rFonts w:ascii="SimSun" w:hAnsi="SimSun" w:eastAsia="SimSun"/>
          <w:b w:val="0"/>
          <w:i w:val="0"/>
          <w:color w:val="000000"/>
          <w:sz w:val="24"/>
        </w:rPr>
        <w:t>），表</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为太原地铁地质分层表。</w:t>
      </w:r>
    </w:p>
    <w:p>
      <w:pPr>
        <w:autoSpaceDN w:val="0"/>
        <w:autoSpaceDE w:val="0"/>
        <w:widowControl/>
        <w:spacing w:line="234" w:lineRule="exact" w:before="624" w:after="0"/>
        <w:ind w:left="0" w:right="346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太原地铁地质分层表</w:t>
      </w:r>
    </w:p>
    <w:p>
      <w:pPr>
        <w:autoSpaceDN w:val="0"/>
        <w:autoSpaceDE w:val="0"/>
        <w:widowControl/>
        <w:spacing w:line="282" w:lineRule="exact" w:before="178" w:after="146"/>
        <w:ind w:left="0" w:right="2382" w:firstLine="0"/>
        <w:jc w:val="right"/>
      </w:pPr>
      <w:r>
        <w:rPr>
          <w:rFonts w:ascii="TimesNewRomanPSMT" w:hAnsi="TimesNewRomanPSMT" w:eastAsia="TimesNewRomanPSMT"/>
          <w:b w:val="0"/>
          <w:i w:val="0"/>
          <w:color w:val="000000"/>
          <w:sz w:val="21"/>
        </w:rPr>
        <w:t xml:space="preserve">Table 2-1 Taiyuan Metro Geological Stratification Table </w:t>
      </w:r>
    </w:p>
    <w:tbl>
      <w:tblPr>
        <w:tblW w:type="auto" w:w="0"/>
        <w:tblLayout w:type="fixed"/>
        <w:tblLook w:firstColumn="1" w:firstRow="1" w:lastColumn="0" w:lastRow="0" w:noHBand="0" w:noVBand="1" w:val="04A0"/>
        <w:tblInd w:w="718.0" w:type="dxa"/>
      </w:tblPr>
      <w:tblGrid>
        <w:gridCol w:w="2009"/>
        <w:gridCol w:w="2009"/>
        <w:gridCol w:w="2009"/>
        <w:gridCol w:w="2009"/>
        <w:gridCol w:w="2009"/>
      </w:tblGrid>
      <w:tr>
        <w:trPr>
          <w:trHeight w:hRule="exact" w:val="424"/>
        </w:trPr>
        <w:tc>
          <w:tcPr>
            <w:tcW w:type="dxa" w:w="1816"/>
            <w:tcBorders>
              <w:top w:sz="12.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主层号</w:t>
            </w:r>
          </w:p>
        </w:tc>
        <w:tc>
          <w:tcPr>
            <w:tcW w:type="dxa" w:w="1810"/>
            <w:tcBorders>
              <w:top w:sz="12.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亚层号</w:t>
            </w:r>
          </w:p>
        </w:tc>
        <w:tc>
          <w:tcPr>
            <w:tcW w:type="dxa" w:w="1814"/>
            <w:tcBorders>
              <w:top w:sz="12.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时代与层因</w:t>
            </w:r>
          </w:p>
        </w:tc>
        <w:tc>
          <w:tcPr>
            <w:tcW w:type="dxa" w:w="1840"/>
            <w:tcBorders>
              <w:top w:sz="12.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岩土名称</w:t>
            </w:r>
          </w:p>
        </w:tc>
        <w:tc>
          <w:tcPr>
            <w:tcW w:type="dxa" w:w="1786"/>
            <w:tcBorders>
              <w:top w:sz="12.0" w:val="single" w:color="#000000"/>
              <w:bottom w:sz="4.0"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颜色</w:t>
            </w:r>
          </w:p>
        </w:tc>
      </w:tr>
      <w:tr>
        <w:trPr>
          <w:trHeight w:hRule="exact" w:val="318"/>
        </w:trPr>
        <w:tc>
          <w:tcPr>
            <w:tcW w:type="dxa" w:w="181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320" w:lineRule="exact" w:before="252" w:after="0"/>
              <w:ind w:left="0" w:right="0" w:firstLine="0"/>
              <w:jc w:val="center"/>
            </w:pPr>
            <w:r>
              <w:rPr>
                <w:rFonts w:ascii="TimesNewRomanPSMT" w:hAnsi="TimesNewRomanPSMT" w:eastAsia="TimesNewRomanPSMT"/>
                <w:b w:val="0"/>
                <w:i w:val="0"/>
                <w:color w:val="000000"/>
                <w:sz w:val="24"/>
              </w:rPr>
              <w:t xml:space="preserve">1 </w:t>
            </w:r>
          </w:p>
        </w:tc>
        <w:tc>
          <w:tcPr>
            <w:tcW w:type="dxa" w:w="1810"/>
            <w:tcBorders>
              <w:top w:sz="4.0" w:val="single" w:color="#000000"/>
            </w:tcBorders>
            <w:tcMar>
              <w:start w:w="0" w:type="dxa"/>
              <w:end w:w="0" w:type="dxa"/>
            </w:tcMar>
          </w:tcPr>
          <w:p>
            <w:pPr>
              <w:autoSpaceDN w:val="0"/>
              <w:autoSpaceDE w:val="0"/>
              <w:widowControl/>
              <w:spacing w:line="234" w:lineRule="exact" w:before="78" w:after="0"/>
              <w:ind w:left="0" w:right="0" w:firstLine="0"/>
              <w:jc w:val="center"/>
            </w:pPr>
            <w:r>
              <w:rPr>
                <w:rFonts w:ascii="TimesNewRomanPSMT" w:hAnsi="TimesNewRomanPSMT" w:eastAsia="TimesNewRomanPSMT"/>
                <w:b w:val="0"/>
                <w:i w:val="0"/>
                <w:color w:val="000000"/>
                <w:sz w:val="21"/>
              </w:rPr>
              <w:t>1-1</w:t>
            </w:r>
          </w:p>
        </w:tc>
        <w:tc>
          <w:tcPr>
            <w:tcW w:type="dxa" w:w="181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54" w:lineRule="exact" w:before="290" w:after="0"/>
              <w:ind w:left="0" w:right="0" w:firstLine="0"/>
              <w:jc w:val="center"/>
            </w:pPr>
            <w:r>
              <w:rPr>
                <w:rFonts w:ascii="TimesNewRomanPSMT" w:hAnsi="TimesNewRomanPSMT" w:eastAsia="TimesNewRomanPSMT"/>
                <w:b w:val="0"/>
                <w:i w:val="0"/>
                <w:color w:val="000000"/>
                <w:sz w:val="21"/>
              </w:rPr>
              <w:t>Q</w:t>
            </w:r>
            <w:r>
              <w:rPr>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14"/>
              </w:rPr>
              <w:t>ml</w:t>
            </w:r>
          </w:p>
        </w:tc>
        <w:tc>
          <w:tcPr>
            <w:tcW w:type="dxa" w:w="1840"/>
            <w:tcBorders>
              <w:top w:sz="4.0"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杂填土</w:t>
            </w:r>
          </w:p>
        </w:tc>
        <w:tc>
          <w:tcPr>
            <w:tcW w:type="dxa" w:w="178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310" w:after="0"/>
              <w:ind w:left="0" w:right="0" w:firstLine="0"/>
              <w:jc w:val="center"/>
            </w:pPr>
            <w:r>
              <w:rPr>
                <w:rFonts w:ascii="SimSun" w:hAnsi="SimSun" w:eastAsia="SimSun"/>
                <w:b w:val="0"/>
                <w:i w:val="0"/>
                <w:color w:val="000000"/>
                <w:sz w:val="21"/>
              </w:rPr>
              <w:t>杂色</w:t>
            </w:r>
          </w:p>
        </w:tc>
      </w:tr>
      <w:tr>
        <w:trPr>
          <w:trHeight w:hRule="exact" w:val="518"/>
        </w:trPr>
        <w:tc>
          <w:tcPr>
            <w:tcW w:type="dxa" w:w="2009"/>
            <w:vMerge/>
            <w:tcBorders>
              <w:top w:sz="4.0" w:val="single" w:color="#000000"/>
              <w:bottom w:sz="4.0" w:val="single" w:color="#000000"/>
            </w:tcBorders>
          </w:tcPr>
          <w:p/>
        </w:tc>
        <w:tc>
          <w:tcPr>
            <w:tcW w:type="dxa" w:w="1810"/>
            <w:tcBorders>
              <w:bottom w:sz="4.0" w:val="single" w:color="#000000"/>
            </w:tcBorders>
            <w:tcMar>
              <w:start w:w="0" w:type="dxa"/>
              <w:end w:w="0" w:type="dxa"/>
            </w:tcMar>
          </w:tcPr>
          <w:p>
            <w:pPr>
              <w:autoSpaceDN w:val="0"/>
              <w:autoSpaceDE w:val="0"/>
              <w:widowControl/>
              <w:spacing w:line="234" w:lineRule="exact" w:before="202" w:after="0"/>
              <w:ind w:left="0" w:right="0" w:firstLine="0"/>
              <w:jc w:val="center"/>
            </w:pPr>
            <w:r>
              <w:rPr>
                <w:rFonts w:ascii="TimesNewRomanPSMT" w:hAnsi="TimesNewRomanPSMT" w:eastAsia="TimesNewRomanPSMT"/>
                <w:b w:val="0"/>
                <w:i w:val="0"/>
                <w:color w:val="000000"/>
                <w:sz w:val="21"/>
              </w:rPr>
              <w:t>1-2</w:t>
            </w:r>
          </w:p>
        </w:tc>
        <w:tc>
          <w:tcPr>
            <w:tcW w:type="dxa" w:w="2009"/>
            <w:vMerge/>
            <w:tcBorders>
              <w:top w:sz="4.0" w:val="single" w:color="#000000"/>
              <w:bottom w:sz="4.0" w:val="single" w:color="#000000"/>
            </w:tcBorders>
          </w:tcPr>
          <w:p/>
        </w:tc>
        <w:tc>
          <w:tcPr>
            <w:tcW w:type="dxa" w:w="1840"/>
            <w:tcBorders>
              <w:bottom w:sz="4.0" w:val="single" w:color="#000000"/>
            </w:tcBorders>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素填土</w:t>
            </w:r>
          </w:p>
        </w:tc>
        <w:tc>
          <w:tcPr>
            <w:tcW w:type="dxa" w:w="2009"/>
            <w:vMerge/>
            <w:tcBorders>
              <w:top w:sz="4.0" w:val="single" w:color="#000000"/>
              <w:bottom w:sz="4.0" w:val="single" w:color="#000000"/>
            </w:tcBorders>
          </w:tcPr>
          <w:p/>
        </w:tc>
      </w:tr>
      <w:tr>
        <w:trPr>
          <w:trHeight w:hRule="exact" w:val="502"/>
        </w:trPr>
        <w:tc>
          <w:tcPr>
            <w:tcW w:type="dxa" w:w="181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72" w:after="0"/>
              <w:ind w:left="0" w:right="0" w:firstLine="0"/>
              <w:jc w:val="center"/>
            </w:pPr>
            <w:r>
              <w:rPr>
                <w:rFonts w:ascii="TimesNewRomanPSMT" w:hAnsi="TimesNewRomanPSMT" w:eastAsia="TimesNewRomanPSMT"/>
                <w:b w:val="0"/>
                <w:i w:val="0"/>
                <w:color w:val="000000"/>
                <w:sz w:val="24"/>
              </w:rPr>
              <w:t xml:space="preserve">2 </w:t>
            </w:r>
          </w:p>
        </w:tc>
        <w:tc>
          <w:tcPr>
            <w:tcW w:type="dxa" w:w="1810"/>
            <w:tcBorders>
              <w:top w:sz="4.0" w:val="single" w:color="#000000"/>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2-2</w:t>
            </w:r>
          </w:p>
        </w:tc>
        <w:tc>
          <w:tcPr>
            <w:tcW w:type="dxa" w:w="181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708" w:after="0"/>
              <w:ind w:left="0" w:right="0" w:firstLine="0"/>
              <w:jc w:val="center"/>
            </w:pPr>
            <w:r>
              <w:rPr>
                <w:rFonts w:ascii="TimesNewRomanPSMT" w:hAnsi="TimesNewRomanPSMT" w:eastAsia="TimesNewRomanPSMT"/>
                <w:b w:val="0"/>
                <w:i w:val="0"/>
                <w:color w:val="000000"/>
                <w:sz w:val="21"/>
              </w:rPr>
              <w:t>Q</w:t>
            </w:r>
            <w:r>
              <w:rPr>
                <w:rFonts w:ascii="TimesNewRomanPSMT" w:hAnsi="TimesNewRomanPSMT" w:eastAsia="TimesNewRomanPSMT"/>
                <w:b w:val="0"/>
                <w:i w:val="0"/>
                <w:color w:val="000000"/>
                <w:sz w:val="14"/>
              </w:rPr>
              <w:t>4</w:t>
            </w:r>
            <w:r>
              <w:rPr>
                <w:rFonts w:ascii="TimesNewRomanPSMT" w:hAnsi="TimesNewRomanPSMT" w:eastAsia="TimesNewRomanPSMT"/>
                <w:b w:val="0"/>
                <w:i w:val="0"/>
                <w:color w:val="000000"/>
                <w:sz w:val="14"/>
              </w:rPr>
              <w:t>al+pl</w:t>
            </w:r>
          </w:p>
        </w:tc>
        <w:tc>
          <w:tcPr>
            <w:tcW w:type="dxa" w:w="1840"/>
            <w:tcBorders>
              <w:top w:sz="4.0" w:val="single" w:color="#00000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粉质黏土</w:t>
            </w:r>
          </w:p>
        </w:tc>
        <w:tc>
          <w:tcPr>
            <w:tcW w:type="dxa" w:w="1786"/>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1"/>
              </w:rPr>
              <w:t>黄褐色</w:t>
            </w:r>
          </w:p>
        </w:tc>
      </w:tr>
      <w:tr>
        <w:trPr>
          <w:trHeight w:hRule="exact" w:val="338"/>
        </w:trPr>
        <w:tc>
          <w:tcPr>
            <w:tcW w:type="dxa" w:w="2009"/>
            <w:vMerge/>
            <w:tcBorders>
              <w:top w:sz="4.0" w:val="single" w:color="#000000"/>
              <w:bottom w:sz="4.0" w:val="single" w:color="#000000"/>
            </w:tcBorders>
          </w:tcPr>
          <w:p/>
        </w:tc>
        <w:tc>
          <w:tcPr>
            <w:tcW w:type="dxa" w:w="1810"/>
            <w:tcBorders/>
            <w:tcMar>
              <w:start w:w="0" w:type="dxa"/>
              <w:end w:w="0" w:type="dxa"/>
            </w:tcMar>
          </w:tcPr>
          <w:p>
            <w:pPr>
              <w:autoSpaceDN w:val="0"/>
              <w:autoSpaceDE w:val="0"/>
              <w:widowControl/>
              <w:spacing w:line="234" w:lineRule="exact" w:before="16" w:after="0"/>
              <w:ind w:left="0" w:right="0" w:firstLine="0"/>
              <w:jc w:val="center"/>
            </w:pPr>
            <w:r>
              <w:rPr>
                <w:rFonts w:ascii="TimesNewRomanPSMT" w:hAnsi="TimesNewRomanPSMT" w:eastAsia="TimesNewRomanPSMT"/>
                <w:b w:val="0"/>
                <w:i w:val="0"/>
                <w:color w:val="000000"/>
                <w:sz w:val="21"/>
              </w:rPr>
              <w:t>2-3-1</w:t>
            </w:r>
          </w:p>
        </w:tc>
        <w:tc>
          <w:tcPr>
            <w:tcW w:type="dxa" w:w="2009"/>
            <w:vMerge/>
            <w:tcBorders>
              <w:top w:sz="4.0" w:val="single" w:color="#000000"/>
              <w:bottom w:sz="4.0" w:val="single" w:color="#000000"/>
            </w:tcBorders>
          </w:tcPr>
          <w:p/>
        </w:tc>
        <w:tc>
          <w:tcPr>
            <w:tcW w:type="dxa" w:w="184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黏质粉土</w:t>
            </w:r>
          </w:p>
        </w:tc>
        <w:tc>
          <w:tcPr>
            <w:tcW w:type="dxa" w:w="2009"/>
            <w:vMerge/>
            <w:tcBorders>
              <w:top w:sz="4.0" w:val="single" w:color="#000000"/>
            </w:tcBorders>
          </w:tcPr>
          <w:p/>
        </w:tc>
      </w:tr>
      <w:tr>
        <w:trPr>
          <w:trHeight w:hRule="exact" w:val="422"/>
        </w:trPr>
        <w:tc>
          <w:tcPr>
            <w:tcW w:type="dxa" w:w="2009"/>
            <w:vMerge/>
            <w:tcBorders>
              <w:top w:sz="4.0" w:val="single" w:color="#000000"/>
              <w:bottom w:sz="4.0" w:val="single" w:color="#000000"/>
            </w:tcBorders>
          </w:tcPr>
          <w:p/>
        </w:tc>
        <w:tc>
          <w:tcPr>
            <w:tcW w:type="dxa" w:w="1810"/>
            <w:tcBorders/>
            <w:tcMar>
              <w:start w:w="0" w:type="dxa"/>
              <w:end w:w="0" w:type="dxa"/>
            </w:tcMar>
          </w:tcPr>
          <w:p>
            <w:pPr>
              <w:autoSpaceDN w:val="0"/>
              <w:autoSpaceDE w:val="0"/>
              <w:widowControl/>
              <w:spacing w:line="234" w:lineRule="exact" w:before="96" w:after="0"/>
              <w:ind w:left="0" w:right="0" w:firstLine="0"/>
              <w:jc w:val="center"/>
            </w:pPr>
            <w:r>
              <w:rPr>
                <w:rFonts w:ascii="TimesNewRomanPSMT" w:hAnsi="TimesNewRomanPSMT" w:eastAsia="TimesNewRomanPSMT"/>
                <w:b w:val="0"/>
                <w:i w:val="0"/>
                <w:color w:val="000000"/>
                <w:sz w:val="21"/>
              </w:rPr>
              <w:t>2-4</w:t>
            </w:r>
          </w:p>
        </w:tc>
        <w:tc>
          <w:tcPr>
            <w:tcW w:type="dxa" w:w="2009"/>
            <w:vMerge/>
            <w:tcBorders>
              <w:top w:sz="4.0" w:val="single" w:color="#000000"/>
              <w:bottom w:sz="4.0" w:val="single" w:color="#000000"/>
            </w:tcBorders>
          </w:tcPr>
          <w:p/>
        </w:tc>
        <w:tc>
          <w:tcPr>
            <w:tcW w:type="dxa" w:w="184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粉细砂</w:t>
            </w:r>
          </w:p>
        </w:tc>
        <w:tc>
          <w:tcPr>
            <w:tcW w:type="dxa" w:w="1786"/>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1"/>
              </w:rPr>
              <w:t>褐灰色</w:t>
            </w:r>
          </w:p>
        </w:tc>
      </w:tr>
      <w:tr>
        <w:trPr>
          <w:trHeight w:hRule="exact" w:val="412"/>
        </w:trPr>
        <w:tc>
          <w:tcPr>
            <w:tcW w:type="dxa" w:w="2009"/>
            <w:vMerge/>
            <w:tcBorders>
              <w:top w:sz="4.0" w:val="single" w:color="#000000"/>
              <w:bottom w:sz="4.0" w:val="single" w:color="#000000"/>
            </w:tcBorders>
          </w:tcPr>
          <w:p/>
        </w:tc>
        <w:tc>
          <w:tcPr>
            <w:tcW w:type="dxa" w:w="1810"/>
            <w:tcBorders>
              <w:bottom w:sz="4.0"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2-5</w:t>
            </w:r>
          </w:p>
        </w:tc>
        <w:tc>
          <w:tcPr>
            <w:tcW w:type="dxa" w:w="2009"/>
            <w:vMerge/>
            <w:tcBorders>
              <w:top w:sz="4.0" w:val="single" w:color="#000000"/>
              <w:bottom w:sz="4.0" w:val="single" w:color="#000000"/>
            </w:tcBorders>
          </w:tcPr>
          <w:p/>
        </w:tc>
        <w:tc>
          <w:tcPr>
            <w:tcW w:type="dxa" w:w="1840"/>
            <w:tcBorders>
              <w:bottom w:sz="4.0" w:val="single" w:color="#000000"/>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中砂</w:t>
            </w:r>
          </w:p>
        </w:tc>
        <w:tc>
          <w:tcPr>
            <w:tcW w:type="dxa" w:w="2009"/>
            <w:vMerge/>
            <w:tcBorders>
              <w:bottom w:sz="4.0" w:val="single" w:color="#000000"/>
            </w:tcBorders>
          </w:tcPr>
          <w:p/>
        </w:tc>
      </w:tr>
      <w:tr>
        <w:trPr>
          <w:trHeight w:hRule="exact" w:val="528"/>
        </w:trPr>
        <w:tc>
          <w:tcPr>
            <w:tcW w:type="dxa" w:w="1816"/>
            <w:vMerge w:val="restart"/>
            <w:tcBorders>
              <w:top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76" w:after="0"/>
              <w:ind w:left="0" w:right="0" w:firstLine="0"/>
              <w:jc w:val="center"/>
            </w:pPr>
            <w:r>
              <w:rPr>
                <w:rFonts w:ascii="TimesNewRomanPSMT" w:hAnsi="TimesNewRomanPSMT" w:eastAsia="TimesNewRomanPSMT"/>
                <w:b w:val="0"/>
                <w:i w:val="0"/>
                <w:color w:val="000000"/>
                <w:sz w:val="24"/>
              </w:rPr>
              <w:t xml:space="preserve">3 </w:t>
            </w:r>
          </w:p>
        </w:tc>
        <w:tc>
          <w:tcPr>
            <w:tcW w:type="dxa" w:w="1810"/>
            <w:tcBorders>
              <w:top w:sz="4.0"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3-3</w:t>
            </w:r>
          </w:p>
        </w:tc>
        <w:tc>
          <w:tcPr>
            <w:tcW w:type="dxa" w:w="1814"/>
            <w:vMerge w:val="restart"/>
            <w:tcBorders>
              <w:top w:sz="4.0"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714" w:after="0"/>
              <w:ind w:left="0" w:right="0" w:firstLine="0"/>
              <w:jc w:val="center"/>
            </w:pPr>
            <w:r>
              <w:rPr>
                <w:rFonts w:ascii="TimesNewRomanPSMT" w:hAnsi="TimesNewRomanPSMT" w:eastAsia="TimesNewRomanPSMT"/>
                <w:b w:val="0"/>
                <w:i w:val="0"/>
                <w:color w:val="000000"/>
                <w:sz w:val="21"/>
              </w:rPr>
              <w:t>Q</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14"/>
              </w:rPr>
              <w:t>al+pl</w:t>
            </w:r>
          </w:p>
        </w:tc>
        <w:tc>
          <w:tcPr>
            <w:tcW w:type="dxa" w:w="1840"/>
            <w:tcBorders>
              <w:top w:sz="4.0" w:val="single" w:color="#000000"/>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粉质黏土</w:t>
            </w:r>
          </w:p>
        </w:tc>
        <w:tc>
          <w:tcPr>
            <w:tcW w:type="dxa" w:w="1786"/>
            <w:tcBorders>
              <w:top w:sz="4.0" w:val="single" w:color="#000000"/>
            </w:tcBorders>
            <w:tcMar>
              <w:start w:w="0" w:type="dxa"/>
              <w:end w:w="0" w:type="dxa"/>
            </w:tcMar>
          </w:tcPr>
          <w:p>
            <w:pPr>
              <w:autoSpaceDN w:val="0"/>
              <w:autoSpaceDE w:val="0"/>
              <w:widowControl/>
              <w:spacing w:line="234" w:lineRule="exact" w:before="288" w:after="0"/>
              <w:ind w:left="0" w:right="0" w:firstLine="0"/>
              <w:jc w:val="center"/>
            </w:pPr>
            <w:r>
              <w:rPr>
                <w:rFonts w:ascii="SimSun" w:hAnsi="SimSun" w:eastAsia="SimSun"/>
                <w:b w:val="0"/>
                <w:i w:val="0"/>
                <w:color w:val="000000"/>
                <w:sz w:val="21"/>
              </w:rPr>
              <w:t>黄褐色</w:t>
            </w:r>
            <w:r>
              <w:rPr>
                <w:rFonts w:ascii="TimesNewRomanPSMT" w:hAnsi="TimesNewRomanPSMT" w:eastAsia="TimesNewRomanPSMT"/>
                <w:b w:val="0"/>
                <w:i w:val="0"/>
                <w:color w:val="000000"/>
                <w:sz w:val="21"/>
              </w:rPr>
              <w:t>~</w:t>
            </w:r>
            <w:r>
              <w:rPr>
                <w:rFonts w:ascii="SimSun" w:hAnsi="SimSun" w:eastAsia="SimSun"/>
                <w:b w:val="0"/>
                <w:i w:val="0"/>
                <w:color w:val="000000"/>
                <w:sz w:val="21"/>
              </w:rPr>
              <w:t>灰褐色</w:t>
            </w:r>
          </w:p>
        </w:tc>
      </w:tr>
      <w:tr>
        <w:trPr>
          <w:trHeight w:hRule="exact" w:val="309"/>
        </w:trPr>
        <w:tc>
          <w:tcPr>
            <w:tcW w:type="dxa" w:w="2009"/>
            <w:vMerge/>
            <w:tcBorders>
              <w:top w:sz="4.0" w:val="single" w:color="#000000"/>
              <w:bottom w:sz="11.199999999999818" w:val="single" w:color="#000000"/>
            </w:tcBorders>
          </w:tcPr>
          <w:p/>
        </w:tc>
        <w:tc>
          <w:tcPr>
            <w:tcW w:type="dxa" w:w="181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3-4-1</w:t>
            </w:r>
          </w:p>
        </w:tc>
        <w:tc>
          <w:tcPr>
            <w:tcW w:type="dxa" w:w="2009"/>
            <w:vMerge/>
            <w:tcBorders>
              <w:top w:sz="4.0" w:val="single" w:color="#000000"/>
              <w:bottom w:sz="11.199999999999818" w:val="single" w:color="#000000"/>
            </w:tcBorders>
          </w:tcPr>
          <w:p/>
        </w:tc>
        <w:tc>
          <w:tcPr>
            <w:tcW w:type="dxa" w:w="1840"/>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黏质粉土</w:t>
            </w:r>
          </w:p>
        </w:tc>
        <w:tc>
          <w:tcPr>
            <w:tcW w:type="dxa" w:w="1786"/>
            <w:vMerge w:val="restart"/>
            <w:tcBorders>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28" w:after="0"/>
              <w:ind w:left="0" w:right="0" w:firstLine="0"/>
              <w:jc w:val="center"/>
            </w:pPr>
            <w:r>
              <w:rPr>
                <w:rFonts w:ascii="SimSun" w:hAnsi="SimSun" w:eastAsia="SimSun"/>
                <w:b w:val="0"/>
                <w:i w:val="0"/>
                <w:color w:val="000000"/>
                <w:sz w:val="21"/>
              </w:rPr>
              <w:t>褐色、褐灰色</w:t>
            </w:r>
          </w:p>
        </w:tc>
      </w:tr>
      <w:tr>
        <w:trPr>
          <w:trHeight w:hRule="exact" w:val="431"/>
        </w:trPr>
        <w:tc>
          <w:tcPr>
            <w:tcW w:type="dxa" w:w="2009"/>
            <w:vMerge/>
            <w:tcBorders>
              <w:top w:sz="4.0" w:val="single" w:color="#000000"/>
              <w:bottom w:sz="11.199999999999818" w:val="single" w:color="#000000"/>
            </w:tcBorders>
          </w:tcPr>
          <w:p/>
        </w:tc>
        <w:tc>
          <w:tcPr>
            <w:tcW w:type="dxa" w:w="1810"/>
            <w:tcBorders/>
            <w:tcMar>
              <w:start w:w="0" w:type="dxa"/>
              <w:end w:w="0" w:type="dxa"/>
            </w:tcMar>
          </w:tcPr>
          <w:p>
            <w:pPr>
              <w:autoSpaceDN w:val="0"/>
              <w:autoSpaceDE w:val="0"/>
              <w:widowControl/>
              <w:spacing w:line="234" w:lineRule="exact" w:before="98" w:after="0"/>
              <w:ind w:left="0" w:right="0" w:firstLine="0"/>
              <w:jc w:val="center"/>
            </w:pPr>
            <w:r>
              <w:rPr>
                <w:rFonts w:ascii="TimesNewRomanPSMT" w:hAnsi="TimesNewRomanPSMT" w:eastAsia="TimesNewRomanPSMT"/>
                <w:b w:val="0"/>
                <w:i w:val="0"/>
                <w:color w:val="000000"/>
                <w:sz w:val="21"/>
              </w:rPr>
              <w:t>3-5</w:t>
            </w:r>
          </w:p>
        </w:tc>
        <w:tc>
          <w:tcPr>
            <w:tcW w:type="dxa" w:w="2009"/>
            <w:vMerge/>
            <w:tcBorders>
              <w:top w:sz="4.0" w:val="single" w:color="#000000"/>
              <w:bottom w:sz="11.199999999999818" w:val="single" w:color="#000000"/>
            </w:tcBorders>
          </w:tcPr>
          <w:p/>
        </w:tc>
        <w:tc>
          <w:tcPr>
            <w:tcW w:type="dxa" w:w="1840"/>
            <w:tcBorders/>
            <w:tcMar>
              <w:start w:w="0" w:type="dxa"/>
              <w:end w:w="0" w:type="dxa"/>
            </w:tcMar>
          </w:tcPr>
          <w:p>
            <w:pPr>
              <w:autoSpaceDN w:val="0"/>
              <w:autoSpaceDE w:val="0"/>
              <w:widowControl/>
              <w:spacing w:line="182" w:lineRule="auto" w:before="100" w:after="0"/>
              <w:ind w:left="0" w:right="0" w:firstLine="0"/>
              <w:jc w:val="center"/>
            </w:pPr>
            <w:r>
              <w:rPr>
                <w:rFonts w:ascii="SimSun" w:hAnsi="SimSun" w:eastAsia="SimSun"/>
                <w:b w:val="0"/>
                <w:i w:val="0"/>
                <w:color w:val="000000"/>
                <w:sz w:val="21"/>
              </w:rPr>
              <w:t>粉细砂</w:t>
            </w:r>
          </w:p>
        </w:tc>
        <w:tc>
          <w:tcPr>
            <w:tcW w:type="dxa" w:w="2009"/>
            <w:vMerge/>
            <w:tcBorders>
              <w:bottom w:sz="11.199999999999818" w:val="single" w:color="#000000"/>
            </w:tcBorders>
          </w:tcPr>
          <w:p/>
        </w:tc>
      </w:tr>
      <w:tr>
        <w:trPr>
          <w:trHeight w:hRule="exact" w:val="430"/>
        </w:trPr>
        <w:tc>
          <w:tcPr>
            <w:tcW w:type="dxa" w:w="2009"/>
            <w:vMerge/>
            <w:tcBorders>
              <w:top w:sz="4.0" w:val="single" w:color="#000000"/>
              <w:bottom w:sz="11.199999999999818" w:val="single" w:color="#000000"/>
            </w:tcBorders>
          </w:tcPr>
          <w:p/>
        </w:tc>
        <w:tc>
          <w:tcPr>
            <w:tcW w:type="dxa" w:w="1810"/>
            <w:tcBorders>
              <w:bottom w:sz="11.199999999999818" w:val="single" w:color="#000000"/>
            </w:tcBorders>
            <w:tcMar>
              <w:start w:w="0" w:type="dxa"/>
              <w:end w:w="0" w:type="dxa"/>
            </w:tcMar>
          </w:tcPr>
          <w:p>
            <w:pPr>
              <w:autoSpaceDN w:val="0"/>
              <w:autoSpaceDE w:val="0"/>
              <w:widowControl/>
              <w:spacing w:line="234" w:lineRule="exact" w:before="102" w:after="0"/>
              <w:ind w:left="0" w:right="0" w:firstLine="0"/>
              <w:jc w:val="center"/>
            </w:pPr>
            <w:r>
              <w:rPr>
                <w:rFonts w:ascii="TimesNewRomanPSMT" w:hAnsi="TimesNewRomanPSMT" w:eastAsia="TimesNewRomanPSMT"/>
                <w:b w:val="0"/>
                <w:i w:val="0"/>
                <w:color w:val="000000"/>
                <w:sz w:val="21"/>
              </w:rPr>
              <w:t>3-6</w:t>
            </w:r>
          </w:p>
        </w:tc>
        <w:tc>
          <w:tcPr>
            <w:tcW w:type="dxa" w:w="2009"/>
            <w:vMerge/>
            <w:tcBorders>
              <w:top w:sz="4.0" w:val="single" w:color="#000000"/>
              <w:bottom w:sz="11.199999999999818" w:val="single" w:color="#000000"/>
            </w:tcBorders>
          </w:tcPr>
          <w:p/>
        </w:tc>
        <w:tc>
          <w:tcPr>
            <w:tcW w:type="dxa" w:w="1840"/>
            <w:tcBorders>
              <w:bottom w:sz="11.199999999999818"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中砂</w:t>
            </w:r>
          </w:p>
        </w:tc>
        <w:tc>
          <w:tcPr>
            <w:tcW w:type="dxa" w:w="2009"/>
            <w:vMerge/>
            <w:tcBorders>
              <w:bottom w:sz="11.199999999999818" w:val="single" w:color="#000000"/>
            </w:tcBorders>
          </w:tcPr>
          <w:p/>
        </w:tc>
      </w:tr>
    </w:tbl>
    <w:p>
      <w:pPr>
        <w:autoSpaceDN w:val="0"/>
        <w:autoSpaceDE w:val="0"/>
        <w:widowControl/>
        <w:spacing w:line="408" w:lineRule="exact" w:before="324" w:after="0"/>
        <w:ind w:left="1194" w:right="1152" w:firstLine="0"/>
        <w:jc w:val="left"/>
      </w:pPr>
      <w:r>
        <w:rPr>
          <w:rFonts w:ascii="SimSun" w:hAnsi="SimSun" w:eastAsia="SimSun"/>
          <w:b w:val="0"/>
          <w:i w:val="0"/>
          <w:color w:val="000000"/>
          <w:sz w:val="24"/>
        </w:rPr>
        <w:t>现将各地层描述如下：</w:t>
      </w:r>
      <w:r>
        <w:br/>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、第四系全新统</w:t>
      </w:r>
      <w:r>
        <w:br/>
      </w:r>
      <w:r>
        <w:rPr>
          <w:rFonts w:ascii="SimSun" w:hAnsi="SimSun" w:eastAsia="SimSun"/>
          <w:b w:val="0"/>
          <w:i w:val="0"/>
          <w:color w:val="000000"/>
          <w:sz w:val="24"/>
        </w:rPr>
        <w:t>主要有人工填土、粉质黏土、粉土及粉细砂、中砂等，广泛分布于表层。</w:t>
      </w:r>
    </w:p>
    <w:p>
      <w:pPr>
        <w:autoSpaceDN w:val="0"/>
        <w:autoSpaceDE w:val="0"/>
        <w:widowControl/>
        <w:spacing w:line="286" w:lineRule="exact" w:before="142" w:after="0"/>
        <w:ind w:left="11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）人工填土（</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ml</w:t>
      </w:r>
      <w:r>
        <w:rPr>
          <w:rFonts w:ascii="SimSun" w:hAnsi="SimSun" w:eastAsia="SimSun"/>
          <w:b w:val="0"/>
          <w:i w:val="0"/>
          <w:color w:val="000000"/>
          <w:sz w:val="24"/>
        </w:rPr>
        <w:t>）（层号</w:t>
      </w:r>
      <w:r>
        <w:rPr>
          <w:rFonts w:ascii="TimesNewRomanPSMT" w:hAnsi="TimesNewRomanPSMT" w:eastAsia="TimesNewRomanPSMT"/>
          <w:b w:val="0"/>
          <w:i w:val="0"/>
          <w:color w:val="000000"/>
          <w:sz w:val="24"/>
        </w:rPr>
        <w:t>1</w:t>
      </w:r>
      <w:r>
        <w:rPr>
          <w:rFonts w:ascii="SimSun" w:hAnsi="SimSun" w:eastAsia="SimSun"/>
          <w:b w:val="0"/>
          <w:i w:val="0"/>
          <w:color w:val="000000"/>
          <w:sz w:val="24"/>
        </w:rPr>
        <w:t>）：包括杂填土（</w:t>
      </w:r>
      <w:r>
        <w:rPr>
          <w:rFonts w:ascii="TimesNewRomanPSMT" w:hAnsi="TimesNewRomanPSMT" w:eastAsia="TimesNewRomanPSMT"/>
          <w:b w:val="0"/>
          <w:i w:val="0"/>
          <w:color w:val="000000"/>
          <w:sz w:val="24"/>
        </w:rPr>
        <w:t>1-1</w:t>
      </w:r>
      <w:r>
        <w:rPr>
          <w:rFonts w:ascii="SimSun" w:hAnsi="SimSun" w:eastAsia="SimSun"/>
          <w:b w:val="0"/>
          <w:i w:val="0"/>
          <w:color w:val="000000"/>
          <w:sz w:val="24"/>
        </w:rPr>
        <w:t>）和素填土（</w:t>
      </w:r>
      <w:r>
        <w:rPr>
          <w:rFonts w:ascii="TimesNewRomanPSMT" w:hAnsi="TimesNewRomanPSMT" w:eastAsia="TimesNewRomanPSMT"/>
          <w:b w:val="0"/>
          <w:i w:val="0"/>
          <w:color w:val="000000"/>
          <w:sz w:val="24"/>
        </w:rPr>
        <w:t>1-2</w:t>
      </w:r>
      <w:r>
        <w:rPr>
          <w:rFonts w:ascii="SimSun" w:hAnsi="SimSun" w:eastAsia="SimSun"/>
          <w:b w:val="0"/>
          <w:i w:val="0"/>
          <w:color w:val="000000"/>
          <w:sz w:val="24"/>
        </w:rPr>
        <w:t>）。</w:t>
      </w:r>
    </w:p>
    <w:p>
      <w:pPr>
        <w:autoSpaceDN w:val="0"/>
        <w:autoSpaceDE w:val="0"/>
        <w:widowControl/>
        <w:spacing w:line="398" w:lineRule="exact" w:before="6" w:after="0"/>
        <w:ind w:left="714" w:right="256" w:firstLine="480"/>
        <w:jc w:val="both"/>
      </w:pPr>
      <w:r>
        <w:rPr>
          <w:rFonts w:ascii="SimSun" w:hAnsi="SimSun" w:eastAsia="SimSun"/>
          <w:b w:val="0"/>
          <w:i w:val="0"/>
          <w:color w:val="000000"/>
          <w:sz w:val="24"/>
        </w:rPr>
        <w:t>杂填土（</w:t>
      </w:r>
      <w:r>
        <w:rPr>
          <w:rFonts w:ascii="TimesNewRomanPSMT" w:hAnsi="TimesNewRomanPSMT" w:eastAsia="TimesNewRomanPSMT"/>
          <w:b w:val="0"/>
          <w:i w:val="0"/>
          <w:color w:val="000000"/>
          <w:sz w:val="24"/>
        </w:rPr>
        <w:t>1-1</w:t>
      </w:r>
      <w:r>
        <w:rPr>
          <w:rFonts w:ascii="SimSun" w:hAnsi="SimSun" w:eastAsia="SimSun"/>
          <w:b w:val="0"/>
          <w:i w:val="0"/>
          <w:color w:val="000000"/>
          <w:sz w:val="24"/>
        </w:rPr>
        <w:t>）：层厚</w:t>
      </w:r>
      <w:r>
        <w:rPr>
          <w:rFonts w:ascii="TimesNewRomanPSMT" w:hAnsi="TimesNewRomanPSMT" w:eastAsia="TimesNewRomanPSMT"/>
          <w:b w:val="0"/>
          <w:i w:val="0"/>
          <w:color w:val="000000"/>
          <w:sz w:val="24"/>
        </w:rPr>
        <w:t>0.50</w:t>
      </w:r>
      <w:r>
        <w:rPr>
          <w:rFonts w:ascii="SimSun" w:hAnsi="SimSun" w:eastAsia="SimSun"/>
          <w:b w:val="0"/>
          <w:i w:val="0"/>
          <w:color w:val="000000"/>
          <w:sz w:val="24"/>
        </w:rPr>
        <w:t>～</w:t>
      </w:r>
      <w:r>
        <w:rPr>
          <w:rFonts w:ascii="TimesNewRomanPSMT" w:hAnsi="TimesNewRomanPSMT" w:eastAsia="TimesNewRomanPSMT"/>
          <w:b w:val="0"/>
          <w:i w:val="0"/>
          <w:color w:val="000000"/>
          <w:sz w:val="24"/>
        </w:rPr>
        <w:t>1.20 m</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0.9 m</w:t>
      </w:r>
      <w:r>
        <w:rPr>
          <w:rFonts w:ascii="SimSun" w:hAnsi="SimSun" w:eastAsia="SimSun"/>
          <w:b w:val="0"/>
          <w:i w:val="0"/>
          <w:color w:val="000000"/>
          <w:sz w:val="24"/>
        </w:rPr>
        <w:t>，在实施的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个钻孔中均有揭</w:t>
      </w:r>
      <w:r>
        <w:rPr>
          <w:rFonts w:ascii="SimSun" w:hAnsi="SimSun" w:eastAsia="SimSun"/>
          <w:b w:val="0"/>
          <w:i w:val="0"/>
          <w:color w:val="000000"/>
          <w:sz w:val="24"/>
        </w:rPr>
        <w:t>露，分布范围广，场地杂填土主要是沥青混凝土路面及其下的灰土垫层、碎石、砖块等</w:t>
      </w:r>
      <w:r>
        <w:rPr>
          <w:rFonts w:ascii="SimSun" w:hAnsi="SimSun" w:eastAsia="SimSun"/>
          <w:b w:val="0"/>
          <w:i w:val="0"/>
          <w:color w:val="000000"/>
          <w:sz w:val="24"/>
        </w:rPr>
        <w:t>组成。由于土层厚度均较小，开孔时大部分已用人工掏孔挖除。</w:t>
      </w:r>
    </w:p>
    <w:p>
      <w:pPr>
        <w:autoSpaceDN w:val="0"/>
        <w:tabs>
          <w:tab w:pos="1194" w:val="left"/>
        </w:tabs>
        <w:autoSpaceDE w:val="0"/>
        <w:widowControl/>
        <w:spacing w:line="390" w:lineRule="exact" w:before="36" w:after="0"/>
        <w:ind w:left="714" w:right="144" w:firstLine="0"/>
        <w:jc w:val="left"/>
      </w:pPr>
      <w:r>
        <w:tab/>
      </w:r>
      <w:r>
        <w:rPr>
          <w:rFonts w:ascii="SimSun" w:hAnsi="SimSun" w:eastAsia="SimSun"/>
          <w:b w:val="0"/>
          <w:i w:val="0"/>
          <w:color w:val="000000"/>
          <w:sz w:val="24"/>
        </w:rPr>
        <w:t>素填土（</w:t>
      </w:r>
      <w:r>
        <w:rPr>
          <w:rFonts w:ascii="TimesNewRomanPSMT" w:hAnsi="TimesNewRomanPSMT" w:eastAsia="TimesNewRomanPSMT"/>
          <w:b w:val="0"/>
          <w:i w:val="0"/>
          <w:color w:val="000000"/>
          <w:sz w:val="24"/>
        </w:rPr>
        <w:t>1-2</w:t>
      </w:r>
      <w:r>
        <w:rPr>
          <w:rFonts w:ascii="SimSun" w:hAnsi="SimSun" w:eastAsia="SimSun"/>
          <w:b w:val="0"/>
          <w:i w:val="0"/>
          <w:color w:val="000000"/>
          <w:sz w:val="24"/>
        </w:rPr>
        <w:t>）：层厚</w:t>
      </w:r>
      <w:r>
        <w:rPr>
          <w:rFonts w:ascii="TimesNewRomanPSMT" w:hAnsi="TimesNewRomanPSMT" w:eastAsia="TimesNewRomanPSMT"/>
          <w:b w:val="0"/>
          <w:i w:val="0"/>
          <w:color w:val="000000"/>
          <w:sz w:val="24"/>
        </w:rPr>
        <w:t>1.00</w:t>
      </w:r>
      <w:r>
        <w:rPr>
          <w:rFonts w:ascii="SimSun" w:hAnsi="SimSun" w:eastAsia="SimSun"/>
          <w:b w:val="0"/>
          <w:i w:val="0"/>
          <w:color w:val="000000"/>
          <w:sz w:val="24"/>
        </w:rPr>
        <w:t>～</w:t>
      </w:r>
      <w:r>
        <w:rPr>
          <w:rFonts w:ascii="TimesNewRomanPSMT" w:hAnsi="TimesNewRomanPSMT" w:eastAsia="TimesNewRomanPSMT"/>
          <w:b w:val="0"/>
          <w:i w:val="0"/>
          <w:color w:val="000000"/>
          <w:sz w:val="24"/>
        </w:rPr>
        <w:t>3.00 m</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2.04 m</w:t>
      </w:r>
      <w:r>
        <w:rPr>
          <w:rFonts w:ascii="SimSun" w:hAnsi="SimSun" w:eastAsia="SimSun"/>
          <w:b w:val="0"/>
          <w:i w:val="0"/>
          <w:color w:val="000000"/>
          <w:sz w:val="24"/>
        </w:rPr>
        <w:t>，在实施的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个钻孔中均有揭</w:t>
      </w:r>
      <w:r>
        <w:rPr>
          <w:rFonts w:ascii="SimSun" w:hAnsi="SimSun" w:eastAsia="SimSun"/>
          <w:b w:val="0"/>
          <w:i w:val="0"/>
          <w:color w:val="000000"/>
          <w:sz w:val="24"/>
        </w:rPr>
        <w:t>露，分布范围广。</w:t>
      </w:r>
    </w:p>
    <w:p>
      <w:pPr>
        <w:autoSpaceDN w:val="0"/>
        <w:autoSpaceDE w:val="0"/>
        <w:widowControl/>
        <w:spacing w:line="286" w:lineRule="exact" w:before="138" w:after="0"/>
        <w:ind w:left="11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）粉质黏土（</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2-2</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4.28 m</w:t>
      </w:r>
      <w:r>
        <w:rPr>
          <w:rFonts w:ascii="SimSun" w:hAnsi="SimSun" w:eastAsia="SimSun"/>
          <w:b w:val="0"/>
          <w:i w:val="0"/>
          <w:color w:val="000000"/>
          <w:sz w:val="24"/>
        </w:rPr>
        <w:t>。</w:t>
      </w:r>
    </w:p>
    <w:p>
      <w:pPr>
        <w:autoSpaceDN w:val="0"/>
        <w:autoSpaceDE w:val="0"/>
        <w:widowControl/>
        <w:spacing w:line="286" w:lineRule="exact" w:before="122" w:after="0"/>
        <w:ind w:left="11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）黏质粉土（</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2-3-1</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4.60 m</w:t>
      </w:r>
      <w:r>
        <w:rPr>
          <w:rFonts w:ascii="SimSun" w:hAnsi="SimSun" w:eastAsia="SimSun"/>
          <w:b w:val="0"/>
          <w:i w:val="0"/>
          <w:color w:val="000000"/>
          <w:sz w:val="24"/>
        </w:rPr>
        <w:t xml:space="preserve"> 分布广泛。</w:t>
      </w:r>
    </w:p>
    <w:p>
      <w:pPr>
        <w:autoSpaceDN w:val="0"/>
        <w:autoSpaceDE w:val="0"/>
        <w:widowControl/>
        <w:spacing w:line="286" w:lineRule="exact" w:before="122"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）粉细砂（</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2-4</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1.69 m</w:t>
      </w:r>
      <w:r>
        <w:rPr>
          <w:rFonts w:ascii="SimSun" w:hAnsi="SimSun" w:eastAsia="SimSun"/>
          <w:b w:val="0"/>
          <w:i w:val="0"/>
          <w:color w:val="000000"/>
          <w:sz w:val="24"/>
        </w:rPr>
        <w:t xml:space="preserve"> 局部呈透镜状分布。</w:t>
      </w:r>
    </w:p>
    <w:p>
      <w:pPr>
        <w:autoSpaceDN w:val="0"/>
        <w:autoSpaceDE w:val="0"/>
        <w:widowControl/>
        <w:spacing w:line="282" w:lineRule="exact" w:before="588" w:after="0"/>
        <w:ind w:left="0" w:right="4634" w:firstLine="0"/>
        <w:jc w:val="right"/>
      </w:pPr>
      <w:r>
        <w:rPr>
          <w:rFonts w:ascii="TimesNewRomanPSMT" w:hAnsi="TimesNewRomanPSMT" w:eastAsia="TimesNewRomanPSMT"/>
          <w:b w:val="0"/>
          <w:i w:val="0"/>
          <w:color w:val="000000"/>
          <w:sz w:val="21"/>
        </w:rPr>
        <w:t xml:space="preserve">12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36" name="Picture 2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37" name="Picture 2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4142" w:firstLine="0"/>
        <w:jc w:val="right"/>
      </w:pPr>
      <w:r>
        <w:rPr>
          <w:rFonts w:ascii="SimSun" w:hAnsi="SimSun" w:eastAsia="SimSun"/>
          <w:b w:val="0"/>
          <w:i w:val="0"/>
          <w:color w:val="000000"/>
          <w:sz w:val="21"/>
        </w:rPr>
        <w:t>第</w:t>
      </w:r>
      <w:r>
        <w:rPr>
          <w:rFonts w:ascii="Calibri" w:hAnsi="Calibri" w:eastAsia="Calibri"/>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工程概况</w:t>
      </w:r>
    </w:p>
    <w:p>
      <w:pPr>
        <w:autoSpaceDN w:val="0"/>
        <w:autoSpaceDE w:val="0"/>
        <w:widowControl/>
        <w:spacing w:line="286" w:lineRule="exact" w:before="386" w:after="0"/>
        <w:ind w:left="176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）中砂（</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2-5</w:t>
      </w:r>
      <w:r>
        <w:rPr>
          <w:rFonts w:ascii="SimSun" w:hAnsi="SimSun" w:eastAsia="SimSun"/>
          <w:b w:val="0"/>
          <w:i w:val="0"/>
          <w:color w:val="000000"/>
          <w:sz w:val="24"/>
        </w:rPr>
        <w:t>）：平均层厚</w:t>
      </w:r>
      <w:r>
        <w:rPr>
          <w:rFonts w:ascii="TimesNewRomanPSMT" w:hAnsi="TimesNewRomanPSMT" w:eastAsia="TimesNewRomanPSMT"/>
          <w:b w:val="0"/>
          <w:i w:val="0"/>
          <w:color w:val="000000"/>
          <w:sz w:val="24"/>
        </w:rPr>
        <w:t>13.95 m</w:t>
      </w:r>
      <w:r>
        <w:rPr>
          <w:rFonts w:ascii="SimSun" w:hAnsi="SimSun" w:eastAsia="SimSun"/>
          <w:b w:val="0"/>
          <w:i w:val="0"/>
          <w:color w:val="000000"/>
          <w:sz w:val="24"/>
        </w:rPr>
        <w:t>，分布广泛。</w:t>
      </w:r>
    </w:p>
    <w:p>
      <w:pPr>
        <w:autoSpaceDN w:val="0"/>
        <w:autoSpaceDE w:val="0"/>
        <w:widowControl/>
        <w:spacing w:line="390" w:lineRule="exact" w:before="18" w:after="0"/>
        <w:ind w:left="1760" w:right="5616"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、第四系上更新统</w:t>
      </w:r>
      <w:r>
        <w:br/>
      </w:r>
      <w:r>
        <w:rPr>
          <w:rFonts w:ascii="SimSun" w:hAnsi="SimSun" w:eastAsia="SimSun"/>
          <w:b w:val="0"/>
          <w:i w:val="0"/>
          <w:color w:val="000000"/>
          <w:sz w:val="24"/>
        </w:rPr>
        <w:t>主要有粉质黏土、黏质粉土等。</w:t>
      </w:r>
    </w:p>
    <w:p>
      <w:pPr>
        <w:autoSpaceDN w:val="0"/>
        <w:autoSpaceDE w:val="0"/>
        <w:widowControl/>
        <w:spacing w:line="406" w:lineRule="exact" w:before="22" w:after="0"/>
        <w:ind w:left="1280" w:right="4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）粉质黏土（</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3-3</w:t>
      </w:r>
      <w:r>
        <w:rPr>
          <w:rFonts w:ascii="SimSun" w:hAnsi="SimSun" w:eastAsia="SimSun"/>
          <w:b w:val="0"/>
          <w:i w:val="0"/>
          <w:color w:val="000000"/>
          <w:sz w:val="24"/>
        </w:rPr>
        <w:t>）：分布在全新统下部，黄褐色</w:t>
      </w:r>
      <w:r>
        <w:rPr>
          <w:rFonts w:ascii="TimesNewRomanPSMT" w:hAnsi="TimesNewRomanPSMT" w:eastAsia="TimesNewRomanPSMT"/>
          <w:b w:val="0"/>
          <w:i w:val="0"/>
          <w:color w:val="000000"/>
          <w:sz w:val="24"/>
        </w:rPr>
        <w:t>-</w:t>
      </w:r>
      <w:r>
        <w:rPr>
          <w:rFonts w:ascii="SimSun" w:hAnsi="SimSun" w:eastAsia="SimSun"/>
          <w:b w:val="0"/>
          <w:i w:val="0"/>
          <w:color w:val="000000"/>
          <w:sz w:val="24"/>
        </w:rPr>
        <w:t>灰褐色，含云母、</w:t>
      </w:r>
      <w:r>
        <w:rPr>
          <w:rFonts w:ascii="SimSun" w:hAnsi="SimSun" w:eastAsia="SimSun"/>
          <w:b w:val="0"/>
          <w:i w:val="0"/>
          <w:color w:val="000000"/>
          <w:sz w:val="24"/>
        </w:rPr>
        <w:t>氧化铁、氧化铝等，夹有粉土透镜体，可塑～硬塑。在</w:t>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个钻孔中有揭露，透镜状分布，</w:t>
      </w:r>
      <w:r>
        <w:rPr>
          <w:rFonts w:ascii="SimSun" w:hAnsi="SimSun" w:eastAsia="SimSun"/>
          <w:b w:val="0"/>
          <w:i w:val="0"/>
          <w:color w:val="000000"/>
          <w:sz w:val="24"/>
        </w:rPr>
        <w:t>钻孔未揭穿该层，揭露厚度</w:t>
      </w:r>
      <w:r>
        <w:rPr>
          <w:rFonts w:ascii="TimesNewRomanPSMT" w:hAnsi="TimesNewRomanPSMT" w:eastAsia="TimesNewRomanPSMT"/>
          <w:b w:val="0"/>
          <w:i w:val="0"/>
          <w:color w:val="000000"/>
          <w:sz w:val="24"/>
        </w:rPr>
        <w:t>4.50 m</w:t>
      </w:r>
      <w:r>
        <w:rPr>
          <w:rFonts w:ascii="SimSun" w:hAnsi="SimSun" w:eastAsia="SimSun"/>
          <w:b w:val="0"/>
          <w:i w:val="0"/>
          <w:color w:val="000000"/>
          <w:sz w:val="24"/>
        </w:rPr>
        <w:t>。进行标贯试验</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次，实测击数</w:t>
      </w:r>
      <w:r>
        <w:rPr>
          <w:rFonts w:ascii="TimesNewRomanPSMT" w:hAnsi="TimesNewRomanPSMT" w:eastAsia="TimesNewRomanPSMT"/>
          <w:b w:val="0"/>
          <w:i w:val="0"/>
          <w:color w:val="000000"/>
          <w:sz w:val="24"/>
        </w:rPr>
        <w:t>47</w:t>
      </w: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击，平均</w:t>
      </w:r>
      <w:r>
        <w:rPr>
          <w:rFonts w:ascii="TimesNewRomanPSMT" w:hAnsi="TimesNewRomanPSMT" w:eastAsia="TimesNewRomanPSMT"/>
          <w:b w:val="0"/>
          <w:i w:val="0"/>
          <w:color w:val="000000"/>
          <w:sz w:val="24"/>
        </w:rPr>
        <w:t>49</w:t>
      </w:r>
      <w:r>
        <w:rPr>
          <w:rFonts w:ascii="SimSun" w:hAnsi="SimSun" w:eastAsia="SimSun"/>
          <w:b w:val="0"/>
          <w:i w:val="0"/>
          <w:color w:val="000000"/>
          <w:sz w:val="24"/>
        </w:rPr>
        <w:t>击，修正击数平均</w:t>
      </w:r>
      <w:r>
        <w:rPr>
          <w:rFonts w:ascii="TimesNewRomanPSMT" w:hAnsi="TimesNewRomanPSMT" w:eastAsia="TimesNewRomanPSMT"/>
          <w:b w:val="0"/>
          <w:i w:val="0"/>
          <w:color w:val="000000"/>
          <w:sz w:val="24"/>
        </w:rPr>
        <w:t>34.3</w:t>
      </w:r>
      <w:r>
        <w:rPr>
          <w:rFonts w:ascii="SimSun" w:hAnsi="SimSun" w:eastAsia="SimSun"/>
          <w:b w:val="0"/>
          <w:i w:val="0"/>
          <w:color w:val="000000"/>
          <w:sz w:val="24"/>
        </w:rPr>
        <w:t xml:space="preserve"> 击。</w:t>
      </w:r>
    </w:p>
    <w:p>
      <w:pPr>
        <w:autoSpaceDN w:val="0"/>
        <w:autoSpaceDE w:val="0"/>
        <w:widowControl/>
        <w:spacing w:line="408" w:lineRule="exact" w:before="0" w:after="0"/>
        <w:ind w:left="1280" w:right="288"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）黏质粉土（</w:t>
      </w:r>
      <w:r>
        <w:rPr>
          <w:rFonts w:ascii="TimesNewRomanPSMT" w:hAnsi="TimesNewRomanPSMT" w:eastAsia="TimesNewRomanPSMT"/>
          <w:b w:val="0"/>
          <w:i w:val="0"/>
          <w:color w:val="000000"/>
          <w:sz w:val="24"/>
        </w:rPr>
        <w:t>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al+pl</w:t>
      </w:r>
      <w:r>
        <w:rPr>
          <w:rFonts w:ascii="SimSun" w:hAnsi="SimSun" w:eastAsia="SimSun"/>
          <w:b w:val="0"/>
          <w:i w:val="0"/>
          <w:color w:val="000000"/>
          <w:sz w:val="24"/>
        </w:rPr>
        <w:t>）（层号</w:t>
      </w:r>
      <w:r>
        <w:rPr>
          <w:rFonts w:ascii="TimesNewRomanPSMT" w:hAnsi="TimesNewRomanPSMT" w:eastAsia="TimesNewRomanPSMT"/>
          <w:b w:val="0"/>
          <w:i w:val="0"/>
          <w:color w:val="000000"/>
          <w:sz w:val="24"/>
        </w:rPr>
        <w:t>3-4-1</w:t>
      </w:r>
      <w:r>
        <w:rPr>
          <w:rFonts w:ascii="SimSun" w:hAnsi="SimSun" w:eastAsia="SimSun"/>
          <w:b w:val="0"/>
          <w:i w:val="0"/>
          <w:color w:val="000000"/>
          <w:sz w:val="24"/>
        </w:rPr>
        <w:t>）：褐黄色，含云母、氧化物等，局部夹砂土透</w:t>
      </w:r>
      <w:r>
        <w:rPr>
          <w:rFonts w:ascii="SimSun" w:hAnsi="SimSun" w:eastAsia="SimSun"/>
          <w:b w:val="0"/>
          <w:i w:val="0"/>
          <w:color w:val="000000"/>
          <w:sz w:val="24"/>
        </w:rPr>
        <w:t>镜体，饱和，中密－密实。在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个钻孔中均有揭露，分布广泛，钻孔未揭露该层，揭露</w:t>
      </w:r>
      <w:r>
        <w:rPr>
          <w:rFonts w:ascii="SimSun" w:hAnsi="SimSun" w:eastAsia="SimSun"/>
          <w:b w:val="0"/>
          <w:i w:val="0"/>
          <w:color w:val="000000"/>
          <w:sz w:val="24"/>
        </w:rPr>
        <w:t>最大层厚</w:t>
      </w:r>
      <w:r>
        <w:rPr>
          <w:rFonts w:ascii="TimesNewRomanPSMT" w:hAnsi="TimesNewRomanPSMT" w:eastAsia="TimesNewRomanPSMT"/>
          <w:b w:val="0"/>
          <w:i w:val="0"/>
          <w:color w:val="000000"/>
          <w:sz w:val="24"/>
        </w:rPr>
        <w:t>17.90 m</w:t>
      </w:r>
      <w:r>
        <w:rPr>
          <w:rFonts w:ascii="SimSun" w:hAnsi="SimSun" w:eastAsia="SimSun"/>
          <w:b w:val="0"/>
          <w:i w:val="0"/>
          <w:color w:val="000000"/>
          <w:sz w:val="24"/>
        </w:rPr>
        <w:t>。压缩系数平均值</w:t>
      </w:r>
      <w:r>
        <w:rPr>
          <w:rFonts w:ascii="TimesNewRomanPSMT" w:hAnsi="TimesNewRomanPSMT" w:eastAsia="TimesNewRomanPSMT"/>
          <w:b w:val="0"/>
          <w:i w:val="0"/>
          <w:color w:val="000000"/>
          <w:sz w:val="24"/>
        </w:rPr>
        <w:t>0.17 MPa-1</w:t>
      </w:r>
      <w:r>
        <w:rPr>
          <w:rFonts w:ascii="SimSun" w:hAnsi="SimSun" w:eastAsia="SimSun"/>
          <w:b w:val="0"/>
          <w:i w:val="0"/>
          <w:color w:val="000000"/>
          <w:sz w:val="24"/>
        </w:rPr>
        <w:t>，属中压缩性土，进行标贯试验</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次，</w:t>
      </w:r>
      <w:r>
        <w:rPr>
          <w:rFonts w:ascii="SimSun" w:hAnsi="SimSun" w:eastAsia="SimSun"/>
          <w:b w:val="0"/>
          <w:i w:val="0"/>
          <w:color w:val="000000"/>
          <w:sz w:val="24"/>
        </w:rPr>
        <w:t>实测击数</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击，平均</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击，修正击数平均</w:t>
      </w:r>
      <w:r>
        <w:rPr>
          <w:rFonts w:ascii="TimesNewRomanPSMT" w:hAnsi="TimesNewRomanPSMT" w:eastAsia="TimesNewRomanPSMT"/>
          <w:b w:val="0"/>
          <w:i w:val="0"/>
          <w:color w:val="000000"/>
          <w:sz w:val="24"/>
        </w:rPr>
        <w:t>28.7</w:t>
      </w:r>
      <w:r>
        <w:rPr>
          <w:rFonts w:ascii="SimSun" w:hAnsi="SimSun" w:eastAsia="SimSun"/>
          <w:b w:val="0"/>
          <w:i w:val="0"/>
          <w:color w:val="000000"/>
          <w:sz w:val="24"/>
        </w:rPr>
        <w:t xml:space="preserve"> 击。</w:t>
      </w:r>
    </w:p>
    <w:p>
      <w:pPr>
        <w:autoSpaceDN w:val="0"/>
        <w:autoSpaceDE w:val="0"/>
        <w:widowControl/>
        <w:spacing w:line="266" w:lineRule="exact" w:before="142" w:after="0"/>
        <w:ind w:left="1760" w:right="0" w:firstLine="0"/>
        <w:jc w:val="left"/>
      </w:pPr>
      <w:r>
        <w:rPr>
          <w:rFonts w:ascii="SimSun" w:hAnsi="SimSun" w:eastAsia="SimSun"/>
          <w:b w:val="0"/>
          <w:i w:val="0"/>
          <w:color w:val="000000"/>
          <w:sz w:val="24"/>
        </w:rPr>
        <w:t>土体物理力学参数由现场勘测与试验获取，如表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34" w:lineRule="exact" w:before="642" w:after="0"/>
        <w:ind w:left="0" w:right="371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各土层物理力学参数</w:t>
      </w:r>
    </w:p>
    <w:p>
      <w:pPr>
        <w:autoSpaceDN w:val="0"/>
        <w:autoSpaceDE w:val="0"/>
        <w:widowControl/>
        <w:spacing w:line="282" w:lineRule="exact" w:before="180" w:after="142"/>
        <w:ind w:left="0" w:right="2240" w:firstLine="0"/>
        <w:jc w:val="right"/>
      </w:pPr>
      <w:r>
        <w:rPr>
          <w:rFonts w:ascii="TimesNewRomanPSMT" w:hAnsi="TimesNewRomanPSMT" w:eastAsia="TimesNewRomanPSMT"/>
          <w:b w:val="0"/>
          <w:i w:val="0"/>
          <w:color w:val="000000"/>
          <w:sz w:val="21"/>
        </w:rPr>
        <w:t xml:space="preserve">Table 2-2 Physical and mechanical parameters of each soil layer </w:t>
      </w:r>
    </w:p>
    <w:tbl>
      <w:tblPr>
        <w:tblW w:type="auto" w:w="0"/>
        <w:tblLayout w:type="fixed"/>
        <w:tblLook w:firstColumn="1" w:firstRow="1" w:lastColumn="0" w:lastRow="0" w:noHBand="0" w:noVBand="1" w:val="04A0"/>
        <w:tblInd w:w="1280.0" w:type="dxa"/>
      </w:tblPr>
      <w:tblGrid>
        <w:gridCol w:w="1080"/>
        <w:gridCol w:w="1080"/>
        <w:gridCol w:w="1080"/>
        <w:gridCol w:w="1080"/>
        <w:gridCol w:w="1080"/>
        <w:gridCol w:w="1080"/>
        <w:gridCol w:w="1080"/>
        <w:gridCol w:w="1080"/>
        <w:gridCol w:w="1080"/>
        <w:gridCol w:w="1080"/>
      </w:tblGrid>
      <w:tr>
        <w:trPr>
          <w:trHeight w:hRule="exact" w:val="336"/>
        </w:trPr>
        <w:tc>
          <w:tcPr>
            <w:tcW w:type="dxa" w:w="710"/>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岩土</w:t>
            </w:r>
          </w:p>
        </w:tc>
        <w:tc>
          <w:tcPr>
            <w:tcW w:type="dxa" w:w="1082"/>
            <w:vMerge w:val="restart"/>
            <w:tcBorders>
              <w:top w:sz="11.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0" w:after="0"/>
              <w:ind w:left="0" w:right="0" w:firstLine="0"/>
              <w:jc w:val="center"/>
            </w:pPr>
            <w:r>
              <w:rPr>
                <w:rFonts w:ascii="SimSun" w:hAnsi="SimSun" w:eastAsia="SimSun"/>
                <w:b w:val="0"/>
                <w:i w:val="0"/>
                <w:color w:val="000000"/>
                <w:sz w:val="21"/>
              </w:rPr>
              <w:t>土体</w:t>
            </w:r>
          </w:p>
        </w:tc>
        <w:tc>
          <w:tcPr>
            <w:tcW w:type="dxa" w:w="1146"/>
            <w:vMerge w:val="restart"/>
            <w:tcBorders>
              <w:top w:sz="11.199999999999818" w:val="single" w:color="#000000"/>
            </w:tcBorders>
            <w:tcMar>
              <w:start w:w="0" w:type="dxa"/>
              <w:end w:w="0" w:type="dxa"/>
            </w:tcMar>
            <w:tcMar>
              <w:start w:w="0" w:type="dxa"/>
              <w:end w:w="0" w:type="dxa"/>
            </w:tcMar>
          </w:tcPr>
          <w:p>
            <w:pPr>
              <w:autoSpaceDN w:val="0"/>
              <w:autoSpaceDE w:val="0"/>
              <w:widowControl/>
              <w:spacing w:line="234" w:lineRule="exact" w:before="208" w:after="0"/>
              <w:ind w:left="0" w:right="0" w:firstLine="0"/>
              <w:jc w:val="center"/>
            </w:pPr>
            <w:r>
              <w:rPr>
                <w:rFonts w:ascii="SimSun" w:hAnsi="SimSun" w:eastAsia="SimSun"/>
                <w:b w:val="0"/>
                <w:i w:val="0"/>
                <w:color w:val="000000"/>
                <w:sz w:val="21"/>
              </w:rPr>
              <w:t>密度</w:t>
            </w:r>
            <w:r>
              <w:rPr>
                <w:rFonts w:ascii="TimesNewRomanPSMT" w:hAnsi="TimesNewRomanPSMT" w:eastAsia="TimesNewRomanPSMT"/>
                <w:b w:val="0"/>
                <w:i w:val="0"/>
                <w:color w:val="000000"/>
                <w:sz w:val="21"/>
              </w:rPr>
              <w:t>/</w:t>
            </w:r>
          </w:p>
        </w:tc>
        <w:tc>
          <w:tcPr>
            <w:tcW w:type="dxa" w:w="898"/>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平均厚</w:t>
            </w:r>
          </w:p>
        </w:tc>
        <w:tc>
          <w:tcPr>
            <w:tcW w:type="dxa" w:w="904"/>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压缩模</w:t>
            </w:r>
          </w:p>
        </w:tc>
        <w:tc>
          <w:tcPr>
            <w:tcW w:type="dxa" w:w="898"/>
            <w:vMerge w:val="restart"/>
            <w:tcBorders>
              <w:top w:sz="11.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90" w:after="0"/>
              <w:ind w:left="0" w:right="0" w:firstLine="0"/>
              <w:jc w:val="center"/>
            </w:pPr>
            <w:r>
              <w:rPr>
                <w:rFonts w:ascii="SimSun" w:hAnsi="SimSun" w:eastAsia="SimSun"/>
                <w:b w:val="0"/>
                <w:i w:val="0"/>
                <w:color w:val="000000"/>
                <w:sz w:val="21"/>
              </w:rPr>
              <w:t>泊松比</w:t>
            </w:r>
          </w:p>
        </w:tc>
        <w:tc>
          <w:tcPr>
            <w:tcW w:type="dxa" w:w="898"/>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天然含</w:t>
            </w:r>
          </w:p>
        </w:tc>
        <w:tc>
          <w:tcPr>
            <w:tcW w:type="dxa" w:w="898"/>
            <w:tcBorders>
              <w:top w:sz="11.199999999999818" w:val="single" w:color="#000000"/>
            </w:tcBorders>
            <w:tcMar>
              <w:start w:w="0" w:type="dxa"/>
              <w:end w:w="0" w:type="dxa"/>
            </w:tcMar>
          </w:tcPr>
          <w:p>
            <w:pPr>
              <w:autoSpaceDN w:val="0"/>
              <w:autoSpaceDE w:val="0"/>
              <w:widowControl/>
              <w:spacing w:line="182" w:lineRule="auto" w:before="64" w:after="0"/>
              <w:ind w:left="0" w:right="130" w:firstLine="0"/>
              <w:jc w:val="right"/>
            </w:pPr>
            <w:r>
              <w:rPr>
                <w:rFonts w:ascii="SimSun" w:hAnsi="SimSun" w:eastAsia="SimSun"/>
                <w:b w:val="0"/>
                <w:i w:val="0"/>
                <w:color w:val="000000"/>
                <w:sz w:val="21"/>
              </w:rPr>
              <w:t>渗</w:t>
            </w:r>
          </w:p>
        </w:tc>
        <w:tc>
          <w:tcPr>
            <w:tcW w:type="dxa" w:w="898"/>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凝聚力</w:t>
            </w:r>
          </w:p>
        </w:tc>
        <w:tc>
          <w:tcPr>
            <w:tcW w:type="dxa" w:w="1172"/>
            <w:tcBorders>
              <w:top w:sz="11.199999999999818" w:val="single" w:color="#000000"/>
            </w:tcBorders>
            <w:tcMar>
              <w:start w:w="0" w:type="dxa"/>
              <w:end w:w="0" w:type="dxa"/>
            </w:tcMar>
          </w:tcPr>
          <w:p>
            <w:pPr>
              <w:autoSpaceDN w:val="0"/>
              <w:autoSpaceDE w:val="0"/>
              <w:widowControl/>
              <w:spacing w:line="182" w:lineRule="auto" w:before="64" w:after="0"/>
              <w:ind w:left="0" w:right="160" w:firstLine="0"/>
              <w:jc w:val="right"/>
            </w:pPr>
            <w:r>
              <w:rPr>
                <w:rFonts w:ascii="SimSun" w:hAnsi="SimSun" w:eastAsia="SimSun"/>
                <w:b w:val="0"/>
                <w:i w:val="0"/>
                <w:color w:val="000000"/>
                <w:sz w:val="21"/>
              </w:rPr>
              <w:t>内摩</w:t>
            </w:r>
          </w:p>
        </w:tc>
      </w:tr>
      <w:tr>
        <w:trPr>
          <w:trHeight w:hRule="exact" w:val="120"/>
        </w:trPr>
        <w:tc>
          <w:tcPr>
            <w:tcW w:type="dxa" w:w="1080"/>
            <w:vMerge/>
            <w:tcBorders>
              <w:top w:sz="11.199999999999818" w:val="single" w:color="#000000"/>
            </w:tcBorders>
          </w:tcPr>
          <w:p/>
        </w:tc>
        <w:tc>
          <w:tcPr>
            <w:tcW w:type="dxa" w:w="1080"/>
            <w:vMerge/>
            <w:tcBorders>
              <w:top w:sz="11.199999999999818" w:val="single" w:color="#000000"/>
              <w:bottom w:sz="4.0" w:val="single" w:color="#000000"/>
            </w:tcBorders>
          </w:tcPr>
          <w:p/>
        </w:tc>
        <w:tc>
          <w:tcPr>
            <w:tcW w:type="dxa" w:w="1080"/>
            <w:vMerge/>
            <w:tcBorders>
              <w:top w:sz="11.199999999999818" w:val="single" w:color="#000000"/>
            </w:tcBorders>
          </w:tcPr>
          <w:p/>
        </w:tc>
        <w:tc>
          <w:tcPr>
            <w:tcW w:type="dxa" w:w="1080"/>
            <w:vMerge/>
            <w:tcBorders>
              <w:top w:sz="11.199999999999818" w:val="single" w:color="#000000"/>
            </w:tcBorders>
          </w:tcPr>
          <w:p/>
        </w:tc>
        <w:tc>
          <w:tcPr>
            <w:tcW w:type="dxa" w:w="1080"/>
            <w:vMerge/>
            <w:tcBorders>
              <w:top w:sz="11.199999999999818" w:val="single" w:color="#000000"/>
            </w:tcBorders>
          </w:tcPr>
          <w:p/>
        </w:tc>
        <w:tc>
          <w:tcPr>
            <w:tcW w:type="dxa" w:w="1080"/>
            <w:vMerge/>
            <w:tcBorders>
              <w:top w:sz="11.199999999999818" w:val="single" w:color="#000000"/>
              <w:bottom w:sz="4.0" w:val="single" w:color="#000000"/>
            </w:tcBorders>
          </w:tcPr>
          <w:p/>
        </w:tc>
        <w:tc>
          <w:tcPr>
            <w:tcW w:type="dxa" w:w="1080"/>
            <w:vMerge/>
            <w:tcBorders>
              <w:top w:sz="11.199999999999818" w:val="single" w:color="#000000"/>
            </w:tcBorders>
          </w:tcPr>
          <w:p/>
        </w:tc>
        <w:tc>
          <w:tcPr>
            <w:tcW w:type="dxa" w:w="898"/>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透</w:t>
            </w:r>
          </w:p>
        </w:tc>
        <w:tc>
          <w:tcPr>
            <w:tcW w:type="dxa" w:w="1080"/>
            <w:vMerge/>
            <w:tcBorders>
              <w:top w:sz="11.199999999999818" w:val="single" w:color="#000000"/>
            </w:tcBorders>
          </w:tcPr>
          <w:p/>
        </w:tc>
        <w:tc>
          <w:tcPr>
            <w:tcW w:type="dxa" w:w="1172"/>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擦角</w:t>
            </w:r>
          </w:p>
        </w:tc>
      </w:tr>
      <w:tr>
        <w:trPr>
          <w:trHeight w:hRule="exact" w:val="200"/>
        </w:trPr>
        <w:tc>
          <w:tcPr>
            <w:tcW w:type="dxa" w:w="71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1"/>
              </w:rPr>
              <w:t>分层</w:t>
            </w:r>
          </w:p>
        </w:tc>
        <w:tc>
          <w:tcPr>
            <w:tcW w:type="dxa" w:w="1080"/>
            <w:vMerge/>
            <w:tcBorders>
              <w:top w:sz="11.199999999999818" w:val="single" w:color="#000000"/>
              <w:bottom w:sz="4.0" w:val="single" w:color="#000000"/>
            </w:tcBorders>
          </w:tcPr>
          <w:p/>
        </w:tc>
        <w:tc>
          <w:tcPr>
            <w:tcW w:type="dxa" w:w="1146"/>
            <w:vMerge w:val="restart"/>
            <w:tcBorders>
              <w:bottom w:sz="4.0" w:val="single" w:color="#000000"/>
            </w:tcBorders>
            <w:tcMar>
              <w:start w:w="0" w:type="dxa"/>
              <w:end w:w="0" w:type="dxa"/>
            </w:tcMar>
            <w:tcMar>
              <w:start w:w="0" w:type="dxa"/>
              <w:end w:w="0" w:type="dxa"/>
            </w:tcMar>
          </w:tcPr>
          <w:p>
            <w:pPr>
              <w:autoSpaceDN w:val="0"/>
              <w:autoSpaceDE w:val="0"/>
              <w:widowControl/>
              <w:spacing w:line="250" w:lineRule="exact" w:before="8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g/cm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89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 xml:space="preserve">/m </w:t>
            </w:r>
          </w:p>
        </w:tc>
        <w:tc>
          <w:tcPr>
            <w:tcW w:type="dxa" w:w="904"/>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量</w:t>
            </w:r>
            <w:r>
              <w:rPr>
                <w:rFonts w:ascii="TimesNewRomanPSMT" w:hAnsi="TimesNewRomanPSMT" w:eastAsia="TimesNewRomanPSMT"/>
                <w:b w:val="0"/>
                <w:i w:val="0"/>
                <w:color w:val="000000"/>
                <w:sz w:val="21"/>
              </w:rPr>
              <w:t xml:space="preserve">/MPa </w:t>
            </w:r>
          </w:p>
        </w:tc>
        <w:tc>
          <w:tcPr>
            <w:tcW w:type="dxa" w:w="1080"/>
            <w:vMerge/>
            <w:tcBorders>
              <w:top w:sz="11.199999999999818" w:val="single" w:color="#000000"/>
              <w:bottom w:sz="4.0" w:val="single" w:color="#000000"/>
            </w:tcBorders>
          </w:tcPr>
          <w:p/>
        </w:tc>
        <w:tc>
          <w:tcPr>
            <w:tcW w:type="dxa" w:w="89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水量</w:t>
            </w:r>
            <w:r>
              <w:rPr>
                <w:rFonts w:ascii="TimesNewRomanPSMT" w:hAnsi="TimesNewRomanPSMT" w:eastAsia="TimesNewRomanPSMT"/>
                <w:b w:val="0"/>
                <w:i w:val="0"/>
                <w:color w:val="000000"/>
                <w:sz w:val="21"/>
              </w:rPr>
              <w:t xml:space="preserve">/% </w:t>
            </w:r>
          </w:p>
        </w:tc>
        <w:tc>
          <w:tcPr>
            <w:tcW w:type="dxa" w:w="1080"/>
            <w:vMerge/>
            <w:tcBorders/>
          </w:tcPr>
          <w:p/>
        </w:tc>
        <w:tc>
          <w:tcPr>
            <w:tcW w:type="dxa" w:w="89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TimesNewRomanPSMT" w:hAnsi="TimesNewRomanPSMT" w:eastAsia="TimesNewRomanPSMT"/>
                <w:b w:val="0"/>
                <w:i w:val="0"/>
                <w:color w:val="000000"/>
                <w:sz w:val="21"/>
              </w:rPr>
              <w:t xml:space="preserve">/KPa </w:t>
            </w:r>
          </w:p>
        </w:tc>
        <w:tc>
          <w:tcPr>
            <w:tcW w:type="dxa" w:w="1080"/>
            <w:vMerge/>
            <w:tcBorders/>
          </w:tcPr>
          <w:p/>
        </w:tc>
      </w:tr>
      <w:tr>
        <w:trPr>
          <w:trHeight w:hRule="exact" w:val="342"/>
        </w:trPr>
        <w:tc>
          <w:tcPr>
            <w:tcW w:type="dxa" w:w="1080"/>
            <w:vMerge/>
            <w:tcBorders>
              <w:bottom w:sz="4.0" w:val="single" w:color="#000000"/>
            </w:tcBorders>
          </w:tcPr>
          <w:p/>
        </w:tc>
        <w:tc>
          <w:tcPr>
            <w:tcW w:type="dxa" w:w="1080"/>
            <w:vMerge/>
            <w:tcBorders>
              <w:top w:sz="11.199999999999818" w:val="single" w:color="#000000"/>
              <w:bottom w:sz="4.0" w:val="single" w:color="#000000"/>
            </w:tcBorders>
          </w:tcPr>
          <w:p/>
        </w:tc>
        <w:tc>
          <w:tcPr>
            <w:tcW w:type="dxa" w:w="1080"/>
            <w:vMerge/>
            <w:tcBorders>
              <w:bottom w:sz="4.0" w:val="single" w:color="#000000"/>
            </w:tcBorders>
          </w:tcPr>
          <w:p/>
        </w:tc>
        <w:tc>
          <w:tcPr>
            <w:tcW w:type="dxa" w:w="1080"/>
            <w:vMerge/>
            <w:tcBorders>
              <w:bottom w:sz="4.0" w:val="single" w:color="#000000"/>
            </w:tcBorders>
          </w:tcPr>
          <w:p/>
        </w:tc>
        <w:tc>
          <w:tcPr>
            <w:tcW w:type="dxa" w:w="1080"/>
            <w:vMerge/>
            <w:tcBorders>
              <w:bottom w:sz="4.0" w:val="single" w:color="#000000"/>
            </w:tcBorders>
          </w:tcPr>
          <w:p/>
        </w:tc>
        <w:tc>
          <w:tcPr>
            <w:tcW w:type="dxa" w:w="1080"/>
            <w:vMerge/>
            <w:tcBorders>
              <w:top w:sz="11.199999999999818" w:val="single" w:color="#000000"/>
              <w:bottom w:sz="4.0" w:val="single" w:color="#000000"/>
            </w:tcBorders>
          </w:tcPr>
          <w:p/>
        </w:tc>
        <w:tc>
          <w:tcPr>
            <w:tcW w:type="dxa" w:w="1080"/>
            <w:vMerge/>
            <w:tcBorders>
              <w:bottom w:sz="4.0" w:val="single" w:color="#000000"/>
            </w:tcBorders>
          </w:tcPr>
          <w:p/>
        </w:tc>
        <w:tc>
          <w:tcPr>
            <w:tcW w:type="dxa" w:w="898"/>
            <w:tcBorders>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系数</w:t>
            </w:r>
          </w:p>
        </w:tc>
        <w:tc>
          <w:tcPr>
            <w:tcW w:type="dxa" w:w="1080"/>
            <w:vMerge/>
            <w:tcBorders>
              <w:bottom w:sz="4.0" w:val="single" w:color="#000000"/>
            </w:tcBorders>
          </w:tcPr>
          <w:p/>
        </w:tc>
        <w:tc>
          <w:tcPr>
            <w:tcW w:type="dxa" w:w="1172"/>
            <w:tcBorders>
              <w:bottom w:sz="4.0" w:val="single" w:color="#000000"/>
            </w:tcBorders>
            <w:tcMar>
              <w:start w:w="0" w:type="dxa"/>
              <w:end w:w="0" w:type="dxa"/>
            </w:tcMar>
          </w:tcPr>
          <w:p>
            <w:pPr>
              <w:autoSpaceDN w:val="0"/>
              <w:autoSpaceDE w:val="0"/>
              <w:widowControl/>
              <w:spacing w:line="234" w:lineRule="exact" w:before="68" w:after="0"/>
              <w:ind w:left="0" w:right="0" w:firstLine="0"/>
              <w:jc w:val="center"/>
            </w:pP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r>
      <w:tr>
        <w:trPr>
          <w:trHeight w:hRule="exact" w:val="278"/>
        </w:trPr>
        <w:tc>
          <w:tcPr>
            <w:tcW w:type="dxa" w:w="71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1-1 </w:t>
            </w:r>
          </w:p>
        </w:tc>
        <w:tc>
          <w:tcPr>
            <w:tcW w:type="dxa" w:w="1082"/>
            <w:tcBorders>
              <w:top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杂填土</w:t>
            </w:r>
          </w:p>
        </w:tc>
        <w:tc>
          <w:tcPr>
            <w:tcW w:type="dxa" w:w="114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1.90 </w:t>
            </w:r>
          </w:p>
        </w:tc>
        <w:tc>
          <w:tcPr>
            <w:tcW w:type="dxa" w:w="8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1.09 </w:t>
            </w:r>
          </w:p>
        </w:tc>
        <w:tc>
          <w:tcPr>
            <w:tcW w:type="dxa" w:w="90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6.23 </w:t>
            </w:r>
          </w:p>
        </w:tc>
        <w:tc>
          <w:tcPr>
            <w:tcW w:type="dxa" w:w="8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0.29 </w:t>
            </w:r>
          </w:p>
        </w:tc>
        <w:tc>
          <w:tcPr>
            <w:tcW w:type="dxa" w:w="8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10 </w:t>
            </w:r>
          </w:p>
        </w:tc>
        <w:tc>
          <w:tcPr>
            <w:tcW w:type="dxa" w:w="8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0.1 </w:t>
            </w:r>
          </w:p>
        </w:tc>
        <w:tc>
          <w:tcPr>
            <w:tcW w:type="dxa" w:w="8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4.7 </w:t>
            </w:r>
          </w:p>
        </w:tc>
        <w:tc>
          <w:tcPr>
            <w:tcW w:type="dxa" w:w="117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6.0 </w:t>
            </w:r>
          </w:p>
        </w:tc>
      </w:tr>
      <w:tr>
        <w:trPr>
          <w:trHeight w:hRule="exact" w:val="52"/>
        </w:trPr>
        <w:tc>
          <w:tcPr>
            <w:tcW w:type="dxa" w:w="1080"/>
            <w:vMerge/>
            <w:tcBorders>
              <w:top w:sz="4.0" w:val="single" w:color="#000000"/>
            </w:tcBorders>
          </w:tcPr>
          <w:p/>
        </w:tc>
        <w:tc>
          <w:tcPr>
            <w:tcW w:type="dxa" w:w="1082"/>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素填土</w:t>
            </w: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c>
          <w:tcPr>
            <w:tcW w:type="dxa" w:w="1080"/>
            <w:vMerge/>
            <w:tcBorders>
              <w:top w:sz="4.0" w:val="single" w:color="#000000"/>
            </w:tcBorders>
          </w:tcPr>
          <w:p/>
        </w:tc>
      </w:tr>
      <w:tr>
        <w:trPr>
          <w:trHeight w:hRule="exact" w:val="268"/>
        </w:trPr>
        <w:tc>
          <w:tcPr>
            <w:tcW w:type="dxa" w:w="710"/>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1-2 </w:t>
            </w:r>
          </w:p>
        </w:tc>
        <w:tc>
          <w:tcPr>
            <w:tcW w:type="dxa" w:w="1080"/>
            <w:vMerge/>
            <w:tcBorders/>
          </w:tcPr>
          <w:p/>
        </w:tc>
        <w:tc>
          <w:tcPr>
            <w:tcW w:type="dxa" w:w="1146"/>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1.90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2.26 </w:t>
            </w:r>
          </w:p>
        </w:tc>
        <w:tc>
          <w:tcPr>
            <w:tcW w:type="dxa" w:w="90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6.23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0.29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10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0.1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4.70 </w:t>
            </w:r>
          </w:p>
        </w:tc>
        <w:tc>
          <w:tcPr>
            <w:tcW w:type="dxa" w:w="1172"/>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6.0 </w:t>
            </w:r>
          </w:p>
        </w:tc>
      </w:tr>
      <w:tr>
        <w:trPr>
          <w:trHeight w:hRule="exact" w:val="56"/>
        </w:trPr>
        <w:tc>
          <w:tcPr>
            <w:tcW w:type="dxa" w:w="1080"/>
            <w:vMerge/>
            <w:tcBorders/>
          </w:tcPr>
          <w:p/>
        </w:tc>
        <w:tc>
          <w:tcPr>
            <w:tcW w:type="dxa" w:w="1082"/>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粉质黏土</w:t>
            </w: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r>
      <w:tr>
        <w:trPr>
          <w:trHeight w:hRule="exact" w:val="284"/>
        </w:trPr>
        <w:tc>
          <w:tcPr>
            <w:tcW w:type="dxa" w:w="710"/>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2-2 </w:t>
            </w:r>
          </w:p>
        </w:tc>
        <w:tc>
          <w:tcPr>
            <w:tcW w:type="dxa" w:w="1080"/>
            <w:vMerge/>
            <w:tcBorders/>
          </w:tcPr>
          <w:p/>
        </w:tc>
        <w:tc>
          <w:tcPr>
            <w:tcW w:type="dxa" w:w="1146"/>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1.94 </w:t>
            </w:r>
          </w:p>
        </w:tc>
        <w:tc>
          <w:tcPr>
            <w:tcW w:type="dxa" w:w="8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5.80 </w:t>
            </w:r>
          </w:p>
        </w:tc>
        <w:tc>
          <w:tcPr>
            <w:tcW w:type="dxa" w:w="904"/>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10 </w:t>
            </w:r>
          </w:p>
        </w:tc>
        <w:tc>
          <w:tcPr>
            <w:tcW w:type="dxa" w:w="8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0.33 </w:t>
            </w:r>
          </w:p>
        </w:tc>
        <w:tc>
          <w:tcPr>
            <w:tcW w:type="dxa" w:w="8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25.6 </w:t>
            </w:r>
          </w:p>
        </w:tc>
        <w:tc>
          <w:tcPr>
            <w:tcW w:type="dxa" w:w="8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0.05 </w:t>
            </w:r>
          </w:p>
        </w:tc>
        <w:tc>
          <w:tcPr>
            <w:tcW w:type="dxa" w:w="898"/>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9.7 </w:t>
            </w:r>
          </w:p>
        </w:tc>
        <w:tc>
          <w:tcPr>
            <w:tcW w:type="dxa" w:w="1172"/>
            <w:tcBorders/>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 xml:space="preserve">11.2 </w:t>
            </w:r>
          </w:p>
        </w:tc>
      </w:tr>
      <w:tr>
        <w:trPr>
          <w:trHeight w:hRule="exact" w:val="320"/>
        </w:trPr>
        <w:tc>
          <w:tcPr>
            <w:tcW w:type="dxa" w:w="71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2-3-1 </w:t>
            </w:r>
          </w:p>
        </w:tc>
        <w:tc>
          <w:tcPr>
            <w:tcW w:type="dxa" w:w="108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黏质粉土</w:t>
            </w:r>
          </w:p>
        </w:tc>
        <w:tc>
          <w:tcPr>
            <w:tcW w:type="dxa" w:w="1146"/>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1.98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5.79 </w:t>
            </w:r>
          </w:p>
        </w:tc>
        <w:tc>
          <w:tcPr>
            <w:tcW w:type="dxa" w:w="9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13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0.31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22.9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0.3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6.9 </w:t>
            </w:r>
          </w:p>
        </w:tc>
        <w:tc>
          <w:tcPr>
            <w:tcW w:type="dxa" w:w="1172"/>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15.9 </w:t>
            </w:r>
          </w:p>
        </w:tc>
      </w:tr>
      <w:tr>
        <w:trPr>
          <w:trHeight w:hRule="exact" w:val="48"/>
        </w:trPr>
        <w:tc>
          <w:tcPr>
            <w:tcW w:type="dxa" w:w="1080"/>
            <w:vMerge/>
            <w:tcBorders/>
          </w:tcPr>
          <w:p/>
        </w:tc>
        <w:tc>
          <w:tcPr>
            <w:tcW w:type="dxa" w:w="1082"/>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粉细砂</w:t>
            </w: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r>
      <w:tr>
        <w:trPr>
          <w:trHeight w:hRule="exact" w:val="272"/>
        </w:trPr>
        <w:tc>
          <w:tcPr>
            <w:tcW w:type="dxa" w:w="71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2-4 </w:t>
            </w:r>
          </w:p>
        </w:tc>
        <w:tc>
          <w:tcPr>
            <w:tcW w:type="dxa" w:w="1080"/>
            <w:vMerge/>
            <w:tcBorders/>
          </w:tcPr>
          <w:p/>
        </w:tc>
        <w:tc>
          <w:tcPr>
            <w:tcW w:type="dxa" w:w="1146"/>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2.05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1.1 </w:t>
            </w:r>
          </w:p>
        </w:tc>
        <w:tc>
          <w:tcPr>
            <w:tcW w:type="dxa" w:w="90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19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0.26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13.6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3.0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3.2 </w:t>
            </w:r>
          </w:p>
        </w:tc>
        <w:tc>
          <w:tcPr>
            <w:tcW w:type="dxa" w:w="1172"/>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25 </w:t>
            </w:r>
          </w:p>
        </w:tc>
      </w:tr>
      <w:tr>
        <w:trPr>
          <w:trHeight w:hRule="exact" w:val="56"/>
        </w:trPr>
        <w:tc>
          <w:tcPr>
            <w:tcW w:type="dxa" w:w="1080"/>
            <w:vMerge/>
            <w:tcBorders/>
          </w:tcPr>
          <w:p/>
        </w:tc>
        <w:tc>
          <w:tcPr>
            <w:tcW w:type="dxa" w:w="1082"/>
            <w:vMerge w:val="restart"/>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中砂</w:t>
            </w: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r>
      <w:tr>
        <w:trPr>
          <w:trHeight w:hRule="exact" w:val="284"/>
        </w:trPr>
        <w:tc>
          <w:tcPr>
            <w:tcW w:type="dxa" w:w="710"/>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2-5 </w:t>
            </w:r>
          </w:p>
        </w:tc>
        <w:tc>
          <w:tcPr>
            <w:tcW w:type="dxa" w:w="1080"/>
            <w:vMerge/>
            <w:tcBorders/>
          </w:tcPr>
          <w:p/>
        </w:tc>
        <w:tc>
          <w:tcPr>
            <w:tcW w:type="dxa" w:w="1146"/>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2.04 </w:t>
            </w:r>
          </w:p>
        </w:tc>
        <w:tc>
          <w:tcPr>
            <w:tcW w:type="dxa" w:w="898"/>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4.19 </w:t>
            </w:r>
          </w:p>
        </w:tc>
        <w:tc>
          <w:tcPr>
            <w:tcW w:type="dxa" w:w="904"/>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30 </w:t>
            </w:r>
          </w:p>
        </w:tc>
        <w:tc>
          <w:tcPr>
            <w:tcW w:type="dxa" w:w="898"/>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0.26 </w:t>
            </w:r>
          </w:p>
        </w:tc>
        <w:tc>
          <w:tcPr>
            <w:tcW w:type="dxa" w:w="898"/>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16.1 </w:t>
            </w:r>
          </w:p>
        </w:tc>
        <w:tc>
          <w:tcPr>
            <w:tcW w:type="dxa" w:w="898"/>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10.0 </w:t>
            </w:r>
          </w:p>
        </w:tc>
        <w:tc>
          <w:tcPr>
            <w:tcW w:type="dxa" w:w="898"/>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2.1 </w:t>
            </w:r>
          </w:p>
        </w:tc>
        <w:tc>
          <w:tcPr>
            <w:tcW w:type="dxa" w:w="1172"/>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 xml:space="preserve">28 </w:t>
            </w:r>
          </w:p>
        </w:tc>
      </w:tr>
      <w:tr>
        <w:trPr>
          <w:trHeight w:hRule="exact" w:val="320"/>
        </w:trPr>
        <w:tc>
          <w:tcPr>
            <w:tcW w:type="dxa" w:w="71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3-3 </w:t>
            </w:r>
          </w:p>
        </w:tc>
        <w:tc>
          <w:tcPr>
            <w:tcW w:type="dxa" w:w="1082"/>
            <w:tcBorders/>
            <w:tcMar>
              <w:start w:w="0" w:type="dxa"/>
              <w:end w:w="0" w:type="dxa"/>
            </w:tcMar>
          </w:tcPr>
          <w:p>
            <w:pPr>
              <w:autoSpaceDN w:val="0"/>
              <w:autoSpaceDE w:val="0"/>
              <w:widowControl/>
              <w:spacing w:line="182" w:lineRule="auto" w:before="106" w:after="0"/>
              <w:ind w:left="0" w:right="0" w:firstLine="0"/>
              <w:jc w:val="center"/>
            </w:pPr>
            <w:r>
              <w:rPr>
                <w:rFonts w:ascii="SimSun" w:hAnsi="SimSun" w:eastAsia="SimSun"/>
                <w:b w:val="0"/>
                <w:i w:val="0"/>
                <w:color w:val="000000"/>
                <w:sz w:val="21"/>
              </w:rPr>
              <w:t>粉质黏土</w:t>
            </w:r>
          </w:p>
        </w:tc>
        <w:tc>
          <w:tcPr>
            <w:tcW w:type="dxa" w:w="1146"/>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1.99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8.20 </w:t>
            </w:r>
          </w:p>
        </w:tc>
        <w:tc>
          <w:tcPr>
            <w:tcW w:type="dxa" w:w="9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16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0.31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26.3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0.03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18.6 </w:t>
            </w:r>
          </w:p>
        </w:tc>
        <w:tc>
          <w:tcPr>
            <w:tcW w:type="dxa" w:w="1172"/>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10.6 </w:t>
            </w:r>
          </w:p>
        </w:tc>
      </w:tr>
      <w:tr>
        <w:trPr>
          <w:trHeight w:hRule="exact" w:val="48"/>
        </w:trPr>
        <w:tc>
          <w:tcPr>
            <w:tcW w:type="dxa" w:w="1080"/>
            <w:vMerge/>
            <w:tcBorders/>
          </w:tcPr>
          <w:p/>
        </w:tc>
        <w:tc>
          <w:tcPr>
            <w:tcW w:type="dxa" w:w="1082"/>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黏质粉土</w:t>
            </w: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r>
      <w:tr>
        <w:trPr>
          <w:trHeight w:hRule="exact" w:val="272"/>
        </w:trPr>
        <w:tc>
          <w:tcPr>
            <w:tcW w:type="dxa" w:w="71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3-4-1 </w:t>
            </w:r>
          </w:p>
        </w:tc>
        <w:tc>
          <w:tcPr>
            <w:tcW w:type="dxa" w:w="1080"/>
            <w:vMerge/>
            <w:tcBorders/>
          </w:tcPr>
          <w:p/>
        </w:tc>
        <w:tc>
          <w:tcPr>
            <w:tcW w:type="dxa" w:w="1146"/>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2.05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3.9 </w:t>
            </w:r>
          </w:p>
        </w:tc>
        <w:tc>
          <w:tcPr>
            <w:tcW w:type="dxa" w:w="904"/>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14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0.30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21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0.1 </w:t>
            </w:r>
          </w:p>
        </w:tc>
        <w:tc>
          <w:tcPr>
            <w:tcW w:type="dxa" w:w="89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13.2 </w:t>
            </w:r>
          </w:p>
        </w:tc>
        <w:tc>
          <w:tcPr>
            <w:tcW w:type="dxa" w:w="1172"/>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17.4 </w:t>
            </w:r>
          </w:p>
        </w:tc>
      </w:tr>
      <w:tr>
        <w:trPr>
          <w:trHeight w:hRule="exact" w:val="56"/>
        </w:trPr>
        <w:tc>
          <w:tcPr>
            <w:tcW w:type="dxa" w:w="1080"/>
            <w:vMerge/>
            <w:tcBorders/>
          </w:tcPr>
          <w:p/>
        </w:tc>
        <w:tc>
          <w:tcPr>
            <w:tcW w:type="dxa" w:w="1082"/>
            <w:vMerge w:val="restart"/>
            <w:tcBorders>
              <w:bottom w:sz="11.200000000000728" w:val="single" w:color="#000000"/>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中砂</w:t>
            </w: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c>
          <w:tcPr>
            <w:tcW w:type="dxa" w:w="1080"/>
            <w:vMerge/>
            <w:tcBorders/>
          </w:tcPr>
          <w:p/>
        </w:tc>
      </w:tr>
      <w:tr>
        <w:trPr>
          <w:trHeight w:hRule="exact" w:val="344"/>
        </w:trPr>
        <w:tc>
          <w:tcPr>
            <w:tcW w:type="dxa" w:w="710"/>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3-6 </w:t>
            </w:r>
          </w:p>
        </w:tc>
        <w:tc>
          <w:tcPr>
            <w:tcW w:type="dxa" w:w="1080"/>
            <w:vMerge/>
            <w:tcBorders>
              <w:bottom w:sz="11.200000000000728" w:val="single" w:color="#000000"/>
            </w:tcBorders>
          </w:tcPr>
          <w:p/>
        </w:tc>
        <w:tc>
          <w:tcPr>
            <w:tcW w:type="dxa" w:w="1146"/>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2.01 </w:t>
            </w:r>
          </w:p>
        </w:tc>
        <w:tc>
          <w:tcPr>
            <w:tcW w:type="dxa" w:w="898"/>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4.18 </w:t>
            </w:r>
          </w:p>
        </w:tc>
        <w:tc>
          <w:tcPr>
            <w:tcW w:type="dxa" w:w="904"/>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33 </w:t>
            </w:r>
          </w:p>
        </w:tc>
        <w:tc>
          <w:tcPr>
            <w:tcW w:type="dxa" w:w="898"/>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0.25 </w:t>
            </w:r>
          </w:p>
        </w:tc>
        <w:tc>
          <w:tcPr>
            <w:tcW w:type="dxa" w:w="898"/>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14.6 </w:t>
            </w:r>
          </w:p>
        </w:tc>
        <w:tc>
          <w:tcPr>
            <w:tcW w:type="dxa" w:w="898"/>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12.0 </w:t>
            </w:r>
          </w:p>
        </w:tc>
        <w:tc>
          <w:tcPr>
            <w:tcW w:type="dxa" w:w="898"/>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2.2 </w:t>
            </w:r>
          </w:p>
        </w:tc>
        <w:tc>
          <w:tcPr>
            <w:tcW w:type="dxa" w:w="1172"/>
            <w:tcBorders>
              <w:bottom w:sz="11.200000000000728" w:val="single" w:color="#000000"/>
            </w:tcBorders>
            <w:tcMar>
              <w:start w:w="0" w:type="dxa"/>
              <w:end w:w="0" w:type="dxa"/>
            </w:tcMar>
          </w:tcPr>
          <w:p>
            <w:pPr>
              <w:autoSpaceDN w:val="0"/>
              <w:autoSpaceDE w:val="0"/>
              <w:widowControl/>
              <w:spacing w:line="280" w:lineRule="exact" w:before="22" w:after="0"/>
              <w:ind w:left="0" w:right="0" w:firstLine="0"/>
              <w:jc w:val="center"/>
            </w:pPr>
            <w:r>
              <w:rPr>
                <w:rFonts w:ascii="TimesNewRomanPSMT" w:hAnsi="TimesNewRomanPSMT" w:eastAsia="TimesNewRomanPSMT"/>
                <w:b w:val="0"/>
                <w:i w:val="0"/>
                <w:color w:val="000000"/>
                <w:sz w:val="21"/>
              </w:rPr>
              <w:t xml:space="preserve">30 </w:t>
            </w:r>
          </w:p>
        </w:tc>
      </w:tr>
    </w:tbl>
    <w:p>
      <w:pPr>
        <w:autoSpaceDN w:val="0"/>
        <w:autoSpaceDE w:val="0"/>
        <w:widowControl/>
        <w:spacing w:line="308" w:lineRule="exact" w:before="660" w:after="0"/>
        <w:ind w:left="1280" w:right="0" w:firstLine="0"/>
        <w:jc w:val="left"/>
      </w:pPr>
      <w:r>
        <w:rPr>
          <w:rFonts w:ascii="TimesNewRomanPSMT" w:hAnsi="TimesNewRomanPSMT" w:eastAsia="TimesNewRomanPSMT"/>
          <w:b w:val="0"/>
          <w:i w:val="0"/>
          <w:color w:val="000000"/>
          <w:sz w:val="28"/>
        </w:rPr>
        <w:t xml:space="preserve">2.3  </w:t>
      </w:r>
      <w:r>
        <w:rPr>
          <w:rFonts w:ascii="SimHei" w:hAnsi="SimHei" w:eastAsia="SimHei"/>
          <w:b w:val="0"/>
          <w:i w:val="0"/>
          <w:color w:val="000000"/>
          <w:sz w:val="28"/>
        </w:rPr>
        <w:t>水文条件</w:t>
      </w:r>
    </w:p>
    <w:p>
      <w:pPr>
        <w:autoSpaceDN w:val="0"/>
        <w:autoSpaceDE w:val="0"/>
        <w:widowControl/>
        <w:spacing w:line="266" w:lineRule="exact" w:before="442" w:after="0"/>
        <w:ind w:left="1280" w:right="0" w:firstLine="0"/>
        <w:jc w:val="left"/>
      </w:pPr>
      <w:r>
        <w:rPr>
          <w:rFonts w:ascii="TimesNewRomanPSMT" w:hAnsi="TimesNewRomanPSMT" w:eastAsia="TimesNewRomanPSMT"/>
          <w:b w:val="0"/>
          <w:i w:val="0"/>
          <w:color w:val="000000"/>
          <w:sz w:val="24"/>
        </w:rPr>
        <w:t xml:space="preserve">2.3.1  </w:t>
      </w:r>
      <w:r>
        <w:rPr>
          <w:rFonts w:ascii="SimHei" w:hAnsi="SimHei" w:eastAsia="SimHei"/>
          <w:b w:val="0"/>
          <w:i w:val="0"/>
          <w:color w:val="000000"/>
          <w:sz w:val="24"/>
        </w:rPr>
        <w:t>地下水位</w:t>
      </w:r>
    </w:p>
    <w:p>
      <w:pPr>
        <w:autoSpaceDN w:val="0"/>
        <w:autoSpaceDE w:val="0"/>
        <w:widowControl/>
        <w:spacing w:line="400" w:lineRule="exact" w:before="88" w:after="0"/>
        <w:ind w:left="1280" w:right="444" w:firstLine="480"/>
        <w:jc w:val="both"/>
      </w:pPr>
      <w:r>
        <w:rPr>
          <w:rFonts w:ascii="SimSun" w:hAnsi="SimSun" w:eastAsia="SimSun"/>
          <w:b w:val="0"/>
          <w:i w:val="0"/>
          <w:color w:val="000000"/>
          <w:sz w:val="24"/>
        </w:rPr>
        <w:t>拟建场地地下水位埋深</w:t>
      </w:r>
      <w:r>
        <w:rPr>
          <w:rFonts w:ascii="TimesNewRomanPSMT" w:hAnsi="TimesNewRomanPSMT" w:eastAsia="TimesNewRomanPSMT"/>
          <w:b w:val="0"/>
          <w:i w:val="0"/>
          <w:color w:val="000000"/>
          <w:sz w:val="24"/>
        </w:rPr>
        <w:t>6.0~7.4 m</w:t>
      </w:r>
      <w:r>
        <w:rPr>
          <w:rFonts w:ascii="SimSun" w:hAnsi="SimSun" w:eastAsia="SimSun"/>
          <w:b w:val="0"/>
          <w:i w:val="0"/>
          <w:color w:val="000000"/>
          <w:sz w:val="24"/>
        </w:rPr>
        <w:t>，地下水位高程介于</w:t>
      </w:r>
      <w:r>
        <w:rPr>
          <w:rFonts w:ascii="TimesNewRomanPSMT" w:hAnsi="TimesNewRomanPSMT" w:eastAsia="TimesNewRomanPSMT"/>
          <w:b w:val="0"/>
          <w:i w:val="0"/>
          <w:color w:val="000000"/>
          <w:sz w:val="24"/>
        </w:rPr>
        <w:t xml:space="preserve"> 771.9~773.3 m</w:t>
      </w:r>
      <w:r>
        <w:rPr>
          <w:rFonts w:ascii="SimSun" w:hAnsi="SimSun" w:eastAsia="SimSun"/>
          <w:b w:val="0"/>
          <w:i w:val="0"/>
          <w:color w:val="000000"/>
          <w:sz w:val="24"/>
        </w:rPr>
        <w:t xml:space="preserve"> 之间，隧道拱</w:t>
      </w:r>
      <w:r>
        <w:rPr>
          <w:rFonts w:ascii="SimSun" w:hAnsi="SimSun" w:eastAsia="SimSun"/>
          <w:b w:val="0"/>
          <w:i w:val="0"/>
          <w:color w:val="000000"/>
          <w:sz w:val="24"/>
        </w:rPr>
        <w:t>顶埋深在</w:t>
      </w:r>
      <w:r>
        <w:rPr>
          <w:rFonts w:ascii="TimesNewRomanPSMT" w:hAnsi="TimesNewRomanPSMT" w:eastAsia="TimesNewRomanPSMT"/>
          <w:b w:val="0"/>
          <w:i w:val="0"/>
          <w:color w:val="000000"/>
          <w:sz w:val="24"/>
        </w:rPr>
        <w:t>10.1~17.8 m</w:t>
      </w:r>
      <w:r>
        <w:rPr>
          <w:rFonts w:ascii="SimSun" w:hAnsi="SimSun" w:eastAsia="SimSun"/>
          <w:b w:val="0"/>
          <w:i w:val="0"/>
          <w:color w:val="000000"/>
          <w:sz w:val="24"/>
        </w:rPr>
        <w:t xml:space="preserve"> 范围，拱顶高程介于</w:t>
      </w:r>
      <w:r>
        <w:rPr>
          <w:rFonts w:ascii="TimesNewRomanPSMT" w:hAnsi="TimesNewRomanPSMT" w:eastAsia="TimesNewRomanPSMT"/>
          <w:b w:val="0"/>
          <w:i w:val="0"/>
          <w:color w:val="000000"/>
          <w:sz w:val="24"/>
        </w:rPr>
        <w:t>767.8~775.5 m</w:t>
      </w:r>
      <w:r>
        <w:rPr>
          <w:rFonts w:ascii="SimSun" w:hAnsi="SimSun" w:eastAsia="SimSun"/>
          <w:b w:val="0"/>
          <w:i w:val="0"/>
          <w:color w:val="000000"/>
          <w:sz w:val="24"/>
        </w:rPr>
        <w:t>，隧道开挖直径</w:t>
      </w:r>
      <w:r>
        <w:rPr>
          <w:rFonts w:ascii="TimesNewRomanPSMT" w:hAnsi="TimesNewRomanPSMT" w:eastAsia="TimesNewRomanPSMT"/>
          <w:b w:val="0"/>
          <w:i w:val="0"/>
          <w:color w:val="000000"/>
          <w:sz w:val="24"/>
        </w:rPr>
        <w:t>6.43 m</w:t>
      </w:r>
      <w:r>
        <w:rPr>
          <w:rFonts w:ascii="SimSun" w:hAnsi="SimSun" w:eastAsia="SimSun"/>
          <w:b w:val="0"/>
          <w:i w:val="0"/>
          <w:color w:val="000000"/>
          <w:sz w:val="24"/>
        </w:rPr>
        <w:t>，衬砌</w:t>
      </w:r>
      <w:r>
        <w:rPr>
          <w:rFonts w:ascii="SimSun" w:hAnsi="SimSun" w:eastAsia="SimSun"/>
          <w:b w:val="0"/>
          <w:i w:val="0"/>
          <w:color w:val="000000"/>
          <w:sz w:val="24"/>
        </w:rPr>
        <w:t>管片内径</w:t>
      </w:r>
      <w:r>
        <w:rPr>
          <w:rFonts w:ascii="TimesNewRomanPSMT" w:hAnsi="TimesNewRomanPSMT" w:eastAsia="TimesNewRomanPSMT"/>
          <w:b w:val="0"/>
          <w:i w:val="0"/>
          <w:color w:val="000000"/>
          <w:sz w:val="24"/>
        </w:rPr>
        <w:t>5.5 m</w:t>
      </w:r>
      <w:r>
        <w:rPr>
          <w:rFonts w:ascii="SimSun" w:hAnsi="SimSun" w:eastAsia="SimSun"/>
          <w:b w:val="0"/>
          <w:i w:val="0"/>
          <w:color w:val="000000"/>
          <w:sz w:val="24"/>
        </w:rPr>
        <w:t>，外径</w:t>
      </w:r>
      <w:r>
        <w:rPr>
          <w:rFonts w:ascii="TimesNewRomanPSMT" w:hAnsi="TimesNewRomanPSMT" w:eastAsia="TimesNewRomanPSMT"/>
          <w:b w:val="0"/>
          <w:i w:val="0"/>
          <w:color w:val="000000"/>
          <w:sz w:val="24"/>
        </w:rPr>
        <w:t>6.2 m</w:t>
      </w:r>
      <w:r>
        <w:rPr>
          <w:rFonts w:ascii="SimSun" w:hAnsi="SimSun" w:eastAsia="SimSun"/>
          <w:b w:val="0"/>
          <w:i w:val="0"/>
          <w:color w:val="000000"/>
          <w:sz w:val="24"/>
        </w:rPr>
        <w:t>，隧道成型直径</w:t>
      </w:r>
      <w:r>
        <w:rPr>
          <w:rFonts w:ascii="TimesNewRomanPSMT" w:hAnsi="TimesNewRomanPSMT" w:eastAsia="TimesNewRomanPSMT"/>
          <w:b w:val="0"/>
          <w:i w:val="0"/>
          <w:color w:val="000000"/>
          <w:sz w:val="24"/>
        </w:rPr>
        <w:t>6.20 m</w:t>
      </w:r>
      <w:r>
        <w:rPr>
          <w:rFonts w:ascii="SimSun" w:hAnsi="SimSun" w:eastAsia="SimSun"/>
          <w:b w:val="0"/>
          <w:i w:val="0"/>
          <w:color w:val="000000"/>
          <w:sz w:val="24"/>
        </w:rPr>
        <w:t>，隧道整体处于地下水位以下，该场</w:t>
      </w:r>
      <w:r>
        <w:rPr>
          <w:rFonts w:ascii="SimSun" w:hAnsi="SimSun" w:eastAsia="SimSun"/>
          <w:b w:val="0"/>
          <w:i w:val="0"/>
          <w:color w:val="000000"/>
          <w:sz w:val="24"/>
        </w:rPr>
        <w:t>地富水性中等。</w:t>
      </w:r>
    </w:p>
    <w:p>
      <w:pPr>
        <w:autoSpaceDN w:val="0"/>
        <w:autoSpaceDE w:val="0"/>
        <w:widowControl/>
        <w:spacing w:line="282" w:lineRule="exact" w:before="594" w:after="0"/>
        <w:ind w:left="0" w:right="4650" w:firstLine="0"/>
        <w:jc w:val="right"/>
      </w:pPr>
      <w:r>
        <w:rPr>
          <w:rFonts w:ascii="TimesNewRomanPSMT" w:hAnsi="TimesNewRomanPSMT" w:eastAsia="TimesNewRomanPSMT"/>
          <w:b w:val="0"/>
          <w:i w:val="0"/>
          <w:color w:val="000000"/>
          <w:sz w:val="21"/>
        </w:rPr>
        <w:t xml:space="preserve">13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38" name="Picture 2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39" name="Picture 2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6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66" w:lineRule="exact" w:before="386" w:after="0"/>
        <w:ind w:left="714" w:right="0" w:firstLine="0"/>
        <w:jc w:val="left"/>
      </w:pPr>
      <w:r>
        <w:rPr>
          <w:rFonts w:ascii="TimesNewRomanPSMT" w:hAnsi="TimesNewRomanPSMT" w:eastAsia="TimesNewRomanPSMT"/>
          <w:b w:val="0"/>
          <w:i w:val="0"/>
          <w:color w:val="000000"/>
          <w:sz w:val="24"/>
        </w:rPr>
        <w:t xml:space="preserve">2.3.2  </w:t>
      </w:r>
      <w:r>
        <w:rPr>
          <w:rFonts w:ascii="SimHei" w:hAnsi="SimHei" w:eastAsia="SimHei"/>
          <w:b w:val="0"/>
          <w:i w:val="0"/>
          <w:color w:val="000000"/>
          <w:sz w:val="24"/>
        </w:rPr>
        <w:t>抗浮水位</w:t>
      </w:r>
    </w:p>
    <w:p>
      <w:pPr>
        <w:autoSpaceDN w:val="0"/>
        <w:autoSpaceDE w:val="0"/>
        <w:widowControl/>
        <w:spacing w:line="414" w:lineRule="exact" w:before="58" w:after="0"/>
        <w:ind w:left="714" w:right="256" w:firstLine="480"/>
        <w:jc w:val="both"/>
      </w:pPr>
      <w:r>
        <w:rPr>
          <w:rFonts w:ascii="SimSun" w:hAnsi="SimSun" w:eastAsia="SimSun"/>
          <w:b w:val="0"/>
          <w:i w:val="0"/>
          <w:color w:val="000000"/>
          <w:sz w:val="24"/>
        </w:rPr>
        <w:t>勘察场地水位埋深浅，地下水量较丰富，应考虑地下水对（建）构筑物的浮托作用。</w:t>
      </w:r>
      <w:r>
        <w:rPr>
          <w:rFonts w:ascii="SimSun" w:hAnsi="SimSun" w:eastAsia="SimSun"/>
          <w:b w:val="0"/>
          <w:i w:val="0"/>
          <w:color w:val="000000"/>
          <w:sz w:val="24"/>
        </w:rPr>
        <w:t>本区间处于汾河东岸河漫滩去，由于汾河建坝蓄水，破坏了原有的地下水补给、排泄环</w:t>
      </w:r>
      <w:r>
        <w:rPr>
          <w:rFonts w:ascii="SimSun" w:hAnsi="SimSun" w:eastAsia="SimSun"/>
          <w:b w:val="0"/>
          <w:i w:val="0"/>
          <w:color w:val="000000"/>
          <w:sz w:val="24"/>
        </w:rPr>
        <w:t>境，甚至汾河水反向补给本场地周边地下水，故本区间抗浮水位按地表考虑。建议抗浮</w:t>
      </w:r>
      <w:r>
        <w:rPr>
          <w:rFonts w:ascii="SimSun" w:hAnsi="SimSun" w:eastAsia="SimSun"/>
          <w:b w:val="0"/>
          <w:i w:val="0"/>
          <w:color w:val="000000"/>
          <w:sz w:val="24"/>
        </w:rPr>
        <w:t>水位高程以场地地表最低高程为准，按</w:t>
      </w:r>
      <w:r>
        <w:rPr>
          <w:rFonts w:ascii="TimesNewRomanPSMT" w:hAnsi="TimesNewRomanPSMT" w:eastAsia="TimesNewRomanPSMT"/>
          <w:b w:val="0"/>
          <w:i w:val="0"/>
          <w:color w:val="000000"/>
          <w:sz w:val="24"/>
        </w:rPr>
        <w:t xml:space="preserve"> 776.2 m</w:t>
      </w:r>
      <w:r>
        <w:rPr>
          <w:rFonts w:ascii="SimSun" w:hAnsi="SimSun" w:eastAsia="SimSun"/>
          <w:b w:val="0"/>
          <w:i w:val="0"/>
          <w:color w:val="000000"/>
          <w:sz w:val="24"/>
        </w:rPr>
        <w:t xml:space="preserve"> 考虑。</w:t>
      </w:r>
    </w:p>
    <w:p>
      <w:pPr>
        <w:autoSpaceDN w:val="0"/>
        <w:autoSpaceDE w:val="0"/>
        <w:widowControl/>
        <w:spacing w:line="266" w:lineRule="exact" w:before="334" w:after="0"/>
        <w:ind w:left="714" w:right="0" w:firstLine="0"/>
        <w:jc w:val="left"/>
      </w:pPr>
      <w:r>
        <w:rPr>
          <w:rFonts w:ascii="TimesNewRomanPSMT" w:hAnsi="TimesNewRomanPSMT" w:eastAsia="TimesNewRomanPSMT"/>
          <w:b w:val="0"/>
          <w:i w:val="0"/>
          <w:color w:val="000000"/>
          <w:sz w:val="24"/>
        </w:rPr>
        <w:t xml:space="preserve">2.3.3  </w:t>
      </w:r>
      <w:r>
        <w:rPr>
          <w:rFonts w:ascii="SimHei" w:hAnsi="SimHei" w:eastAsia="SimHei"/>
          <w:b w:val="0"/>
          <w:i w:val="0"/>
          <w:color w:val="000000"/>
          <w:sz w:val="24"/>
        </w:rPr>
        <w:t>地下水水质特征及腐蚀性</w:t>
      </w:r>
    </w:p>
    <w:p>
      <w:pPr>
        <w:autoSpaceDN w:val="0"/>
        <w:autoSpaceDE w:val="0"/>
        <w:widowControl/>
        <w:spacing w:line="402" w:lineRule="exact" w:before="88" w:after="0"/>
        <w:ind w:left="714" w:right="256" w:firstLine="480"/>
        <w:jc w:val="both"/>
      </w:pPr>
      <w:r>
        <w:rPr>
          <w:rFonts w:ascii="SimSun" w:hAnsi="SimSun" w:eastAsia="SimSun"/>
          <w:b w:val="0"/>
          <w:i w:val="0"/>
          <w:color w:val="000000"/>
          <w:sz w:val="24"/>
        </w:rPr>
        <w:t>按国家标准《岩土工程勘察规范》（</w:t>
      </w:r>
      <w:r>
        <w:rPr>
          <w:rFonts w:ascii="TimesNewRomanPSMT" w:hAnsi="TimesNewRomanPSMT" w:eastAsia="TimesNewRomanPSMT"/>
          <w:b w:val="0"/>
          <w:i w:val="0"/>
          <w:color w:val="000000"/>
          <w:sz w:val="24"/>
        </w:rPr>
        <w:t>GB 50021-2001</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2009 </w:t>
      </w:r>
      <w:r>
        <w:rPr>
          <w:rFonts w:ascii="SimSun" w:hAnsi="SimSun" w:eastAsia="SimSun"/>
          <w:b w:val="0"/>
          <w:i w:val="0"/>
          <w:color w:val="000000"/>
          <w:sz w:val="24"/>
        </w:rPr>
        <w:t>年版），本地区属北暖温</w:t>
      </w:r>
      <w:r>
        <w:rPr>
          <w:rFonts w:ascii="SimSun" w:hAnsi="SimSun" w:eastAsia="SimSun"/>
          <w:b w:val="0"/>
          <w:i w:val="0"/>
          <w:color w:val="000000"/>
          <w:sz w:val="24"/>
        </w:rPr>
        <w:t>带半干旱气候，场地环境类型为</w:t>
      </w:r>
      <w:r>
        <w:rPr>
          <w:rFonts w:ascii="TimesNewRomanPSMT" w:hAnsi="TimesNewRomanPSMT" w:eastAsia="TimesNewRomanPSMT"/>
          <w:b w:val="0"/>
          <w:i w:val="0"/>
          <w:color w:val="000000"/>
          <w:sz w:val="24"/>
        </w:rPr>
        <w:t xml:space="preserve"> Ⅱ </w:t>
      </w:r>
      <w:r>
        <w:rPr>
          <w:rFonts w:ascii="SimSun" w:hAnsi="SimSun" w:eastAsia="SimSun"/>
          <w:b w:val="0"/>
          <w:i w:val="0"/>
          <w:color w:val="000000"/>
          <w:sz w:val="24"/>
        </w:rPr>
        <w:t>类。依据评价表得出场区地下水对混凝土结构具弱</w:t>
      </w:r>
      <w:r>
        <w:rPr>
          <w:rFonts w:ascii="SimSun" w:hAnsi="SimSun" w:eastAsia="SimSun"/>
          <w:b w:val="0"/>
          <w:i w:val="0"/>
          <w:color w:val="000000"/>
          <w:sz w:val="24"/>
        </w:rPr>
        <w:t>腐蚀性；对钢筋混蚀凝土中的钢筋的腐性评价：干湿交替条件下具弱腐蚀性，长期浸水</w:t>
      </w:r>
      <w:r>
        <w:rPr>
          <w:rFonts w:ascii="SimSun" w:hAnsi="SimSun" w:eastAsia="SimSun"/>
          <w:b w:val="0"/>
          <w:i w:val="0"/>
          <w:color w:val="000000"/>
          <w:sz w:val="24"/>
        </w:rPr>
        <w:t>条件下具微腐蚀性。</w:t>
      </w:r>
    </w:p>
    <w:p>
      <w:pPr>
        <w:autoSpaceDN w:val="0"/>
        <w:autoSpaceDE w:val="0"/>
        <w:widowControl/>
        <w:spacing w:line="308" w:lineRule="exact" w:before="742" w:after="0"/>
        <w:ind w:left="714" w:right="0" w:firstLine="0"/>
        <w:jc w:val="left"/>
      </w:pPr>
      <w:r>
        <w:rPr>
          <w:rFonts w:ascii="TimesNewRomanPSMT" w:hAnsi="TimesNewRomanPSMT" w:eastAsia="TimesNewRomanPSMT"/>
          <w:b w:val="0"/>
          <w:i w:val="0"/>
          <w:color w:val="000000"/>
          <w:sz w:val="28"/>
        </w:rPr>
        <w:t xml:space="preserve">2.4  </w:t>
      </w:r>
      <w:r>
        <w:rPr>
          <w:rFonts w:ascii="SimHei" w:hAnsi="SimHei" w:eastAsia="SimHei"/>
          <w:b w:val="0"/>
          <w:i w:val="0"/>
          <w:color w:val="000000"/>
          <w:sz w:val="28"/>
        </w:rPr>
        <w:t>工程问题</w:t>
      </w:r>
    </w:p>
    <w:p>
      <w:pPr>
        <w:autoSpaceDN w:val="0"/>
        <w:autoSpaceDE w:val="0"/>
        <w:widowControl/>
        <w:spacing w:line="293" w:lineRule="auto" w:before="372" w:after="0"/>
        <w:ind w:left="714" w:right="144" w:firstLine="480"/>
        <w:jc w:val="left"/>
      </w:pPr>
      <w:r>
        <w:rPr>
          <w:rFonts w:ascii="SimSun" w:hAnsi="SimSun" w:eastAsia="SimSun"/>
          <w:b w:val="0"/>
          <w:i w:val="0"/>
          <w:color w:val="000000"/>
          <w:sz w:val="24"/>
        </w:rPr>
        <w:t>太原市盾构隧道主要穿越土层包括粉质黏土层和黏质粉土层，地下水位埋深较浅，</w:t>
      </w:r>
      <w:r>
        <w:rPr>
          <w:rFonts w:ascii="SimSun" w:hAnsi="SimSun" w:eastAsia="SimSun"/>
          <w:b w:val="0"/>
          <w:i w:val="0"/>
          <w:color w:val="000000"/>
          <w:sz w:val="24"/>
        </w:rPr>
        <w:t>大多为浅层孔隙潜水。盾构施工过程容易导致地层发生砂土液化现象，增加了隧道施工</w:t>
      </w:r>
      <w:r>
        <w:rPr>
          <w:rFonts w:ascii="SimSun" w:hAnsi="SimSun" w:eastAsia="SimSun"/>
          <w:b w:val="0"/>
          <w:i w:val="0"/>
          <w:color w:val="000000"/>
          <w:sz w:val="24"/>
        </w:rPr>
        <w:t>难度，对地铁隧道施工的影响极大，若施工不当将会导致地表坍塌，严重影响地面建筑</w:t>
      </w:r>
      <w:r>
        <w:rPr>
          <w:rFonts w:ascii="SimSun" w:hAnsi="SimSun" w:eastAsia="SimSun"/>
          <w:b w:val="0"/>
          <w:i w:val="0"/>
          <w:color w:val="000000"/>
          <w:sz w:val="24"/>
        </w:rPr>
        <w:t>物及居民的安全，甚至会导致灾难性的后果。针对太原其特殊的工程水文地质条件，在</w:t>
      </w:r>
      <w:r>
        <w:rPr>
          <w:rFonts w:ascii="SimSun" w:hAnsi="SimSun" w:eastAsia="SimSun"/>
          <w:b w:val="0"/>
          <w:i w:val="0"/>
          <w:color w:val="000000"/>
          <w:sz w:val="24"/>
        </w:rPr>
        <w:t>富水粉细砂层中盾构施工期间，更应尽可能的减小盾构施工期间引起的地表变形及对周</w:t>
      </w:r>
      <w:r>
        <w:rPr>
          <w:rFonts w:ascii="SimSun" w:hAnsi="SimSun" w:eastAsia="SimSun"/>
          <w:b w:val="0"/>
          <w:i w:val="0"/>
          <w:color w:val="000000"/>
          <w:sz w:val="24"/>
        </w:rPr>
        <w:t>围环境的影响。</w:t>
      </w:r>
    </w:p>
    <w:p>
      <w:pPr>
        <w:autoSpaceDN w:val="0"/>
        <w:autoSpaceDE w:val="0"/>
        <w:widowControl/>
        <w:spacing w:line="404" w:lineRule="exact" w:before="22" w:after="600"/>
        <w:ind w:left="714" w:right="258" w:firstLine="480"/>
        <w:jc w:val="both"/>
      </w:pPr>
      <w:r>
        <w:rPr>
          <w:rFonts w:ascii="SimSun" w:hAnsi="SimSun" w:eastAsia="SimSun"/>
          <w:b w:val="0"/>
          <w:i w:val="0"/>
          <w:color w:val="000000"/>
          <w:sz w:val="24"/>
        </w:rPr>
        <w:t>本文针对太原地铁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号线学府街站～长风街站区间，在富水砂层盾构施工过程中由</w:t>
      </w:r>
      <w:r>
        <w:rPr>
          <w:rFonts w:ascii="SimSun" w:hAnsi="SimSun" w:eastAsia="SimSun"/>
          <w:b w:val="0"/>
          <w:i w:val="0"/>
          <w:color w:val="000000"/>
          <w:sz w:val="24"/>
        </w:rPr>
        <w:t>于施工掘进参数、注浆参数选择不合理，导致隧道周围地层发生涌水、涌砂，地表发生</w:t>
      </w:r>
      <w:r>
        <w:rPr>
          <w:rFonts w:ascii="SimSun" w:hAnsi="SimSun" w:eastAsia="SimSun"/>
          <w:b w:val="0"/>
          <w:i w:val="0"/>
          <w:color w:val="000000"/>
          <w:sz w:val="24"/>
        </w:rPr>
        <w:t>坍塌、沉陷等严重问题，进行富水砂层盾构施工期间地表沉降控制等相关研究。如图</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所示为盾构施工期间由于施工参数选择不合理或施工操作不当对周围环境造成的影</w:t>
      </w:r>
      <w:r>
        <w:rPr>
          <w:rFonts w:ascii="SimSun" w:hAnsi="SimSun" w:eastAsia="SimSun"/>
          <w:b w:val="0"/>
          <w:i w:val="0"/>
          <w:color w:val="000000"/>
          <w:sz w:val="24"/>
        </w:rPr>
        <w:t>响。</w:t>
      </w:r>
    </w:p>
    <w:p>
      <w:pPr>
        <w:sectPr>
          <w:pgSz w:w="11904" w:h="16838"/>
          <w:pgMar w:top="440" w:right="1440" w:bottom="180" w:left="420" w:header="720" w:footer="720" w:gutter="0"/>
          <w:cols/>
          <w:docGrid w:linePitch="360"/>
        </w:sectPr>
      </w:pPr>
    </w:p>
    <w:p>
      <w:pPr>
        <w:autoSpaceDN w:val="0"/>
        <w:autoSpaceDE w:val="0"/>
        <w:widowControl/>
        <w:spacing w:line="240" w:lineRule="auto" w:before="0" w:after="0"/>
        <w:ind w:left="944" w:right="0" w:firstLine="0"/>
        <w:jc w:val="left"/>
      </w:pPr>
      <w:r>
        <w:drawing>
          <wp:inline xmlns:a="http://schemas.openxmlformats.org/drawingml/2006/main" xmlns:pic="http://schemas.openxmlformats.org/drawingml/2006/picture">
            <wp:extent cx="2504440" cy="1709420"/>
            <wp:docPr id="240" name="Picture 240"/>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2504440" cy="1709420"/>
                    </a:xfrm>
                    <a:prstGeom prst="rect"/>
                  </pic:spPr>
                </pic:pic>
              </a:graphicData>
            </a:graphic>
          </wp:inline>
        </w:drawing>
      </w:r>
    </w:p>
    <w:p>
      <w:pPr>
        <w:sectPr>
          <w:type w:val="continuous"/>
          <w:pgSz w:w="11904" w:h="16838"/>
          <w:pgMar w:top="440" w:right="1440" w:bottom="180" w:left="420" w:header="720" w:footer="720" w:gutter="0"/>
          <w:cols w:num="2" w:equalWidth="0">
            <w:col w:w="4998" w:space="0"/>
            <w:col w:w="5046" w:space="0"/>
          </w:cols>
          <w:docGrid w:linePitch="360"/>
        </w:sectPr>
      </w:pPr>
    </w:p>
    <w:p>
      <w:pPr>
        <w:autoSpaceDN w:val="0"/>
        <w:autoSpaceDE w:val="0"/>
        <w:widowControl/>
        <w:spacing w:line="240" w:lineRule="auto" w:before="0" w:after="0"/>
        <w:ind w:left="110" w:right="0" w:firstLine="0"/>
        <w:jc w:val="left"/>
      </w:pPr>
      <w:r>
        <w:drawing>
          <wp:inline xmlns:a="http://schemas.openxmlformats.org/drawingml/2006/main" xmlns:pic="http://schemas.openxmlformats.org/drawingml/2006/picture">
            <wp:extent cx="2824480" cy="1708150"/>
            <wp:docPr id="241" name="Picture 241"/>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2824480" cy="1708150"/>
                    </a:xfrm>
                    <a:prstGeom prst="rect"/>
                  </pic:spPr>
                </pic:pic>
              </a:graphicData>
            </a:graphic>
          </wp:inline>
        </w:drawing>
      </w:r>
    </w:p>
    <w:p>
      <w:pPr>
        <w:spacing w:after="302"/>
        <w:sectPr>
          <w:type w:val="nextColumn"/>
          <w:pgSz w:w="11904" w:h="16838"/>
          <w:pgMar w:top="440" w:right="1440" w:bottom="180" w:left="420" w:header="720" w:footer="720" w:gutter="0"/>
          <w:cols w:num="2" w:equalWidth="0">
            <w:col w:w="4998" w:space="0"/>
            <w:col w:w="5046" w:space="0"/>
          </w:cols>
          <w:docGrid w:linePitch="360"/>
        </w:sectPr>
      </w:pPr>
    </w:p>
    <w:p>
      <w:pPr>
        <w:autoSpaceDN w:val="0"/>
        <w:autoSpaceDE w:val="0"/>
        <w:widowControl/>
        <w:spacing w:line="234" w:lineRule="exact" w:before="0" w:after="0"/>
        <w:ind w:left="100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）盾构施工致路面坍塌</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）盾构施工致市区地面坍陷、附近居民楼倾斜</w:t>
      </w:r>
    </w:p>
    <w:p>
      <w:pPr>
        <w:autoSpaceDN w:val="0"/>
        <w:autoSpaceDE w:val="0"/>
        <w:widowControl/>
        <w:spacing w:line="282" w:lineRule="exact" w:before="434" w:after="0"/>
        <w:ind w:left="0" w:right="4634" w:firstLine="0"/>
        <w:jc w:val="right"/>
      </w:pPr>
      <w:r>
        <w:rPr>
          <w:rFonts w:ascii="TimesNewRomanPSMT" w:hAnsi="TimesNewRomanPSMT" w:eastAsia="TimesNewRomanPSMT"/>
          <w:b w:val="0"/>
          <w:i w:val="0"/>
          <w:color w:val="000000"/>
          <w:sz w:val="21"/>
        </w:rPr>
        <w:t xml:space="preserve">14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42" name="Picture 2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3" name="Picture 2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1145540</wp:posOffset>
            </wp:positionH>
            <wp:positionV relativeFrom="page">
              <wp:posOffset>988060</wp:posOffset>
            </wp:positionV>
            <wp:extent cx="2607310" cy="1959556"/>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2607310" cy="19595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1244600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1054100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1028700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p>
    <w:p>
      <w:pPr>
        <w:autoSpaceDN w:val="0"/>
        <w:autoSpaceDE w:val="0"/>
        <w:widowControl/>
        <w:spacing w:line="204" w:lineRule="auto" w:before="0" w:after="0"/>
        <w:ind w:left="0" w:right="3742" w:firstLine="0"/>
        <w:jc w:val="right"/>
      </w:pPr>
      <w:r>
        <w:rPr>
          <w:rFonts w:ascii="SimSun" w:hAnsi="SimSun" w:eastAsia="SimSun"/>
          <w:b w:val="0"/>
          <w:i w:val="0"/>
          <w:color w:val="000000"/>
          <w:sz w:val="21"/>
        </w:rPr>
        <w:t>第</w:t>
      </w:r>
      <w:r>
        <w:rPr>
          <w:rFonts w:ascii="Calibri" w:hAnsi="Calibri" w:eastAsia="Calibri"/>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工程概况</w:t>
      </w:r>
    </w:p>
    <w:p>
      <w:pPr>
        <w:autoSpaceDN w:val="0"/>
        <w:autoSpaceDE w:val="0"/>
        <w:widowControl/>
        <w:spacing w:line="240" w:lineRule="auto" w:before="456" w:after="0"/>
        <w:ind w:left="0" w:right="164" w:firstLine="0"/>
        <w:jc w:val="right"/>
      </w:pPr>
      <w:r>
        <w:drawing>
          <wp:inline xmlns:a="http://schemas.openxmlformats.org/drawingml/2006/main" xmlns:pic="http://schemas.openxmlformats.org/drawingml/2006/picture">
            <wp:extent cx="2881629" cy="1705610"/>
            <wp:docPr id="244" name="Picture 244"/>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2881629" cy="1705610"/>
                    </a:xfrm>
                    <a:prstGeom prst="rect"/>
                  </pic:spPr>
                </pic:pic>
              </a:graphicData>
            </a:graphic>
          </wp:inline>
        </w:drawing>
      </w:r>
    </w:p>
    <w:p>
      <w:pPr>
        <w:autoSpaceDN w:val="0"/>
        <w:autoSpaceDE w:val="0"/>
        <w:widowControl/>
        <w:spacing w:line="234" w:lineRule="exact" w:before="290" w:after="0"/>
        <w:ind w:left="209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）地铁线路局部涌水涌砂</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）某地铁区间塌方导致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人遇难</w:t>
      </w:r>
    </w:p>
    <w:p>
      <w:pPr>
        <w:autoSpaceDN w:val="0"/>
        <w:autoSpaceDE w:val="0"/>
        <w:widowControl/>
        <w:spacing w:line="454" w:lineRule="exact" w:before="0" w:after="0"/>
        <w:ind w:left="2304" w:right="100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盾构施工技术不成熟导致的工程问题</w:t>
      </w:r>
      <w:r>
        <w:br/>
      </w:r>
      <w:r>
        <w:rPr>
          <w:rFonts w:ascii="TimesNewRomanPSMT" w:hAnsi="TimesNewRomanPSMT" w:eastAsia="TimesNewRomanPSMT"/>
          <w:b w:val="0"/>
          <w:i w:val="0"/>
          <w:color w:val="000000"/>
          <w:sz w:val="21"/>
        </w:rPr>
        <w:t xml:space="preserve">Fig. 2-2 Engineering problems caused by immature shield construction technology </w:t>
      </w:r>
    </w:p>
    <w:p>
      <w:pPr>
        <w:autoSpaceDN w:val="0"/>
        <w:autoSpaceDE w:val="0"/>
        <w:widowControl/>
        <w:spacing w:line="308" w:lineRule="exact" w:before="688" w:after="0"/>
        <w:ind w:left="1280" w:right="0" w:firstLine="0"/>
        <w:jc w:val="left"/>
      </w:pPr>
      <w:r>
        <w:rPr>
          <w:rFonts w:ascii="TimesNewRomanPSMT" w:hAnsi="TimesNewRomanPSMT" w:eastAsia="TimesNewRomanPSMT"/>
          <w:b w:val="0"/>
          <w:i w:val="0"/>
          <w:color w:val="000000"/>
          <w:sz w:val="28"/>
        </w:rPr>
        <w:t xml:space="preserve">2.5  </w:t>
      </w:r>
      <w:r>
        <w:rPr>
          <w:rFonts w:ascii="SimHei" w:hAnsi="SimHei" w:eastAsia="SimHei"/>
          <w:b w:val="0"/>
          <w:i w:val="0"/>
          <w:color w:val="000000"/>
          <w:sz w:val="28"/>
        </w:rPr>
        <w:t>本章小结</w:t>
      </w:r>
    </w:p>
    <w:p>
      <w:pPr>
        <w:autoSpaceDN w:val="0"/>
        <w:autoSpaceDE w:val="0"/>
        <w:widowControl/>
        <w:spacing w:line="402" w:lineRule="exact" w:before="228" w:after="0"/>
        <w:ind w:left="1280" w:right="48" w:firstLine="480"/>
        <w:jc w:val="both"/>
      </w:pPr>
      <w:r>
        <w:rPr>
          <w:rFonts w:ascii="SimSun" w:hAnsi="SimSun" w:eastAsia="SimSun"/>
          <w:b w:val="0"/>
          <w:i w:val="0"/>
          <w:color w:val="000000"/>
          <w:sz w:val="24"/>
        </w:rPr>
        <w:t>本章详细介绍了太原地铁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长风街站区间的工程地质、水文条件，</w:t>
      </w:r>
      <w:r>
        <w:rPr>
          <w:rFonts w:ascii="SimSun" w:hAnsi="SimSun" w:eastAsia="SimSun"/>
          <w:b w:val="0"/>
          <w:i w:val="0"/>
          <w:color w:val="000000"/>
          <w:sz w:val="24"/>
        </w:rPr>
        <w:t>该区间地下水含量丰富，拟建隧道整体处于地下水位以下，区间盾构隧道主要穿过粉细</w:t>
      </w:r>
      <w:r>
        <w:rPr>
          <w:rFonts w:ascii="SimSun" w:hAnsi="SimSun" w:eastAsia="SimSun"/>
          <w:b w:val="0"/>
          <w:i w:val="0"/>
          <w:color w:val="000000"/>
          <w:sz w:val="24"/>
        </w:rPr>
        <w:t>砂层，地层存在砂土液化特性，同时地层含水丰富，对施工扰动较为敏感，在此类地层</w:t>
      </w:r>
      <w:r>
        <w:rPr>
          <w:rFonts w:ascii="SimSun" w:hAnsi="SimSun" w:eastAsia="SimSun"/>
          <w:b w:val="0"/>
          <w:i w:val="0"/>
          <w:color w:val="000000"/>
          <w:sz w:val="24"/>
        </w:rPr>
        <w:t>中若施工不当会使土层的变形变大，地层荷载急剧增大，隧道结构容易出现裂缝，甚至</w:t>
      </w:r>
      <w:r>
        <w:rPr>
          <w:rFonts w:ascii="SimSun" w:hAnsi="SimSun" w:eastAsia="SimSun"/>
          <w:b w:val="0"/>
          <w:i w:val="0"/>
          <w:color w:val="000000"/>
          <w:sz w:val="24"/>
        </w:rPr>
        <w:t>坍塌，造成工程事故。</w:t>
      </w:r>
    </w:p>
    <w:p>
      <w:pPr>
        <w:autoSpaceDN w:val="0"/>
        <w:autoSpaceDE w:val="0"/>
        <w:widowControl/>
        <w:spacing w:line="282" w:lineRule="exact" w:before="6774" w:after="0"/>
        <w:ind w:left="0" w:right="4250" w:firstLine="0"/>
        <w:jc w:val="right"/>
      </w:pPr>
      <w:r>
        <w:rPr>
          <w:rFonts w:ascii="TimesNewRomanPSMT" w:hAnsi="TimesNewRomanPSMT" w:eastAsia="TimesNewRomanPSMT"/>
          <w:b w:val="0"/>
          <w:i w:val="0"/>
          <w:color w:val="000000"/>
          <w:sz w:val="21"/>
        </w:rPr>
        <w:t xml:space="preserve">15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45" name="Picture 2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6" name="Picture 2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662" w:after="0"/>
        <w:ind w:left="0" w:right="4634" w:firstLine="0"/>
        <w:jc w:val="right"/>
      </w:pPr>
      <w:r>
        <w:rPr>
          <w:rFonts w:ascii="TimesNewRomanPSMT" w:hAnsi="TimesNewRomanPSMT" w:eastAsia="TimesNewRomanPSMT"/>
          <w:b w:val="0"/>
          <w:i w:val="0"/>
          <w:color w:val="000000"/>
          <w:sz w:val="21"/>
        </w:rPr>
        <w:t xml:space="preserve">16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51" name="Picture 2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52" name="Picture 2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484" w:firstLine="0"/>
        <w:jc w:val="right"/>
      </w:pPr>
      <w:r>
        <w:rPr>
          <w:rFonts w:ascii="SimSun" w:hAnsi="SimSun" w:eastAsia="SimSun"/>
          <w:b w:val="0"/>
          <w:i w:val="0"/>
          <w:color w:val="000000"/>
          <w:sz w:val="21"/>
        </w:rPr>
        <w:t>第</w:t>
      </w:r>
      <w:r>
        <w:rPr>
          <w:rFonts w:ascii="Calibri" w:hAnsi="Calibri" w:eastAsia="Calibri"/>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盾构施工对地表沉降的影响机理分析</w:t>
      </w:r>
    </w:p>
    <w:p>
      <w:pPr>
        <w:autoSpaceDN w:val="0"/>
        <w:autoSpaceDE w:val="0"/>
        <w:widowControl/>
        <w:spacing w:line="428" w:lineRule="exact" w:before="790" w:after="0"/>
        <w:ind w:left="0" w:right="1386"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3</w:t>
      </w:r>
      <w:r>
        <w:rPr>
          <w:rFonts w:ascii="SimHei" w:hAnsi="SimHei" w:eastAsia="SimHei"/>
          <w:b w:val="0"/>
          <w:i w:val="0"/>
          <w:color w:val="000000"/>
          <w:sz w:val="32"/>
        </w:rPr>
        <w:t xml:space="preserve"> 章</w:t>
      </w:r>
      <w:r>
        <w:rPr>
          <w:rFonts w:ascii="SimHei" w:hAnsi="SimHei" w:eastAsia="SimHei"/>
          <w:b w:val="0"/>
          <w:i w:val="0"/>
          <w:color w:val="000000"/>
          <w:sz w:val="32"/>
        </w:rPr>
        <w:t>盾构施工对地表沉降的影响机理分析</w:t>
      </w:r>
    </w:p>
    <w:p>
      <w:pPr>
        <w:autoSpaceDN w:val="0"/>
        <w:autoSpaceDE w:val="0"/>
        <w:widowControl/>
        <w:spacing w:line="400" w:lineRule="exact" w:before="428" w:after="0"/>
        <w:ind w:left="1280" w:right="48" w:firstLine="480"/>
        <w:jc w:val="both"/>
      </w:pPr>
      <w:r>
        <w:rPr>
          <w:rFonts w:ascii="SimSun" w:hAnsi="SimSun" w:eastAsia="SimSun"/>
          <w:b w:val="0"/>
          <w:i w:val="0"/>
          <w:color w:val="000000"/>
          <w:sz w:val="24"/>
        </w:rPr>
        <w:t>依据上述太原地铁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长风街站区间地质概况，本章基于朗金理论、</w:t>
      </w:r>
      <w:r>
        <w:rPr>
          <w:rFonts w:ascii="SimSun" w:hAnsi="SimSun" w:eastAsia="SimSun"/>
          <w:b w:val="0"/>
          <w:i w:val="0"/>
          <w:color w:val="000000"/>
          <w:sz w:val="24"/>
        </w:rPr>
        <w:t>土力学理论并结合相关工程经验，探讨盾构施工不同阶段地表的变形情况和影响地表沉</w:t>
      </w:r>
      <w:r>
        <w:rPr>
          <w:rFonts w:ascii="SimSun" w:hAnsi="SimSun" w:eastAsia="SimSun"/>
          <w:b w:val="0"/>
          <w:i w:val="0"/>
          <w:color w:val="000000"/>
          <w:sz w:val="24"/>
        </w:rPr>
        <w:t>降的关键施工参数，并对关键施工参数的取值进行力学计算与分析。</w:t>
      </w:r>
    </w:p>
    <w:p>
      <w:pPr>
        <w:autoSpaceDN w:val="0"/>
        <w:autoSpaceDE w:val="0"/>
        <w:widowControl/>
        <w:spacing w:line="308" w:lineRule="exact" w:before="742" w:after="0"/>
        <w:ind w:left="1280" w:right="0" w:firstLine="0"/>
        <w:jc w:val="left"/>
      </w:pPr>
      <w:r>
        <w:rPr>
          <w:rFonts w:ascii="TimesNewRomanPSMT" w:hAnsi="TimesNewRomanPSMT" w:eastAsia="TimesNewRomanPSMT"/>
          <w:b w:val="0"/>
          <w:i w:val="0"/>
          <w:color w:val="000000"/>
          <w:sz w:val="28"/>
        </w:rPr>
        <w:t xml:space="preserve">3.1  </w:t>
      </w:r>
      <w:r>
        <w:rPr>
          <w:rFonts w:ascii="SimHei" w:hAnsi="SimHei" w:eastAsia="SimHei"/>
          <w:b w:val="0"/>
          <w:i w:val="0"/>
          <w:color w:val="000000"/>
          <w:sz w:val="28"/>
        </w:rPr>
        <w:t>盾构施工导致地表沉降的机理分析</w:t>
      </w:r>
    </w:p>
    <w:p>
      <w:pPr>
        <w:autoSpaceDN w:val="0"/>
        <w:autoSpaceDE w:val="0"/>
        <w:widowControl/>
        <w:spacing w:line="408" w:lineRule="exact" w:before="198" w:after="0"/>
        <w:ind w:left="1280" w:right="48" w:firstLine="480"/>
        <w:jc w:val="both"/>
      </w:pPr>
      <w:r>
        <w:rPr>
          <w:rFonts w:ascii="SimSun" w:hAnsi="SimSun" w:eastAsia="SimSun"/>
          <w:b w:val="0"/>
          <w:i w:val="0"/>
          <w:color w:val="000000"/>
          <w:sz w:val="24"/>
        </w:rPr>
        <w:t>盾构施工过程中，就单条隧道而言，横断面沉降曲线呈拟正态分布，符合沉降计算</w:t>
      </w:r>
      <w:r>
        <w:rPr>
          <w:rFonts w:ascii="SimSun" w:hAnsi="SimSun" w:eastAsia="SimSun"/>
          <w:b w:val="0"/>
          <w:i w:val="0"/>
          <w:color w:val="000000"/>
          <w:sz w:val="24"/>
        </w:rPr>
        <w:t>的典型代表</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计算公式，两条隧道的沉降曲线类似两个单线的叠加且单条隧道沉降</w:t>
      </w:r>
      <w:r>
        <w:rPr>
          <w:rFonts w:ascii="SimSun" w:hAnsi="SimSun" w:eastAsia="SimSun"/>
          <w:b w:val="0"/>
          <w:i w:val="0"/>
          <w:color w:val="000000"/>
          <w:sz w:val="24"/>
        </w:rPr>
        <w:t>趋势相近，如图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所示为两条隧道引起的地面横断面沉降槽，第二条隧道所引起的地</w:t>
      </w:r>
      <w:r>
        <w:rPr>
          <w:rFonts w:ascii="SimSun" w:hAnsi="SimSun" w:eastAsia="SimSun"/>
          <w:b w:val="0"/>
          <w:i w:val="0"/>
          <w:color w:val="000000"/>
          <w:sz w:val="24"/>
        </w:rPr>
        <w:t>面沉降一般情况下较第一条隧道大。本文中左右线两条隧道间距</w:t>
      </w:r>
      <w:r>
        <w:rPr>
          <w:rFonts w:ascii="TimesNewRomanPSMT" w:hAnsi="TimesNewRomanPSMT" w:eastAsia="TimesNewRomanPSMT"/>
          <w:b w:val="0"/>
          <w:i w:val="0"/>
          <w:color w:val="000000"/>
          <w:sz w:val="24"/>
        </w:rPr>
        <w:t>14.2~17.2 m</w:t>
      </w:r>
      <w:r>
        <w:rPr>
          <w:rFonts w:ascii="SimSun" w:hAnsi="SimSun" w:eastAsia="SimSun"/>
          <w:b w:val="0"/>
          <w:i w:val="0"/>
          <w:color w:val="000000"/>
          <w:sz w:val="24"/>
        </w:rPr>
        <w:t>，第二条隧</w:t>
      </w:r>
      <w:r>
        <w:rPr>
          <w:rFonts w:ascii="SimSun" w:hAnsi="SimSun" w:eastAsia="SimSun"/>
          <w:b w:val="0"/>
          <w:i w:val="0"/>
          <w:color w:val="000000"/>
          <w:sz w:val="24"/>
        </w:rPr>
        <w:t>道对第一条隧道的影响较小，故本文只分析单线隧道的地表沉降特征，也具有一定的代</w:t>
      </w:r>
      <w:r>
        <w:rPr>
          <w:rFonts w:ascii="SimSun" w:hAnsi="SimSun" w:eastAsia="SimSun"/>
          <w:b w:val="0"/>
          <w:i w:val="0"/>
          <w:color w:val="000000"/>
          <w:sz w:val="24"/>
        </w:rPr>
        <w:t>表性。</w:t>
      </w:r>
    </w:p>
    <w:p>
      <w:pPr>
        <w:autoSpaceDN w:val="0"/>
        <w:tabs>
          <w:tab w:pos="6630" w:val="left"/>
        </w:tabs>
        <w:autoSpaceDE w:val="0"/>
        <w:widowControl/>
        <w:spacing w:line="226" w:lineRule="auto" w:before="628" w:after="0"/>
        <w:ind w:left="4568" w:right="0" w:firstLine="0"/>
        <w:jc w:val="left"/>
      </w:pPr>
      <w:r>
        <w:rPr>
          <w:rFonts w:ascii="SimSun" w:hAnsi="SimSun" w:eastAsia="SimSun"/>
          <w:b w:val="0"/>
          <w:i w:val="0"/>
          <w:color w:val="000000"/>
          <w:sz w:val="23"/>
        </w:rPr>
        <w:t xml:space="preserve">1 </w:t>
      </w:r>
      <w:r>
        <w:tab/>
      </w:r>
      <w:r>
        <w:rPr>
          <w:rFonts w:ascii="SimSun" w:hAnsi="SimSun" w:eastAsia="SimSun"/>
          <w:b w:val="0"/>
          <w:i w:val="0"/>
          <w:color w:val="000000"/>
          <w:sz w:val="23"/>
        </w:rPr>
        <w:t>1</w:t>
      </w:r>
    </w:p>
    <w:p>
      <w:pPr>
        <w:autoSpaceDN w:val="0"/>
        <w:autoSpaceDE w:val="0"/>
        <w:widowControl/>
        <w:spacing w:line="240" w:lineRule="auto" w:before="0" w:after="0"/>
        <w:ind w:left="0" w:right="1724" w:firstLine="0"/>
        <w:jc w:val="right"/>
      </w:pPr>
      <w:r>
        <w:drawing>
          <wp:inline xmlns:a="http://schemas.openxmlformats.org/drawingml/2006/main" xmlns:pic="http://schemas.openxmlformats.org/drawingml/2006/picture">
            <wp:extent cx="3644900" cy="558800"/>
            <wp:docPr id="253" name="Picture 25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644900" cy="558800"/>
                    </a:xfrm>
                    <a:prstGeom prst="rect"/>
                  </pic:spPr>
                </pic:pic>
              </a:graphicData>
            </a:graphic>
          </wp:inline>
        </w:drawing>
      </w:r>
    </w:p>
    <w:p>
      <w:pPr>
        <w:autoSpaceDN w:val="0"/>
        <w:autoSpaceDE w:val="0"/>
        <w:widowControl/>
        <w:spacing w:line="190" w:lineRule="auto" w:before="0" w:after="0"/>
        <w:ind w:left="0" w:right="4782" w:firstLine="0"/>
        <w:jc w:val="right"/>
      </w:pPr>
      <w:r>
        <w:rPr>
          <w:w w:val="98.68476174094461"/>
          <w:rFonts w:ascii="SimSun" w:hAnsi="SimSun" w:eastAsia="SimSun"/>
          <w:b w:val="0"/>
          <w:i w:val="0"/>
          <w:color w:val="000000"/>
          <w:sz w:val="22"/>
        </w:rPr>
        <w:t>2</w:t>
      </w:r>
    </w:p>
    <w:p>
      <w:pPr>
        <w:autoSpaceDN w:val="0"/>
        <w:tabs>
          <w:tab w:pos="5116" w:val="left"/>
          <w:tab w:pos="6760" w:val="left"/>
          <w:tab w:pos="7026" w:val="left"/>
        </w:tabs>
        <w:autoSpaceDE w:val="0"/>
        <w:widowControl/>
        <w:spacing w:line="240" w:lineRule="auto" w:before="0" w:after="0"/>
        <w:ind w:left="4840" w:right="0" w:firstLine="0"/>
        <w:jc w:val="left"/>
      </w:pPr>
      <w:r>
        <w:drawing>
          <wp:inline xmlns:a="http://schemas.openxmlformats.org/drawingml/2006/main" xmlns:pic="http://schemas.openxmlformats.org/drawingml/2006/picture">
            <wp:extent cx="25400" cy="266700"/>
            <wp:docPr id="254" name="Picture 25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25400" cy="266700"/>
                    </a:xfrm>
                    <a:prstGeom prst="rect"/>
                  </pic:spPr>
                </pic:pic>
              </a:graphicData>
            </a:graphic>
          </wp:inline>
        </w:drawing>
      </w:r>
      <w:r>
        <w:tab/>
      </w:r>
      <w:r>
        <w:rPr>
          <w:w w:val="101.62065369742257"/>
          <w:rFonts w:ascii="SimSun" w:hAnsi="SimSun" w:eastAsia="SimSun"/>
          <w:b w:val="0"/>
          <w:i w:val="0"/>
          <w:color w:val="000000"/>
          <w:sz w:val="14"/>
        </w:rPr>
        <w:t>第一条隧道</w:t>
      </w:r>
      <w:r>
        <w:tab/>
      </w:r>
      <w:r>
        <w:drawing>
          <wp:inline xmlns:a="http://schemas.openxmlformats.org/drawingml/2006/main" xmlns:pic="http://schemas.openxmlformats.org/drawingml/2006/picture">
            <wp:extent cx="12700" cy="279400"/>
            <wp:docPr id="255" name="Picture 25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12700" cy="279400"/>
                    </a:xfrm>
                    <a:prstGeom prst="rect"/>
                  </pic:spPr>
                </pic:pic>
              </a:graphicData>
            </a:graphic>
          </wp:inline>
        </w:drawing>
      </w:r>
      <w:r>
        <w:tab/>
      </w:r>
      <w:r>
        <w:rPr>
          <w:w w:val="101.62065369742257"/>
          <w:rFonts w:ascii="SimSun" w:hAnsi="SimSun" w:eastAsia="SimSun"/>
          <w:b w:val="0"/>
          <w:i w:val="0"/>
          <w:color w:val="000000"/>
          <w:sz w:val="14"/>
        </w:rPr>
        <w:t>第二条隧道</w:t>
      </w:r>
    </w:p>
    <w:p>
      <w:pPr>
        <w:autoSpaceDN w:val="0"/>
        <w:tabs>
          <w:tab w:pos="6040" w:val="left"/>
        </w:tabs>
        <w:autoSpaceDE w:val="0"/>
        <w:widowControl/>
        <w:spacing w:line="240" w:lineRule="auto" w:before="10" w:after="0"/>
        <w:ind w:left="4140" w:right="0" w:firstLine="0"/>
        <w:jc w:val="left"/>
      </w:pPr>
      <w:r>
        <w:drawing>
          <wp:inline xmlns:a="http://schemas.openxmlformats.org/drawingml/2006/main" xmlns:pic="http://schemas.openxmlformats.org/drawingml/2006/picture">
            <wp:extent cx="914400" cy="685800"/>
            <wp:docPr id="256" name="Picture 25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914400" cy="685800"/>
                    </a:xfrm>
                    <a:prstGeom prst="rect"/>
                  </pic:spPr>
                </pic:pic>
              </a:graphicData>
            </a:graphic>
          </wp:inline>
        </w:drawing>
      </w:r>
      <w:r>
        <w:tab/>
      </w:r>
      <w:r>
        <w:drawing>
          <wp:inline xmlns:a="http://schemas.openxmlformats.org/drawingml/2006/main" xmlns:pic="http://schemas.openxmlformats.org/drawingml/2006/picture">
            <wp:extent cx="927100" cy="685800"/>
            <wp:docPr id="257" name="Picture 25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927100" cy="685800"/>
                    </a:xfrm>
                    <a:prstGeom prst="rect"/>
                  </pic:spPr>
                </pic:pic>
              </a:graphicData>
            </a:graphic>
          </wp:inline>
        </w:drawing>
      </w:r>
    </w:p>
    <w:p>
      <w:pPr>
        <w:autoSpaceDN w:val="0"/>
        <w:tabs>
          <w:tab w:pos="6760" w:val="left"/>
        </w:tabs>
        <w:autoSpaceDE w:val="0"/>
        <w:widowControl/>
        <w:spacing w:line="240" w:lineRule="auto" w:before="40" w:after="0"/>
        <w:ind w:left="4840" w:right="0" w:firstLine="0"/>
        <w:jc w:val="left"/>
      </w:pPr>
      <w:r>
        <w:drawing>
          <wp:inline xmlns:a="http://schemas.openxmlformats.org/drawingml/2006/main" xmlns:pic="http://schemas.openxmlformats.org/drawingml/2006/picture">
            <wp:extent cx="25400" cy="279400"/>
            <wp:docPr id="258" name="Picture 25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25400" cy="279400"/>
                    </a:xfrm>
                    <a:prstGeom prst="rect"/>
                  </pic:spPr>
                </pic:pic>
              </a:graphicData>
            </a:graphic>
          </wp:inline>
        </w:drawing>
      </w:r>
      <w:r>
        <w:tab/>
      </w:r>
      <w:r>
        <w:drawing>
          <wp:inline xmlns:a="http://schemas.openxmlformats.org/drawingml/2006/main" xmlns:pic="http://schemas.openxmlformats.org/drawingml/2006/picture">
            <wp:extent cx="12700" cy="279400"/>
            <wp:docPr id="259" name="Picture 25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700" cy="279400"/>
                    </a:xfrm>
                    <a:prstGeom prst="rect"/>
                  </pic:spPr>
                </pic:pic>
              </a:graphicData>
            </a:graphic>
          </wp:inline>
        </w:drawing>
      </w:r>
    </w:p>
    <w:p>
      <w:pPr>
        <w:autoSpaceDN w:val="0"/>
        <w:tabs>
          <w:tab w:pos="3854" w:val="left"/>
          <w:tab w:pos="4458" w:val="left"/>
        </w:tabs>
        <w:autoSpaceDE w:val="0"/>
        <w:widowControl/>
        <w:spacing w:line="196" w:lineRule="exact" w:before="170" w:after="0"/>
        <w:ind w:left="3296" w:right="1440" w:firstLine="0"/>
        <w:jc w:val="left"/>
      </w:pPr>
      <w:r>
        <w:tab/>
      </w:r>
      <w:r>
        <w:rPr>
          <w:w w:val="97.61909484863281"/>
          <w:rFonts w:ascii="SimSun" w:hAnsi="SimSun" w:eastAsia="SimSun"/>
          <w:b w:val="0"/>
          <w:i w:val="0"/>
          <w:color w:val="000000"/>
          <w:sz w:val="20"/>
        </w:rPr>
        <w:t xml:space="preserve"> 两条盾构隧道施工引起的地面沉降槽</w:t>
      </w:r>
      <w:r>
        <w:br/>
      </w: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一条隧道引起的沉降</w:t>
      </w:r>
      <w:r>
        <w:rPr>
          <w:rFonts w:ascii="TimesNewRomanPSMT" w:hAnsi="TimesNewRomanPSMT" w:eastAsia="TimesNewRomanPSMT"/>
          <w:b w:val="0"/>
          <w:i w:val="0"/>
          <w:color w:val="000000"/>
          <w:sz w:val="21"/>
        </w:rPr>
        <w:t xml:space="preserve">    2 </w:t>
      </w:r>
      <w:r>
        <w:rPr>
          <w:rFonts w:ascii="SimSun" w:hAnsi="SimSun" w:eastAsia="SimSun"/>
          <w:b w:val="0"/>
          <w:i w:val="0"/>
          <w:color w:val="000000"/>
          <w:sz w:val="21"/>
        </w:rPr>
        <w:t>两条隧道共同引起的沉降</w:t>
      </w:r>
      <w:r>
        <w:br/>
      </w:r>
      <w:r>
        <w:rPr>
          <w:w w:val="102.52687790814568"/>
          <w:rFonts w:ascii="SimSun" w:hAnsi="SimSun" w:eastAsia="SimSun"/>
          <w:b w:val="0"/>
          <w:i w:val="0"/>
          <w:color w:val="000000"/>
          <w:sz w:val="17"/>
        </w:rPr>
        <w:t>1——一条隧道引起的沉降；      2——两条隧道共同引起的沉降。</w:t>
      </w:r>
    </w:p>
    <w:p>
      <w:pPr>
        <w:autoSpaceDN w:val="0"/>
        <w:autoSpaceDE w:val="0"/>
        <w:widowControl/>
        <w:spacing w:line="374" w:lineRule="exact" w:before="0" w:after="0"/>
        <w:ind w:left="2304"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盾构施工引起的地表横断面沉降</w:t>
      </w:r>
      <w:r>
        <w:br/>
      </w:r>
      <w:r>
        <w:rPr>
          <w:rFonts w:ascii="TimesNewRomanPSMT" w:hAnsi="TimesNewRomanPSMT" w:eastAsia="TimesNewRomanPSMT"/>
          <w:b w:val="0"/>
          <w:i w:val="0"/>
          <w:color w:val="000000"/>
          <w:sz w:val="21"/>
        </w:rPr>
        <w:t xml:space="preserve">Fig. 3-1 Shield construction causes settlement of cross section of ground surface </w:t>
      </w:r>
    </w:p>
    <w:p>
      <w:pPr>
        <w:autoSpaceDN w:val="0"/>
        <w:autoSpaceDE w:val="0"/>
        <w:widowControl/>
        <w:spacing w:line="318" w:lineRule="exact" w:before="572" w:after="0"/>
        <w:ind w:left="1280" w:right="50" w:firstLine="480"/>
        <w:jc w:val="both"/>
      </w:pPr>
      <w:r>
        <w:rPr>
          <w:rFonts w:ascii="SimSun" w:hAnsi="SimSun" w:eastAsia="SimSun"/>
          <w:b w:val="0"/>
          <w:i w:val="0"/>
          <w:color w:val="000000"/>
          <w:sz w:val="24"/>
        </w:rPr>
        <w:t>盾构施工引起地表沉陷的纵向特征曲线见图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所示，从纵向来看，地面沉降主要</w:t>
      </w:r>
      <w:r>
        <w:rPr>
          <w:rFonts w:ascii="SimSun" w:hAnsi="SimSun" w:eastAsia="SimSun"/>
          <w:b w:val="0"/>
          <w:i w:val="0"/>
          <w:color w:val="000000"/>
          <w:sz w:val="24"/>
        </w:rPr>
        <w:t>有二个特点，一是在盾构开挖面的前方可能产生较大的地表隆起，二是施工沉降除土体</w:t>
      </w:r>
      <w:r>
        <w:rPr>
          <w:rFonts w:ascii="SimSun" w:hAnsi="SimSun" w:eastAsia="SimSun"/>
          <w:b w:val="0"/>
          <w:i w:val="0"/>
          <w:color w:val="000000"/>
          <w:sz w:val="24"/>
        </w:rPr>
        <w:t>损失引起的沉降外，还存在盾尾空隙沉降。</w:t>
      </w:r>
    </w:p>
    <w:p>
      <w:pPr>
        <w:autoSpaceDN w:val="0"/>
        <w:autoSpaceDE w:val="0"/>
        <w:widowControl/>
        <w:spacing w:line="250" w:lineRule="auto" w:before="130" w:after="0"/>
        <w:ind w:left="1280" w:right="0" w:firstLine="480"/>
        <w:jc w:val="left"/>
      </w:pPr>
      <w:r>
        <w:rPr>
          <w:rFonts w:ascii="SimSun" w:hAnsi="SimSun" w:eastAsia="SimSun"/>
          <w:b w:val="0"/>
          <w:i w:val="0"/>
          <w:color w:val="000000"/>
          <w:sz w:val="24"/>
        </w:rPr>
        <w:t>由于盾构施工引起地表沉降的因素相当复杂，除与工程地质、水文条件及周围环境</w:t>
      </w:r>
      <w:r>
        <w:rPr>
          <w:rFonts w:ascii="SimSun" w:hAnsi="SimSun" w:eastAsia="SimSun"/>
          <w:b w:val="0"/>
          <w:i w:val="0"/>
          <w:color w:val="000000"/>
          <w:sz w:val="24"/>
        </w:rPr>
        <w:t>有关外，还与盾构掘进参数密切相关，例如刀盘开口率、土舱压力、注浆参数等。因此</w:t>
      </w:r>
    </w:p>
    <w:p>
      <w:pPr>
        <w:autoSpaceDN w:val="0"/>
        <w:autoSpaceDE w:val="0"/>
        <w:widowControl/>
        <w:spacing w:line="282" w:lineRule="exact" w:before="348" w:after="0"/>
        <w:ind w:left="0" w:right="4250" w:firstLine="0"/>
        <w:jc w:val="right"/>
      </w:pPr>
      <w:r>
        <w:rPr>
          <w:rFonts w:ascii="TimesNewRomanPSMT" w:hAnsi="TimesNewRomanPSMT" w:eastAsia="TimesNewRomanPSMT"/>
          <w:b w:val="0"/>
          <w:i w:val="0"/>
          <w:color w:val="000000"/>
          <w:sz w:val="21"/>
        </w:rPr>
        <w:t xml:space="preserve">17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60" name="Picture 2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1" name="Picture 2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1633220</wp:posOffset>
            </wp:positionH>
            <wp:positionV relativeFrom="page">
              <wp:posOffset>1670050</wp:posOffset>
            </wp:positionV>
            <wp:extent cx="3933190" cy="2213383"/>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933190" cy="22133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2908300</wp:posOffset>
            </wp:positionV>
            <wp:extent cx="101600" cy="1270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2628900</wp:posOffset>
            </wp:positionV>
            <wp:extent cx="596900" cy="3937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96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2743200</wp:posOffset>
            </wp:positionV>
            <wp:extent cx="444500" cy="1270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444500" cy="1270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50" w:lineRule="auto" w:before="436" w:after="0"/>
        <w:ind w:left="714" w:right="144" w:firstLine="0"/>
        <w:jc w:val="left"/>
      </w:pPr>
      <w:r>
        <w:rPr>
          <w:rFonts w:ascii="SimSun" w:hAnsi="SimSun" w:eastAsia="SimSun"/>
          <w:b w:val="0"/>
          <w:i w:val="0"/>
          <w:color w:val="000000"/>
          <w:sz w:val="24"/>
        </w:rPr>
        <w:t>盾构施工时必须实行实时监测与控制，并及时对各种施工参数进行调整，为盾构掘进的</w:t>
      </w:r>
      <w:r>
        <w:rPr>
          <w:rFonts w:ascii="SimSun" w:hAnsi="SimSun" w:eastAsia="SimSun"/>
          <w:b w:val="0"/>
          <w:i w:val="0"/>
          <w:color w:val="000000"/>
          <w:sz w:val="24"/>
        </w:rPr>
        <w:t>参数优化提供依据。</w:t>
      </w:r>
    </w:p>
    <w:p>
      <w:pPr>
        <w:autoSpaceDN w:val="0"/>
        <w:autoSpaceDE w:val="0"/>
        <w:widowControl/>
        <w:spacing w:line="460" w:lineRule="exact" w:before="3942" w:after="0"/>
        <w:ind w:left="2448"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盾构施工引起的地表纵断面沉降</w:t>
      </w:r>
      <w:r>
        <w:br/>
      </w:r>
      <w:r>
        <w:rPr>
          <w:rFonts w:ascii="TimesNewRomanPSMT" w:hAnsi="TimesNewRomanPSMT" w:eastAsia="TimesNewRomanPSMT"/>
          <w:b w:val="0"/>
          <w:i w:val="0"/>
          <w:color w:val="000000"/>
          <w:sz w:val="21"/>
        </w:rPr>
        <w:t xml:space="preserve">Fig. 3-2 Vertical surface settlement caused by shield construction </w:t>
      </w:r>
    </w:p>
    <w:p>
      <w:pPr>
        <w:autoSpaceDN w:val="0"/>
        <w:tabs>
          <w:tab w:pos="1194" w:val="left"/>
        </w:tabs>
        <w:autoSpaceDE w:val="0"/>
        <w:widowControl/>
        <w:spacing w:line="408" w:lineRule="exact" w:before="512" w:after="0"/>
        <w:ind w:left="714" w:right="144" w:firstLine="0"/>
        <w:jc w:val="left"/>
      </w:pPr>
      <w:r>
        <w:tab/>
      </w:r>
      <w:r>
        <w:rPr>
          <w:rFonts w:ascii="SimSun" w:hAnsi="SimSun" w:eastAsia="SimSun"/>
          <w:b w:val="0"/>
          <w:i w:val="0"/>
          <w:color w:val="000000"/>
          <w:sz w:val="24"/>
        </w:rPr>
        <w:t>结合以往施工经验总结现有的隧道施工观测情况，分析地表沉降主要经历如下五个</w:t>
      </w:r>
      <w:r>
        <w:rPr>
          <w:rFonts w:ascii="SimSun" w:hAnsi="SimSun" w:eastAsia="SimSun"/>
          <w:b w:val="0"/>
          <w:i w:val="0"/>
          <w:color w:val="000000"/>
          <w:sz w:val="24"/>
        </w:rPr>
        <w:t>阶段：</w:t>
      </w:r>
      <w:r>
        <w:br/>
      </w:r>
      <w:r>
        <w:tab/>
      </w: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Ⅰ </w:t>
      </w:r>
      <w:r>
        <w:rPr>
          <w:rFonts w:ascii="SimSun" w:hAnsi="SimSun" w:eastAsia="SimSun"/>
          <w:b w:val="0"/>
          <w:i w:val="0"/>
          <w:color w:val="000000"/>
          <w:sz w:val="24"/>
        </w:rPr>
        <w:t>阶段和第</w:t>
      </w:r>
      <w:r>
        <w:rPr>
          <w:rFonts w:ascii="TimesNewRomanPSMT" w:hAnsi="TimesNewRomanPSMT" w:eastAsia="TimesNewRomanPSMT"/>
          <w:b w:val="0"/>
          <w:i w:val="0"/>
          <w:color w:val="000000"/>
          <w:sz w:val="24"/>
        </w:rPr>
        <w:t xml:space="preserve"> Ⅱ </w:t>
      </w:r>
      <w:r>
        <w:rPr>
          <w:rFonts w:ascii="SimSun" w:hAnsi="SimSun" w:eastAsia="SimSun"/>
          <w:b w:val="0"/>
          <w:i w:val="0"/>
          <w:color w:val="000000"/>
          <w:sz w:val="24"/>
        </w:rPr>
        <w:t>阶段的沉降在实测中不易区分，统一归结为先期沉降，盾构机的</w:t>
      </w:r>
      <w:r>
        <w:rPr>
          <w:rFonts w:ascii="SimSun" w:hAnsi="SimSun" w:eastAsia="SimSun"/>
          <w:b w:val="0"/>
          <w:i w:val="0"/>
          <w:color w:val="000000"/>
          <w:sz w:val="24"/>
        </w:rPr>
        <w:t>推进对前方土体的挤压会造成隆起，但是，多数情况下，由于开挖面的取土使开挖面出</w:t>
      </w:r>
      <w:r>
        <w:rPr>
          <w:rFonts w:ascii="SimSun" w:hAnsi="SimSun" w:eastAsia="SimSun"/>
          <w:b w:val="0"/>
          <w:i w:val="0"/>
          <w:color w:val="000000"/>
          <w:sz w:val="24"/>
        </w:rPr>
        <w:t>现不平衡，往往会造成前方土体的沉降。取决于土舱压力的选择，保证土舱压力和开挖</w:t>
      </w:r>
      <w:r>
        <w:rPr>
          <w:rFonts w:ascii="SimSun" w:hAnsi="SimSun" w:eastAsia="SimSun"/>
          <w:b w:val="0"/>
          <w:i w:val="0"/>
          <w:color w:val="000000"/>
          <w:sz w:val="24"/>
        </w:rPr>
        <w:t>面上的土压力保持平衡状态，是控制先期沉降的关键措施。还有刀盘与土体之间的摩擦</w:t>
      </w:r>
      <w:r>
        <w:rPr>
          <w:rFonts w:ascii="SimSun" w:hAnsi="SimSun" w:eastAsia="SimSun"/>
          <w:b w:val="0"/>
          <w:i w:val="0"/>
          <w:color w:val="000000"/>
          <w:sz w:val="24"/>
        </w:rPr>
        <w:t>导致开挖面前方土体失稳引起的地表沉降或隆起。</w:t>
      </w:r>
    </w:p>
    <w:p>
      <w:pPr>
        <w:autoSpaceDN w:val="0"/>
        <w:autoSpaceDE w:val="0"/>
        <w:widowControl/>
        <w:spacing w:line="402" w:lineRule="exact" w:before="24" w:after="0"/>
        <w:ind w:left="714" w:right="25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Ⅲ </w:t>
      </w:r>
      <w:r>
        <w:rPr>
          <w:rFonts w:ascii="SimSun" w:hAnsi="SimSun" w:eastAsia="SimSun"/>
          <w:b w:val="0"/>
          <w:i w:val="0"/>
          <w:color w:val="000000"/>
          <w:sz w:val="24"/>
        </w:rPr>
        <w:t>阶段则是盾构机通过断面时出现的沉降，产生这部分沉降的原因主要是盾壳</w:t>
      </w:r>
      <w:r>
        <w:rPr>
          <w:rFonts w:ascii="SimSun" w:hAnsi="SimSun" w:eastAsia="SimSun"/>
          <w:b w:val="0"/>
          <w:i w:val="0"/>
          <w:color w:val="000000"/>
          <w:sz w:val="24"/>
        </w:rPr>
        <w:t>对土体的摩擦力，破坏了土体的结构强度，另外超挖及盾构前进路线与设计路线产生的</w:t>
      </w:r>
      <w:r>
        <w:rPr>
          <w:rFonts w:ascii="SimSun" w:hAnsi="SimSun" w:eastAsia="SimSun"/>
          <w:b w:val="0"/>
          <w:i w:val="0"/>
          <w:color w:val="000000"/>
          <w:sz w:val="24"/>
        </w:rPr>
        <w:t>系统误差，误差的浮动也加剧了地层变化，出现沉降。又因为盾构开挖破坏了原土体的</w:t>
      </w:r>
      <w:r>
        <w:rPr>
          <w:rFonts w:ascii="SimSun" w:hAnsi="SimSun" w:eastAsia="SimSun"/>
          <w:b w:val="0"/>
          <w:i w:val="0"/>
          <w:color w:val="000000"/>
          <w:sz w:val="24"/>
        </w:rPr>
        <w:t>水土压力平衡，其中孔隙水压力失衡将引起，地层中的孔隙水位下降，孔隙水压力降低，</w:t>
      </w:r>
      <w:r>
        <w:rPr>
          <w:rFonts w:ascii="SimSun" w:hAnsi="SimSun" w:eastAsia="SimSun"/>
          <w:b w:val="0"/>
          <w:i w:val="0"/>
          <w:color w:val="000000"/>
          <w:sz w:val="24"/>
        </w:rPr>
        <w:t>进而导致地表沉降。</w:t>
      </w:r>
    </w:p>
    <w:p>
      <w:pPr>
        <w:autoSpaceDN w:val="0"/>
        <w:autoSpaceDE w:val="0"/>
        <w:widowControl/>
        <w:spacing w:line="398" w:lineRule="exact" w:before="28" w:after="0"/>
        <w:ind w:left="714" w:right="25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Ⅳ </w:t>
      </w:r>
      <w:r>
        <w:rPr>
          <w:rFonts w:ascii="SimSun" w:hAnsi="SimSun" w:eastAsia="SimSun"/>
          <w:b w:val="0"/>
          <w:i w:val="0"/>
          <w:color w:val="000000"/>
          <w:sz w:val="24"/>
        </w:rPr>
        <w:t>阶段是在盾构机盾尾脱离之后同步注浆之前阶段，指盾尾空隙形成之时至注</w:t>
      </w:r>
      <w:r>
        <w:rPr>
          <w:rFonts w:ascii="SimSun" w:hAnsi="SimSun" w:eastAsia="SimSun"/>
          <w:b w:val="0"/>
          <w:i w:val="0"/>
          <w:color w:val="000000"/>
          <w:sz w:val="24"/>
        </w:rPr>
        <w:t>浆之前该段时期内的土体发生的位移变化。盾壳对土体有一约束力，方向指向土体，一</w:t>
      </w:r>
      <w:r>
        <w:rPr>
          <w:rFonts w:ascii="SimSun" w:hAnsi="SimSun" w:eastAsia="SimSun"/>
          <w:b w:val="0"/>
          <w:i w:val="0"/>
          <w:color w:val="000000"/>
          <w:sz w:val="24"/>
        </w:rPr>
        <w:t>旦盾尾脱离，土体会立即失去支撑发生失稳。</w:t>
      </w:r>
    </w:p>
    <w:p>
      <w:pPr>
        <w:autoSpaceDN w:val="0"/>
        <w:autoSpaceDE w:val="0"/>
        <w:widowControl/>
        <w:spacing w:line="400" w:lineRule="exact" w:before="26" w:after="0"/>
        <w:ind w:left="714" w:right="25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Ⅴ </w:t>
      </w:r>
      <w:r>
        <w:rPr>
          <w:rFonts w:ascii="SimSun" w:hAnsi="SimSun" w:eastAsia="SimSun"/>
          <w:b w:val="0"/>
          <w:i w:val="0"/>
          <w:color w:val="000000"/>
          <w:sz w:val="24"/>
        </w:rPr>
        <w:t>阶段则是后期沉降，主要是从同步注浆完成后开始，直到地表的下沉量可以</w:t>
      </w:r>
      <w:r>
        <w:rPr>
          <w:rFonts w:ascii="SimSun" w:hAnsi="SimSun" w:eastAsia="SimSun"/>
          <w:b w:val="0"/>
          <w:i w:val="0"/>
          <w:color w:val="000000"/>
          <w:sz w:val="24"/>
        </w:rPr>
        <w:t>忽略不计期间产生的地表下沉，引起这部分沉降的原因，主要是土体自身的固结变形与</w:t>
      </w:r>
      <w:r>
        <w:rPr>
          <w:rFonts w:ascii="SimSun" w:hAnsi="SimSun" w:eastAsia="SimSun"/>
          <w:b w:val="0"/>
          <w:i w:val="0"/>
          <w:color w:val="000000"/>
          <w:sz w:val="24"/>
        </w:rPr>
        <w:t>蠕变变形，在软粘土地基中表现比较明显。</w:t>
      </w:r>
    </w:p>
    <w:p>
      <w:pPr>
        <w:autoSpaceDN w:val="0"/>
        <w:autoSpaceDE w:val="0"/>
        <w:widowControl/>
        <w:spacing w:line="266" w:lineRule="exact" w:before="160" w:after="0"/>
        <w:ind w:left="1194" w:right="0" w:firstLine="0"/>
        <w:jc w:val="left"/>
      </w:pPr>
      <w:r>
        <w:rPr>
          <w:rFonts w:ascii="SimSun" w:hAnsi="SimSun" w:eastAsia="SimSun"/>
          <w:b w:val="0"/>
          <w:i w:val="0"/>
          <w:color w:val="000000"/>
          <w:sz w:val="24"/>
        </w:rPr>
        <w:t>综上所述，前</w:t>
      </w:r>
      <w:r>
        <w:rPr>
          <w:rFonts w:ascii="TimesNewRomanPSMT" w:hAnsi="TimesNewRomanPSMT" w:eastAsia="TimesNewRomanPSMT"/>
          <w:b w:val="0"/>
          <w:i w:val="0"/>
          <w:color w:val="000000"/>
          <w:sz w:val="24"/>
        </w:rPr>
        <w:t xml:space="preserve"> Ⅰ</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Ⅱ </w:t>
      </w:r>
      <w:r>
        <w:rPr>
          <w:rFonts w:ascii="SimSun" w:hAnsi="SimSun" w:eastAsia="SimSun"/>
          <w:b w:val="0"/>
          <w:i w:val="0"/>
          <w:color w:val="000000"/>
          <w:sz w:val="24"/>
        </w:rPr>
        <w:t>阶段地表沉降发生的原因主要是由于盾构掘进期间对开挖面稳</w:t>
      </w:r>
    </w:p>
    <w:p>
      <w:pPr>
        <w:autoSpaceDN w:val="0"/>
        <w:autoSpaceDE w:val="0"/>
        <w:widowControl/>
        <w:spacing w:line="282" w:lineRule="exact" w:before="442" w:after="0"/>
        <w:ind w:left="0" w:right="4634" w:firstLine="0"/>
        <w:jc w:val="right"/>
      </w:pPr>
      <w:r>
        <w:rPr>
          <w:rFonts w:ascii="TimesNewRomanPSMT" w:hAnsi="TimesNewRomanPSMT" w:eastAsia="TimesNewRomanPSMT"/>
          <w:b w:val="0"/>
          <w:i w:val="0"/>
          <w:color w:val="000000"/>
          <w:sz w:val="21"/>
        </w:rPr>
        <w:t xml:space="preserve">18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62" name="Picture 2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3" name="Picture 2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574" w:firstLine="0"/>
        <w:jc w:val="right"/>
      </w:pPr>
      <w:r>
        <w:rPr>
          <w:rFonts w:ascii="SimSun" w:hAnsi="SimSun" w:eastAsia="SimSun"/>
          <w:b w:val="0"/>
          <w:i w:val="0"/>
          <w:color w:val="000000"/>
          <w:sz w:val="21"/>
        </w:rPr>
        <w:t>第</w:t>
      </w:r>
      <w:r>
        <w:rPr>
          <w:rFonts w:ascii="Calibri" w:hAnsi="Calibri" w:eastAsia="Calibri"/>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盾构施工对地表沉降的影响机理分析</w:t>
      </w:r>
    </w:p>
    <w:p>
      <w:pPr>
        <w:autoSpaceDN w:val="0"/>
        <w:autoSpaceDE w:val="0"/>
        <w:widowControl/>
        <w:spacing w:line="398" w:lineRule="exact" w:before="272" w:after="0"/>
        <w:ind w:left="1280" w:right="140" w:firstLine="0"/>
        <w:jc w:val="both"/>
      </w:pPr>
      <w:r>
        <w:rPr>
          <w:rFonts w:ascii="SimSun" w:hAnsi="SimSun" w:eastAsia="SimSun"/>
          <w:b w:val="0"/>
          <w:i w:val="0"/>
          <w:color w:val="000000"/>
          <w:sz w:val="24"/>
        </w:rPr>
        <w:t>定性的控制不合理导致的，第</w:t>
      </w:r>
      <w:r>
        <w:rPr>
          <w:rFonts w:ascii="TimesNewRomanPSMT" w:hAnsi="TimesNewRomanPSMT" w:eastAsia="TimesNewRomanPSMT"/>
          <w:b w:val="0"/>
          <w:i w:val="0"/>
          <w:color w:val="000000"/>
          <w:sz w:val="24"/>
        </w:rPr>
        <w:t xml:space="preserve"> Ⅲ </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Ⅳ </w:t>
      </w:r>
      <w:r>
        <w:rPr>
          <w:rFonts w:ascii="SimSun" w:hAnsi="SimSun" w:eastAsia="SimSun"/>
          <w:b w:val="0"/>
          <w:i w:val="0"/>
          <w:color w:val="000000"/>
          <w:sz w:val="24"/>
        </w:rPr>
        <w:t>阶段主要是由于壁后注浆参数选择不合理导致</w:t>
      </w:r>
      <w:r>
        <w:rPr>
          <w:rFonts w:ascii="SimSun" w:hAnsi="SimSun" w:eastAsia="SimSun"/>
          <w:b w:val="0"/>
          <w:i w:val="0"/>
          <w:color w:val="000000"/>
          <w:sz w:val="24"/>
        </w:rPr>
        <w:t>地表沉降较大，所以本文将从开挖面稳定性控制和壁后注浆合理参数的设置两个角度研</w:t>
      </w:r>
      <w:r>
        <w:rPr>
          <w:rFonts w:ascii="SimSun" w:hAnsi="SimSun" w:eastAsia="SimSun"/>
          <w:b w:val="0"/>
          <w:i w:val="0"/>
          <w:color w:val="000000"/>
          <w:sz w:val="24"/>
        </w:rPr>
        <w:t>究控制地表沉降的措施与对策。</w:t>
      </w:r>
    </w:p>
    <w:p>
      <w:pPr>
        <w:autoSpaceDN w:val="0"/>
        <w:autoSpaceDE w:val="0"/>
        <w:widowControl/>
        <w:spacing w:line="308" w:lineRule="exact" w:before="740" w:after="0"/>
        <w:ind w:left="1280" w:right="0" w:firstLine="0"/>
        <w:jc w:val="left"/>
      </w:pPr>
      <w:r>
        <w:rPr>
          <w:rFonts w:ascii="TimesNewRomanPSMT" w:hAnsi="TimesNewRomanPSMT" w:eastAsia="TimesNewRomanPSMT"/>
          <w:b w:val="0"/>
          <w:i w:val="0"/>
          <w:color w:val="000000"/>
          <w:sz w:val="28"/>
        </w:rPr>
        <w:t xml:space="preserve">3.2  </w:t>
      </w:r>
      <w:r>
        <w:rPr>
          <w:rFonts w:ascii="SimHei" w:hAnsi="SimHei" w:eastAsia="SimHei"/>
          <w:b w:val="0"/>
          <w:i w:val="0"/>
          <w:color w:val="000000"/>
          <w:sz w:val="28"/>
        </w:rPr>
        <w:t>开挖面稳定控制机理</w:t>
      </w:r>
    </w:p>
    <w:p>
      <w:pPr>
        <w:autoSpaceDN w:val="0"/>
        <w:autoSpaceDE w:val="0"/>
        <w:widowControl/>
        <w:spacing w:line="266" w:lineRule="exact" w:before="442" w:after="0"/>
        <w:ind w:left="1280" w:right="0" w:firstLine="0"/>
        <w:jc w:val="left"/>
      </w:pPr>
      <w:r>
        <w:rPr>
          <w:rFonts w:ascii="TimesNewRomanPSMT" w:hAnsi="TimesNewRomanPSMT" w:eastAsia="TimesNewRomanPSMT"/>
          <w:b w:val="0"/>
          <w:i w:val="0"/>
          <w:color w:val="000000"/>
          <w:sz w:val="24"/>
        </w:rPr>
        <w:t xml:space="preserve">3.2.1  </w:t>
      </w:r>
      <w:r>
        <w:rPr>
          <w:rFonts w:ascii="SimHei" w:hAnsi="SimHei" w:eastAsia="SimHei"/>
          <w:b w:val="0"/>
          <w:i w:val="0"/>
          <w:color w:val="000000"/>
          <w:sz w:val="24"/>
        </w:rPr>
        <w:t>开挖面稳定影响因素</w:t>
      </w:r>
    </w:p>
    <w:p>
      <w:pPr>
        <w:autoSpaceDN w:val="0"/>
        <w:autoSpaceDE w:val="0"/>
        <w:widowControl/>
        <w:spacing w:line="185" w:lineRule="auto" w:before="288" w:after="0"/>
        <w:ind w:left="1760" w:right="0" w:firstLine="0"/>
        <w:jc w:val="left"/>
      </w:pPr>
      <w:r>
        <w:rPr>
          <w:rFonts w:ascii="SimSun" w:hAnsi="SimSun" w:eastAsia="SimSun"/>
          <w:b w:val="0"/>
          <w:i w:val="0"/>
          <w:color w:val="000000"/>
          <w:sz w:val="24"/>
        </w:rPr>
        <w:t>盾构施工中如果施工参数设计不合理将会对周围环境产生严重的不良影响，选择合</w:t>
      </w:r>
    </w:p>
    <w:p>
      <w:pPr>
        <w:autoSpaceDN w:val="0"/>
        <w:autoSpaceDE w:val="0"/>
        <w:widowControl/>
        <w:spacing w:line="185" w:lineRule="auto" w:before="202" w:after="0"/>
        <w:ind w:left="1280" w:right="0" w:firstLine="0"/>
        <w:jc w:val="left"/>
      </w:pPr>
      <w:r>
        <w:rPr>
          <w:rFonts w:ascii="SimSun" w:hAnsi="SimSun" w:eastAsia="SimSun"/>
          <w:b w:val="0"/>
          <w:i w:val="0"/>
          <w:color w:val="000000"/>
          <w:sz w:val="24"/>
        </w:rPr>
        <w:t>理的施工参数对维持盾构机的顺利平稳掘进非常重要，所以进行施工参数的优化并提出</w:t>
      </w:r>
    </w:p>
    <w:p>
      <w:pPr>
        <w:autoSpaceDN w:val="0"/>
        <w:autoSpaceDE w:val="0"/>
        <w:widowControl/>
        <w:spacing w:line="185" w:lineRule="auto" w:before="198" w:after="0"/>
        <w:ind w:left="1280" w:right="0" w:firstLine="0"/>
        <w:jc w:val="left"/>
      </w:pPr>
      <w:r>
        <w:rPr>
          <w:rFonts w:ascii="SimSun" w:hAnsi="SimSun" w:eastAsia="SimSun"/>
          <w:b w:val="0"/>
          <w:i w:val="0"/>
          <w:color w:val="000000"/>
          <w:sz w:val="24"/>
        </w:rPr>
        <w:t>控制地表沉降的措施与对策显得尤为必要。</w:t>
      </w:r>
    </w:p>
    <w:p>
      <w:pPr>
        <w:autoSpaceDN w:val="0"/>
        <w:autoSpaceDE w:val="0"/>
        <w:widowControl/>
        <w:spacing w:line="295" w:lineRule="auto" w:before="138" w:after="0"/>
        <w:ind w:left="1280" w:right="0" w:firstLine="480"/>
        <w:jc w:val="left"/>
      </w:pPr>
      <w:r>
        <w:rPr>
          <w:rFonts w:ascii="SimSun" w:hAnsi="SimSun" w:eastAsia="SimSun"/>
          <w:b w:val="0"/>
          <w:i w:val="0"/>
          <w:color w:val="000000"/>
          <w:sz w:val="24"/>
        </w:rPr>
        <w:t>盾构施工过程中引起地表变形的关键因素通常分为两部分，一是开挖面失衡，二是</w:t>
      </w:r>
      <w:r>
        <w:rPr>
          <w:rFonts w:ascii="SimSun" w:hAnsi="SimSun" w:eastAsia="SimSun"/>
          <w:b w:val="0"/>
          <w:i w:val="0"/>
          <w:color w:val="000000"/>
          <w:sz w:val="24"/>
        </w:rPr>
        <w:t>盾尾空隙充填。盾构过程中开挖面失衡变形是造成地表沉降的主要因素之一，控制开挖</w:t>
      </w:r>
      <w:r>
        <w:rPr>
          <w:rFonts w:ascii="SimSun" w:hAnsi="SimSun" w:eastAsia="SimSun"/>
          <w:b w:val="0"/>
          <w:i w:val="0"/>
          <w:color w:val="000000"/>
          <w:sz w:val="24"/>
        </w:rPr>
        <w:t>面稳定性的关键在于控制刀盘泥土舱内的压力和前方地层的水土压力的平衡。当开挖面</w:t>
      </w:r>
      <w:r>
        <w:rPr>
          <w:rFonts w:ascii="SimSun" w:hAnsi="SimSun" w:eastAsia="SimSun"/>
          <w:b w:val="0"/>
          <w:i w:val="0"/>
          <w:color w:val="000000"/>
          <w:sz w:val="24"/>
        </w:rPr>
        <w:t>支护压力小于原始侧应力时，开挖面前方土体失稳向刀盘方向坍塌，导致地表发生沉降，</w:t>
      </w:r>
      <w:r>
        <w:rPr>
          <w:rFonts w:ascii="SimSun" w:hAnsi="SimSun" w:eastAsia="SimSun"/>
          <w:b w:val="0"/>
          <w:i w:val="0"/>
          <w:color w:val="000000"/>
          <w:sz w:val="24"/>
        </w:rPr>
        <w:t>反之，地表发生隆起。前方地层的水土压力主要由土体的性质决定，所以不同地质条件</w:t>
      </w:r>
      <w:r>
        <w:rPr>
          <w:rFonts w:ascii="SimSun" w:hAnsi="SimSun" w:eastAsia="SimSun"/>
          <w:b w:val="0"/>
          <w:i w:val="0"/>
          <w:color w:val="000000"/>
          <w:sz w:val="24"/>
        </w:rPr>
        <w:t>下的土舱压力取值不同。土舱内的压力可以通过控制刀盘开口率、盾构机的推进力与推</w:t>
      </w:r>
      <w:r>
        <w:rPr>
          <w:rFonts w:ascii="SimSun" w:hAnsi="SimSun" w:eastAsia="SimSun"/>
          <w:b w:val="0"/>
          <w:i w:val="0"/>
          <w:color w:val="000000"/>
          <w:sz w:val="24"/>
        </w:rPr>
        <w:t>进速度、螺旋输送机转速来进行调节。</w:t>
      </w:r>
    </w:p>
    <w:p>
      <w:pPr>
        <w:autoSpaceDN w:val="0"/>
        <w:autoSpaceDE w:val="0"/>
        <w:widowControl/>
        <w:spacing w:line="266" w:lineRule="exact" w:before="356" w:after="0"/>
        <w:ind w:left="1280" w:right="0" w:firstLine="0"/>
        <w:jc w:val="left"/>
      </w:pPr>
      <w:r>
        <w:rPr>
          <w:rFonts w:ascii="TimesNewRomanPSMT" w:hAnsi="TimesNewRomanPSMT" w:eastAsia="TimesNewRomanPSMT"/>
          <w:b w:val="0"/>
          <w:i w:val="0"/>
          <w:color w:val="000000"/>
          <w:sz w:val="24"/>
        </w:rPr>
        <w:t xml:space="preserve">3.2.2  </w:t>
      </w:r>
      <w:r>
        <w:rPr>
          <w:rFonts w:ascii="SimHei" w:hAnsi="SimHei" w:eastAsia="SimHei"/>
          <w:b w:val="0"/>
          <w:i w:val="0"/>
          <w:color w:val="000000"/>
          <w:sz w:val="24"/>
        </w:rPr>
        <w:t>土舱压力工作原理</w:t>
      </w:r>
    </w:p>
    <w:p>
      <w:pPr>
        <w:autoSpaceDN w:val="0"/>
        <w:autoSpaceDE w:val="0"/>
        <w:widowControl/>
        <w:spacing w:line="295" w:lineRule="auto" w:before="232" w:after="0"/>
        <w:ind w:left="1280" w:right="0" w:firstLine="480"/>
        <w:jc w:val="left"/>
      </w:pPr>
      <w:r>
        <w:rPr>
          <w:rFonts w:ascii="SimSun" w:hAnsi="SimSun" w:eastAsia="SimSun"/>
          <w:b w:val="0"/>
          <w:i w:val="0"/>
          <w:color w:val="000000"/>
          <w:sz w:val="24"/>
        </w:rPr>
        <w:t>土压平衡式盾构机开挖隧道期间，维持开挖面稳定的核心是始终维持在盾构施工期</w:t>
      </w:r>
      <w:r>
        <w:rPr>
          <w:rFonts w:ascii="SimSun" w:hAnsi="SimSun" w:eastAsia="SimSun"/>
          <w:b w:val="0"/>
          <w:i w:val="0"/>
          <w:color w:val="000000"/>
          <w:sz w:val="24"/>
        </w:rPr>
        <w:t>间泥土仓内的渣土压力与正面原始地层水土压力的平衡。如果土舱压力小于正面压力，</w:t>
      </w:r>
      <w:r>
        <w:rPr>
          <w:rFonts w:ascii="SimSun" w:hAnsi="SimSun" w:eastAsia="SimSun"/>
          <w:b w:val="0"/>
          <w:i w:val="0"/>
          <w:color w:val="000000"/>
          <w:sz w:val="24"/>
        </w:rPr>
        <w:t>在压力差的作用下开挖面土体将向刀盘方向发生位移，容易引发坍塌、涌水等严重问题。</w:t>
      </w:r>
      <w:r>
        <w:rPr>
          <w:rFonts w:ascii="SimSun" w:hAnsi="SimSun" w:eastAsia="SimSun"/>
          <w:b w:val="0"/>
          <w:i w:val="0"/>
          <w:color w:val="000000"/>
          <w:sz w:val="24"/>
        </w:rPr>
        <w:t>如果土舱压力大于正面压力，在压力差的作用下，刀盘推力和扭矩将增大，并对开挖面</w:t>
      </w:r>
      <w:r>
        <w:rPr>
          <w:rFonts w:ascii="SimSun" w:hAnsi="SimSun" w:eastAsia="SimSun"/>
          <w:b w:val="0"/>
          <w:i w:val="0"/>
          <w:color w:val="000000"/>
          <w:sz w:val="24"/>
        </w:rPr>
        <w:t>土体产生挤压，容易引起地层发生隆起、喷涌等工程问题。因此，选择合理的土舱压力，</w:t>
      </w:r>
      <w:r>
        <w:rPr>
          <w:rFonts w:ascii="SimSun" w:hAnsi="SimSun" w:eastAsia="SimSun"/>
          <w:b w:val="0"/>
          <w:i w:val="0"/>
          <w:color w:val="000000"/>
          <w:sz w:val="24"/>
        </w:rPr>
        <w:t>对维持盾构掘进过程中开挖面的稳定，提高推进速度、控制地表变形、降低施工风险具</w:t>
      </w:r>
      <w:r>
        <w:rPr>
          <w:rFonts w:ascii="SimSun" w:hAnsi="SimSun" w:eastAsia="SimSun"/>
          <w:b w:val="0"/>
          <w:i w:val="0"/>
          <w:color w:val="000000"/>
          <w:sz w:val="24"/>
        </w:rPr>
        <w:t>有重要意义。</w:t>
      </w:r>
    </w:p>
    <w:p>
      <w:pPr>
        <w:autoSpaceDN w:val="0"/>
        <w:autoSpaceDE w:val="0"/>
        <w:widowControl/>
        <w:spacing w:line="408" w:lineRule="exact" w:before="0" w:after="0"/>
        <w:ind w:left="1280" w:right="0" w:firstLine="480"/>
        <w:jc w:val="left"/>
      </w:pPr>
      <w:r>
        <w:rPr>
          <w:rFonts w:ascii="SimSun" w:hAnsi="SimSun" w:eastAsia="SimSun"/>
          <w:b w:val="0"/>
          <w:i w:val="0"/>
          <w:color w:val="000000"/>
          <w:sz w:val="24"/>
        </w:rPr>
        <w:t>刀盘旋转切削下来的砂土流入由刀盘和隔板组成的泥土舱内，依托油缸的推力对隔</w:t>
      </w:r>
      <w:r>
        <w:rPr>
          <w:rFonts w:ascii="SimSun" w:hAnsi="SimSun" w:eastAsia="SimSun"/>
          <w:b w:val="0"/>
          <w:i w:val="0"/>
          <w:color w:val="000000"/>
          <w:sz w:val="24"/>
        </w:rPr>
        <w:t>板进行加压，在泥土舱内产生压力，该压力一般称为土舱压力，土舱压力通过盾构刀盘</w:t>
      </w:r>
      <w:r>
        <w:rPr>
          <w:rFonts w:ascii="SimSun" w:hAnsi="SimSun" w:eastAsia="SimSun"/>
          <w:b w:val="0"/>
          <w:i w:val="0"/>
          <w:color w:val="000000"/>
          <w:sz w:val="24"/>
        </w:rPr>
        <w:t>作用于前方土体开挖面，维持开挖面的稳定，同时泥土舱内的渣土经由螺旋输送机排出，</w:t>
      </w:r>
      <w:r>
        <w:rPr>
          <w:rFonts w:ascii="SimSun" w:hAnsi="SimSun" w:eastAsia="SimSun"/>
          <w:b w:val="0"/>
          <w:i w:val="0"/>
          <w:color w:val="000000"/>
          <w:sz w:val="24"/>
        </w:rPr>
        <w:t>盾构推进过程中维持泥土舱内的排土量和前方刀盘切削下的泥土量的动态平衡，开挖工</w:t>
      </w:r>
      <w:r>
        <w:rPr>
          <w:rFonts w:ascii="SimSun" w:hAnsi="SimSun" w:eastAsia="SimSun"/>
          <w:b w:val="0"/>
          <w:i w:val="0"/>
          <w:color w:val="000000"/>
          <w:sz w:val="24"/>
        </w:rPr>
        <w:t>作就能顺利进行。土舱压力可以通过土压传感器进行监测，通过调节盾构机的推进速度、</w:t>
      </w:r>
      <w:r>
        <w:rPr>
          <w:rFonts w:ascii="SimSun" w:hAnsi="SimSun" w:eastAsia="SimSun"/>
          <w:b w:val="0"/>
          <w:i w:val="0"/>
          <w:color w:val="000000"/>
          <w:sz w:val="24"/>
        </w:rPr>
        <w:t>推进力和螺旋输送机的转速等来控制。图</w:t>
      </w:r>
      <w:r>
        <w:rPr>
          <w:rFonts w:ascii="TimesNewRomanPSMT" w:hAnsi="TimesNewRomanPSMT" w:eastAsia="TimesNewRomanPSMT"/>
          <w:b w:val="0"/>
          <w:i w:val="0"/>
          <w:color w:val="000000"/>
          <w:sz w:val="24"/>
        </w:rPr>
        <w:t xml:space="preserve"> 3-3 </w:t>
      </w:r>
      <w:r>
        <w:rPr>
          <w:rFonts w:ascii="SimSun" w:hAnsi="SimSun" w:eastAsia="SimSun"/>
          <w:b w:val="0"/>
          <w:i w:val="0"/>
          <w:color w:val="000000"/>
          <w:sz w:val="24"/>
        </w:rPr>
        <w:t>所示为土舱压力控制原理。可以看出维持</w:t>
      </w:r>
      <w:r>
        <w:rPr>
          <w:rFonts w:ascii="SimSun" w:hAnsi="SimSun" w:eastAsia="SimSun"/>
          <w:b w:val="0"/>
          <w:i w:val="0"/>
          <w:color w:val="000000"/>
          <w:sz w:val="24"/>
        </w:rPr>
        <w:t>开挖面稳定的核心是始终维持在盾构施工期间泥土仓内的土舱压力与正面原始地层静</w:t>
      </w:r>
    </w:p>
    <w:p>
      <w:pPr>
        <w:autoSpaceDN w:val="0"/>
        <w:autoSpaceDE w:val="0"/>
        <w:widowControl/>
        <w:spacing w:line="282" w:lineRule="exact" w:before="728" w:after="0"/>
        <w:ind w:left="0" w:right="4340" w:firstLine="0"/>
        <w:jc w:val="right"/>
      </w:pPr>
      <w:r>
        <w:rPr>
          <w:rFonts w:ascii="TimesNewRomanPSMT" w:hAnsi="TimesNewRomanPSMT" w:eastAsia="TimesNewRomanPSMT"/>
          <w:b w:val="0"/>
          <w:i w:val="0"/>
          <w:color w:val="000000"/>
          <w:sz w:val="21"/>
        </w:rPr>
        <w:t xml:space="preserve">19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68" name="Picture 2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9" name="Picture 2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3175000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3175000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3136900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3098800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3098800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3060700</wp:posOffset>
            </wp:positionV>
            <wp:extent cx="508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3022600</wp:posOffset>
            </wp:positionV>
            <wp:extent cx="63500" cy="50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2298700</wp:posOffset>
            </wp:positionV>
            <wp:extent cx="38100" cy="508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2142490</wp:posOffset>
            </wp:positionH>
            <wp:positionV relativeFrom="page">
              <wp:posOffset>1455420</wp:posOffset>
            </wp:positionV>
            <wp:extent cx="2914650" cy="243671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2914650" cy="24367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3213100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185" w:lineRule="auto" w:before="436" w:after="0"/>
        <w:ind w:left="714" w:right="0" w:firstLine="0"/>
        <w:jc w:val="left"/>
      </w:pPr>
      <w:r>
        <w:rPr>
          <w:rFonts w:ascii="SimSun" w:hAnsi="SimSun" w:eastAsia="SimSun"/>
          <w:b w:val="0"/>
          <w:i w:val="0"/>
          <w:color w:val="000000"/>
          <w:sz w:val="24"/>
        </w:rPr>
        <w:t>止水压力和土压力的平衡。</w:t>
      </w:r>
    </w:p>
    <w:p>
      <w:pPr>
        <w:autoSpaceDN w:val="0"/>
        <w:autoSpaceDE w:val="0"/>
        <w:widowControl/>
        <w:spacing w:line="234" w:lineRule="exact" w:before="4576" w:after="0"/>
        <w:ind w:left="0" w:right="362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土舱压力控制原理</w:t>
      </w:r>
    </w:p>
    <w:p>
      <w:pPr>
        <w:autoSpaceDN w:val="0"/>
        <w:autoSpaceDE w:val="0"/>
        <w:widowControl/>
        <w:spacing w:line="282" w:lineRule="exact" w:before="178" w:after="0"/>
        <w:ind w:left="0" w:right="2674" w:firstLine="0"/>
        <w:jc w:val="right"/>
      </w:pPr>
      <w:r>
        <w:rPr>
          <w:rFonts w:ascii="TimesNewRomanPSMT" w:hAnsi="TimesNewRomanPSMT" w:eastAsia="TimesNewRomanPSMT"/>
          <w:b w:val="0"/>
          <w:i w:val="0"/>
          <w:color w:val="000000"/>
          <w:sz w:val="21"/>
        </w:rPr>
        <w:t xml:space="preserve">Fig. 3-3 Principle of Earth Tank Pressure Control </w:t>
      </w:r>
    </w:p>
    <w:p>
      <w:pPr>
        <w:autoSpaceDN w:val="0"/>
        <w:autoSpaceDE w:val="0"/>
        <w:widowControl/>
        <w:spacing w:line="266" w:lineRule="exact" w:before="750" w:after="0"/>
        <w:ind w:left="714" w:right="0" w:firstLine="0"/>
        <w:jc w:val="left"/>
      </w:pPr>
      <w:r>
        <w:rPr>
          <w:rFonts w:ascii="TimesNewRomanPSMT" w:hAnsi="TimesNewRomanPSMT" w:eastAsia="TimesNewRomanPSMT"/>
          <w:b w:val="0"/>
          <w:i w:val="0"/>
          <w:color w:val="000000"/>
          <w:sz w:val="24"/>
        </w:rPr>
        <w:t xml:space="preserve">3.2.3  </w:t>
      </w:r>
      <w:r>
        <w:rPr>
          <w:rFonts w:ascii="SimHei" w:hAnsi="SimHei" w:eastAsia="SimHei"/>
          <w:b w:val="0"/>
          <w:i w:val="0"/>
          <w:color w:val="000000"/>
          <w:sz w:val="24"/>
        </w:rPr>
        <w:t>土舱压力参数分析</w:t>
      </w:r>
    </w:p>
    <w:p>
      <w:pPr>
        <w:autoSpaceDN w:val="0"/>
        <w:autoSpaceDE w:val="0"/>
        <w:widowControl/>
        <w:spacing w:line="216" w:lineRule="auto" w:before="280" w:after="0"/>
        <w:ind w:left="714" w:right="0" w:firstLine="0"/>
        <w:jc w:val="left"/>
      </w:pPr>
      <w:r>
        <w:rPr>
          <w:rFonts w:ascii="Cambria" w:hAnsi="Cambria" w:eastAsia="Cambria"/>
          <w:b w:val="0"/>
          <w:i w:val="0"/>
          <w:color w:val="000000"/>
          <w:sz w:val="24"/>
        </w:rPr>
        <w:t xml:space="preserve">3.2.3.1  </w:t>
      </w:r>
      <w:r>
        <w:rPr>
          <w:rFonts w:ascii="SimHei" w:hAnsi="SimHei" w:eastAsia="SimHei"/>
          <w:b w:val="0"/>
          <w:i w:val="0"/>
          <w:color w:val="000000"/>
          <w:sz w:val="24"/>
        </w:rPr>
        <w:t>工程地质条件（计算）</w:t>
      </w:r>
    </w:p>
    <w:p>
      <w:pPr>
        <w:autoSpaceDN w:val="0"/>
        <w:tabs>
          <w:tab w:pos="1194" w:val="left"/>
        </w:tabs>
        <w:autoSpaceDE w:val="0"/>
        <w:widowControl/>
        <w:spacing w:line="390" w:lineRule="exact" w:before="98" w:after="0"/>
        <w:ind w:left="714" w:right="144" w:firstLine="0"/>
        <w:jc w:val="left"/>
      </w:pPr>
      <w:r>
        <w:tab/>
      </w:r>
      <w:r>
        <w:rPr>
          <w:rFonts w:ascii="SimSun" w:hAnsi="SimSun" w:eastAsia="SimSun"/>
          <w:b w:val="0"/>
          <w:i w:val="0"/>
          <w:color w:val="000000"/>
          <w:sz w:val="24"/>
        </w:rPr>
        <w:t>依据工程现场检测的土体物理力学参数（表</w:t>
      </w:r>
      <w:r>
        <w:rPr>
          <w:rFonts w:ascii="TimesNewRomanPSMT" w:hAnsi="TimesNewRomanPSMT" w:eastAsia="TimesNewRomanPSMT"/>
          <w:b w:val="0"/>
          <w:i w:val="0"/>
          <w:color w:val="000000"/>
          <w:sz w:val="24"/>
        </w:rPr>
        <w:t>2-2</w:t>
      </w:r>
      <w:r>
        <w:rPr>
          <w:rFonts w:ascii="SimSun" w:hAnsi="SimSun" w:eastAsia="SimSun"/>
          <w:b w:val="0"/>
          <w:i w:val="0"/>
          <w:color w:val="000000"/>
          <w:sz w:val="24"/>
        </w:rPr>
        <w:t>），结合朗金理论对土舱压力进行计</w:t>
      </w:r>
      <w:r>
        <w:rPr>
          <w:rFonts w:ascii="SimSun" w:hAnsi="SimSun" w:eastAsia="SimSun"/>
          <w:b w:val="0"/>
          <w:i w:val="0"/>
          <w:color w:val="000000"/>
          <w:sz w:val="24"/>
        </w:rPr>
        <w:t>算分析，结果如下。</w:t>
      </w:r>
    </w:p>
    <w:p>
      <w:pPr>
        <w:autoSpaceDN w:val="0"/>
        <w:autoSpaceDE w:val="0"/>
        <w:widowControl/>
        <w:spacing w:line="266" w:lineRule="exact" w:before="160" w:after="146"/>
        <w:ind w:left="0" w:right="0" w:firstLine="0"/>
        <w:jc w:val="center"/>
      </w:pPr>
      <w:r>
        <w:rPr>
          <w:rFonts w:ascii="SimSun" w:hAnsi="SimSun" w:eastAsia="SimSun"/>
          <w:b w:val="0"/>
          <w:i w:val="0"/>
          <w:color w:val="000000"/>
          <w:sz w:val="24"/>
        </w:rPr>
        <w:t>结合朗金理论得出土舱压力上限值、下限值如式（</w:t>
      </w:r>
      <w:r>
        <w:rPr>
          <w:rFonts w:ascii="TimesNewRomanPSMT" w:hAnsi="TimesNewRomanPSMT" w:eastAsia="TimesNewRomanPSMT"/>
          <w:b w:val="0"/>
          <w:i w:val="0"/>
          <w:color w:val="000000"/>
          <w:sz w:val="24"/>
        </w:rPr>
        <w:t>3-1</w:t>
      </w:r>
      <w:r>
        <w:rPr>
          <w:rFonts w:ascii="SimSun" w:hAnsi="SimSun" w:eastAsia="SimSun"/>
          <w:b w:val="0"/>
          <w:i w:val="0"/>
          <w:color w:val="000000"/>
          <w:sz w:val="24"/>
        </w:rPr>
        <w:t>）和（</w:t>
      </w:r>
      <w:r>
        <w:rPr>
          <w:rFonts w:ascii="TimesNewRomanPSMT" w:hAnsi="TimesNewRomanPSMT" w:eastAsia="TimesNewRomanPSMT"/>
          <w:b w:val="0"/>
          <w:i w:val="0"/>
          <w:color w:val="000000"/>
          <w:sz w:val="24"/>
        </w:rPr>
        <w:t>3-2</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880.0" w:type="dxa"/>
      </w:tblPr>
      <w:tblGrid>
        <w:gridCol w:w="2511"/>
        <w:gridCol w:w="2511"/>
        <w:gridCol w:w="2511"/>
        <w:gridCol w:w="2511"/>
      </w:tblGrid>
      <w:tr>
        <w:trPr>
          <w:trHeight w:hRule="exact" w:val="596"/>
        </w:trPr>
        <w:tc>
          <w:tcPr>
            <w:tcW w:type="dxa" w:w="4960"/>
            <w:gridSpan w:val="2"/>
            <w:tcBorders/>
            <w:tcMar>
              <w:start w:w="0" w:type="dxa"/>
              <w:end w:w="0" w:type="dxa"/>
            </w:tcMar>
            <w:tcMar>
              <w:start w:w="0" w:type="dxa"/>
              <w:end w:w="0" w:type="dxa"/>
            </w:tcMar>
          </w:tcPr>
          <w:p>
            <w:pPr>
              <w:autoSpaceDN w:val="0"/>
              <w:autoSpaceDE w:val="0"/>
              <w:widowControl/>
              <w:spacing w:line="58" w:lineRule="auto" w:before="114" w:after="0"/>
              <w:ind w:left="966" w:right="0" w:firstLine="0"/>
              <w:jc w:val="left"/>
            </w:pPr>
            <w:r>
              <w:rPr>
                <w:rFonts w:ascii="Cambria Math" w:hAnsi="Cambria Math" w:eastAsia="Cambria Math"/>
                <w:b w:val="0"/>
                <w:i w:val="0"/>
                <w:color w:val="000000"/>
                <w:sz w:val="24"/>
              </w:rPr>
              <w:t>𝑃</w:t>
            </w:r>
            <w:r>
              <w:rPr>
                <w:w w:val="98.82352492388557"/>
                <w:rFonts w:ascii="Cambria Math" w:hAnsi="Cambria Math" w:eastAsia="Cambria Math"/>
                <w:b w:val="0"/>
                <w:i w:val="0"/>
                <w:color w:val="000000"/>
                <w:sz w:val="17"/>
              </w:rPr>
              <w:t>𝑚𝑎𝑥</w:t>
            </w:r>
            <w:r>
              <w:rPr>
                <w:rFonts w:ascii="Cambria Math" w:hAnsi="Cambria Math" w:eastAsia="Cambria Math"/>
                <w:b w:val="0"/>
                <w:i w:val="0"/>
                <w:color w:val="000000"/>
                <w:sz w:val="24"/>
              </w:rPr>
              <w:t>= 𝑃</w:t>
            </w:r>
            <w:r>
              <w:rPr>
                <w:w w:val="98.82352492388557"/>
                <w:rFonts w:ascii="Cambria Math" w:hAnsi="Cambria Math" w:eastAsia="Cambria Math"/>
                <w:b w:val="0"/>
                <w:i w:val="0"/>
                <w:color w:val="000000"/>
                <w:sz w:val="17"/>
              </w:rPr>
              <w:t>1</w:t>
            </w:r>
            <w:r>
              <w:rPr>
                <w:rFonts w:ascii="Cambria Math" w:hAnsi="Cambria Math" w:eastAsia="Cambria Math"/>
                <w:b w:val="0"/>
                <w:i w:val="0"/>
                <w:color w:val="000000"/>
                <w:sz w:val="24"/>
              </w:rPr>
              <w:t xml:space="preserve"> + 𝑃</w:t>
            </w:r>
            <w:r>
              <w:rPr>
                <w:w w:val="98.82352492388557"/>
                <w:rFonts w:ascii="Cambria Math" w:hAnsi="Cambria Math" w:eastAsia="Cambria Math"/>
                <w:b w:val="0"/>
                <w:i w:val="0"/>
                <w:color w:val="000000"/>
                <w:sz w:val="17"/>
              </w:rPr>
              <w:t>3</w:t>
            </w:r>
            <w:r>
              <w:rPr>
                <w:rFonts w:ascii="Cambria Math" w:hAnsi="Cambria Math" w:eastAsia="Cambria Math"/>
                <w:b w:val="0"/>
                <w:i w:val="0"/>
                <w:color w:val="000000"/>
                <w:sz w:val="24"/>
              </w:rPr>
              <w:t xml:space="preserve"> = 𝑞𝛾</w:t>
            </w:r>
            <w:r>
              <w:rPr>
                <w:w w:val="98.82352492388557"/>
                <w:rFonts w:ascii="Cambria Math" w:hAnsi="Cambria Math" w:eastAsia="Cambria Math"/>
                <w:b w:val="0"/>
                <w:i w:val="0"/>
                <w:color w:val="000000"/>
                <w:sz w:val="17"/>
              </w:rPr>
              <w:t>𝜔</w:t>
            </w:r>
            <w:r>
              <w:rPr>
                <w:rFonts w:ascii="Cambria Math" w:hAnsi="Cambria Math" w:eastAsia="Cambria Math"/>
                <w:b w:val="0"/>
                <w:i w:val="0"/>
                <w:color w:val="000000"/>
                <w:sz w:val="24"/>
              </w:rPr>
              <w:t>· ℎ+ 𝑡𝑎𝑛</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(45 +</w:t>
            </w:r>
          </w:p>
        </w:tc>
        <w:tc>
          <w:tcPr>
            <w:tcW w:type="dxa" w:w="2400"/>
            <w:tcBorders/>
            <w:tcMar>
              <w:start w:w="0" w:type="dxa"/>
              <w:end w:w="0" w:type="dxa"/>
            </w:tcMar>
          </w:tcPr>
          <w:p>
            <w:pPr>
              <w:autoSpaceDN w:val="0"/>
              <w:autoSpaceDE w:val="0"/>
              <w:widowControl/>
              <w:spacing w:line="245" w:lineRule="auto" w:before="60" w:after="0"/>
              <w:ind w:left="40" w:right="0" w:hanging="4"/>
              <w:jc w:val="left"/>
            </w:pPr>
            <w:r>
              <w:rPr>
                <w:w w:val="98.82352492388557"/>
                <w:rFonts w:ascii="Cambria Math" w:hAnsi="Cambria Math" w:eastAsia="Cambria Math"/>
                <w:b w:val="0"/>
                <w:i w:val="0"/>
                <w:color w:val="000000"/>
                <w:sz w:val="17"/>
              </w:rPr>
              <w:t>∅</w:t>
            </w:r>
            <w:r>
              <w:br/>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𝑃</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xml:space="preserve"> + 2𝐶</w:t>
            </w:r>
            <w:r>
              <w:rPr>
                <w:w w:val="98.82352492388557"/>
                <w:rFonts w:ascii="Cambria Math" w:hAnsi="Cambria Math" w:eastAsia="Cambria Math"/>
                <w:b w:val="0"/>
                <w:i w:val="0"/>
                <w:color w:val="000000"/>
                <w:sz w:val="17"/>
              </w:rPr>
              <w:t>𝑢</w:t>
            </w:r>
            <w:r>
              <w:rPr>
                <w:rFonts w:ascii="Cambria Math" w:hAnsi="Cambria Math" w:eastAsia="Cambria Math"/>
                <w:b w:val="0"/>
                <w:i w:val="0"/>
                <w:color w:val="000000"/>
                <w:sz w:val="24"/>
              </w:rPr>
              <w:t>· 𝑡𝑎𝑛(45 +</w:t>
            </w:r>
          </w:p>
        </w:tc>
        <w:tc>
          <w:tcPr>
            <w:tcW w:type="dxa" w:w="1660"/>
            <w:tcBorders/>
            <w:tcMar>
              <w:start w:w="0" w:type="dxa"/>
              <w:end w:w="0" w:type="dxa"/>
            </w:tcMar>
          </w:tcPr>
          <w:p>
            <w:pPr>
              <w:autoSpaceDN w:val="0"/>
              <w:autoSpaceDE w:val="0"/>
              <w:widowControl/>
              <w:spacing w:line="244" w:lineRule="exact" w:before="0" w:after="0"/>
              <w:ind w:left="50" w:right="0" w:hanging="4"/>
              <w:jc w:val="left"/>
            </w:pPr>
            <w:r>
              <w:rPr>
                <w:w w:val="98.82352492388557"/>
                <w:rFonts w:ascii="Cambria Math" w:hAnsi="Cambria Math" w:eastAsia="Cambria Math"/>
                <w:b w:val="0"/>
                <w:i w:val="0"/>
                <w:color w:val="000000"/>
                <w:sz w:val="17"/>
              </w:rPr>
              <w:t>∅</w:t>
            </w:r>
            <w:r>
              <w:br/>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tc>
      </w:tr>
      <w:tr>
        <w:trPr>
          <w:trHeight w:hRule="exact" w:val="606"/>
        </w:trPr>
        <w:tc>
          <w:tcPr>
            <w:tcW w:type="dxa" w:w="2380"/>
            <w:tcBorders/>
            <w:tcMar>
              <w:start w:w="0" w:type="dxa"/>
              <w:end w:w="0" w:type="dxa"/>
            </w:tcMar>
          </w:tcPr>
          <w:p>
            <w:pPr>
              <w:autoSpaceDN w:val="0"/>
              <w:autoSpaceDE w:val="0"/>
              <w:widowControl/>
              <w:spacing w:line="58" w:lineRule="auto" w:before="172" w:after="0"/>
              <w:ind w:left="0" w:right="0" w:firstLine="0"/>
              <w:jc w:val="right"/>
            </w:pPr>
            <w:r>
              <w:rPr>
                <w:rFonts w:ascii="Cambria Math" w:hAnsi="Cambria Math" w:eastAsia="Cambria Math"/>
                <w:b w:val="0"/>
                <w:i w:val="0"/>
                <w:color w:val="000000"/>
                <w:sz w:val="24"/>
              </w:rPr>
              <w:t>𝑃</w:t>
            </w:r>
            <w:r>
              <w:rPr>
                <w:w w:val="98.82352492388557"/>
                <w:rFonts w:ascii="Cambria Math" w:hAnsi="Cambria Math" w:eastAsia="Cambria Math"/>
                <w:b w:val="0"/>
                <w:i w:val="0"/>
                <w:color w:val="000000"/>
                <w:sz w:val="17"/>
              </w:rPr>
              <w:t>𝑚𝑖𝑛</w:t>
            </w:r>
            <w:r>
              <w:rPr>
                <w:rFonts w:ascii="Cambria Math" w:hAnsi="Cambria Math" w:eastAsia="Cambria Math"/>
                <w:b w:val="0"/>
                <w:i w:val="0"/>
                <w:color w:val="000000"/>
                <w:sz w:val="24"/>
              </w:rPr>
              <w:t>= 𝑃</w:t>
            </w:r>
            <w:r>
              <w:rPr>
                <w:w w:val="98.82352492388557"/>
                <w:rFonts w:ascii="Cambria Math" w:hAnsi="Cambria Math" w:eastAsia="Cambria Math"/>
                <w:b w:val="0"/>
                <w:i w:val="0"/>
                <w:color w:val="000000"/>
                <w:sz w:val="17"/>
              </w:rPr>
              <w:t>1</w:t>
            </w:r>
            <w:r>
              <w:rPr>
                <w:rFonts w:ascii="Cambria Math" w:hAnsi="Cambria Math" w:eastAsia="Cambria Math"/>
                <w:b w:val="0"/>
                <w:i w:val="0"/>
                <w:color w:val="000000"/>
                <w:sz w:val="24"/>
              </w:rPr>
              <w:t xml:space="preserve"> + 𝑃</w:t>
            </w:r>
            <w:r>
              <w:rPr>
                <w:w w:val="98.82352492388557"/>
                <w:rFonts w:ascii="Cambria Math" w:hAnsi="Cambria Math" w:eastAsia="Cambria Math"/>
                <w:b w:val="0"/>
                <w:i w:val="0"/>
                <w:color w:val="000000"/>
                <w:sz w:val="17"/>
              </w:rPr>
              <w:t>′</w:t>
            </w:r>
          </w:p>
        </w:tc>
        <w:tc>
          <w:tcPr>
            <w:tcW w:type="dxa" w:w="2580"/>
            <w:tcBorders/>
            <w:tcMar>
              <w:start w:w="0" w:type="dxa"/>
              <w:end w:w="0" w:type="dxa"/>
            </w:tcMar>
          </w:tcPr>
          <w:p>
            <w:pPr>
              <w:autoSpaceDN w:val="0"/>
              <w:autoSpaceDE w:val="0"/>
              <w:widowControl/>
              <w:spacing w:line="65" w:lineRule="auto" w:before="116" w:after="0"/>
              <w:ind w:left="0" w:right="0" w:firstLine="0"/>
              <w:jc w:val="center"/>
            </w:pPr>
            <w:r>
              <w:rPr>
                <w:w w:val="98.82352492388557"/>
                <w:rFonts w:ascii="Cambria Math" w:hAnsi="Cambria Math" w:eastAsia="Cambria Math"/>
                <w:b w:val="0"/>
                <w:i w:val="0"/>
                <w:color w:val="000000"/>
                <w:sz w:val="17"/>
              </w:rPr>
              <w:t>3</w:t>
            </w:r>
            <w:r>
              <w:rPr>
                <w:rFonts w:ascii="Cambria Math" w:hAnsi="Cambria Math" w:eastAsia="Cambria Math"/>
                <w:b w:val="0"/>
                <w:i w:val="0"/>
                <w:color w:val="000000"/>
                <w:sz w:val="24"/>
              </w:rPr>
              <w:t>= 𝑞𝛾</w:t>
            </w:r>
            <w:r>
              <w:rPr>
                <w:w w:val="98.82352492388557"/>
                <w:rFonts w:ascii="Cambria Math" w:hAnsi="Cambria Math" w:eastAsia="Cambria Math"/>
                <w:b w:val="0"/>
                <w:i w:val="0"/>
                <w:color w:val="000000"/>
                <w:sz w:val="17"/>
              </w:rPr>
              <w:t>𝜔</w:t>
            </w:r>
            <w:r>
              <w:rPr>
                <w:rFonts w:ascii="Cambria Math" w:hAnsi="Cambria Math" w:eastAsia="Cambria Math"/>
                <w:b w:val="0"/>
                <w:i w:val="0"/>
                <w:color w:val="000000"/>
                <w:sz w:val="24"/>
              </w:rPr>
              <w:t>· ℎ+ 𝑡𝑎𝑛</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xml:space="preserve"> (45 −</w:t>
            </w:r>
          </w:p>
        </w:tc>
        <w:tc>
          <w:tcPr>
            <w:tcW w:type="dxa" w:w="2400"/>
            <w:tcBorders/>
            <w:tcMar>
              <w:start w:w="0" w:type="dxa"/>
              <w:end w:w="0" w:type="dxa"/>
            </w:tcMar>
          </w:tcPr>
          <w:p>
            <w:pPr>
              <w:autoSpaceDN w:val="0"/>
              <w:autoSpaceDE w:val="0"/>
              <w:widowControl/>
              <w:spacing w:line="245" w:lineRule="auto" w:before="118" w:after="0"/>
              <w:ind w:left="40" w:right="0" w:hanging="4"/>
              <w:jc w:val="left"/>
            </w:pPr>
            <w:r>
              <w:rPr>
                <w:w w:val="98.82352492388557"/>
                <w:rFonts w:ascii="Cambria Math" w:hAnsi="Cambria Math" w:eastAsia="Cambria Math"/>
                <w:b w:val="0"/>
                <w:i w:val="0"/>
                <w:color w:val="000000"/>
                <w:sz w:val="17"/>
              </w:rPr>
              <w:t>∅</w:t>
            </w:r>
            <w:r>
              <w:br/>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𝑃</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xml:space="preserve"> −2𝐶</w:t>
            </w:r>
            <w:r>
              <w:rPr>
                <w:w w:val="98.82352492388557"/>
                <w:rFonts w:ascii="Cambria Math" w:hAnsi="Cambria Math" w:eastAsia="Cambria Math"/>
                <w:b w:val="0"/>
                <w:i w:val="0"/>
                <w:color w:val="000000"/>
                <w:sz w:val="17"/>
              </w:rPr>
              <w:t>𝑢</w:t>
            </w:r>
            <w:r>
              <w:rPr>
                <w:rFonts w:ascii="Cambria Math" w:hAnsi="Cambria Math" w:eastAsia="Cambria Math"/>
                <w:b w:val="0"/>
                <w:i w:val="0"/>
                <w:color w:val="000000"/>
                <w:sz w:val="24"/>
              </w:rPr>
              <w:t>· 𝑡𝑎𝑛(45 −</w:t>
            </w:r>
          </w:p>
        </w:tc>
        <w:tc>
          <w:tcPr>
            <w:tcW w:type="dxa" w:w="1660"/>
            <w:tcBorders/>
            <w:tcMar>
              <w:start w:w="0" w:type="dxa"/>
              <w:end w:w="0" w:type="dxa"/>
            </w:tcMar>
          </w:tcPr>
          <w:p>
            <w:pPr>
              <w:autoSpaceDN w:val="0"/>
              <w:autoSpaceDE w:val="0"/>
              <w:widowControl/>
              <w:spacing w:line="260" w:lineRule="exact" w:before="26" w:after="0"/>
              <w:ind w:left="46" w:right="0" w:hanging="4"/>
              <w:jc w:val="left"/>
            </w:pPr>
            <w:r>
              <w:rPr>
                <w:w w:val="98.82352492388557"/>
                <w:rFonts w:ascii="Cambria Math" w:hAnsi="Cambria Math" w:eastAsia="Cambria Math"/>
                <w:b w:val="0"/>
                <w:i w:val="0"/>
                <w:color w:val="000000"/>
                <w:sz w:val="17"/>
              </w:rPr>
              <w:t>∅</w:t>
            </w:r>
            <w:r>
              <w:br/>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3-2</w:t>
            </w:r>
            <w:r>
              <w:rPr>
                <w:rFonts w:ascii="SimSun" w:hAnsi="SimSun" w:eastAsia="SimSun"/>
                <w:b w:val="0"/>
                <w:i w:val="0"/>
                <w:color w:val="000000"/>
                <w:sz w:val="24"/>
              </w:rPr>
              <w:t>）</w:t>
            </w:r>
          </w:p>
        </w:tc>
      </w:tr>
    </w:tbl>
    <w:p>
      <w:pPr>
        <w:autoSpaceDN w:val="0"/>
        <w:autoSpaceDE w:val="0"/>
        <w:widowControl/>
        <w:spacing w:line="400" w:lineRule="exact" w:before="0" w:after="0"/>
        <w:ind w:left="714"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P</w:t>
      </w:r>
      <w:r>
        <w:rPr>
          <w:rFonts w:ascii="Times New Roman" w:hAnsi="Times New Roman" w:eastAsia="Times New Roman"/>
          <w:b w:val="0"/>
          <w:i/>
          <w:color w:val="000000"/>
          <w:sz w:val="16"/>
        </w:rPr>
        <w:t>max</w:t>
      </w:r>
      <w:r>
        <w:rPr>
          <w:rFonts w:ascii="SimSun" w:hAnsi="SimSun" w:eastAsia="SimSun"/>
          <w:b w:val="0"/>
          <w:i w:val="0"/>
          <w:color w:val="000000"/>
          <w:sz w:val="24"/>
        </w:rPr>
        <w:t>：土舱压力上限值</w:t>
      </w:r>
      <w:r>
        <w:rPr>
          <w:rFonts w:ascii="TimesNewRomanPSMT" w:hAnsi="TimesNewRomanPSMT" w:eastAsia="TimesNewRomanPSMT"/>
          <w:b w:val="0"/>
          <w:i w:val="0"/>
          <w:color w:val="000000"/>
          <w:sz w:val="24"/>
        </w:rPr>
        <w:t xml:space="preserve">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min</w:t>
      </w:r>
      <w:r>
        <w:rPr>
          <w:rFonts w:ascii="SimSun" w:hAnsi="SimSun" w:eastAsia="SimSun"/>
          <w:b w:val="0"/>
          <w:i w:val="0"/>
          <w:color w:val="000000"/>
          <w:sz w:val="24"/>
        </w:rPr>
        <w:t>：土舱压力下限值</w:t>
      </w:r>
      <w:r>
        <w:rPr>
          <w:rFonts w:ascii="TimesNewRomanPSMT" w:hAnsi="TimesNewRomanPSMT" w:eastAsia="TimesNewRomanPSMT"/>
          <w:b w:val="0"/>
          <w:i w:val="0"/>
          <w:color w:val="000000"/>
          <w:sz w:val="24"/>
        </w:rPr>
        <w:t xml:space="preserve">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1</w:t>
      </w:r>
      <w:r>
        <w:rPr>
          <w:rFonts w:ascii="SimSun" w:hAnsi="SimSun" w:eastAsia="SimSun"/>
          <w:b w:val="0"/>
          <w:i w:val="0"/>
          <w:color w:val="000000"/>
          <w:sz w:val="24"/>
        </w:rPr>
        <w:t>：地下水压力</w:t>
      </w:r>
      <w:r>
        <w:rPr>
          <w:rFonts w:ascii="TimesNewRomanPSMT" w:hAnsi="TimesNewRomanPSMT" w:eastAsia="TimesNewRomanPSMT"/>
          <w:b w:val="0"/>
          <w:i w:val="0"/>
          <w:color w:val="000000"/>
          <w:sz w:val="24"/>
        </w:rPr>
        <w:t>(MPa)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2</w:t>
      </w:r>
      <w:r>
        <w:rPr>
          <w:rFonts w:ascii="SimSun" w:hAnsi="SimSun" w:eastAsia="SimSun"/>
          <w:b w:val="0"/>
          <w:i w:val="0"/>
          <w:color w:val="000000"/>
          <w:sz w:val="24"/>
        </w:rPr>
        <w:t>：静止土压力</w:t>
      </w:r>
      <w:r>
        <w:rPr>
          <w:rFonts w:ascii="TimesNewRomanPSMT" w:hAnsi="TimesNewRomanPSMT" w:eastAsia="TimesNewRomanPSMT"/>
          <w:b w:val="0"/>
          <w:i w:val="0"/>
          <w:color w:val="000000"/>
          <w:sz w:val="24"/>
        </w:rPr>
        <w:t xml:space="preserve"> (MPa) </w:t>
      </w:r>
      <w:r>
        <w:rPr>
          <w:rFonts w:ascii="SimSun" w:hAnsi="SimSun" w:eastAsia="SimSun"/>
          <w:b w:val="0"/>
          <w:i w:val="0"/>
          <w:color w:val="000000"/>
          <w:sz w:val="24"/>
        </w:rPr>
        <w:t>，根据地质勘察报告，选取里</w:t>
      </w:r>
      <w:r>
        <w:rPr>
          <w:rFonts w:ascii="TimesNewRomanPSMT" w:hAnsi="TimesNewRomanPSMT" w:eastAsia="TimesNewRomanPSMT"/>
          <w:b w:val="0"/>
          <w:i w:val="0"/>
          <w:color w:val="000000"/>
          <w:sz w:val="24"/>
        </w:rPr>
        <w:t xml:space="preserve"> M2CZ3-48 </w:t>
      </w:r>
      <w:r>
        <w:rPr>
          <w:rFonts w:ascii="SimSun" w:hAnsi="SimSun" w:eastAsia="SimSun"/>
          <w:b w:val="0"/>
          <w:i w:val="0"/>
          <w:color w:val="000000"/>
          <w:sz w:val="24"/>
        </w:rPr>
        <w:t>探钻孔处，隧顶埋深</w:t>
      </w:r>
      <w:r>
        <w:rPr>
          <w:rFonts w:ascii="SimSun" w:hAnsi="SimSun" w:eastAsia="SimSun"/>
          <w:b w:val="0"/>
          <w:i w:val="0"/>
          <w:color w:val="000000"/>
          <w:sz w:val="24"/>
        </w:rPr>
        <w:t>取</w:t>
      </w:r>
      <w:r>
        <w:rPr>
          <w:rFonts w:ascii="TimesNewRomanPSMT" w:hAnsi="TimesNewRomanPSMT" w:eastAsia="TimesNewRomanPSMT"/>
          <w:b w:val="0"/>
          <w:i w:val="0"/>
          <w:color w:val="000000"/>
          <w:sz w:val="24"/>
        </w:rPr>
        <w:t>10.54 m</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2</w:t>
      </w:r>
      <w:r>
        <w:rPr>
          <w:rFonts w:ascii="Times New Roman" w:hAnsi="Times New Roman" w:eastAsia="Times New Roman"/>
          <w:b w:val="0"/>
          <w:i/>
          <w:color w:val="000000"/>
          <w:sz w:val="24"/>
        </w:rPr>
        <w:t>=Σγ</w:t>
      </w:r>
      <w:r>
        <w:rPr>
          <w:rFonts w:ascii="Times New Roman" w:hAnsi="Times New Roman" w:eastAsia="Times New Roman"/>
          <w:b w:val="0"/>
          <w:i/>
          <w:color w:val="000000"/>
          <w:sz w:val="16"/>
        </w:rPr>
        <w:t>i</w:t>
      </w:r>
      <w:r>
        <w:rPr>
          <w:rFonts w:ascii="Times New Roman" w:hAnsi="Times New Roman" w:eastAsia="Times New Roman"/>
          <w:b w:val="0"/>
          <w:i/>
          <w:color w:val="000000"/>
          <w:sz w:val="24"/>
        </w:rPr>
        <w:t>·h</w:t>
      </w:r>
      <w:r>
        <w:rPr>
          <w:rFonts w:ascii="Times New Roman" w:hAnsi="Times New Roman" w:eastAsia="Times New Roman"/>
          <w:b w:val="0"/>
          <w:i/>
          <w:color w:val="000000"/>
          <w:sz w:val="16"/>
        </w:rPr>
        <w:t>i</w:t>
      </w:r>
      <w:r>
        <w:rPr>
          <w:rFonts w:ascii="TimesNewRomanPSMT" w:hAnsi="TimesNewRomanPSMT" w:eastAsia="TimesNewRomanPSMT"/>
          <w:b w:val="0"/>
          <w:i w:val="0"/>
          <w:color w:val="000000"/>
          <w:sz w:val="24"/>
        </w:rPr>
        <w:t>=0.21 MPa</w:t>
      </w:r>
      <w:r>
        <w:rPr>
          <w:rFonts w:ascii="SimSun" w:hAnsi="SimSun" w:eastAsia="SimSun"/>
          <w:b w:val="0"/>
          <w:i w:val="0"/>
          <w:color w:val="000000"/>
          <w:sz w:val="24"/>
        </w:rPr>
        <w:t>；</w:t>
      </w:r>
      <w:r>
        <w:rPr>
          <w:rFonts w:ascii="TimesNewRomanPSMT" w:hAnsi="TimesNewRomanPSMT" w:eastAsia="TimesNewRomanPSMT"/>
          <w:b w:val="0"/>
          <w:i w:val="0"/>
          <w:color w:val="000000"/>
          <w:sz w:val="24"/>
        </w:rPr>
        <w:t>γ</w:t>
      </w:r>
      <w:r>
        <w:rPr>
          <w:rFonts w:ascii="TimesNewRomanPSMT" w:hAnsi="TimesNewRomanPSMT" w:eastAsia="TimesNewRomanPSMT"/>
          <w:b w:val="0"/>
          <w:i w:val="0"/>
          <w:color w:val="000000"/>
          <w:sz w:val="16"/>
        </w:rPr>
        <w:t>i</w:t>
      </w:r>
      <w:r>
        <w:rPr>
          <w:rFonts w:ascii="SimSun" w:hAnsi="SimSun" w:eastAsia="SimSun"/>
          <w:b w:val="0"/>
          <w:i w:val="0"/>
          <w:color w:val="000000"/>
          <w:sz w:val="24"/>
        </w:rPr>
        <w:t>：第</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层土的天然重度</w:t>
      </w:r>
      <w:r>
        <w:rPr>
          <w:rFonts w:ascii="TimesNewRomanPSMT" w:hAnsi="TimesNewRomanPSMT" w:eastAsia="TimesNewRomanPSMT"/>
          <w:b w:val="0"/>
          <w:i w:val="0"/>
          <w:color w:val="000000"/>
          <w:sz w:val="24"/>
        </w:rPr>
        <w:t xml:space="preserve"> (kN/m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 New Roman" w:hAnsi="Times New Roman" w:eastAsia="Times New Roman"/>
          <w:b w:val="0"/>
          <w:i/>
          <w:color w:val="000000"/>
          <w:sz w:val="16"/>
        </w:rPr>
        <w:t>i</w:t>
      </w:r>
      <w:r>
        <w:rPr>
          <w:rFonts w:ascii="SimSun" w:hAnsi="SimSun" w:eastAsia="SimSun"/>
          <w:b w:val="0"/>
          <w:i w:val="0"/>
          <w:color w:val="000000"/>
          <w:sz w:val="24"/>
        </w:rPr>
        <w:t>：第</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层土的厚</w:t>
      </w:r>
      <w:r>
        <w:rPr>
          <w:rFonts w:ascii="SimSun" w:hAnsi="SimSun" w:eastAsia="SimSun"/>
          <w:b w:val="0"/>
          <w:i w:val="0"/>
          <w:color w:val="000000"/>
          <w:sz w:val="24"/>
        </w:rPr>
        <w:t>度，隧道埋深</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3</w:t>
      </w:r>
      <w:r>
        <w:rPr>
          <w:rFonts w:ascii="SimSun" w:hAnsi="SimSun" w:eastAsia="SimSun"/>
          <w:b w:val="0"/>
          <w:i w:val="0"/>
          <w:color w:val="000000"/>
          <w:sz w:val="24"/>
        </w:rPr>
        <w:t>：被动土压力；</w:t>
      </w:r>
      <w:r>
        <w:rPr>
          <w:rFonts w:ascii="Times New Roman" w:hAnsi="Times New Roman" w:eastAsia="Times New Roman"/>
          <w:b w:val="0"/>
          <w:i/>
          <w:color w:val="000000"/>
          <w:sz w:val="24"/>
        </w:rPr>
        <w:t>P'</w:t>
      </w:r>
      <w:r>
        <w:rPr>
          <w:rFonts w:ascii="Times New Roman" w:hAnsi="Times New Roman" w:eastAsia="Times New Roman"/>
          <w:b w:val="0"/>
          <w:i/>
          <w:color w:val="000000"/>
          <w:sz w:val="16"/>
        </w:rPr>
        <w:t>3</w:t>
      </w:r>
      <w:r>
        <w:rPr>
          <w:rFonts w:ascii="SimSun" w:hAnsi="SimSun" w:eastAsia="SimSun"/>
          <w:b w:val="0"/>
          <w:i w:val="0"/>
          <w:color w:val="000000"/>
          <w:sz w:val="24"/>
        </w:rPr>
        <w:t>：主动土压力</w:t>
      </w:r>
      <w:r>
        <w:rPr>
          <w:rFonts w:ascii="TimesNewRomanPSMT" w:hAnsi="TimesNewRomanPSMT" w:eastAsia="TimesNewRomanPSMT"/>
          <w:b w:val="0"/>
          <w:i w:val="0"/>
          <w:color w:val="000000"/>
          <w:sz w:val="24"/>
        </w:rPr>
        <w:t xml:space="preserve"> (MPa)</w:t>
      </w:r>
      <w:r>
        <w:rPr>
          <w:rFonts w:ascii="SimSun" w:hAnsi="SimSun" w:eastAsia="SimSun"/>
          <w:b w:val="0"/>
          <w:i w:val="0"/>
          <w:color w:val="000000"/>
          <w:sz w:val="24"/>
        </w:rPr>
        <w:t>；</w:t>
      </w:r>
      <w:r>
        <w:rPr>
          <w:rFonts w:ascii="Times New Roman" w:hAnsi="Times New Roman" w:eastAsia="Times New Roman"/>
          <w:b w:val="0"/>
          <w:i/>
          <w:color w:val="000000"/>
          <w:sz w:val="24"/>
        </w:rPr>
        <w:t>q</w:t>
      </w:r>
      <w:r>
        <w:rPr>
          <w:rFonts w:ascii="SimSun" w:hAnsi="SimSun" w:eastAsia="SimSun"/>
          <w:b w:val="0"/>
          <w:i w:val="0"/>
          <w:color w:val="000000"/>
          <w:sz w:val="24"/>
        </w:rPr>
        <w:t>：根据土的渗透系数确</w:t>
      </w:r>
      <w:r>
        <w:rPr>
          <w:rFonts w:ascii="SimSun" w:hAnsi="SimSun" w:eastAsia="SimSun"/>
          <w:b w:val="0"/>
          <w:i w:val="0"/>
          <w:color w:val="000000"/>
          <w:sz w:val="24"/>
        </w:rPr>
        <w:t>定的一个经验值，砂土中取</w:t>
      </w:r>
      <w:r>
        <w:rPr>
          <w:rFonts w:ascii="TimesNewRomanPSMT" w:hAnsi="TimesNewRomanPSMT" w:eastAsia="TimesNewRomanPSMT"/>
          <w:b w:val="0"/>
          <w:i w:val="0"/>
          <w:color w:val="000000"/>
          <w:sz w:val="24"/>
        </w:rPr>
        <w:t>0.8</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 New Roman" w:hAnsi="Times New Roman" w:eastAsia="Times New Roman"/>
          <w:b w:val="0"/>
          <w:i/>
          <w:color w:val="000000"/>
          <w:sz w:val="24"/>
        </w:rPr>
        <w:t>γ</w:t>
      </w:r>
      <w:r>
        <w:rPr>
          <w:rFonts w:ascii="Times New Roman" w:hAnsi="Times New Roman" w:eastAsia="Times New Roman"/>
          <w:b w:val="0"/>
          <w:i/>
          <w:color w:val="000000"/>
          <w:sz w:val="16"/>
        </w:rPr>
        <w:t>w</w:t>
      </w:r>
      <w:r>
        <w:rPr>
          <w:rFonts w:ascii="SimSun" w:hAnsi="SimSun" w:eastAsia="SimSun"/>
          <w:b w:val="0"/>
          <w:i w:val="0"/>
          <w:color w:val="000000"/>
          <w:sz w:val="24"/>
        </w:rPr>
        <w:t>：水的溶重，取</w:t>
      </w:r>
      <w:r>
        <w:rPr>
          <w:rFonts w:ascii="TimesNewRomanPSMT" w:hAnsi="TimesNewRomanPSMT" w:eastAsia="TimesNewRomanPSMT"/>
          <w:b w:val="0"/>
          <w:i w:val="0"/>
          <w:color w:val="000000"/>
          <w:sz w:val="24"/>
        </w:rPr>
        <w:t>10 kN/m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SimSun" w:hAnsi="SimSun" w:eastAsia="SimSun"/>
          <w:b w:val="0"/>
          <w:i w:val="0"/>
          <w:color w:val="000000"/>
          <w:sz w:val="24"/>
        </w:rPr>
        <w:t>：地下水位距离刀</w:t>
      </w:r>
      <w:r>
        <w:rPr>
          <w:rFonts w:ascii="SimSun" w:hAnsi="SimSun" w:eastAsia="SimSun"/>
          <w:b w:val="0"/>
          <w:i w:val="0"/>
          <w:color w:val="000000"/>
          <w:sz w:val="24"/>
        </w:rPr>
        <w:t>盘顶部的高度，取</w:t>
      </w:r>
      <w:r>
        <w:rPr>
          <w:rFonts w:ascii="TimesNewRomanPSMT" w:hAnsi="TimesNewRomanPSMT" w:eastAsia="TimesNewRomanPSMT"/>
          <w:b w:val="0"/>
          <w:i w:val="0"/>
          <w:color w:val="000000"/>
          <w:sz w:val="24"/>
        </w:rPr>
        <w:t>6.1 m</w:t>
      </w:r>
      <w:r>
        <w:rPr>
          <w:rFonts w:ascii="SimSun" w:hAnsi="SimSun" w:eastAsia="SimSun"/>
          <w:b w:val="0"/>
          <w:i w:val="0"/>
          <w:color w:val="000000"/>
          <w:sz w:val="24"/>
        </w:rPr>
        <w:t>；</w:t>
      </w:r>
      <w:r>
        <w:rPr>
          <w:rFonts w:ascii="Times New Roman" w:hAnsi="Times New Roman" w:eastAsia="Times New Roman"/>
          <w:b w:val="0"/>
          <w:i/>
          <w:color w:val="000000"/>
          <w:sz w:val="24"/>
        </w:rPr>
        <w:t>C</w:t>
      </w:r>
      <w:r>
        <w:rPr>
          <w:rFonts w:ascii="Times New Roman" w:hAnsi="Times New Roman" w:eastAsia="Times New Roman"/>
          <w:b w:val="0"/>
          <w:i/>
          <w:color w:val="000000"/>
          <w:sz w:val="16"/>
        </w:rPr>
        <w:t>u</w:t>
      </w:r>
      <w:r>
        <w:rPr>
          <w:rFonts w:ascii="SimSun" w:hAnsi="SimSun" w:eastAsia="SimSun"/>
          <w:b w:val="0"/>
          <w:i w:val="0"/>
          <w:color w:val="000000"/>
          <w:sz w:val="24"/>
        </w:rPr>
        <w:t>：土的凝聚力，取</w:t>
      </w:r>
      <w:r>
        <w:rPr>
          <w:rFonts w:ascii="TimesNewRomanPSMT" w:hAnsi="TimesNewRomanPSMT" w:eastAsia="TimesNewRomanPSMT"/>
          <w:b w:val="0"/>
          <w:i w:val="0"/>
          <w:color w:val="000000"/>
          <w:sz w:val="24"/>
        </w:rPr>
        <w:t>18.2</w:t>
      </w:r>
      <w:r>
        <w:rPr>
          <w:rFonts w:ascii="SimSun" w:hAnsi="SimSun" w:eastAsia="SimSun"/>
          <w:b w:val="0"/>
          <w:i w:val="0"/>
          <w:color w:val="000000"/>
          <w:sz w:val="24"/>
        </w:rPr>
        <w:t>；</w:t>
      </w:r>
      <w:r>
        <w:rPr>
          <w:rFonts w:ascii="Times New Roman" w:hAnsi="Times New Roman" w:eastAsia="Times New Roman"/>
          <w:b w:val="0"/>
          <w:i/>
          <w:color w:val="000000"/>
          <w:sz w:val="24"/>
        </w:rPr>
        <w:t>Φ</w:t>
      </w:r>
      <w:r>
        <w:rPr>
          <w:rFonts w:ascii="SimSun" w:hAnsi="SimSun" w:eastAsia="SimSun"/>
          <w:b w:val="0"/>
          <w:i w:val="0"/>
          <w:color w:val="000000"/>
          <w:sz w:val="24"/>
        </w:rPr>
        <w:t>：内摩擦角，取</w:t>
      </w:r>
      <w:r>
        <w:rPr>
          <w:rFonts w:ascii="TimesNewRomanPSMT" w:hAnsi="TimesNewRomanPSMT" w:eastAsia="TimesNewRomanPSMT"/>
          <w:b w:val="0"/>
          <w:i w:val="0"/>
          <w:color w:val="000000"/>
          <w:sz w:val="24"/>
        </w:rPr>
        <w:t>21.17</w:t>
      </w:r>
      <w:r>
        <w:rPr>
          <w:rFonts w:ascii="SimSun" w:hAnsi="SimSun" w:eastAsia="SimSun"/>
          <w:b w:val="0"/>
          <w:i w:val="0"/>
          <w:color w:val="000000"/>
          <w:sz w:val="24"/>
        </w:rPr>
        <w:t>°。</w:t>
      </w:r>
    </w:p>
    <w:p>
      <w:pPr>
        <w:autoSpaceDN w:val="0"/>
        <w:tabs>
          <w:tab w:pos="1194" w:val="left"/>
        </w:tabs>
        <w:autoSpaceDE w:val="0"/>
        <w:widowControl/>
        <w:spacing w:line="408" w:lineRule="exact" w:before="0" w:after="0"/>
        <w:ind w:left="714" w:right="144" w:firstLine="0"/>
        <w:jc w:val="left"/>
      </w:pPr>
      <w:r>
        <w:tab/>
      </w:r>
      <w:r>
        <w:rPr>
          <w:rFonts w:ascii="SimSun" w:hAnsi="SimSun" w:eastAsia="SimSun"/>
          <w:b w:val="0"/>
          <w:i w:val="0"/>
          <w:color w:val="000000"/>
          <w:sz w:val="24"/>
        </w:rPr>
        <w:t>将表</w:t>
      </w:r>
      <w:r>
        <w:rPr>
          <w:rFonts w:ascii="TimesNewRomanPSMT" w:hAnsi="TimesNewRomanPSMT" w:eastAsia="TimesNewRomanPSMT"/>
          <w:b w:val="0"/>
          <w:i w:val="0"/>
          <w:color w:val="000000"/>
          <w:sz w:val="24"/>
        </w:rPr>
        <w:t xml:space="preserve"> 2-2 </w:t>
      </w:r>
      <w:r>
        <w:rPr>
          <w:rFonts w:ascii="SimSun" w:hAnsi="SimSun" w:eastAsia="SimSun"/>
          <w:b w:val="0"/>
          <w:i w:val="0"/>
          <w:color w:val="000000"/>
          <w:sz w:val="24"/>
        </w:rPr>
        <w:t>数据代入式（</w:t>
      </w:r>
      <w:r>
        <w:rPr>
          <w:rFonts w:ascii="TimesNewRomanPSMT" w:hAnsi="TimesNewRomanPSMT" w:eastAsia="TimesNewRomanPSMT"/>
          <w:b w:val="0"/>
          <w:i w:val="0"/>
          <w:color w:val="000000"/>
          <w:sz w:val="24"/>
        </w:rPr>
        <w:t>3-1</w:t>
      </w:r>
      <w:r>
        <w:rPr>
          <w:rFonts w:ascii="SimSun" w:hAnsi="SimSun" w:eastAsia="SimSun"/>
          <w:b w:val="0"/>
          <w:i w:val="0"/>
          <w:color w:val="000000"/>
          <w:sz w:val="24"/>
        </w:rPr>
        <w:t>）和式（</w:t>
      </w:r>
      <w:r>
        <w:rPr>
          <w:rFonts w:ascii="TimesNewRomanPSMT" w:hAnsi="TimesNewRomanPSMT" w:eastAsia="TimesNewRomanPSMT"/>
          <w:b w:val="0"/>
          <w:i w:val="0"/>
          <w:color w:val="000000"/>
          <w:sz w:val="24"/>
        </w:rPr>
        <w:t>3-2</w:t>
      </w:r>
      <w:r>
        <w:rPr>
          <w:rFonts w:ascii="SimSun" w:hAnsi="SimSun" w:eastAsia="SimSun"/>
          <w:b w:val="0"/>
          <w:i w:val="0"/>
          <w:color w:val="000000"/>
          <w:sz w:val="24"/>
        </w:rPr>
        <w:t>）得土舱压力上限值</w:t>
      </w:r>
      <w:r>
        <w:rPr>
          <w:rFonts w:ascii="Times New Roman" w:hAnsi="Times New Roman" w:eastAsia="Times New Roman"/>
          <w:b w:val="0"/>
          <w:i/>
          <w:color w:val="000000"/>
          <w:sz w:val="24"/>
        </w:rPr>
        <w:t>P</w:t>
      </w:r>
      <w:r>
        <w:rPr>
          <w:rFonts w:ascii="Times New Roman" w:hAnsi="Times New Roman" w:eastAsia="Times New Roman"/>
          <w:b w:val="0"/>
          <w:i/>
          <w:color w:val="000000"/>
          <w:sz w:val="16"/>
        </w:rPr>
        <w:t>max</w:t>
      </w:r>
      <w:r>
        <w:rPr>
          <w:rFonts w:ascii="TimesNewRomanPSMT" w:hAnsi="TimesNewRomanPSMT" w:eastAsia="TimesNewRomanPSMT"/>
          <w:b w:val="0"/>
          <w:i w:val="0"/>
          <w:color w:val="000000"/>
          <w:sz w:val="24"/>
        </w:rPr>
        <w:t>=0.56 MPa</w:t>
      </w:r>
      <w:r>
        <w:rPr>
          <w:rFonts w:ascii="SimSun" w:hAnsi="SimSun" w:eastAsia="SimSun"/>
          <w:b w:val="0"/>
          <w:i w:val="0"/>
          <w:color w:val="000000"/>
          <w:sz w:val="24"/>
        </w:rPr>
        <w:t>，下限值</w:t>
      </w:r>
      <w:r>
        <w:rPr>
          <w:rFonts w:ascii="Times New Roman" w:hAnsi="Times New Roman" w:eastAsia="Times New Roman"/>
          <w:b w:val="0"/>
          <w:i/>
          <w:color w:val="000000"/>
          <w:sz w:val="24"/>
        </w:rPr>
        <w:t>P</w:t>
      </w:r>
      <w:r>
        <w:rPr>
          <w:rFonts w:ascii="Times New Roman" w:hAnsi="Times New Roman" w:eastAsia="Times New Roman"/>
          <w:b w:val="0"/>
          <w:i/>
          <w:color w:val="000000"/>
          <w:sz w:val="16"/>
        </w:rPr>
        <w:t>min</w:t>
      </w:r>
      <w:r>
        <w:rPr>
          <w:rFonts w:ascii="TimesNewRomanPSMT" w:hAnsi="TimesNewRomanPSMT" w:eastAsia="TimesNewRomanPSMT"/>
          <w:b w:val="0"/>
          <w:i w:val="0"/>
          <w:color w:val="000000"/>
          <w:sz w:val="24"/>
        </w:rPr>
        <w:t>= 0.12 MPa</w:t>
      </w:r>
      <w:r>
        <w:rPr>
          <w:rFonts w:ascii="SimSun" w:hAnsi="SimSun" w:eastAsia="SimSun"/>
          <w:b w:val="0"/>
          <w:i w:val="0"/>
          <w:color w:val="000000"/>
          <w:sz w:val="24"/>
        </w:rPr>
        <w:t>。</w:t>
      </w:r>
    </w:p>
    <w:p>
      <w:pPr>
        <w:autoSpaceDN w:val="0"/>
        <w:autoSpaceDE w:val="0"/>
        <w:widowControl/>
        <w:spacing w:line="216" w:lineRule="auto" w:before="324" w:after="0"/>
        <w:ind w:left="714" w:right="0" w:firstLine="0"/>
        <w:jc w:val="left"/>
      </w:pPr>
      <w:r>
        <w:rPr>
          <w:rFonts w:ascii="Cambria" w:hAnsi="Cambria" w:eastAsia="Cambria"/>
          <w:b w:val="0"/>
          <w:i w:val="0"/>
          <w:color w:val="000000"/>
          <w:sz w:val="24"/>
        </w:rPr>
        <w:t xml:space="preserve">3.2.3.2  </w:t>
      </w:r>
      <w:r>
        <w:rPr>
          <w:rFonts w:ascii="SimHei" w:hAnsi="SimHei" w:eastAsia="SimHei"/>
          <w:b w:val="0"/>
          <w:i w:val="0"/>
          <w:color w:val="000000"/>
          <w:sz w:val="24"/>
        </w:rPr>
        <w:t>工程经验值</w:t>
      </w:r>
    </w:p>
    <w:p>
      <w:pPr>
        <w:autoSpaceDN w:val="0"/>
        <w:autoSpaceDE w:val="0"/>
        <w:widowControl/>
        <w:spacing w:line="282" w:lineRule="exact" w:before="660" w:after="0"/>
        <w:ind w:left="0" w:right="4634" w:firstLine="0"/>
        <w:jc w:val="right"/>
      </w:pPr>
      <w:r>
        <w:rPr>
          <w:rFonts w:ascii="TimesNewRomanPSMT" w:hAnsi="TimesNewRomanPSMT" w:eastAsia="TimesNewRomanPSMT"/>
          <w:b w:val="0"/>
          <w:i w:val="0"/>
          <w:color w:val="000000"/>
          <w:sz w:val="21"/>
        </w:rPr>
        <w:t xml:space="preserve">20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70" name="Picture 2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1" name="Picture 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1866900</wp:posOffset>
            </wp:positionV>
            <wp:extent cx="2844800" cy="16256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844800" cy="162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7645400</wp:posOffset>
            </wp:positionV>
            <wp:extent cx="977900" cy="8636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977900" cy="863600"/>
                    </a:xfrm>
                    <a:prstGeom prst="rect"/>
                  </pic:spPr>
                </pic:pic>
              </a:graphicData>
            </a:graphic>
          </wp:anchor>
        </w:drawing>
      </w:r>
    </w:p>
    <w:p>
      <w:pPr>
        <w:autoSpaceDN w:val="0"/>
        <w:autoSpaceDE w:val="0"/>
        <w:widowControl/>
        <w:spacing w:line="204" w:lineRule="auto" w:before="0" w:after="0"/>
        <w:ind w:left="0" w:right="2484" w:firstLine="0"/>
        <w:jc w:val="right"/>
      </w:pPr>
      <w:r>
        <w:rPr>
          <w:rFonts w:ascii="SimSun" w:hAnsi="SimSun" w:eastAsia="SimSun"/>
          <w:b w:val="0"/>
          <w:i w:val="0"/>
          <w:color w:val="000000"/>
          <w:sz w:val="21"/>
        </w:rPr>
        <w:t>第</w:t>
      </w:r>
      <w:r>
        <w:rPr>
          <w:rFonts w:ascii="Calibri" w:hAnsi="Calibri" w:eastAsia="Calibri"/>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盾构施工对地表沉降的影响机理分析</w:t>
      </w:r>
    </w:p>
    <w:p>
      <w:pPr>
        <w:autoSpaceDN w:val="0"/>
        <w:tabs>
          <w:tab w:pos="1760" w:val="left"/>
        </w:tabs>
        <w:autoSpaceDE w:val="0"/>
        <w:widowControl/>
        <w:spacing w:line="408" w:lineRule="exact" w:before="264" w:after="0"/>
        <w:ind w:left="1280" w:right="0" w:firstLine="0"/>
        <w:jc w:val="left"/>
      </w:pPr>
      <w:r>
        <w:tab/>
      </w:r>
      <w:r>
        <w:rPr>
          <w:rFonts w:ascii="SimSun" w:hAnsi="SimSun" w:eastAsia="SimSun"/>
          <w:b w:val="0"/>
          <w:i w:val="0"/>
          <w:color w:val="000000"/>
          <w:sz w:val="24"/>
        </w:rPr>
        <w:t>对临近区间盾构施工过程中的土舱压力取值进行统计，选取其中</w:t>
      </w:r>
      <w:r>
        <w:rPr>
          <w:rFonts w:ascii="TimesNewRomanPSMT" w:hAnsi="TimesNewRomanPSMT" w:eastAsia="TimesNewRomanPSMT"/>
          <w:b w:val="0"/>
          <w:i w:val="0"/>
          <w:color w:val="000000"/>
          <w:sz w:val="24"/>
        </w:rPr>
        <w:t>720</w:t>
      </w:r>
      <w:r>
        <w:rPr>
          <w:rFonts w:ascii="SimSun" w:hAnsi="SimSun" w:eastAsia="SimSun"/>
          <w:b w:val="0"/>
          <w:i w:val="0"/>
          <w:color w:val="000000"/>
          <w:sz w:val="24"/>
        </w:rPr>
        <w:t xml:space="preserve"> 环的土舱压力</w:t>
      </w:r>
      <w:r>
        <w:rPr>
          <w:rFonts w:ascii="SimSun" w:hAnsi="SimSun" w:eastAsia="SimSun"/>
          <w:b w:val="0"/>
          <w:i w:val="0"/>
          <w:color w:val="000000"/>
          <w:sz w:val="24"/>
        </w:rPr>
        <w:t>取值进行分析，如图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187" w:lineRule="auto" w:before="674" w:after="12"/>
        <w:ind w:left="0" w:right="6762" w:firstLine="0"/>
        <w:jc w:val="right"/>
      </w:pPr>
      <w:r>
        <w:rPr>
          <w:rFonts w:ascii="SimSun" w:hAnsi="SimSun" w:eastAsia="SimSun"/>
          <w:b w:val="0"/>
          <w:i w:val="0"/>
          <w:color w:val="000000"/>
          <w:sz w:val="19"/>
        </w:rPr>
        <w:t>0.26</w:t>
      </w:r>
    </w:p>
    <w:tbl>
      <w:tblPr>
        <w:tblW w:type="auto" w:w="0"/>
        <w:tblLayout w:type="fixed"/>
        <w:tblLook w:firstColumn="1" w:firstRow="1" w:lastColumn="0" w:lastRow="0" w:noHBand="0" w:noVBand="1" w:val="04A0"/>
        <w:tblInd w:w="1520.0" w:type="dxa"/>
      </w:tblPr>
      <w:tblGrid>
        <w:gridCol w:w="3468"/>
        <w:gridCol w:w="3468"/>
        <w:gridCol w:w="3468"/>
      </w:tblGrid>
      <w:tr>
        <w:trPr>
          <w:trHeight w:hRule="exact" w:val="208"/>
        </w:trPr>
        <w:tc>
          <w:tcPr>
            <w:tcW w:type="dxa" w:w="17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24" w:after="0"/>
              <w:ind w:left="126" w:right="0" w:firstLine="0"/>
              <w:jc w:val="left"/>
            </w:pPr>
            <w:r>
              <w:rPr>
                <w:rFonts w:ascii="SimSun" w:hAnsi="SimSun" w:eastAsia="SimSun"/>
                <w:b w:val="0"/>
                <w:i w:val="0"/>
                <w:color w:val="000000"/>
                <w:sz w:val="19"/>
              </w:rPr>
              <w:t>土舱压力/MPa</w:t>
            </w:r>
          </w:p>
        </w:tc>
        <w:tc>
          <w:tcPr>
            <w:tcW w:type="dxa" w:w="2020"/>
            <w:tcBorders/>
            <w:tcMar>
              <w:start w:w="0" w:type="dxa"/>
              <w:end w:w="0" w:type="dxa"/>
            </w:tcMar>
          </w:tcPr>
          <w:p>
            <w:pPr>
              <w:autoSpaceDN w:val="0"/>
              <w:autoSpaceDE w:val="0"/>
              <w:widowControl/>
              <w:spacing w:line="187" w:lineRule="auto" w:before="16" w:after="0"/>
              <w:ind w:left="24" w:right="0" w:firstLine="0"/>
              <w:jc w:val="left"/>
            </w:pPr>
            <w:r>
              <w:rPr>
                <w:rFonts w:ascii="SimSun" w:hAnsi="SimSun" w:eastAsia="SimSun"/>
                <w:b w:val="0"/>
                <w:i w:val="0"/>
                <w:color w:val="000000"/>
                <w:sz w:val="19"/>
              </w:rPr>
              <w:t>0.24</w:t>
            </w:r>
          </w:p>
        </w:tc>
        <w:tc>
          <w:tcPr>
            <w:tcW w:type="dxa" w:w="3780"/>
            <w:tcBorders/>
            <w:tcMar>
              <w:start w:w="0" w:type="dxa"/>
              <w:end w:w="0" w:type="dxa"/>
            </w:tcMar>
          </w:tcPr>
          <w:p>
            <w:pPr>
              <w:autoSpaceDN w:val="0"/>
              <w:autoSpaceDE w:val="0"/>
              <w:widowControl/>
              <w:spacing w:line="185" w:lineRule="auto" w:before="12" w:after="0"/>
              <w:ind w:left="0" w:right="1346" w:firstLine="0"/>
              <w:jc w:val="right"/>
            </w:pPr>
            <w:r>
              <w:rPr>
                <w:w w:val="102.79123642865349"/>
                <w:rFonts w:ascii="SimSun" w:hAnsi="SimSun" w:eastAsia="SimSun"/>
                <w:b w:val="0"/>
                <w:i w:val="0"/>
                <w:color w:val="000000"/>
                <w:sz w:val="17"/>
              </w:rPr>
              <w:t xml:space="preserve"> 南学区间</w:t>
            </w:r>
          </w:p>
        </w:tc>
      </w:tr>
      <w:tr>
        <w:trPr>
          <w:trHeight w:hRule="exact" w:val="180"/>
        </w:trPr>
        <w:tc>
          <w:tcPr>
            <w:tcW w:type="dxa" w:w="3468"/>
            <w:vMerge/>
            <w:tcBorders/>
          </w:tcPr>
          <w:p/>
        </w:tc>
        <w:tc>
          <w:tcPr>
            <w:tcW w:type="dxa" w:w="2020"/>
            <w:vMerge w:val="restart"/>
            <w:tcBorders/>
            <w:tcMar>
              <w:start w:w="0" w:type="dxa"/>
              <w:end w:w="0" w:type="dxa"/>
            </w:tcMar>
            <w:tcMar>
              <w:start w:w="0" w:type="dxa"/>
              <w:end w:w="0" w:type="dxa"/>
            </w:tcMar>
          </w:tcPr>
          <w:p>
            <w:pPr>
              <w:autoSpaceDN w:val="0"/>
              <w:autoSpaceDE w:val="0"/>
              <w:widowControl/>
              <w:spacing w:line="185" w:lineRule="auto" w:before="50" w:after="0"/>
              <w:ind w:left="24" w:right="0" w:firstLine="0"/>
              <w:jc w:val="left"/>
            </w:pPr>
            <w:r>
              <w:rPr>
                <w:rFonts w:ascii="SimSun" w:hAnsi="SimSun" w:eastAsia="SimSun"/>
                <w:b w:val="0"/>
                <w:i w:val="0"/>
                <w:color w:val="000000"/>
                <w:sz w:val="19"/>
              </w:rPr>
              <w:t>0.22</w:t>
            </w:r>
          </w:p>
        </w:tc>
        <w:tc>
          <w:tcPr>
            <w:tcW w:type="dxa" w:w="3780"/>
            <w:tcBorders/>
            <w:tcMar>
              <w:start w:w="0" w:type="dxa"/>
              <w:end w:w="0" w:type="dxa"/>
            </w:tcMar>
          </w:tcPr>
          <w:p>
            <w:pPr>
              <w:autoSpaceDN w:val="0"/>
              <w:autoSpaceDE w:val="0"/>
              <w:widowControl/>
              <w:spacing w:line="185" w:lineRule="auto" w:before="0" w:after="0"/>
              <w:ind w:left="0" w:right="1346" w:firstLine="0"/>
              <w:jc w:val="right"/>
            </w:pPr>
            <w:r>
              <w:rPr>
                <w:w w:val="102.79123642865349"/>
                <w:rFonts w:ascii="SimSun" w:hAnsi="SimSun" w:eastAsia="SimSun"/>
                <w:b w:val="0"/>
                <w:i w:val="0"/>
                <w:color w:val="000000"/>
                <w:sz w:val="17"/>
              </w:rPr>
              <w:t xml:space="preserve"> 中晋区间</w:t>
            </w:r>
          </w:p>
        </w:tc>
      </w:tr>
      <w:tr>
        <w:trPr>
          <w:trHeight w:hRule="exact" w:val="80"/>
        </w:trPr>
        <w:tc>
          <w:tcPr>
            <w:tcW w:type="dxa" w:w="3468"/>
            <w:vMerge/>
            <w:tcBorders/>
          </w:tcPr>
          <w:p/>
        </w:tc>
        <w:tc>
          <w:tcPr>
            <w:tcW w:type="dxa" w:w="3468"/>
            <w:vMerge/>
            <w:tcBorders/>
          </w:tcPr>
          <w:p/>
        </w:tc>
        <w:tc>
          <w:tcPr>
            <w:tcW w:type="dxa" w:w="3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0" w:right="1346" w:firstLine="0"/>
              <w:jc w:val="right"/>
            </w:pPr>
            <w:r>
              <w:rPr>
                <w:w w:val="102.79123642865349"/>
                <w:rFonts w:ascii="SimSun" w:hAnsi="SimSun" w:eastAsia="SimSun"/>
                <w:b w:val="0"/>
                <w:i w:val="0"/>
                <w:color w:val="000000"/>
                <w:sz w:val="17"/>
              </w:rPr>
              <w:t xml:space="preserve"> 晋南区间</w:t>
            </w:r>
          </w:p>
        </w:tc>
      </w:tr>
      <w:tr>
        <w:trPr>
          <w:trHeight w:hRule="exact" w:val="220"/>
        </w:trPr>
        <w:tc>
          <w:tcPr>
            <w:tcW w:type="dxa" w:w="3468"/>
            <w:vMerge/>
            <w:tcBorders/>
          </w:tcPr>
          <w:p/>
        </w:tc>
        <w:tc>
          <w:tcPr>
            <w:tcW w:type="dxa" w:w="2020"/>
            <w:tcBorders/>
            <w:tcMar>
              <w:start w:w="0" w:type="dxa"/>
              <w:end w:w="0" w:type="dxa"/>
            </w:tcMar>
          </w:tcPr>
          <w:p>
            <w:pPr>
              <w:autoSpaceDN w:val="0"/>
              <w:autoSpaceDE w:val="0"/>
              <w:widowControl/>
              <w:spacing w:line="185" w:lineRule="auto" w:before="20" w:after="0"/>
              <w:ind w:left="24" w:right="0" w:firstLine="0"/>
              <w:jc w:val="left"/>
            </w:pPr>
            <w:r>
              <w:rPr>
                <w:rFonts w:ascii="SimSun" w:hAnsi="SimSun" w:eastAsia="SimSun"/>
                <w:b w:val="0"/>
                <w:i w:val="0"/>
                <w:color w:val="000000"/>
                <w:sz w:val="19"/>
              </w:rPr>
              <w:t>0.20</w:t>
            </w:r>
          </w:p>
        </w:tc>
        <w:tc>
          <w:tcPr>
            <w:tcW w:type="dxa" w:w="3468"/>
            <w:vMerge/>
            <w:tcBorders/>
          </w:tcPr>
          <w:p/>
        </w:tc>
      </w:tr>
      <w:tr>
        <w:trPr>
          <w:trHeight w:hRule="exact" w:val="240"/>
        </w:trPr>
        <w:tc>
          <w:tcPr>
            <w:tcW w:type="dxa" w:w="3468"/>
            <w:vMerge/>
            <w:tcBorders/>
          </w:tcPr>
          <w:p/>
        </w:tc>
        <w:tc>
          <w:tcPr>
            <w:tcW w:type="dxa" w:w="2020"/>
            <w:tcBorders/>
            <w:tcMar>
              <w:start w:w="0" w:type="dxa"/>
              <w:end w:w="0" w:type="dxa"/>
            </w:tcMar>
          </w:tcPr>
          <w:p>
            <w:pPr>
              <w:autoSpaceDN w:val="0"/>
              <w:autoSpaceDE w:val="0"/>
              <w:widowControl/>
              <w:spacing w:line="185" w:lineRule="auto" w:before="30" w:after="0"/>
              <w:ind w:left="24" w:right="0" w:firstLine="0"/>
              <w:jc w:val="left"/>
            </w:pPr>
            <w:r>
              <w:rPr>
                <w:rFonts w:ascii="SimSun" w:hAnsi="SimSun" w:eastAsia="SimSun"/>
                <w:b w:val="0"/>
                <w:i w:val="0"/>
                <w:color w:val="000000"/>
                <w:sz w:val="19"/>
              </w:rPr>
              <w:t>0.18</w:t>
            </w:r>
          </w:p>
        </w:tc>
        <w:tc>
          <w:tcPr>
            <w:tcW w:type="dxa" w:w="3468"/>
            <w:vMerge/>
            <w:tcBorders/>
          </w:tcPr>
          <w:p/>
        </w:tc>
      </w:tr>
      <w:tr>
        <w:trPr>
          <w:trHeight w:hRule="exact" w:val="220"/>
        </w:trPr>
        <w:tc>
          <w:tcPr>
            <w:tcW w:type="dxa" w:w="3468"/>
            <w:vMerge/>
            <w:tcBorders/>
          </w:tcPr>
          <w:p/>
        </w:tc>
        <w:tc>
          <w:tcPr>
            <w:tcW w:type="dxa" w:w="2020"/>
            <w:tcBorders/>
            <w:tcMar>
              <w:start w:w="0" w:type="dxa"/>
              <w:end w:w="0" w:type="dxa"/>
            </w:tcMar>
          </w:tcPr>
          <w:p>
            <w:pPr>
              <w:autoSpaceDN w:val="0"/>
              <w:autoSpaceDE w:val="0"/>
              <w:widowControl/>
              <w:spacing w:line="185" w:lineRule="auto" w:before="20" w:after="0"/>
              <w:ind w:left="24" w:right="0" w:firstLine="0"/>
              <w:jc w:val="left"/>
            </w:pPr>
            <w:r>
              <w:rPr>
                <w:rFonts w:ascii="SimSun" w:hAnsi="SimSun" w:eastAsia="SimSun"/>
                <w:b w:val="0"/>
                <w:i w:val="0"/>
                <w:color w:val="000000"/>
                <w:sz w:val="19"/>
              </w:rPr>
              <w:t>0.16</w:t>
            </w:r>
          </w:p>
        </w:tc>
        <w:tc>
          <w:tcPr>
            <w:tcW w:type="dxa" w:w="3468"/>
            <w:vMerge/>
            <w:tcBorders/>
          </w:tcPr>
          <w:p/>
        </w:tc>
      </w:tr>
      <w:tr>
        <w:trPr>
          <w:trHeight w:hRule="exact" w:val="240"/>
        </w:trPr>
        <w:tc>
          <w:tcPr>
            <w:tcW w:type="dxa" w:w="3468"/>
            <w:vMerge/>
            <w:tcBorders/>
          </w:tcPr>
          <w:p/>
        </w:tc>
        <w:tc>
          <w:tcPr>
            <w:tcW w:type="dxa" w:w="2020"/>
            <w:tcBorders/>
            <w:tcMar>
              <w:start w:w="0" w:type="dxa"/>
              <w:end w:w="0" w:type="dxa"/>
            </w:tcMar>
          </w:tcPr>
          <w:p>
            <w:pPr>
              <w:autoSpaceDN w:val="0"/>
              <w:autoSpaceDE w:val="0"/>
              <w:widowControl/>
              <w:spacing w:line="187" w:lineRule="auto" w:before="30" w:after="0"/>
              <w:ind w:left="24" w:right="0" w:firstLine="0"/>
              <w:jc w:val="left"/>
            </w:pPr>
            <w:r>
              <w:rPr>
                <w:rFonts w:ascii="SimSun" w:hAnsi="SimSun" w:eastAsia="SimSun"/>
                <w:b w:val="0"/>
                <w:i w:val="0"/>
                <w:color w:val="000000"/>
                <w:sz w:val="19"/>
              </w:rPr>
              <w:t>0.14</w:t>
            </w:r>
          </w:p>
        </w:tc>
        <w:tc>
          <w:tcPr>
            <w:tcW w:type="dxa" w:w="3468"/>
            <w:vMerge/>
            <w:tcBorders/>
          </w:tcPr>
          <w:p/>
        </w:tc>
      </w:tr>
      <w:tr>
        <w:trPr>
          <w:trHeight w:hRule="exact" w:val="220"/>
        </w:trPr>
        <w:tc>
          <w:tcPr>
            <w:tcW w:type="dxa" w:w="3468"/>
            <w:vMerge/>
            <w:tcBorders/>
          </w:tcPr>
          <w:p/>
        </w:tc>
        <w:tc>
          <w:tcPr>
            <w:tcW w:type="dxa" w:w="2020"/>
            <w:tcBorders/>
            <w:tcMar>
              <w:start w:w="0" w:type="dxa"/>
              <w:end w:w="0" w:type="dxa"/>
            </w:tcMar>
          </w:tcPr>
          <w:p>
            <w:pPr>
              <w:autoSpaceDN w:val="0"/>
              <w:autoSpaceDE w:val="0"/>
              <w:widowControl/>
              <w:spacing w:line="187" w:lineRule="auto" w:before="20" w:after="0"/>
              <w:ind w:left="24" w:right="0" w:firstLine="0"/>
              <w:jc w:val="left"/>
            </w:pPr>
            <w:r>
              <w:rPr>
                <w:rFonts w:ascii="SimSun" w:hAnsi="SimSun" w:eastAsia="SimSun"/>
                <w:b w:val="0"/>
                <w:i w:val="0"/>
                <w:color w:val="000000"/>
                <w:sz w:val="19"/>
              </w:rPr>
              <w:t>0.12</w:t>
            </w:r>
          </w:p>
        </w:tc>
        <w:tc>
          <w:tcPr>
            <w:tcW w:type="dxa" w:w="3468"/>
            <w:vMerge/>
            <w:tcBorders/>
          </w:tcPr>
          <w:p/>
        </w:tc>
      </w:tr>
      <w:tr>
        <w:trPr>
          <w:trHeight w:hRule="exact" w:val="242"/>
        </w:trPr>
        <w:tc>
          <w:tcPr>
            <w:tcW w:type="dxa" w:w="3468"/>
            <w:vMerge/>
            <w:tcBorders/>
          </w:tcPr>
          <w:p/>
        </w:tc>
        <w:tc>
          <w:tcPr>
            <w:tcW w:type="dxa" w:w="2020"/>
            <w:tcBorders/>
            <w:tcMar>
              <w:start w:w="0" w:type="dxa"/>
              <w:end w:w="0" w:type="dxa"/>
            </w:tcMar>
          </w:tcPr>
          <w:p>
            <w:pPr>
              <w:autoSpaceDN w:val="0"/>
              <w:autoSpaceDE w:val="0"/>
              <w:widowControl/>
              <w:spacing w:line="187" w:lineRule="auto" w:before="30" w:after="0"/>
              <w:ind w:left="24" w:right="0" w:firstLine="0"/>
              <w:jc w:val="left"/>
            </w:pPr>
            <w:r>
              <w:rPr>
                <w:rFonts w:ascii="SimSun" w:hAnsi="SimSun" w:eastAsia="SimSun"/>
                <w:b w:val="0"/>
                <w:i w:val="0"/>
                <w:color w:val="000000"/>
                <w:sz w:val="19"/>
              </w:rPr>
              <w:t>0.10</w:t>
            </w:r>
          </w:p>
        </w:tc>
        <w:tc>
          <w:tcPr>
            <w:tcW w:type="dxa" w:w="3468"/>
            <w:vMerge/>
            <w:tcBorders/>
          </w:tcPr>
          <w:p/>
        </w:tc>
      </w:tr>
    </w:tbl>
    <w:p>
      <w:pPr>
        <w:autoSpaceDN w:val="0"/>
        <w:autoSpaceDE w:val="0"/>
        <w:widowControl/>
        <w:spacing w:line="245" w:lineRule="auto" w:before="18" w:after="20"/>
        <w:ind w:left="3168" w:right="6762" w:firstLine="0"/>
        <w:jc w:val="right"/>
      </w:pPr>
      <w:r>
        <w:rPr>
          <w:rFonts w:ascii="SimSun" w:hAnsi="SimSun" w:eastAsia="SimSun"/>
          <w:b w:val="0"/>
          <w:i w:val="0"/>
          <w:color w:val="000000"/>
          <w:sz w:val="19"/>
        </w:rPr>
        <w:t xml:space="preserve">0.08 </w:t>
      </w:r>
      <w:r>
        <w:br/>
      </w:r>
      <w:r>
        <w:rPr>
          <w:rFonts w:ascii="SimSun" w:hAnsi="SimSun" w:eastAsia="SimSun"/>
          <w:b w:val="0"/>
          <w:i w:val="0"/>
          <w:color w:val="000000"/>
          <w:sz w:val="19"/>
        </w:rPr>
        <w:t>0.06</w:t>
      </w:r>
    </w:p>
    <w:tbl>
      <w:tblPr>
        <w:tblW w:type="auto" w:w="0"/>
        <w:tblLayout w:type="fixed"/>
        <w:tblLook w:firstColumn="1" w:firstRow="1" w:lastColumn="0" w:lastRow="0" w:noHBand="0" w:noVBand="1" w:val="04A0"/>
        <w:tblInd w:w="1620.0" w:type="dxa"/>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rPr>
          <w:trHeight w:hRule="exact" w:val="496"/>
        </w:trPr>
        <w:tc>
          <w:tcPr>
            <w:tcW w:type="dxa" w:w="2020"/>
            <w:tcBorders/>
            <w:tcMar>
              <w:start w:w="0" w:type="dxa"/>
              <w:end w:w="0" w:type="dxa"/>
            </w:tcMar>
          </w:tcPr>
          <w:p>
            <w:pPr>
              <w:autoSpaceDN w:val="0"/>
              <w:autoSpaceDE w:val="0"/>
              <w:widowControl/>
              <w:spacing w:line="185" w:lineRule="auto" w:before="20" w:after="0"/>
              <w:ind w:left="0" w:right="0" w:firstLine="0"/>
              <w:jc w:val="right"/>
            </w:pPr>
            <w:r>
              <w:rPr>
                <w:rFonts w:ascii="SimSun" w:hAnsi="SimSun" w:eastAsia="SimSun"/>
                <w:b w:val="0"/>
                <w:i w:val="0"/>
                <w:color w:val="000000"/>
                <w:sz w:val="19"/>
              </w:rPr>
              <w:t>0.04</w:t>
            </w:r>
          </w:p>
        </w:tc>
        <w:tc>
          <w:tcPr>
            <w:tcW w:type="dxa" w:w="220"/>
            <w:tcBorders/>
            <w:tcMar>
              <w:start w:w="0" w:type="dxa"/>
              <w:end w:w="0" w:type="dxa"/>
            </w:tcMar>
            <w:textDirection w:val="btLr"/>
          </w:tcPr>
          <w:p>
            <w:pPr>
              <w:autoSpaceDN w:val="0"/>
              <w:autoSpaceDE w:val="0"/>
              <w:widowControl/>
              <w:spacing w:line="182" w:lineRule="auto" w:before="10" w:after="0"/>
              <w:ind w:left="0" w:right="0" w:firstLine="0"/>
              <w:jc w:val="center"/>
            </w:pPr>
            <w:r>
              <w:rPr>
                <w:rFonts w:ascii="SimSun" w:hAnsi="SimSun" w:eastAsia="SimSun"/>
                <w:b w:val="0"/>
                <w:i w:val="0"/>
                <w:color w:val="000000"/>
                <w:sz w:val="19"/>
              </w:rPr>
              <w:t>80</w:t>
            </w:r>
          </w:p>
        </w:tc>
        <w:tc>
          <w:tcPr>
            <w:tcW w:type="dxa" w:w="240"/>
            <w:tcBorders/>
            <w:tcMar>
              <w:start w:w="0" w:type="dxa"/>
              <w:end w:w="0" w:type="dxa"/>
            </w:tcMar>
            <w:textDirection w:val="btLr"/>
          </w:tcPr>
          <w:p>
            <w:pPr>
              <w:autoSpaceDN w:val="0"/>
              <w:autoSpaceDE w:val="0"/>
              <w:widowControl/>
              <w:spacing w:line="182" w:lineRule="auto" w:before="36" w:after="0"/>
              <w:ind w:left="20" w:right="0" w:firstLine="0"/>
              <w:jc w:val="left"/>
            </w:pPr>
            <w:r>
              <w:rPr>
                <w:rFonts w:ascii="SimSun" w:hAnsi="SimSun" w:eastAsia="SimSun"/>
                <w:b w:val="0"/>
                <w:i w:val="0"/>
                <w:color w:val="000000"/>
                <w:sz w:val="19"/>
              </w:rPr>
              <w:t>120</w:t>
            </w:r>
          </w:p>
        </w:tc>
        <w:tc>
          <w:tcPr>
            <w:tcW w:type="dxa" w:w="240"/>
            <w:tcBorders/>
            <w:tcMar>
              <w:start w:w="0" w:type="dxa"/>
              <w:end w:w="0" w:type="dxa"/>
            </w:tcMar>
            <w:textDirection w:val="btLr"/>
          </w:tcPr>
          <w:p>
            <w:pPr>
              <w:autoSpaceDN w:val="0"/>
              <w:autoSpaceDE w:val="0"/>
              <w:widowControl/>
              <w:spacing w:line="182" w:lineRule="auto" w:before="42" w:after="0"/>
              <w:ind w:left="20" w:right="0" w:firstLine="0"/>
              <w:jc w:val="left"/>
            </w:pPr>
            <w:r>
              <w:rPr>
                <w:rFonts w:ascii="SimSun" w:hAnsi="SimSun" w:eastAsia="SimSun"/>
                <w:b w:val="0"/>
                <w:i w:val="0"/>
                <w:color w:val="000000"/>
                <w:sz w:val="19"/>
              </w:rPr>
              <w:t>160</w:t>
            </w:r>
          </w:p>
        </w:tc>
        <w:tc>
          <w:tcPr>
            <w:tcW w:type="dxa" w:w="260"/>
            <w:tcBorders/>
            <w:tcMar>
              <w:start w:w="0" w:type="dxa"/>
              <w:end w:w="0" w:type="dxa"/>
            </w:tcMar>
            <w:textDirection w:val="btLr"/>
          </w:tcPr>
          <w:p>
            <w:pPr>
              <w:autoSpaceDN w:val="0"/>
              <w:autoSpaceDE w:val="0"/>
              <w:widowControl/>
              <w:spacing w:line="182" w:lineRule="auto" w:before="48" w:after="0"/>
              <w:ind w:left="20" w:right="0" w:firstLine="0"/>
              <w:jc w:val="left"/>
            </w:pPr>
            <w:r>
              <w:rPr>
                <w:rFonts w:ascii="SimSun" w:hAnsi="SimSun" w:eastAsia="SimSun"/>
                <w:b w:val="0"/>
                <w:i w:val="0"/>
                <w:color w:val="000000"/>
                <w:sz w:val="19"/>
              </w:rPr>
              <w:t>200</w:t>
            </w:r>
          </w:p>
        </w:tc>
        <w:tc>
          <w:tcPr>
            <w:tcW w:type="dxa" w:w="240"/>
            <w:tcBorders/>
            <w:tcMar>
              <w:start w:w="0" w:type="dxa"/>
              <w:end w:w="0" w:type="dxa"/>
            </w:tcMar>
            <w:textDirection w:val="btLr"/>
          </w:tcPr>
          <w:p>
            <w:pPr>
              <w:autoSpaceDN w:val="0"/>
              <w:autoSpaceDE w:val="0"/>
              <w:widowControl/>
              <w:spacing w:line="182" w:lineRule="auto" w:before="34" w:after="0"/>
              <w:ind w:left="20" w:right="0" w:firstLine="0"/>
              <w:jc w:val="left"/>
            </w:pPr>
            <w:r>
              <w:rPr>
                <w:rFonts w:ascii="SimSun" w:hAnsi="SimSun" w:eastAsia="SimSun"/>
                <w:b w:val="0"/>
                <w:i w:val="0"/>
                <w:color w:val="000000"/>
                <w:sz w:val="19"/>
              </w:rPr>
              <w:t>240</w:t>
            </w:r>
          </w:p>
        </w:tc>
        <w:tc>
          <w:tcPr>
            <w:tcW w:type="dxa" w:w="240"/>
            <w:tcBorders/>
            <w:tcMar>
              <w:start w:w="0" w:type="dxa"/>
              <w:end w:w="0" w:type="dxa"/>
            </w:tcMar>
            <w:textDirection w:val="btLr"/>
          </w:tcPr>
          <w:p>
            <w:pPr>
              <w:autoSpaceDN w:val="0"/>
              <w:autoSpaceDE w:val="0"/>
              <w:widowControl/>
              <w:spacing w:line="182" w:lineRule="auto" w:before="40" w:after="0"/>
              <w:ind w:left="20" w:right="0" w:firstLine="0"/>
              <w:jc w:val="left"/>
            </w:pPr>
            <w:r>
              <w:rPr>
                <w:rFonts w:ascii="SimSun" w:hAnsi="SimSun" w:eastAsia="SimSun"/>
                <w:b w:val="0"/>
                <w:i w:val="0"/>
                <w:color w:val="000000"/>
                <w:sz w:val="19"/>
              </w:rPr>
              <w:t>280</w:t>
            </w:r>
          </w:p>
        </w:tc>
        <w:tc>
          <w:tcPr>
            <w:tcW w:type="dxa" w:w="260"/>
            <w:tcBorders/>
            <w:tcMar>
              <w:start w:w="0" w:type="dxa"/>
              <w:end w:w="0" w:type="dxa"/>
            </w:tcMar>
            <w:textDirection w:val="btLr"/>
          </w:tcPr>
          <w:p>
            <w:pPr>
              <w:autoSpaceDN w:val="0"/>
              <w:autoSpaceDE w:val="0"/>
              <w:widowControl/>
              <w:spacing w:line="182" w:lineRule="auto" w:before="44" w:after="0"/>
              <w:ind w:left="20" w:right="0" w:firstLine="0"/>
              <w:jc w:val="left"/>
            </w:pPr>
            <w:r>
              <w:rPr>
                <w:rFonts w:ascii="SimSun" w:hAnsi="SimSun" w:eastAsia="SimSun"/>
                <w:b w:val="0"/>
                <w:i w:val="0"/>
                <w:color w:val="000000"/>
                <w:sz w:val="19"/>
              </w:rPr>
              <w:t>320</w:t>
            </w:r>
          </w:p>
        </w:tc>
        <w:tc>
          <w:tcPr>
            <w:tcW w:type="dxa" w:w="240"/>
            <w:tcBorders/>
            <w:tcMar>
              <w:start w:w="0" w:type="dxa"/>
              <w:end w:w="0" w:type="dxa"/>
            </w:tcMar>
            <w:textDirection w:val="btLr"/>
          </w:tcPr>
          <w:p>
            <w:pPr>
              <w:autoSpaceDN w:val="0"/>
              <w:autoSpaceDE w:val="0"/>
              <w:widowControl/>
              <w:spacing w:line="182" w:lineRule="auto" w:before="30" w:after="0"/>
              <w:ind w:left="20" w:right="0" w:firstLine="0"/>
              <w:jc w:val="left"/>
            </w:pPr>
            <w:r>
              <w:rPr>
                <w:rFonts w:ascii="SimSun" w:hAnsi="SimSun" w:eastAsia="SimSun"/>
                <w:b w:val="0"/>
                <w:i w:val="0"/>
                <w:color w:val="000000"/>
                <w:sz w:val="19"/>
              </w:rPr>
              <w:t>360</w:t>
            </w:r>
          </w:p>
        </w:tc>
        <w:tc>
          <w:tcPr>
            <w:tcW w:type="dxa" w:w="240"/>
            <w:tcBorders/>
            <w:tcMar>
              <w:start w:w="0" w:type="dxa"/>
              <w:end w:w="0" w:type="dxa"/>
            </w:tcMar>
            <w:textDirection w:val="btLr"/>
          </w:tcPr>
          <w:p>
            <w:pPr>
              <w:autoSpaceDN w:val="0"/>
              <w:autoSpaceDE w:val="0"/>
              <w:widowControl/>
              <w:spacing w:line="182" w:lineRule="auto" w:before="36" w:after="0"/>
              <w:ind w:left="20" w:right="0" w:firstLine="0"/>
              <w:jc w:val="left"/>
            </w:pPr>
            <w:r>
              <w:rPr>
                <w:rFonts w:ascii="SimSun" w:hAnsi="SimSun" w:eastAsia="SimSun"/>
                <w:b w:val="0"/>
                <w:i w:val="0"/>
                <w:color w:val="000000"/>
                <w:sz w:val="19"/>
              </w:rPr>
              <w:t>400</w:t>
            </w:r>
          </w:p>
        </w:tc>
        <w:tc>
          <w:tcPr>
            <w:tcW w:type="dxa" w:w="240"/>
            <w:tcBorders/>
            <w:tcMar>
              <w:start w:w="0" w:type="dxa"/>
              <w:end w:w="0" w:type="dxa"/>
            </w:tcMar>
            <w:textDirection w:val="btLr"/>
          </w:tcPr>
          <w:p>
            <w:pPr>
              <w:autoSpaceDN w:val="0"/>
              <w:autoSpaceDE w:val="0"/>
              <w:widowControl/>
              <w:spacing w:line="182" w:lineRule="auto" w:before="42" w:after="0"/>
              <w:ind w:left="20" w:right="0" w:firstLine="0"/>
              <w:jc w:val="left"/>
            </w:pPr>
            <w:r>
              <w:rPr>
                <w:rFonts w:ascii="SimSun" w:hAnsi="SimSun" w:eastAsia="SimSun"/>
                <w:b w:val="0"/>
                <w:i w:val="0"/>
                <w:color w:val="000000"/>
                <w:sz w:val="19"/>
              </w:rPr>
              <w:t>440</w:t>
            </w:r>
          </w:p>
        </w:tc>
        <w:tc>
          <w:tcPr>
            <w:tcW w:type="dxa" w:w="260"/>
            <w:tcBorders/>
            <w:tcMar>
              <w:start w:w="0" w:type="dxa"/>
              <w:end w:w="0" w:type="dxa"/>
            </w:tcMar>
            <w:textDirection w:val="btLr"/>
          </w:tcPr>
          <w:p>
            <w:pPr>
              <w:autoSpaceDN w:val="0"/>
              <w:autoSpaceDE w:val="0"/>
              <w:widowControl/>
              <w:spacing w:line="182" w:lineRule="auto" w:before="48" w:after="0"/>
              <w:ind w:left="20" w:right="0" w:firstLine="0"/>
              <w:jc w:val="left"/>
            </w:pPr>
            <w:r>
              <w:rPr>
                <w:rFonts w:ascii="SimSun" w:hAnsi="SimSun" w:eastAsia="SimSun"/>
                <w:b w:val="0"/>
                <w:i w:val="0"/>
                <w:color w:val="000000"/>
                <w:sz w:val="19"/>
              </w:rPr>
              <w:t>480</w:t>
            </w:r>
          </w:p>
        </w:tc>
        <w:tc>
          <w:tcPr>
            <w:tcW w:type="dxa" w:w="240"/>
            <w:tcBorders/>
            <w:tcMar>
              <w:start w:w="0" w:type="dxa"/>
              <w:end w:w="0" w:type="dxa"/>
            </w:tcMar>
            <w:textDirection w:val="btLr"/>
          </w:tcPr>
          <w:p>
            <w:pPr>
              <w:autoSpaceDN w:val="0"/>
              <w:autoSpaceDE w:val="0"/>
              <w:widowControl/>
              <w:spacing w:line="182" w:lineRule="auto" w:before="34" w:after="0"/>
              <w:ind w:left="20" w:right="0" w:firstLine="0"/>
              <w:jc w:val="left"/>
            </w:pPr>
            <w:r>
              <w:rPr>
                <w:rFonts w:ascii="SimSun" w:hAnsi="SimSun" w:eastAsia="SimSun"/>
                <w:b w:val="0"/>
                <w:i w:val="0"/>
                <w:color w:val="000000"/>
                <w:sz w:val="19"/>
              </w:rPr>
              <w:t>520</w:t>
            </w:r>
          </w:p>
        </w:tc>
        <w:tc>
          <w:tcPr>
            <w:tcW w:type="dxa" w:w="240"/>
            <w:tcBorders/>
            <w:tcMar>
              <w:start w:w="0" w:type="dxa"/>
              <w:end w:w="0" w:type="dxa"/>
            </w:tcMar>
            <w:textDirection w:val="btLr"/>
          </w:tcPr>
          <w:p>
            <w:pPr>
              <w:autoSpaceDN w:val="0"/>
              <w:autoSpaceDE w:val="0"/>
              <w:widowControl/>
              <w:spacing w:line="182" w:lineRule="auto" w:before="40" w:after="0"/>
              <w:ind w:left="20" w:right="0" w:firstLine="0"/>
              <w:jc w:val="left"/>
            </w:pPr>
            <w:r>
              <w:rPr>
                <w:rFonts w:ascii="SimSun" w:hAnsi="SimSun" w:eastAsia="SimSun"/>
                <w:b w:val="0"/>
                <w:i w:val="0"/>
                <w:color w:val="000000"/>
                <w:sz w:val="19"/>
              </w:rPr>
              <w:t>560</w:t>
            </w:r>
          </w:p>
        </w:tc>
        <w:tc>
          <w:tcPr>
            <w:tcW w:type="dxa" w:w="260"/>
            <w:tcBorders/>
            <w:tcMar>
              <w:start w:w="0" w:type="dxa"/>
              <w:end w:w="0" w:type="dxa"/>
            </w:tcMar>
            <w:textDirection w:val="btLr"/>
          </w:tcPr>
          <w:p>
            <w:pPr>
              <w:autoSpaceDN w:val="0"/>
              <w:autoSpaceDE w:val="0"/>
              <w:widowControl/>
              <w:spacing w:line="182" w:lineRule="auto" w:before="46" w:after="0"/>
              <w:ind w:left="20" w:right="0" w:firstLine="0"/>
              <w:jc w:val="left"/>
            </w:pPr>
            <w:r>
              <w:rPr>
                <w:rFonts w:ascii="SimSun" w:hAnsi="SimSun" w:eastAsia="SimSun"/>
                <w:b w:val="0"/>
                <w:i w:val="0"/>
                <w:color w:val="000000"/>
                <w:sz w:val="19"/>
              </w:rPr>
              <w:t>600</w:t>
            </w:r>
          </w:p>
        </w:tc>
        <w:tc>
          <w:tcPr>
            <w:tcW w:type="dxa" w:w="240"/>
            <w:tcBorders/>
            <w:tcMar>
              <w:start w:w="0" w:type="dxa"/>
              <w:end w:w="0" w:type="dxa"/>
            </w:tcMar>
            <w:textDirection w:val="btLr"/>
          </w:tcPr>
          <w:p>
            <w:pPr>
              <w:autoSpaceDN w:val="0"/>
              <w:autoSpaceDE w:val="0"/>
              <w:widowControl/>
              <w:spacing w:line="182" w:lineRule="auto" w:before="32" w:after="0"/>
              <w:ind w:left="20" w:right="0" w:firstLine="0"/>
              <w:jc w:val="left"/>
            </w:pPr>
            <w:r>
              <w:rPr>
                <w:rFonts w:ascii="SimSun" w:hAnsi="SimSun" w:eastAsia="SimSun"/>
                <w:b w:val="0"/>
                <w:i w:val="0"/>
                <w:color w:val="000000"/>
                <w:sz w:val="19"/>
              </w:rPr>
              <w:t>640</w:t>
            </w:r>
          </w:p>
        </w:tc>
        <w:tc>
          <w:tcPr>
            <w:tcW w:type="dxa" w:w="240"/>
            <w:tcBorders/>
            <w:tcMar>
              <w:start w:w="0" w:type="dxa"/>
              <w:end w:w="0" w:type="dxa"/>
            </w:tcMar>
            <w:textDirection w:val="btLr"/>
          </w:tcPr>
          <w:p>
            <w:pPr>
              <w:autoSpaceDN w:val="0"/>
              <w:autoSpaceDE w:val="0"/>
              <w:widowControl/>
              <w:spacing w:line="182" w:lineRule="auto" w:before="38" w:after="0"/>
              <w:ind w:left="20" w:right="0" w:firstLine="0"/>
              <w:jc w:val="left"/>
            </w:pPr>
            <w:r>
              <w:rPr>
                <w:rFonts w:ascii="SimSun" w:hAnsi="SimSun" w:eastAsia="SimSun"/>
                <w:b w:val="0"/>
                <w:i w:val="0"/>
                <w:color w:val="000000"/>
                <w:sz w:val="19"/>
              </w:rPr>
              <w:t>680</w:t>
            </w:r>
          </w:p>
        </w:tc>
        <w:tc>
          <w:tcPr>
            <w:tcW w:type="dxa" w:w="260"/>
            <w:tcBorders/>
            <w:tcMar>
              <w:start w:w="0" w:type="dxa"/>
              <w:end w:w="0" w:type="dxa"/>
            </w:tcMar>
            <w:textDirection w:val="btLr"/>
          </w:tcPr>
          <w:p>
            <w:pPr>
              <w:autoSpaceDN w:val="0"/>
              <w:autoSpaceDE w:val="0"/>
              <w:widowControl/>
              <w:spacing w:line="182" w:lineRule="auto" w:before="44" w:after="0"/>
              <w:ind w:left="20" w:right="0" w:firstLine="0"/>
              <w:jc w:val="left"/>
            </w:pPr>
            <w:r>
              <w:rPr>
                <w:rFonts w:ascii="SimSun" w:hAnsi="SimSun" w:eastAsia="SimSun"/>
                <w:b w:val="0"/>
                <w:i w:val="0"/>
                <w:color w:val="000000"/>
                <w:sz w:val="19"/>
              </w:rPr>
              <w:t>720</w:t>
            </w:r>
          </w:p>
        </w:tc>
        <w:tc>
          <w:tcPr>
            <w:tcW w:type="dxa" w:w="240"/>
            <w:tcBorders/>
            <w:tcMar>
              <w:start w:w="0" w:type="dxa"/>
              <w:end w:w="0" w:type="dxa"/>
            </w:tcMar>
            <w:textDirection w:val="btLr"/>
          </w:tcPr>
          <w:p>
            <w:pPr>
              <w:autoSpaceDN w:val="0"/>
              <w:autoSpaceDE w:val="0"/>
              <w:widowControl/>
              <w:spacing w:line="182" w:lineRule="auto" w:before="28" w:after="0"/>
              <w:ind w:left="20" w:right="0" w:firstLine="0"/>
              <w:jc w:val="left"/>
            </w:pPr>
            <w:r>
              <w:rPr>
                <w:rFonts w:ascii="SimSun" w:hAnsi="SimSun" w:eastAsia="SimSun"/>
                <w:b w:val="0"/>
                <w:i w:val="0"/>
                <w:color w:val="000000"/>
                <w:sz w:val="19"/>
              </w:rPr>
              <w:t>760</w:t>
            </w:r>
          </w:p>
        </w:tc>
        <w:tc>
          <w:tcPr>
            <w:tcW w:type="dxa" w:w="1280"/>
            <w:tcBorders/>
            <w:tcMar>
              <w:start w:w="0" w:type="dxa"/>
              <w:end w:w="0" w:type="dxa"/>
            </w:tcMar>
            <w:textDirection w:val="btLr"/>
          </w:tcPr>
          <w:p>
            <w:pPr>
              <w:autoSpaceDN w:val="0"/>
              <w:autoSpaceDE w:val="0"/>
              <w:widowControl/>
              <w:spacing w:line="182" w:lineRule="auto" w:before="34" w:after="0"/>
              <w:ind w:left="20" w:right="0" w:firstLine="0"/>
              <w:jc w:val="left"/>
            </w:pPr>
            <w:r>
              <w:rPr>
                <w:rFonts w:ascii="SimSun" w:hAnsi="SimSun" w:eastAsia="SimSun"/>
                <w:b w:val="0"/>
                <w:i w:val="0"/>
                <w:color w:val="000000"/>
                <w:sz w:val="19"/>
              </w:rPr>
              <w:t>800</w:t>
            </w:r>
          </w:p>
        </w:tc>
      </w:tr>
    </w:tbl>
    <w:p>
      <w:pPr>
        <w:autoSpaceDN w:val="0"/>
        <w:autoSpaceDE w:val="0"/>
        <w:widowControl/>
        <w:spacing w:line="187" w:lineRule="auto" w:before="20" w:after="0"/>
        <w:ind w:left="0" w:right="4316" w:firstLine="0"/>
        <w:jc w:val="right"/>
      </w:pPr>
      <w:r>
        <w:rPr>
          <w:rFonts w:ascii="SimSun" w:hAnsi="SimSun" w:eastAsia="SimSun"/>
          <w:b w:val="0"/>
          <w:i w:val="0"/>
          <w:color w:val="000000"/>
          <w:sz w:val="19"/>
        </w:rPr>
        <w:t>环号</w:t>
      </w:r>
    </w:p>
    <w:p>
      <w:pPr>
        <w:autoSpaceDN w:val="0"/>
        <w:autoSpaceDE w:val="0"/>
        <w:widowControl/>
        <w:spacing w:line="234" w:lineRule="exact" w:before="334" w:after="0"/>
        <w:ind w:left="0" w:right="279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已施工区间土舱压力变化折线图</w:t>
      </w:r>
    </w:p>
    <w:p>
      <w:pPr>
        <w:autoSpaceDN w:val="0"/>
        <w:autoSpaceDE w:val="0"/>
        <w:widowControl/>
        <w:spacing w:line="282" w:lineRule="exact" w:before="178" w:after="0"/>
        <w:ind w:left="2202" w:right="0" w:firstLine="0"/>
        <w:jc w:val="left"/>
      </w:pPr>
      <w:r>
        <w:rPr>
          <w:rFonts w:ascii="TimesNewRomanPSMT" w:hAnsi="TimesNewRomanPSMT" w:eastAsia="TimesNewRomanPSMT"/>
          <w:b w:val="0"/>
          <w:i w:val="0"/>
          <w:color w:val="000000"/>
          <w:sz w:val="21"/>
        </w:rPr>
        <w:t xml:space="preserve">Fig. 3-4 Broken line diagram of soil tank pressure changes in the construction interval </w:t>
      </w:r>
    </w:p>
    <w:p>
      <w:pPr>
        <w:autoSpaceDN w:val="0"/>
        <w:autoSpaceDE w:val="0"/>
        <w:widowControl/>
        <w:spacing w:line="406" w:lineRule="exact" w:before="532" w:after="0"/>
        <w:ind w:left="1280" w:right="48"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所示，南学区间是南中环</w:t>
      </w:r>
      <w:r>
        <w:rPr>
          <w:rFonts w:ascii="TimesNewRomanPSMT" w:hAnsi="TimesNewRomanPSMT" w:eastAsia="TimesNewRomanPSMT"/>
          <w:b w:val="0"/>
          <w:i w:val="0"/>
          <w:color w:val="000000"/>
          <w:sz w:val="24"/>
        </w:rPr>
        <w:t>~</w:t>
      </w:r>
      <w:r>
        <w:rPr>
          <w:rFonts w:ascii="SimSun" w:hAnsi="SimSun" w:eastAsia="SimSun"/>
          <w:b w:val="0"/>
          <w:i w:val="0"/>
          <w:color w:val="000000"/>
          <w:sz w:val="24"/>
        </w:rPr>
        <w:t>学府街站，中晋指中心街</w:t>
      </w:r>
      <w:r>
        <w:rPr>
          <w:rFonts w:ascii="TimesNewRomanPSMT" w:hAnsi="TimesNewRomanPSMT" w:eastAsia="TimesNewRomanPSMT"/>
          <w:b w:val="0"/>
          <w:i w:val="0"/>
          <w:color w:val="000000"/>
          <w:sz w:val="24"/>
        </w:rPr>
        <w:t>~</w:t>
      </w:r>
      <w:r>
        <w:rPr>
          <w:rFonts w:ascii="SimSun" w:hAnsi="SimSun" w:eastAsia="SimSun"/>
          <w:b w:val="0"/>
          <w:i w:val="0"/>
          <w:color w:val="000000"/>
          <w:sz w:val="24"/>
        </w:rPr>
        <w:t>晋阳街区间，晋南是</w:t>
      </w:r>
      <w:r>
        <w:rPr>
          <w:rFonts w:ascii="SimSun" w:hAnsi="SimSun" w:eastAsia="SimSun"/>
          <w:b w:val="0"/>
          <w:i w:val="0"/>
          <w:color w:val="000000"/>
          <w:sz w:val="24"/>
        </w:rPr>
        <w:t>指晋阳街</w:t>
      </w:r>
      <w:r>
        <w:rPr>
          <w:rFonts w:ascii="TimesNewRomanPSMT" w:hAnsi="TimesNewRomanPSMT" w:eastAsia="TimesNewRomanPSMT"/>
          <w:b w:val="0"/>
          <w:i w:val="0"/>
          <w:color w:val="000000"/>
          <w:sz w:val="24"/>
        </w:rPr>
        <w:t>~</w:t>
      </w:r>
      <w:r>
        <w:rPr>
          <w:rFonts w:ascii="SimSun" w:hAnsi="SimSun" w:eastAsia="SimSun"/>
          <w:b w:val="0"/>
          <w:i w:val="0"/>
          <w:color w:val="000000"/>
          <w:sz w:val="24"/>
        </w:rPr>
        <w:t>南中环街站，根据已施工区间土舱压力现场监测值，可以看出土舱压力实测</w:t>
      </w:r>
      <w:r>
        <w:rPr>
          <w:rFonts w:ascii="SimSun" w:hAnsi="SimSun" w:eastAsia="SimSun"/>
          <w:b w:val="0"/>
          <w:i w:val="0"/>
          <w:color w:val="000000"/>
          <w:sz w:val="24"/>
        </w:rPr>
        <w:t>值基本都在</w:t>
      </w:r>
      <w:r>
        <w:rPr>
          <w:rFonts w:ascii="TimesNewRomanPSMT" w:hAnsi="TimesNewRomanPSMT" w:eastAsia="TimesNewRomanPSMT"/>
          <w:b w:val="0"/>
          <w:i w:val="0"/>
          <w:color w:val="000000"/>
          <w:sz w:val="24"/>
        </w:rPr>
        <w:t>0.04 ~0.24 MPa</w:t>
      </w:r>
      <w:r>
        <w:rPr>
          <w:rFonts w:ascii="SimSun" w:hAnsi="SimSun" w:eastAsia="SimSun"/>
          <w:b w:val="0"/>
          <w:i w:val="0"/>
          <w:color w:val="000000"/>
          <w:sz w:val="24"/>
        </w:rPr>
        <w:t xml:space="preserve"> 范围内。</w:t>
      </w:r>
    </w:p>
    <w:p>
      <w:pPr>
        <w:autoSpaceDN w:val="0"/>
        <w:autoSpaceDE w:val="0"/>
        <w:widowControl/>
        <w:spacing w:line="216" w:lineRule="auto" w:before="324" w:after="0"/>
        <w:ind w:left="1280" w:right="0" w:firstLine="0"/>
        <w:jc w:val="left"/>
      </w:pPr>
      <w:r>
        <w:rPr>
          <w:rFonts w:ascii="Cambria" w:hAnsi="Cambria" w:eastAsia="Cambria"/>
          <w:b w:val="0"/>
          <w:i w:val="0"/>
          <w:color w:val="000000"/>
          <w:sz w:val="24"/>
        </w:rPr>
        <w:t xml:space="preserve">3.2.3.3  </w:t>
      </w:r>
      <w:r>
        <w:rPr>
          <w:rFonts w:ascii="SimHei" w:hAnsi="SimHei" w:eastAsia="SimHei"/>
          <w:b w:val="0"/>
          <w:i w:val="0"/>
          <w:color w:val="000000"/>
          <w:sz w:val="24"/>
        </w:rPr>
        <w:t>盾构刀盘上土压计算</w:t>
      </w:r>
    </w:p>
    <w:p>
      <w:pPr>
        <w:autoSpaceDN w:val="0"/>
        <w:tabs>
          <w:tab w:pos="1760" w:val="left"/>
        </w:tabs>
        <w:autoSpaceDE w:val="0"/>
        <w:widowControl/>
        <w:spacing w:line="408" w:lineRule="exact" w:before="80" w:after="324"/>
        <w:ind w:left="1280"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）采用工程经验公式《铁路隧道设计规范》：</w:t>
      </w:r>
      <w:r>
        <w:br/>
      </w:r>
      <w:r>
        <w:tab/>
      </w:r>
      <w:r>
        <w:rPr>
          <w:rFonts w:ascii="SimSun" w:hAnsi="SimSun" w:eastAsia="SimSun"/>
          <w:b w:val="0"/>
          <w:i w:val="0"/>
          <w:color w:val="000000"/>
          <w:sz w:val="24"/>
        </w:rPr>
        <w:t>根据地质资料，选取南中环街站</w:t>
      </w:r>
      <w:r>
        <w:rPr>
          <w:rFonts w:ascii="TimesNewRomanPSMT" w:hAnsi="TimesNewRomanPSMT" w:eastAsia="TimesNewRomanPSMT"/>
          <w:b w:val="0"/>
          <w:i w:val="0"/>
          <w:color w:val="000000"/>
          <w:sz w:val="24"/>
        </w:rPr>
        <w:t>~</w:t>
      </w:r>
      <w:r>
        <w:rPr>
          <w:rFonts w:ascii="SimSun" w:hAnsi="SimSun" w:eastAsia="SimSun"/>
          <w:b w:val="0"/>
          <w:i w:val="0"/>
          <w:color w:val="000000"/>
          <w:sz w:val="24"/>
        </w:rPr>
        <w:t>学府街站</w:t>
      </w:r>
      <w:r>
        <w:rPr>
          <w:rFonts w:ascii="TimesNewRomanPSMT" w:hAnsi="TimesNewRomanPSMT" w:eastAsia="TimesNewRomanPSMT"/>
          <w:b w:val="0"/>
          <w:i w:val="0"/>
          <w:color w:val="000000"/>
          <w:sz w:val="24"/>
        </w:rPr>
        <w:t>M2XZ3-NX-05</w:t>
      </w:r>
      <w:r>
        <w:rPr>
          <w:rFonts w:ascii="SimSun" w:hAnsi="SimSun" w:eastAsia="SimSun"/>
          <w:b w:val="0"/>
          <w:i w:val="0"/>
          <w:color w:val="000000"/>
          <w:sz w:val="24"/>
        </w:rPr>
        <w:t xml:space="preserve"> 号探孔为计算代表断面，</w:t>
      </w:r>
      <w:r>
        <w:rPr>
          <w:rFonts w:ascii="SimSun" w:hAnsi="SimSun" w:eastAsia="SimSun"/>
          <w:b w:val="0"/>
          <w:i w:val="0"/>
          <w:color w:val="000000"/>
          <w:sz w:val="24"/>
        </w:rPr>
        <w:t>盾构顶部埋深约为</w:t>
      </w:r>
      <w:r>
        <w:rPr>
          <w:rFonts w:ascii="TimesNewRomanPSMT" w:hAnsi="TimesNewRomanPSMT" w:eastAsia="TimesNewRomanPSMT"/>
          <w:b w:val="0"/>
          <w:i w:val="0"/>
          <w:color w:val="000000"/>
          <w:sz w:val="24"/>
        </w:rPr>
        <w:t>15.2 m</w:t>
      </w:r>
      <w:r>
        <w:rPr>
          <w:rFonts w:ascii="SimSun" w:hAnsi="SimSun" w:eastAsia="SimSun"/>
          <w:b w:val="0"/>
          <w:i w:val="0"/>
          <w:color w:val="000000"/>
          <w:sz w:val="24"/>
        </w:rPr>
        <w:t>，图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为计算图，该断面的主要参数如下：</w:t>
      </w:r>
    </w:p>
    <w:tbl>
      <w:tblPr>
        <w:tblW w:type="auto" w:w="0"/>
        <w:tblLayout w:type="fixed"/>
        <w:tblLook w:firstColumn="1" w:firstRow="1" w:lastColumn="0" w:lastRow="0" w:noHBand="0" w:noVBand="1" w:val="04A0"/>
        <w:tblInd w:w="3196.0" w:type="dxa"/>
      </w:tblPr>
      <w:tblGrid>
        <w:gridCol w:w="10404"/>
      </w:tblGrid>
      <w:tr>
        <w:trPr>
          <w:trHeight w:hRule="exact" w:val="3150"/>
        </w:trPr>
        <w:tc>
          <w:tcPr>
            <w:tcW w:type="dxa" w:w="5582"/>
            <w:tcBorders>
              <w:top w:sz="8.0" w:val="single" w:color="#000000"/>
              <w:end w:sz="8.0" w:val="single" w:color="#000000"/>
              <w:bottom w:sz="8.0" w:val="single" w:color="#000000"/>
            </w:tcBorders>
            <w:shd w:fill="ffffff"/>
            <w:tcMar>
              <w:start w:w="0" w:type="dxa"/>
              <w:end w:w="0" w:type="dxa"/>
            </w:tcMar>
          </w:tcPr>
          <w:p>
            <w:pPr>
              <w:autoSpaceDN w:val="0"/>
              <w:autoSpaceDE w:val="0"/>
              <w:widowControl/>
              <w:spacing w:line="197" w:lineRule="auto" w:before="162" w:after="0"/>
              <w:ind w:left="0" w:right="2630" w:firstLine="0"/>
              <w:jc w:val="right"/>
            </w:pPr>
            <w:r>
              <w:rPr>
                <w:rFonts w:ascii="Calibri" w:hAnsi="Calibri" w:eastAsia="Calibri"/>
                <w:b w:val="0"/>
                <w:i w:val="0"/>
                <w:color w:val="000000"/>
                <w:sz w:val="21"/>
              </w:rPr>
              <w:t>P</w:t>
            </w:r>
            <w:r>
              <w:rPr>
                <w:rFonts w:ascii="Calibri" w:hAnsi="Calibri" w:eastAsia="Calibri"/>
                <w:b w:val="0"/>
                <w:i w:val="0"/>
                <w:color w:val="000000"/>
                <w:sz w:val="14"/>
              </w:rPr>
              <w:t>0</w:t>
            </w:r>
          </w:p>
          <w:p>
            <w:pPr>
              <w:autoSpaceDN w:val="0"/>
              <w:autoSpaceDE w:val="0"/>
              <w:widowControl/>
              <w:spacing w:line="240" w:lineRule="auto" w:before="64" w:after="154"/>
              <w:ind w:left="0" w:right="0" w:firstLine="0"/>
              <w:jc w:val="center"/>
            </w:pPr>
            <w:r>
              <w:drawing>
                <wp:inline xmlns:a="http://schemas.openxmlformats.org/drawingml/2006/main" xmlns:pic="http://schemas.openxmlformats.org/drawingml/2006/picture">
                  <wp:extent cx="1168400" cy="215900"/>
                  <wp:docPr id="282" name="Picture 28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1168400" cy="215900"/>
                          </a:xfrm>
                          <a:prstGeom prst="rect"/>
                        </pic:spPr>
                      </pic:pic>
                    </a:graphicData>
                  </a:graphic>
                </wp:inline>
              </w:drawing>
            </w:r>
          </w:p>
          <w:tbl>
            <w:tblPr>
              <w:tblW w:type="auto" w:w="0"/>
              <w:tblLayout w:type="fixed"/>
              <w:tblLook w:firstColumn="1" w:firstRow="1" w:lastColumn="0" w:lastRow="0" w:noHBand="0" w:noVBand="1" w:val="04A0"/>
              <w:tblInd w:w="283.9999999999998" w:type="dxa"/>
            </w:tblPr>
            <w:tblGrid>
              <w:gridCol w:w="1116"/>
              <w:gridCol w:w="1116"/>
              <w:gridCol w:w="1116"/>
              <w:gridCol w:w="1116"/>
              <w:gridCol w:w="1116"/>
            </w:tblGrid>
            <w:tr>
              <w:trPr>
                <w:trHeight w:hRule="exact" w:val="1422"/>
              </w:trPr>
              <w:tc>
                <w:tcPr>
                  <w:tcW w:type="dxa" w:w="520"/>
                  <w:tcBorders/>
                  <w:tcMar>
                    <w:start w:w="0" w:type="dxa"/>
                    <w:end w:w="0" w:type="dxa"/>
                  </w:tcMar>
                </w:tcPr>
                <w:p>
                  <w:pPr>
                    <w:autoSpaceDN w:val="0"/>
                    <w:autoSpaceDE w:val="0"/>
                    <w:widowControl/>
                    <w:spacing w:line="197" w:lineRule="auto" w:before="1150" w:after="0"/>
                    <w:ind w:left="0" w:right="28" w:firstLine="0"/>
                    <w:jc w:val="right"/>
                  </w:pPr>
                  <w:r>
                    <w:rPr>
                      <w:rFonts w:ascii="Calibri" w:hAnsi="Calibri" w:eastAsia="Calibri"/>
                      <w:b w:val="0"/>
                      <w:i w:val="0"/>
                      <w:color w:val="000000"/>
                      <w:sz w:val="21"/>
                    </w:rPr>
                    <w:t>P</w:t>
                  </w:r>
                  <w:r>
                    <w:rPr>
                      <w:rFonts w:ascii="Calibri" w:hAnsi="Calibri" w:eastAsia="Calibri"/>
                      <w:b w:val="0"/>
                      <w:i w:val="0"/>
                      <w:color w:val="000000"/>
                      <w:sz w:val="14"/>
                    </w:rPr>
                    <w:t>2</w:t>
                  </w:r>
                </w:p>
              </w:tc>
              <w:tc>
                <w:tcPr>
                  <w:tcW w:type="dxa" w:w="1060"/>
                  <w:tcBorders/>
                  <w:tcMar>
                    <w:start w:w="0" w:type="dxa"/>
                    <w:end w:w="0" w:type="dxa"/>
                  </w:tcMar>
                </w:tcPr>
                <w:p>
                  <w:pPr>
                    <w:autoSpaceDN w:val="0"/>
                    <w:autoSpaceDE w:val="0"/>
                    <w:widowControl/>
                    <w:spacing w:line="197" w:lineRule="auto" w:before="60" w:after="0"/>
                    <w:ind w:left="122" w:right="0" w:firstLine="0"/>
                    <w:jc w:val="left"/>
                  </w:pPr>
                  <w:r>
                    <w:rPr>
                      <w:rFonts w:ascii="Calibri" w:hAnsi="Calibri" w:eastAsia="Calibri"/>
                      <w:b w:val="0"/>
                      <w:i w:val="0"/>
                      <w:color w:val="000000"/>
                      <w:sz w:val="21"/>
                    </w:rPr>
                    <w:t>P</w:t>
                  </w:r>
                  <w:r>
                    <w:rPr>
                      <w:rFonts w:ascii="Calibri" w:hAnsi="Calibri" w:eastAsia="Calibri"/>
                      <w:b w:val="0"/>
                      <w:i w:val="0"/>
                      <w:color w:val="000000"/>
                      <w:sz w:val="14"/>
                    </w:rPr>
                    <w:t>1</w:t>
                  </w: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368300" cy="723900"/>
                        <wp:docPr id="283" name="Picture 28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68300" cy="723900"/>
                                </a:xfrm>
                                <a:prstGeom prst="rect"/>
                              </pic:spPr>
                            </pic:pic>
                          </a:graphicData>
                        </a:graphic>
                      </wp:inline>
                    </w:drawing>
                  </w:r>
                </w:p>
              </w:tc>
              <w:tc>
                <w:tcPr>
                  <w:tcW w:type="dxa" w:w="1880"/>
                  <w:tcBorders/>
                  <w:tcMar>
                    <w:start w:w="0" w:type="dxa"/>
                    <w:end w:w="0" w:type="dxa"/>
                  </w:tcMar>
                </w:tcPr>
                <w:p>
                  <w:pPr>
                    <w:autoSpaceDN w:val="0"/>
                    <w:autoSpaceDE w:val="0"/>
                    <w:widowControl/>
                    <w:spacing w:line="197" w:lineRule="auto" w:before="626" w:after="0"/>
                    <w:ind w:left="446" w:right="0" w:firstLine="0"/>
                    <w:jc w:val="left"/>
                  </w:pPr>
                  <w:r>
                    <w:rPr>
                      <w:rFonts w:ascii="Calibri" w:hAnsi="Calibri" w:eastAsia="Calibri"/>
                      <w:b w:val="0"/>
                      <w:i w:val="0"/>
                      <w:color w:val="000000"/>
                      <w:sz w:val="21"/>
                    </w:rPr>
                    <w:t xml:space="preserve">D=6.43m </w:t>
                  </w:r>
                </w:p>
              </w:tc>
              <w:tc>
                <w:tcPr>
                  <w:tcW w:type="dxa" w:w="1220"/>
                  <w:tcBorders/>
                  <w:tcMar>
                    <w:start w:w="0" w:type="dxa"/>
                    <w:end w:w="0" w:type="dxa"/>
                  </w:tcMar>
                </w:tcPr>
                <w:p>
                  <w:pPr>
                    <w:autoSpaceDN w:val="0"/>
                    <w:autoSpaceDE w:val="0"/>
                    <w:widowControl/>
                    <w:spacing w:line="197" w:lineRule="auto" w:before="98" w:after="0"/>
                    <w:ind w:left="0" w:right="24" w:firstLine="0"/>
                    <w:jc w:val="right"/>
                  </w:pPr>
                  <w:r>
                    <w:rPr>
                      <w:rFonts w:ascii="Calibri" w:hAnsi="Calibri" w:eastAsia="Calibri"/>
                      <w:b w:val="0"/>
                      <w:i w:val="0"/>
                      <w:color w:val="000000"/>
                      <w:sz w:val="21"/>
                    </w:rPr>
                    <w:t>P</w:t>
                  </w:r>
                  <w:r>
                    <w:rPr>
                      <w:rFonts w:ascii="Calibri" w:hAnsi="Calibri" w:eastAsia="Calibri"/>
                      <w:b w:val="0"/>
                      <w:i w:val="0"/>
                      <w:color w:val="000000"/>
                      <w:sz w:val="14"/>
                    </w:rPr>
                    <w:t>1</w:t>
                  </w:r>
                </w:p>
                <w:p>
                  <w:pPr>
                    <w:autoSpaceDN w:val="0"/>
                    <w:autoSpaceDE w:val="0"/>
                    <w:widowControl/>
                    <w:spacing w:line="240" w:lineRule="auto" w:before="0" w:after="0"/>
                    <w:ind w:left="0" w:right="20" w:firstLine="0"/>
                    <w:jc w:val="right"/>
                  </w:pPr>
                  <w:r>
                    <w:drawing>
                      <wp:inline xmlns:a="http://schemas.openxmlformats.org/drawingml/2006/main" xmlns:pic="http://schemas.openxmlformats.org/drawingml/2006/picture">
                        <wp:extent cx="368300" cy="723900"/>
                        <wp:docPr id="284" name="Picture 28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68300" cy="723900"/>
                                </a:xfrm>
                                <a:prstGeom prst="rect"/>
                              </pic:spPr>
                            </pic:pic>
                          </a:graphicData>
                        </a:graphic>
                      </wp:inline>
                    </w:drawing>
                  </w:r>
                </w:p>
              </w:tc>
              <w:tc>
                <w:tcPr>
                  <w:tcW w:type="dxa" w:w="420"/>
                  <w:tcBorders/>
                  <w:tcMar>
                    <w:start w:w="0" w:type="dxa"/>
                    <w:end w:w="0" w:type="dxa"/>
                  </w:tcMar>
                </w:tcPr>
                <w:p>
                  <w:pPr>
                    <w:autoSpaceDN w:val="0"/>
                    <w:autoSpaceDE w:val="0"/>
                    <w:widowControl/>
                    <w:spacing w:line="197" w:lineRule="auto" w:before="1146" w:after="0"/>
                    <w:ind w:left="44" w:right="0" w:firstLine="0"/>
                    <w:jc w:val="left"/>
                  </w:pPr>
                  <w:r>
                    <w:rPr>
                      <w:rFonts w:ascii="Calibri" w:hAnsi="Calibri" w:eastAsia="Calibri"/>
                      <w:b w:val="0"/>
                      <w:i w:val="0"/>
                      <w:color w:val="000000"/>
                      <w:sz w:val="21"/>
                    </w:rPr>
                    <w:t>P</w:t>
                  </w:r>
                  <w:r>
                    <w:rPr>
                      <w:rFonts w:ascii="Calibri" w:hAnsi="Calibri" w:eastAsia="Calibri"/>
                      <w:b w:val="0"/>
                      <w:i w:val="0"/>
                      <w:color w:val="000000"/>
                      <w:sz w:val="14"/>
                    </w:rPr>
                    <w:t>2</w:t>
                  </w:r>
                </w:p>
              </w:tc>
            </w:tr>
          </w:tbl>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1168400" cy="215900"/>
                  <wp:docPr id="285" name="Picture 28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1168400" cy="215900"/>
                          </a:xfrm>
                          <a:prstGeom prst="rect"/>
                        </pic:spPr>
                      </pic:pic>
                    </a:graphicData>
                  </a:graphic>
                </wp:inline>
              </w:drawing>
            </w:r>
          </w:p>
          <w:p>
            <w:pPr>
              <w:autoSpaceDN w:val="0"/>
              <w:autoSpaceDE w:val="0"/>
              <w:widowControl/>
              <w:spacing w:line="214" w:lineRule="auto" w:before="54" w:after="0"/>
              <w:ind w:left="0" w:right="2594" w:firstLine="0"/>
              <w:jc w:val="right"/>
            </w:pPr>
            <w:r>
              <w:rPr>
                <w:rFonts w:ascii="Calibri" w:hAnsi="Calibri" w:eastAsia="Calibri"/>
                <w:b w:val="0"/>
                <w:i w:val="0"/>
                <w:color w:val="000000"/>
                <w:sz w:val="21"/>
              </w:rPr>
              <w:t>P</w:t>
            </w:r>
            <w:r>
              <w:rPr>
                <w:rFonts w:ascii="Calibri" w:hAnsi="Calibri" w:eastAsia="Calibri"/>
                <w:b w:val="0"/>
                <w:i w:val="0"/>
                <w:color w:val="000000"/>
                <w:sz w:val="14"/>
              </w:rPr>
              <w:t>0</w:t>
            </w:r>
            <w:r>
              <w:rPr>
                <w:rFonts w:ascii="Calibri" w:hAnsi="Calibri" w:eastAsia="Calibri"/>
                <w:b w:val="0"/>
                <w:i w:val="0"/>
                <w:color w:val="000000"/>
                <w:sz w:val="14"/>
              </w:rPr>
              <w:t>’</w:t>
            </w:r>
          </w:p>
        </w:tc>
      </w:tr>
    </w:tbl>
    <w:p>
      <w:pPr>
        <w:autoSpaceDN w:val="0"/>
        <w:autoSpaceDE w:val="0"/>
        <w:widowControl/>
        <w:spacing w:line="234" w:lineRule="exact" w:before="308" w:after="0"/>
        <w:ind w:left="0" w:right="365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土压力计算图</w:t>
      </w:r>
    </w:p>
    <w:p>
      <w:pPr>
        <w:autoSpaceDN w:val="0"/>
        <w:autoSpaceDE w:val="0"/>
        <w:widowControl/>
        <w:spacing w:line="280" w:lineRule="exact" w:before="180" w:after="0"/>
        <w:ind w:left="0" w:right="2714" w:firstLine="0"/>
        <w:jc w:val="right"/>
      </w:pPr>
      <w:r>
        <w:rPr>
          <w:rFonts w:ascii="TimesNewRomanPSMT" w:hAnsi="TimesNewRomanPSMT" w:eastAsia="TimesNewRomanPSMT"/>
          <w:b w:val="0"/>
          <w:i w:val="0"/>
          <w:color w:val="000000"/>
          <w:sz w:val="21"/>
        </w:rPr>
        <w:t xml:space="preserve">Fig. 3-5 Earth pressure calculation diagram </w:t>
      </w:r>
    </w:p>
    <w:p>
      <w:pPr>
        <w:autoSpaceDN w:val="0"/>
        <w:autoSpaceDE w:val="0"/>
        <w:widowControl/>
        <w:spacing w:line="282" w:lineRule="exact" w:before="420" w:after="0"/>
        <w:ind w:left="0" w:right="4250" w:firstLine="0"/>
        <w:jc w:val="right"/>
      </w:pPr>
      <w:r>
        <w:rPr>
          <w:rFonts w:ascii="TimesNewRomanPSMT" w:hAnsi="TimesNewRomanPSMT" w:eastAsia="TimesNewRomanPSMT"/>
          <w:b w:val="0"/>
          <w:i w:val="0"/>
          <w:color w:val="000000"/>
          <w:sz w:val="21"/>
        </w:rPr>
        <w:t xml:space="preserve">21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86" name="Picture 2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7" name="Picture 2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8" w:lineRule="exact" w:before="288" w:after="0"/>
        <w:ind w:left="714" w:right="250" w:firstLine="480"/>
        <w:jc w:val="both"/>
      </w:pPr>
      <w:r>
        <w:rPr>
          <w:rFonts w:ascii="SimSun" w:hAnsi="SimSun" w:eastAsia="SimSun"/>
          <w:b w:val="0"/>
          <w:i w:val="0"/>
          <w:color w:val="000000"/>
          <w:sz w:val="24"/>
        </w:rPr>
        <w:t>杂填土层，厚度为</w:t>
      </w:r>
      <w:r>
        <w:rPr>
          <w:rFonts w:ascii="TimesNewRomanPSMT" w:hAnsi="TimesNewRomanPSMT" w:eastAsia="TimesNewRomanPSMT"/>
          <w:b w:val="0"/>
          <w:i w:val="0"/>
          <w:color w:val="000000"/>
          <w:sz w:val="24"/>
        </w:rPr>
        <w:t>1.8 m</w:t>
      </w:r>
      <w:r>
        <w:rPr>
          <w:rFonts w:ascii="SimSun" w:hAnsi="SimSun" w:eastAsia="SimSun"/>
          <w:b w:val="0"/>
          <w:i w:val="0"/>
          <w:color w:val="000000"/>
          <w:sz w:val="24"/>
        </w:rPr>
        <w:t>，容重为</w:t>
      </w:r>
      <w:r>
        <w:rPr>
          <w:rFonts w:ascii="Times New Roman" w:hAnsi="Times New Roman" w:eastAsia="Times New Roman"/>
          <w:b w:val="0"/>
          <w:i/>
          <w:color w:val="000000"/>
          <w:sz w:val="24"/>
        </w:rPr>
        <w:t>γ</w:t>
      </w:r>
      <w:r>
        <w:rPr>
          <w:rFonts w:ascii="TimesNewRomanPSMT" w:hAnsi="TimesNewRomanPSMT" w:eastAsia="TimesNewRomanPSMT"/>
          <w:b w:val="0"/>
          <w:i w:val="0"/>
          <w:color w:val="000000"/>
          <w:sz w:val="24"/>
        </w:rPr>
        <w:t>=16.0 kN/m</w:t>
      </w:r>
      <w:r>
        <w:rPr>
          <w:rFonts w:ascii="TimesNewRomanPSMT" w:hAnsi="TimesNewRomanPSMT" w:eastAsia="TimesNewRomanPSMT"/>
          <w:b w:val="0"/>
          <w:i w:val="0"/>
          <w:color w:val="000000"/>
          <w:sz w:val="16"/>
        </w:rPr>
        <w:t>3</w:t>
      </w:r>
      <w:r>
        <w:rPr>
          <w:rFonts w:ascii="SimSun" w:hAnsi="SimSun" w:eastAsia="SimSun"/>
          <w:b w:val="0"/>
          <w:i w:val="0"/>
          <w:color w:val="000000"/>
          <w:sz w:val="24"/>
        </w:rPr>
        <w:t>；黏质粉土</w:t>
      </w:r>
      <w:r>
        <w:rPr>
          <w:rFonts w:ascii="TimesNewRomanPSMT" w:hAnsi="TimesNewRomanPSMT" w:eastAsia="TimesNewRomanPSMT"/>
          <w:b w:val="0"/>
          <w:i w:val="0"/>
          <w:color w:val="000000"/>
          <w:sz w:val="24"/>
        </w:rPr>
        <w:t>2-3-1</w:t>
      </w:r>
      <w:r>
        <w:rPr>
          <w:rFonts w:ascii="SimSun" w:hAnsi="SimSun" w:eastAsia="SimSun"/>
          <w:b w:val="0"/>
          <w:i w:val="0"/>
          <w:color w:val="000000"/>
          <w:sz w:val="24"/>
        </w:rPr>
        <w:t xml:space="preserve"> 层，厚度为</w:t>
      </w:r>
      <w:r>
        <w:rPr>
          <w:rFonts w:ascii="TimesNewRomanPSMT" w:hAnsi="TimesNewRomanPSMT" w:eastAsia="TimesNewRomanPSMT"/>
          <w:b w:val="0"/>
          <w:i w:val="0"/>
          <w:color w:val="000000"/>
          <w:sz w:val="24"/>
        </w:rPr>
        <w:t>5.3 m</w:t>
      </w:r>
      <w:r>
        <w:rPr>
          <w:rFonts w:ascii="SimSun" w:hAnsi="SimSun" w:eastAsia="SimSun"/>
          <w:b w:val="0"/>
          <w:i w:val="0"/>
          <w:color w:val="000000"/>
          <w:sz w:val="24"/>
        </w:rPr>
        <w:t>，</w:t>
      </w:r>
      <w:r>
        <w:rPr>
          <w:rFonts w:ascii="SimSun" w:hAnsi="SimSun" w:eastAsia="SimSun"/>
          <w:b w:val="0"/>
          <w:i w:val="0"/>
          <w:color w:val="000000"/>
          <w:sz w:val="24"/>
        </w:rPr>
        <w:t>容重为</w:t>
      </w:r>
      <w:r>
        <w:rPr>
          <w:rFonts w:ascii="Times New Roman" w:hAnsi="Times New Roman" w:eastAsia="Times New Roman"/>
          <w:b w:val="0"/>
          <w:i/>
          <w:color w:val="000000"/>
          <w:sz w:val="24"/>
        </w:rPr>
        <w:t>γ</w:t>
      </w:r>
      <w:r>
        <w:rPr>
          <w:rFonts w:ascii="TimesNewRomanPSMT" w:hAnsi="TimesNewRomanPSMT" w:eastAsia="TimesNewRomanPSMT"/>
          <w:b w:val="0"/>
          <w:i w:val="0"/>
          <w:color w:val="000000"/>
          <w:sz w:val="24"/>
        </w:rPr>
        <w:t>=19.8 kN/m</w:t>
      </w:r>
      <w:r>
        <w:rPr>
          <w:rFonts w:ascii="TimesNewRomanPSMT" w:hAnsi="TimesNewRomanPSMT" w:eastAsia="TimesNewRomanPSMT"/>
          <w:b w:val="0"/>
          <w:i w:val="0"/>
          <w:color w:val="000000"/>
          <w:sz w:val="16"/>
        </w:rPr>
        <w:t>3</w:t>
      </w:r>
      <w:r>
        <w:rPr>
          <w:rFonts w:ascii="SimSun" w:hAnsi="SimSun" w:eastAsia="SimSun"/>
          <w:b w:val="0"/>
          <w:i w:val="0"/>
          <w:color w:val="000000"/>
          <w:sz w:val="24"/>
        </w:rPr>
        <w:t>；粉质黏土</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层，厚度为</w:t>
      </w:r>
      <w:r>
        <w:rPr>
          <w:rFonts w:ascii="TimesNewRomanPSMT" w:hAnsi="TimesNewRomanPSMT" w:eastAsia="TimesNewRomanPSMT"/>
          <w:b w:val="0"/>
          <w:i w:val="0"/>
          <w:color w:val="000000"/>
          <w:sz w:val="24"/>
        </w:rPr>
        <w:t>1.9 m</w:t>
      </w:r>
      <w:r>
        <w:rPr>
          <w:rFonts w:ascii="SimSun" w:hAnsi="SimSun" w:eastAsia="SimSun"/>
          <w:b w:val="0"/>
          <w:i w:val="0"/>
          <w:color w:val="000000"/>
          <w:sz w:val="24"/>
        </w:rPr>
        <w:t>，容重为</w:t>
      </w:r>
      <w:r>
        <w:rPr>
          <w:rFonts w:ascii="Times New Roman" w:hAnsi="Times New Roman" w:eastAsia="Times New Roman"/>
          <w:b w:val="0"/>
          <w:i/>
          <w:color w:val="000000"/>
          <w:sz w:val="24"/>
        </w:rPr>
        <w:t>γ</w:t>
      </w:r>
      <w:r>
        <w:rPr>
          <w:rFonts w:ascii="TimesNewRomanPSMT" w:hAnsi="TimesNewRomanPSMT" w:eastAsia="TimesNewRomanPSMT"/>
          <w:b w:val="0"/>
          <w:i w:val="0"/>
          <w:color w:val="000000"/>
          <w:sz w:val="24"/>
        </w:rPr>
        <w:t>=19.7 kN/m</w:t>
      </w:r>
      <w:r>
        <w:rPr>
          <w:rFonts w:ascii="TimesNewRomanPSMT" w:hAnsi="TimesNewRomanPSMT" w:eastAsia="TimesNewRomanPSMT"/>
          <w:b w:val="0"/>
          <w:i w:val="0"/>
          <w:color w:val="000000"/>
          <w:sz w:val="16"/>
        </w:rPr>
        <w:t>3</w:t>
      </w:r>
      <w:r>
        <w:rPr>
          <w:rFonts w:ascii="SimSun" w:hAnsi="SimSun" w:eastAsia="SimSun"/>
          <w:b w:val="0"/>
          <w:i w:val="0"/>
          <w:color w:val="000000"/>
          <w:sz w:val="24"/>
        </w:rPr>
        <w:t>；粉细砂</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层，厚度为</w:t>
      </w:r>
      <w:r>
        <w:rPr>
          <w:rFonts w:ascii="TimesNewRomanPSMT" w:hAnsi="TimesNewRomanPSMT" w:eastAsia="TimesNewRomanPSMT"/>
          <w:b w:val="0"/>
          <w:i w:val="0"/>
          <w:color w:val="000000"/>
          <w:sz w:val="24"/>
        </w:rPr>
        <w:t>1.7 m</w:t>
      </w:r>
      <w:r>
        <w:rPr>
          <w:rFonts w:ascii="SimSun" w:hAnsi="SimSun" w:eastAsia="SimSun"/>
          <w:b w:val="0"/>
          <w:i w:val="0"/>
          <w:color w:val="000000"/>
          <w:sz w:val="24"/>
        </w:rPr>
        <w:t>，容重为</w:t>
      </w:r>
      <w:r>
        <w:rPr>
          <w:rFonts w:ascii="Times New Roman" w:hAnsi="Times New Roman" w:eastAsia="Times New Roman"/>
          <w:b w:val="0"/>
          <w:i/>
          <w:color w:val="000000"/>
          <w:sz w:val="24"/>
        </w:rPr>
        <w:t>γ</w:t>
      </w:r>
      <w:r>
        <w:rPr>
          <w:rFonts w:ascii="TimesNewRomanPSMT" w:hAnsi="TimesNewRomanPSMT" w:eastAsia="TimesNewRomanPSMT"/>
          <w:b w:val="0"/>
          <w:i w:val="0"/>
          <w:color w:val="000000"/>
          <w:sz w:val="24"/>
        </w:rPr>
        <w:t>=20.2 kN/m</w:t>
      </w:r>
      <w:r>
        <w:rPr>
          <w:rFonts w:ascii="TimesNewRomanPSMT" w:hAnsi="TimesNewRomanPSMT" w:eastAsia="TimesNewRomanPSMT"/>
          <w:b w:val="0"/>
          <w:i w:val="0"/>
          <w:color w:val="000000"/>
          <w:sz w:val="16"/>
        </w:rPr>
        <w:t>3</w:t>
      </w:r>
      <w:r>
        <w:rPr>
          <w:rFonts w:ascii="SimSun" w:hAnsi="SimSun" w:eastAsia="SimSun"/>
          <w:b w:val="0"/>
          <w:i w:val="0"/>
          <w:color w:val="000000"/>
          <w:sz w:val="24"/>
        </w:rPr>
        <w:t>；黏质粉土</w:t>
      </w:r>
      <w:r>
        <w:rPr>
          <w:rFonts w:ascii="TimesNewRomanPSMT" w:hAnsi="TimesNewRomanPSMT" w:eastAsia="TimesNewRomanPSMT"/>
          <w:b w:val="0"/>
          <w:i w:val="0"/>
          <w:color w:val="000000"/>
          <w:sz w:val="24"/>
        </w:rPr>
        <w:t>2-3-1</w:t>
      </w:r>
      <w:r>
        <w:rPr>
          <w:rFonts w:ascii="SimSun" w:hAnsi="SimSun" w:eastAsia="SimSun"/>
          <w:b w:val="0"/>
          <w:i w:val="0"/>
          <w:color w:val="000000"/>
          <w:sz w:val="24"/>
        </w:rPr>
        <w:t xml:space="preserve"> 层，厚度为</w:t>
      </w:r>
      <w:r>
        <w:rPr>
          <w:rFonts w:ascii="TimesNewRomanPSMT" w:hAnsi="TimesNewRomanPSMT" w:eastAsia="TimesNewRomanPSMT"/>
          <w:b w:val="0"/>
          <w:i w:val="0"/>
          <w:color w:val="000000"/>
          <w:sz w:val="24"/>
        </w:rPr>
        <w:t>3.8 m</w:t>
      </w:r>
      <w:r>
        <w:rPr>
          <w:rFonts w:ascii="SimSun" w:hAnsi="SimSun" w:eastAsia="SimSun"/>
          <w:b w:val="0"/>
          <w:i w:val="0"/>
          <w:color w:val="000000"/>
          <w:sz w:val="24"/>
        </w:rPr>
        <w:t>，容重为</w:t>
      </w:r>
      <w:r>
        <w:rPr>
          <w:rFonts w:ascii="Times New Roman" w:hAnsi="Times New Roman" w:eastAsia="Times New Roman"/>
          <w:b w:val="0"/>
          <w:i/>
          <w:color w:val="000000"/>
          <w:sz w:val="24"/>
        </w:rPr>
        <w:t>γ</w:t>
      </w:r>
      <w:r>
        <w:rPr>
          <w:rFonts w:ascii="TimesNewRomanPSMT" w:hAnsi="TimesNewRomanPSMT" w:eastAsia="TimesNewRomanPSMT"/>
          <w:b w:val="0"/>
          <w:i w:val="0"/>
          <w:color w:val="000000"/>
          <w:sz w:val="24"/>
        </w:rPr>
        <w:t>=19.8 kN/m</w:t>
      </w:r>
      <w:r>
        <w:rPr>
          <w:rFonts w:ascii="TimesNewRomanPSMT" w:hAnsi="TimesNewRomanPSMT" w:eastAsia="TimesNewRomanPSMT"/>
          <w:b w:val="0"/>
          <w:i w:val="0"/>
          <w:color w:val="000000"/>
          <w:sz w:val="16"/>
        </w:rPr>
        <w:t>3</w:t>
      </w:r>
      <w:r>
        <w:rPr>
          <w:rFonts w:ascii="SimSun" w:hAnsi="SimSun" w:eastAsia="SimSun"/>
          <w:b w:val="0"/>
          <w:i w:val="0"/>
          <w:color w:val="000000"/>
          <w:sz w:val="24"/>
        </w:rPr>
        <w:t>；平均容重</w:t>
      </w:r>
      <w:r>
        <w:rPr>
          <w:rFonts w:ascii="Times New Roman" w:hAnsi="Times New Roman" w:eastAsia="Times New Roman"/>
          <w:b w:val="0"/>
          <w:i/>
          <w:color w:val="000000"/>
          <w:sz w:val="24"/>
        </w:rPr>
        <w:t>γ</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19.36 kN/m</w:t>
      </w:r>
      <w:r>
        <w:rPr>
          <w:rFonts w:ascii="TimesNewRomanPSMT" w:hAnsi="TimesNewRomanPSMT" w:eastAsia="TimesNewRomanPSMT"/>
          <w:b w:val="0"/>
          <w:i w:val="0"/>
          <w:color w:val="000000"/>
          <w:sz w:val="16"/>
        </w:rPr>
        <w:t>3</w:t>
      </w:r>
      <w:r>
        <w:rPr>
          <w:rFonts w:ascii="SimSun" w:hAnsi="SimSun" w:eastAsia="SimSun"/>
          <w:b w:val="0"/>
          <w:i w:val="0"/>
          <w:color w:val="000000"/>
          <w:sz w:val="24"/>
        </w:rPr>
        <w:t>；顶部土压：</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24"/>
        </w:rPr>
        <w:t>=0.45×</w:t>
      </w:r>
      <w:r>
        <w:rPr>
          <w:rFonts w:ascii="SimSun" w:hAnsi="SimSun" w:eastAsia="SimSun"/>
          <w:b w:val="0"/>
          <w:i w:val="0"/>
          <w:color w:val="000000"/>
          <w:sz w:val="24"/>
        </w:rPr>
        <w:t>（</w:t>
      </w:r>
      <w:r>
        <w:rPr>
          <w:rFonts w:ascii="Times New Roman" w:hAnsi="Times New Roman" w:eastAsia="Times New Roman"/>
          <w:b w:val="0"/>
          <w:i/>
          <w:color w:val="000000"/>
          <w:sz w:val="24"/>
        </w:rPr>
        <w:t>26-s</w:t>
      </w:r>
      <w:r>
        <w:rPr>
          <w:rFonts w:ascii="Times New Roman" w:hAnsi="Times New Roman" w:eastAsia="Times New Roman"/>
          <w:b w:val="0"/>
          <w:i/>
          <w:color w:val="000000"/>
          <w:sz w:val="16"/>
        </w:rPr>
        <w:t>′</w:t>
      </w:r>
      <w:r>
        <w:rPr>
          <w:rFonts w:ascii="SimSun" w:hAnsi="SimSun" w:eastAsia="SimSun"/>
          <w:b w:val="0"/>
          <w:i w:val="0"/>
          <w:color w:val="000000"/>
          <w:sz w:val="24"/>
        </w:rPr>
        <w:t>）</w:t>
      </w:r>
      <w:r>
        <w:rPr>
          <w:rFonts w:ascii="Times New Roman" w:hAnsi="Times New Roman" w:eastAsia="Times New Roman"/>
          <w:b w:val="0"/>
          <w:i/>
          <w:color w:val="000000"/>
          <w:sz w:val="24"/>
        </w:rPr>
        <w:t>γ·w+ P</w:t>
      </w:r>
      <w:r>
        <w:rPr>
          <w:rFonts w:ascii="Times New Roman" w:hAnsi="Times New Roman" w:eastAsia="Times New Roman"/>
          <w:b w:val="0"/>
          <w:i/>
          <w:color w:val="000000"/>
          <w:sz w:val="16"/>
        </w:rPr>
        <w:t>′</w:t>
      </w:r>
      <w:r>
        <w:rPr>
          <w:rFonts w:ascii="SimSun" w:hAnsi="SimSun" w:eastAsia="SimSun"/>
          <w:b w:val="0"/>
          <w:i w:val="0"/>
          <w:color w:val="000000"/>
          <w:sz w:val="24"/>
        </w:rPr>
        <w:t>；（深埋</w:t>
      </w:r>
      <w:r>
        <w:rPr>
          <w:rFonts w:ascii="SimSun" w:hAnsi="SimSun" w:eastAsia="SimSun"/>
          <w:b w:val="0"/>
          <w:i w:val="0"/>
          <w:color w:val="000000"/>
          <w:sz w:val="24"/>
        </w:rPr>
        <w:t>隧道）跨度影响系数：</w:t>
      </w:r>
      <w:r>
        <w:rPr>
          <w:rFonts w:ascii="Times New Roman" w:hAnsi="Times New Roman" w:eastAsia="Times New Roman"/>
          <w:b w:val="0"/>
          <w:i/>
          <w:color w:val="000000"/>
          <w:sz w:val="24"/>
        </w:rPr>
        <w:t>w</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i</w:t>
      </w:r>
      <w:r>
        <w:rPr>
          <w:rFonts w:ascii="SimSun" w:hAnsi="SimSun" w:eastAsia="SimSun"/>
          <w:b w:val="0"/>
          <w:i w:val="0"/>
          <w:color w:val="000000"/>
          <w:sz w:val="24"/>
        </w:rPr>
        <w:t>（</w:t>
      </w:r>
      <w:r>
        <w:rPr>
          <w:rFonts w:ascii="TimesNewRomanPSMT" w:hAnsi="TimesNewRomanPSMT" w:eastAsia="TimesNewRomanPSMT"/>
          <w:b w:val="0"/>
          <w:i w:val="0"/>
          <w:color w:val="000000"/>
          <w:sz w:val="24"/>
        </w:rPr>
        <w:t>B-5</w:t>
      </w:r>
      <w:r>
        <w:rPr>
          <w:rFonts w:ascii="SimSun" w:hAnsi="SimSun" w:eastAsia="SimSun"/>
          <w:b w:val="0"/>
          <w:i w:val="0"/>
          <w:color w:val="000000"/>
          <w:sz w:val="24"/>
        </w:rPr>
        <w:t>）；顶部侧压：</w:t>
      </w:r>
      <w:r>
        <w:rPr>
          <w:rFonts w:ascii="Times New Roman" w:hAnsi="Times New Roman" w:eastAsia="Times New Roman"/>
          <w:b w:val="0"/>
          <w:i/>
          <w:color w:val="000000"/>
          <w:sz w:val="24"/>
        </w:rPr>
        <w:t>P</w:t>
      </w:r>
      <w:r>
        <w:rPr>
          <w:rFonts w:ascii="Times New Roman" w:hAnsi="Times New Roman" w:eastAsia="Times New Roman"/>
          <w:b w:val="0"/>
          <w:i/>
          <w:color w:val="000000"/>
          <w:sz w:val="16"/>
        </w:rPr>
        <w:t>1</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 New Roman" w:hAnsi="Times New Roman" w:eastAsia="Times New Roman"/>
          <w:b w:val="0"/>
          <w:i/>
          <w:color w:val="000000"/>
          <w:sz w:val="16"/>
        </w:rPr>
        <w:t>a</w:t>
      </w:r>
      <w:r>
        <w:rPr>
          <w:rFonts w:ascii="SimSun" w:hAnsi="SimSun" w:eastAsia="SimSun"/>
          <w:b w:val="0"/>
          <w:i w:val="0"/>
          <w:color w:val="000000"/>
          <w:sz w:val="24"/>
        </w:rPr>
        <w:t>；底部侧压：</w:t>
      </w:r>
      <w:r>
        <w:rPr>
          <w:rFonts w:ascii="Times New Roman" w:hAnsi="Times New Roman" w:eastAsia="Times New Roman"/>
          <w:b w:val="0"/>
          <w:i/>
          <w:color w:val="000000"/>
          <w:sz w:val="24"/>
        </w:rPr>
        <w:t>P</w:t>
      </w:r>
      <w:r>
        <w:rPr>
          <w:rFonts w:ascii="Times New Roman" w:hAnsi="Times New Roman" w:eastAsia="Times New Roman"/>
          <w:b w:val="0"/>
          <w:i/>
          <w:color w:val="000000"/>
          <w:sz w:val="16"/>
        </w:rPr>
        <w:t>2</w:t>
      </w:r>
      <w:r>
        <w:rPr>
          <w:rFonts w:ascii="Times New Roman" w:hAnsi="Times New Roman" w:eastAsia="Times New Roman"/>
          <w:b w:val="0"/>
          <w:i/>
          <w:color w:val="000000"/>
          <w:sz w:val="24"/>
        </w:rPr>
        <w:t>=K</w:t>
      </w:r>
      <w:r>
        <w:rPr>
          <w:rFonts w:ascii="Times New Roman" w:hAnsi="Times New Roman" w:eastAsia="Times New Roman"/>
          <w:b w:val="0"/>
          <w:i/>
          <w:color w:val="000000"/>
          <w:sz w:val="16"/>
        </w:rPr>
        <w:t>a</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16"/>
        </w:rPr>
        <w:t>′</w:t>
      </w:r>
      <w:r>
        <w:rPr>
          <w:rFonts w:ascii="SimSun" w:hAnsi="SimSun" w:eastAsia="SimSun"/>
          <w:b w:val="0"/>
          <w:i w:val="0"/>
          <w:color w:val="000000"/>
          <w:sz w:val="24"/>
        </w:rPr>
        <w:t>；底部</w:t>
      </w:r>
      <w:r>
        <w:rPr>
          <w:rFonts w:ascii="SimSun" w:hAnsi="SimSun" w:eastAsia="SimSun"/>
          <w:b w:val="0"/>
          <w:i w:val="0"/>
          <w:color w:val="000000"/>
          <w:sz w:val="24"/>
        </w:rPr>
        <w:t>抗力：</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24"/>
        </w:rPr>
        <w:t>+W</w:t>
      </w:r>
      <w:r>
        <w:rPr>
          <w:rFonts w:ascii="Times New Roman" w:hAnsi="Times New Roman" w:eastAsia="Times New Roman"/>
          <w:b w:val="0"/>
          <w:i/>
          <w:color w:val="000000"/>
          <w:sz w:val="16"/>
        </w:rPr>
        <w:t>g</w:t>
      </w:r>
      <w:r>
        <w:rPr>
          <w:rFonts w:ascii="Times New Roman" w:hAnsi="Times New Roman" w:eastAsia="Times New Roman"/>
          <w:b w:val="0"/>
          <w:i/>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DL</w:t>
      </w:r>
      <w:r>
        <w:rPr>
          <w:rFonts w:ascii="SimSun" w:hAnsi="SimSun" w:eastAsia="SimSun"/>
          <w:b w:val="0"/>
          <w:i w:val="0"/>
          <w:color w:val="000000"/>
          <w:sz w:val="24"/>
        </w:rPr>
        <w:t>）。式中：</w:t>
      </w:r>
      <w:r>
        <w:rPr>
          <w:rFonts w:ascii="Times New Roman" w:hAnsi="Times New Roman" w:eastAsia="Times New Roman"/>
          <w:b w:val="0"/>
          <w:i/>
          <w:color w:val="000000"/>
          <w:sz w:val="24"/>
        </w:rPr>
        <w:t>K</w:t>
      </w:r>
      <w:r>
        <w:rPr>
          <w:rFonts w:ascii="Times New Roman" w:hAnsi="Times New Roman" w:eastAsia="Times New Roman"/>
          <w:b w:val="0"/>
          <w:i/>
          <w:color w:val="000000"/>
          <w:sz w:val="16"/>
        </w:rPr>
        <w:t>a</w:t>
      </w:r>
      <w:r>
        <w:rPr>
          <w:rFonts w:ascii="TimesNewRomanPSMT" w:hAnsi="TimesNewRomanPSMT" w:eastAsia="TimesNewRomanPSMT"/>
          <w:b w:val="0"/>
          <w:i w:val="0"/>
          <w:color w:val="000000"/>
          <w:sz w:val="24"/>
        </w:rPr>
        <w:t>--</w:t>
      </w:r>
      <w:r>
        <w:rPr>
          <w:rFonts w:ascii="SimSun" w:hAnsi="SimSun" w:eastAsia="SimSun"/>
          <w:b w:val="0"/>
          <w:i w:val="0"/>
          <w:color w:val="000000"/>
          <w:sz w:val="24"/>
        </w:rPr>
        <w:t>隧道平均侧压力系数，取经验值</w:t>
      </w:r>
      <w:r>
        <w:rPr>
          <w:rFonts w:ascii="TimesNewRomanPSMT" w:hAnsi="TimesNewRomanPSMT" w:eastAsia="TimesNewRomanPSMT"/>
          <w:b w:val="0"/>
          <w:i w:val="0"/>
          <w:color w:val="000000"/>
          <w:sz w:val="24"/>
        </w:rPr>
        <w:t>0.4</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Times New Roman" w:hAnsi="Times New Roman" w:eastAsia="Times New Roman"/>
          <w:b w:val="0"/>
          <w:i/>
          <w:color w:val="000000"/>
          <w:sz w:val="16"/>
        </w:rPr>
        <w:t>′</w:t>
      </w:r>
      <w:r>
        <w:rPr>
          <w:rFonts w:ascii="TimesNewRomanPSMT" w:hAnsi="TimesNewRomanPSMT" w:eastAsia="TimesNewRomanPSMT"/>
          <w:b w:val="0"/>
          <w:i w:val="0"/>
          <w:color w:val="000000"/>
          <w:sz w:val="24"/>
        </w:rPr>
        <w:t>--</w:t>
      </w:r>
      <w:r>
        <w:rPr>
          <w:rFonts w:ascii="SimSun" w:hAnsi="SimSun" w:eastAsia="SimSun"/>
          <w:b w:val="0"/>
          <w:i w:val="0"/>
          <w:color w:val="000000"/>
          <w:sz w:val="24"/>
        </w:rPr>
        <w:t>围岩类别，</w:t>
      </w:r>
      <w:r>
        <w:rPr>
          <w:rFonts w:ascii="Times New Roman" w:hAnsi="Times New Roman" w:eastAsia="Times New Roman"/>
          <w:b w:val="0"/>
          <w:i/>
          <w:color w:val="000000"/>
          <w:sz w:val="24"/>
        </w:rPr>
        <w:t>s</w:t>
      </w:r>
      <w:r>
        <w:rPr>
          <w:rFonts w:ascii="Times New Roman" w:hAnsi="Times New Roman" w:eastAsia="Times New Roman"/>
          <w:b w:val="0"/>
          <w:i/>
          <w:color w:val="000000"/>
          <w:sz w:val="16"/>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Times New Roman" w:hAnsi="Times New Roman" w:eastAsia="Times New Roman"/>
          <w:b w:val="0"/>
          <w:i/>
          <w:color w:val="000000"/>
          <w:sz w:val="16"/>
        </w:rPr>
        <w:t>g</w:t>
      </w:r>
      <w:r>
        <w:rPr>
          <w:rFonts w:ascii="TimesNewRomanPSMT" w:hAnsi="TimesNewRomanPSMT" w:eastAsia="TimesNewRomanPSMT"/>
          <w:b w:val="0"/>
          <w:i w:val="0"/>
          <w:color w:val="000000"/>
          <w:sz w:val="24"/>
        </w:rPr>
        <w:t>--</w:t>
      </w:r>
      <w:r>
        <w:rPr>
          <w:rFonts w:ascii="SimSun" w:hAnsi="SimSun" w:eastAsia="SimSun"/>
          <w:b w:val="0"/>
          <w:i w:val="0"/>
          <w:color w:val="000000"/>
          <w:sz w:val="24"/>
        </w:rPr>
        <w:t>盾构及附加物总重，取</w:t>
      </w:r>
      <w:r>
        <w:rPr>
          <w:rFonts w:ascii="TimesNewRomanPSMT" w:hAnsi="TimesNewRomanPSMT" w:eastAsia="TimesNewRomanPSMT"/>
          <w:b w:val="0"/>
          <w:i w:val="0"/>
          <w:color w:val="000000"/>
          <w:sz w:val="24"/>
        </w:rPr>
        <w:t>4500 kN</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24"/>
        </w:rPr>
        <w:t>--</w:t>
      </w:r>
      <w:r>
        <w:rPr>
          <w:rFonts w:ascii="SimSun" w:hAnsi="SimSun" w:eastAsia="SimSun"/>
          <w:b w:val="0"/>
          <w:i w:val="0"/>
          <w:color w:val="000000"/>
          <w:sz w:val="24"/>
        </w:rPr>
        <w:t>盾体外径，</w:t>
      </w:r>
      <w:r>
        <w:rPr>
          <w:rFonts w:ascii="TimesNewRomanPSMT" w:hAnsi="TimesNewRomanPSMT" w:eastAsia="TimesNewRomanPSMT"/>
          <w:b w:val="0"/>
          <w:i w:val="0"/>
          <w:color w:val="000000"/>
          <w:sz w:val="24"/>
        </w:rPr>
        <w:t>6.43 m</w:t>
      </w:r>
      <w:r>
        <w:rPr>
          <w:rFonts w:ascii="SimSun" w:hAnsi="SimSun" w:eastAsia="SimSun"/>
          <w:b w:val="0"/>
          <w:i w:val="0"/>
          <w:color w:val="000000"/>
          <w:sz w:val="24"/>
        </w:rPr>
        <w:t>；</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24"/>
        </w:rPr>
        <w:t>--</w:t>
      </w:r>
      <w:r>
        <w:rPr>
          <w:rFonts w:ascii="SimSun" w:hAnsi="SimSun" w:eastAsia="SimSun"/>
          <w:b w:val="0"/>
          <w:i w:val="0"/>
          <w:color w:val="000000"/>
          <w:sz w:val="24"/>
        </w:rPr>
        <w:t>盾壳长度，</w:t>
      </w:r>
      <w:r>
        <w:rPr>
          <w:rFonts w:ascii="TimesNewRomanPSMT" w:hAnsi="TimesNewRomanPSMT" w:eastAsia="TimesNewRomanPSMT"/>
          <w:b w:val="0"/>
          <w:i w:val="0"/>
          <w:color w:val="000000"/>
          <w:sz w:val="24"/>
        </w:rPr>
        <w:t>9.3 m</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SimSun" w:hAnsi="SimSun" w:eastAsia="SimSun"/>
          <w:b w:val="0"/>
          <w:i w:val="0"/>
          <w:color w:val="000000"/>
          <w:sz w:val="24"/>
        </w:rPr>
        <w:t>盾构顶部埋深</w:t>
      </w:r>
      <w:r>
        <w:rPr>
          <w:rFonts w:ascii="TimesNewRomanPSMT" w:hAnsi="TimesNewRomanPSMT" w:eastAsia="TimesNewRomanPSMT"/>
          <w:b w:val="0"/>
          <w:i w:val="0"/>
          <w:color w:val="000000"/>
          <w:sz w:val="24"/>
        </w:rPr>
        <w:t>14.5 m</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w:t>
      </w:r>
      <w:r>
        <w:rPr>
          <w:rFonts w:ascii="TimesNewRomanPSMT" w:hAnsi="TimesNewRomanPSMT" w:eastAsia="TimesNewRomanPSMT"/>
          <w:b w:val="0"/>
          <w:i w:val="0"/>
          <w:color w:val="000000"/>
          <w:sz w:val="24"/>
        </w:rPr>
        <w:t>--</w:t>
      </w:r>
      <w:r>
        <w:rPr>
          <w:rFonts w:ascii="SimSun" w:hAnsi="SimSun" w:eastAsia="SimSun"/>
          <w:b w:val="0"/>
          <w:i w:val="0"/>
          <w:color w:val="000000"/>
          <w:sz w:val="24"/>
        </w:rPr>
        <w:t>地表荷载，取</w:t>
      </w:r>
      <w:r>
        <w:rPr>
          <w:rFonts w:ascii="TimesNewRomanPSMT" w:hAnsi="TimesNewRomanPSMT" w:eastAsia="TimesNewRomanPSMT"/>
          <w:b w:val="0"/>
          <w:i w:val="0"/>
          <w:color w:val="000000"/>
          <w:sz w:val="24"/>
        </w:rPr>
        <w:t>20 kN/m</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w:t>
      </w:r>
      <w:r>
        <w:rPr>
          <w:rFonts w:ascii="SimSun" w:hAnsi="SimSun" w:eastAsia="SimSun"/>
          <w:b w:val="0"/>
          <w:i w:val="0"/>
          <w:color w:val="000000"/>
          <w:sz w:val="24"/>
        </w:rPr>
        <w:t>隧道断面宽度，</w:t>
      </w:r>
      <w:r>
        <w:rPr>
          <w:rFonts w:ascii="TimesNewRomanPSMT" w:hAnsi="TimesNewRomanPSMT" w:eastAsia="TimesNewRomanPSMT"/>
          <w:b w:val="0"/>
          <w:i w:val="0"/>
          <w:color w:val="000000"/>
          <w:sz w:val="24"/>
        </w:rPr>
        <w:t>6.43 m</w:t>
      </w:r>
      <w:r>
        <w:rPr>
          <w:rFonts w:ascii="SimSun" w:hAnsi="SimSun" w:eastAsia="SimSun"/>
          <w:b w:val="0"/>
          <w:i w:val="0"/>
          <w:color w:val="000000"/>
          <w:sz w:val="24"/>
        </w:rPr>
        <w:t>；</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w:t>
      </w:r>
      <w:r>
        <w:rPr>
          <w:rFonts w:ascii="SimSun" w:hAnsi="SimSun" w:eastAsia="SimSun"/>
          <w:b w:val="0"/>
          <w:i w:val="0"/>
          <w:color w:val="000000"/>
          <w:sz w:val="24"/>
        </w:rPr>
        <w:t>围</w:t>
      </w:r>
      <w:r>
        <w:rPr>
          <w:rFonts w:ascii="SimSun" w:hAnsi="SimSun" w:eastAsia="SimSun"/>
          <w:b w:val="0"/>
          <w:i w:val="0"/>
          <w:color w:val="000000"/>
          <w:sz w:val="24"/>
        </w:rPr>
        <w:t>岩压力增减率，当</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&lt;5 m</w:t>
      </w:r>
      <w:r>
        <w:rPr>
          <w:rFonts w:ascii="SimSun" w:hAnsi="SimSun" w:eastAsia="SimSun"/>
          <w:b w:val="0"/>
          <w:i w:val="0"/>
          <w:color w:val="000000"/>
          <w:sz w:val="24"/>
        </w:rPr>
        <w:t xml:space="preserve"> 时，</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=0.2</w:t>
      </w:r>
      <w:r>
        <w:rPr>
          <w:rFonts w:ascii="SimSun" w:hAnsi="SimSun" w:eastAsia="SimSun"/>
          <w:b w:val="0"/>
          <w:i w:val="0"/>
          <w:color w:val="000000"/>
          <w:sz w:val="24"/>
        </w:rPr>
        <w:t>；</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5~15</w:t>
      </w:r>
      <w:r>
        <w:rPr>
          <w:rFonts w:ascii="SimSun" w:hAnsi="SimSun" w:eastAsia="SimSun"/>
          <w:b w:val="0"/>
          <w:i w:val="0"/>
          <w:color w:val="000000"/>
          <w:sz w:val="24"/>
        </w:rPr>
        <w:t>）</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时，</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=0.1</w:t>
      </w:r>
      <w:r>
        <w:rPr>
          <w:rFonts w:ascii="SimSun" w:hAnsi="SimSun" w:eastAsia="SimSun"/>
          <w:b w:val="0"/>
          <w:i w:val="0"/>
          <w:color w:val="000000"/>
          <w:sz w:val="24"/>
        </w:rPr>
        <w:t>。</w:t>
      </w:r>
    </w:p>
    <w:p>
      <w:pPr>
        <w:autoSpaceDN w:val="0"/>
        <w:tabs>
          <w:tab w:pos="1194" w:val="left"/>
        </w:tabs>
        <w:autoSpaceDE w:val="0"/>
        <w:widowControl/>
        <w:spacing w:line="408" w:lineRule="exact" w:before="0" w:after="0"/>
        <w:ind w:left="714" w:right="144" w:firstLine="0"/>
        <w:jc w:val="left"/>
      </w:pPr>
      <w:r>
        <w:tab/>
      </w:r>
      <w:r>
        <w:rPr>
          <w:rFonts w:ascii="SimSun" w:hAnsi="SimSun" w:eastAsia="SimSun"/>
          <w:b w:val="0"/>
          <w:i w:val="0"/>
          <w:color w:val="000000"/>
          <w:sz w:val="24"/>
        </w:rPr>
        <w:t>代入上述各式得：</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NewRomanPSMT" w:hAnsi="TimesNewRomanPSMT" w:eastAsia="TimesNewRomanPSMT"/>
          <w:b w:val="0"/>
          <w:i w:val="0"/>
          <w:color w:val="000000"/>
          <w:sz w:val="24"/>
        </w:rPr>
        <w:t>= 0.23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1</w:t>
      </w:r>
      <w:r>
        <w:rPr>
          <w:rFonts w:ascii="TimesNewRomanPSMT" w:hAnsi="TimesNewRomanPSMT" w:eastAsia="TimesNewRomanPSMT"/>
          <w:b w:val="0"/>
          <w:i w:val="0"/>
          <w:color w:val="000000"/>
          <w:sz w:val="24"/>
        </w:rPr>
        <w:t>=0.09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2</w:t>
      </w:r>
      <w:r>
        <w:rPr>
          <w:rFonts w:ascii="TimesNewRomanPSMT" w:hAnsi="TimesNewRomanPSMT" w:eastAsia="TimesNewRomanPSMT"/>
          <w:b w:val="0"/>
          <w:i w:val="0"/>
          <w:color w:val="000000"/>
          <w:sz w:val="24"/>
        </w:rPr>
        <w:t>=0.12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16"/>
        </w:rPr>
        <w:t>′</w:t>
      </w:r>
      <w:r>
        <w:rPr>
          <w:rFonts w:ascii="TimesNewRomanPSMT" w:hAnsi="TimesNewRomanPSMT" w:eastAsia="TimesNewRomanPSMT"/>
          <w:b w:val="0"/>
          <w:i w:val="0"/>
          <w:color w:val="000000"/>
          <w:sz w:val="24"/>
        </w:rPr>
        <w:t>=0.30 MPa</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P</w:t>
      </w:r>
      <w:r>
        <w:rPr>
          <w:rFonts w:ascii="Times New Roman" w:hAnsi="Times New Roman" w:eastAsia="Times New Roman"/>
          <w:b w:val="0"/>
          <w:i/>
          <w:color w:val="000000"/>
          <w:sz w:val="16"/>
        </w:rPr>
        <w:t>0</w:t>
      </w:r>
      <w:r>
        <w:rPr>
          <w:rFonts w:ascii="Times New Roman" w:hAnsi="Times New Roman" w:eastAsia="Times New Roman"/>
          <w:b w:val="0"/>
          <w:i/>
          <w:color w:val="000000"/>
          <w:sz w:val="24"/>
        </w:rPr>
        <w:t xml:space="preserve">+ </w:t>
      </w:r>
      <w:r>
        <w:rPr>
          <w:rFonts w:ascii="Times New Roman" w:hAnsi="Times New Roman" w:eastAsia="Times New Roman"/>
          <w:b w:val="0"/>
          <w:i/>
          <w:color w:val="000000"/>
          <w:sz w:val="24"/>
        </w:rPr>
        <w:t>P</w:t>
      </w:r>
      <w:r>
        <w:rPr>
          <w:rFonts w:ascii="Times New Roman" w:hAnsi="Times New Roman" w:eastAsia="Times New Roman"/>
          <w:b w:val="0"/>
          <w:i/>
          <w:color w:val="000000"/>
          <w:sz w:val="16"/>
        </w:rPr>
        <w:t>1</w:t>
      </w:r>
      <w:r>
        <w:rPr>
          <w:rFonts w:ascii="Times New Roman" w:hAnsi="Times New Roman" w:eastAsia="Times New Roman"/>
          <w:b w:val="0"/>
          <w:i/>
          <w:color w:val="000000"/>
          <w:sz w:val="24"/>
        </w:rPr>
        <w:t>+ P</w:t>
      </w:r>
      <w:r>
        <w:rPr>
          <w:rFonts w:ascii="Times New Roman" w:hAnsi="Times New Roman" w:eastAsia="Times New Roman"/>
          <w:b w:val="0"/>
          <w:i/>
          <w:color w:val="000000"/>
          <w:sz w:val="16"/>
        </w:rPr>
        <w:t>2</w:t>
      </w:r>
      <w:r>
        <w:rPr>
          <w:rFonts w:ascii="Times New Roman" w:hAnsi="Times New Roman" w:eastAsia="Times New Roman"/>
          <w:b w:val="0"/>
          <w:i/>
          <w:color w:val="000000"/>
          <w:sz w:val="24"/>
        </w:rPr>
        <w:t>+ P</w:t>
      </w:r>
      <w:r>
        <w:rPr>
          <w:rFonts w:ascii="Times New Roman" w:hAnsi="Times New Roman" w:eastAsia="Times New Roman"/>
          <w:b w:val="0"/>
          <w:i/>
          <w:color w:val="000000"/>
          <w:sz w:val="16"/>
        </w:rPr>
        <w:t>0</w:t>
      </w:r>
      <w:r>
        <w:rPr>
          <w:rFonts w:ascii="Times New Roman" w:hAnsi="Times New Roman" w:eastAsia="Times New Roman"/>
          <w:b w:val="0"/>
          <w:i/>
          <w:color w:val="000000"/>
          <w:sz w:val="16"/>
        </w:rPr>
        <w:t>′</w:t>
      </w:r>
      <w:r>
        <w:rPr>
          <w:rFonts w:ascii="TimesNewRomanPSMT" w:hAnsi="TimesNewRomanPSMT" w:eastAsia="TimesNewRomanPSMT"/>
          <w:b w:val="0"/>
          <w:i w:val="0"/>
          <w:color w:val="000000"/>
          <w:sz w:val="24"/>
        </w:rPr>
        <w:t>) /4 =0.19 MPa</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）采用静止土压力公式：</w:t>
      </w:r>
    </w:p>
    <w:p>
      <w:pPr>
        <w:autoSpaceDN w:val="0"/>
        <w:autoSpaceDE w:val="0"/>
        <w:widowControl/>
        <w:spacing w:line="185" w:lineRule="auto" w:before="150" w:after="0"/>
        <w:ind w:left="1194" w:right="0" w:firstLine="0"/>
        <w:jc w:val="left"/>
      </w:pPr>
      <w:r>
        <w:rPr>
          <w:rFonts w:ascii="SimSun" w:hAnsi="SimSun" w:eastAsia="SimSun"/>
          <w:b w:val="0"/>
          <w:i w:val="0"/>
          <w:color w:val="000000"/>
          <w:sz w:val="24"/>
        </w:rPr>
        <w:t>水土合算饱和重度：</w:t>
      </w:r>
    </w:p>
    <w:p>
      <w:pPr>
        <w:autoSpaceDN w:val="0"/>
        <w:tabs>
          <w:tab w:pos="4238" w:val="left"/>
          <w:tab w:pos="4258" w:val="left"/>
        </w:tabs>
        <w:autoSpaceDE w:val="0"/>
        <w:widowControl/>
        <w:spacing w:line="258" w:lineRule="exact" w:before="130" w:after="0"/>
        <w:ind w:left="3724" w:right="144" w:firstLine="0"/>
        <w:jc w:val="left"/>
      </w:pPr>
      <w:r>
        <w:tab/>
      </w:r>
      <w:r>
        <w:tab/>
      </w:r>
      <w:r>
        <w:rPr>
          <w:w w:val="98.82352492388557"/>
          <w:rFonts w:ascii="Cambria Math" w:hAnsi="Cambria Math" w:eastAsia="Cambria Math"/>
          <w:b w:val="0"/>
          <w:i w:val="0"/>
          <w:color w:val="000000"/>
          <w:sz w:val="17"/>
        </w:rPr>
        <w:t>𝑒+1</w:t>
      </w:r>
      <w:r>
        <w:br/>
      </w:r>
      <w:r>
        <w:rPr>
          <w:rFonts w:ascii="Cambria Math" w:hAnsi="Cambria Math" w:eastAsia="Cambria Math"/>
          <w:b w:val="0"/>
          <w:i w:val="0"/>
          <w:color w:val="000000"/>
          <w:sz w:val="24"/>
        </w:rPr>
        <w:t>𝛾</w:t>
      </w:r>
      <w:r>
        <w:rPr>
          <w:w w:val="98.82352492388557"/>
          <w:rFonts w:ascii="Cambria Math" w:hAnsi="Cambria Math" w:eastAsia="Cambria Math"/>
          <w:b w:val="0"/>
          <w:i w:val="0"/>
          <w:color w:val="000000"/>
          <w:sz w:val="17"/>
        </w:rPr>
        <w:t>𝑠</w:t>
      </w:r>
      <w:r>
        <w:rPr>
          <w:rFonts w:ascii="Cambria Math" w:hAnsi="Cambria Math" w:eastAsia="Cambria Math"/>
          <w:b w:val="0"/>
          <w:i w:val="0"/>
          <w:color w:val="000000"/>
          <w:sz w:val="24"/>
        </w:rPr>
        <w:t>=</w:t>
      </w:r>
      <w:r>
        <w:rPr>
          <w:w w:val="98.82352492388557"/>
          <w:rFonts w:ascii="Cambria Math" w:hAnsi="Cambria Math" w:eastAsia="Cambria Math"/>
          <w:b w:val="0"/>
          <w:i w:val="0"/>
          <w:color w:val="000000"/>
          <w:sz w:val="17"/>
        </w:rPr>
        <w:t>𝑤+1</w:t>
      </w:r>
      <w:r>
        <w:rPr>
          <w:rFonts w:ascii="Cambria Math" w:hAnsi="Cambria Math" w:eastAsia="Cambria Math"/>
          <w:b w:val="0"/>
          <w:i w:val="0"/>
          <w:color w:val="000000"/>
          <w:sz w:val="24"/>
        </w:rPr>
        <w:t>• 𝛾= 27.53𝑘𝑁/𝑚</w:t>
      </w:r>
      <w:r>
        <w:rPr>
          <w:w w:val="98.82352492388557"/>
          <w:rFonts w:ascii="Cambria Math" w:hAnsi="Cambria Math" w:eastAsia="Cambria Math"/>
          <w:b w:val="0"/>
          <w:i w:val="0"/>
          <w:color w:val="000000"/>
          <w:sz w:val="17"/>
        </w:rPr>
        <w:t>3</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p>
      <w:pPr>
        <w:autoSpaceDN w:val="0"/>
        <w:tabs>
          <w:tab w:pos="4468" w:val="left"/>
          <w:tab w:pos="4608" w:val="left"/>
          <w:tab w:pos="5136" w:val="left"/>
        </w:tabs>
        <w:autoSpaceDE w:val="0"/>
        <w:widowControl/>
        <w:spacing w:line="428" w:lineRule="exact" w:before="60" w:after="0"/>
        <w:ind w:left="3758" w:right="0" w:firstLine="0"/>
        <w:jc w:val="left"/>
      </w:pPr>
      <w:r>
        <w:rPr>
          <w:rFonts w:ascii="Cambria Math" w:hAnsi="Cambria Math" w:eastAsia="Cambria Math"/>
          <w:b w:val="0"/>
          <w:i w:val="0"/>
          <w:color w:val="000000"/>
          <w:sz w:val="24"/>
        </w:rPr>
        <w:t>𝛾</w:t>
      </w:r>
      <w:r>
        <w:rPr>
          <w:w w:val="98.82352492388557"/>
          <w:rFonts w:ascii="Cambria Math" w:hAnsi="Cambria Math" w:eastAsia="Cambria Math"/>
          <w:b w:val="0"/>
          <w:i w:val="0"/>
          <w:color w:val="000000"/>
          <w:sz w:val="17"/>
        </w:rPr>
        <w:t>𝑠𝑎𝑡</w:t>
      </w:r>
      <w:r>
        <w:rPr>
          <w:rFonts w:ascii="Cambria Math" w:hAnsi="Cambria Math" w:eastAsia="Cambria Math"/>
          <w:b w:val="0"/>
          <w:i w:val="0"/>
          <w:color w:val="000000"/>
          <w:sz w:val="24"/>
        </w:rPr>
        <w:t>=</w:t>
      </w:r>
      <w:r>
        <w:tab/>
      </w:r>
      <w:r>
        <w:rPr>
          <w:w w:val="98.82352492388557"/>
          <w:rFonts w:ascii="Cambria Math" w:hAnsi="Cambria Math" w:eastAsia="Cambria Math"/>
          <w:b w:val="0"/>
          <w:i w:val="0"/>
          <w:color w:val="000000"/>
          <w:sz w:val="17"/>
        </w:rPr>
        <w:t>𝛾</w:t>
      </w:r>
      <w:r>
        <w:rPr>
          <w:rFonts w:ascii="Cambria Math" w:hAnsi="Cambria Math" w:eastAsia="Cambria Math"/>
          <w:b w:val="0"/>
          <w:i w:val="0"/>
          <w:color w:val="000000"/>
          <w:sz w:val="14"/>
          <w:u w:val="single"/>
        </w:rPr>
        <w:t>𝑠</w:t>
      </w:r>
      <w:r>
        <w:rPr>
          <w:w w:val="98.82352492388557"/>
          <w:rFonts w:ascii="Cambria Math" w:hAnsi="Cambria Math" w:eastAsia="Cambria Math"/>
          <w:b w:val="0"/>
          <w:i w:val="0"/>
          <w:color w:val="000000"/>
          <w:sz w:val="17"/>
        </w:rPr>
        <w:t>+𝑒𝛾</w:t>
      </w:r>
      <w:r>
        <w:rPr>
          <w:rFonts w:ascii="Cambria Math" w:hAnsi="Cambria Math" w:eastAsia="Cambria Math"/>
          <w:b w:val="0"/>
          <w:i w:val="0"/>
          <w:color w:val="000000"/>
          <w:sz w:val="14"/>
          <w:u w:val="single"/>
        </w:rPr>
        <w:t>𝑤</w:t>
      </w:r>
      <w:r>
        <w:tab/>
      </w:r>
      <w:r>
        <w:tab/>
      </w:r>
      <w:r>
        <w:rPr>
          <w:w w:val="98.82352492388557"/>
          <w:rFonts w:ascii="Cambria Math" w:hAnsi="Cambria Math" w:eastAsia="Cambria Math"/>
          <w:b w:val="0"/>
          <w:i w:val="0"/>
          <w:color w:val="000000"/>
          <w:sz w:val="17"/>
        </w:rPr>
        <w:t xml:space="preserve">𝑒+1 </w:t>
      </w:r>
      <w:r>
        <w:tab/>
      </w:r>
      <w:r>
        <w:tab/>
      </w:r>
      <w:r>
        <w:tab/>
      </w:r>
      <w:r>
        <w:rPr>
          <w:rFonts w:ascii="Cambria Math" w:hAnsi="Cambria Math" w:eastAsia="Cambria Math"/>
          <w:b w:val="0"/>
          <w:i w:val="0"/>
          <w:color w:val="000000"/>
          <w:sz w:val="24"/>
        </w:rPr>
        <w:t>= 22.05𝑘𝑁/𝑚</w:t>
      </w:r>
      <w:r>
        <w:rPr>
          <w:w w:val="98.82352492388557"/>
          <w:rFonts w:ascii="Cambria Math" w:hAnsi="Cambria Math" w:eastAsia="Cambria Math"/>
          <w:b w:val="0"/>
          <w:i w:val="0"/>
          <w:color w:val="000000"/>
          <w:sz w:val="17"/>
        </w:rPr>
        <w:t>3</w:t>
      </w: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p>
      <w:pPr>
        <w:autoSpaceDN w:val="0"/>
        <w:autoSpaceDE w:val="0"/>
        <w:widowControl/>
        <w:spacing w:line="204" w:lineRule="auto" w:before="172" w:after="0"/>
        <w:ind w:left="714"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e</w:t>
      </w:r>
      <w:r>
        <w:rPr>
          <w:rFonts w:ascii="SimSun" w:hAnsi="SimSun" w:eastAsia="SimSun"/>
          <w:b w:val="0"/>
          <w:i w:val="0"/>
          <w:color w:val="000000"/>
          <w:sz w:val="24"/>
        </w:rPr>
        <w:t>：孔隙率；</w:t>
      </w:r>
      <w:r>
        <w:rPr>
          <w:rFonts w:ascii="Times New Roman" w:hAnsi="Times New Roman" w:eastAsia="Times New Roman"/>
          <w:b w:val="0"/>
          <w:i/>
          <w:color w:val="000000"/>
          <w:sz w:val="24"/>
        </w:rPr>
        <w:t>w</w:t>
      </w:r>
      <w:r>
        <w:rPr>
          <w:rFonts w:ascii="SimSun" w:hAnsi="SimSun" w:eastAsia="SimSun"/>
          <w:b w:val="0"/>
          <w:i w:val="0"/>
          <w:color w:val="000000"/>
          <w:sz w:val="24"/>
        </w:rPr>
        <w:t>：含水量；</w:t>
      </w:r>
      <w:r>
        <w:rPr>
          <w:rFonts w:ascii="Times New Roman" w:hAnsi="Times New Roman" w:eastAsia="Times New Roman"/>
          <w:b w:val="0"/>
          <w:i/>
          <w:color w:val="000000"/>
          <w:sz w:val="24"/>
        </w:rPr>
        <w:t>γ</w:t>
      </w:r>
      <w:r>
        <w:rPr>
          <w:rFonts w:ascii="Times New Roman" w:hAnsi="Times New Roman" w:eastAsia="Times New Roman"/>
          <w:b w:val="0"/>
          <w:i/>
          <w:color w:val="000000"/>
          <w:sz w:val="16"/>
        </w:rPr>
        <w:t>s</w:t>
      </w:r>
      <w:r>
        <w:rPr>
          <w:rFonts w:ascii="SimSun" w:hAnsi="SimSun" w:eastAsia="SimSun"/>
          <w:b w:val="0"/>
          <w:i w:val="0"/>
          <w:color w:val="000000"/>
          <w:sz w:val="24"/>
        </w:rPr>
        <w:t>：干重度；</w:t>
      </w:r>
      <w:r>
        <w:rPr>
          <w:rFonts w:ascii="Times New Roman" w:hAnsi="Times New Roman" w:eastAsia="Times New Roman"/>
          <w:b w:val="0"/>
          <w:i/>
          <w:color w:val="000000"/>
          <w:sz w:val="24"/>
        </w:rPr>
        <w:t>γ</w:t>
      </w:r>
      <w:r>
        <w:rPr>
          <w:rFonts w:ascii="Times New Roman" w:hAnsi="Times New Roman" w:eastAsia="Times New Roman"/>
          <w:b w:val="0"/>
          <w:i/>
          <w:color w:val="000000"/>
          <w:sz w:val="16"/>
        </w:rPr>
        <w:t>sat</w:t>
      </w:r>
      <w:r>
        <w:rPr>
          <w:rFonts w:ascii="SimSun" w:hAnsi="SimSun" w:eastAsia="SimSun"/>
          <w:b w:val="0"/>
          <w:i w:val="0"/>
          <w:color w:val="000000"/>
          <w:sz w:val="24"/>
        </w:rPr>
        <w:t>：饱和重度。</w:t>
      </w:r>
    </w:p>
    <w:p>
      <w:pPr>
        <w:autoSpaceDN w:val="0"/>
        <w:autoSpaceDE w:val="0"/>
        <w:widowControl/>
        <w:spacing w:line="362" w:lineRule="exact" w:before="94" w:after="0"/>
        <w:ind w:left="714" w:right="144" w:firstLine="3116"/>
        <w:jc w:val="left"/>
      </w:pPr>
      <w:r>
        <w:rPr>
          <w:rFonts w:ascii="Cambria Math" w:hAnsi="Cambria Math" w:eastAsia="Cambria Math"/>
          <w:b w:val="0"/>
          <w:i w:val="0"/>
          <w:color w:val="000000"/>
          <w:sz w:val="24"/>
        </w:rPr>
        <w:t>𝑃</w:t>
      </w:r>
      <w:r>
        <w:rPr>
          <w:w w:val="98.82352492388557"/>
          <w:rFonts w:ascii="Cambria Math" w:hAnsi="Cambria Math" w:eastAsia="Cambria Math"/>
          <w:b w:val="0"/>
          <w:i w:val="0"/>
          <w:color w:val="000000"/>
          <w:sz w:val="17"/>
        </w:rPr>
        <w:t>0</w:t>
      </w:r>
      <w:r>
        <w:rPr>
          <w:rFonts w:ascii="Cambria Math" w:hAnsi="Cambria Math" w:eastAsia="Cambria Math"/>
          <w:b w:val="0"/>
          <w:i w:val="0"/>
          <w:color w:val="000000"/>
          <w:sz w:val="24"/>
        </w:rPr>
        <w:t xml:space="preserve"> = 𝐾</w:t>
      </w:r>
      <w:r>
        <w:rPr>
          <w:w w:val="98.82352492388557"/>
          <w:rFonts w:ascii="Cambria Math" w:hAnsi="Cambria Math" w:eastAsia="Cambria Math"/>
          <w:b w:val="0"/>
          <w:i w:val="0"/>
          <w:color w:val="000000"/>
          <w:sz w:val="17"/>
        </w:rPr>
        <w:t>0</w:t>
      </w:r>
      <w:r>
        <w:rPr>
          <w:rFonts w:ascii="Cambria Math" w:hAnsi="Cambria Math" w:eastAsia="Cambria Math"/>
          <w:b w:val="0"/>
          <w:i w:val="0"/>
          <w:color w:val="000000"/>
          <w:sz w:val="24"/>
        </w:rPr>
        <w:t xml:space="preserve"> ∙𝛾∙𝐻= 0.13 𝑀𝑃𝑎</w:t>
      </w: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w:t>
      </w:r>
      <w:r>
        <w:rPr>
          <w:rFonts w:ascii="SimSun" w:hAnsi="SimSun" w:eastAsia="SimSun"/>
          <w:b w:val="0"/>
          <w:i w:val="0"/>
          <w:color w:val="000000"/>
          <w:sz w:val="24"/>
        </w:rPr>
        <w:t>式中：</w:t>
      </w:r>
      <w:r>
        <w:rPr>
          <w:rFonts w:ascii="Times New Roman" w:hAnsi="Times New Roman" w:eastAsia="Times New Roman"/>
          <w:b w:val="0"/>
          <w:i/>
          <w:color w:val="000000"/>
          <w:sz w:val="24"/>
        </w:rPr>
        <w:t>K</w:t>
      </w:r>
      <w:r>
        <w:rPr>
          <w:rFonts w:ascii="Times New Roman" w:hAnsi="Times New Roman" w:eastAsia="Times New Roman"/>
          <w:b w:val="0"/>
          <w:i/>
          <w:color w:val="000000"/>
          <w:sz w:val="16"/>
        </w:rPr>
        <w:t>0</w:t>
      </w:r>
      <w:r>
        <w:rPr>
          <w:rFonts w:ascii="SimSun" w:hAnsi="SimSun" w:eastAsia="SimSun"/>
          <w:b w:val="0"/>
          <w:i w:val="0"/>
          <w:color w:val="000000"/>
          <w:sz w:val="24"/>
        </w:rPr>
        <w:t>：静止土压力系数；</w:t>
      </w:r>
      <w:r>
        <w:rPr>
          <w:rFonts w:ascii="Times New Roman" w:hAnsi="Times New Roman" w:eastAsia="Times New Roman"/>
          <w:b w:val="0"/>
          <w:i/>
          <w:color w:val="000000"/>
          <w:sz w:val="24"/>
        </w:rPr>
        <w:t>γ</w:t>
      </w:r>
      <w:r>
        <w:rPr>
          <w:rFonts w:ascii="SimSun" w:hAnsi="SimSun" w:eastAsia="SimSun"/>
          <w:b w:val="0"/>
          <w:i w:val="0"/>
          <w:color w:val="000000"/>
          <w:sz w:val="24"/>
        </w:rPr>
        <w:t>：土的加权重度（水下的水土合算算饱和重度）；</w:t>
      </w:r>
      <w:r>
        <w:rPr>
          <w:rFonts w:ascii="TimesNewRomanPSMT" w:hAnsi="TimesNewRomanPSMT" w:eastAsia="TimesNewRomanPSMT"/>
          <w:b w:val="0"/>
          <w:i w:val="0"/>
          <w:color w:val="000000"/>
          <w:sz w:val="24"/>
        </w:rPr>
        <w:t>H</w:t>
      </w:r>
      <w:r>
        <w:rPr>
          <w:rFonts w:ascii="SimSun" w:hAnsi="SimSun" w:eastAsia="SimSun"/>
          <w:b w:val="0"/>
          <w:i w:val="0"/>
          <w:color w:val="000000"/>
          <w:sz w:val="24"/>
        </w:rPr>
        <w:t>：盾构</w:t>
      </w:r>
    </w:p>
    <w:p>
      <w:pPr>
        <w:autoSpaceDN w:val="0"/>
        <w:autoSpaceDE w:val="0"/>
        <w:widowControl/>
        <w:spacing w:line="185" w:lineRule="auto" w:before="148" w:after="0"/>
        <w:ind w:left="714" w:right="0" w:firstLine="0"/>
        <w:jc w:val="left"/>
      </w:pPr>
      <w:r>
        <w:rPr>
          <w:rFonts w:ascii="SimSun" w:hAnsi="SimSun" w:eastAsia="SimSun"/>
          <w:b w:val="0"/>
          <w:i w:val="0"/>
          <w:color w:val="000000"/>
          <w:sz w:val="24"/>
        </w:rPr>
        <w:t>埋藏深度。</w:t>
      </w:r>
    </w:p>
    <w:p>
      <w:pPr>
        <w:autoSpaceDN w:val="0"/>
        <w:autoSpaceDE w:val="0"/>
        <w:widowControl/>
        <w:spacing w:line="322" w:lineRule="exact" w:before="120" w:after="0"/>
        <w:ind w:left="1194" w:right="0" w:firstLine="0"/>
        <w:jc w:val="left"/>
      </w:pPr>
      <w:r>
        <w:rPr>
          <w:rFonts w:ascii="SimSun" w:hAnsi="SimSun" w:eastAsia="SimSun"/>
          <w:b w:val="0"/>
          <w:i w:val="0"/>
          <w:color w:val="000000"/>
          <w:sz w:val="24"/>
        </w:rPr>
        <w:t>综上理论计算与工程经验取值，得到土舱压力一般取值均在</w:t>
      </w:r>
      <w:r>
        <w:rPr>
          <w:rFonts w:ascii="TimesNewRomanPSMT" w:hAnsi="TimesNewRomanPSMT" w:eastAsia="TimesNewRomanPSMT"/>
          <w:b w:val="0"/>
          <w:i w:val="0"/>
          <w:color w:val="000000"/>
          <w:sz w:val="24"/>
        </w:rPr>
        <w:t>0.04~0.56 MPa</w:t>
      </w:r>
      <w:r>
        <w:rPr>
          <w:rFonts w:ascii="SimSun" w:hAnsi="SimSun" w:eastAsia="SimSun"/>
          <w:b w:val="0"/>
          <w:i w:val="0"/>
          <w:color w:val="000000"/>
          <w:sz w:val="24"/>
        </w:rPr>
        <w:t xml:space="preserve"> 范围内。</w:t>
      </w:r>
    </w:p>
    <w:p>
      <w:pPr>
        <w:autoSpaceDN w:val="0"/>
        <w:autoSpaceDE w:val="0"/>
        <w:widowControl/>
        <w:spacing w:line="266" w:lineRule="exact" w:before="322" w:after="0"/>
        <w:ind w:left="714" w:right="0" w:firstLine="0"/>
        <w:jc w:val="left"/>
      </w:pPr>
      <w:r>
        <w:rPr>
          <w:rFonts w:ascii="TimesNewRomanPSMT" w:hAnsi="TimesNewRomanPSMT" w:eastAsia="TimesNewRomanPSMT"/>
          <w:b w:val="0"/>
          <w:i w:val="0"/>
          <w:color w:val="000000"/>
          <w:sz w:val="24"/>
        </w:rPr>
        <w:t xml:space="preserve">3.2.4  </w:t>
      </w:r>
      <w:r>
        <w:rPr>
          <w:rFonts w:ascii="SimHei" w:hAnsi="SimHei" w:eastAsia="SimHei"/>
          <w:b w:val="0"/>
          <w:i w:val="0"/>
          <w:color w:val="000000"/>
          <w:sz w:val="24"/>
        </w:rPr>
        <w:t>刀盘开口率分析</w:t>
      </w:r>
    </w:p>
    <w:p>
      <w:pPr>
        <w:autoSpaceDN w:val="0"/>
        <w:autoSpaceDE w:val="0"/>
        <w:widowControl/>
        <w:spacing w:line="408" w:lineRule="exact" w:before="82" w:after="0"/>
        <w:ind w:left="714" w:right="144" w:firstLine="480"/>
        <w:jc w:val="left"/>
      </w:pPr>
      <w:r>
        <w:rPr>
          <w:rFonts w:ascii="SimSun" w:hAnsi="SimSun" w:eastAsia="SimSun"/>
          <w:b w:val="0"/>
          <w:i w:val="0"/>
          <w:color w:val="000000"/>
          <w:sz w:val="24"/>
        </w:rPr>
        <w:t>刀盘开挖直径为</w:t>
      </w:r>
      <w:r>
        <w:rPr>
          <w:rFonts w:ascii="TimesNewRomanPSMT" w:hAnsi="TimesNewRomanPSMT" w:eastAsia="TimesNewRomanPSMT"/>
          <w:b w:val="0"/>
          <w:i w:val="0"/>
          <w:color w:val="000000"/>
          <w:sz w:val="24"/>
        </w:rPr>
        <w:t>6430 mm</w:t>
      </w:r>
      <w:r>
        <w:rPr>
          <w:rFonts w:ascii="SimSun" w:hAnsi="SimSun" w:eastAsia="SimSun"/>
          <w:b w:val="0"/>
          <w:i w:val="0"/>
          <w:color w:val="000000"/>
          <w:sz w:val="24"/>
        </w:rPr>
        <w:t>，衬砌管片内径</w:t>
      </w:r>
      <w:r>
        <w:rPr>
          <w:rFonts w:ascii="TimesNewRomanPSMT" w:hAnsi="TimesNewRomanPSMT" w:eastAsia="TimesNewRomanPSMT"/>
          <w:b w:val="0"/>
          <w:i w:val="0"/>
          <w:color w:val="000000"/>
          <w:sz w:val="24"/>
        </w:rPr>
        <w:t>5500 mm</w:t>
      </w:r>
      <w:r>
        <w:rPr>
          <w:rFonts w:ascii="SimSun" w:hAnsi="SimSun" w:eastAsia="SimSun"/>
          <w:b w:val="0"/>
          <w:i w:val="0"/>
          <w:color w:val="000000"/>
          <w:sz w:val="24"/>
        </w:rPr>
        <w:t>，外径为</w:t>
      </w:r>
      <w:r>
        <w:rPr>
          <w:rFonts w:ascii="TimesNewRomanPSMT" w:hAnsi="TimesNewRomanPSMT" w:eastAsia="TimesNewRomanPSMT"/>
          <w:b w:val="0"/>
          <w:i w:val="0"/>
          <w:color w:val="000000"/>
          <w:sz w:val="24"/>
        </w:rPr>
        <w:t>6200 mm</w:t>
      </w:r>
      <w:r>
        <w:rPr>
          <w:rFonts w:ascii="SimSun" w:hAnsi="SimSun" w:eastAsia="SimSun"/>
          <w:b w:val="0"/>
          <w:i w:val="0"/>
          <w:color w:val="000000"/>
          <w:sz w:val="24"/>
        </w:rPr>
        <w:t>，属于中型盾</w:t>
      </w:r>
      <w:r>
        <w:rPr>
          <w:rFonts w:ascii="SimSun" w:hAnsi="SimSun" w:eastAsia="SimSun"/>
          <w:b w:val="0"/>
          <w:i w:val="0"/>
          <w:color w:val="000000"/>
          <w:sz w:val="24"/>
        </w:rPr>
        <w:t>构机，故刀盘支撑结构方式设置为中间支撑。如图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为中铁十二局所用</w:t>
      </w:r>
      <w:r>
        <w:rPr>
          <w:rFonts w:ascii="TimesNewRomanPSMT" w:hAnsi="TimesNewRomanPSMT" w:eastAsia="TimesNewRomanPSMT"/>
          <w:b w:val="0"/>
          <w:i w:val="0"/>
          <w:color w:val="000000"/>
          <w:sz w:val="24"/>
        </w:rPr>
        <w:t>“</w:t>
      </w:r>
      <w:r>
        <w:rPr>
          <w:rFonts w:ascii="SimSun" w:hAnsi="SimSun" w:eastAsia="SimSun"/>
          <w:b w:val="0"/>
          <w:i w:val="0"/>
          <w:color w:val="000000"/>
          <w:sz w:val="24"/>
        </w:rPr>
        <w:t>龙城一号</w:t>
      </w:r>
      <w:r>
        <w:rPr>
          <w:rFonts w:ascii="TimesNewRomanPSMT" w:hAnsi="TimesNewRomanPSMT" w:eastAsia="TimesNewRomanPSMT"/>
          <w:b w:val="0"/>
          <w:i w:val="0"/>
          <w:color w:val="000000"/>
          <w:sz w:val="24"/>
        </w:rPr>
        <w:t>”</w:t>
      </w:r>
      <w:r>
        <w:rPr>
          <w:rFonts w:ascii="SimSun" w:hAnsi="SimSun" w:eastAsia="SimSun"/>
          <w:b w:val="0"/>
          <w:i w:val="0"/>
          <w:color w:val="000000"/>
          <w:sz w:val="24"/>
        </w:rPr>
        <w:t>盾</w:t>
      </w:r>
    </w:p>
    <w:p>
      <w:pPr>
        <w:autoSpaceDN w:val="0"/>
        <w:autoSpaceDE w:val="0"/>
        <w:widowControl/>
        <w:spacing w:line="185" w:lineRule="auto" w:before="146" w:after="0"/>
        <w:ind w:left="714" w:right="0" w:firstLine="0"/>
        <w:jc w:val="left"/>
      </w:pPr>
      <w:r>
        <w:rPr>
          <w:rFonts w:ascii="SimSun" w:hAnsi="SimSun" w:eastAsia="SimSun"/>
          <w:b w:val="0"/>
          <w:i w:val="0"/>
          <w:color w:val="000000"/>
          <w:sz w:val="24"/>
        </w:rPr>
        <w:t>构机及刀盘。</w:t>
      </w:r>
    </w:p>
    <w:p>
      <w:pPr>
        <w:autoSpaceDN w:val="0"/>
        <w:autoSpaceDE w:val="0"/>
        <w:widowControl/>
        <w:spacing w:line="185" w:lineRule="auto" w:before="168" w:after="0"/>
        <w:ind w:left="1194" w:right="0" w:firstLine="0"/>
        <w:jc w:val="left"/>
      </w:pPr>
      <w:r>
        <w:rPr>
          <w:rFonts w:ascii="SimSun" w:hAnsi="SimSun" w:eastAsia="SimSun"/>
          <w:b w:val="0"/>
          <w:i w:val="0"/>
          <w:color w:val="000000"/>
          <w:sz w:val="24"/>
        </w:rPr>
        <w:t>刀盘开口率一般指刀盘开口区域面积与刀盘总面积的比值。刀盘与地层的适应性是</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刀盘开口率的选择的关键因素。在需要布置大量刀具的地层中，例如复合地层、硬岩地</w:t>
      </w:r>
    </w:p>
    <w:p>
      <w:pPr>
        <w:autoSpaceDN w:val="0"/>
        <w:autoSpaceDE w:val="0"/>
        <w:widowControl/>
        <w:spacing w:line="408" w:lineRule="exact" w:before="18" w:after="0"/>
        <w:ind w:left="714" w:right="144" w:firstLine="0"/>
        <w:jc w:val="left"/>
      </w:pPr>
      <w:r>
        <w:rPr>
          <w:rFonts w:ascii="SimSun" w:hAnsi="SimSun" w:eastAsia="SimSun"/>
          <w:b w:val="0"/>
          <w:i w:val="0"/>
          <w:color w:val="000000"/>
          <w:sz w:val="24"/>
        </w:rPr>
        <w:t>层，一般配置小开口率（</w:t>
      </w:r>
      <w:r>
        <w:rPr>
          <w:rFonts w:ascii="TimesNewRomanPSMT" w:hAnsi="TimesNewRomanPSMT" w:eastAsia="TimesNewRomanPSMT"/>
          <w:b w:val="0"/>
          <w:i w:val="0"/>
          <w:color w:val="000000"/>
          <w:sz w:val="24"/>
        </w:rPr>
        <w:t>10 ~35 %</w:t>
      </w:r>
      <w:r>
        <w:rPr>
          <w:rFonts w:ascii="SimSun" w:hAnsi="SimSun" w:eastAsia="SimSun"/>
          <w:b w:val="0"/>
          <w:i w:val="0"/>
          <w:color w:val="000000"/>
          <w:sz w:val="24"/>
        </w:rPr>
        <w:t>）的刀盘比较合适。均一性较好的软土地层，比如砂</w:t>
      </w:r>
      <w:r>
        <w:rPr>
          <w:rFonts w:ascii="SimSun" w:hAnsi="SimSun" w:eastAsia="SimSun"/>
          <w:b w:val="0"/>
          <w:i w:val="0"/>
          <w:color w:val="000000"/>
          <w:sz w:val="24"/>
        </w:rPr>
        <w:t>层、粘土层中，一般配置大开口率（</w:t>
      </w:r>
      <w:r>
        <w:rPr>
          <w:rFonts w:ascii="TimesNewRomanPSMT" w:hAnsi="TimesNewRomanPSMT" w:eastAsia="TimesNewRomanPSMT"/>
          <w:b w:val="0"/>
          <w:i w:val="0"/>
          <w:color w:val="000000"/>
          <w:sz w:val="24"/>
        </w:rPr>
        <w:t>40~75 %</w:t>
      </w:r>
      <w:r>
        <w:rPr>
          <w:rFonts w:ascii="SimSun" w:hAnsi="SimSun" w:eastAsia="SimSun"/>
          <w:b w:val="0"/>
          <w:i w:val="0"/>
          <w:color w:val="000000"/>
          <w:sz w:val="24"/>
        </w:rPr>
        <w:t>）的刀盘。如果盾构在掘进过程中，牵涉</w:t>
      </w:r>
    </w:p>
    <w:p>
      <w:pPr>
        <w:autoSpaceDN w:val="0"/>
        <w:autoSpaceDE w:val="0"/>
        <w:widowControl/>
        <w:spacing w:line="416" w:lineRule="exact" w:before="0" w:after="0"/>
        <w:ind w:left="714" w:right="144" w:firstLine="0"/>
        <w:jc w:val="left"/>
      </w:pPr>
      <w:r>
        <w:rPr>
          <w:rFonts w:ascii="SimSun" w:hAnsi="SimSun" w:eastAsia="SimSun"/>
          <w:b w:val="0"/>
          <w:i w:val="0"/>
          <w:color w:val="000000"/>
          <w:sz w:val="24"/>
        </w:rPr>
        <w:t>到带压换刀，那应该减小开口率。从设备性能配置方面来说，刀盘开口率、推进系统推</w:t>
      </w:r>
      <w:r>
        <w:rPr>
          <w:rFonts w:ascii="SimSun" w:hAnsi="SimSun" w:eastAsia="SimSun"/>
          <w:b w:val="0"/>
          <w:i w:val="0"/>
          <w:color w:val="000000"/>
          <w:sz w:val="24"/>
        </w:rPr>
        <w:t>力等都对盾构适应性产生重要影响。具体见刀盘结构图</w:t>
      </w:r>
      <w:r>
        <w:rPr>
          <w:rFonts w:ascii="TimesNewRomanPSMT" w:hAnsi="TimesNewRomanPSMT" w:eastAsia="TimesNewRomanPSMT"/>
          <w:b w:val="0"/>
          <w:i w:val="0"/>
          <w:color w:val="000000"/>
          <w:sz w:val="24"/>
        </w:rPr>
        <w:t xml:space="preserve">3-7. </w:t>
      </w:r>
    </w:p>
    <w:p>
      <w:pPr>
        <w:autoSpaceDN w:val="0"/>
        <w:autoSpaceDE w:val="0"/>
        <w:widowControl/>
        <w:spacing w:line="185" w:lineRule="auto" w:before="134" w:after="0"/>
        <w:ind w:left="1194" w:right="0" w:firstLine="0"/>
        <w:jc w:val="left"/>
      </w:pPr>
      <w:r>
        <w:rPr>
          <w:rFonts w:ascii="SimSun" w:hAnsi="SimSun" w:eastAsia="SimSun"/>
          <w:b w:val="0"/>
          <w:i w:val="0"/>
          <w:color w:val="000000"/>
          <w:sz w:val="24"/>
        </w:rPr>
        <w:t>一般情况下，刀盘开口率越大，泥土舱内部的压力也越来越大，切削面压力较小。</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刀盘开口率较小，开挖面土体与泥土舱之间的土应力传递效应会变差。可以看出，刀盘</w:t>
      </w:r>
    </w:p>
    <w:p>
      <w:pPr>
        <w:autoSpaceDN w:val="0"/>
        <w:autoSpaceDE w:val="0"/>
        <w:widowControl/>
        <w:spacing w:line="282" w:lineRule="exact" w:before="580" w:after="0"/>
        <w:ind w:left="0" w:right="4634" w:firstLine="0"/>
        <w:jc w:val="right"/>
      </w:pPr>
      <w:r>
        <w:rPr>
          <w:rFonts w:ascii="TimesNewRomanPSMT" w:hAnsi="TimesNewRomanPSMT" w:eastAsia="TimesNewRomanPSMT"/>
          <w:b w:val="0"/>
          <w:i w:val="0"/>
          <w:color w:val="000000"/>
          <w:sz w:val="21"/>
        </w:rPr>
        <w:t xml:space="preserve">22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290" name="Picture 2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1" name="Picture 2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1969770</wp:posOffset>
            </wp:positionH>
            <wp:positionV relativeFrom="page">
              <wp:posOffset>4230370</wp:posOffset>
            </wp:positionV>
            <wp:extent cx="3980179" cy="2468962"/>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980179" cy="24689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5905500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5892800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5880100</wp:posOffset>
            </wp:positionV>
            <wp:extent cx="38100" cy="5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5575300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5575300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5372100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5041900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5041900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4889500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4889500</wp:posOffset>
            </wp:positionV>
            <wp:extent cx="38100" cy="508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5041900</wp:posOffset>
            </wp:positionV>
            <wp:extent cx="508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4622800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4635500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4711700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6464300</wp:posOffset>
            </wp:positionV>
            <wp:extent cx="38100" cy="50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6375400</wp:posOffset>
            </wp:positionV>
            <wp:extent cx="63500" cy="635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6362700</wp:posOffset>
            </wp:positionV>
            <wp:extent cx="38100" cy="508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6350000</wp:posOffset>
            </wp:positionV>
            <wp:extent cx="508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6337300</wp:posOffset>
            </wp:positionV>
            <wp:extent cx="38100" cy="508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6273800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6235700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6223000</wp:posOffset>
            </wp:positionV>
            <wp:extent cx="177800" cy="2794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77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6210300</wp:posOffset>
            </wp:positionV>
            <wp:extent cx="38100" cy="508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6210300</wp:posOffset>
            </wp:positionV>
            <wp:extent cx="508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6210300</wp:posOffset>
            </wp:positionV>
            <wp:extent cx="190500" cy="292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90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6197600</wp:posOffset>
            </wp:positionV>
            <wp:extent cx="38100" cy="889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6172200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6159500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6159500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6146800</wp:posOffset>
            </wp:positionV>
            <wp:extent cx="63500" cy="1016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6121400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6121400</wp:posOffset>
            </wp:positionV>
            <wp:extent cx="63500" cy="508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6108700</wp:posOffset>
            </wp:positionV>
            <wp:extent cx="241300" cy="2540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2413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6108700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6108700</wp:posOffset>
            </wp:positionV>
            <wp:extent cx="50800" cy="508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6108700</wp:posOffset>
            </wp:positionV>
            <wp:extent cx="266700" cy="2667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266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6070600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6045200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6032500</wp:posOffset>
            </wp:positionV>
            <wp:extent cx="38100" cy="508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6007100</wp:posOffset>
            </wp:positionV>
            <wp:extent cx="508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6007100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6007100</wp:posOffset>
            </wp:positionV>
            <wp:extent cx="76200" cy="889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6007100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6007100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5994400</wp:posOffset>
            </wp:positionV>
            <wp:extent cx="76200" cy="1397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5956300</wp:posOffset>
            </wp:positionV>
            <wp:extent cx="508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5930900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5918200</wp:posOffset>
            </wp:positionV>
            <wp:extent cx="114300" cy="1016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5918200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5905500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5892800</wp:posOffset>
            </wp:positionV>
            <wp:extent cx="317500" cy="2794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17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5892800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5892800</wp:posOffset>
            </wp:positionV>
            <wp:extent cx="317500" cy="2794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17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5880100</wp:posOffset>
            </wp:positionV>
            <wp:extent cx="266700" cy="2159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66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5880100</wp:posOffset>
            </wp:positionV>
            <wp:extent cx="101600" cy="635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5880100</wp:posOffset>
            </wp:positionV>
            <wp:extent cx="76200" cy="1016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5880100</wp:posOffset>
            </wp:positionV>
            <wp:extent cx="254000" cy="2286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54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5880100</wp:posOffset>
            </wp:positionV>
            <wp:extent cx="38100" cy="508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5867400</wp:posOffset>
            </wp:positionV>
            <wp:extent cx="76200" cy="1016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5867400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5854700</wp:posOffset>
            </wp:positionV>
            <wp:extent cx="508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5854700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5842000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5842000</wp:posOffset>
            </wp:positionV>
            <wp:extent cx="63500" cy="635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5842000</wp:posOffset>
            </wp:positionV>
            <wp:extent cx="101600" cy="889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5803900</wp:posOffset>
            </wp:positionV>
            <wp:extent cx="63500" cy="762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5803900</wp:posOffset>
            </wp:positionV>
            <wp:extent cx="635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5753100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5740400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5664200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5651500</wp:posOffset>
            </wp:positionV>
            <wp:extent cx="63500" cy="165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5651500</wp:posOffset>
            </wp:positionV>
            <wp:extent cx="76200" cy="1778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5651500</wp:posOffset>
            </wp:positionV>
            <wp:extent cx="190500" cy="2286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190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5638800</wp:posOffset>
            </wp:positionV>
            <wp:extent cx="203200" cy="2413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203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5613400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5588000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5575300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5575300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5562600</wp:posOffset>
            </wp:positionV>
            <wp:extent cx="279400" cy="2032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79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5562600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5562600</wp:posOffset>
            </wp:positionV>
            <wp:extent cx="266700" cy="3429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667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5562600</wp:posOffset>
            </wp:positionV>
            <wp:extent cx="254000" cy="1905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254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5562600</wp:posOffset>
            </wp:positionV>
            <wp:extent cx="266700" cy="1905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266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5562600</wp:posOffset>
            </wp:positionV>
            <wp:extent cx="279400" cy="3429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2794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5562600</wp:posOffset>
            </wp:positionV>
            <wp:extent cx="50800" cy="635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5562600</wp:posOffset>
            </wp:positionV>
            <wp:extent cx="292100" cy="2032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92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5537200</wp:posOffset>
            </wp:positionV>
            <wp:extent cx="38100" cy="889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5511800</wp:posOffset>
            </wp:positionV>
            <wp:extent cx="63500" cy="508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5499100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5499100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5499100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5486400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5486400</wp:posOffset>
            </wp:positionV>
            <wp:extent cx="508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5486400</wp:posOffset>
            </wp:positionV>
            <wp:extent cx="101600" cy="762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5486400</wp:posOffset>
            </wp:positionV>
            <wp:extent cx="101600" cy="762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5486400</wp:posOffset>
            </wp:positionV>
            <wp:extent cx="76200" cy="762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5486400</wp:posOffset>
            </wp:positionV>
            <wp:extent cx="88900" cy="762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5486400</wp:posOffset>
            </wp:positionV>
            <wp:extent cx="63500" cy="762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5486400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5486400</wp:posOffset>
            </wp:positionV>
            <wp:extent cx="88900" cy="762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5486400</wp:posOffset>
            </wp:positionV>
            <wp:extent cx="114300" cy="762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5486400</wp:posOffset>
            </wp:positionV>
            <wp:extent cx="76200" cy="762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5486400</wp:posOffset>
            </wp:positionV>
            <wp:extent cx="114300" cy="762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5486400</wp:posOffset>
            </wp:positionV>
            <wp:extent cx="508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5486400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5486400</wp:posOffset>
            </wp:positionV>
            <wp:extent cx="88900" cy="762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5448300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5435600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5422900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5410200</wp:posOffset>
            </wp:positionV>
            <wp:extent cx="114300" cy="762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5410200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5410200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5410200</wp:posOffset>
            </wp:positionV>
            <wp:extent cx="38100" cy="508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5410200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5410200</wp:posOffset>
            </wp:positionV>
            <wp:extent cx="50800" cy="63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5410200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5410200</wp:posOffset>
            </wp:positionV>
            <wp:extent cx="101600" cy="762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5410200</wp:posOffset>
            </wp:positionV>
            <wp:extent cx="76200" cy="635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5410200</wp:posOffset>
            </wp:positionV>
            <wp:extent cx="88900" cy="762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5410200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5410200</wp:posOffset>
            </wp:positionV>
            <wp:extent cx="76200" cy="635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5410200</wp:posOffset>
            </wp:positionV>
            <wp:extent cx="127000" cy="762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5410200</wp:posOffset>
            </wp:positionV>
            <wp:extent cx="63500" cy="762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5397500</wp:posOffset>
            </wp:positionV>
            <wp:extent cx="76200" cy="889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5384800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5372100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5372100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5372100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5359400</wp:posOffset>
            </wp:positionV>
            <wp:extent cx="38100" cy="762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5359400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5334000</wp:posOffset>
            </wp:positionV>
            <wp:extent cx="76200" cy="762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5219700</wp:posOffset>
            </wp:positionV>
            <wp:extent cx="279400" cy="1905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79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5219700</wp:posOffset>
            </wp:positionV>
            <wp:extent cx="215900" cy="1905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215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5219700</wp:posOffset>
            </wp:positionV>
            <wp:extent cx="279400" cy="1905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279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5207000</wp:posOffset>
            </wp:positionV>
            <wp:extent cx="266700" cy="2032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266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5143500</wp:posOffset>
            </wp:positionV>
            <wp:extent cx="63500" cy="1778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63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5143500</wp:posOffset>
            </wp:positionV>
            <wp:extent cx="76200" cy="1778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5130800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5130800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5130800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5118100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5105400</wp:posOffset>
            </wp:positionV>
            <wp:extent cx="203200" cy="2159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5080000</wp:posOffset>
            </wp:positionV>
            <wp:extent cx="292100" cy="3302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292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5080000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5080000</wp:posOffset>
            </wp:positionV>
            <wp:extent cx="203200" cy="2413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032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5080000</wp:posOffset>
            </wp:positionV>
            <wp:extent cx="38100" cy="508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5080000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5080000</wp:posOffset>
            </wp:positionV>
            <wp:extent cx="292100" cy="3302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292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5067300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5067300</wp:posOffset>
            </wp:positionV>
            <wp:extent cx="63500" cy="635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5067300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5054600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5054600</wp:posOffset>
            </wp:positionV>
            <wp:extent cx="508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5054600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5041900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5041900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5041900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5041900</wp:posOffset>
            </wp:positionV>
            <wp:extent cx="50800" cy="889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5041900</wp:posOffset>
            </wp:positionV>
            <wp:extent cx="508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5041900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5041900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5029200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5029200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5003800</wp:posOffset>
            </wp:positionV>
            <wp:extent cx="50800" cy="508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4991100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4991100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4978400</wp:posOffset>
            </wp:positionV>
            <wp:extent cx="63500" cy="762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4978400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4940300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4940300</wp:posOffset>
            </wp:positionV>
            <wp:extent cx="63500" cy="762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4927600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4914900</wp:posOffset>
            </wp:positionV>
            <wp:extent cx="50800" cy="508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4914900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4914900</wp:posOffset>
            </wp:positionV>
            <wp:extent cx="50800" cy="1016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4914900</wp:posOffset>
            </wp:positionV>
            <wp:extent cx="63500" cy="635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4889500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4889500</wp:posOffset>
            </wp:positionV>
            <wp:extent cx="38100" cy="508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4889500</wp:posOffset>
            </wp:positionV>
            <wp:extent cx="38100" cy="508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4876800</wp:posOffset>
            </wp:positionV>
            <wp:extent cx="279400" cy="2159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2794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4851400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4838700</wp:posOffset>
            </wp:positionV>
            <wp:extent cx="266700" cy="2540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266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4838700</wp:posOffset>
            </wp:positionV>
            <wp:extent cx="63500" cy="635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4838700</wp:posOffset>
            </wp:positionV>
            <wp:extent cx="88900" cy="762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4813300</wp:posOffset>
            </wp:positionV>
            <wp:extent cx="63500" cy="889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4813300</wp:posOffset>
            </wp:positionV>
            <wp:extent cx="76200" cy="889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4787900</wp:posOffset>
            </wp:positionV>
            <wp:extent cx="63500" cy="635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4787900</wp:posOffset>
            </wp:positionV>
            <wp:extent cx="317500" cy="2794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17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4787900</wp:posOffset>
            </wp:positionV>
            <wp:extent cx="304800" cy="292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04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4762500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4762500</wp:posOffset>
            </wp:positionV>
            <wp:extent cx="38100" cy="508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4762500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4737100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4724400</wp:posOffset>
            </wp:positionV>
            <wp:extent cx="50800" cy="508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4724400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4711700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4686300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4686300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4686300</wp:posOffset>
            </wp:positionV>
            <wp:extent cx="50800" cy="889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4635500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4622800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4597400</wp:posOffset>
            </wp:positionV>
            <wp:extent cx="241300" cy="2667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241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4597400</wp:posOffset>
            </wp:positionV>
            <wp:extent cx="228600" cy="2794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228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4533900</wp:posOffset>
            </wp:positionV>
            <wp:extent cx="50800" cy="508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4470400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4470400</wp:posOffset>
            </wp:positionV>
            <wp:extent cx="203200" cy="2794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032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4470400</wp:posOffset>
            </wp:positionV>
            <wp:extent cx="190500" cy="2794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190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4381500</wp:posOffset>
            </wp:positionV>
            <wp:extent cx="508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4356100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5930900</wp:posOffset>
            </wp:positionV>
            <wp:extent cx="127000" cy="1270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4381500</wp:posOffset>
            </wp:positionV>
            <wp:extent cx="1701800" cy="22098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1701800" cy="2209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4279900</wp:posOffset>
            </wp:positionV>
            <wp:extent cx="139700" cy="1143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139700" cy="114300"/>
                    </a:xfrm>
                    <a:prstGeom prst="rect"/>
                  </pic:spPr>
                </pic:pic>
              </a:graphicData>
            </a:graphic>
          </wp:anchor>
        </w:drawing>
      </w:r>
    </w:p>
    <w:p>
      <w:pPr>
        <w:autoSpaceDN w:val="0"/>
        <w:autoSpaceDE w:val="0"/>
        <w:widowControl/>
        <w:spacing w:line="204" w:lineRule="auto" w:before="0" w:after="0"/>
        <w:ind w:left="0" w:right="2484" w:firstLine="0"/>
        <w:jc w:val="right"/>
      </w:pPr>
      <w:r>
        <w:rPr>
          <w:rFonts w:ascii="SimSun" w:hAnsi="SimSun" w:eastAsia="SimSun"/>
          <w:b w:val="0"/>
          <w:i w:val="0"/>
          <w:color w:val="000000"/>
          <w:sz w:val="21"/>
        </w:rPr>
        <w:t>第</w:t>
      </w:r>
      <w:r>
        <w:rPr>
          <w:rFonts w:ascii="Calibri" w:hAnsi="Calibri" w:eastAsia="Calibri"/>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盾构施工对地表沉降的影响机理分析</w:t>
      </w:r>
    </w:p>
    <w:p>
      <w:pPr>
        <w:autoSpaceDN w:val="0"/>
        <w:autoSpaceDE w:val="0"/>
        <w:widowControl/>
        <w:spacing w:line="185" w:lineRule="auto" w:before="412" w:after="532"/>
        <w:ind w:left="0" w:right="0" w:firstLine="0"/>
        <w:jc w:val="center"/>
      </w:pPr>
      <w:r>
        <w:rPr>
          <w:rFonts w:ascii="SimSun" w:hAnsi="SimSun" w:eastAsia="SimSun"/>
          <w:b w:val="0"/>
          <w:i w:val="0"/>
          <w:color w:val="000000"/>
          <w:sz w:val="24"/>
        </w:rPr>
        <w:t>开口率的大小对土舱压力的影响巨大，即控制开挖面稳定起到决定性作用。</w:t>
      </w:r>
    </w:p>
    <w:p>
      <w:pPr>
        <w:sectPr>
          <w:pgSz w:w="11904" w:h="16838"/>
          <w:pgMar w:top="440" w:right="1080" w:bottom="180" w:left="420" w:header="720" w:footer="720" w:gutter="0"/>
          <w:cols/>
          <w:docGrid w:linePitch="360"/>
        </w:sectPr>
      </w:pPr>
    </w:p>
    <w:p>
      <w:pPr>
        <w:autoSpaceDN w:val="0"/>
        <w:autoSpaceDE w:val="0"/>
        <w:widowControl/>
        <w:spacing w:line="240" w:lineRule="auto" w:before="0" w:after="0"/>
        <w:ind w:left="0" w:right="108" w:firstLine="0"/>
        <w:jc w:val="right"/>
      </w:pPr>
      <w:r>
        <w:drawing>
          <wp:inline xmlns:a="http://schemas.openxmlformats.org/drawingml/2006/main" xmlns:pic="http://schemas.openxmlformats.org/drawingml/2006/picture">
            <wp:extent cx="2420619" cy="1818640"/>
            <wp:docPr id="292" name="Picture 292"/>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2420619" cy="1818640"/>
                    </a:xfrm>
                    <a:prstGeom prst="rect"/>
                  </pic:spPr>
                </pic:pic>
              </a:graphicData>
            </a:graphic>
          </wp:inline>
        </w:drawing>
      </w:r>
    </w:p>
    <w:p>
      <w:pPr>
        <w:sectPr>
          <w:type w:val="continuous"/>
          <w:pgSz w:w="11904" w:h="16838"/>
          <w:pgMar w:top="440" w:right="1080" w:bottom="180" w:left="420" w:header="720" w:footer="720" w:gutter="0"/>
          <w:cols w:num="2" w:equalWidth="0">
            <w:col w:w="5716" w:space="0"/>
            <w:col w:w="4688" w:space="0"/>
          </w:cols>
          <w:docGrid w:linePitch="360"/>
        </w:sectPr>
      </w:pPr>
    </w:p>
    <w:tbl>
      <w:tblPr>
        <w:tblW w:type="auto" w:w="0"/>
        <w:tblLayout w:type="fixed"/>
        <w:tblLook w:firstColumn="1" w:firstRow="1" w:lastColumn="0" w:lastRow="0" w:noHBand="0" w:noVBand="1" w:val="04A0"/>
        <w:tblInd w:w="123.99999999999977" w:type="dxa"/>
      </w:tblPr>
      <w:tblGrid>
        <w:gridCol w:w="10404"/>
      </w:tblGrid>
      <w:tr>
        <w:trPr>
          <w:trHeight w:hRule="exact" w:val="2820"/>
        </w:trPr>
        <w:tc>
          <w:tcPr>
            <w:tcW w:type="dxa" w:w="3966"/>
            <w:tcBorders>
              <w:start w:sz="12.0" w:val="single" w:color="#000000"/>
              <w:top w:sz="12.0" w:val="single" w:color="#000000"/>
              <w:end w:sz="12.0" w:val="single" w:color="#000000"/>
              <w:bottom w:sz="12.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09520" cy="1794509"/>
                  <wp:docPr id="293" name="Picture 293"/>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2509520" cy="1794509"/>
                          </a:xfrm>
                          <a:prstGeom prst="rect"/>
                        </pic:spPr>
                      </pic:pic>
                    </a:graphicData>
                  </a:graphic>
                </wp:inline>
              </w:drawing>
            </w:r>
          </w:p>
        </w:tc>
      </w:tr>
    </w:tbl>
    <w:p>
      <w:pPr>
        <w:autoSpaceDN w:val="0"/>
        <w:autoSpaceDE w:val="0"/>
        <w:widowControl/>
        <w:spacing w:line="14" w:lineRule="exact" w:before="0" w:after="202"/>
        <w:ind w:left="0" w:right="0"/>
      </w:pPr>
    </w:p>
    <w:p>
      <w:pPr>
        <w:sectPr>
          <w:type w:val="nextColumn"/>
          <w:pgSz w:w="11904" w:h="16838"/>
          <w:pgMar w:top="440" w:right="1080" w:bottom="180" w:left="420" w:header="720" w:footer="720" w:gutter="0"/>
          <w:cols w:num="2" w:equalWidth="0">
            <w:col w:w="5716" w:space="0"/>
            <w:col w:w="4688" w:space="0"/>
          </w:cols>
          <w:docGrid w:linePitch="360"/>
        </w:sectPr>
      </w:pPr>
    </w:p>
    <w:p>
      <w:pPr>
        <w:autoSpaceDN w:val="0"/>
        <w:autoSpaceDE w:val="0"/>
        <w:widowControl/>
        <w:spacing w:line="346" w:lineRule="exact" w:before="0" w:after="0"/>
        <w:ind w:left="3168"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3-6 “</w:t>
      </w:r>
      <w:r>
        <w:rPr>
          <w:rFonts w:ascii="SimSun" w:hAnsi="SimSun" w:eastAsia="SimSun"/>
          <w:b w:val="0"/>
          <w:i w:val="0"/>
          <w:color w:val="000000"/>
          <w:sz w:val="21"/>
        </w:rPr>
        <w:t>龙城一号</w:t>
      </w:r>
      <w:r>
        <w:rPr>
          <w:rFonts w:ascii="TimesNewRomanPSMT" w:hAnsi="TimesNewRomanPSMT" w:eastAsia="TimesNewRomanPSMT"/>
          <w:b w:val="0"/>
          <w:i w:val="0"/>
          <w:color w:val="000000"/>
          <w:sz w:val="21"/>
        </w:rPr>
        <w:t>”</w:t>
      </w:r>
      <w:r>
        <w:rPr>
          <w:rFonts w:ascii="SimSun" w:hAnsi="SimSun" w:eastAsia="SimSun"/>
          <w:b w:val="0"/>
          <w:i w:val="0"/>
          <w:color w:val="000000"/>
          <w:sz w:val="21"/>
        </w:rPr>
        <w:t>盾构机及其刀盘</w:t>
      </w:r>
      <w:r>
        <w:br/>
      </w:r>
      <w:r>
        <w:rPr>
          <w:rFonts w:ascii="TimesNewRomanPSMT" w:hAnsi="TimesNewRomanPSMT" w:eastAsia="TimesNewRomanPSMT"/>
          <w:b w:val="0"/>
          <w:i w:val="0"/>
          <w:color w:val="000000"/>
          <w:sz w:val="21"/>
        </w:rPr>
        <w:t xml:space="preserve">Fig. 3-6 "Dragon City One" shield machine and its cutter head </w:t>
      </w:r>
    </w:p>
    <w:p>
      <w:pPr>
        <w:autoSpaceDN w:val="0"/>
        <w:autoSpaceDE w:val="0"/>
        <w:widowControl/>
        <w:spacing w:line="240" w:lineRule="auto" w:before="4444" w:after="0"/>
        <w:ind w:left="0" w:right="2984" w:firstLine="0"/>
        <w:jc w:val="right"/>
      </w:pPr>
      <w:r>
        <w:drawing>
          <wp:inline xmlns:a="http://schemas.openxmlformats.org/drawingml/2006/main" xmlns:pic="http://schemas.openxmlformats.org/drawingml/2006/picture">
            <wp:extent cx="38100" cy="38100"/>
            <wp:docPr id="294" name="Picture 294"/>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inline>
        </w:drawing>
      </w:r>
    </w:p>
    <w:p>
      <w:pPr>
        <w:autoSpaceDN w:val="0"/>
        <w:autoSpaceDE w:val="0"/>
        <w:widowControl/>
        <w:spacing w:line="436" w:lineRule="exact" w:before="0" w:after="0"/>
        <w:ind w:left="3312" w:right="201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3-7 “</w:t>
      </w:r>
      <w:r>
        <w:rPr>
          <w:rFonts w:ascii="SimSun" w:hAnsi="SimSun" w:eastAsia="SimSun"/>
          <w:b w:val="0"/>
          <w:i w:val="0"/>
          <w:color w:val="000000"/>
          <w:sz w:val="21"/>
        </w:rPr>
        <w:t>龙城一号</w:t>
      </w:r>
      <w:r>
        <w:rPr>
          <w:rFonts w:ascii="TimesNewRomanPSMT" w:hAnsi="TimesNewRomanPSMT" w:eastAsia="TimesNewRomanPSMT"/>
          <w:b w:val="0"/>
          <w:i w:val="0"/>
          <w:color w:val="000000"/>
          <w:sz w:val="21"/>
        </w:rPr>
        <w:t>”</w:t>
      </w:r>
      <w:r>
        <w:rPr>
          <w:rFonts w:ascii="SimSun" w:hAnsi="SimSun" w:eastAsia="SimSun"/>
          <w:b w:val="0"/>
          <w:i w:val="0"/>
          <w:color w:val="000000"/>
          <w:sz w:val="21"/>
        </w:rPr>
        <w:t>刀盘结构图</w:t>
      </w:r>
      <w:r>
        <w:br/>
      </w:r>
      <w:r>
        <w:rPr>
          <w:rFonts w:ascii="TimesNewRomanPSMT" w:hAnsi="TimesNewRomanPSMT" w:eastAsia="TimesNewRomanPSMT"/>
          <w:b w:val="0"/>
          <w:i w:val="0"/>
          <w:color w:val="000000"/>
          <w:sz w:val="21"/>
        </w:rPr>
        <w:t xml:space="preserve">Fig. 3-7 "Dragon City One" cutter head structure diagram </w:t>
      </w:r>
    </w:p>
    <w:p>
      <w:pPr>
        <w:autoSpaceDN w:val="0"/>
        <w:autoSpaceDE w:val="0"/>
        <w:widowControl/>
        <w:spacing w:line="308" w:lineRule="exact" w:before="686" w:after="0"/>
        <w:ind w:left="1280" w:right="0" w:firstLine="0"/>
        <w:jc w:val="left"/>
      </w:pPr>
      <w:r>
        <w:rPr>
          <w:rFonts w:ascii="TimesNewRomanPSMT" w:hAnsi="TimesNewRomanPSMT" w:eastAsia="TimesNewRomanPSMT"/>
          <w:b w:val="0"/>
          <w:i w:val="0"/>
          <w:color w:val="000000"/>
          <w:sz w:val="28"/>
        </w:rPr>
        <w:t xml:space="preserve">3.3  </w:t>
      </w:r>
      <w:r>
        <w:rPr>
          <w:rFonts w:ascii="SimHei" w:hAnsi="SimHei" w:eastAsia="SimHei"/>
          <w:b w:val="0"/>
          <w:i w:val="0"/>
          <w:color w:val="000000"/>
          <w:sz w:val="28"/>
        </w:rPr>
        <w:t>壁后注浆机理分析</w:t>
      </w:r>
    </w:p>
    <w:p>
      <w:pPr>
        <w:autoSpaceDN w:val="0"/>
        <w:autoSpaceDE w:val="0"/>
        <w:widowControl/>
        <w:spacing w:line="266" w:lineRule="exact" w:before="436" w:after="0"/>
        <w:ind w:left="1280" w:right="0" w:firstLine="0"/>
        <w:jc w:val="left"/>
      </w:pPr>
      <w:r>
        <w:rPr>
          <w:rFonts w:ascii="TimesNewRomanPSMT" w:hAnsi="TimesNewRomanPSMT" w:eastAsia="TimesNewRomanPSMT"/>
          <w:b w:val="0"/>
          <w:i w:val="0"/>
          <w:color w:val="000000"/>
          <w:sz w:val="24"/>
        </w:rPr>
        <w:t xml:space="preserve">3.3.1  </w:t>
      </w:r>
      <w:r>
        <w:rPr>
          <w:rFonts w:ascii="SimHei" w:hAnsi="SimHei" w:eastAsia="SimHei"/>
          <w:b w:val="0"/>
          <w:i w:val="0"/>
          <w:color w:val="000000"/>
          <w:sz w:val="24"/>
        </w:rPr>
        <w:t>盾构同步注浆目的与作用</w:t>
      </w:r>
    </w:p>
    <w:p>
      <w:pPr>
        <w:autoSpaceDN w:val="0"/>
        <w:tabs>
          <w:tab w:pos="1760" w:val="left"/>
        </w:tabs>
        <w:autoSpaceDE w:val="0"/>
        <w:widowControl/>
        <w:spacing w:line="414" w:lineRule="exact" w:before="58" w:after="0"/>
        <w:ind w:left="1280" w:right="0" w:firstLine="0"/>
        <w:jc w:val="left"/>
      </w:pPr>
      <w:r>
        <w:tab/>
      </w:r>
      <w:r>
        <w:rPr>
          <w:rFonts w:ascii="SimSun" w:hAnsi="SimSun" w:eastAsia="SimSun"/>
          <w:b w:val="0"/>
          <w:i w:val="0"/>
          <w:color w:val="000000"/>
          <w:sz w:val="24"/>
        </w:rPr>
        <w:t>盾尾空隙的及时充填，以及浆液充填的饱和度也对控制地表沉降有着至关重要的作</w:t>
      </w:r>
      <w:r>
        <w:rPr>
          <w:rFonts w:ascii="SimSun" w:hAnsi="SimSun" w:eastAsia="SimSun"/>
          <w:b w:val="0"/>
          <w:i w:val="0"/>
          <w:color w:val="000000"/>
          <w:sz w:val="24"/>
        </w:rPr>
        <w:t>用。随着盾构的向前推进，管片与土体间形成厚度为</w:t>
      </w:r>
      <w:r>
        <w:rPr>
          <w:rFonts w:ascii="TimesNewRomanPSMT" w:hAnsi="TimesNewRomanPSMT" w:eastAsia="TimesNewRomanPSMT"/>
          <w:b w:val="0"/>
          <w:i w:val="0"/>
          <w:color w:val="000000"/>
          <w:sz w:val="24"/>
        </w:rPr>
        <w:t>115 mm</w:t>
      </w:r>
      <w:r>
        <w:rPr>
          <w:rFonts w:ascii="SimSun" w:hAnsi="SimSun" w:eastAsia="SimSun"/>
          <w:b w:val="0"/>
          <w:i w:val="0"/>
          <w:color w:val="000000"/>
          <w:sz w:val="24"/>
        </w:rPr>
        <w:t xml:space="preserve"> 左右的空隙，此空隙处理</w:t>
      </w:r>
      <w:r>
        <w:rPr>
          <w:rFonts w:ascii="SimSun" w:hAnsi="SimSun" w:eastAsia="SimSun"/>
          <w:b w:val="0"/>
          <w:i w:val="0"/>
          <w:color w:val="000000"/>
          <w:sz w:val="24"/>
        </w:rPr>
        <w:t>不当会形成诸多隐患，管片后空隙注浆非常关键，主要有以下三个目的：</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、填充盾体外形成的间隙，有效地控制地表及地中沉降。</w:t>
      </w:r>
    </w:p>
    <w:p>
      <w:pPr>
        <w:autoSpaceDN w:val="0"/>
        <w:autoSpaceDE w:val="0"/>
        <w:widowControl/>
        <w:spacing w:line="266" w:lineRule="exact" w:before="142" w:after="0"/>
        <w:ind w:left="1760"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、作为盾构隧道第一道防水。</w:t>
      </w:r>
    </w:p>
    <w:p>
      <w:pPr>
        <w:autoSpaceDN w:val="0"/>
        <w:autoSpaceDE w:val="0"/>
        <w:widowControl/>
        <w:spacing w:line="282" w:lineRule="exact" w:before="446" w:after="0"/>
        <w:ind w:left="0" w:right="4250" w:firstLine="0"/>
        <w:jc w:val="right"/>
      </w:pPr>
      <w:r>
        <w:rPr>
          <w:rFonts w:ascii="TimesNewRomanPSMT" w:hAnsi="TimesNewRomanPSMT" w:eastAsia="TimesNewRomanPSMT"/>
          <w:b w:val="0"/>
          <w:i w:val="0"/>
          <w:color w:val="000000"/>
          <w:sz w:val="21"/>
        </w:rPr>
        <w:t xml:space="preserve">23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295" name="Picture 2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6" name="Picture 2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66" w:lineRule="exact" w:before="430" w:after="0"/>
        <w:ind w:left="1194"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、稳定管片，使管片不移动上浮。</w:t>
      </w:r>
    </w:p>
    <w:p>
      <w:pPr>
        <w:autoSpaceDN w:val="0"/>
        <w:tabs>
          <w:tab w:pos="1194" w:val="left"/>
        </w:tabs>
        <w:autoSpaceDE w:val="0"/>
        <w:widowControl/>
        <w:spacing w:line="404" w:lineRule="exact" w:before="0" w:after="0"/>
        <w:ind w:left="714" w:right="144" w:firstLine="0"/>
        <w:jc w:val="left"/>
      </w:pPr>
      <w:r>
        <w:tab/>
      </w:r>
      <w:r>
        <w:rPr>
          <w:rFonts w:ascii="SimSun" w:hAnsi="SimSun" w:eastAsia="SimSun"/>
          <w:b w:val="0"/>
          <w:i w:val="0"/>
          <w:color w:val="000000"/>
          <w:sz w:val="24"/>
        </w:rPr>
        <w:t>区间隧道采用盾构法施工时，一般辅助壁后注浆，其作用有：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）减小地基变形；由于管片与土体之间理论空隙的存在，如果空隙不能及时有效</w:t>
      </w:r>
      <w:r>
        <w:rPr>
          <w:rFonts w:ascii="SimSun" w:hAnsi="SimSun" w:eastAsia="SimSun"/>
          <w:b w:val="0"/>
          <w:i w:val="0"/>
          <w:color w:val="000000"/>
          <w:sz w:val="24"/>
        </w:rPr>
        <w:t>的进行填充的话，必定为引起周围土体下榻至管片上，造成周围地层的移动、变形，使</w:t>
      </w:r>
      <w:r>
        <w:rPr>
          <w:rFonts w:ascii="SimSun" w:hAnsi="SimSun" w:eastAsia="SimSun"/>
          <w:b w:val="0"/>
          <w:i w:val="0"/>
          <w:color w:val="000000"/>
          <w:sz w:val="24"/>
        </w:rPr>
        <w:t>隧道偏移，地表建筑物、相邻建筑物发生沉降和偏移。</w:t>
      </w:r>
    </w:p>
    <w:p>
      <w:pPr>
        <w:autoSpaceDN w:val="0"/>
        <w:tabs>
          <w:tab w:pos="1194" w:val="left"/>
        </w:tabs>
        <w:autoSpaceDE w:val="0"/>
        <w:widowControl/>
        <w:spacing w:line="392" w:lineRule="exact" w:before="28" w:after="0"/>
        <w:ind w:left="71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）提高隧道的止水性能；浆液凝固形成一个混凝土圆环，阻隔土体与隧道衬砌管</w:t>
      </w:r>
      <w:r>
        <w:rPr>
          <w:rFonts w:ascii="SimSun" w:hAnsi="SimSun" w:eastAsia="SimSun"/>
          <w:b w:val="0"/>
          <w:i w:val="0"/>
          <w:color w:val="000000"/>
          <w:sz w:val="24"/>
        </w:rPr>
        <w:t>片的接触，具有抗渗、止水功能。</w:t>
      </w:r>
    </w:p>
    <w:p>
      <w:pPr>
        <w:autoSpaceDN w:val="0"/>
        <w:tabs>
          <w:tab w:pos="1194" w:val="left"/>
        </w:tabs>
        <w:autoSpaceDE w:val="0"/>
        <w:widowControl/>
        <w:spacing w:line="390" w:lineRule="exact" w:before="36" w:after="0"/>
        <w:ind w:left="71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）稳定管片衬砌结构；要求浆液具有一定的早期强度，能够约束管片，控制管片</w:t>
      </w:r>
      <w:r>
        <w:rPr>
          <w:rFonts w:ascii="SimSun" w:hAnsi="SimSun" w:eastAsia="SimSun"/>
          <w:b w:val="0"/>
          <w:i w:val="0"/>
          <w:color w:val="000000"/>
          <w:sz w:val="24"/>
        </w:rPr>
        <w:t>移动。</w:t>
      </w:r>
    </w:p>
    <w:p>
      <w:pPr>
        <w:autoSpaceDN w:val="0"/>
        <w:autoSpaceDE w:val="0"/>
        <w:widowControl/>
        <w:spacing w:line="266" w:lineRule="exact" w:before="356" w:after="0"/>
        <w:ind w:left="714" w:right="0" w:firstLine="0"/>
        <w:jc w:val="left"/>
      </w:pPr>
      <w:r>
        <w:rPr>
          <w:rFonts w:ascii="TimesNewRomanPSMT" w:hAnsi="TimesNewRomanPSMT" w:eastAsia="TimesNewRomanPSMT"/>
          <w:b w:val="0"/>
          <w:i w:val="0"/>
          <w:color w:val="000000"/>
          <w:sz w:val="24"/>
        </w:rPr>
        <w:t xml:space="preserve">3.3.2  </w:t>
      </w:r>
      <w:r>
        <w:rPr>
          <w:rFonts w:ascii="SimHei" w:hAnsi="SimHei" w:eastAsia="SimHei"/>
          <w:b w:val="0"/>
          <w:i w:val="0"/>
          <w:color w:val="000000"/>
          <w:sz w:val="24"/>
        </w:rPr>
        <w:t>盾构隧道同步注浆浆液材料</w:t>
      </w:r>
    </w:p>
    <w:p>
      <w:pPr>
        <w:autoSpaceDN w:val="0"/>
        <w:autoSpaceDE w:val="0"/>
        <w:widowControl/>
        <w:spacing w:line="281" w:lineRule="auto" w:before="232" w:after="0"/>
        <w:ind w:left="714" w:right="252" w:firstLine="480"/>
        <w:jc w:val="both"/>
      </w:pPr>
      <w:r>
        <w:rPr>
          <w:rFonts w:ascii="SimSun" w:hAnsi="SimSun" w:eastAsia="SimSun"/>
          <w:b w:val="0"/>
          <w:i w:val="0"/>
          <w:color w:val="000000"/>
          <w:sz w:val="24"/>
        </w:rPr>
        <w:t>盾尾注浆浆液的种类很多，从浆液的性质分类有惰性浆液和活性浆液。惰性浆液一</w:t>
      </w:r>
      <w:r>
        <w:rPr>
          <w:rFonts w:ascii="SimSun" w:hAnsi="SimSun" w:eastAsia="SimSun"/>
          <w:b w:val="0"/>
          <w:i w:val="0"/>
          <w:color w:val="000000"/>
          <w:sz w:val="24"/>
        </w:rPr>
        <w:t>般是由石灰膏、砂子、粉煤灰、水、外加剂（按需要添加）等拌合而成，由于其没有水</w:t>
      </w:r>
      <w:r>
        <w:rPr>
          <w:rFonts w:ascii="SimSun" w:hAnsi="SimSun" w:eastAsia="SimSun"/>
          <w:b w:val="0"/>
          <w:i w:val="0"/>
          <w:color w:val="000000"/>
          <w:sz w:val="24"/>
        </w:rPr>
        <w:t>泥等胶凝材料，早、后期强度都较低。活性浆液一般是由水泥、砂子、粉煤灰、水、外</w:t>
      </w:r>
      <w:r>
        <w:rPr>
          <w:rFonts w:ascii="SimSun" w:hAnsi="SimSun" w:eastAsia="SimSun"/>
          <w:b w:val="0"/>
          <w:i w:val="0"/>
          <w:color w:val="000000"/>
          <w:sz w:val="24"/>
        </w:rPr>
        <w:t>加剂（按需要添加）等拌合而成，早、后期强度较高。</w:t>
      </w:r>
    </w:p>
    <w:p>
      <w:pPr>
        <w:autoSpaceDN w:val="0"/>
        <w:tabs>
          <w:tab w:pos="1194" w:val="left"/>
        </w:tabs>
        <w:autoSpaceDE w:val="0"/>
        <w:widowControl/>
        <w:spacing w:line="404" w:lineRule="exact" w:before="22" w:after="0"/>
        <w:ind w:left="714" w:right="144" w:firstLine="0"/>
        <w:jc w:val="left"/>
      </w:pPr>
      <w:r>
        <w:tab/>
      </w:r>
      <w:r>
        <w:rPr>
          <w:rFonts w:ascii="SimSun" w:hAnsi="SimSun" w:eastAsia="SimSun"/>
          <w:b w:val="0"/>
          <w:i w:val="0"/>
          <w:color w:val="000000"/>
          <w:sz w:val="24"/>
        </w:rPr>
        <w:t>从浆液的组成分类有单液浆和双液浆。双液浆包含</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液和</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液两种浆液，其中</w:t>
      </w:r>
      <w:r>
        <w:rPr>
          <w:rFonts w:ascii="TimesNewRomanPSMT" w:hAnsi="TimesNewRomanPSMT" w:eastAsia="TimesNewRomanPSMT"/>
          <w:b w:val="0"/>
          <w:i w:val="0"/>
          <w:color w:val="000000"/>
          <w:sz w:val="24"/>
        </w:rPr>
        <w:t>A</w:t>
      </w:r>
      <w:r>
        <w:rPr>
          <w:rFonts w:ascii="SimSun" w:hAnsi="SimSun" w:eastAsia="SimSun"/>
          <w:b w:val="0"/>
          <w:i w:val="0"/>
          <w:color w:val="000000"/>
          <w:sz w:val="24"/>
        </w:rPr>
        <w:t>液是含有水泥的砂浆，</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液是速凝剂</w:t>
      </w:r>
      <w:r>
        <w:rPr>
          <w:rFonts w:ascii="TimesNewRomanPSMT" w:hAnsi="TimesNewRomanPSMT" w:eastAsia="TimesNewRomanPSMT"/>
          <w:b w:val="0"/>
          <w:i w:val="0"/>
          <w:color w:val="000000"/>
          <w:sz w:val="24"/>
        </w:rPr>
        <w:t>(</w:t>
      </w:r>
      <w:r>
        <w:rPr>
          <w:rFonts w:ascii="SimSun" w:hAnsi="SimSun" w:eastAsia="SimSun"/>
          <w:b w:val="0"/>
          <w:i w:val="0"/>
          <w:color w:val="000000"/>
          <w:sz w:val="24"/>
        </w:rPr>
        <w:t>硅酸钠的水溶液</w:t>
      </w:r>
      <w:r>
        <w:rPr>
          <w:rFonts w:ascii="TimesNewRomanPSMT" w:hAnsi="TimesNewRomanPSMT" w:eastAsia="TimesNewRomanPSMT"/>
          <w:b w:val="0"/>
          <w:i w:val="0"/>
          <w:color w:val="000000"/>
          <w:sz w:val="24"/>
        </w:rPr>
        <w:t>)</w:t>
      </w:r>
      <w:r>
        <w:rPr>
          <w:rFonts w:ascii="SimSun" w:hAnsi="SimSun" w:eastAsia="SimSun"/>
          <w:b w:val="0"/>
          <w:i w:val="0"/>
          <w:color w:val="000000"/>
          <w:sz w:val="24"/>
        </w:rPr>
        <w:t>，根据</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液和</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液的配比不同可</w:t>
      </w:r>
      <w:r>
        <w:rPr>
          <w:rFonts w:ascii="SimSun" w:hAnsi="SimSun" w:eastAsia="SimSun"/>
          <w:b w:val="0"/>
          <w:i w:val="0"/>
          <w:color w:val="000000"/>
          <w:sz w:val="24"/>
        </w:rPr>
        <w:t>以控制混合后浆液的硬化时间。双液浆均是活性浆液，初凝时间很短，最小可达到</w:t>
      </w:r>
      <w:r>
        <w:rPr>
          <w:rFonts w:ascii="TimesNewRomanPSMT" w:hAnsi="TimesNewRomanPSMT" w:eastAsia="TimesNewRomanPSMT"/>
          <w:b w:val="0"/>
          <w:i w:val="0"/>
          <w:color w:val="000000"/>
          <w:sz w:val="24"/>
        </w:rPr>
        <w:t>l0 s</w:t>
      </w:r>
      <w:r>
        <w:rPr>
          <w:rFonts w:ascii="SimSun" w:hAnsi="SimSun" w:eastAsia="SimSun"/>
          <w:b w:val="0"/>
          <w:i w:val="0"/>
          <w:color w:val="000000"/>
          <w:sz w:val="24"/>
        </w:rPr>
        <w:t>以内。单液浆不管是惰性浆液还是活性浆液其凝结时间一般都很长，在几个小时以上。</w:t>
      </w:r>
      <w:r>
        <w:rPr>
          <w:rFonts w:ascii="SimSun" w:hAnsi="SimSun" w:eastAsia="SimSun"/>
          <w:b w:val="0"/>
          <w:i w:val="0"/>
          <w:color w:val="000000"/>
          <w:sz w:val="24"/>
        </w:rPr>
        <w:t>对于这种特定的地质条件和施工环境下，壁后注浆材料相应的主要性能指标如下所示：</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）固结体强度：初步设计浆液</w:t>
      </w:r>
      <w:r>
        <w:rPr>
          <w:rFonts w:ascii="TimesNewRomanPSMT" w:hAnsi="TimesNewRomanPSMT" w:eastAsia="TimesNewRomanPSMT"/>
          <w:b w:val="0"/>
          <w:i w:val="0"/>
          <w:color w:val="000000"/>
          <w:sz w:val="24"/>
        </w:rPr>
        <w:t>1 d</w:t>
      </w:r>
      <w:r>
        <w:rPr>
          <w:rFonts w:ascii="SimSun" w:hAnsi="SimSun" w:eastAsia="SimSun"/>
          <w:b w:val="0"/>
          <w:i w:val="0"/>
          <w:color w:val="000000"/>
          <w:sz w:val="24"/>
        </w:rPr>
        <w:t xml:space="preserve"> 强度不小于</w:t>
      </w:r>
      <w:r>
        <w:rPr>
          <w:rFonts w:ascii="TimesNewRomanPSMT" w:hAnsi="TimesNewRomanPSMT" w:eastAsia="TimesNewRomanPSMT"/>
          <w:b w:val="0"/>
          <w:i w:val="0"/>
          <w:color w:val="000000"/>
          <w:sz w:val="24"/>
        </w:rPr>
        <w:t>0.5 MPa</w:t>
      </w:r>
      <w:r>
        <w:rPr>
          <w:rFonts w:ascii="SimSun" w:hAnsi="SimSun" w:eastAsia="SimSun"/>
          <w:b w:val="0"/>
          <w:i w:val="0"/>
          <w:color w:val="000000"/>
          <w:sz w:val="24"/>
        </w:rPr>
        <w:t>，</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强度不小于</w:t>
      </w:r>
      <w:r>
        <w:rPr>
          <w:rFonts w:ascii="TimesNewRomanPSMT" w:hAnsi="TimesNewRomanPSMT" w:eastAsia="TimesNewRomanPSMT"/>
          <w:b w:val="0"/>
          <w:i w:val="0"/>
          <w:color w:val="000000"/>
          <w:sz w:val="24"/>
        </w:rPr>
        <w:t>6 MPa</w:t>
      </w:r>
      <w:r>
        <w:rPr>
          <w:rFonts w:ascii="SimSun" w:hAnsi="SimSun" w:eastAsia="SimSun"/>
          <w:b w:val="0"/>
          <w:i w:val="0"/>
          <w:color w:val="000000"/>
          <w:sz w:val="24"/>
        </w:rPr>
        <w:t>，</w:t>
      </w:r>
      <w:r>
        <w:rPr>
          <w:rFonts w:ascii="SimSun" w:hAnsi="SimSun" w:eastAsia="SimSun"/>
          <w:b w:val="0"/>
          <w:i w:val="0"/>
          <w:color w:val="000000"/>
          <w:sz w:val="24"/>
        </w:rPr>
        <w:t>以保证在隧道衬砌周围形成永久性支护，。</w:t>
      </w:r>
    </w:p>
    <w:p>
      <w:pPr>
        <w:autoSpaceDN w:val="0"/>
        <w:tabs>
          <w:tab w:pos="1194" w:val="left"/>
        </w:tabs>
        <w:autoSpaceDE w:val="0"/>
        <w:widowControl/>
        <w:spacing w:line="406" w:lineRule="exact" w:before="20" w:after="0"/>
        <w:ind w:left="71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）初凝时间：一般是指水泥浆开始失去可塑性的时间，浆液的凝结时间应满足以</w:t>
      </w:r>
      <w:r>
        <w:rPr>
          <w:rFonts w:ascii="SimSun" w:hAnsi="SimSun" w:eastAsia="SimSun"/>
          <w:b w:val="0"/>
          <w:i w:val="0"/>
          <w:color w:val="000000"/>
          <w:sz w:val="24"/>
        </w:rPr>
        <w:t>下几点要求：</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）根据地质情况</w:t>
      </w:r>
      <w:r>
        <w:rPr>
          <w:rFonts w:ascii="TimesNewRomanPSMT" w:hAnsi="TimesNewRomanPSMT" w:eastAsia="TimesNewRomanPSMT"/>
          <w:b w:val="0"/>
          <w:i w:val="0"/>
          <w:color w:val="000000"/>
          <w:sz w:val="24"/>
        </w:rPr>
        <w:t>4~5 h</w:t>
      </w:r>
      <w:r>
        <w:rPr>
          <w:rFonts w:ascii="SimSun" w:hAnsi="SimSun" w:eastAsia="SimSun"/>
          <w:b w:val="0"/>
          <w:i w:val="0"/>
          <w:color w:val="000000"/>
          <w:sz w:val="24"/>
        </w:rPr>
        <w:t>。初凝实测时间为</w:t>
      </w:r>
      <w:r>
        <w:rPr>
          <w:rFonts w:ascii="TimesNewRomanPSMT" w:hAnsi="TimesNewRomanPSMT" w:eastAsia="TimesNewRomanPSMT"/>
          <w:b w:val="0"/>
          <w:i w:val="0"/>
          <w:color w:val="000000"/>
          <w:sz w:val="24"/>
        </w:rPr>
        <w:t>3.5~6 h</w:t>
      </w:r>
      <w:r>
        <w:rPr>
          <w:rFonts w:ascii="SimSun" w:hAnsi="SimSun" w:eastAsia="SimSun"/>
          <w:b w:val="0"/>
          <w:i w:val="0"/>
          <w:color w:val="000000"/>
          <w:sz w:val="24"/>
        </w:rPr>
        <w:t>。盾构机平均掘进速度为</w:t>
      </w:r>
      <w:r>
        <w:rPr>
          <w:rFonts w:ascii="TimesNewRomanPSMT" w:hAnsi="TimesNewRomanPSMT" w:eastAsia="TimesNewRomanPSMT"/>
          <w:b w:val="0"/>
          <w:i w:val="0"/>
          <w:color w:val="000000"/>
          <w:sz w:val="24"/>
        </w:rPr>
        <w:t>4.3 cm/min</w:t>
      </w:r>
      <w:r>
        <w:rPr>
          <w:rFonts w:ascii="SimSun" w:hAnsi="SimSun" w:eastAsia="SimSun"/>
          <w:b w:val="0"/>
          <w:i w:val="0"/>
          <w:color w:val="000000"/>
          <w:sz w:val="24"/>
        </w:rPr>
        <w:t>，</w:t>
      </w:r>
      <w:r>
        <w:rPr>
          <w:rFonts w:ascii="SimSun" w:hAnsi="SimSun" w:eastAsia="SimSun"/>
          <w:b w:val="0"/>
          <w:i w:val="0"/>
          <w:color w:val="000000"/>
          <w:sz w:val="24"/>
        </w:rPr>
        <w:t>一环是</w:t>
      </w:r>
      <w:r>
        <w:rPr>
          <w:rFonts w:ascii="TimesNewRomanPSMT" w:hAnsi="TimesNewRomanPSMT" w:eastAsia="TimesNewRomanPSMT"/>
          <w:b w:val="0"/>
          <w:i w:val="0"/>
          <w:color w:val="000000"/>
          <w:sz w:val="24"/>
        </w:rPr>
        <w:t>1.2 m</w:t>
      </w:r>
      <w:r>
        <w:rPr>
          <w:rFonts w:ascii="SimSun" w:hAnsi="SimSun" w:eastAsia="SimSun"/>
          <w:b w:val="0"/>
          <w:i w:val="0"/>
          <w:color w:val="000000"/>
          <w:sz w:val="24"/>
        </w:rPr>
        <w:t>，掘进一环大概需要</w:t>
      </w:r>
      <w:r>
        <w:rPr>
          <w:rFonts w:ascii="TimesNewRomanPSMT" w:hAnsi="TimesNewRomanPSMT" w:eastAsia="TimesNewRomanPSMT"/>
          <w:b w:val="0"/>
          <w:i w:val="0"/>
          <w:color w:val="000000"/>
          <w:sz w:val="24"/>
        </w:rPr>
        <w:t>4.6 h</w:t>
      </w:r>
      <w:r>
        <w:rPr>
          <w:rFonts w:ascii="SimSun" w:hAnsi="SimSun" w:eastAsia="SimSun"/>
          <w:b w:val="0"/>
          <w:i w:val="0"/>
          <w:color w:val="000000"/>
          <w:sz w:val="24"/>
        </w:rPr>
        <w:t>。</w:t>
      </w:r>
    </w:p>
    <w:p>
      <w:pPr>
        <w:autoSpaceDN w:val="0"/>
        <w:autoSpaceDE w:val="0"/>
        <w:widowControl/>
        <w:spacing w:line="266" w:lineRule="exact" w:before="142" w:after="0"/>
        <w:ind w:left="1194"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）浆液收缩值：大于</w:t>
      </w:r>
      <w:r>
        <w:rPr>
          <w:rFonts w:ascii="TimesNewRomanPSMT" w:hAnsi="TimesNewRomanPSMT" w:eastAsia="TimesNewRomanPSMT"/>
          <w:b w:val="0"/>
          <w:i w:val="0"/>
          <w:color w:val="000000"/>
          <w:sz w:val="24"/>
        </w:rPr>
        <w:t>95%</w:t>
      </w:r>
      <w:r>
        <w:rPr>
          <w:rFonts w:ascii="SimSun" w:hAnsi="SimSun" w:eastAsia="SimSun"/>
          <w:b w:val="0"/>
          <w:i w:val="0"/>
          <w:color w:val="000000"/>
          <w:sz w:val="24"/>
        </w:rPr>
        <w:t>，即固结收缩率小于</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266" w:lineRule="exact" w:before="142" w:after="0"/>
        <w:ind w:left="1194"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）浆液稠度：</w:t>
      </w:r>
      <w:r>
        <w:rPr>
          <w:rFonts w:ascii="TimesNewRomanPSMT" w:hAnsi="TimesNewRomanPSMT" w:eastAsia="TimesNewRomanPSMT"/>
          <w:b w:val="0"/>
          <w:i w:val="0"/>
          <w:color w:val="000000"/>
          <w:sz w:val="24"/>
        </w:rPr>
        <w:t>8~12 cm</w:t>
      </w:r>
      <w:r>
        <w:rPr>
          <w:rFonts w:ascii="SimSun" w:hAnsi="SimSun" w:eastAsia="SimSun"/>
          <w:b w:val="0"/>
          <w:i w:val="0"/>
          <w:color w:val="000000"/>
          <w:sz w:val="24"/>
        </w:rPr>
        <w:t>（穿越</w:t>
      </w:r>
      <w:r>
        <w:rPr>
          <w:rFonts w:ascii="TimesNewRomanPSMT" w:hAnsi="TimesNewRomanPSMT" w:eastAsia="TimesNewRomanPSMT"/>
          <w:b w:val="0"/>
          <w:i w:val="0"/>
          <w:color w:val="000000"/>
          <w:sz w:val="24"/>
        </w:rPr>
        <w:t>Ⅱ</w:t>
      </w:r>
      <w:r>
        <w:rPr>
          <w:rFonts w:ascii="SimSun" w:hAnsi="SimSun" w:eastAsia="SimSun"/>
          <w:b w:val="0"/>
          <w:i w:val="0"/>
          <w:color w:val="000000"/>
          <w:sz w:val="24"/>
        </w:rPr>
        <w:t>级风险源时为</w:t>
      </w:r>
      <w:r>
        <w:rPr>
          <w:rFonts w:ascii="TimesNewRomanPSMT" w:hAnsi="TimesNewRomanPSMT" w:eastAsia="TimesNewRomanPSMT"/>
          <w:b w:val="0"/>
          <w:i w:val="0"/>
          <w:color w:val="000000"/>
          <w:sz w:val="24"/>
        </w:rPr>
        <w:t>11 cm</w:t>
      </w:r>
      <w:r>
        <w:rPr>
          <w:rFonts w:ascii="SimSun" w:hAnsi="SimSun" w:eastAsia="SimSun"/>
          <w:b w:val="0"/>
          <w:i w:val="0"/>
          <w:color w:val="000000"/>
          <w:sz w:val="24"/>
        </w:rPr>
        <w:t>）。</w:t>
      </w:r>
    </w:p>
    <w:p>
      <w:pPr>
        <w:autoSpaceDN w:val="0"/>
        <w:autoSpaceDE w:val="0"/>
        <w:widowControl/>
        <w:spacing w:line="284" w:lineRule="exact" w:before="124" w:after="0"/>
        <w:ind w:left="1194" w:right="0" w:firstLine="0"/>
        <w:jc w:val="left"/>
      </w:pPr>
      <w:r>
        <w:rPr>
          <w:rFonts w:ascii="TimesNewRomanPSMT" w:hAnsi="TimesNewRomanPSMT" w:eastAsia="TimesNewRomanPSMT"/>
          <w:b w:val="0"/>
          <w:i w:val="0"/>
          <w:color w:val="000000"/>
          <w:sz w:val="24"/>
        </w:rPr>
        <w:t>4</w:t>
      </w:r>
      <w:r>
        <w:rPr>
          <w:rFonts w:ascii="SimHei" w:hAnsi="SimHei" w:eastAsia="SimHei"/>
          <w:b w:val="0"/>
          <w:i w:val="0"/>
          <w:color w:val="000000"/>
          <w:sz w:val="24"/>
        </w:rPr>
        <w:t>）</w:t>
      </w:r>
      <w:r>
        <w:rPr>
          <w:rFonts w:ascii="SimSun" w:hAnsi="SimSun" w:eastAsia="SimSun"/>
          <w:b w:val="0"/>
          <w:i w:val="0"/>
          <w:color w:val="000000"/>
          <w:sz w:val="24"/>
        </w:rPr>
        <w:t>浆液比重：要求控制在</w:t>
      </w:r>
      <w:r>
        <w:rPr>
          <w:rFonts w:ascii="TimesNewRomanPSMT" w:hAnsi="TimesNewRomanPSMT" w:eastAsia="TimesNewRomanPSMT"/>
          <w:b w:val="0"/>
          <w:i w:val="0"/>
          <w:color w:val="000000"/>
          <w:sz w:val="24"/>
        </w:rPr>
        <w:t>1.7~2.0 g/cm</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266" w:lineRule="exact" w:before="142" w:after="0"/>
        <w:ind w:left="1194" w:right="0" w:firstLine="0"/>
        <w:jc w:val="left"/>
      </w:pPr>
      <w:r>
        <w:rPr>
          <w:rFonts w:ascii="TimesNewRomanPSMT" w:hAnsi="TimesNewRomanPSMT" w:eastAsia="TimesNewRomanPSMT"/>
          <w:b w:val="0"/>
          <w:i w:val="0"/>
          <w:color w:val="000000"/>
          <w:sz w:val="24"/>
        </w:rPr>
        <w:t>5</w:t>
      </w:r>
      <w:r>
        <w:rPr>
          <w:rFonts w:ascii="SimHei" w:hAnsi="SimHei" w:eastAsia="SimHei"/>
          <w:b w:val="0"/>
          <w:i w:val="0"/>
          <w:color w:val="000000"/>
          <w:sz w:val="24"/>
        </w:rPr>
        <w:t>）</w:t>
      </w:r>
      <w:r>
        <w:rPr>
          <w:rFonts w:ascii="SimSun" w:hAnsi="SimSun" w:eastAsia="SimSun"/>
          <w:b w:val="0"/>
          <w:i w:val="0"/>
          <w:color w:val="000000"/>
          <w:sz w:val="24"/>
        </w:rPr>
        <w:t>浆液稳定性：倾析率小于</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266" w:lineRule="exact" w:before="340" w:after="0"/>
        <w:ind w:left="714" w:right="0" w:firstLine="0"/>
        <w:jc w:val="left"/>
      </w:pPr>
      <w:r>
        <w:rPr>
          <w:rFonts w:ascii="TimesNewRomanPSMT" w:hAnsi="TimesNewRomanPSMT" w:eastAsia="TimesNewRomanPSMT"/>
          <w:b w:val="0"/>
          <w:i w:val="0"/>
          <w:color w:val="000000"/>
          <w:sz w:val="24"/>
        </w:rPr>
        <w:t xml:space="preserve">3.3.3  </w:t>
      </w:r>
      <w:r>
        <w:rPr>
          <w:rFonts w:ascii="SimHei" w:hAnsi="SimHei" w:eastAsia="SimHei"/>
          <w:b w:val="0"/>
          <w:i w:val="0"/>
          <w:color w:val="000000"/>
          <w:sz w:val="24"/>
        </w:rPr>
        <w:t>盾构施工壁后注浆技术</w:t>
      </w:r>
    </w:p>
    <w:p>
      <w:pPr>
        <w:autoSpaceDN w:val="0"/>
        <w:tabs>
          <w:tab w:pos="1194" w:val="left"/>
        </w:tabs>
        <w:autoSpaceDE w:val="0"/>
        <w:widowControl/>
        <w:spacing w:line="250" w:lineRule="auto" w:before="232" w:after="0"/>
        <w:ind w:left="714" w:right="144" w:firstLine="0"/>
        <w:jc w:val="left"/>
      </w:pPr>
      <w:r>
        <w:tab/>
      </w:r>
      <w:r>
        <w:rPr>
          <w:rFonts w:ascii="SimSun" w:hAnsi="SimSun" w:eastAsia="SimSun"/>
          <w:b w:val="0"/>
          <w:i w:val="0"/>
          <w:color w:val="000000"/>
          <w:sz w:val="24"/>
        </w:rPr>
        <w:t>盾构施工注浆技术采用以同步注浆技术为主干，辅助以二次注浆进行补充的方法，</w:t>
      </w:r>
      <w:r>
        <w:rPr>
          <w:rFonts w:ascii="SimSun" w:hAnsi="SimSun" w:eastAsia="SimSun"/>
          <w:b w:val="0"/>
          <w:i w:val="0"/>
          <w:color w:val="000000"/>
          <w:sz w:val="24"/>
        </w:rPr>
        <w:t>是地表沉降及洞内成型管片质量得到了保证。</w:t>
      </w:r>
    </w:p>
    <w:p>
      <w:pPr>
        <w:autoSpaceDN w:val="0"/>
        <w:autoSpaceDE w:val="0"/>
        <w:widowControl/>
        <w:spacing w:line="266" w:lineRule="exact" w:before="160" w:after="0"/>
        <w:ind w:left="119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）同步注浆技术（单液惰性浆液）</w:t>
      </w:r>
    </w:p>
    <w:p>
      <w:pPr>
        <w:autoSpaceDN w:val="0"/>
        <w:autoSpaceDE w:val="0"/>
        <w:widowControl/>
        <w:spacing w:line="282" w:lineRule="exact" w:before="364" w:after="0"/>
        <w:ind w:left="0" w:right="4634" w:firstLine="0"/>
        <w:jc w:val="right"/>
      </w:pPr>
      <w:r>
        <w:rPr>
          <w:rFonts w:ascii="TimesNewRomanPSMT" w:hAnsi="TimesNewRomanPSMT" w:eastAsia="TimesNewRomanPSMT"/>
          <w:b w:val="0"/>
          <w:i w:val="0"/>
          <w:color w:val="000000"/>
          <w:sz w:val="21"/>
        </w:rPr>
        <w:t xml:space="preserve">24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509" name="Picture 5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0" name="Picture 5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580" w:firstLine="0"/>
        <w:jc w:val="right"/>
      </w:pPr>
      <w:r>
        <w:rPr>
          <w:rFonts w:ascii="SimSun" w:hAnsi="SimSun" w:eastAsia="SimSun"/>
          <w:b w:val="0"/>
          <w:i w:val="0"/>
          <w:color w:val="000000"/>
          <w:sz w:val="21"/>
        </w:rPr>
        <w:t>第</w:t>
      </w:r>
      <w:r>
        <w:rPr>
          <w:rFonts w:ascii="Calibri" w:hAnsi="Calibri" w:eastAsia="Calibri"/>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盾构施工对地表沉降的影响机理分析</w:t>
      </w:r>
    </w:p>
    <w:p>
      <w:pPr>
        <w:autoSpaceDN w:val="0"/>
        <w:autoSpaceDE w:val="0"/>
        <w:widowControl/>
        <w:spacing w:line="408" w:lineRule="exact" w:before="264" w:after="0"/>
        <w:ind w:left="1280" w:right="0" w:firstLine="480"/>
        <w:jc w:val="left"/>
      </w:pPr>
      <w:r>
        <w:rPr>
          <w:rFonts w:ascii="SimSun" w:hAnsi="SimSun" w:eastAsia="SimSun"/>
          <w:b w:val="0"/>
          <w:i w:val="0"/>
          <w:color w:val="000000"/>
          <w:sz w:val="24"/>
        </w:rPr>
        <w:t>同步注浆参考盾构机最大开挖直径为</w:t>
      </w:r>
      <w:r>
        <w:rPr>
          <w:rFonts w:ascii="TimesNewRomanPSMT" w:hAnsi="TimesNewRomanPSMT" w:eastAsia="TimesNewRomanPSMT"/>
          <w:b w:val="0"/>
          <w:i w:val="0"/>
          <w:color w:val="000000"/>
          <w:sz w:val="24"/>
        </w:rPr>
        <w:t>6430 mm</w:t>
      </w:r>
      <w:r>
        <w:rPr>
          <w:rFonts w:ascii="SimSun" w:hAnsi="SimSun" w:eastAsia="SimSun"/>
          <w:b w:val="0"/>
          <w:i w:val="0"/>
          <w:color w:val="000000"/>
          <w:sz w:val="24"/>
        </w:rPr>
        <w:t>，管片外径为</w:t>
      </w:r>
      <w:r>
        <w:rPr>
          <w:rFonts w:ascii="TimesNewRomanPSMT" w:hAnsi="TimesNewRomanPSMT" w:eastAsia="TimesNewRomanPSMT"/>
          <w:b w:val="0"/>
          <w:i w:val="0"/>
          <w:color w:val="000000"/>
          <w:sz w:val="24"/>
        </w:rPr>
        <w:t>6200 mm</w:t>
      </w:r>
      <w:r>
        <w:rPr>
          <w:rFonts w:ascii="SimSun" w:hAnsi="SimSun" w:eastAsia="SimSun"/>
          <w:b w:val="0"/>
          <w:i w:val="0"/>
          <w:color w:val="000000"/>
          <w:sz w:val="24"/>
        </w:rPr>
        <w:t>，同步注浆量</w:t>
      </w:r>
      <w:r>
        <w:rPr>
          <w:rFonts w:ascii="SimSun" w:hAnsi="SimSun" w:eastAsia="SimSun"/>
          <w:b w:val="0"/>
          <w:i w:val="0"/>
          <w:color w:val="000000"/>
          <w:sz w:val="24"/>
        </w:rPr>
        <w:t>稳定在每环</w:t>
      </w:r>
      <w:r>
        <w:rPr>
          <w:rFonts w:ascii="TimesNewRomanPSMT" w:hAnsi="TimesNewRomanPSMT" w:eastAsia="TimesNewRomanPSMT"/>
          <w:b w:val="0"/>
          <w:i w:val="0"/>
          <w:color w:val="000000"/>
          <w:sz w:val="24"/>
        </w:rPr>
        <w:t>4~5.5 m</w:t>
      </w:r>
      <w:r>
        <w:rPr>
          <w:rFonts w:ascii="TimesNewRomanPSMT" w:hAnsi="TimesNewRomanPSMT" w:eastAsia="TimesNewRomanPSMT"/>
          <w:b w:val="0"/>
          <w:i w:val="0"/>
          <w:color w:val="000000"/>
          <w:sz w:val="16"/>
        </w:rPr>
        <w:t>3</w:t>
      </w:r>
      <w:r>
        <w:rPr>
          <w:rFonts w:ascii="SimSun" w:hAnsi="SimSun" w:eastAsia="SimSun"/>
          <w:b w:val="0"/>
          <w:i w:val="0"/>
          <w:color w:val="000000"/>
          <w:sz w:val="24"/>
        </w:rPr>
        <w:t>（为理论注浆体积的</w:t>
      </w:r>
      <w:r>
        <w:rPr>
          <w:rFonts w:ascii="TimesNewRomanPSMT" w:hAnsi="TimesNewRomanPSMT" w:eastAsia="TimesNewRomanPSMT"/>
          <w:b w:val="0"/>
          <w:i w:val="0"/>
          <w:color w:val="000000"/>
          <w:sz w:val="24"/>
        </w:rPr>
        <w:t>1.46~1.83</w:t>
      </w:r>
      <w:r>
        <w:rPr>
          <w:rFonts w:ascii="SimSun" w:hAnsi="SimSun" w:eastAsia="SimSun"/>
          <w:b w:val="0"/>
          <w:i w:val="0"/>
          <w:color w:val="000000"/>
          <w:sz w:val="24"/>
        </w:rPr>
        <w:t xml:space="preserve"> 倍），每方单液浆的配比为水泥</w:t>
      </w:r>
      <w:r>
        <w:rPr>
          <w:rFonts w:ascii="TimesNewRomanPSMT" w:hAnsi="TimesNewRomanPSMT" w:eastAsia="TimesNewRomanPSMT"/>
          <w:b w:val="0"/>
          <w:i w:val="0"/>
          <w:color w:val="000000"/>
          <w:sz w:val="24"/>
        </w:rPr>
        <w:t>150~210 kg</w:t>
      </w:r>
      <w:r>
        <w:rPr>
          <w:rFonts w:ascii="SimSun" w:hAnsi="SimSun" w:eastAsia="SimSun"/>
          <w:b w:val="0"/>
          <w:i w:val="0"/>
          <w:color w:val="000000"/>
          <w:sz w:val="24"/>
        </w:rPr>
        <w:t>，粉煤灰</w:t>
      </w:r>
      <w:r>
        <w:rPr>
          <w:rFonts w:ascii="TimesNewRomanPSMT" w:hAnsi="TimesNewRomanPSMT" w:eastAsia="TimesNewRomanPSMT"/>
          <w:b w:val="0"/>
          <w:i w:val="0"/>
          <w:color w:val="000000"/>
          <w:sz w:val="24"/>
        </w:rPr>
        <w:t>280~350 kg</w:t>
      </w:r>
      <w:r>
        <w:rPr>
          <w:rFonts w:ascii="SimSun" w:hAnsi="SimSun" w:eastAsia="SimSun"/>
          <w:b w:val="0"/>
          <w:i w:val="0"/>
          <w:color w:val="000000"/>
          <w:sz w:val="24"/>
        </w:rPr>
        <w:t>，膨润土</w:t>
      </w:r>
      <w:r>
        <w:rPr>
          <w:rFonts w:ascii="TimesNewRomanPSMT" w:hAnsi="TimesNewRomanPSMT" w:eastAsia="TimesNewRomanPSMT"/>
          <w:b w:val="0"/>
          <w:i w:val="0"/>
          <w:color w:val="000000"/>
          <w:sz w:val="24"/>
        </w:rPr>
        <w:t>50~60 kg</w:t>
      </w:r>
      <w:r>
        <w:rPr>
          <w:rFonts w:ascii="SimSun" w:hAnsi="SimSun" w:eastAsia="SimSun"/>
          <w:b w:val="0"/>
          <w:i w:val="0"/>
          <w:color w:val="000000"/>
          <w:sz w:val="24"/>
        </w:rPr>
        <w:t>，中砂</w:t>
      </w:r>
      <w:r>
        <w:rPr>
          <w:rFonts w:ascii="TimesNewRomanPSMT" w:hAnsi="TimesNewRomanPSMT" w:eastAsia="TimesNewRomanPSMT"/>
          <w:b w:val="0"/>
          <w:i w:val="0"/>
          <w:color w:val="000000"/>
          <w:sz w:val="24"/>
        </w:rPr>
        <w:t xml:space="preserve"> 750~780 kg</w:t>
      </w:r>
      <w:r>
        <w:rPr>
          <w:rFonts w:ascii="SimSun" w:hAnsi="SimSun" w:eastAsia="SimSun"/>
          <w:b w:val="0"/>
          <w:i w:val="0"/>
          <w:color w:val="000000"/>
          <w:sz w:val="24"/>
        </w:rPr>
        <w:t>，水</w:t>
      </w:r>
      <w:r>
        <w:rPr>
          <w:rFonts w:ascii="TimesNewRomanPSMT" w:hAnsi="TimesNewRomanPSMT" w:eastAsia="TimesNewRomanPSMT"/>
          <w:b w:val="0"/>
          <w:i w:val="0"/>
          <w:color w:val="000000"/>
          <w:sz w:val="24"/>
        </w:rPr>
        <w:t>450~480 kg</w:t>
      </w:r>
      <w:r>
        <w:rPr>
          <w:rFonts w:ascii="SimSun" w:hAnsi="SimSun" w:eastAsia="SimSun"/>
          <w:b w:val="0"/>
          <w:i w:val="0"/>
          <w:color w:val="000000"/>
          <w:sz w:val="24"/>
        </w:rPr>
        <w:t>。</w:t>
      </w:r>
      <w:r>
        <w:rPr>
          <w:rFonts w:ascii="SimSun" w:hAnsi="SimSun" w:eastAsia="SimSun"/>
          <w:b w:val="0"/>
          <w:i w:val="0"/>
          <w:color w:val="000000"/>
          <w:sz w:val="24"/>
        </w:rPr>
        <w:t>初凝实测时间为</w:t>
      </w:r>
      <w:r>
        <w:rPr>
          <w:rFonts w:ascii="TimesNewRomanPSMT" w:hAnsi="TimesNewRomanPSMT" w:eastAsia="TimesNewRomanPSMT"/>
          <w:b w:val="0"/>
          <w:i w:val="0"/>
          <w:color w:val="000000"/>
          <w:sz w:val="24"/>
        </w:rPr>
        <w:t>3.5~6 h</w:t>
      </w:r>
      <w:r>
        <w:rPr>
          <w:rFonts w:ascii="SimSun" w:hAnsi="SimSun" w:eastAsia="SimSun"/>
          <w:b w:val="0"/>
          <w:i w:val="0"/>
          <w:color w:val="000000"/>
          <w:sz w:val="24"/>
        </w:rPr>
        <w:t>，结实强度为龄期</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达到了</w:t>
      </w:r>
      <w:r>
        <w:rPr>
          <w:rFonts w:ascii="TimesNewRomanPSMT" w:hAnsi="TimesNewRomanPSMT" w:eastAsia="TimesNewRomanPSMT"/>
          <w:b w:val="0"/>
          <w:i w:val="0"/>
          <w:color w:val="000000"/>
          <w:sz w:val="24"/>
        </w:rPr>
        <w:t>2.5 MPa</w:t>
      </w:r>
      <w:r>
        <w:rPr>
          <w:rFonts w:ascii="SimSun" w:hAnsi="SimSun" w:eastAsia="SimSun"/>
          <w:b w:val="0"/>
          <w:i w:val="0"/>
          <w:color w:val="000000"/>
          <w:sz w:val="24"/>
        </w:rPr>
        <w:t>。同步注浆压力控制在</w:t>
      </w:r>
      <w:r>
        <w:rPr>
          <w:rFonts w:ascii="TimesNewRomanPSMT" w:hAnsi="TimesNewRomanPSMT" w:eastAsia="TimesNewRomanPSMT"/>
          <w:b w:val="0"/>
          <w:i w:val="0"/>
          <w:color w:val="000000"/>
          <w:sz w:val="24"/>
        </w:rPr>
        <w:t>1.8~3.0 Bar</w:t>
      </w:r>
      <w:r>
        <w:rPr>
          <w:rFonts w:ascii="SimSun" w:hAnsi="SimSun" w:eastAsia="SimSun"/>
          <w:b w:val="0"/>
          <w:i w:val="0"/>
          <w:color w:val="000000"/>
          <w:sz w:val="24"/>
        </w:rPr>
        <w:t>。</w:t>
      </w:r>
    </w:p>
    <w:p>
      <w:pPr>
        <w:autoSpaceDN w:val="0"/>
        <w:tabs>
          <w:tab w:pos="1760" w:val="left"/>
        </w:tabs>
        <w:autoSpaceDE w:val="0"/>
        <w:widowControl/>
        <w:spacing w:line="406" w:lineRule="exact" w:before="0" w:after="0"/>
        <w:ind w:left="128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）二次注浆技术</w:t>
      </w:r>
      <w:r>
        <w:br/>
      </w:r>
      <w:r>
        <w:tab/>
      </w:r>
      <w:r>
        <w:rPr>
          <w:rFonts w:ascii="SimSun" w:hAnsi="SimSun" w:eastAsia="SimSun"/>
          <w:b w:val="0"/>
          <w:i w:val="0"/>
          <w:color w:val="000000"/>
          <w:sz w:val="24"/>
        </w:rPr>
        <w:t>二次注浆又称衬背注浆，是管片背后注浆的重要方式之一</w:t>
      </w:r>
      <w:r>
        <w:rPr>
          <w:rFonts w:ascii="TimesNewRomanPSMT" w:hAnsi="TimesNewRomanPSMT" w:eastAsia="TimesNewRomanPSMT"/>
          <w:b w:val="0"/>
          <w:i w:val="0"/>
          <w:color w:val="000000"/>
          <w:sz w:val="24"/>
        </w:rPr>
        <w:t>,</w:t>
      </w:r>
      <w:r>
        <w:rPr>
          <w:rFonts w:ascii="SimSun" w:hAnsi="SimSun" w:eastAsia="SimSun"/>
          <w:b w:val="0"/>
          <w:i w:val="0"/>
          <w:color w:val="000000"/>
          <w:sz w:val="24"/>
        </w:rPr>
        <w:t>在目前盾构机同步注浆得</w:t>
      </w:r>
      <w:r>
        <w:rPr>
          <w:rFonts w:ascii="SimSun" w:hAnsi="SimSun" w:eastAsia="SimSun"/>
          <w:b w:val="0"/>
          <w:i w:val="0"/>
          <w:color w:val="000000"/>
          <w:sz w:val="24"/>
        </w:rPr>
        <w:t>以应用之际</w:t>
      </w:r>
      <w:r>
        <w:rPr>
          <w:rFonts w:ascii="TimesNewRomanPSMT" w:hAnsi="TimesNewRomanPSMT" w:eastAsia="TimesNewRomanPSMT"/>
          <w:b w:val="0"/>
          <w:i w:val="0"/>
          <w:color w:val="000000"/>
          <w:sz w:val="24"/>
        </w:rPr>
        <w:t>,</w:t>
      </w:r>
      <w:r>
        <w:rPr>
          <w:rFonts w:ascii="SimSun" w:hAnsi="SimSun" w:eastAsia="SimSun"/>
          <w:b w:val="0"/>
          <w:i w:val="0"/>
          <w:color w:val="000000"/>
          <w:sz w:val="24"/>
        </w:rPr>
        <w:t>利用衬背注浆孔仍是必须准备的措施之一。二次补充注浆主要成分是水泥浆</w:t>
      </w:r>
      <w:r>
        <w:rPr>
          <w:rFonts w:ascii="SimSun" w:hAnsi="SimSun" w:eastAsia="SimSun"/>
          <w:b w:val="0"/>
          <w:i w:val="0"/>
          <w:color w:val="000000"/>
          <w:sz w:val="24"/>
        </w:rPr>
        <w:t>与水玻璃浆液，其施工材料为：水泥采用</w:t>
      </w:r>
      <w:r>
        <w:rPr>
          <w:rFonts w:ascii="TimesNewRomanPSMT" w:hAnsi="TimesNewRomanPSMT" w:eastAsia="TimesNewRomanPSMT"/>
          <w:b w:val="0"/>
          <w:i w:val="0"/>
          <w:color w:val="000000"/>
          <w:sz w:val="24"/>
        </w:rPr>
        <w:t>P.O42.5</w:t>
      </w:r>
      <w:r>
        <w:rPr>
          <w:rFonts w:ascii="SimSun" w:hAnsi="SimSun" w:eastAsia="SimSun"/>
          <w:b w:val="0"/>
          <w:i w:val="0"/>
          <w:color w:val="000000"/>
          <w:sz w:val="24"/>
        </w:rPr>
        <w:t xml:space="preserve"> 袋装水泥、水玻璃采用</w:t>
      </w:r>
      <w:r>
        <w:rPr>
          <w:rFonts w:ascii="TimesNewRomanPSMT" w:hAnsi="TimesNewRomanPSMT" w:eastAsia="TimesNewRomanPSMT"/>
          <w:b w:val="0"/>
          <w:i w:val="0"/>
          <w:color w:val="000000"/>
          <w:sz w:val="24"/>
        </w:rPr>
        <w:t>40</w:t>
      </w:r>
      <w:r>
        <w:rPr>
          <w:rFonts w:ascii="SimSun" w:hAnsi="SimSun" w:eastAsia="SimSun"/>
          <w:b w:val="0"/>
          <w:i w:val="0"/>
          <w:color w:val="000000"/>
          <w:sz w:val="24"/>
        </w:rPr>
        <w:t xml:space="preserve"> 波美度的水</w:t>
      </w:r>
      <w:r>
        <w:rPr>
          <w:rFonts w:ascii="SimSun" w:hAnsi="SimSun" w:eastAsia="SimSun"/>
          <w:b w:val="0"/>
          <w:i w:val="0"/>
          <w:color w:val="000000"/>
          <w:sz w:val="24"/>
        </w:rPr>
        <w:t>玻璃原液，采用水泥浆液内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水灰</w:t>
      </w:r>
      <w:r>
        <w:rPr>
          <w:rFonts w:ascii="TimesNewRomanPSMT" w:hAnsi="TimesNewRomanPSMT" w:eastAsia="TimesNewRomanPSMT"/>
          <w:b w:val="0"/>
          <w:i w:val="0"/>
          <w:color w:val="000000"/>
          <w:sz w:val="24"/>
        </w:rPr>
        <w:t>”</w:t>
      </w:r>
      <w:r>
        <w:rPr>
          <w:rFonts w:ascii="SimSun" w:hAnsi="SimSun" w:eastAsia="SimSun"/>
          <w:b w:val="0"/>
          <w:i w:val="0"/>
          <w:color w:val="000000"/>
          <w:sz w:val="24"/>
        </w:rPr>
        <w:t>质量比为</w:t>
      </w:r>
      <w:r>
        <w:rPr>
          <w:rFonts w:ascii="TimesNewRomanPSMT" w:hAnsi="TimesNewRomanPSMT" w:eastAsia="TimesNewRomanPSMT"/>
          <w:b w:val="0"/>
          <w:i w:val="0"/>
          <w:color w:val="000000"/>
          <w:sz w:val="24"/>
        </w:rPr>
        <w:t>1:1~1:0.8</w:t>
      </w:r>
      <w:r>
        <w:rPr>
          <w:rFonts w:ascii="SimSun" w:hAnsi="SimSun" w:eastAsia="SimSun"/>
          <w:b w:val="0"/>
          <w:i w:val="0"/>
          <w:color w:val="000000"/>
          <w:sz w:val="24"/>
        </w:rPr>
        <w:t>，水玻璃溶液为水与原液体积比</w:t>
      </w:r>
      <w:r>
        <w:rPr>
          <w:rFonts w:ascii="SimSun" w:hAnsi="SimSun" w:eastAsia="SimSun"/>
          <w:b w:val="0"/>
          <w:i w:val="0"/>
          <w:color w:val="000000"/>
          <w:sz w:val="24"/>
        </w:rPr>
        <w:t>为</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配置，双液浆内水泥浆液与水玻璃溶液的体积比为</w:t>
      </w:r>
      <w:r>
        <w:rPr>
          <w:rFonts w:ascii="TimesNewRomanPSMT" w:hAnsi="TimesNewRomanPSMT" w:eastAsia="TimesNewRomanPSMT"/>
          <w:b w:val="0"/>
          <w:i w:val="0"/>
          <w:color w:val="000000"/>
          <w:sz w:val="24"/>
        </w:rPr>
        <w:t>1:1</w:t>
      </w:r>
      <w:r>
        <w:rPr>
          <w:rFonts w:ascii="SimSun" w:hAnsi="SimSun" w:eastAsia="SimSun"/>
          <w:b w:val="0"/>
          <w:i w:val="0"/>
          <w:color w:val="000000"/>
          <w:sz w:val="24"/>
        </w:rPr>
        <w:t>，在管片壁厚快速凝结，凝</w:t>
      </w:r>
      <w:r>
        <w:rPr>
          <w:rFonts w:ascii="SimSun" w:hAnsi="SimSun" w:eastAsia="SimSun"/>
          <w:b w:val="0"/>
          <w:i w:val="0"/>
          <w:color w:val="000000"/>
          <w:sz w:val="24"/>
        </w:rPr>
        <w:t>结实测时间</w:t>
      </w:r>
      <w:r>
        <w:rPr>
          <w:rFonts w:ascii="TimesNewRomanPSMT" w:hAnsi="TimesNewRomanPSMT" w:eastAsia="TimesNewRomanPSMT"/>
          <w:b w:val="0"/>
          <w:i w:val="0"/>
          <w:color w:val="000000"/>
          <w:sz w:val="24"/>
        </w:rPr>
        <w:t>40~65 S</w:t>
      </w:r>
      <w:r>
        <w:rPr>
          <w:rFonts w:ascii="SimSun" w:hAnsi="SimSun" w:eastAsia="SimSun"/>
          <w:b w:val="0"/>
          <w:i w:val="0"/>
          <w:color w:val="000000"/>
          <w:sz w:val="24"/>
        </w:rPr>
        <w:t>。目前衬背注浆孔基本赋予两种功能作用：①利用该孔的埋件兼作</w:t>
      </w:r>
      <w:r>
        <w:rPr>
          <w:rFonts w:ascii="SimSun" w:hAnsi="SimSun" w:eastAsia="SimSun"/>
          <w:b w:val="0"/>
          <w:i w:val="0"/>
          <w:color w:val="000000"/>
          <w:sz w:val="24"/>
        </w:rPr>
        <w:t>管片拼装用起重吊装持力部件。一般埋件应满足起吊菏载要求。②利用该孔注浆。</w:t>
      </w:r>
    </w:p>
    <w:p>
      <w:pPr>
        <w:autoSpaceDN w:val="0"/>
        <w:autoSpaceDE w:val="0"/>
        <w:widowControl/>
        <w:spacing w:line="310" w:lineRule="exact" w:before="740" w:after="0"/>
        <w:ind w:left="1280" w:right="0" w:firstLine="0"/>
        <w:jc w:val="left"/>
      </w:pPr>
      <w:r>
        <w:rPr>
          <w:rFonts w:ascii="TimesNewRomanPSMT" w:hAnsi="TimesNewRomanPSMT" w:eastAsia="TimesNewRomanPSMT"/>
          <w:b w:val="0"/>
          <w:i w:val="0"/>
          <w:color w:val="000000"/>
          <w:sz w:val="28"/>
        </w:rPr>
        <w:t xml:space="preserve">3.4  </w:t>
      </w:r>
      <w:r>
        <w:rPr>
          <w:rFonts w:ascii="SimHei" w:hAnsi="SimHei" w:eastAsia="SimHei"/>
          <w:b w:val="0"/>
          <w:i w:val="0"/>
          <w:color w:val="000000"/>
          <w:sz w:val="28"/>
        </w:rPr>
        <w:t>本章小结</w:t>
      </w:r>
    </w:p>
    <w:p>
      <w:pPr>
        <w:autoSpaceDN w:val="0"/>
        <w:autoSpaceDE w:val="0"/>
        <w:widowControl/>
        <w:spacing w:line="390" w:lineRule="exact" w:before="234" w:after="0"/>
        <w:ind w:left="1280" w:right="144" w:firstLine="480"/>
        <w:jc w:val="left"/>
      </w:pPr>
      <w:r>
        <w:rPr>
          <w:rFonts w:ascii="SimSun" w:hAnsi="SimSun" w:eastAsia="SimSun"/>
          <w:b w:val="0"/>
          <w:i w:val="0"/>
          <w:color w:val="000000"/>
          <w:sz w:val="24"/>
        </w:rPr>
        <w:t>本章依托第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章介绍的太原地铁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长风街站区间地质概况，通过理</w:t>
      </w:r>
      <w:r>
        <w:rPr>
          <w:rFonts w:ascii="SimSun" w:hAnsi="SimSun" w:eastAsia="SimSun"/>
          <w:b w:val="0"/>
          <w:i w:val="0"/>
          <w:color w:val="000000"/>
          <w:sz w:val="24"/>
        </w:rPr>
        <w:t>论分析与工程经验研究盾构施工不同阶段地表的变形情况和影响地表沉降的关键施工</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参数，并结合朗金理论、土力学理论对关键施工参数进行了力学计算、分析并结合施工</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经验对关键参数的取值设定了一个初始范围，主要研究结论如下。</w:t>
      </w:r>
    </w:p>
    <w:p>
      <w:pPr>
        <w:autoSpaceDN w:val="0"/>
        <w:autoSpaceDE w:val="0"/>
        <w:widowControl/>
        <w:spacing w:line="402" w:lineRule="exact" w:before="24" w:after="0"/>
        <w:ind w:left="1280"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）将盾构施工导致的地表沉降分为了五个阶段，得出地表沉降主要发生在前四</w:t>
      </w:r>
      <w:r>
        <w:rPr>
          <w:rFonts w:ascii="SimSun" w:hAnsi="SimSun" w:eastAsia="SimSun"/>
          <w:b w:val="0"/>
          <w:i w:val="0"/>
          <w:color w:val="000000"/>
          <w:sz w:val="24"/>
        </w:rPr>
        <w:t>个阶段，</w:t>
      </w:r>
      <w:r>
        <w:rPr>
          <w:rFonts w:ascii="TimesNewRomanPSMT" w:hAnsi="TimesNewRomanPSMT" w:eastAsia="TimesNewRomanPSMT"/>
          <w:b w:val="0"/>
          <w:i w:val="0"/>
          <w:color w:val="000000"/>
          <w:sz w:val="24"/>
        </w:rPr>
        <w:t>Ⅰ</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Ⅱ </w:t>
      </w:r>
      <w:r>
        <w:rPr>
          <w:rFonts w:ascii="SimSun" w:hAnsi="SimSun" w:eastAsia="SimSun"/>
          <w:b w:val="0"/>
          <w:i w:val="0"/>
          <w:color w:val="000000"/>
          <w:sz w:val="24"/>
        </w:rPr>
        <w:t>阶段地表发生的沉降主要是由于盾构掘进过程中对开挖面稳定性的控制</w:t>
      </w:r>
      <w:r>
        <w:rPr>
          <w:rFonts w:ascii="SimSun" w:hAnsi="SimSun" w:eastAsia="SimSun"/>
          <w:b w:val="0"/>
          <w:i w:val="0"/>
          <w:color w:val="000000"/>
          <w:sz w:val="24"/>
        </w:rPr>
        <w:t>不合理导致的，</w:t>
      </w:r>
      <w:r>
        <w:rPr>
          <w:rFonts w:ascii="TimesNewRomanPSMT" w:hAnsi="TimesNewRomanPSMT" w:eastAsia="TimesNewRomanPSMT"/>
          <w:b w:val="0"/>
          <w:i w:val="0"/>
          <w:color w:val="000000"/>
          <w:sz w:val="24"/>
        </w:rPr>
        <w:t>Ⅲ</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Ⅳ </w:t>
      </w:r>
      <w:r>
        <w:rPr>
          <w:rFonts w:ascii="SimSun" w:hAnsi="SimSun" w:eastAsia="SimSun"/>
          <w:b w:val="0"/>
          <w:i w:val="0"/>
          <w:color w:val="000000"/>
          <w:sz w:val="24"/>
        </w:rPr>
        <w:t>阶段主要是由于壁后注浆参数选择不合理导致地表沉降较大。并</w:t>
      </w:r>
      <w:r>
        <w:rPr>
          <w:rFonts w:ascii="SimSun" w:hAnsi="SimSun" w:eastAsia="SimSun"/>
          <w:b w:val="0"/>
          <w:i w:val="0"/>
          <w:color w:val="000000"/>
          <w:sz w:val="24"/>
        </w:rPr>
        <w:t>将盾构施工过程中引起地表变形的关键因素分为了两部分，一是开挖面失衡，二是盾尾</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空隙的充填。</w:t>
      </w:r>
    </w:p>
    <w:p>
      <w:pPr>
        <w:autoSpaceDN w:val="0"/>
        <w:autoSpaceDE w:val="0"/>
        <w:widowControl/>
        <w:spacing w:line="406" w:lineRule="exact" w:before="20" w:after="0"/>
        <w:ind w:left="1280" w:right="1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）盾构施工过程中控制开挖面稳定的关键在于维持刀盘泥土舱内的压力和前方</w:t>
      </w:r>
      <w:r>
        <w:rPr>
          <w:rFonts w:ascii="SimSun" w:hAnsi="SimSun" w:eastAsia="SimSun"/>
          <w:b w:val="0"/>
          <w:i w:val="0"/>
          <w:color w:val="000000"/>
          <w:sz w:val="24"/>
        </w:rPr>
        <w:t>地层水土压力的平衡，依据朗金理论、土力学理论结合该工程背景综合分析得出，土舱</w:t>
      </w:r>
      <w:r>
        <w:rPr>
          <w:rFonts w:ascii="SimSun" w:hAnsi="SimSun" w:eastAsia="SimSun"/>
          <w:b w:val="0"/>
          <w:i w:val="0"/>
          <w:color w:val="000000"/>
          <w:sz w:val="24"/>
        </w:rPr>
        <w:t>压力的初始取值范围选择</w:t>
      </w:r>
      <w:r>
        <w:rPr>
          <w:rFonts w:ascii="TimesNewRomanPSMT" w:hAnsi="TimesNewRomanPSMT" w:eastAsia="TimesNewRomanPSMT"/>
          <w:b w:val="0"/>
          <w:i w:val="0"/>
          <w:color w:val="000000"/>
          <w:sz w:val="24"/>
        </w:rPr>
        <w:t>0.04~0.3 MPa</w:t>
      </w:r>
      <w:r>
        <w:rPr>
          <w:rFonts w:ascii="SimSun" w:hAnsi="SimSun" w:eastAsia="SimSun"/>
          <w:b w:val="0"/>
          <w:i w:val="0"/>
          <w:color w:val="000000"/>
          <w:sz w:val="24"/>
        </w:rPr>
        <w:t xml:space="preserve"> 较为合理，软土地层中刀盘开口率取值一般在</w:t>
      </w:r>
      <w:r>
        <w:rPr>
          <w:rFonts w:ascii="TimesNewRomanPSMT" w:hAnsi="TimesNewRomanPSMT" w:eastAsia="TimesNewRomanPSMT"/>
          <w:b w:val="0"/>
          <w:i w:val="0"/>
          <w:color w:val="000000"/>
          <w:sz w:val="24"/>
        </w:rPr>
        <w:t>40%~75%</w:t>
      </w:r>
      <w:r>
        <w:rPr>
          <w:rFonts w:ascii="SimSun" w:hAnsi="SimSun" w:eastAsia="SimSun"/>
          <w:b w:val="0"/>
          <w:i w:val="0"/>
          <w:color w:val="000000"/>
          <w:sz w:val="24"/>
        </w:rPr>
        <w:t>范围内。</w:t>
      </w:r>
    </w:p>
    <w:p>
      <w:pPr>
        <w:autoSpaceDN w:val="0"/>
        <w:tabs>
          <w:tab w:pos="1760" w:val="left"/>
        </w:tabs>
        <w:autoSpaceDE w:val="0"/>
        <w:widowControl/>
        <w:spacing w:line="390" w:lineRule="exact" w:before="18" w:after="0"/>
        <w:ind w:left="1280"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）控制盾尾空隙充填效果的关键时选择合理的注浆参数，例如浆液的配合比、注</w:t>
      </w:r>
      <w:r>
        <w:rPr>
          <w:rFonts w:ascii="SimSun" w:hAnsi="SimSun" w:eastAsia="SimSun"/>
          <w:b w:val="0"/>
          <w:i w:val="0"/>
          <w:color w:val="000000"/>
          <w:sz w:val="24"/>
        </w:rPr>
        <w:t>浆量的多少、注浆压力以及浆液的弹性模量等。</w:t>
      </w:r>
    </w:p>
    <w:p>
      <w:pPr>
        <w:autoSpaceDN w:val="0"/>
        <w:autoSpaceDE w:val="0"/>
        <w:widowControl/>
        <w:spacing w:line="282" w:lineRule="exact" w:before="1670" w:after="0"/>
        <w:ind w:left="0" w:right="4346" w:firstLine="0"/>
        <w:jc w:val="right"/>
      </w:pPr>
      <w:r>
        <w:rPr>
          <w:rFonts w:ascii="TimesNewRomanPSMT" w:hAnsi="TimesNewRomanPSMT" w:eastAsia="TimesNewRomanPSMT"/>
          <w:b w:val="0"/>
          <w:i w:val="0"/>
          <w:color w:val="000000"/>
          <w:sz w:val="21"/>
        </w:rPr>
        <w:t xml:space="preserve">25 </w:t>
      </w:r>
    </w:p>
    <w:p>
      <w:pPr>
        <w:autoSpaceDN w:val="0"/>
        <w:tabs>
          <w:tab w:pos="1300" w:val="left"/>
        </w:tabs>
        <w:autoSpaceDE w:val="0"/>
        <w:widowControl/>
        <w:spacing w:line="240" w:lineRule="auto" w:before="264" w:after="0"/>
        <w:ind w:left="0" w:right="0" w:firstLine="0"/>
        <w:jc w:val="left"/>
      </w:pPr>
      <w:r>
        <w:drawing>
          <wp:inline xmlns:a="http://schemas.openxmlformats.org/drawingml/2006/main" xmlns:pic="http://schemas.openxmlformats.org/drawingml/2006/picture">
            <wp:extent cx="584200" cy="139700"/>
            <wp:docPr id="511" name="Picture 5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2" name="Picture 5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84"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662" w:after="0"/>
        <w:ind w:left="0" w:right="4634" w:firstLine="0"/>
        <w:jc w:val="right"/>
      </w:pPr>
      <w:r>
        <w:rPr>
          <w:rFonts w:ascii="TimesNewRomanPSMT" w:hAnsi="TimesNewRomanPSMT" w:eastAsia="TimesNewRomanPSMT"/>
          <w:b w:val="0"/>
          <w:i w:val="0"/>
          <w:color w:val="000000"/>
          <w:sz w:val="21"/>
        </w:rPr>
        <w:t xml:space="preserve">26 </w:t>
      </w:r>
    </w:p>
    <w:p>
      <w:pPr>
        <w:autoSpaceDN w:val="0"/>
        <w:tabs>
          <w:tab w:pos="1300" w:val="left"/>
        </w:tabs>
        <w:autoSpaceDE w:val="0"/>
        <w:widowControl/>
        <w:spacing w:line="240" w:lineRule="auto" w:before="206" w:after="0"/>
        <w:ind w:left="0" w:right="0" w:firstLine="0"/>
        <w:jc w:val="left"/>
      </w:pPr>
      <w:r>
        <w:drawing>
          <wp:inline xmlns:a="http://schemas.openxmlformats.org/drawingml/2006/main" xmlns:pic="http://schemas.openxmlformats.org/drawingml/2006/picture">
            <wp:extent cx="584200" cy="139700"/>
            <wp:docPr id="513" name="Picture 5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4" name="Picture 5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28" w:lineRule="exact" w:before="910" w:after="0"/>
        <w:ind w:left="2456"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4</w:t>
      </w:r>
      <w:r>
        <w:rPr>
          <w:rFonts w:ascii="SimHei" w:hAnsi="SimHei" w:eastAsia="SimHei"/>
          <w:b w:val="0"/>
          <w:i w:val="0"/>
          <w:color w:val="000000"/>
          <w:sz w:val="32"/>
        </w:rPr>
        <w:t xml:space="preserve"> 章</w:t>
      </w:r>
      <w:r>
        <w:rPr>
          <w:rFonts w:ascii="SimHei" w:hAnsi="SimHei" w:eastAsia="SimHei"/>
          <w:b w:val="0"/>
          <w:i w:val="0"/>
          <w:color w:val="000000"/>
          <w:sz w:val="32"/>
        </w:rPr>
        <w:t>开挖面稳定控制对地表沉降的影响分析</w:t>
      </w:r>
    </w:p>
    <w:p>
      <w:pPr>
        <w:autoSpaceDN w:val="0"/>
        <w:autoSpaceDE w:val="0"/>
        <w:widowControl/>
        <w:spacing w:line="402" w:lineRule="exact" w:before="424" w:after="0"/>
        <w:ind w:left="1280" w:right="50" w:firstLine="480"/>
        <w:jc w:val="both"/>
      </w:pPr>
      <w:r>
        <w:rPr>
          <w:rFonts w:ascii="SimSun" w:hAnsi="SimSun" w:eastAsia="SimSun"/>
          <w:b w:val="0"/>
          <w:i w:val="0"/>
          <w:color w:val="000000"/>
          <w:sz w:val="24"/>
        </w:rPr>
        <w:t>本章依托学府街站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长风街站区间地质概况和研究得出的影响开挖面稳定性的关键</w:t>
      </w:r>
      <w:r>
        <w:rPr>
          <w:rFonts w:ascii="SimSun" w:hAnsi="SimSun" w:eastAsia="SimSun"/>
          <w:b w:val="0"/>
          <w:i w:val="0"/>
          <w:color w:val="000000"/>
          <w:sz w:val="24"/>
        </w:rPr>
        <w:t>施工参数（刀盘开口率、土舱压力）的初步取值范围，结合</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w:t>
      </w:r>
      <w:r>
        <w:rPr>
          <w:rFonts w:ascii="SimSun" w:hAnsi="SimSun" w:eastAsia="SimSun"/>
          <w:b w:val="0"/>
          <w:i w:val="0"/>
          <w:color w:val="000000"/>
          <w:sz w:val="24"/>
        </w:rPr>
        <w:t>三维盾构隧道开挖模型，研究不同刀盘开口率和土舱压力对周围地层的影响特征，并对</w:t>
      </w:r>
      <w:r>
        <w:rPr>
          <w:rFonts w:ascii="SimSun" w:hAnsi="SimSun" w:eastAsia="SimSun"/>
          <w:b w:val="0"/>
          <w:i w:val="0"/>
          <w:color w:val="000000"/>
          <w:sz w:val="24"/>
        </w:rPr>
        <w:t>参数进行优化。</w:t>
      </w:r>
    </w:p>
    <w:p>
      <w:pPr>
        <w:autoSpaceDN w:val="0"/>
        <w:autoSpaceDE w:val="0"/>
        <w:widowControl/>
        <w:spacing w:line="308" w:lineRule="exact" w:before="736" w:after="0"/>
        <w:ind w:left="1280" w:right="0" w:firstLine="0"/>
        <w:jc w:val="left"/>
      </w:pPr>
      <w:r>
        <w:rPr>
          <w:rFonts w:ascii="TimesNewRomanPSMT" w:hAnsi="TimesNewRomanPSMT" w:eastAsia="TimesNewRomanPSMT"/>
          <w:b w:val="0"/>
          <w:i w:val="0"/>
          <w:color w:val="000000"/>
          <w:sz w:val="28"/>
        </w:rPr>
        <w:t xml:space="preserve">4.1  </w:t>
      </w:r>
      <w:r>
        <w:rPr>
          <w:rFonts w:ascii="SimHei" w:hAnsi="SimHei" w:eastAsia="SimHei"/>
          <w:b w:val="0"/>
          <w:i w:val="0"/>
          <w:color w:val="000000"/>
          <w:sz w:val="28"/>
        </w:rPr>
        <w:t>数值模型的建立</w:t>
      </w:r>
    </w:p>
    <w:p>
      <w:pPr>
        <w:autoSpaceDN w:val="0"/>
        <w:autoSpaceDE w:val="0"/>
        <w:widowControl/>
        <w:spacing w:line="266" w:lineRule="exact" w:before="442" w:after="0"/>
        <w:ind w:left="1280" w:right="0" w:firstLine="0"/>
        <w:jc w:val="left"/>
      </w:pPr>
      <w:r>
        <w:rPr>
          <w:rFonts w:ascii="TimesNewRomanPSMT" w:hAnsi="TimesNewRomanPSMT" w:eastAsia="TimesNewRomanPSMT"/>
          <w:b w:val="0"/>
          <w:i w:val="0"/>
          <w:color w:val="000000"/>
          <w:sz w:val="24"/>
        </w:rPr>
        <w:t xml:space="preserve">4.1.1  </w:t>
      </w:r>
      <w:r>
        <w:rPr>
          <w:rFonts w:ascii="SimHei" w:hAnsi="SimHei" w:eastAsia="SimHei"/>
          <w:b w:val="0"/>
          <w:i w:val="0"/>
          <w:color w:val="000000"/>
          <w:sz w:val="24"/>
        </w:rPr>
        <w:t>线弹性本构模型</w:t>
      </w:r>
    </w:p>
    <w:p>
      <w:pPr>
        <w:autoSpaceDN w:val="0"/>
        <w:autoSpaceDE w:val="0"/>
        <w:widowControl/>
        <w:spacing w:line="271" w:lineRule="auto" w:before="232" w:after="0"/>
        <w:ind w:left="1280" w:right="52" w:firstLine="480"/>
        <w:jc w:val="both"/>
      </w:pPr>
      <w:r>
        <w:rPr>
          <w:rFonts w:ascii="SimSun" w:hAnsi="SimSun" w:eastAsia="SimSun"/>
          <w:b w:val="0"/>
          <w:i w:val="0"/>
          <w:color w:val="000000"/>
          <w:sz w:val="24"/>
        </w:rPr>
        <w:t>在本文的模拟过程中，盾壳，管片以及注浆等代层都为相对均匀的单一材料，并由</w:t>
      </w:r>
      <w:r>
        <w:rPr>
          <w:rFonts w:ascii="SimSun" w:hAnsi="SimSun" w:eastAsia="SimSun"/>
          <w:b w:val="0"/>
          <w:i w:val="0"/>
          <w:color w:val="000000"/>
          <w:sz w:val="24"/>
        </w:rPr>
        <w:t>于材料具有较大的刚度，一般假定为线弹性材料，为了研究方便本文土体采用线弹性材</w:t>
      </w:r>
      <w:r>
        <w:rPr>
          <w:rFonts w:ascii="SimSun" w:hAnsi="SimSun" w:eastAsia="SimSun"/>
          <w:b w:val="0"/>
          <w:i w:val="0"/>
          <w:color w:val="000000"/>
          <w:sz w:val="24"/>
        </w:rPr>
        <w:t>料。</w:t>
      </w:r>
    </w:p>
    <w:p>
      <w:pPr>
        <w:autoSpaceDN w:val="0"/>
        <w:autoSpaceDE w:val="0"/>
        <w:widowControl/>
        <w:spacing w:line="240" w:lineRule="auto" w:before="158" w:after="0"/>
        <w:ind w:left="1760" w:right="0" w:firstLine="0"/>
        <w:jc w:val="left"/>
      </w:pPr>
      <w:r>
        <w:rPr>
          <w:rFonts w:ascii="SimSun" w:hAnsi="SimSun" w:eastAsia="SimSun"/>
          <w:b w:val="0"/>
          <w:i w:val="0"/>
          <w:color w:val="000000"/>
          <w:sz w:val="24"/>
        </w:rPr>
        <w:t>首先假定材料为力学特性适用于广义的胡克定律</w:t>
      </w:r>
      <w:r>
        <w:drawing>
          <wp:inline xmlns:a="http://schemas.openxmlformats.org/drawingml/2006/main" xmlns:pic="http://schemas.openxmlformats.org/drawingml/2006/picture">
            <wp:extent cx="628650" cy="167639"/>
            <wp:docPr id="515" name="Picture 515"/>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628650" cy="167639"/>
                    </a:xfrm>
                    <a:prstGeom prst="rect"/>
                  </pic:spPr>
                </pic:pic>
              </a:graphicData>
            </a:graphic>
          </wp:inline>
        </w:drawing>
      </w:r>
    </w:p>
    <w:p>
      <w:pPr>
        <w:autoSpaceDN w:val="0"/>
        <w:tabs>
          <w:tab w:pos="1760" w:val="left"/>
          <w:tab w:pos="4666" w:val="left"/>
        </w:tabs>
        <w:autoSpaceDE w:val="0"/>
        <w:widowControl/>
        <w:spacing w:line="404" w:lineRule="exact" w:before="14" w:after="48"/>
        <w:ind w:left="1280" w:right="0" w:firstLine="0"/>
        <w:jc w:val="left"/>
      </w:pPr>
      <w:r>
        <w:tab/>
      </w:r>
      <w:r>
        <w:tab/>
      </w:r>
      <w:r>
        <w:rPr>
          <w:rFonts w:ascii="Cambria Math" w:hAnsi="Cambria Math" w:eastAsia="Cambria Math"/>
          <w:b w:val="0"/>
          <w:i w:val="0"/>
          <w:color w:val="000000"/>
          <w:sz w:val="24"/>
        </w:rPr>
        <w:t>{𝜎} = [𝐷]{𝜀}</w:t>
      </w:r>
      <w:r>
        <w:rPr>
          <w:rFonts w:ascii="SimSun" w:hAnsi="SimSun" w:eastAsia="SimSun"/>
          <w:b w:val="0"/>
          <w:i w:val="0"/>
          <w:color w:val="000000"/>
          <w:sz w:val="24"/>
        </w:rPr>
        <w:t>（</w:t>
      </w:r>
      <w:r>
        <w:rPr>
          <w:rFonts w:ascii="TimesNewRomanPSMT" w:hAnsi="TimesNewRomanPSMT" w:eastAsia="TimesNewRomanPSMT"/>
          <w:b w:val="0"/>
          <w:i w:val="0"/>
          <w:color w:val="000000"/>
          <w:sz w:val="24"/>
        </w:rPr>
        <w:t>4-1</w:t>
      </w:r>
      <w:r>
        <w:rPr>
          <w:rFonts w:ascii="SimSun" w:hAnsi="SimSun" w:eastAsia="SimSun"/>
          <w:b w:val="0"/>
          <w:i w:val="0"/>
          <w:color w:val="000000"/>
          <w:sz w:val="24"/>
        </w:rPr>
        <w:t>）</w:t>
      </w:r>
      <w:r>
        <w:rPr>
          <w:rFonts w:ascii="SimSun" w:hAnsi="SimSun" w:eastAsia="SimSun"/>
          <w:b w:val="0"/>
          <w:i w:val="0"/>
          <w:color w:val="000000"/>
          <w:sz w:val="24"/>
        </w:rPr>
        <w:t>其中：</w:t>
      </w:r>
      <w:r>
        <w:rPr>
          <w:rFonts w:ascii="Cambria Math" w:hAnsi="Cambria Math" w:eastAsia="Cambria Math"/>
          <w:b w:val="0"/>
          <w:i w:val="0"/>
          <w:color w:val="000000"/>
          <w:sz w:val="24"/>
        </w:rPr>
        <w:t>[𝐷]</w:t>
      </w:r>
      <w:r>
        <w:rPr>
          <w:rFonts w:ascii="SimSun" w:hAnsi="SimSun" w:eastAsia="SimSun"/>
          <w:b w:val="0"/>
          <w:i w:val="0"/>
          <w:color w:val="000000"/>
          <w:sz w:val="24"/>
        </w:rPr>
        <w:t>为弹性刚度矩阵</w:t>
      </w:r>
      <w:r>
        <w:br/>
      </w:r>
      <w:r>
        <w:tab/>
      </w:r>
      <w:r>
        <w:rPr>
          <w:rFonts w:ascii="SimSun" w:hAnsi="SimSun" w:eastAsia="SimSun"/>
          <w:b w:val="0"/>
          <w:i w:val="0"/>
          <w:color w:val="000000"/>
          <w:sz w:val="24"/>
        </w:rPr>
        <w:t>应力属于平面的情况下</w:t>
      </w:r>
    </w:p>
    <w:tbl>
      <w:tblPr>
        <w:tblW w:type="auto" w:w="0"/>
        <w:tblLayout w:type="fixed"/>
        <w:tblLook w:firstColumn="1" w:firstRow="1" w:lastColumn="0" w:lastRow="0" w:noHBand="0" w:noVBand="1" w:val="04A0"/>
        <w:tblInd w:w="2180.0" w:type="dxa"/>
      </w:tblPr>
      <w:tblGrid>
        <w:gridCol w:w="1734"/>
        <w:gridCol w:w="1734"/>
        <w:gridCol w:w="1734"/>
        <w:gridCol w:w="1734"/>
        <w:gridCol w:w="1734"/>
        <w:gridCol w:w="1734"/>
      </w:tblGrid>
      <w:tr>
        <w:trPr>
          <w:trHeight w:hRule="exact" w:val="302"/>
        </w:trPr>
        <w:tc>
          <w:tcPr>
            <w:tcW w:type="dxa" w:w="2820"/>
            <w:vMerge w:val="restart"/>
            <w:tcBorders>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46" w:lineRule="auto" w:before="410" w:after="0"/>
              <w:ind w:left="0" w:right="30" w:firstLine="0"/>
              <w:jc w:val="right"/>
            </w:pPr>
            <w:r>
              <w:rPr>
                <w:rFonts w:ascii="Cambria Math" w:hAnsi="Cambria Math" w:eastAsia="Cambria Math"/>
                <w:b w:val="0"/>
                <w:i w:val="0"/>
                <w:color w:val="000000"/>
                <w:sz w:val="24"/>
              </w:rPr>
              <w:t>[𝐷] =</w:t>
            </w:r>
          </w:p>
        </w:tc>
        <w:tc>
          <w:tcPr>
            <w:tcW w:type="dxa" w:w="600"/>
            <w:vMerge w:val="restart"/>
            <w:tcBorders>
              <w:bottom w:sz="5.599999999999909" w:val="single" w:color="#000000"/>
            </w:tcBorders>
            <w:tcMar>
              <w:start w:w="0" w:type="dxa"/>
              <w:end w:w="0" w:type="dxa"/>
            </w:tcMar>
            <w:tcMar>
              <w:start w:w="0" w:type="dxa"/>
              <w:end w:w="0" w:type="dxa"/>
            </w:tcMar>
            <w:tcMar>
              <w:start w:w="0" w:type="dxa"/>
              <w:end w:w="0" w:type="dxa"/>
            </w:tcMar>
          </w:tcPr>
          <w:p>
            <w:pPr>
              <w:autoSpaceDN w:val="0"/>
              <w:tabs>
                <w:tab w:pos="188" w:val="left"/>
              </w:tabs>
              <w:autoSpaceDE w:val="0"/>
              <w:widowControl/>
              <w:spacing w:line="245" w:lineRule="auto" w:before="340" w:after="0"/>
              <w:ind w:left="36" w:right="0" w:firstLine="0"/>
              <w:jc w:val="left"/>
            </w:pPr>
            <w:r>
              <w:rPr>
                <w:w w:val="98.82352492388557"/>
                <w:rFonts w:ascii="Cambria Math" w:hAnsi="Cambria Math" w:eastAsia="Cambria Math"/>
                <w:b w:val="0"/>
                <w:i w:val="0"/>
                <w:color w:val="000000"/>
                <w:sz w:val="17"/>
              </w:rPr>
              <w:t>𝐸</w:t>
            </w:r>
            <w:r>
              <w:br/>
            </w:r>
            <w:r>
              <w:rPr>
                <w:w w:val="98.82352492388557"/>
                <w:rFonts w:ascii="Cambria Math" w:hAnsi="Cambria Math" w:eastAsia="Cambria Math"/>
                <w:b w:val="0"/>
                <w:i w:val="0"/>
                <w:color w:val="000000"/>
                <w:sz w:val="17"/>
              </w:rPr>
              <w:t>1−𝜇</w:t>
            </w:r>
            <w:r>
              <w:rPr>
                <w:rFonts w:ascii="Cambria Math" w:hAnsi="Cambria Math" w:eastAsia="Cambria Math"/>
                <w:b w:val="0"/>
                <w:i w:val="0"/>
                <w:color w:val="000000"/>
                <w:sz w:val="14"/>
              </w:rPr>
              <w:t>2</w:t>
            </w:r>
            <w:r>
              <w:rPr>
                <w:rFonts w:ascii="Cambria Math" w:hAnsi="Cambria Math" w:eastAsia="Cambria Math"/>
                <w:b w:val="0"/>
                <w:i w:val="0"/>
                <w:color w:val="000000"/>
                <w:sz w:val="24"/>
              </w:rPr>
              <w:t xml:space="preserve"> [</w:t>
            </w:r>
          </w:p>
        </w:tc>
        <w:tc>
          <w:tcPr>
            <w:tcW w:type="dxa" w:w="240"/>
            <w:tcBorders/>
            <w:tcMar>
              <w:start w:w="0" w:type="dxa"/>
              <w:end w:w="0" w:type="dxa"/>
            </w:tcMar>
          </w:tcPr>
          <w:p>
            <w:pPr>
              <w:autoSpaceDN w:val="0"/>
              <w:autoSpaceDE w:val="0"/>
              <w:widowControl/>
              <w:spacing w:line="43" w:lineRule="auto" w:before="50" w:after="0"/>
              <w:ind w:left="2" w:right="0" w:firstLine="0"/>
              <w:jc w:val="left"/>
            </w:pPr>
            <w:r>
              <w:rPr>
                <w:rFonts w:ascii="Cambria Math" w:hAnsi="Cambria Math" w:eastAsia="Cambria Math"/>
                <w:b w:val="0"/>
                <w:i w:val="0"/>
                <w:color w:val="000000"/>
                <w:sz w:val="24"/>
              </w:rPr>
              <w:t>1</w:t>
            </w:r>
          </w:p>
        </w:tc>
        <w:tc>
          <w:tcPr>
            <w:tcW w:type="dxa" w:w="516"/>
            <w:tcBorders/>
            <w:tcMar>
              <w:start w:w="0" w:type="dxa"/>
              <w:end w:w="0" w:type="dxa"/>
            </w:tcMar>
          </w:tcPr>
          <w:p>
            <w:pPr>
              <w:autoSpaceDN w:val="0"/>
              <w:autoSpaceDE w:val="0"/>
              <w:widowControl/>
              <w:spacing w:line="43" w:lineRule="auto" w:before="50" w:after="0"/>
              <w:ind w:left="0" w:right="244" w:firstLine="0"/>
              <w:jc w:val="right"/>
            </w:pPr>
            <w:r>
              <w:rPr>
                <w:rFonts w:ascii="Cambria Math" w:hAnsi="Cambria Math" w:eastAsia="Cambria Math"/>
                <w:b w:val="0"/>
                <w:i w:val="0"/>
                <w:color w:val="000000"/>
                <w:sz w:val="24"/>
              </w:rPr>
              <w:t>𝜇</w:t>
            </w:r>
          </w:p>
        </w:tc>
        <w:tc>
          <w:tcPr>
            <w:tcW w:type="dxa" w:w="336"/>
            <w:tcBorders/>
            <w:tcMar>
              <w:start w:w="0" w:type="dxa"/>
              <w:end w:w="0" w:type="dxa"/>
            </w:tcMar>
          </w:tcPr>
          <w:p>
            <w:pPr>
              <w:autoSpaceDN w:val="0"/>
              <w:autoSpaceDE w:val="0"/>
              <w:widowControl/>
              <w:spacing w:line="43" w:lineRule="auto" w:before="50" w:after="0"/>
              <w:ind w:left="0" w:right="0" w:firstLine="0"/>
              <w:jc w:val="center"/>
            </w:pPr>
            <w:r>
              <w:rPr>
                <w:rFonts w:ascii="Cambria Math" w:hAnsi="Cambria Math" w:eastAsia="Cambria Math"/>
                <w:b w:val="0"/>
                <w:i w:val="0"/>
                <w:color w:val="000000"/>
                <w:sz w:val="24"/>
              </w:rPr>
              <w:t>0</w:t>
            </w:r>
          </w:p>
        </w:tc>
        <w:tc>
          <w:tcPr>
            <w:tcW w:type="dxa" w:w="3688"/>
            <w:vMerge w:val="restart"/>
            <w:tcBorders>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396" w:after="0"/>
              <w:ind w:left="0" w:right="0" w:firstLine="0"/>
              <w:jc w:val="center"/>
            </w:pP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4-2</w:t>
            </w:r>
            <w:r>
              <w:rPr>
                <w:rFonts w:ascii="SimSun" w:hAnsi="SimSun" w:eastAsia="SimSun"/>
                <w:b w:val="0"/>
                <w:i w:val="0"/>
                <w:color w:val="000000"/>
                <w:sz w:val="24"/>
              </w:rPr>
              <w:t>）</w:t>
            </w:r>
          </w:p>
        </w:tc>
      </w:tr>
      <w:tr>
        <w:trPr>
          <w:trHeight w:hRule="exact" w:val="280"/>
        </w:trPr>
        <w:tc>
          <w:tcPr>
            <w:tcW w:type="dxa" w:w="1734"/>
            <w:vMerge/>
            <w:tcBorders>
              <w:bottom w:sz="5.599999999999909" w:val="single" w:color="#000000"/>
            </w:tcBorders>
          </w:tcPr>
          <w:p/>
        </w:tc>
        <w:tc>
          <w:tcPr>
            <w:tcW w:type="dxa" w:w="1734"/>
            <w:vMerge/>
            <w:tcBorders>
              <w:bottom w:sz="5.599999999999909" w:val="single" w:color="#000000"/>
            </w:tcBorders>
          </w:tcPr>
          <w:p/>
        </w:tc>
        <w:tc>
          <w:tcPr>
            <w:tcW w:type="dxa" w:w="240"/>
            <w:tcBorders/>
            <w:tcMar>
              <w:start w:w="0" w:type="dxa"/>
              <w:end w:w="0" w:type="dxa"/>
            </w:tcMar>
          </w:tcPr>
          <w:p>
            <w:pPr>
              <w:autoSpaceDN w:val="0"/>
              <w:autoSpaceDE w:val="0"/>
              <w:widowControl/>
              <w:spacing w:line="43" w:lineRule="auto" w:before="30" w:after="0"/>
              <w:ind w:left="2" w:right="0" w:firstLine="0"/>
              <w:jc w:val="left"/>
            </w:pPr>
            <w:r>
              <w:rPr>
                <w:rFonts w:ascii="Cambria Math" w:hAnsi="Cambria Math" w:eastAsia="Cambria Math"/>
                <w:b w:val="0"/>
                <w:i w:val="0"/>
                <w:color w:val="000000"/>
                <w:sz w:val="24"/>
              </w:rPr>
              <w:t>𝜇</w:t>
            </w:r>
          </w:p>
        </w:tc>
        <w:tc>
          <w:tcPr>
            <w:tcW w:type="dxa" w:w="516"/>
            <w:tcBorders/>
            <w:tcMar>
              <w:start w:w="0" w:type="dxa"/>
              <w:end w:w="0" w:type="dxa"/>
            </w:tcMar>
          </w:tcPr>
          <w:p>
            <w:pPr>
              <w:autoSpaceDN w:val="0"/>
              <w:autoSpaceDE w:val="0"/>
              <w:widowControl/>
              <w:spacing w:line="43" w:lineRule="auto" w:before="30" w:after="0"/>
              <w:ind w:left="0" w:right="242" w:firstLine="0"/>
              <w:jc w:val="right"/>
            </w:pPr>
            <w:r>
              <w:rPr>
                <w:rFonts w:ascii="Cambria Math" w:hAnsi="Cambria Math" w:eastAsia="Cambria Math"/>
                <w:b w:val="0"/>
                <w:i w:val="0"/>
                <w:color w:val="000000"/>
                <w:sz w:val="24"/>
              </w:rPr>
              <w:t>1</w:t>
            </w:r>
          </w:p>
        </w:tc>
        <w:tc>
          <w:tcPr>
            <w:tcW w:type="dxa" w:w="336"/>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4"/>
              </w:rPr>
              <w:t>0</w:t>
            </w:r>
          </w:p>
        </w:tc>
        <w:tc>
          <w:tcPr>
            <w:tcW w:type="dxa" w:w="1734"/>
            <w:vMerge/>
            <w:tcBorders>
              <w:bottom w:sz="5.599999999999909" w:val="single" w:color="#000000"/>
            </w:tcBorders>
          </w:tcPr>
          <w:p/>
        </w:tc>
      </w:tr>
      <w:tr>
        <w:trPr>
          <w:trHeight w:hRule="exact" w:val="238"/>
        </w:trPr>
        <w:tc>
          <w:tcPr>
            <w:tcW w:type="dxa" w:w="1734"/>
            <w:vMerge/>
            <w:tcBorders>
              <w:bottom w:sz="5.599999999999909" w:val="single" w:color="#000000"/>
            </w:tcBorders>
          </w:tcPr>
          <w:p/>
        </w:tc>
        <w:tc>
          <w:tcPr>
            <w:tcW w:type="dxa" w:w="1734"/>
            <w:vMerge/>
            <w:tcBorders>
              <w:bottom w:sz="5.599999999999909" w:val="single" w:color="#000000"/>
            </w:tcBorders>
          </w:tcPr>
          <w:p/>
        </w:tc>
        <w:tc>
          <w:tcPr>
            <w:tcW w:type="dxa" w:w="240"/>
            <w:tcBorders>
              <w:bottom w:sz="5.599999999999909" w:val="single" w:color="#000000"/>
            </w:tcBorders>
            <w:tcMar>
              <w:start w:w="0" w:type="dxa"/>
              <w:end w:w="0" w:type="dxa"/>
            </w:tcMar>
          </w:tcPr>
          <w:p/>
        </w:tc>
        <w:tc>
          <w:tcPr>
            <w:tcW w:type="dxa" w:w="516"/>
            <w:tcBorders>
              <w:bottom w:sz="5.599999999999909" w:val="single" w:color="#000000"/>
            </w:tcBorders>
            <w:tcMar>
              <w:start w:w="0" w:type="dxa"/>
              <w:end w:w="0" w:type="dxa"/>
            </w:tcMar>
          </w:tcPr>
          <w:p/>
        </w:tc>
        <w:tc>
          <w:tcPr>
            <w:tcW w:type="dxa" w:w="336"/>
            <w:tcBorders>
              <w:bottom w:sz="5.599999999999909" w:val="single" w:color="#000000"/>
            </w:tcBorders>
            <w:tcMar>
              <w:start w:w="0" w:type="dxa"/>
              <w:end w:w="0" w:type="dxa"/>
            </w:tcMar>
          </w:tcPr>
          <w:p>
            <w:pPr>
              <w:autoSpaceDN w:val="0"/>
              <w:autoSpaceDE w:val="0"/>
              <w:widowControl/>
              <w:spacing w:line="43" w:lineRule="auto" w:before="36" w:after="0"/>
              <w:ind w:left="0" w:right="0" w:firstLine="0"/>
              <w:jc w:val="center"/>
            </w:pPr>
            <w:r>
              <w:rPr>
                <w:w w:val="98.82352492388557"/>
                <w:rFonts w:ascii="Cambria Math" w:hAnsi="Cambria Math" w:eastAsia="Cambria Math"/>
                <w:b w:val="0"/>
                <w:i w:val="0"/>
                <w:color w:val="000000"/>
                <w:sz w:val="17"/>
              </w:rPr>
              <w:t>1−𝜇</w:t>
            </w:r>
          </w:p>
        </w:tc>
        <w:tc>
          <w:tcPr>
            <w:tcW w:type="dxa" w:w="1734"/>
            <w:vMerge/>
            <w:tcBorders>
              <w:bottom w:sz="5.599999999999909" w:val="single" w:color="#000000"/>
            </w:tcBorders>
          </w:tcPr>
          <w:p/>
        </w:tc>
      </w:tr>
      <w:tr>
        <w:trPr>
          <w:trHeight w:hRule="exact" w:val="252"/>
        </w:trPr>
        <w:tc>
          <w:tcPr>
            <w:tcW w:type="dxa" w:w="2820"/>
            <w:tcBorders>
              <w:top w:sz="5.599999999999909" w:val="single" w:color="#000000"/>
            </w:tcBorders>
            <w:tcMar>
              <w:start w:w="0" w:type="dxa"/>
              <w:end w:w="0" w:type="dxa"/>
            </w:tcMar>
          </w:tcPr>
          <w:p/>
        </w:tc>
        <w:tc>
          <w:tcPr>
            <w:tcW w:type="dxa" w:w="600"/>
            <w:tcBorders>
              <w:top w:sz="5.599999999999909" w:val="single" w:color="#000000"/>
            </w:tcBorders>
            <w:tcMar>
              <w:start w:w="0" w:type="dxa"/>
              <w:end w:w="0" w:type="dxa"/>
            </w:tcMar>
          </w:tcPr>
          <w:p/>
        </w:tc>
        <w:tc>
          <w:tcPr>
            <w:tcW w:type="dxa" w:w="240"/>
            <w:tcBorders>
              <w:top w:sz="5.599999999999909" w:val="single" w:color="#000000"/>
            </w:tcBorders>
            <w:tcMar>
              <w:start w:w="0" w:type="dxa"/>
              <w:end w:w="0" w:type="dxa"/>
            </w:tcMar>
          </w:tcPr>
          <w:p>
            <w:pPr>
              <w:autoSpaceDN w:val="0"/>
              <w:autoSpaceDE w:val="0"/>
              <w:widowControl/>
              <w:spacing w:line="43" w:lineRule="auto" w:before="0" w:after="0"/>
              <w:ind w:left="2" w:right="0" w:firstLine="0"/>
              <w:jc w:val="left"/>
            </w:pPr>
            <w:r>
              <w:rPr>
                <w:rFonts w:ascii="Cambria Math" w:hAnsi="Cambria Math" w:eastAsia="Cambria Math"/>
                <w:b w:val="0"/>
                <w:i w:val="0"/>
                <w:color w:val="000000"/>
                <w:sz w:val="24"/>
              </w:rPr>
              <w:t>0</w:t>
            </w:r>
          </w:p>
        </w:tc>
        <w:tc>
          <w:tcPr>
            <w:tcW w:type="dxa" w:w="516"/>
            <w:tcBorders>
              <w:top w:sz="5.599999999999909" w:val="single" w:color="#000000"/>
            </w:tcBorders>
            <w:tcMar>
              <w:start w:w="0" w:type="dxa"/>
              <w:end w:w="0" w:type="dxa"/>
            </w:tcMar>
          </w:tcPr>
          <w:p>
            <w:pPr>
              <w:autoSpaceDN w:val="0"/>
              <w:autoSpaceDE w:val="0"/>
              <w:widowControl/>
              <w:spacing w:line="43" w:lineRule="auto" w:before="0" w:after="0"/>
              <w:ind w:left="0" w:right="242" w:firstLine="0"/>
              <w:jc w:val="right"/>
            </w:pPr>
            <w:r>
              <w:rPr>
                <w:rFonts w:ascii="Cambria Math" w:hAnsi="Cambria Math" w:eastAsia="Cambria Math"/>
                <w:b w:val="0"/>
                <w:i w:val="0"/>
                <w:color w:val="000000"/>
                <w:sz w:val="24"/>
              </w:rPr>
              <w:t>0</w:t>
            </w:r>
          </w:p>
        </w:tc>
        <w:tc>
          <w:tcPr>
            <w:tcW w:type="dxa" w:w="336"/>
            <w:tcBorders>
              <w:top w:sz="5.599999999999909" w:val="single" w:color="#000000"/>
            </w:tcBorders>
            <w:tcMar>
              <w:start w:w="0" w:type="dxa"/>
              <w:end w:w="0" w:type="dxa"/>
            </w:tcMar>
          </w:tcPr>
          <w:p>
            <w:pPr>
              <w:autoSpaceDN w:val="0"/>
              <w:autoSpaceDE w:val="0"/>
              <w:widowControl/>
              <w:spacing w:line="43" w:lineRule="auto" w:before="52" w:after="0"/>
              <w:ind w:left="0" w:right="0" w:firstLine="0"/>
              <w:jc w:val="center"/>
            </w:pPr>
            <w:r>
              <w:rPr>
                <w:w w:val="98.82352492388557"/>
                <w:rFonts w:ascii="Cambria Math" w:hAnsi="Cambria Math" w:eastAsia="Cambria Math"/>
                <w:b w:val="0"/>
                <w:i w:val="0"/>
                <w:color w:val="000000"/>
                <w:sz w:val="17"/>
              </w:rPr>
              <w:t>2</w:t>
            </w:r>
          </w:p>
        </w:tc>
        <w:tc>
          <w:tcPr>
            <w:tcW w:type="dxa" w:w="3688"/>
            <w:tcBorders>
              <w:top w:sz="5.599999999999909" w:val="single" w:color="#000000"/>
            </w:tcBorders>
            <w:tcMar>
              <w:start w:w="0" w:type="dxa"/>
              <w:end w:w="0" w:type="dxa"/>
            </w:tcMar>
          </w:tcPr>
          <w:p/>
        </w:tc>
      </w:tr>
    </w:tbl>
    <w:p>
      <w:pPr>
        <w:autoSpaceDN w:val="0"/>
        <w:autoSpaceDE w:val="0"/>
        <w:widowControl/>
        <w:spacing w:line="185" w:lineRule="auto" w:before="28" w:after="150"/>
        <w:ind w:left="1760" w:right="0" w:firstLine="0"/>
        <w:jc w:val="left"/>
      </w:pPr>
      <w:r>
        <w:rPr>
          <w:rFonts w:ascii="SimSun" w:hAnsi="SimSun" w:eastAsia="SimSun"/>
          <w:b w:val="0"/>
          <w:i w:val="0"/>
          <w:color w:val="000000"/>
          <w:sz w:val="24"/>
        </w:rPr>
        <w:t>应变属于平面的情况下</w:t>
      </w:r>
    </w:p>
    <w:tbl>
      <w:tblPr>
        <w:tblW w:type="auto" w:w="0"/>
        <w:tblLayout w:type="fixed"/>
        <w:tblLook w:firstColumn="1" w:firstRow="1" w:lastColumn="0" w:lastRow="0" w:noHBand="0" w:noVBand="1" w:val="04A0"/>
        <w:tblInd w:w="1920.0" w:type="dxa"/>
      </w:tblPr>
      <w:tblGrid>
        <w:gridCol w:w="1486"/>
        <w:gridCol w:w="1486"/>
        <w:gridCol w:w="1486"/>
        <w:gridCol w:w="1486"/>
        <w:gridCol w:w="1486"/>
        <w:gridCol w:w="1486"/>
        <w:gridCol w:w="1486"/>
      </w:tblGrid>
      <w:tr>
        <w:trPr>
          <w:trHeight w:hRule="exact" w:val="262"/>
        </w:trPr>
        <w:tc>
          <w:tcPr>
            <w:tcW w:type="dxa" w:w="2602"/>
            <w:tcBorders>
              <w:bottom w:sz="5.599999999999454" w:val="single" w:color="#000000"/>
            </w:tcBorders>
            <w:tcMar>
              <w:start w:w="0" w:type="dxa"/>
              <w:end w:w="0" w:type="dxa"/>
            </w:tcMar>
          </w:tcPr>
          <w:p/>
        </w:tc>
        <w:tc>
          <w:tcPr>
            <w:tcW w:type="dxa" w:w="1056"/>
            <w:tcBorders>
              <w:bottom w:sz="5.599999999999454" w:val="single" w:color="#000000"/>
            </w:tcBorders>
            <w:tcMar>
              <w:start w:w="0" w:type="dxa"/>
              <w:end w:w="0" w:type="dxa"/>
            </w:tcMar>
          </w:tcPr>
          <w:p/>
        </w:tc>
        <w:tc>
          <w:tcPr>
            <w:tcW w:type="dxa" w:w="124"/>
            <w:tcBorders>
              <w:bottom w:sz="5.599999999999454" w:val="single" w:color="#000000"/>
            </w:tcBorders>
            <w:tcMar>
              <w:start w:w="0" w:type="dxa"/>
              <w:end w:w="0" w:type="dxa"/>
            </w:tcMar>
          </w:tcPr>
          <w:p/>
        </w:tc>
        <w:tc>
          <w:tcPr>
            <w:tcW w:type="dxa" w:w="576"/>
            <w:tcBorders>
              <w:bottom w:sz="5.599999999999454" w:val="single" w:color="#000000"/>
            </w:tcBorders>
            <w:tcMar>
              <w:start w:w="0" w:type="dxa"/>
              <w:end w:w="0" w:type="dxa"/>
            </w:tcMar>
          </w:tcPr>
          <w:p/>
        </w:tc>
        <w:tc>
          <w:tcPr>
            <w:tcW w:type="dxa" w:w="336"/>
            <w:tcBorders>
              <w:bottom w:sz="5.599999999999454" w:val="single" w:color="#000000"/>
            </w:tcBorders>
            <w:tcMar>
              <w:start w:w="0" w:type="dxa"/>
              <w:end w:w="0" w:type="dxa"/>
            </w:tcMar>
          </w:tcPr>
          <w:p>
            <w:pPr>
              <w:autoSpaceDN w:val="0"/>
              <w:autoSpaceDE w:val="0"/>
              <w:widowControl/>
              <w:spacing w:line="43" w:lineRule="auto" w:before="60" w:after="0"/>
              <w:ind w:left="0" w:right="0" w:firstLine="0"/>
              <w:jc w:val="center"/>
            </w:pPr>
            <w:r>
              <w:rPr>
                <w:w w:val="98.82352492388557"/>
                <w:rFonts w:ascii="Cambria Math" w:hAnsi="Cambria Math" w:eastAsia="Cambria Math"/>
                <w:b w:val="0"/>
                <w:i w:val="0"/>
                <w:color w:val="000000"/>
                <w:sz w:val="17"/>
              </w:rPr>
              <w:t>𝜇</w:t>
            </w:r>
          </w:p>
        </w:tc>
        <w:tc>
          <w:tcPr>
            <w:tcW w:type="dxa" w:w="1906"/>
            <w:tcBorders>
              <w:bottom w:sz="5.599999999999454" w:val="single" w:color="#000000"/>
            </w:tcBorders>
            <w:tcMar>
              <w:start w:w="0" w:type="dxa"/>
              <w:end w:w="0" w:type="dxa"/>
            </w:tcMar>
          </w:tcPr>
          <w:p/>
        </w:tc>
        <w:tc>
          <w:tcPr>
            <w:tcW w:type="dxa" w:w="1860"/>
            <w:tcBorders>
              <w:bottom w:sz="5.599999999999454" w:val="single" w:color="#000000"/>
            </w:tcBorders>
            <w:tcMar>
              <w:start w:w="0" w:type="dxa"/>
              <w:end w:w="0" w:type="dxa"/>
            </w:tcMar>
          </w:tcPr>
          <w:p/>
        </w:tc>
      </w:tr>
      <w:tr>
        <w:trPr>
          <w:trHeight w:hRule="exact" w:val="230"/>
        </w:trPr>
        <w:tc>
          <w:tcPr>
            <w:tcW w:type="dxa" w:w="2602"/>
            <w:vMerge w:val="restart"/>
            <w:tcBorders>
              <w:top w:sz="5.599999999999454" w:val="single" w:color="#000000"/>
              <w:bottom w:sz="6.399999999999636" w:val="single" w:color="#000000"/>
            </w:tcBorders>
            <w:tcMar>
              <w:start w:w="0" w:type="dxa"/>
              <w:end w:w="0" w:type="dxa"/>
            </w:tcMar>
            <w:tcMar>
              <w:start w:w="0" w:type="dxa"/>
              <w:end w:w="0" w:type="dxa"/>
            </w:tcMar>
          </w:tcPr>
          <w:p>
            <w:pPr>
              <w:autoSpaceDN w:val="0"/>
              <w:autoSpaceDE w:val="0"/>
              <w:widowControl/>
              <w:spacing w:line="46" w:lineRule="auto" w:before="228" w:after="0"/>
              <w:ind w:left="0" w:right="246" w:firstLine="0"/>
              <w:jc w:val="right"/>
            </w:pPr>
            <w:r>
              <w:rPr>
                <w:rFonts w:ascii="Cambria Math" w:hAnsi="Cambria Math" w:eastAsia="Cambria Math"/>
                <w:b w:val="0"/>
                <w:i w:val="0"/>
                <w:color w:val="000000"/>
                <w:sz w:val="24"/>
              </w:rPr>
              <w:t xml:space="preserve">[] </w:t>
            </w:r>
          </w:p>
        </w:tc>
        <w:tc>
          <w:tcPr>
            <w:tcW w:type="dxa" w:w="1056"/>
            <w:vMerge w:val="restart"/>
            <w:tcBorders>
              <w:top w:sz="5.599999999999454" w:val="single" w:color="#000000"/>
              <w:bottom w:sz="6.399999999999636" w:val="single" w:color="#000000"/>
            </w:tcBorders>
            <w:tcMar>
              <w:start w:w="0" w:type="dxa"/>
              <w:end w:w="0" w:type="dxa"/>
            </w:tcMar>
            <w:tcMar>
              <w:start w:w="0" w:type="dxa"/>
              <w:end w:w="0" w:type="dxa"/>
            </w:tcMar>
          </w:tcPr>
          <w:p>
            <w:pPr>
              <w:autoSpaceDN w:val="0"/>
              <w:autoSpaceDE w:val="0"/>
              <w:widowControl/>
              <w:spacing w:line="43" w:lineRule="auto" w:before="288" w:after="0"/>
              <w:ind w:left="0" w:right="0" w:firstLine="0"/>
              <w:jc w:val="center"/>
            </w:pPr>
            <w:r>
              <w:rPr>
                <w:w w:val="98.82352492388557"/>
                <w:rFonts w:ascii="Cambria Math" w:hAnsi="Cambria Math" w:eastAsia="Cambria Math"/>
                <w:b w:val="0"/>
                <w:i w:val="0"/>
                <w:color w:val="000000"/>
                <w:sz w:val="17"/>
              </w:rPr>
              <w:t>𝐸(1−𝜇)</w:t>
            </w:r>
          </w:p>
        </w:tc>
        <w:tc>
          <w:tcPr>
            <w:tcW w:type="dxa" w:w="124"/>
            <w:vMerge w:val="restart"/>
            <w:tcBorders>
              <w:top w:sz="5.599999999999454" w:val="single" w:color="#000000"/>
              <w:bottom w:sz="6.399999999999636" w:val="single" w:color="#000000"/>
            </w:tcBorders>
            <w:tcMar>
              <w:start w:w="0" w:type="dxa"/>
              <w:end w:w="0" w:type="dxa"/>
            </w:tcMar>
            <w:tcMar>
              <w:start w:w="0" w:type="dxa"/>
              <w:end w:w="0" w:type="dxa"/>
            </w:tcMar>
          </w:tcPr>
          <w:p/>
        </w:tc>
        <w:tc>
          <w:tcPr>
            <w:tcW w:type="dxa" w:w="576"/>
            <w:tcBorders>
              <w:top w:sz="5.599999999999454" w:val="single" w:color="#000000"/>
            </w:tcBorders>
            <w:tcMar>
              <w:start w:w="0" w:type="dxa"/>
              <w:end w:w="0" w:type="dxa"/>
            </w:tcMar>
          </w:tcPr>
          <w:p>
            <w:pPr>
              <w:autoSpaceDN w:val="0"/>
              <w:autoSpaceDE w:val="0"/>
              <w:widowControl/>
              <w:spacing w:line="43" w:lineRule="auto" w:before="0" w:after="0"/>
              <w:ind w:left="102" w:right="0" w:firstLine="0"/>
              <w:jc w:val="left"/>
            </w:pPr>
            <w:r>
              <w:rPr>
                <w:rFonts w:ascii="Cambria Math" w:hAnsi="Cambria Math" w:eastAsia="Cambria Math"/>
                <w:b w:val="0"/>
                <w:i w:val="0"/>
                <w:color w:val="000000"/>
                <w:sz w:val="24"/>
              </w:rPr>
              <w:t>1</w:t>
            </w:r>
          </w:p>
        </w:tc>
        <w:tc>
          <w:tcPr>
            <w:tcW w:type="dxa" w:w="336"/>
            <w:tcBorders>
              <w:top w:sz="5.599999999999454" w:val="single" w:color="#000000"/>
            </w:tcBorders>
            <w:tcMar>
              <w:start w:w="0" w:type="dxa"/>
              <w:end w:w="0" w:type="dxa"/>
            </w:tcMar>
          </w:tcPr>
          <w:p>
            <w:pPr>
              <w:autoSpaceDN w:val="0"/>
              <w:autoSpaceDE w:val="0"/>
              <w:widowControl/>
              <w:spacing w:line="43" w:lineRule="auto" w:before="52" w:after="0"/>
              <w:ind w:left="0" w:right="0" w:firstLine="0"/>
              <w:jc w:val="center"/>
            </w:pPr>
            <w:r>
              <w:rPr>
                <w:w w:val="98.82352492388557"/>
                <w:rFonts w:ascii="Cambria Math" w:hAnsi="Cambria Math" w:eastAsia="Cambria Math"/>
                <w:b w:val="0"/>
                <w:i w:val="0"/>
                <w:color w:val="000000"/>
                <w:sz w:val="17"/>
              </w:rPr>
              <w:t>1−𝜇</w:t>
            </w:r>
          </w:p>
        </w:tc>
        <w:tc>
          <w:tcPr>
            <w:tcW w:type="dxa" w:w="1906"/>
            <w:tcBorders>
              <w:top w:sz="5.599999999999454" w:val="single" w:color="#000000"/>
            </w:tcBorders>
            <w:tcMar>
              <w:start w:w="0" w:type="dxa"/>
              <w:end w:w="0" w:type="dxa"/>
            </w:tcMar>
          </w:tcPr>
          <w:p>
            <w:pPr>
              <w:autoSpaceDN w:val="0"/>
              <w:autoSpaceDE w:val="0"/>
              <w:widowControl/>
              <w:spacing w:line="43" w:lineRule="auto" w:before="0" w:after="0"/>
              <w:ind w:left="462" w:right="0" w:firstLine="0"/>
              <w:jc w:val="left"/>
            </w:pPr>
            <w:r>
              <w:rPr>
                <w:rFonts w:ascii="Cambria Math" w:hAnsi="Cambria Math" w:eastAsia="Cambria Math"/>
                <w:b w:val="0"/>
                <w:i w:val="0"/>
                <w:color w:val="000000"/>
                <w:sz w:val="24"/>
              </w:rPr>
              <w:t>0</w:t>
            </w:r>
          </w:p>
        </w:tc>
        <w:tc>
          <w:tcPr>
            <w:tcW w:type="dxa" w:w="1860"/>
            <w:vMerge w:val="restart"/>
            <w:tcBorders>
              <w:top w:sz="5.599999999999454" w:val="single" w:color="#000000"/>
              <w:bottom w:sz="6.399999999999636" w:val="single" w:color="#000000"/>
            </w:tcBorders>
            <w:tcMar>
              <w:start w:w="0" w:type="dxa"/>
              <w:end w:w="0" w:type="dxa"/>
            </w:tcMar>
            <w:tcMar>
              <w:start w:w="0" w:type="dxa"/>
              <w:end w:w="0" w:type="dxa"/>
            </w:tcMar>
          </w:tcPr>
          <w:p>
            <w:pPr>
              <w:autoSpaceDN w:val="0"/>
              <w:autoSpaceDE w:val="0"/>
              <w:widowControl/>
              <w:spacing w:line="266" w:lineRule="exact" w:before="218" w:after="0"/>
              <w:ind w:left="0" w:right="24"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4-3</w:t>
            </w:r>
            <w:r>
              <w:rPr>
                <w:rFonts w:ascii="SimSun" w:hAnsi="SimSun" w:eastAsia="SimSun"/>
                <w:b w:val="0"/>
                <w:i w:val="0"/>
                <w:color w:val="000000"/>
                <w:sz w:val="24"/>
              </w:rPr>
              <w:t>）</w:t>
            </w:r>
          </w:p>
        </w:tc>
      </w:tr>
      <w:tr>
        <w:trPr>
          <w:trHeight w:hRule="exact" w:val="268"/>
        </w:trPr>
        <w:tc>
          <w:tcPr>
            <w:tcW w:type="dxa" w:w="1486"/>
            <w:vMerge/>
            <w:tcBorders>
              <w:top w:sz="5.599999999999454" w:val="single" w:color="#000000"/>
              <w:bottom w:sz="6.399999999999636" w:val="single" w:color="#000000"/>
            </w:tcBorders>
          </w:tcPr>
          <w:p/>
        </w:tc>
        <w:tc>
          <w:tcPr>
            <w:tcW w:type="dxa" w:w="1486"/>
            <w:vMerge/>
            <w:tcBorders>
              <w:top w:sz="5.599999999999454" w:val="single" w:color="#000000"/>
              <w:bottom w:sz="6.399999999999636" w:val="single" w:color="#000000"/>
            </w:tcBorders>
          </w:tcPr>
          <w:p/>
        </w:tc>
        <w:tc>
          <w:tcPr>
            <w:tcW w:type="dxa" w:w="1486"/>
            <w:vMerge/>
            <w:tcBorders>
              <w:top w:sz="5.599999999999454" w:val="single" w:color="#000000"/>
              <w:bottom w:sz="6.399999999999636" w:val="single" w:color="#000000"/>
            </w:tcBorders>
          </w:tcPr>
          <w:p/>
        </w:tc>
        <w:tc>
          <w:tcPr>
            <w:tcW w:type="dxa" w:w="576"/>
            <w:tcBorders>
              <w:bottom w:sz="6.399999999999636" w:val="single" w:color="#000000"/>
            </w:tcBorders>
            <w:tcMar>
              <w:start w:w="0" w:type="dxa"/>
              <w:end w:w="0" w:type="dxa"/>
            </w:tcMar>
          </w:tcPr>
          <w:p>
            <w:pPr>
              <w:autoSpaceDN w:val="0"/>
              <w:autoSpaceDE w:val="0"/>
              <w:widowControl/>
              <w:spacing w:line="43" w:lineRule="auto" w:before="20" w:after="0"/>
              <w:ind w:left="112" w:right="0" w:firstLine="0"/>
              <w:jc w:val="left"/>
            </w:pPr>
            <w:r>
              <w:rPr>
                <w:w w:val="98.82352492388557"/>
                <w:rFonts w:ascii="Cambria Math" w:hAnsi="Cambria Math" w:eastAsia="Cambria Math"/>
                <w:b w:val="0"/>
                <w:i w:val="0"/>
                <w:color w:val="000000"/>
                <w:sz w:val="17"/>
              </w:rPr>
              <w:t>𝜇</w:t>
            </w:r>
          </w:p>
        </w:tc>
        <w:tc>
          <w:tcPr>
            <w:tcW w:type="dxa" w:w="336"/>
            <w:tcBorders>
              <w:bottom w:sz="6.399999999999636" w:val="single" w:color="#000000"/>
            </w:tcBorders>
            <w:tcMar>
              <w:start w:w="0" w:type="dxa"/>
              <w:end w:w="0" w:type="dxa"/>
            </w:tcMar>
          </w:tcPr>
          <w:p>
            <w:pPr>
              <w:autoSpaceDN w:val="0"/>
              <w:autoSpaceDE w:val="0"/>
              <w:widowControl/>
              <w:spacing w:line="43" w:lineRule="auto" w:before="20" w:after="0"/>
              <w:ind w:left="0" w:right="0" w:firstLine="0"/>
              <w:jc w:val="center"/>
            </w:pPr>
            <w:r>
              <w:rPr>
                <w:rFonts w:ascii="Cambria Math" w:hAnsi="Cambria Math" w:eastAsia="Cambria Math"/>
                <w:b w:val="0"/>
                <w:i w:val="0"/>
                <w:color w:val="000000"/>
                <w:sz w:val="24"/>
              </w:rPr>
              <w:t>1</w:t>
            </w:r>
          </w:p>
        </w:tc>
        <w:tc>
          <w:tcPr>
            <w:tcW w:type="dxa" w:w="1906"/>
            <w:tcBorders>
              <w:bottom w:sz="6.399999999999636" w:val="single" w:color="#000000"/>
            </w:tcBorders>
            <w:tcMar>
              <w:start w:w="0" w:type="dxa"/>
              <w:end w:w="0" w:type="dxa"/>
            </w:tcMar>
          </w:tcPr>
          <w:p>
            <w:pPr>
              <w:autoSpaceDN w:val="0"/>
              <w:autoSpaceDE w:val="0"/>
              <w:widowControl/>
              <w:spacing w:line="43" w:lineRule="auto" w:before="20" w:after="0"/>
              <w:ind w:left="462" w:right="0" w:firstLine="0"/>
              <w:jc w:val="left"/>
            </w:pPr>
            <w:r>
              <w:rPr>
                <w:rFonts w:ascii="Cambria Math" w:hAnsi="Cambria Math" w:eastAsia="Cambria Math"/>
                <w:b w:val="0"/>
                <w:i w:val="0"/>
                <w:color w:val="000000"/>
                <w:sz w:val="24"/>
              </w:rPr>
              <w:t>0</w:t>
            </w:r>
          </w:p>
        </w:tc>
        <w:tc>
          <w:tcPr>
            <w:tcW w:type="dxa" w:w="1486"/>
            <w:vMerge/>
            <w:tcBorders>
              <w:top w:sz="5.599999999999454" w:val="single" w:color="#000000"/>
              <w:bottom w:sz="6.399999999999636" w:val="single" w:color="#000000"/>
            </w:tcBorders>
          </w:tcPr>
          <w:p/>
        </w:tc>
      </w:tr>
      <w:tr>
        <w:trPr>
          <w:trHeight w:hRule="exact" w:val="192"/>
        </w:trPr>
        <w:tc>
          <w:tcPr>
            <w:tcW w:type="dxa" w:w="2602"/>
            <w:vMerge w:val="restart"/>
            <w:tcBorders>
              <w:top w:sz="6.399999999999636" w:val="single" w:color="#000000"/>
            </w:tcBorders>
            <w:tcMar>
              <w:start w:w="0" w:type="dxa"/>
              <w:end w:w="0" w:type="dxa"/>
            </w:tcMar>
            <w:tcMar>
              <w:start w:w="0" w:type="dxa"/>
              <w:end w:w="0" w:type="dxa"/>
            </w:tcMar>
            <w:tcMar>
              <w:start w:w="0" w:type="dxa"/>
              <w:end w:w="0" w:type="dxa"/>
            </w:tcMar>
          </w:tcPr>
          <w:p>
            <w:pPr>
              <w:autoSpaceDN w:val="0"/>
              <w:autoSpaceDE w:val="0"/>
              <w:widowControl/>
              <w:spacing w:line="43" w:lineRule="auto" w:before="0" w:after="0"/>
              <w:ind w:left="0" w:right="66" w:firstLine="0"/>
              <w:jc w:val="right"/>
            </w:pPr>
            <w:r>
              <w:rPr>
                <w:rFonts w:ascii="Cambria Math" w:hAnsi="Cambria Math" w:eastAsia="Cambria Math"/>
                <w:b w:val="0"/>
                <w:i w:val="0"/>
                <w:color w:val="000000"/>
                <w:sz w:val="24"/>
              </w:rPr>
              <w:t>𝐷=</w:t>
            </w:r>
          </w:p>
        </w:tc>
        <w:tc>
          <w:tcPr>
            <w:tcW w:type="dxa" w:w="1056"/>
            <w:vMerge w:val="restart"/>
            <w:tcBorders>
              <w:top w:sz="6.399999999999636" w:val="single" w:color="#000000"/>
            </w:tcBorders>
            <w:tcMar>
              <w:start w:w="0" w:type="dxa"/>
              <w:end w:w="0" w:type="dxa"/>
            </w:tcMar>
            <w:tcMar>
              <w:start w:w="0" w:type="dxa"/>
              <w:end w:w="0" w:type="dxa"/>
            </w:tcMar>
            <w:tcMar>
              <w:start w:w="0" w:type="dxa"/>
              <w:end w:w="0" w:type="dxa"/>
            </w:tcMar>
          </w:tcPr>
          <w:p>
            <w:pPr>
              <w:autoSpaceDN w:val="0"/>
              <w:autoSpaceDE w:val="0"/>
              <w:widowControl/>
              <w:spacing w:line="46" w:lineRule="auto" w:before="46" w:after="0"/>
              <w:ind w:left="0" w:right="0" w:firstLine="0"/>
              <w:jc w:val="center"/>
            </w:pPr>
            <w:r>
              <w:rPr>
                <w:w w:val="98.82352492388557"/>
                <w:rFonts w:ascii="Cambria Math" w:hAnsi="Cambria Math" w:eastAsia="Cambria Math"/>
                <w:b w:val="0"/>
                <w:i w:val="0"/>
                <w:color w:val="000000"/>
                <w:sz w:val="17"/>
              </w:rPr>
              <w:t>(1+𝜇)(1−2𝜇)</w:t>
            </w:r>
          </w:p>
        </w:tc>
        <w:tc>
          <w:tcPr>
            <w:tcW w:type="dxa" w:w="124"/>
            <w:vMerge w:val="restart"/>
            <w:tcBorders>
              <w:top w:sz="6.399999999999636" w:val="single" w:color="#000000"/>
            </w:tcBorders>
            <w:tcMar>
              <w:start w:w="0" w:type="dxa"/>
              <w:end w:w="0" w:type="dxa"/>
            </w:tcMar>
            <w:tcMar>
              <w:start w:w="0" w:type="dxa"/>
              <w:end w:w="0" w:type="dxa"/>
            </w:tcMar>
            <w:tcMar>
              <w:start w:w="0" w:type="dxa"/>
              <w:end w:w="0" w:type="dxa"/>
            </w:tcMar>
          </w:tcPr>
          <w:p>
            <w:pPr>
              <w:autoSpaceDN w:val="0"/>
              <w:autoSpaceDE w:val="0"/>
              <w:widowControl/>
              <w:spacing w:line="43" w:lineRule="auto" w:before="408" w:after="0"/>
              <w:ind w:left="0" w:right="0" w:firstLine="0"/>
              <w:jc w:val="center"/>
            </w:pPr>
            <w:r>
              <w:rPr>
                <w:rFonts w:ascii="Cambria Math" w:hAnsi="Cambria Math" w:eastAsia="Cambria Math"/>
                <w:b w:val="0"/>
                <w:i w:val="0"/>
                <w:color w:val="000000"/>
                <w:sz w:val="24"/>
              </w:rPr>
              <w:t>[</w:t>
            </w:r>
          </w:p>
        </w:tc>
        <w:tc>
          <w:tcPr>
            <w:tcW w:type="dxa" w:w="576"/>
            <w:tcBorders>
              <w:top w:sz="6.399999999999636" w:val="single" w:color="#000000"/>
            </w:tcBorders>
            <w:tcMar>
              <w:start w:w="0" w:type="dxa"/>
              <w:end w:w="0" w:type="dxa"/>
            </w:tcMar>
          </w:tcPr>
          <w:p>
            <w:pPr>
              <w:autoSpaceDN w:val="0"/>
              <w:autoSpaceDE w:val="0"/>
              <w:widowControl/>
              <w:spacing w:line="43" w:lineRule="auto" w:before="4" w:after="0"/>
              <w:ind w:left="0" w:right="0" w:firstLine="0"/>
              <w:jc w:val="left"/>
            </w:pPr>
            <w:r>
              <w:rPr>
                <w:w w:val="98.82352492388557"/>
                <w:rFonts w:ascii="Cambria Math" w:hAnsi="Cambria Math" w:eastAsia="Cambria Math"/>
                <w:b w:val="0"/>
                <w:i w:val="0"/>
                <w:color w:val="000000"/>
                <w:sz w:val="17"/>
              </w:rPr>
              <w:t>1−𝜇</w:t>
            </w:r>
          </w:p>
        </w:tc>
        <w:tc>
          <w:tcPr>
            <w:tcW w:type="dxa" w:w="336"/>
            <w:tcBorders>
              <w:top w:sz="6.399999999999636" w:val="single" w:color="#000000"/>
            </w:tcBorders>
            <w:tcMar>
              <w:start w:w="0" w:type="dxa"/>
              <w:end w:w="0" w:type="dxa"/>
            </w:tcMar>
          </w:tcPr>
          <w:p/>
        </w:tc>
        <w:tc>
          <w:tcPr>
            <w:tcW w:type="dxa" w:w="1906"/>
            <w:tcBorders>
              <w:top w:sz="6.399999999999636" w:val="single" w:color="#000000"/>
            </w:tcBorders>
            <w:tcMar>
              <w:start w:w="0" w:type="dxa"/>
              <w:end w:w="0" w:type="dxa"/>
            </w:tcMar>
          </w:tcPr>
          <w:p/>
        </w:tc>
        <w:tc>
          <w:tcPr>
            <w:tcW w:type="dxa" w:w="1860"/>
            <w:vMerge w:val="restart"/>
            <w:tcBorders>
              <w:top w:sz="6.399999999999636" w:val="single" w:color="#000000"/>
            </w:tcBorders>
            <w:tcMar>
              <w:start w:w="0" w:type="dxa"/>
              <w:end w:w="0" w:type="dxa"/>
            </w:tcMar>
            <w:tcMar>
              <w:start w:w="0" w:type="dxa"/>
              <w:end w:w="0" w:type="dxa"/>
            </w:tcMar>
            <w:tcMar>
              <w:start w:w="0" w:type="dxa"/>
              <w:end w:w="0" w:type="dxa"/>
            </w:tcMar>
          </w:tcPr>
          <w:p/>
        </w:tc>
      </w:tr>
      <w:tr>
        <w:trPr>
          <w:trHeight w:hRule="exact" w:val="200"/>
        </w:trPr>
        <w:tc>
          <w:tcPr>
            <w:tcW w:type="dxa" w:w="1486"/>
            <w:vMerge/>
            <w:tcBorders>
              <w:top w:sz="6.399999999999636" w:val="single" w:color="#000000"/>
            </w:tcBorders>
          </w:tcPr>
          <w:p/>
        </w:tc>
        <w:tc>
          <w:tcPr>
            <w:tcW w:type="dxa" w:w="1486"/>
            <w:vMerge/>
            <w:tcBorders>
              <w:top w:sz="6.399999999999636" w:val="single" w:color="#000000"/>
            </w:tcBorders>
          </w:tcPr>
          <w:p/>
        </w:tc>
        <w:tc>
          <w:tcPr>
            <w:tcW w:type="dxa" w:w="1486"/>
            <w:vMerge/>
            <w:tcBorders>
              <w:top w:sz="6.399999999999636" w:val="single" w:color="#000000"/>
            </w:tcBorders>
          </w:tcPr>
          <w:p/>
        </w:tc>
        <w:tc>
          <w:tcPr>
            <w:tcW w:type="dxa" w:w="576"/>
            <w:vMerge w:val="restart"/>
            <w:tcBorders/>
            <w:tcMar>
              <w:start w:w="0" w:type="dxa"/>
              <w:end w:w="0" w:type="dxa"/>
            </w:tcMar>
            <w:tcMar>
              <w:start w:w="0" w:type="dxa"/>
              <w:end w:w="0" w:type="dxa"/>
            </w:tcMar>
          </w:tcPr>
          <w:p>
            <w:pPr>
              <w:autoSpaceDN w:val="0"/>
              <w:autoSpaceDE w:val="0"/>
              <w:widowControl/>
              <w:spacing w:line="43" w:lineRule="auto" w:before="124" w:after="0"/>
              <w:ind w:left="102" w:right="0" w:firstLine="0"/>
              <w:jc w:val="left"/>
            </w:pPr>
            <w:r>
              <w:rPr>
                <w:rFonts w:ascii="Cambria Math" w:hAnsi="Cambria Math" w:eastAsia="Cambria Math"/>
                <w:b w:val="0"/>
                <w:i w:val="0"/>
                <w:color w:val="000000"/>
                <w:sz w:val="24"/>
              </w:rPr>
              <w:t>0</w:t>
            </w:r>
          </w:p>
        </w:tc>
        <w:tc>
          <w:tcPr>
            <w:tcW w:type="dxa" w:w="336"/>
            <w:vMerge w:val="restart"/>
            <w:tcBorders/>
            <w:tcMar>
              <w:start w:w="0" w:type="dxa"/>
              <w:end w:w="0" w:type="dxa"/>
            </w:tcMar>
            <w:tcMar>
              <w:start w:w="0" w:type="dxa"/>
              <w:end w:w="0" w:type="dxa"/>
            </w:tcMar>
          </w:tcPr>
          <w:p>
            <w:pPr>
              <w:autoSpaceDN w:val="0"/>
              <w:autoSpaceDE w:val="0"/>
              <w:widowControl/>
              <w:spacing w:line="43" w:lineRule="auto" w:before="124" w:after="0"/>
              <w:ind w:left="0" w:right="0" w:firstLine="0"/>
              <w:jc w:val="center"/>
            </w:pPr>
            <w:r>
              <w:rPr>
                <w:rFonts w:ascii="Cambria Math" w:hAnsi="Cambria Math" w:eastAsia="Cambria Math"/>
                <w:b w:val="0"/>
                <w:i w:val="0"/>
                <w:color w:val="000000"/>
                <w:sz w:val="24"/>
              </w:rPr>
              <w:t>0</w:t>
            </w:r>
          </w:p>
        </w:tc>
        <w:tc>
          <w:tcPr>
            <w:tcW w:type="dxa" w:w="1906"/>
            <w:tcBorders/>
            <w:tcMar>
              <w:start w:w="0" w:type="dxa"/>
              <w:end w:w="0" w:type="dxa"/>
            </w:tcMar>
          </w:tcPr>
          <w:p>
            <w:pPr>
              <w:autoSpaceDN w:val="0"/>
              <w:autoSpaceDE w:val="0"/>
              <w:widowControl/>
              <w:spacing w:line="43" w:lineRule="auto" w:before="32" w:after="0"/>
              <w:ind w:left="308" w:right="0" w:firstLine="0"/>
              <w:jc w:val="left"/>
            </w:pPr>
            <w:r>
              <w:rPr>
                <w:w w:val="98.82352492388557"/>
                <w:rFonts w:ascii="Cambria Math" w:hAnsi="Cambria Math" w:eastAsia="Cambria Math"/>
                <w:b w:val="0"/>
                <w:i w:val="0"/>
                <w:color w:val="000000"/>
                <w:sz w:val="17"/>
              </w:rPr>
              <w:t>1−2𝜇</w:t>
            </w:r>
          </w:p>
        </w:tc>
        <w:tc>
          <w:tcPr>
            <w:tcW w:type="dxa" w:w="1486"/>
            <w:vMerge/>
            <w:tcBorders>
              <w:top w:sz="6.399999999999636" w:val="single" w:color="#000000"/>
            </w:tcBorders>
          </w:tcPr>
          <w:p/>
        </w:tc>
      </w:tr>
      <w:tr>
        <w:trPr>
          <w:trHeight w:hRule="exact" w:val="328"/>
        </w:trPr>
        <w:tc>
          <w:tcPr>
            <w:tcW w:type="dxa" w:w="1486"/>
            <w:vMerge/>
            <w:tcBorders>
              <w:top w:sz="6.399999999999636" w:val="single" w:color="#000000"/>
            </w:tcBorders>
          </w:tcPr>
          <w:p/>
        </w:tc>
        <w:tc>
          <w:tcPr>
            <w:tcW w:type="dxa" w:w="1486"/>
            <w:vMerge/>
            <w:tcBorders>
              <w:top w:sz="6.399999999999636" w:val="single" w:color="#000000"/>
            </w:tcBorders>
          </w:tcPr>
          <w:p/>
        </w:tc>
        <w:tc>
          <w:tcPr>
            <w:tcW w:type="dxa" w:w="1486"/>
            <w:vMerge/>
            <w:tcBorders>
              <w:top w:sz="6.399999999999636" w:val="single" w:color="#000000"/>
            </w:tcBorders>
          </w:tcPr>
          <w:p/>
        </w:tc>
        <w:tc>
          <w:tcPr>
            <w:tcW w:type="dxa" w:w="1486"/>
            <w:vMerge/>
            <w:tcBorders/>
          </w:tcPr>
          <w:p/>
        </w:tc>
        <w:tc>
          <w:tcPr>
            <w:tcW w:type="dxa" w:w="1486"/>
            <w:vMerge/>
            <w:tcBorders/>
          </w:tcPr>
          <w:p/>
        </w:tc>
        <w:tc>
          <w:tcPr>
            <w:tcW w:type="dxa" w:w="1906"/>
            <w:tcBorders/>
            <w:tcMar>
              <w:start w:w="0" w:type="dxa"/>
              <w:end w:w="0" w:type="dxa"/>
            </w:tcMar>
          </w:tcPr>
          <w:p>
            <w:pPr>
              <w:autoSpaceDN w:val="0"/>
              <w:autoSpaceDE w:val="0"/>
              <w:widowControl/>
              <w:spacing w:line="43" w:lineRule="auto" w:before="24" w:after="0"/>
              <w:ind w:left="240" w:right="0" w:firstLine="0"/>
              <w:jc w:val="left"/>
            </w:pPr>
            <w:r>
              <w:rPr>
                <w:w w:val="98.82352492388557"/>
                <w:rFonts w:ascii="Cambria Math" w:hAnsi="Cambria Math" w:eastAsia="Cambria Math"/>
                <w:b w:val="0"/>
                <w:i w:val="0"/>
                <w:color w:val="000000"/>
                <w:sz w:val="17"/>
              </w:rPr>
              <w:t>2(1−𝜇)</w:t>
            </w:r>
            <w:r>
              <w:rPr>
                <w:rFonts w:ascii="Cambria Math" w:hAnsi="Cambria Math" w:eastAsia="Cambria Math"/>
                <w:b w:val="0"/>
                <w:i w:val="0"/>
                <w:color w:val="000000"/>
                <w:sz w:val="24"/>
              </w:rPr>
              <w:t>]</w:t>
            </w:r>
          </w:p>
        </w:tc>
        <w:tc>
          <w:tcPr>
            <w:tcW w:type="dxa" w:w="1486"/>
            <w:vMerge/>
            <w:tcBorders>
              <w:top w:sz="6.399999999999636" w:val="single" w:color="#000000"/>
            </w:tcBorders>
          </w:tcPr>
          <w:p/>
        </w:tc>
      </w:tr>
    </w:tbl>
    <w:p>
      <w:pPr>
        <w:autoSpaceDN w:val="0"/>
        <w:tabs>
          <w:tab w:pos="1760" w:val="left"/>
        </w:tabs>
        <w:autoSpaceDE w:val="0"/>
        <w:widowControl/>
        <w:spacing w:line="250" w:lineRule="auto" w:before="166" w:after="0"/>
        <w:ind w:left="1280" w:right="0" w:firstLine="0"/>
        <w:jc w:val="left"/>
      </w:pPr>
      <w:r>
        <w:tab/>
      </w:r>
      <w:r>
        <w:rPr>
          <w:rFonts w:ascii="SimSun" w:hAnsi="SimSun" w:eastAsia="SimSun"/>
          <w:b w:val="0"/>
          <w:i w:val="0"/>
          <w:color w:val="000000"/>
          <w:sz w:val="24"/>
        </w:rPr>
        <w:t>该模型涉及参数较少，方便模型的建立运行。模型中的土体、盾壳、衬砌管片和注</w:t>
      </w:r>
      <w:r>
        <w:rPr>
          <w:rFonts w:ascii="SimSun" w:hAnsi="SimSun" w:eastAsia="SimSun"/>
          <w:b w:val="0"/>
          <w:i w:val="0"/>
          <w:color w:val="000000"/>
          <w:sz w:val="24"/>
        </w:rPr>
        <w:t>浆等代层都采用此种材料模型。</w:t>
      </w:r>
    </w:p>
    <w:p>
      <w:pPr>
        <w:autoSpaceDN w:val="0"/>
        <w:autoSpaceDE w:val="0"/>
        <w:widowControl/>
        <w:spacing w:line="266" w:lineRule="exact" w:before="358" w:after="0"/>
        <w:ind w:left="1280" w:right="0" w:firstLine="0"/>
        <w:jc w:val="left"/>
      </w:pPr>
      <w:r>
        <w:rPr>
          <w:rFonts w:ascii="TimesNewRomanPSMT" w:hAnsi="TimesNewRomanPSMT" w:eastAsia="TimesNewRomanPSMT"/>
          <w:b w:val="0"/>
          <w:i w:val="0"/>
          <w:color w:val="000000"/>
          <w:sz w:val="24"/>
        </w:rPr>
        <w:t xml:space="preserve">4.1.2  </w:t>
      </w:r>
      <w:r>
        <w:rPr>
          <w:rFonts w:ascii="SimHei" w:hAnsi="SimHei" w:eastAsia="SimHei"/>
          <w:b w:val="0"/>
          <w:i w:val="0"/>
          <w:color w:val="000000"/>
          <w:sz w:val="24"/>
        </w:rPr>
        <w:t>材料模型及参数</w:t>
      </w:r>
    </w:p>
    <w:p>
      <w:pPr>
        <w:autoSpaceDN w:val="0"/>
        <w:tabs>
          <w:tab w:pos="5890" w:val="left"/>
        </w:tabs>
        <w:autoSpaceDE w:val="0"/>
        <w:widowControl/>
        <w:spacing w:line="422" w:lineRule="exact" w:before="68" w:after="0"/>
        <w:ind w:left="1760" w:right="2016"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、模型基本假定</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）认为土体为弹性体，土质均匀，视为各向同性材料；</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）衬砌管片为均质弹性体，并且管片与土体之间是不透水；</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）为了简化计算不考虑地下水的渗透作用；</w:t>
      </w:r>
      <w:r>
        <w:br/>
      </w:r>
      <w:r>
        <w:tab/>
      </w:r>
      <w:r>
        <w:rPr>
          <w:rFonts w:ascii="TimesNewRomanPSMT" w:hAnsi="TimesNewRomanPSMT" w:eastAsia="TimesNewRomanPSMT"/>
          <w:b w:val="0"/>
          <w:i w:val="0"/>
          <w:color w:val="000000"/>
          <w:sz w:val="21"/>
        </w:rPr>
        <w:t xml:space="preserve">27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16" name="Picture 5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7" name="Picture 5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1837689</wp:posOffset>
            </wp:positionH>
            <wp:positionV relativeFrom="page">
              <wp:posOffset>6544309</wp:posOffset>
            </wp:positionV>
            <wp:extent cx="3515360" cy="2238413"/>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515360" cy="22384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8280400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8089900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8089900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8" w:lineRule="exact" w:before="288" w:after="0"/>
        <w:ind w:left="1194" w:right="388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）忽略时间效应，即忽略浆液的固化过程；</w:t>
      </w:r>
      <w:r>
        <w:br/>
      </w:r>
      <w:r>
        <w:rPr>
          <w:rFonts w:ascii="TimesNewRomanPSMT" w:hAnsi="TimesNewRomanPSMT" w:eastAsia="TimesNewRomanPSMT"/>
          <w:b w:val="0"/>
          <w:i w:val="0"/>
          <w:color w:val="000000"/>
          <w:sz w:val="24"/>
        </w:rPr>
        <w:t>2</w:t>
      </w:r>
      <w:r>
        <w:rPr>
          <w:rFonts w:ascii="SimSun" w:hAnsi="SimSun" w:eastAsia="SimSun"/>
          <w:b w:val="0"/>
          <w:i w:val="0"/>
          <w:color w:val="000000"/>
          <w:sz w:val="24"/>
        </w:rPr>
        <w:t>、模型材料参数</w:t>
      </w:r>
      <w:r>
        <w:br/>
      </w:r>
      <w:r>
        <w:rPr>
          <w:rFonts w:ascii="SimSun" w:hAnsi="SimSun" w:eastAsia="SimSun"/>
          <w:b w:val="0"/>
          <w:i w:val="0"/>
          <w:color w:val="000000"/>
          <w:sz w:val="24"/>
        </w:rPr>
        <w:t>模型结构材料的物理力学参数见表</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p>
      <w:pPr>
        <w:autoSpaceDN w:val="0"/>
        <w:autoSpaceDE w:val="0"/>
        <w:widowControl/>
        <w:spacing w:line="266" w:lineRule="exact" w:before="338" w:after="0"/>
        <w:ind w:left="714" w:right="0" w:firstLine="0"/>
        <w:jc w:val="left"/>
      </w:pPr>
      <w:r>
        <w:rPr>
          <w:rFonts w:ascii="TimesNewRomanPSMT" w:hAnsi="TimesNewRomanPSMT" w:eastAsia="TimesNewRomanPSMT"/>
          <w:b w:val="0"/>
          <w:i w:val="0"/>
          <w:color w:val="000000"/>
          <w:sz w:val="24"/>
        </w:rPr>
        <w:t xml:space="preserve">4.1.3  </w:t>
      </w:r>
      <w:r>
        <w:rPr>
          <w:rFonts w:ascii="SimHei" w:hAnsi="SimHei" w:eastAsia="SimHei"/>
          <w:b w:val="0"/>
          <w:i w:val="0"/>
          <w:color w:val="000000"/>
          <w:sz w:val="24"/>
        </w:rPr>
        <w:t>三维计算模型的范围选择与单元划分</w:t>
      </w:r>
    </w:p>
    <w:p>
      <w:pPr>
        <w:autoSpaceDN w:val="0"/>
        <w:autoSpaceDE w:val="0"/>
        <w:widowControl/>
        <w:spacing w:line="404" w:lineRule="exact" w:before="86" w:after="0"/>
        <w:ind w:left="714" w:right="0" w:firstLine="480"/>
        <w:jc w:val="left"/>
      </w:pPr>
      <w:r>
        <w:rPr>
          <w:rFonts w:ascii="SimSun" w:hAnsi="SimSun" w:eastAsia="SimSun"/>
          <w:b w:val="0"/>
          <w:i w:val="0"/>
          <w:color w:val="000000"/>
          <w:sz w:val="24"/>
        </w:rPr>
        <w:t>运用</w:t>
      </w:r>
      <w:r>
        <w:rPr>
          <w:rFonts w:ascii="TimesNewRomanPSMT" w:hAnsi="TimesNewRomanPSMT" w:eastAsia="TimesNewRomanPSMT"/>
          <w:b w:val="0"/>
          <w:i w:val="0"/>
          <w:color w:val="000000"/>
          <w:sz w:val="24"/>
        </w:rPr>
        <w:t xml:space="preserve"> ABAQUS </w:t>
      </w:r>
      <w:r>
        <w:rPr>
          <w:rFonts w:ascii="SimSun" w:hAnsi="SimSun" w:eastAsia="SimSun"/>
          <w:b w:val="0"/>
          <w:i w:val="0"/>
          <w:color w:val="000000"/>
          <w:sz w:val="24"/>
        </w:rPr>
        <w:t>有限元数值模拟软件模拟盾构隧道开挖过程，对地层变形情况进行</w:t>
      </w:r>
      <w:r>
        <w:rPr>
          <w:rFonts w:ascii="SimSun" w:hAnsi="SimSun" w:eastAsia="SimSun"/>
          <w:b w:val="0"/>
          <w:i w:val="0"/>
          <w:color w:val="000000"/>
          <w:sz w:val="24"/>
        </w:rPr>
        <w:t>数值分析。模型尺寸为沿开挖方向长</w:t>
      </w:r>
      <w:r>
        <w:rPr>
          <w:rFonts w:ascii="TimesNewRomanPSMT" w:hAnsi="TimesNewRomanPSMT" w:eastAsia="TimesNewRomanPSMT"/>
          <w:b w:val="0"/>
          <w:i w:val="0"/>
          <w:color w:val="000000"/>
          <w:sz w:val="24"/>
        </w:rPr>
        <w:t>36 m</w:t>
      </w:r>
      <w:r>
        <w:rPr>
          <w:rFonts w:ascii="SimSun" w:hAnsi="SimSun" w:eastAsia="SimSun"/>
          <w:b w:val="0"/>
          <w:i w:val="0"/>
          <w:color w:val="000000"/>
          <w:sz w:val="24"/>
        </w:rPr>
        <w:t>，宽</w:t>
      </w:r>
      <w:r>
        <w:rPr>
          <w:rFonts w:ascii="TimesNewRomanPSMT" w:hAnsi="TimesNewRomanPSMT" w:eastAsia="TimesNewRomanPSMT"/>
          <w:b w:val="0"/>
          <w:i w:val="0"/>
          <w:color w:val="000000"/>
          <w:sz w:val="24"/>
        </w:rPr>
        <w:t>40 m</w:t>
      </w:r>
      <w:r>
        <w:rPr>
          <w:rFonts w:ascii="SimSun" w:hAnsi="SimSun" w:eastAsia="SimSun"/>
          <w:b w:val="0"/>
          <w:i w:val="0"/>
          <w:color w:val="000000"/>
          <w:sz w:val="24"/>
        </w:rPr>
        <w:t>，高</w:t>
      </w:r>
      <w:r>
        <w:rPr>
          <w:rFonts w:ascii="TimesNewRomanPSMT" w:hAnsi="TimesNewRomanPSMT" w:eastAsia="TimesNewRomanPSMT"/>
          <w:b w:val="0"/>
          <w:i w:val="0"/>
          <w:color w:val="000000"/>
          <w:sz w:val="24"/>
        </w:rPr>
        <w:t>40 m</w:t>
      </w:r>
      <w:r>
        <w:rPr>
          <w:rFonts w:ascii="SimSun" w:hAnsi="SimSun" w:eastAsia="SimSun"/>
          <w:b w:val="0"/>
          <w:i w:val="0"/>
          <w:color w:val="000000"/>
          <w:sz w:val="24"/>
        </w:rPr>
        <w:t>，隧道开挖直径</w:t>
      </w:r>
      <w:r>
        <w:rPr>
          <w:rFonts w:ascii="TimesNewRomanPSMT" w:hAnsi="TimesNewRomanPSMT" w:eastAsia="TimesNewRomanPSMT"/>
          <w:b w:val="0"/>
          <w:i w:val="0"/>
          <w:color w:val="000000"/>
          <w:sz w:val="24"/>
        </w:rPr>
        <w:t>6.43 m</w:t>
      </w:r>
      <w:r>
        <w:rPr>
          <w:rFonts w:ascii="SimSun" w:hAnsi="SimSun" w:eastAsia="SimSun"/>
          <w:b w:val="0"/>
          <w:i w:val="0"/>
          <w:color w:val="000000"/>
          <w:sz w:val="24"/>
        </w:rPr>
        <w:t>，</w:t>
      </w:r>
      <w:r>
        <w:rPr>
          <w:rFonts w:ascii="SimSun" w:hAnsi="SimSun" w:eastAsia="SimSun"/>
          <w:b w:val="0"/>
          <w:i w:val="0"/>
          <w:color w:val="000000"/>
          <w:sz w:val="24"/>
        </w:rPr>
        <w:t>隧道成型半径</w:t>
      </w:r>
      <w:r>
        <w:rPr>
          <w:rFonts w:ascii="TimesNewRomanPSMT" w:hAnsi="TimesNewRomanPSMT" w:eastAsia="TimesNewRomanPSMT"/>
          <w:b w:val="0"/>
          <w:i w:val="0"/>
          <w:color w:val="000000"/>
          <w:sz w:val="24"/>
        </w:rPr>
        <w:t>6.20 m</w:t>
      </w:r>
      <w:r>
        <w:rPr>
          <w:rFonts w:ascii="SimSun" w:hAnsi="SimSun" w:eastAsia="SimSun"/>
          <w:b w:val="0"/>
          <w:i w:val="0"/>
          <w:color w:val="000000"/>
          <w:sz w:val="24"/>
        </w:rPr>
        <w:t>，衬砌管片内、外径为</w:t>
      </w:r>
      <w:r>
        <w:rPr>
          <w:rFonts w:ascii="TimesNewRomanPSMT" w:hAnsi="TimesNewRomanPSMT" w:eastAsia="TimesNewRomanPSMT"/>
          <w:b w:val="0"/>
          <w:i w:val="0"/>
          <w:color w:val="000000"/>
          <w:sz w:val="24"/>
        </w:rPr>
        <w:t xml:space="preserve"> 5.5 m</w:t>
      </w:r>
      <w:r>
        <w:rPr>
          <w:rFonts w:ascii="SimSun" w:hAnsi="SimSun" w:eastAsia="SimSun"/>
          <w:b w:val="0"/>
          <w:i w:val="0"/>
          <w:color w:val="000000"/>
          <w:sz w:val="24"/>
        </w:rPr>
        <w:t>、</w:t>
      </w:r>
      <w:r>
        <w:rPr>
          <w:rFonts w:ascii="TimesNewRomanPSMT" w:hAnsi="TimesNewRomanPSMT" w:eastAsia="TimesNewRomanPSMT"/>
          <w:b w:val="0"/>
          <w:i w:val="0"/>
          <w:color w:val="000000"/>
          <w:sz w:val="24"/>
        </w:rPr>
        <w:t>6.2 m</w:t>
      </w:r>
      <w:r>
        <w:rPr>
          <w:rFonts w:ascii="SimSun" w:hAnsi="SimSun" w:eastAsia="SimSun"/>
          <w:b w:val="0"/>
          <w:i w:val="0"/>
          <w:color w:val="000000"/>
          <w:sz w:val="24"/>
        </w:rPr>
        <w:t>，注浆层理论厚度（隧道开挖</w:t>
      </w:r>
      <w:r>
        <w:rPr>
          <w:rFonts w:ascii="SimSun" w:hAnsi="SimSun" w:eastAsia="SimSun"/>
          <w:b w:val="0"/>
          <w:i w:val="0"/>
          <w:color w:val="000000"/>
          <w:sz w:val="24"/>
        </w:rPr>
        <w:t>半径与管片外径的差值）</w:t>
      </w:r>
      <w:r>
        <w:rPr>
          <w:rFonts w:ascii="TimesNewRomanPSMT" w:hAnsi="TimesNewRomanPSMT" w:eastAsia="TimesNewRomanPSMT"/>
          <w:b w:val="0"/>
          <w:i w:val="0"/>
          <w:color w:val="000000"/>
          <w:sz w:val="24"/>
        </w:rPr>
        <w:t>0.115 m</w:t>
      </w:r>
      <w:r>
        <w:rPr>
          <w:rFonts w:ascii="SimSun" w:hAnsi="SimSun" w:eastAsia="SimSun"/>
          <w:b w:val="0"/>
          <w:i w:val="0"/>
          <w:color w:val="000000"/>
          <w:sz w:val="24"/>
        </w:rPr>
        <w:t>，单环管片长</w:t>
      </w:r>
      <w:r>
        <w:rPr>
          <w:rFonts w:ascii="TimesNewRomanPSMT" w:hAnsi="TimesNewRomanPSMT" w:eastAsia="TimesNewRomanPSMT"/>
          <w:b w:val="0"/>
          <w:i w:val="0"/>
          <w:color w:val="000000"/>
          <w:sz w:val="24"/>
        </w:rPr>
        <w:t>1.2 m</w:t>
      </w:r>
      <w:r>
        <w:rPr>
          <w:rFonts w:ascii="SimSun" w:hAnsi="SimSun" w:eastAsia="SimSun"/>
          <w:b w:val="0"/>
          <w:i w:val="0"/>
          <w:color w:val="000000"/>
          <w:sz w:val="24"/>
        </w:rPr>
        <w:t>，厚为</w:t>
      </w:r>
      <w:r>
        <w:rPr>
          <w:rFonts w:ascii="TimesNewRomanPSMT" w:hAnsi="TimesNewRomanPSMT" w:eastAsia="TimesNewRomanPSMT"/>
          <w:b w:val="0"/>
          <w:i w:val="0"/>
          <w:color w:val="000000"/>
          <w:sz w:val="24"/>
        </w:rPr>
        <w:t>0.35 m</w:t>
      </w:r>
      <w:r>
        <w:rPr>
          <w:rFonts w:ascii="SimSun" w:hAnsi="SimSun" w:eastAsia="SimSun"/>
          <w:b w:val="0"/>
          <w:i w:val="0"/>
          <w:color w:val="000000"/>
          <w:sz w:val="24"/>
        </w:rPr>
        <w:t>，以单环管片衬砌长</w:t>
      </w:r>
      <w:r>
        <w:rPr>
          <w:rFonts w:ascii="SimSun" w:hAnsi="SimSun" w:eastAsia="SimSun"/>
          <w:b w:val="0"/>
          <w:i w:val="0"/>
          <w:color w:val="000000"/>
          <w:sz w:val="24"/>
        </w:rPr>
        <w:t>度</w:t>
      </w:r>
      <w:r>
        <w:rPr>
          <w:rFonts w:ascii="TimesNewRomanPSMT" w:hAnsi="TimesNewRomanPSMT" w:eastAsia="TimesNewRomanPSMT"/>
          <w:b w:val="0"/>
          <w:i w:val="0"/>
          <w:color w:val="000000"/>
          <w:sz w:val="24"/>
        </w:rPr>
        <w:t>1.2 m</w:t>
      </w:r>
      <w:r>
        <w:rPr>
          <w:rFonts w:ascii="SimSun" w:hAnsi="SimSun" w:eastAsia="SimSun"/>
          <w:b w:val="0"/>
          <w:i w:val="0"/>
          <w:color w:val="000000"/>
          <w:sz w:val="24"/>
        </w:rPr>
        <w:t xml:space="preserve"> 为一环，该模型共模拟盾构掘进</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环的施工过程。根据地层的不同属性选取埋</w:t>
      </w:r>
      <w:r>
        <w:rPr>
          <w:rFonts w:ascii="SimSun" w:hAnsi="SimSun" w:eastAsia="SimSun"/>
          <w:b w:val="0"/>
          <w:i w:val="0"/>
          <w:color w:val="000000"/>
          <w:sz w:val="24"/>
        </w:rPr>
        <w:t>深较大，发生危险概率较高的具有代表性的左段线</w:t>
      </w:r>
      <w:r>
        <w:rPr>
          <w:rFonts w:ascii="TimesNewRomanPSMT" w:hAnsi="TimesNewRomanPSMT" w:eastAsia="TimesNewRomanPSMT"/>
          <w:b w:val="0"/>
          <w:i w:val="0"/>
          <w:color w:val="000000"/>
          <w:sz w:val="24"/>
        </w:rPr>
        <w:t xml:space="preserve"> ZCK18 +117.248</w:t>
      </w:r>
      <w:r>
        <w:rPr>
          <w:rFonts w:ascii="SimSun" w:hAnsi="SimSun" w:eastAsia="SimSun"/>
          <w:b w:val="0"/>
          <w:i w:val="0"/>
          <w:color w:val="000000"/>
          <w:sz w:val="24"/>
        </w:rPr>
        <w:t xml:space="preserve"> 断面进行分析：断</w:t>
      </w:r>
      <w:r>
        <w:rPr>
          <w:rFonts w:ascii="SimSun" w:hAnsi="SimSun" w:eastAsia="SimSun"/>
          <w:b w:val="0"/>
          <w:i w:val="0"/>
          <w:color w:val="000000"/>
          <w:sz w:val="24"/>
        </w:rPr>
        <w:t>面隧道拱顶埋深为</w:t>
      </w:r>
      <w:r>
        <w:rPr>
          <w:rFonts w:ascii="TimesNewRomanPSMT" w:hAnsi="TimesNewRomanPSMT" w:eastAsia="TimesNewRomanPSMT"/>
          <w:b w:val="0"/>
          <w:i w:val="0"/>
          <w:color w:val="000000"/>
          <w:sz w:val="24"/>
        </w:rPr>
        <w:t>15.2 m</w:t>
      </w:r>
      <w:r>
        <w:rPr>
          <w:rFonts w:ascii="SimSun" w:hAnsi="SimSun" w:eastAsia="SimSun"/>
          <w:b w:val="0"/>
          <w:i w:val="0"/>
          <w:color w:val="000000"/>
          <w:sz w:val="24"/>
        </w:rPr>
        <w:t>，地下水位在拱顶结构上方</w:t>
      </w:r>
      <w:r>
        <w:rPr>
          <w:rFonts w:ascii="TimesNewRomanPSMT" w:hAnsi="TimesNewRomanPSMT" w:eastAsia="TimesNewRomanPSMT"/>
          <w:b w:val="0"/>
          <w:i w:val="0"/>
          <w:color w:val="000000"/>
          <w:sz w:val="24"/>
        </w:rPr>
        <w:t>8 m</w:t>
      </w:r>
      <w:r>
        <w:rPr>
          <w:rFonts w:ascii="SimSun" w:hAnsi="SimSun" w:eastAsia="SimSun"/>
          <w:b w:val="0"/>
          <w:i w:val="0"/>
          <w:color w:val="000000"/>
          <w:sz w:val="24"/>
        </w:rPr>
        <w:t>，隧道整体处于地下水位以下，</w:t>
      </w:r>
      <w:r>
        <w:rPr>
          <w:rFonts w:ascii="SimSun" w:hAnsi="SimSun" w:eastAsia="SimSun"/>
          <w:b w:val="0"/>
          <w:i w:val="0"/>
          <w:color w:val="000000"/>
          <w:sz w:val="24"/>
        </w:rPr>
        <w:t>属于区间受力不利地段。</w:t>
      </w:r>
    </w:p>
    <w:p>
      <w:pPr>
        <w:autoSpaceDN w:val="0"/>
        <w:autoSpaceDE w:val="0"/>
        <w:widowControl/>
        <w:spacing w:line="410" w:lineRule="exact" w:before="0" w:after="0"/>
        <w:ind w:left="714" w:right="144" w:firstLine="480"/>
        <w:jc w:val="left"/>
      </w:pPr>
      <w:r>
        <w:rPr>
          <w:rFonts w:ascii="SimSun" w:hAnsi="SimSun" w:eastAsia="SimSun"/>
          <w:b w:val="0"/>
          <w:i w:val="0"/>
          <w:color w:val="000000"/>
          <w:sz w:val="24"/>
        </w:rPr>
        <w:t>在模型网格剖分上，由于衬砌支护及隧洞周围受力较复杂，故此局域网格适当加密。</w:t>
      </w:r>
      <w:r>
        <w:rPr>
          <w:rFonts w:ascii="SimSun" w:hAnsi="SimSun" w:eastAsia="SimSun"/>
          <w:b w:val="0"/>
          <w:i w:val="0"/>
          <w:color w:val="000000"/>
          <w:sz w:val="24"/>
        </w:rPr>
        <w:t>管片（</w:t>
      </w:r>
      <w:r>
        <w:rPr>
          <w:rFonts w:ascii="TimesNewRomanPSMT" w:hAnsi="TimesNewRomanPSMT" w:eastAsia="TimesNewRomanPSMT"/>
          <w:b w:val="0"/>
          <w:i w:val="0"/>
          <w:color w:val="000000"/>
          <w:sz w:val="24"/>
        </w:rPr>
        <w:t>lining</w:t>
      </w:r>
      <w:r>
        <w:rPr>
          <w:rFonts w:ascii="SimSun" w:hAnsi="SimSun" w:eastAsia="SimSun"/>
          <w:b w:val="0"/>
          <w:i w:val="0"/>
          <w:color w:val="000000"/>
          <w:sz w:val="24"/>
        </w:rPr>
        <w:t>）、注浆层（</w:t>
      </w:r>
      <w:r>
        <w:rPr>
          <w:rFonts w:ascii="TimesNewRomanPSMT" w:hAnsi="TimesNewRomanPSMT" w:eastAsia="TimesNewRomanPSMT"/>
          <w:b w:val="0"/>
          <w:i w:val="0"/>
          <w:color w:val="000000"/>
          <w:sz w:val="24"/>
        </w:rPr>
        <w:t>grout</w:t>
      </w:r>
      <w:r>
        <w:rPr>
          <w:rFonts w:ascii="SimSun" w:hAnsi="SimSun" w:eastAsia="SimSun"/>
          <w:b w:val="0"/>
          <w:i w:val="0"/>
          <w:color w:val="000000"/>
          <w:sz w:val="24"/>
        </w:rPr>
        <w:t>）和盾构机外壳（</w:t>
      </w:r>
      <w:r>
        <w:rPr>
          <w:rFonts w:ascii="TimesNewRomanPSMT" w:hAnsi="TimesNewRomanPSMT" w:eastAsia="TimesNewRomanPSMT"/>
          <w:b w:val="0"/>
          <w:i w:val="0"/>
          <w:color w:val="000000"/>
          <w:sz w:val="24"/>
        </w:rPr>
        <w:t>sheild</w:t>
      </w:r>
      <w:r>
        <w:rPr>
          <w:rFonts w:ascii="SimSun" w:hAnsi="SimSun" w:eastAsia="SimSun"/>
          <w:b w:val="0"/>
          <w:i w:val="0"/>
          <w:color w:val="000000"/>
          <w:sz w:val="24"/>
        </w:rPr>
        <w:t>）由于厚度较薄，均采用</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节点六</w:t>
      </w:r>
      <w:r>
        <w:rPr>
          <w:rFonts w:ascii="SimSun" w:hAnsi="SimSun" w:eastAsia="SimSun"/>
          <w:b w:val="0"/>
          <w:i w:val="0"/>
          <w:color w:val="000000"/>
          <w:sz w:val="24"/>
        </w:rPr>
        <w:t>面体线性非协调模式单元</w:t>
      </w:r>
      <w:r>
        <w:rPr>
          <w:rFonts w:ascii="TimesNewRomanPSMT" w:hAnsi="TimesNewRomanPSMT" w:eastAsia="TimesNewRomanPSMT"/>
          <w:b w:val="0"/>
          <w:i w:val="0"/>
          <w:color w:val="000000"/>
          <w:sz w:val="24"/>
        </w:rPr>
        <w:t>(C3D8I)</w:t>
      </w:r>
      <w:r>
        <w:rPr>
          <w:rFonts w:ascii="SimSun" w:hAnsi="SimSun" w:eastAsia="SimSun"/>
          <w:b w:val="0"/>
          <w:i w:val="0"/>
          <w:color w:val="000000"/>
          <w:sz w:val="24"/>
        </w:rPr>
        <w:t>，数值分析中均采用各向同性线弹性本构关系，它们之</w:t>
      </w:r>
      <w:r>
        <w:rPr>
          <w:rFonts w:ascii="SimSun" w:hAnsi="SimSun" w:eastAsia="SimSun"/>
          <w:b w:val="0"/>
          <w:i w:val="0"/>
          <w:color w:val="000000"/>
          <w:sz w:val="24"/>
        </w:rPr>
        <w:t>间采用捆绑约束，土体采用小应变结构模型，屈服准则为</w:t>
      </w:r>
      <w:r>
        <w:rPr>
          <w:rFonts w:ascii="TimesNewRomanPSMT" w:hAnsi="TimesNewRomanPSMT" w:eastAsia="TimesNewRomanPSMT"/>
          <w:b w:val="0"/>
          <w:i w:val="0"/>
          <w:color w:val="000000"/>
          <w:sz w:val="24"/>
        </w:rPr>
        <w:t>Mohr-Coulomb</w:t>
      </w:r>
      <w:r>
        <w:rPr>
          <w:rFonts w:ascii="SimSun" w:hAnsi="SimSun" w:eastAsia="SimSun"/>
          <w:b w:val="0"/>
          <w:i w:val="0"/>
          <w:color w:val="000000"/>
          <w:sz w:val="24"/>
        </w:rPr>
        <w:t>。模拟过程主</w:t>
      </w:r>
      <w:r>
        <w:rPr>
          <w:rFonts w:ascii="SimSun" w:hAnsi="SimSun" w:eastAsia="SimSun"/>
          <w:b w:val="0"/>
          <w:i w:val="0"/>
          <w:color w:val="000000"/>
          <w:sz w:val="24"/>
        </w:rPr>
        <w:t>要包括：地应力平衡、盾构开挖、管片安装及盾尾同步注浆等过程。管片采用</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混凝</w:t>
      </w:r>
      <w:r>
        <w:rPr>
          <w:rFonts w:ascii="SimSun" w:hAnsi="SimSun" w:eastAsia="SimSun"/>
          <w:b w:val="0"/>
          <w:i w:val="0"/>
          <w:color w:val="000000"/>
          <w:sz w:val="24"/>
        </w:rPr>
        <w:t>土，弹性模量为</w:t>
      </w:r>
      <w:r>
        <w:rPr>
          <w:rFonts w:ascii="TimesNewRomanPSMT" w:hAnsi="TimesNewRomanPSMT" w:eastAsia="TimesNewRomanPSMT"/>
          <w:b w:val="0"/>
          <w:i w:val="0"/>
          <w:color w:val="000000"/>
          <w:sz w:val="24"/>
        </w:rPr>
        <w:t>35 Gpa</w:t>
      </w:r>
      <w:r>
        <w:rPr>
          <w:rFonts w:ascii="SimSun" w:hAnsi="SimSun" w:eastAsia="SimSun"/>
          <w:b w:val="0"/>
          <w:i w:val="0"/>
          <w:color w:val="000000"/>
          <w:sz w:val="24"/>
        </w:rPr>
        <w:t>，泊松比为</w:t>
      </w:r>
      <w:r>
        <w:rPr>
          <w:rFonts w:ascii="TimesNewRomanPSMT" w:hAnsi="TimesNewRomanPSMT" w:eastAsia="TimesNewRomanPSMT"/>
          <w:b w:val="0"/>
          <w:i w:val="0"/>
          <w:color w:val="000000"/>
          <w:sz w:val="24"/>
        </w:rPr>
        <w:t>0.2</w:t>
      </w:r>
      <w:r>
        <w:rPr>
          <w:rFonts w:ascii="SimSun" w:hAnsi="SimSun" w:eastAsia="SimSun"/>
          <w:b w:val="0"/>
          <w:i w:val="0"/>
          <w:color w:val="000000"/>
          <w:sz w:val="24"/>
        </w:rPr>
        <w:t>；模型边界条件</w:t>
      </w:r>
      <w:r>
        <w:rPr>
          <w:rFonts w:ascii="TimesNewRomanPSMT" w:hAnsi="TimesNewRomanPSMT" w:eastAsia="TimesNewRomanPSMT"/>
          <w:b w:val="0"/>
          <w:i w:val="0"/>
          <w:color w:val="000000"/>
          <w:sz w:val="24"/>
        </w:rPr>
        <w:t>:</w:t>
      </w:r>
      <w:r>
        <w:rPr>
          <w:rFonts w:ascii="SimSun" w:hAnsi="SimSun" w:eastAsia="SimSun"/>
          <w:b w:val="0"/>
          <w:i w:val="0"/>
          <w:color w:val="000000"/>
          <w:sz w:val="24"/>
        </w:rPr>
        <w:t>上表面受地表均匀荷载</w:t>
      </w:r>
      <w:r>
        <w:rPr>
          <w:rFonts w:ascii="TimesNewRomanPSMT" w:hAnsi="TimesNewRomanPSMT" w:eastAsia="TimesNewRomanPSMT"/>
          <w:b w:val="0"/>
          <w:i w:val="0"/>
          <w:color w:val="000000"/>
          <w:sz w:val="24"/>
        </w:rPr>
        <w:t>20 kN/m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左右边界</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方向约束（</w:t>
      </w:r>
      <w:r>
        <w:rPr>
          <w:rFonts w:ascii="TimesNewRomanPSMT" w:hAnsi="TimesNewRomanPSMT" w:eastAsia="TimesNewRomanPSMT"/>
          <w:b w:val="0"/>
          <w:i w:val="0"/>
          <w:color w:val="000000"/>
          <w:sz w:val="24"/>
        </w:rPr>
        <w:t>u</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w:t>
      </w:r>
      <w:r>
        <w:rPr>
          <w:rFonts w:ascii="SimSun" w:hAnsi="SimSun" w:eastAsia="SimSun"/>
          <w:b w:val="0"/>
          <w:i w:val="0"/>
          <w:color w:val="000000"/>
          <w:sz w:val="24"/>
        </w:rPr>
        <w:t>），前后边界</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方向约束</w:t>
      </w:r>
      <w:r>
        <w:rPr>
          <w:rFonts w:ascii="TimesNewRomanPSMT" w:hAnsi="TimesNewRomanPSMT" w:eastAsia="TimesNewRomanPSMT"/>
          <w:b w:val="0"/>
          <w:i w:val="0"/>
          <w:color w:val="000000"/>
          <w:sz w:val="24"/>
        </w:rPr>
        <w:t>(u</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w:t>
      </w:r>
      <w:r>
        <w:rPr>
          <w:rFonts w:ascii="SimSun" w:hAnsi="SimSun" w:eastAsia="SimSun"/>
          <w:b w:val="0"/>
          <w:i w:val="0"/>
          <w:color w:val="000000"/>
          <w:sz w:val="24"/>
        </w:rPr>
        <w:t>，底部</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方向约束</w:t>
      </w:r>
      <w:r>
        <w:rPr>
          <w:rFonts w:ascii="TimesNewRomanPSMT" w:hAnsi="TimesNewRomanPSMT" w:eastAsia="TimesNewRomanPSMT"/>
          <w:b w:val="0"/>
          <w:i w:val="0"/>
          <w:color w:val="000000"/>
          <w:sz w:val="24"/>
        </w:rPr>
        <w:t>(u</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w:t>
      </w:r>
      <w:r>
        <w:rPr>
          <w:rFonts w:ascii="SimSun" w:hAnsi="SimSun" w:eastAsia="SimSun"/>
          <w:b w:val="0"/>
          <w:i w:val="0"/>
          <w:color w:val="000000"/>
          <w:sz w:val="24"/>
        </w:rPr>
        <w:t>为固</w:t>
      </w:r>
      <w:r>
        <w:rPr>
          <w:rFonts w:ascii="SimSun" w:hAnsi="SimSun" w:eastAsia="SimSun"/>
          <w:b w:val="0"/>
          <w:i w:val="0"/>
          <w:color w:val="000000"/>
          <w:sz w:val="24"/>
        </w:rPr>
        <w:t>定边界，图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为该地层地应力平衡后的三维模型。</w:t>
      </w:r>
    </w:p>
    <w:p>
      <w:pPr>
        <w:autoSpaceDN w:val="0"/>
        <w:autoSpaceDE w:val="0"/>
        <w:widowControl/>
        <w:spacing w:line="234" w:lineRule="exact" w:before="4230" w:after="0"/>
        <w:ind w:left="0" w:right="32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地应力平衡后土体应力云图</w:t>
      </w:r>
    </w:p>
    <w:p>
      <w:pPr>
        <w:autoSpaceDN w:val="0"/>
        <w:autoSpaceDE w:val="0"/>
        <w:widowControl/>
        <w:spacing w:line="282" w:lineRule="exact" w:before="178" w:after="0"/>
        <w:ind w:left="0" w:right="2444" w:firstLine="0"/>
        <w:jc w:val="right"/>
      </w:pPr>
      <w:r>
        <w:rPr>
          <w:rFonts w:ascii="TimesNewRomanPSMT" w:hAnsi="TimesNewRomanPSMT" w:eastAsia="TimesNewRomanPSMT"/>
          <w:b w:val="0"/>
          <w:i w:val="0"/>
          <w:color w:val="000000"/>
          <w:sz w:val="21"/>
        </w:rPr>
        <w:t xml:space="preserve">Fig. 4-1 soil stress cloud map after earth stress balance </w:t>
      </w:r>
    </w:p>
    <w:p>
      <w:pPr>
        <w:autoSpaceDN w:val="0"/>
        <w:autoSpaceDE w:val="0"/>
        <w:widowControl/>
        <w:spacing w:line="282" w:lineRule="exact" w:before="852" w:after="0"/>
        <w:ind w:left="0" w:right="4634" w:firstLine="0"/>
        <w:jc w:val="right"/>
      </w:pPr>
      <w:r>
        <w:rPr>
          <w:rFonts w:ascii="TimesNewRomanPSMT" w:hAnsi="TimesNewRomanPSMT" w:eastAsia="TimesNewRomanPSMT"/>
          <w:b w:val="0"/>
          <w:i w:val="0"/>
          <w:color w:val="000000"/>
          <w:sz w:val="21"/>
        </w:rPr>
        <w:t xml:space="preserve">28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18" name="Picture 5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9" name="Picture 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5003800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2183130</wp:posOffset>
            </wp:positionH>
            <wp:positionV relativeFrom="page">
              <wp:posOffset>3281679</wp:posOffset>
            </wp:positionV>
            <wp:extent cx="3553459" cy="2232858"/>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553459" cy="2232858"/>
                    </a:xfrm>
                    <a:prstGeom prst="rect"/>
                  </pic:spPr>
                </pic:pic>
              </a:graphicData>
            </a:graphic>
          </wp:anchor>
        </w:drawing>
      </w: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66" w:lineRule="exact" w:before="362" w:after="0"/>
        <w:ind w:left="1280" w:right="0" w:firstLine="0"/>
        <w:jc w:val="left"/>
      </w:pPr>
      <w:r>
        <w:rPr>
          <w:rFonts w:ascii="TimesNewRomanPSMT" w:hAnsi="TimesNewRomanPSMT" w:eastAsia="TimesNewRomanPSMT"/>
          <w:b w:val="0"/>
          <w:i w:val="0"/>
          <w:color w:val="000000"/>
          <w:sz w:val="24"/>
        </w:rPr>
        <w:t xml:space="preserve">4.1.4  </w:t>
      </w:r>
      <w:r>
        <w:rPr>
          <w:rFonts w:ascii="SimHei" w:hAnsi="SimHei" w:eastAsia="SimHei"/>
          <w:b w:val="0"/>
          <w:i w:val="0"/>
          <w:color w:val="000000"/>
          <w:sz w:val="24"/>
        </w:rPr>
        <w:t>边界与荷载</w:t>
      </w:r>
    </w:p>
    <w:p>
      <w:pPr>
        <w:autoSpaceDN w:val="0"/>
        <w:autoSpaceDE w:val="0"/>
        <w:widowControl/>
        <w:spacing w:line="404" w:lineRule="exact" w:before="86" w:after="0"/>
        <w:ind w:left="1280" w:right="48" w:firstLine="480"/>
        <w:jc w:val="both"/>
      </w:pPr>
      <w:r>
        <w:rPr>
          <w:rFonts w:ascii="SimSun" w:hAnsi="SimSun" w:eastAsia="SimSun"/>
          <w:b w:val="0"/>
          <w:i w:val="0"/>
          <w:color w:val="000000"/>
          <w:sz w:val="24"/>
        </w:rPr>
        <w:t>模型边界条件为：模型上表面自由受地表均匀荷载</w:t>
      </w:r>
      <w:r>
        <w:rPr>
          <w:rFonts w:ascii="TimesNewRomanPSMT" w:hAnsi="TimesNewRomanPSMT" w:eastAsia="TimesNewRomanPSMT"/>
          <w:b w:val="0"/>
          <w:i w:val="0"/>
          <w:color w:val="000000"/>
          <w:sz w:val="24"/>
        </w:rPr>
        <w:t>20 kN/m</w:t>
      </w:r>
      <w:r>
        <w:rPr>
          <w:rFonts w:ascii="SimSun" w:hAnsi="SimSun" w:eastAsia="SimSun"/>
          <w:b w:val="0"/>
          <w:i w:val="0"/>
          <w:color w:val="000000"/>
          <w:sz w:val="24"/>
        </w:rPr>
        <w:t>（将地面建筑物对地层</w:t>
      </w:r>
      <w:r>
        <w:rPr>
          <w:rFonts w:ascii="SimSun" w:hAnsi="SimSun" w:eastAsia="SimSun"/>
          <w:b w:val="0"/>
          <w:i w:val="0"/>
          <w:color w:val="000000"/>
          <w:sz w:val="24"/>
        </w:rPr>
        <w:t>的竖向压力等效为均匀荷载</w:t>
      </w:r>
      <w:r>
        <w:rPr>
          <w:rFonts w:ascii="TimesNewRomanPSMT" w:hAnsi="TimesNewRomanPSMT" w:eastAsia="TimesNewRomanPSMT"/>
          <w:b w:val="0"/>
          <w:i w:val="0"/>
          <w:color w:val="000000"/>
          <w:sz w:val="24"/>
        </w:rPr>
        <w:t>20 kN/m</w:t>
      </w:r>
      <w:r>
        <w:rPr>
          <w:rFonts w:ascii="SimSun" w:hAnsi="SimSun" w:eastAsia="SimSun"/>
          <w:b w:val="0"/>
          <w:i w:val="0"/>
          <w:color w:val="000000"/>
          <w:sz w:val="24"/>
        </w:rPr>
        <w:t>）；底部施加</w:t>
      </w:r>
      <w:r>
        <w:rPr>
          <w:rFonts w:ascii="Times New Roman" w:hAnsi="Times New Roman" w:eastAsia="Times New Roman"/>
          <w:b w:val="0"/>
          <w:i/>
          <w:color w:val="000000"/>
          <w:sz w:val="24"/>
        </w:rPr>
        <w:t>z</w:t>
      </w:r>
      <w:r>
        <w:rPr>
          <w:rFonts w:ascii="SimSun" w:hAnsi="SimSun" w:eastAsia="SimSun"/>
          <w:b w:val="0"/>
          <w:i w:val="0"/>
          <w:color w:val="000000"/>
          <w:sz w:val="24"/>
        </w:rPr>
        <w:t xml:space="preserve"> 方向的位移约束</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 New Roman" w:hAnsi="Times New Roman" w:eastAsia="Times New Roman"/>
          <w:b w:val="0"/>
          <w:i/>
          <w:color w:val="000000"/>
          <w:sz w:val="16"/>
        </w:rPr>
        <w:t>3</w:t>
      </w:r>
      <w:r>
        <w:rPr>
          <w:rFonts w:ascii="TimesNewRomanPSMT" w:hAnsi="TimesNewRomanPSMT" w:eastAsia="TimesNewRomanPSMT"/>
          <w:b w:val="0"/>
          <w:i w:val="0"/>
          <w:color w:val="000000"/>
          <w:sz w:val="24"/>
        </w:rPr>
        <w:t>=0)</w:t>
      </w:r>
      <w:r>
        <w:rPr>
          <w:rFonts w:ascii="SimSun" w:hAnsi="SimSun" w:eastAsia="SimSun"/>
          <w:b w:val="0"/>
          <w:i w:val="0"/>
          <w:color w:val="000000"/>
          <w:sz w:val="24"/>
        </w:rPr>
        <w:t>，左右边界</w:t>
      </w:r>
      <w:r>
        <w:rPr>
          <w:rFonts w:ascii="Times New Roman" w:hAnsi="Times New Roman" w:eastAsia="Times New Roman"/>
          <w:b w:val="0"/>
          <w:i/>
          <w:color w:val="000000"/>
          <w:sz w:val="24"/>
        </w:rPr>
        <w:t>x</w:t>
      </w:r>
      <w:r>
        <w:rPr>
          <w:rFonts w:ascii="SimSun" w:hAnsi="SimSun" w:eastAsia="SimSun"/>
          <w:b w:val="0"/>
          <w:i w:val="0"/>
          <w:color w:val="000000"/>
          <w:sz w:val="24"/>
        </w:rPr>
        <w:t>方向施加位移约束（</w:t>
      </w:r>
      <w:r>
        <w:rPr>
          <w:rFonts w:ascii="Times New Roman" w:hAnsi="Times New Roman" w:eastAsia="Times New Roman"/>
          <w:b w:val="0"/>
          <w:i/>
          <w:color w:val="000000"/>
          <w:sz w:val="24"/>
        </w:rPr>
        <w:t>u</w:t>
      </w:r>
      <w:r>
        <w:rPr>
          <w:rFonts w:ascii="Times New Roman" w:hAnsi="Times New Roman" w:eastAsia="Times New Roman"/>
          <w:b w:val="0"/>
          <w:i/>
          <w:color w:val="000000"/>
          <w:sz w:val="16"/>
        </w:rPr>
        <w:t>1</w:t>
      </w:r>
      <w:r>
        <w:rPr>
          <w:rFonts w:ascii="TimesNewRomanPSMT" w:hAnsi="TimesNewRomanPSMT" w:eastAsia="TimesNewRomanPSMT"/>
          <w:b w:val="0"/>
          <w:i w:val="0"/>
          <w:color w:val="000000"/>
          <w:sz w:val="24"/>
        </w:rPr>
        <w:t>=0</w:t>
      </w:r>
      <w:r>
        <w:rPr>
          <w:rFonts w:ascii="SimSun" w:hAnsi="SimSun" w:eastAsia="SimSun"/>
          <w:b w:val="0"/>
          <w:i w:val="0"/>
          <w:color w:val="000000"/>
          <w:sz w:val="24"/>
        </w:rPr>
        <w:t>），前后边界</w:t>
      </w:r>
      <w:r>
        <w:rPr>
          <w:rFonts w:ascii="Times New Roman" w:hAnsi="Times New Roman" w:eastAsia="Times New Roman"/>
          <w:b w:val="0"/>
          <w:i/>
          <w:color w:val="000000"/>
          <w:sz w:val="24"/>
        </w:rPr>
        <w:t>y</w:t>
      </w:r>
      <w:r>
        <w:rPr>
          <w:rFonts w:ascii="SimSun" w:hAnsi="SimSun" w:eastAsia="SimSun"/>
          <w:b w:val="0"/>
          <w:i w:val="0"/>
          <w:color w:val="000000"/>
          <w:sz w:val="24"/>
        </w:rPr>
        <w:t xml:space="preserve"> 方向施加位移约束</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u</w:t>
      </w:r>
      <w:r>
        <w:rPr>
          <w:rFonts w:ascii="Times New Roman" w:hAnsi="Times New Roman" w:eastAsia="Times New Roman"/>
          <w:b w:val="0"/>
          <w:i/>
          <w:color w:val="000000"/>
          <w:sz w:val="16"/>
        </w:rPr>
        <w:t>3</w:t>
      </w:r>
      <w:r>
        <w:rPr>
          <w:rFonts w:ascii="TimesNewRomanPSMT" w:hAnsi="TimesNewRomanPSMT" w:eastAsia="TimesNewRomanPSMT"/>
          <w:b w:val="0"/>
          <w:i w:val="0"/>
          <w:color w:val="000000"/>
          <w:sz w:val="24"/>
        </w:rPr>
        <w:t>=0)</w:t>
      </w:r>
      <w:r>
        <w:rPr>
          <w:rFonts w:ascii="SimSun" w:hAnsi="SimSun" w:eastAsia="SimSun"/>
          <w:b w:val="0"/>
          <w:i w:val="0"/>
          <w:color w:val="000000"/>
          <w:sz w:val="24"/>
        </w:rPr>
        <w:t>。隧道周围地层的受力</w:t>
      </w:r>
      <w:r>
        <w:rPr>
          <w:rFonts w:ascii="SimSun" w:hAnsi="SimSun" w:eastAsia="SimSun"/>
          <w:b w:val="0"/>
          <w:i w:val="0"/>
          <w:color w:val="000000"/>
          <w:sz w:val="24"/>
        </w:rPr>
        <w:t>情况如图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所示，成型隧道受上覆地层的土压力、水压力和地面超载，侧向受侧向水、</w:t>
      </w:r>
      <w:r>
        <w:rPr>
          <w:rFonts w:ascii="SimSun" w:hAnsi="SimSun" w:eastAsia="SimSun"/>
          <w:b w:val="0"/>
          <w:i w:val="0"/>
          <w:color w:val="000000"/>
          <w:sz w:val="24"/>
        </w:rPr>
        <w:t>土压力和超载侧向压力。本模型分析中土体采用平面应变状态下的弹塑性本构关系</w:t>
      </w:r>
      <w:r>
        <w:rPr>
          <w:rFonts w:ascii="TimesNewRomanPSMT" w:hAnsi="TimesNewRomanPSMT" w:eastAsia="TimesNewRomanPSMT"/>
          <w:b w:val="0"/>
          <w:i w:val="0"/>
          <w:color w:val="000000"/>
          <w:sz w:val="24"/>
        </w:rPr>
        <w:t>,</w:t>
      </w:r>
      <w:r>
        <w:rPr>
          <w:rFonts w:ascii="SimSun" w:hAnsi="SimSun" w:eastAsia="SimSun"/>
          <w:b w:val="0"/>
          <w:i w:val="0"/>
          <w:color w:val="000000"/>
          <w:sz w:val="24"/>
        </w:rPr>
        <w:t>其屈</w:t>
      </w:r>
      <w:r>
        <w:rPr>
          <w:rFonts w:ascii="SimSun" w:hAnsi="SimSun" w:eastAsia="SimSun"/>
          <w:b w:val="0"/>
          <w:i w:val="0"/>
          <w:color w:val="000000"/>
          <w:sz w:val="24"/>
        </w:rPr>
        <w:t>服准则为摩尔</w:t>
      </w:r>
      <w:r>
        <w:rPr>
          <w:rFonts w:ascii="TimesNewRomanPSMT" w:hAnsi="TimesNewRomanPSMT" w:eastAsia="TimesNewRomanPSMT"/>
          <w:b w:val="0"/>
          <w:i w:val="0"/>
          <w:color w:val="000000"/>
          <w:sz w:val="24"/>
        </w:rPr>
        <w:t>-</w:t>
      </w:r>
      <w:r>
        <w:rPr>
          <w:rFonts w:ascii="SimSun" w:hAnsi="SimSun" w:eastAsia="SimSun"/>
          <w:b w:val="0"/>
          <w:i w:val="0"/>
          <w:color w:val="000000"/>
          <w:sz w:val="24"/>
        </w:rPr>
        <w:t>库仑破坏准则，混凝土衬砌管片以及注浆体采用各向同性线弹性本构模</w:t>
      </w:r>
      <w:r>
        <w:rPr>
          <w:rFonts w:ascii="SimSun" w:hAnsi="SimSun" w:eastAsia="SimSun"/>
          <w:b w:val="0"/>
          <w:i w:val="0"/>
          <w:color w:val="000000"/>
          <w:sz w:val="24"/>
        </w:rPr>
        <w:t>型。</w:t>
      </w:r>
    </w:p>
    <w:p>
      <w:pPr>
        <w:autoSpaceDN w:val="0"/>
        <w:autoSpaceDE w:val="0"/>
        <w:widowControl/>
        <w:spacing w:line="234" w:lineRule="exact" w:before="4248" w:after="0"/>
        <w:ind w:left="0" w:right="271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标准组合荷载</w:t>
      </w:r>
      <w:r>
        <w:rPr>
          <w:rFonts w:ascii="TimesNewRomanPSMT" w:hAnsi="TimesNewRomanPSMT" w:eastAsia="TimesNewRomanPSMT"/>
          <w:b w:val="0"/>
          <w:i w:val="0"/>
          <w:color w:val="000000"/>
          <w:sz w:val="21"/>
        </w:rPr>
        <w:t>—</w:t>
      </w:r>
      <w:r>
        <w:rPr>
          <w:rFonts w:ascii="SimSun" w:hAnsi="SimSun" w:eastAsia="SimSun"/>
          <w:b w:val="0"/>
          <w:i w:val="0"/>
          <w:color w:val="000000"/>
          <w:sz w:val="21"/>
        </w:rPr>
        <w:t>结构模型计算简图</w:t>
      </w:r>
    </w:p>
    <w:p>
      <w:pPr>
        <w:autoSpaceDN w:val="0"/>
        <w:autoSpaceDE w:val="0"/>
        <w:widowControl/>
        <w:spacing w:line="282" w:lineRule="exact" w:before="178" w:after="0"/>
        <w:ind w:left="0" w:right="1576" w:firstLine="0"/>
        <w:jc w:val="right"/>
      </w:pPr>
      <w:r>
        <w:rPr>
          <w:rFonts w:ascii="TimesNewRomanPSMT" w:hAnsi="TimesNewRomanPSMT" w:eastAsia="TimesNewRomanPSMT"/>
          <w:b w:val="0"/>
          <w:i w:val="0"/>
          <w:color w:val="000000"/>
          <w:sz w:val="21"/>
        </w:rPr>
        <w:t xml:space="preserve">Fig. 4-2 Standard combined load-structural model calculation diagram </w:t>
      </w:r>
    </w:p>
    <w:p>
      <w:pPr>
        <w:autoSpaceDN w:val="0"/>
        <w:autoSpaceDE w:val="0"/>
        <w:widowControl/>
        <w:spacing w:line="310" w:lineRule="exact" w:before="1132" w:after="0"/>
        <w:ind w:left="1280" w:right="0" w:firstLine="0"/>
        <w:jc w:val="left"/>
      </w:pPr>
      <w:r>
        <w:rPr>
          <w:rFonts w:ascii="TimesNewRomanPSMT" w:hAnsi="TimesNewRomanPSMT" w:eastAsia="TimesNewRomanPSMT"/>
          <w:b w:val="0"/>
          <w:i w:val="0"/>
          <w:color w:val="000000"/>
          <w:sz w:val="28"/>
        </w:rPr>
        <w:t xml:space="preserve">4.2  </w:t>
      </w:r>
      <w:r>
        <w:rPr>
          <w:rFonts w:ascii="SimHei" w:hAnsi="SimHei" w:eastAsia="SimHei"/>
          <w:b w:val="0"/>
          <w:i w:val="0"/>
          <w:color w:val="000000"/>
          <w:sz w:val="28"/>
        </w:rPr>
        <w:t>盾构施工不同阶段地面变形分析</w:t>
      </w:r>
    </w:p>
    <w:p>
      <w:pPr>
        <w:autoSpaceDN w:val="0"/>
        <w:autoSpaceDE w:val="0"/>
        <w:widowControl/>
        <w:spacing w:line="185" w:lineRule="auto" w:before="372" w:after="0"/>
        <w:ind w:left="1760" w:right="0" w:firstLine="0"/>
        <w:jc w:val="left"/>
      </w:pPr>
      <w:r>
        <w:rPr>
          <w:rFonts w:ascii="SimSun" w:hAnsi="SimSun" w:eastAsia="SimSun"/>
          <w:b w:val="0"/>
          <w:i w:val="0"/>
          <w:color w:val="000000"/>
          <w:sz w:val="24"/>
        </w:rPr>
        <w:t>通常盾构过程中引起地表变形的主要因素包括盾尾间隙的产生和开挖面的变形。盾</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构引起的地表变形一般分为五个阶段：盾构到达前、到达时、通过时、通过后和后期固</w:t>
      </w:r>
    </w:p>
    <w:p>
      <w:pPr>
        <w:autoSpaceDN w:val="0"/>
        <w:autoSpaceDE w:val="0"/>
        <w:widowControl/>
        <w:spacing w:line="404" w:lineRule="exact" w:before="2" w:after="0"/>
        <w:ind w:left="1280" w:right="52" w:firstLine="0"/>
        <w:jc w:val="both"/>
      </w:pPr>
      <w:r>
        <w:rPr>
          <w:rFonts w:ascii="SimSun" w:hAnsi="SimSun" w:eastAsia="SimSun"/>
          <w:b w:val="0"/>
          <w:i w:val="0"/>
          <w:color w:val="000000"/>
          <w:sz w:val="24"/>
        </w:rPr>
        <w:t>结变形，其中盾尾间隙存在于盾构机通过后至盾尾间隙充填之前阶段。文章通过模拟盾</w:t>
      </w:r>
      <w:r>
        <w:rPr>
          <w:rFonts w:ascii="SimSun" w:hAnsi="SimSun" w:eastAsia="SimSun"/>
          <w:b w:val="0"/>
          <w:i w:val="0"/>
          <w:color w:val="000000"/>
          <w:sz w:val="24"/>
        </w:rPr>
        <w:t>构开挖</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环施工过程，分析地表分别处于五个阶段时的变化特征，以实现对地表变形</w:t>
      </w:r>
      <w:r>
        <w:rPr>
          <w:rFonts w:ascii="SimSun" w:hAnsi="SimSun" w:eastAsia="SimSun"/>
          <w:b w:val="0"/>
          <w:i w:val="0"/>
          <w:color w:val="000000"/>
          <w:sz w:val="24"/>
        </w:rPr>
        <w:t>的控制。</w:t>
      </w:r>
    </w:p>
    <w:p>
      <w:pPr>
        <w:autoSpaceDN w:val="0"/>
        <w:autoSpaceDE w:val="0"/>
        <w:widowControl/>
        <w:spacing w:line="408" w:lineRule="exact" w:before="18" w:after="0"/>
        <w:ind w:left="1280" w:right="48" w:firstLine="480"/>
        <w:jc w:val="both"/>
      </w:pPr>
      <w:r>
        <w:rPr>
          <w:rFonts w:ascii="SimSun" w:hAnsi="SimSun" w:eastAsia="SimSun"/>
          <w:b w:val="0"/>
          <w:i w:val="0"/>
          <w:color w:val="000000"/>
          <w:sz w:val="24"/>
        </w:rPr>
        <w:t>盾构机外壳长</w:t>
      </w:r>
      <w:r>
        <w:rPr>
          <w:rFonts w:ascii="TimesNewRomanPSMT" w:hAnsi="TimesNewRomanPSMT" w:eastAsia="TimesNewRomanPSMT"/>
          <w:b w:val="0"/>
          <w:i w:val="0"/>
          <w:color w:val="000000"/>
          <w:sz w:val="24"/>
        </w:rPr>
        <w:t>8.365 m</w:t>
      </w:r>
      <w:r>
        <w:rPr>
          <w:rFonts w:ascii="SimSun" w:hAnsi="SimSun" w:eastAsia="SimSun"/>
          <w:b w:val="0"/>
          <w:i w:val="0"/>
          <w:color w:val="000000"/>
          <w:sz w:val="24"/>
        </w:rPr>
        <w:t>，相当于</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个环宽。隧道开挖过程中，当盾构机挖到第</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环</w:t>
      </w:r>
      <w:r>
        <w:rPr>
          <w:rFonts w:ascii="SimSun" w:hAnsi="SimSun" w:eastAsia="SimSun"/>
          <w:b w:val="0"/>
          <w:i w:val="0"/>
          <w:color w:val="000000"/>
          <w:sz w:val="24"/>
        </w:rPr>
        <w:t>时，第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环脱出盾尾紧接着由管片拼装机和注浆系统进行管片安装和同步注浆，以此类</w:t>
      </w:r>
      <w:r>
        <w:rPr>
          <w:rFonts w:ascii="SimSun" w:hAnsi="SimSun" w:eastAsia="SimSun"/>
          <w:b w:val="0"/>
          <w:i w:val="0"/>
          <w:color w:val="000000"/>
          <w:sz w:val="24"/>
        </w:rPr>
        <w:t>推，当把整个</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环隧道全部开挖完成时，前</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环全部完成管片安装及壁后注浆。为了</w:t>
      </w:r>
      <w:r>
        <w:rPr>
          <w:rFonts w:ascii="SimSun" w:hAnsi="SimSun" w:eastAsia="SimSun"/>
          <w:b w:val="0"/>
          <w:i w:val="0"/>
          <w:color w:val="000000"/>
          <w:sz w:val="24"/>
        </w:rPr>
        <w:t>明确的体现盾构开挖各个阶段地表沉降量的变化，在隧道第</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环上方地表横断面处布</w:t>
      </w:r>
      <w:r>
        <w:rPr>
          <w:rFonts w:ascii="SimSun" w:hAnsi="SimSun" w:eastAsia="SimSun"/>
          <w:b w:val="0"/>
          <w:i w:val="0"/>
          <w:color w:val="000000"/>
          <w:sz w:val="24"/>
        </w:rPr>
        <w:t>置</w:t>
      </w:r>
      <w:r>
        <w:rPr>
          <w:rFonts w:ascii="TimesNewRomanPSMT" w:hAnsi="TimesNewRomanPSMT" w:eastAsia="TimesNewRomanPSMT"/>
          <w:b w:val="0"/>
          <w:i w:val="0"/>
          <w:color w:val="000000"/>
          <w:sz w:val="24"/>
        </w:rPr>
        <w:t>40</w:t>
      </w:r>
      <w:r>
        <w:rPr>
          <w:rFonts w:ascii="SimSun" w:hAnsi="SimSun" w:eastAsia="SimSun"/>
          <w:b w:val="0"/>
          <w:i w:val="0"/>
          <w:color w:val="000000"/>
          <w:sz w:val="24"/>
        </w:rPr>
        <w:t xml:space="preserve"> 个监测点，如图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282" w:lineRule="exact" w:before="182" w:after="0"/>
        <w:ind w:left="0" w:right="4250" w:firstLine="0"/>
        <w:jc w:val="right"/>
      </w:pPr>
      <w:r>
        <w:rPr>
          <w:rFonts w:ascii="TimesNewRomanPSMT" w:hAnsi="TimesNewRomanPSMT" w:eastAsia="TimesNewRomanPSMT"/>
          <w:b w:val="0"/>
          <w:i w:val="0"/>
          <w:color w:val="000000"/>
          <w:sz w:val="21"/>
        </w:rPr>
        <w:t xml:space="preserve">29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24" name="Picture 5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25" name="Picture 5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8" w:lineRule="exact" w:before="288" w:after="584"/>
        <w:ind w:left="714" w:right="254" w:firstLine="480"/>
        <w:jc w:val="both"/>
      </w:pPr>
      <w:r>
        <w:rPr>
          <w:rFonts w:ascii="SimSun" w:hAnsi="SimSun" w:eastAsia="SimSun"/>
          <w:b w:val="0"/>
          <w:i w:val="0"/>
          <w:color w:val="000000"/>
          <w:sz w:val="24"/>
        </w:rPr>
        <w:t>盾构开挖至第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环、</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环时，分别距始发断面</w:t>
      </w:r>
      <w:r>
        <w:rPr>
          <w:rFonts w:ascii="TimesNewRomanPSMT" w:hAnsi="TimesNewRomanPSMT" w:eastAsia="TimesNewRomanPSMT"/>
          <w:b w:val="0"/>
          <w:i w:val="0"/>
          <w:color w:val="000000"/>
          <w:sz w:val="24"/>
        </w:rPr>
        <w:t>4.8 m</w:t>
      </w:r>
      <w:r>
        <w:rPr>
          <w:rFonts w:ascii="SimSun" w:hAnsi="SimSun" w:eastAsia="SimSun"/>
          <w:b w:val="0"/>
          <w:i w:val="0"/>
          <w:color w:val="000000"/>
          <w:sz w:val="24"/>
        </w:rPr>
        <w:t>、</w:t>
      </w:r>
      <w:r>
        <w:rPr>
          <w:rFonts w:ascii="TimesNewRomanPSMT" w:hAnsi="TimesNewRomanPSMT" w:eastAsia="TimesNewRomanPSMT"/>
          <w:b w:val="0"/>
          <w:i w:val="0"/>
          <w:color w:val="000000"/>
          <w:sz w:val="24"/>
        </w:rPr>
        <w:t>10.8 m</w:t>
      </w:r>
      <w:r>
        <w:rPr>
          <w:rFonts w:ascii="SimSun" w:hAnsi="SimSun" w:eastAsia="SimSun"/>
          <w:b w:val="0"/>
          <w:i w:val="0"/>
          <w:color w:val="000000"/>
          <w:sz w:val="24"/>
        </w:rPr>
        <w:t>、</w:t>
      </w:r>
      <w:r>
        <w:rPr>
          <w:rFonts w:ascii="TimesNewRomanPSMT" w:hAnsi="TimesNewRomanPSMT" w:eastAsia="TimesNewRomanPSMT"/>
          <w:b w:val="0"/>
          <w:i w:val="0"/>
          <w:color w:val="000000"/>
          <w:sz w:val="24"/>
        </w:rPr>
        <w:t>14.4 m</w:t>
      </w:r>
      <w:r>
        <w:rPr>
          <w:rFonts w:ascii="SimSun" w:hAnsi="SimSun" w:eastAsia="SimSun"/>
          <w:b w:val="0"/>
          <w:i w:val="0"/>
          <w:color w:val="000000"/>
          <w:sz w:val="24"/>
        </w:rPr>
        <w:t>、</w:t>
      </w:r>
      <w:r>
        <w:rPr>
          <w:rFonts w:ascii="TimesNewRomanPSMT" w:hAnsi="TimesNewRomanPSMT" w:eastAsia="TimesNewRomanPSMT"/>
          <w:b w:val="0"/>
          <w:i w:val="0"/>
          <w:color w:val="000000"/>
          <w:sz w:val="24"/>
        </w:rPr>
        <w:t>21.6 m</w:t>
      </w:r>
      <w:r>
        <w:rPr>
          <w:rFonts w:ascii="SimSun" w:hAnsi="SimSun" w:eastAsia="SimSun"/>
          <w:b w:val="0"/>
          <w:i w:val="0"/>
          <w:color w:val="000000"/>
          <w:sz w:val="24"/>
        </w:rPr>
        <w:t>、</w:t>
      </w:r>
      <w:r>
        <w:rPr>
          <w:rFonts w:ascii="TimesNewRomanPSMT" w:hAnsi="TimesNewRomanPSMT" w:eastAsia="TimesNewRomanPSMT"/>
          <w:b w:val="0"/>
          <w:i w:val="0"/>
          <w:color w:val="000000"/>
          <w:sz w:val="24"/>
        </w:rPr>
        <w:t>36 m</w:t>
      </w:r>
      <w:r>
        <w:rPr>
          <w:rFonts w:ascii="SimSun" w:hAnsi="SimSun" w:eastAsia="SimSun"/>
          <w:b w:val="0"/>
          <w:i w:val="0"/>
          <w:color w:val="000000"/>
          <w:sz w:val="24"/>
        </w:rPr>
        <w:t xml:space="preserve"> 处，相应于盾构开挖的五个阶段，每个阶段隧道周围地表沉降值</w:t>
      </w:r>
      <w:r>
        <w:rPr>
          <w:rFonts w:ascii="SimSun" w:hAnsi="SimSun" w:eastAsia="SimSun"/>
          <w:b w:val="0"/>
          <w:i w:val="0"/>
          <w:color w:val="000000"/>
          <w:sz w:val="24"/>
        </w:rPr>
        <w:t>的云图如图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所示，各沉降监测点处的地表沉降值如图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所示，各阶段地表沉降峰</w:t>
      </w:r>
      <w:r>
        <w:rPr>
          <w:rFonts w:ascii="SimSun" w:hAnsi="SimSun" w:eastAsia="SimSun"/>
          <w:b w:val="0"/>
          <w:i w:val="0"/>
          <w:color w:val="000000"/>
          <w:sz w:val="24"/>
        </w:rPr>
        <w:t>值即在隧道轴线处的地表沉降量统计如图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760.0" w:type="dxa"/>
      </w:tblPr>
      <w:tblGrid>
        <w:gridCol w:w="3348"/>
        <w:gridCol w:w="3348"/>
        <w:gridCol w:w="3348"/>
      </w:tblGrid>
      <w:tr>
        <w:trPr>
          <w:trHeight w:hRule="exact" w:val="1366"/>
        </w:trPr>
        <w:tc>
          <w:tcPr>
            <w:tcW w:type="dxa" w:w="1000"/>
            <w:tcBorders/>
            <w:tcMar>
              <w:start w:w="0" w:type="dxa"/>
              <w:end w:w="0" w:type="dxa"/>
            </w:tcMar>
          </w:tcPr>
          <w:p>
            <w:pPr>
              <w:autoSpaceDN w:val="0"/>
              <w:autoSpaceDE w:val="0"/>
              <w:widowControl/>
              <w:spacing w:line="185" w:lineRule="auto" w:before="1146" w:after="0"/>
              <w:ind w:left="0" w:right="26" w:firstLine="0"/>
              <w:jc w:val="right"/>
            </w:pPr>
            <w:r>
              <w:rPr>
                <w:w w:val="98.39749336242676"/>
                <w:rFonts w:ascii="SimSun" w:hAnsi="SimSun" w:eastAsia="SimSun"/>
                <w:b w:val="0"/>
                <w:i w:val="0"/>
                <w:color w:val="000000"/>
                <w:sz w:val="20"/>
              </w:rPr>
              <w:t>环</w:t>
            </w:r>
          </w:p>
        </w:tc>
        <w:tc>
          <w:tcPr>
            <w:tcW w:type="dxa" w:w="3480"/>
            <w:vMerge w:val="restart"/>
            <w:tcBorders/>
            <w:tcMar>
              <w:start w:w="0" w:type="dxa"/>
              <w:end w:w="0" w:type="dxa"/>
            </w:tcMar>
            <w:tcMar>
              <w:start w:w="0" w:type="dxa"/>
              <w:end w:w="0" w:type="dxa"/>
            </w:tcMar>
          </w:tcPr>
          <w:p>
            <w:pPr>
              <w:autoSpaceDN w:val="0"/>
              <w:autoSpaceDE w:val="0"/>
              <w:widowControl/>
              <w:spacing w:line="200" w:lineRule="exact" w:before="60" w:after="0"/>
              <w:ind w:left="56" w:right="0" w:firstLine="0"/>
              <w:jc w:val="left"/>
            </w:pPr>
            <w:r>
              <w:rPr>
                <w:w w:val="102.88617951529366"/>
                <w:rFonts w:ascii="ArialMT" w:hAnsi="ArialMT" w:eastAsia="ArialMT"/>
                <w:b w:val="0"/>
                <w:i w:val="0"/>
                <w:color w:val="000000"/>
                <w:sz w:val="14"/>
              </w:rPr>
              <w:t>29</w:t>
            </w:r>
          </w:p>
          <w:p>
            <w:pPr>
              <w:autoSpaceDN w:val="0"/>
              <w:autoSpaceDE w:val="0"/>
              <w:widowControl/>
              <w:spacing w:line="326" w:lineRule="exact" w:before="844" w:after="0"/>
              <w:ind w:left="0" w:right="3168" w:firstLine="0"/>
              <w:jc w:val="center"/>
            </w:pPr>
            <w:r>
              <w:rPr>
                <w:w w:val="102.88617951529366"/>
                <w:rFonts w:ascii="ArialMT" w:hAnsi="ArialMT" w:eastAsia="ArialMT"/>
                <w:b w:val="0"/>
                <w:i w:val="0"/>
                <w:color w:val="000000"/>
                <w:sz w:val="14"/>
              </w:rPr>
              <w:t xml:space="preserve">11 </w:t>
            </w:r>
            <w:r>
              <w:br/>
            </w:r>
            <w:r>
              <w:rPr>
                <w:w w:val="102.88617951529366"/>
                <w:rFonts w:ascii="ArialMT" w:hAnsi="ArialMT" w:eastAsia="ArialMT"/>
                <w:b w:val="0"/>
                <w:i w:val="0"/>
                <w:color w:val="000000"/>
                <w:sz w:val="14"/>
              </w:rPr>
              <w:t>15</w:t>
            </w:r>
          </w:p>
          <w:p>
            <w:pPr>
              <w:autoSpaceDN w:val="0"/>
              <w:autoSpaceDE w:val="0"/>
              <w:widowControl/>
              <w:spacing w:line="200" w:lineRule="exact" w:before="0" w:after="0"/>
              <w:ind w:left="56" w:right="0" w:firstLine="0"/>
              <w:jc w:val="left"/>
            </w:pPr>
            <w:r>
              <w:rPr>
                <w:w w:val="102.88617951529366"/>
                <w:rFonts w:ascii="ArialMT" w:hAnsi="ArialMT" w:eastAsia="ArialMT"/>
                <w:b w:val="0"/>
                <w:i w:val="0"/>
                <w:color w:val="000000"/>
                <w:sz w:val="14"/>
              </w:rPr>
              <w:t>13</w:t>
            </w:r>
          </w:p>
          <w:p>
            <w:pPr>
              <w:autoSpaceDN w:val="0"/>
              <w:autoSpaceDE w:val="0"/>
              <w:widowControl/>
              <w:spacing w:line="198" w:lineRule="exact" w:before="130" w:after="0"/>
              <w:ind w:left="90" w:right="0" w:firstLine="0"/>
              <w:jc w:val="left"/>
            </w:pPr>
            <w:r>
              <w:rPr>
                <w:w w:val="102.88617951529366"/>
                <w:rFonts w:ascii="ArialMT" w:hAnsi="ArialMT" w:eastAsia="ArialMT"/>
                <w:b w:val="0"/>
                <w:i w:val="0"/>
                <w:color w:val="000000"/>
                <w:sz w:val="14"/>
              </w:rPr>
              <w:t>9</w:t>
            </w:r>
          </w:p>
          <w:p>
            <w:pPr>
              <w:autoSpaceDN w:val="0"/>
              <w:autoSpaceDE w:val="0"/>
              <w:widowControl/>
              <w:spacing w:line="198" w:lineRule="exact" w:before="0" w:after="0"/>
              <w:ind w:left="90" w:right="0" w:firstLine="0"/>
              <w:jc w:val="left"/>
            </w:pPr>
            <w:r>
              <w:rPr>
                <w:w w:val="102.88617951529366"/>
                <w:rFonts w:ascii="ArialMT" w:hAnsi="ArialMT" w:eastAsia="ArialMT"/>
                <w:b w:val="0"/>
                <w:i w:val="0"/>
                <w:color w:val="000000"/>
                <w:sz w:val="14"/>
              </w:rPr>
              <w:t>7</w:t>
            </w:r>
          </w:p>
          <w:p>
            <w:pPr>
              <w:autoSpaceDN w:val="0"/>
              <w:autoSpaceDE w:val="0"/>
              <w:widowControl/>
              <w:spacing w:line="198" w:lineRule="exact" w:before="0" w:after="0"/>
              <w:ind w:left="90" w:right="0" w:firstLine="0"/>
              <w:jc w:val="left"/>
            </w:pPr>
            <w:r>
              <w:rPr>
                <w:w w:val="102.88617951529366"/>
                <w:rFonts w:ascii="ArialMT" w:hAnsi="ArialMT" w:eastAsia="ArialMT"/>
                <w:b w:val="0"/>
                <w:i w:val="0"/>
                <w:color w:val="000000"/>
                <w:sz w:val="14"/>
              </w:rPr>
              <w:t>5</w:t>
            </w:r>
          </w:p>
          <w:p>
            <w:pPr>
              <w:autoSpaceDN w:val="0"/>
              <w:autoSpaceDE w:val="0"/>
              <w:widowControl/>
              <w:spacing w:line="198" w:lineRule="exact" w:before="0" w:after="0"/>
              <w:ind w:left="90" w:right="0" w:firstLine="0"/>
              <w:jc w:val="left"/>
            </w:pPr>
            <w:r>
              <w:rPr>
                <w:w w:val="102.88617951529366"/>
                <w:rFonts w:ascii="ArialMT" w:hAnsi="ArialMT" w:eastAsia="ArialMT"/>
                <w:b w:val="0"/>
                <w:i w:val="0"/>
                <w:color w:val="000000"/>
                <w:sz w:val="14"/>
              </w:rPr>
              <w:t>3</w:t>
            </w:r>
          </w:p>
          <w:p>
            <w:pPr>
              <w:autoSpaceDN w:val="0"/>
              <w:autoSpaceDE w:val="0"/>
              <w:widowControl/>
              <w:spacing w:line="240" w:lineRule="auto" w:before="0" w:after="0"/>
              <w:ind w:left="90" w:right="0" w:firstLine="0"/>
              <w:jc w:val="left"/>
            </w:pPr>
            <w:r>
              <w:rPr>
                <w:w w:val="102.88617951529366"/>
                <w:rFonts w:ascii="ArialMT" w:hAnsi="ArialMT" w:eastAsia="ArialMT"/>
                <w:b w:val="0"/>
                <w:i w:val="0"/>
                <w:color w:val="000000"/>
                <w:sz w:val="14"/>
              </w:rPr>
              <w:t>1</w:t>
            </w:r>
            <w:r>
              <w:drawing>
                <wp:inline xmlns:a="http://schemas.openxmlformats.org/drawingml/2006/main" xmlns:pic="http://schemas.openxmlformats.org/drawingml/2006/picture">
                  <wp:extent cx="1765300" cy="1587500"/>
                  <wp:docPr id="528" name="Picture 528"/>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1765300" cy="1587500"/>
                          </a:xfrm>
                          <a:prstGeom prst="rect"/>
                        </pic:spPr>
                      </pic:pic>
                    </a:graphicData>
                  </a:graphic>
                </wp:inline>
              </w:drawing>
            </w:r>
          </w:p>
          <w:p>
            <w:pPr>
              <w:autoSpaceDN w:val="0"/>
              <w:autoSpaceDE w:val="0"/>
              <w:widowControl/>
              <w:spacing w:line="200" w:lineRule="exact" w:before="0" w:after="0"/>
              <w:ind w:left="56" w:right="0" w:firstLine="0"/>
              <w:jc w:val="left"/>
            </w:pPr>
            <w:r>
              <w:rPr>
                <w:w w:val="102.88617951529366"/>
                <w:rFonts w:ascii="ArialMT" w:hAnsi="ArialMT" w:eastAsia="ArialMT"/>
                <w:b w:val="0"/>
                <w:i w:val="0"/>
                <w:color w:val="000000"/>
                <w:sz w:val="14"/>
              </w:rPr>
              <w:t>27</w:t>
            </w:r>
          </w:p>
          <w:p>
            <w:pPr>
              <w:autoSpaceDN w:val="0"/>
              <w:autoSpaceDE w:val="0"/>
              <w:widowControl/>
              <w:spacing w:line="200" w:lineRule="exact" w:before="0" w:after="0"/>
              <w:ind w:left="56" w:right="0" w:firstLine="0"/>
              <w:jc w:val="left"/>
            </w:pPr>
            <w:r>
              <w:rPr>
                <w:w w:val="102.88617951529366"/>
                <w:rFonts w:ascii="ArialMT" w:hAnsi="ArialMT" w:eastAsia="ArialMT"/>
                <w:b w:val="0"/>
                <w:i w:val="0"/>
                <w:color w:val="000000"/>
                <w:sz w:val="14"/>
              </w:rPr>
              <w:t>25</w:t>
            </w:r>
          </w:p>
          <w:p>
            <w:pPr>
              <w:autoSpaceDN w:val="0"/>
              <w:autoSpaceDE w:val="0"/>
              <w:widowControl/>
              <w:spacing w:line="198" w:lineRule="exact" w:before="0" w:after="0"/>
              <w:ind w:left="56" w:right="0" w:firstLine="0"/>
              <w:jc w:val="left"/>
            </w:pPr>
            <w:r>
              <w:rPr>
                <w:w w:val="102.88617951529366"/>
                <w:rFonts w:ascii="ArialMT" w:hAnsi="ArialMT" w:eastAsia="ArialMT"/>
                <w:b w:val="0"/>
                <w:i w:val="0"/>
                <w:color w:val="000000"/>
                <w:sz w:val="14"/>
              </w:rPr>
              <w:t>23</w:t>
            </w:r>
          </w:p>
          <w:p>
            <w:pPr>
              <w:autoSpaceDN w:val="0"/>
              <w:autoSpaceDE w:val="0"/>
              <w:widowControl/>
              <w:spacing w:line="200" w:lineRule="exact" w:before="0" w:after="0"/>
              <w:ind w:left="56" w:right="0" w:firstLine="0"/>
              <w:jc w:val="left"/>
            </w:pPr>
            <w:r>
              <w:rPr>
                <w:w w:val="102.88617951529366"/>
                <w:rFonts w:ascii="ArialMT" w:hAnsi="ArialMT" w:eastAsia="ArialMT"/>
                <w:b w:val="0"/>
                <w:i w:val="0"/>
                <w:color w:val="000000"/>
                <w:sz w:val="14"/>
              </w:rPr>
              <w:t>21</w:t>
            </w:r>
          </w:p>
          <w:p>
            <w:pPr>
              <w:autoSpaceDN w:val="0"/>
              <w:autoSpaceDE w:val="0"/>
              <w:widowControl/>
              <w:spacing w:line="200" w:lineRule="exact" w:before="0" w:after="0"/>
              <w:ind w:left="56" w:right="0" w:firstLine="0"/>
              <w:jc w:val="left"/>
            </w:pPr>
            <w:r>
              <w:rPr>
                <w:w w:val="102.88617951529366"/>
                <w:rFonts w:ascii="ArialMT" w:hAnsi="ArialMT" w:eastAsia="ArialMT"/>
                <w:b w:val="0"/>
                <w:i w:val="0"/>
                <w:color w:val="000000"/>
                <w:sz w:val="14"/>
              </w:rPr>
              <w:t>19</w:t>
            </w:r>
          </w:p>
          <w:p>
            <w:pPr>
              <w:autoSpaceDN w:val="0"/>
              <w:autoSpaceDE w:val="0"/>
              <w:widowControl/>
              <w:spacing w:line="198" w:lineRule="exact" w:before="0" w:after="0"/>
              <w:ind w:left="56" w:right="0" w:firstLine="0"/>
              <w:jc w:val="left"/>
            </w:pPr>
            <w:r>
              <w:rPr>
                <w:w w:val="102.88617951529366"/>
                <w:rFonts w:ascii="ArialMT" w:hAnsi="ArialMT" w:eastAsia="ArialMT"/>
                <w:b w:val="0"/>
                <w:i w:val="0"/>
                <w:color w:val="000000"/>
                <w:sz w:val="14"/>
              </w:rPr>
              <w:t>17</w:t>
            </w:r>
          </w:p>
          <w:p>
            <w:pPr>
              <w:autoSpaceDN w:val="0"/>
              <w:tabs>
                <w:tab w:pos="572" w:val="left"/>
                <w:tab w:pos="916" w:val="left"/>
                <w:tab w:pos="1262" w:val="left"/>
                <w:tab w:pos="1608" w:val="left"/>
                <w:tab w:pos="1938" w:val="left"/>
                <w:tab w:pos="2272" w:val="left"/>
                <w:tab w:pos="2620" w:val="left"/>
                <w:tab w:pos="2966" w:val="left"/>
              </w:tabs>
              <w:autoSpaceDE w:val="0"/>
              <w:widowControl/>
              <w:spacing w:line="198" w:lineRule="exact" w:before="1306" w:after="0"/>
              <w:ind w:left="300" w:right="0" w:firstLine="0"/>
              <w:jc w:val="left"/>
            </w:pPr>
            <w:r>
              <w:rPr>
                <w:w w:val="102.88617951529366"/>
                <w:rFonts w:ascii="ArialMT" w:hAnsi="ArialMT" w:eastAsia="ArialMT"/>
                <w:b w:val="0"/>
                <w:i w:val="0"/>
                <w:color w:val="000000"/>
                <w:sz w:val="14"/>
              </w:rPr>
              <w:t xml:space="preserve">1 </w:t>
            </w:r>
            <w:r>
              <w:rPr>
                <w:w w:val="102.88617951529366"/>
                <w:rFonts w:ascii="ArialMT" w:hAnsi="ArialMT" w:eastAsia="ArialMT"/>
                <w:b w:val="0"/>
                <w:i w:val="0"/>
                <w:color w:val="000000"/>
                <w:sz w:val="14"/>
              </w:rPr>
              <w:t xml:space="preserve">5 </w:t>
            </w:r>
            <w:r>
              <w:tab/>
            </w:r>
            <w:r>
              <w:rPr>
                <w:w w:val="102.88617951529366"/>
                <w:rFonts w:ascii="ArialMT" w:hAnsi="ArialMT" w:eastAsia="ArialMT"/>
                <w:b w:val="0"/>
                <w:i w:val="0"/>
                <w:color w:val="000000"/>
                <w:sz w:val="14"/>
              </w:rPr>
              <w:t xml:space="preserve">10 </w:t>
            </w:r>
            <w:r>
              <w:rPr>
                <w:w w:val="102.88617951529366"/>
                <w:rFonts w:ascii="ArialMT" w:hAnsi="ArialMT" w:eastAsia="ArialMT"/>
                <w:b w:val="0"/>
                <w:i w:val="0"/>
                <w:color w:val="000000"/>
                <w:sz w:val="14"/>
              </w:rPr>
              <w:t xml:space="preserve">15 </w:t>
            </w:r>
            <w:r>
              <w:tab/>
            </w:r>
            <w:r>
              <w:rPr>
                <w:w w:val="102.88617951529366"/>
                <w:rFonts w:ascii="ArialMT" w:hAnsi="ArialMT" w:eastAsia="ArialMT"/>
                <w:b w:val="0"/>
                <w:i w:val="0"/>
                <w:color w:val="000000"/>
                <w:sz w:val="14"/>
              </w:rPr>
              <w:t xml:space="preserve">20 </w:t>
            </w:r>
            <w:r>
              <w:tab/>
            </w:r>
            <w:r>
              <w:rPr>
                <w:w w:val="102.88617951529366"/>
                <w:rFonts w:ascii="ArialMT" w:hAnsi="ArialMT" w:eastAsia="ArialMT"/>
                <w:b w:val="0"/>
                <w:i w:val="0"/>
                <w:color w:val="000000"/>
                <w:sz w:val="14"/>
              </w:rPr>
              <w:t xml:space="preserve">25 </w:t>
            </w:r>
            <w:r>
              <w:tab/>
            </w:r>
            <w:r>
              <w:rPr>
                <w:w w:val="102.88617951529366"/>
                <w:rFonts w:ascii="ArialMT" w:hAnsi="ArialMT" w:eastAsia="ArialMT"/>
                <w:b w:val="0"/>
                <w:i w:val="0"/>
                <w:color w:val="000000"/>
                <w:sz w:val="14"/>
              </w:rPr>
              <w:t xml:space="preserve">30 </w:t>
            </w:r>
            <w:r>
              <w:tab/>
            </w:r>
            <w:r>
              <w:rPr>
                <w:w w:val="102.88617951529366"/>
                <w:rFonts w:ascii="ArialMT" w:hAnsi="ArialMT" w:eastAsia="ArialMT"/>
                <w:b w:val="0"/>
                <w:i w:val="0"/>
                <w:color w:val="000000"/>
                <w:sz w:val="14"/>
              </w:rPr>
              <w:t xml:space="preserve">35 </w:t>
            </w:r>
            <w:r>
              <w:tab/>
            </w:r>
            <w:r>
              <w:rPr>
                <w:w w:val="102.88617951529366"/>
                <w:rFonts w:ascii="ArialMT" w:hAnsi="ArialMT" w:eastAsia="ArialMT"/>
                <w:b w:val="0"/>
                <w:i w:val="0"/>
                <w:color w:val="000000"/>
                <w:sz w:val="14"/>
              </w:rPr>
              <w:t>40</w:t>
            </w:r>
          </w:p>
          <w:p>
            <w:pPr>
              <w:autoSpaceDN w:val="0"/>
              <w:autoSpaceDE w:val="0"/>
              <w:widowControl/>
              <w:spacing w:line="185" w:lineRule="auto" w:before="0" w:after="0"/>
              <w:ind w:left="0" w:right="1508" w:firstLine="0"/>
              <w:jc w:val="right"/>
            </w:pPr>
            <w:r>
              <w:rPr>
                <w:rFonts w:ascii="Microsoft YaHei" w:hAnsi="Microsoft YaHei" w:eastAsia="Microsoft YaHei"/>
                <w:b w:val="0"/>
                <w:i w:val="0"/>
                <w:color w:val="000000"/>
                <w:sz w:val="19"/>
              </w:rPr>
              <w:t>监测点</w:t>
            </w:r>
          </w:p>
        </w:tc>
        <w:tc>
          <w:tcPr>
            <w:tcW w:type="dxa" w:w="4240"/>
            <w:vMerge w:val="restart"/>
            <w:tcBorders/>
            <w:tcMar>
              <w:start w:w="0" w:type="dxa"/>
              <w:end w:w="0" w:type="dxa"/>
            </w:tcMar>
            <w:tcMar>
              <w:start w:w="0" w:type="dxa"/>
              <w:end w:w="0" w:type="dxa"/>
            </w:tcMar>
          </w:tcPr>
          <w:p>
            <w:pPr>
              <w:autoSpaceDN w:val="0"/>
              <w:autoSpaceDE w:val="0"/>
              <w:widowControl/>
              <w:spacing w:line="240" w:lineRule="auto" w:before="74" w:after="0"/>
              <w:ind w:left="388" w:right="0" w:firstLine="0"/>
              <w:jc w:val="left"/>
            </w:pPr>
            <w:r>
              <w:drawing>
                <wp:inline xmlns:a="http://schemas.openxmlformats.org/drawingml/2006/main" xmlns:pic="http://schemas.openxmlformats.org/drawingml/2006/picture">
                  <wp:extent cx="2108200" cy="1838959"/>
                  <wp:docPr id="529" name="Picture 529"/>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108200" cy="1838959"/>
                          </a:xfrm>
                          <a:prstGeom prst="rect"/>
                        </pic:spPr>
                      </pic:pic>
                    </a:graphicData>
                  </a:graphic>
                </wp:inline>
              </w:drawing>
            </w:r>
          </w:p>
        </w:tc>
      </w:tr>
      <w:tr>
        <w:trPr>
          <w:trHeight w:hRule="exact" w:val="1674"/>
        </w:trPr>
        <w:tc>
          <w:tcPr>
            <w:tcW w:type="dxa" w:w="1000"/>
            <w:tcBorders/>
            <w:tcMar>
              <w:start w:w="0" w:type="dxa"/>
              <w:end w:w="0" w:type="dxa"/>
            </w:tcMar>
          </w:tcPr>
          <w:p>
            <w:pPr>
              <w:autoSpaceDN w:val="0"/>
              <w:autoSpaceDE w:val="0"/>
              <w:widowControl/>
              <w:spacing w:line="185" w:lineRule="auto" w:before="30" w:after="0"/>
              <w:ind w:left="0" w:right="30" w:firstLine="0"/>
              <w:jc w:val="right"/>
            </w:pPr>
            <w:r>
              <w:rPr>
                <w:w w:val="98.39749336242676"/>
                <w:rFonts w:ascii="SimSun" w:hAnsi="SimSun" w:eastAsia="SimSun"/>
                <w:b w:val="0"/>
                <w:i w:val="0"/>
                <w:color w:val="000000"/>
                <w:sz w:val="20"/>
              </w:rPr>
              <w:t>号</w:t>
            </w:r>
          </w:p>
        </w:tc>
        <w:tc>
          <w:tcPr>
            <w:tcW w:type="dxa" w:w="3348"/>
            <w:vMerge/>
            <w:tcBorders/>
          </w:tcPr>
          <w:p/>
        </w:tc>
        <w:tc>
          <w:tcPr>
            <w:tcW w:type="dxa" w:w="3348"/>
            <w:vMerge/>
            <w:tcBorders/>
          </w:tcPr>
          <w:p/>
        </w:tc>
      </w:tr>
    </w:tbl>
    <w:p>
      <w:pPr>
        <w:autoSpaceDN w:val="0"/>
        <w:autoSpaceDE w:val="0"/>
        <w:widowControl/>
        <w:spacing w:line="234" w:lineRule="exact" w:before="278" w:after="0"/>
        <w:ind w:left="0" w:right="2224"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）监测点示意图</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）监测点布置图</w:t>
      </w:r>
    </w:p>
    <w:p>
      <w:pPr>
        <w:autoSpaceDN w:val="0"/>
        <w:autoSpaceDE w:val="0"/>
        <w:widowControl/>
        <w:spacing w:line="234" w:lineRule="exact" w:before="214" w:after="0"/>
        <w:ind w:left="0" w:right="309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地表横断面位移监测点布置图</w:t>
      </w:r>
    </w:p>
    <w:p>
      <w:pPr>
        <w:autoSpaceDN w:val="0"/>
        <w:autoSpaceDE w:val="0"/>
        <w:widowControl/>
        <w:spacing w:line="280" w:lineRule="exact" w:before="174" w:after="644"/>
        <w:ind w:left="0" w:right="2464" w:firstLine="0"/>
        <w:jc w:val="right"/>
      </w:pPr>
      <w:r>
        <w:rPr>
          <w:rFonts w:ascii="TimesNewRomanPSMT" w:hAnsi="TimesNewRomanPSMT" w:eastAsia="TimesNewRomanPSMT"/>
          <w:b w:val="0"/>
          <w:i w:val="0"/>
          <w:color w:val="000000"/>
          <w:sz w:val="21"/>
        </w:rPr>
        <w:t xml:space="preserve">Fig. 4-3 Surface cross-section monitoring point layout </w:t>
      </w:r>
    </w:p>
    <w:p>
      <w:pPr>
        <w:sectPr>
          <w:pgSz w:w="11904" w:h="16838"/>
          <w:pgMar w:top="440" w:right="1440" w:bottom="180" w:left="420" w:header="720" w:footer="720" w:gutter="0"/>
          <w:cols/>
          <w:docGrid w:linePitch="360"/>
        </w:sectPr>
      </w:pPr>
    </w:p>
    <w:p>
      <w:pPr>
        <w:autoSpaceDN w:val="0"/>
        <w:autoSpaceDE w:val="0"/>
        <w:widowControl/>
        <w:spacing w:line="240" w:lineRule="auto" w:before="0" w:after="0"/>
        <w:ind w:left="0" w:right="368" w:firstLine="0"/>
        <w:jc w:val="right"/>
      </w:pPr>
      <w:r>
        <w:drawing>
          <wp:inline xmlns:a="http://schemas.openxmlformats.org/drawingml/2006/main" xmlns:pic="http://schemas.openxmlformats.org/drawingml/2006/picture">
            <wp:extent cx="2193290" cy="1539239"/>
            <wp:docPr id="530" name="Picture 530"/>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2193290" cy="1539239"/>
                    </a:xfrm>
                    <a:prstGeom prst="rect"/>
                  </pic:spPr>
                </pic:pic>
              </a:graphicData>
            </a:graphic>
          </wp:inline>
        </w:drawing>
      </w:r>
    </w:p>
    <w:p>
      <w:pPr>
        <w:sectPr>
          <w:type w:val="continuous"/>
          <w:pgSz w:w="11904" w:h="16838"/>
          <w:pgMar w:top="440" w:right="1440" w:bottom="180" w:left="420" w:header="720" w:footer="720" w:gutter="0"/>
          <w:cols w:num="2" w:equalWidth="0">
            <w:col w:w="5324" w:space="0"/>
            <w:col w:w="4720" w:space="0"/>
          </w:cols>
          <w:docGrid w:linePitch="360"/>
        </w:sectPr>
      </w:pPr>
    </w:p>
    <w:p>
      <w:pPr>
        <w:autoSpaceDN w:val="0"/>
        <w:autoSpaceDE w:val="0"/>
        <w:widowControl/>
        <w:spacing w:line="240" w:lineRule="auto" w:before="0" w:after="0"/>
        <w:ind w:left="368" w:right="0" w:firstLine="0"/>
        <w:jc w:val="left"/>
      </w:pPr>
      <w:r>
        <w:drawing>
          <wp:inline xmlns:a="http://schemas.openxmlformats.org/drawingml/2006/main" xmlns:pic="http://schemas.openxmlformats.org/drawingml/2006/picture">
            <wp:extent cx="2099309" cy="1512570"/>
            <wp:docPr id="531" name="Picture 531"/>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2099309" cy="1512570"/>
                    </a:xfrm>
                    <a:prstGeom prst="rect"/>
                  </pic:spPr>
                </pic:pic>
              </a:graphicData>
            </a:graphic>
          </wp:inline>
        </w:drawing>
      </w:r>
    </w:p>
    <w:p>
      <w:pPr>
        <w:spacing w:after="266"/>
        <w:sectPr>
          <w:type w:val="nextColumn"/>
          <w:pgSz w:w="11904" w:h="16838"/>
          <w:pgMar w:top="440" w:right="1440" w:bottom="180" w:left="420" w:header="720" w:footer="720" w:gutter="0"/>
          <w:cols w:num="2" w:equalWidth="0">
            <w:col w:w="5324" w:space="0"/>
            <w:col w:w="4720" w:space="0"/>
          </w:cols>
          <w:docGrid w:linePitch="360"/>
        </w:sectPr>
      </w:pPr>
    </w:p>
    <w:p>
      <w:pPr>
        <w:autoSpaceDN w:val="0"/>
        <w:autoSpaceDE w:val="0"/>
        <w:widowControl/>
        <w:spacing w:line="234" w:lineRule="exact" w:before="0" w:after="642"/>
        <w:ind w:left="890"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环开挖完成后地表沉降（单位：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）第</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环开挖完成后地表沉降（单位：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p>
      <w:pPr>
        <w:sectPr>
          <w:type w:val="continuous"/>
          <w:pgSz w:w="11904" w:h="16838"/>
          <w:pgMar w:top="440" w:right="1440" w:bottom="180" w:left="420" w:header="720" w:footer="720" w:gutter="0"/>
          <w:cols/>
          <w:docGrid w:linePitch="360"/>
        </w:sectPr>
      </w:pPr>
    </w:p>
    <w:p>
      <w:pPr>
        <w:autoSpaceDN w:val="0"/>
        <w:autoSpaceDE w:val="0"/>
        <w:widowControl/>
        <w:spacing w:line="240" w:lineRule="auto" w:before="0" w:after="0"/>
        <w:ind w:left="0" w:right="368" w:firstLine="0"/>
        <w:jc w:val="right"/>
      </w:pPr>
      <w:r>
        <w:drawing>
          <wp:inline xmlns:a="http://schemas.openxmlformats.org/drawingml/2006/main" xmlns:pic="http://schemas.openxmlformats.org/drawingml/2006/picture">
            <wp:extent cx="2233929" cy="1604009"/>
            <wp:docPr id="532" name="Picture 532"/>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2233929" cy="1604009"/>
                    </a:xfrm>
                    <a:prstGeom prst="rect"/>
                  </pic:spPr>
                </pic:pic>
              </a:graphicData>
            </a:graphic>
          </wp:inline>
        </w:drawing>
      </w:r>
    </w:p>
    <w:p>
      <w:pPr>
        <w:sectPr>
          <w:type w:val="continuous"/>
          <w:pgSz w:w="11904" w:h="16838"/>
          <w:pgMar w:top="440" w:right="1440" w:bottom="180" w:left="420" w:header="720" w:footer="720" w:gutter="0"/>
          <w:cols w:num="2" w:equalWidth="0">
            <w:col w:w="5262" w:space="0"/>
            <w:col w:w="4782" w:space="0"/>
          </w:cols>
          <w:docGrid w:linePitch="360"/>
        </w:sectPr>
      </w:pPr>
    </w:p>
    <w:p>
      <w:pPr>
        <w:autoSpaceDN w:val="0"/>
        <w:autoSpaceDE w:val="0"/>
        <w:widowControl/>
        <w:spacing w:line="240" w:lineRule="auto" w:before="0" w:after="0"/>
        <w:ind w:left="368" w:right="0" w:firstLine="0"/>
        <w:jc w:val="left"/>
      </w:pPr>
      <w:r>
        <w:drawing>
          <wp:inline xmlns:a="http://schemas.openxmlformats.org/drawingml/2006/main" xmlns:pic="http://schemas.openxmlformats.org/drawingml/2006/picture">
            <wp:extent cx="2217420" cy="1601470"/>
            <wp:docPr id="533" name="Picture 533"/>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2217420" cy="1601470"/>
                    </a:xfrm>
                    <a:prstGeom prst="rect"/>
                  </pic:spPr>
                </pic:pic>
              </a:graphicData>
            </a:graphic>
          </wp:inline>
        </w:drawing>
      </w:r>
    </w:p>
    <w:p>
      <w:pPr>
        <w:spacing w:after="218"/>
        <w:sectPr>
          <w:type w:val="nextColumn"/>
          <w:pgSz w:w="11904" w:h="16838"/>
          <w:pgMar w:top="440" w:right="1440" w:bottom="180" w:left="420" w:header="720" w:footer="720" w:gutter="0"/>
          <w:cols w:num="2" w:equalWidth="0">
            <w:col w:w="5262" w:space="0"/>
            <w:col w:w="4782" w:space="0"/>
          </w:cols>
          <w:docGrid w:linePitch="360"/>
        </w:sectPr>
      </w:pPr>
    </w:p>
    <w:p>
      <w:pPr>
        <w:autoSpaceDN w:val="0"/>
        <w:autoSpaceDE w:val="0"/>
        <w:widowControl/>
        <w:spacing w:line="234" w:lineRule="exact" w:before="0" w:after="0"/>
        <w:ind w:left="732"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）第</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环开挖完成后地表沉降（单位：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）第</w:t>
      </w:r>
      <w:r>
        <w:rPr>
          <w:rFonts w:ascii="TimesNewRomanPSMT" w:hAnsi="TimesNewRomanPSMT" w:eastAsia="TimesNewRomanPSMT"/>
          <w:b w:val="0"/>
          <w:i w:val="0"/>
          <w:color w:val="000000"/>
          <w:sz w:val="21"/>
        </w:rPr>
        <w:t>18</w:t>
      </w:r>
      <w:r>
        <w:rPr>
          <w:rFonts w:ascii="SimSun" w:hAnsi="SimSun" w:eastAsia="SimSun"/>
          <w:b w:val="0"/>
          <w:i w:val="0"/>
          <w:color w:val="000000"/>
          <w:sz w:val="21"/>
        </w:rPr>
        <w:t xml:space="preserve"> 环开挖完成后地表沉降（单位：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p>
      <w:pPr>
        <w:autoSpaceDN w:val="0"/>
        <w:autoSpaceDE w:val="0"/>
        <w:widowControl/>
        <w:spacing w:line="282" w:lineRule="exact" w:before="342" w:after="0"/>
        <w:ind w:left="0" w:right="4634" w:firstLine="0"/>
        <w:jc w:val="right"/>
      </w:pPr>
      <w:r>
        <w:rPr>
          <w:rFonts w:ascii="TimesNewRomanPSMT" w:hAnsi="TimesNewRomanPSMT" w:eastAsia="TimesNewRomanPSMT"/>
          <w:b w:val="0"/>
          <w:i w:val="0"/>
          <w:color w:val="000000"/>
          <w:sz w:val="21"/>
        </w:rPr>
        <w:t xml:space="preserve">30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34" name="Picture 5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35" name="Picture 5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40" w:lineRule="auto" w:before="382" w:after="0"/>
        <w:ind w:left="0" w:right="2754" w:firstLine="0"/>
        <w:jc w:val="right"/>
      </w:pPr>
      <w:r>
        <w:drawing>
          <wp:inline xmlns:a="http://schemas.openxmlformats.org/drawingml/2006/main" xmlns:pic="http://schemas.openxmlformats.org/drawingml/2006/picture">
            <wp:extent cx="2329180" cy="1584960"/>
            <wp:docPr id="536" name="Picture 536"/>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2329180" cy="1584960"/>
                    </a:xfrm>
                    <a:prstGeom prst="rect"/>
                  </pic:spPr>
                </pic:pic>
              </a:graphicData>
            </a:graphic>
          </wp:inline>
        </w:drawing>
      </w:r>
    </w:p>
    <w:p>
      <w:pPr>
        <w:autoSpaceDN w:val="0"/>
        <w:autoSpaceDE w:val="0"/>
        <w:widowControl/>
        <w:spacing w:line="450" w:lineRule="exact" w:before="12" w:after="0"/>
        <w:ind w:left="2160" w:right="864"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）第</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环开挖完成后地表沉降（单位：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盾构掘进引起隧道周围地层的竖向位移变形</w:t>
      </w:r>
      <w:r>
        <w:br/>
      </w:r>
      <w:r>
        <w:rPr>
          <w:rFonts w:ascii="TimesNewRomanPSMT" w:hAnsi="TimesNewRomanPSMT" w:eastAsia="TimesNewRomanPSMT"/>
          <w:b w:val="0"/>
          <w:i w:val="0"/>
          <w:color w:val="000000"/>
          <w:sz w:val="21"/>
        </w:rPr>
        <w:t xml:space="preserve">Fig. 4-4 Vertical displacement and deformation of the ground surrounding the tunnel </w:t>
      </w:r>
      <w:r>
        <w:rPr>
          <w:rFonts w:ascii="TimesNewRomanPSMT" w:hAnsi="TimesNewRomanPSMT" w:eastAsia="TimesNewRomanPSMT"/>
          <w:b w:val="0"/>
          <w:i w:val="0"/>
          <w:color w:val="000000"/>
          <w:sz w:val="21"/>
        </w:rPr>
        <w:t xml:space="preserve">caused by shield tunneling </w:t>
      </w:r>
    </w:p>
    <w:p>
      <w:pPr>
        <w:autoSpaceDN w:val="0"/>
        <w:autoSpaceDE w:val="0"/>
        <w:widowControl/>
        <w:spacing w:line="398" w:lineRule="exact" w:before="542" w:after="754"/>
        <w:ind w:left="1280" w:right="48"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可以看出，盾构开挖</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环完成以后，隧道上部土体发生竖向沉降，下部土</w:t>
      </w:r>
      <w:r>
        <w:rPr>
          <w:rFonts w:ascii="SimSun" w:hAnsi="SimSun" w:eastAsia="SimSun"/>
          <w:b w:val="0"/>
          <w:i w:val="0"/>
          <w:color w:val="000000"/>
          <w:sz w:val="24"/>
        </w:rPr>
        <w:t>体发生竖向隆起，上下部土体位移变形较为对称。隧道从第</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环开挖至第</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环过程中，</w:t>
      </w:r>
      <w:r>
        <w:rPr>
          <w:rFonts w:ascii="SimSun" w:hAnsi="SimSun" w:eastAsia="SimSun"/>
          <w:b w:val="0"/>
          <w:i w:val="0"/>
          <w:color w:val="000000"/>
          <w:sz w:val="24"/>
        </w:rPr>
        <w:t>地表沉降变化显著，该期间为盾尾间隙的产生至被充填前阶段。</w:t>
      </w:r>
    </w:p>
    <w:tbl>
      <w:tblPr>
        <w:tblW w:type="auto" w:w="0"/>
        <w:tblLayout w:type="fixed"/>
        <w:tblLook w:firstColumn="1" w:firstRow="1" w:lastColumn="0" w:lastRow="0" w:noHBand="0" w:noVBand="1" w:val="04A0"/>
        <w:tblInd w:w="1620.0" w:type="dxa"/>
      </w:tblPr>
      <w:tblGrid>
        <w:gridCol w:w="1734"/>
        <w:gridCol w:w="1734"/>
        <w:gridCol w:w="1734"/>
        <w:gridCol w:w="1734"/>
        <w:gridCol w:w="1734"/>
        <w:gridCol w:w="1734"/>
      </w:tblGrid>
      <w:tr>
        <w:trPr>
          <w:trHeight w:hRule="exact" w:val="3542"/>
        </w:trPr>
        <w:tc>
          <w:tcPr>
            <w:tcW w:type="dxa" w:w="1820"/>
            <w:vMerge w:val="restart"/>
            <w:tcBorders/>
            <w:tcMar>
              <w:start w:w="0" w:type="dxa"/>
              <w:end w:w="0" w:type="dxa"/>
            </w:tcMar>
            <w:textDirection w:val="btLr"/>
            <w:tcMar>
              <w:start w:w="0" w:type="dxa"/>
              <w:end w:w="0" w:type="dxa"/>
            </w:tcMar>
          </w:tcPr>
          <w:p>
            <w:pPr>
              <w:autoSpaceDN w:val="0"/>
              <w:autoSpaceDE w:val="0"/>
              <w:widowControl/>
              <w:spacing w:line="180" w:lineRule="auto" w:before="1640" w:after="0"/>
              <w:ind w:left="0" w:right="1390" w:firstLine="0"/>
              <w:jc w:val="right"/>
            </w:pPr>
            <w:r>
              <w:rPr>
                <w:w w:val="98.68717193603516"/>
                <w:rFonts w:ascii="SimHei" w:hAnsi="SimHei" w:eastAsia="SimHei"/>
                <w:b w:val="0"/>
                <w:i w:val="0"/>
                <w:color w:val="000000"/>
                <w:sz w:val="18"/>
              </w:rPr>
              <w:t>地表沉降量 / mm</w:t>
            </w:r>
          </w:p>
        </w:tc>
        <w:tc>
          <w:tcPr>
            <w:tcW w:type="dxa" w:w="5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610" w:right="0" w:firstLine="0"/>
              <w:jc w:val="left"/>
            </w:pPr>
            <w:r>
              <w:rPr>
                <w:w w:val="98.68717193603516"/>
                <w:rFonts w:ascii="SimHei" w:hAnsi="SimHei" w:eastAsia="SimHei"/>
                <w:b w:val="0"/>
                <w:i w:val="0"/>
                <w:color w:val="000000"/>
                <w:sz w:val="18"/>
              </w:rPr>
              <w:t xml:space="preserve"> 盾构到达前的地面变形</w:t>
            </w:r>
            <w:r>
              <w:drawing>
                <wp:inline xmlns:a="http://schemas.openxmlformats.org/drawingml/2006/main" xmlns:pic="http://schemas.openxmlformats.org/drawingml/2006/picture">
                  <wp:extent cx="241300" cy="50800"/>
                  <wp:docPr id="537" name="Picture 537"/>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241300" cy="50800"/>
                          </a:xfrm>
                          <a:prstGeom prst="rect"/>
                        </pic:spPr>
                      </pic:pic>
                    </a:graphicData>
                  </a:graphic>
                </wp:inline>
              </w:drawing>
            </w:r>
            <w:r>
              <w:rPr>
                <w:w w:val="98.68717193603516"/>
                <w:rFonts w:ascii="SimHei" w:hAnsi="SimHei" w:eastAsia="SimHei"/>
                <w:b w:val="0"/>
                <w:i w:val="0"/>
                <w:color w:val="000000"/>
                <w:sz w:val="18"/>
              </w:rPr>
              <w:t xml:space="preserve"> 盾构通过后的瞬时地面变形</w:t>
            </w:r>
          </w:p>
          <w:p>
            <w:pPr>
              <w:autoSpaceDN w:val="0"/>
              <w:tabs>
                <w:tab w:pos="260" w:val="left"/>
                <w:tab w:pos="610" w:val="left"/>
                <w:tab w:pos="2420" w:val="left"/>
                <w:tab w:pos="2786" w:val="left"/>
              </w:tabs>
              <w:autoSpaceDE w:val="0"/>
              <w:widowControl/>
              <w:spacing w:line="240" w:lineRule="auto" w:before="0" w:after="0"/>
              <w:ind w:left="186" w:right="1584" w:firstLine="0"/>
              <w:jc w:val="left"/>
            </w:pPr>
            <w:r>
              <w:drawing>
                <wp:inline xmlns:a="http://schemas.openxmlformats.org/drawingml/2006/main" xmlns:pic="http://schemas.openxmlformats.org/drawingml/2006/picture">
                  <wp:extent cx="228600" cy="63500"/>
                  <wp:docPr id="538" name="Picture 538"/>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228600" cy="63500"/>
                          </a:xfrm>
                          <a:prstGeom prst="rect"/>
                        </pic:spPr>
                      </pic:pic>
                    </a:graphicData>
                  </a:graphic>
                </wp:inline>
              </w:drawing>
            </w:r>
            <w:r>
              <w:rPr>
                <w:w w:val="98.68717193603516"/>
                <w:rFonts w:ascii="SimHei" w:hAnsi="SimHei" w:eastAsia="SimHei"/>
                <w:b w:val="0"/>
                <w:i w:val="0"/>
                <w:color w:val="000000"/>
                <w:sz w:val="18"/>
              </w:rPr>
              <w:t xml:space="preserve"> 盾构到达时的地面变形</w:t>
            </w:r>
            <w:r>
              <w:drawing>
                <wp:inline xmlns:a="http://schemas.openxmlformats.org/drawingml/2006/main" xmlns:pic="http://schemas.openxmlformats.org/drawingml/2006/picture">
                  <wp:extent cx="241300" cy="63500"/>
                  <wp:docPr id="539" name="Picture 539"/>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41300" cy="63500"/>
                          </a:xfrm>
                          <a:prstGeom prst="rect"/>
                        </pic:spPr>
                      </pic:pic>
                    </a:graphicData>
                  </a:graphic>
                </wp:inline>
              </w:drawing>
            </w:r>
            <w:r>
              <w:rPr>
                <w:w w:val="98.68717193603516"/>
                <w:rFonts w:ascii="SimHei" w:hAnsi="SimHei" w:eastAsia="SimHei"/>
                <w:b w:val="0"/>
                <w:i w:val="0"/>
                <w:color w:val="000000"/>
                <w:sz w:val="18"/>
              </w:rPr>
              <w:t xml:space="preserve"> 地表后期固结沉降</w:t>
            </w:r>
            <w:r>
              <w:rPr>
                <w:w w:val="97.69469990449792"/>
                <w:rFonts w:ascii="SimHei" w:hAnsi="SimHei" w:eastAsia="SimHei"/>
                <w:b w:val="0"/>
                <w:i w:val="0"/>
                <w:color w:val="000000"/>
                <w:sz w:val="17"/>
              </w:rPr>
              <w:t>0</w:t>
            </w:r>
          </w:p>
          <w:p>
            <w:pPr>
              <w:autoSpaceDN w:val="0"/>
              <w:autoSpaceDE w:val="0"/>
              <w:widowControl/>
              <w:spacing w:line="240" w:lineRule="auto" w:before="0" w:after="0"/>
              <w:ind w:left="260" w:right="0" w:firstLine="0"/>
              <w:jc w:val="left"/>
            </w:pPr>
            <w:r>
              <w:drawing>
                <wp:inline xmlns:a="http://schemas.openxmlformats.org/drawingml/2006/main" xmlns:pic="http://schemas.openxmlformats.org/drawingml/2006/picture">
                  <wp:extent cx="228600" cy="50800"/>
                  <wp:docPr id="540" name="Picture 540"/>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228600" cy="50800"/>
                          </a:xfrm>
                          <a:prstGeom prst="rect"/>
                        </pic:spPr>
                      </pic:pic>
                    </a:graphicData>
                  </a:graphic>
                </wp:inline>
              </w:drawing>
            </w:r>
            <w:r>
              <w:rPr>
                <w:w w:val="98.68717193603516"/>
                <w:rFonts w:ascii="SimHei" w:hAnsi="SimHei" w:eastAsia="SimHei"/>
                <w:b w:val="0"/>
                <w:i w:val="0"/>
                <w:color w:val="000000"/>
                <w:sz w:val="18"/>
              </w:rPr>
              <w:t xml:space="preserve"> 盾构通过时的地面变形</w:t>
            </w:r>
          </w:p>
          <w:p>
            <w:pPr>
              <w:autoSpaceDN w:val="0"/>
              <w:autoSpaceDE w:val="0"/>
              <w:widowControl/>
              <w:spacing w:line="240" w:lineRule="auto" w:before="0" w:after="0"/>
              <w:ind w:left="22" w:right="0" w:firstLine="0"/>
              <w:jc w:val="left"/>
            </w:pPr>
            <w:r>
              <w:rPr>
                <w:w w:val="97.69469990449792"/>
                <w:rFonts w:ascii="SimHei" w:hAnsi="SimHei" w:eastAsia="SimHei"/>
                <w:b w:val="0"/>
                <w:i w:val="0"/>
                <w:color w:val="000000"/>
                <w:sz w:val="17"/>
              </w:rPr>
              <w:t>-10</w:t>
            </w:r>
            <w:r>
              <w:rPr>
                <w:w w:val="97.69469990449792"/>
                <w:rFonts w:ascii="SimHei" w:hAnsi="SimHei" w:eastAsia="SimHei"/>
                <w:b w:val="0"/>
                <w:i w:val="0"/>
                <w:color w:val="000000"/>
                <w:sz w:val="17"/>
              </w:rPr>
              <w:t>-12</w:t>
            </w:r>
            <w:r>
              <w:rPr>
                <w:w w:val="97.69469990449792"/>
                <w:rFonts w:ascii="SimHei" w:hAnsi="SimHei" w:eastAsia="SimHei"/>
                <w:b w:val="0"/>
                <w:i w:val="0"/>
                <w:color w:val="000000"/>
                <w:sz w:val="17"/>
              </w:rPr>
              <w:t>-14</w:t>
            </w:r>
            <w:r>
              <w:rPr>
                <w:w w:val="97.69469990449792"/>
                <w:rFonts w:ascii="SimHei" w:hAnsi="SimHei" w:eastAsia="SimHei"/>
                <w:b w:val="0"/>
                <w:i w:val="0"/>
                <w:color w:val="000000"/>
                <w:sz w:val="17"/>
              </w:rPr>
              <w:t>-16</w:t>
            </w:r>
            <w:r>
              <w:rPr>
                <w:w w:val="97.69469990449792"/>
                <w:rFonts w:ascii="SimHei" w:hAnsi="SimHei" w:eastAsia="SimHei"/>
                <w:b w:val="0"/>
                <w:i w:val="0"/>
                <w:color w:val="000000"/>
                <w:sz w:val="17"/>
              </w:rPr>
              <w:t>-18</w:t>
            </w:r>
            <w:r>
              <w:drawing>
                <wp:inline xmlns:a="http://schemas.openxmlformats.org/drawingml/2006/main" xmlns:pic="http://schemas.openxmlformats.org/drawingml/2006/picture">
                  <wp:extent cx="2336800" cy="1841500"/>
                  <wp:docPr id="541" name="Picture 541"/>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336800" cy="1841500"/>
                          </a:xfrm>
                          <a:prstGeom prst="rect"/>
                        </pic:spPr>
                      </pic:pic>
                    </a:graphicData>
                  </a:graphic>
                </wp:inline>
              </w:drawing>
            </w:r>
          </w:p>
          <w:p>
            <w:pPr>
              <w:autoSpaceDN w:val="0"/>
              <w:autoSpaceDE w:val="0"/>
              <w:widowControl/>
              <w:spacing w:line="300" w:lineRule="auto" w:before="0" w:after="0"/>
              <w:ind w:left="104" w:right="5694" w:firstLine="0"/>
              <w:jc w:val="both"/>
            </w:pPr>
            <w:r>
              <w:rPr>
                <w:w w:val="97.69469990449792"/>
                <w:rFonts w:ascii="SimHei" w:hAnsi="SimHei" w:eastAsia="SimHei"/>
                <w:b w:val="0"/>
                <w:i w:val="0"/>
                <w:color w:val="000000"/>
                <w:sz w:val="17"/>
              </w:rPr>
              <w:t>-2</w:t>
            </w:r>
            <w:r>
              <w:br/>
            </w:r>
            <w:r>
              <w:rPr>
                <w:w w:val="97.69469990449792"/>
                <w:rFonts w:ascii="SimHei" w:hAnsi="SimHei" w:eastAsia="SimHei"/>
                <w:b w:val="0"/>
                <w:i w:val="0"/>
                <w:color w:val="000000"/>
                <w:sz w:val="17"/>
              </w:rPr>
              <w:t>-4</w:t>
            </w:r>
            <w:r>
              <w:br/>
            </w:r>
            <w:r>
              <w:rPr>
                <w:w w:val="97.69469990449792"/>
                <w:rFonts w:ascii="SimHei" w:hAnsi="SimHei" w:eastAsia="SimHei"/>
                <w:b w:val="0"/>
                <w:i w:val="0"/>
                <w:color w:val="000000"/>
                <w:sz w:val="17"/>
              </w:rPr>
              <w:t>-6</w:t>
            </w:r>
            <w:r>
              <w:br/>
            </w:r>
            <w:r>
              <w:rPr>
                <w:w w:val="97.69469990449792"/>
                <w:rFonts w:ascii="SimHei" w:hAnsi="SimHei" w:eastAsia="SimHei"/>
                <w:b w:val="0"/>
                <w:i w:val="0"/>
                <w:color w:val="000000"/>
                <w:sz w:val="17"/>
              </w:rPr>
              <w:t>-8</w:t>
            </w:r>
          </w:p>
        </w:tc>
      </w:tr>
      <w:tr>
        <w:trPr>
          <w:trHeight w:hRule="exact" w:val="226"/>
        </w:trPr>
        <w:tc>
          <w:tcPr>
            <w:tcW w:type="dxa" w:w="1734"/>
            <w:vMerge/>
            <w:tcBorders/>
          </w:tcPr>
          <w:p/>
        </w:tc>
        <w:tc>
          <w:tcPr>
            <w:tcW w:type="dxa" w:w="760"/>
            <w:tcBorders/>
            <w:tcMar>
              <w:start w:w="0" w:type="dxa"/>
              <w:end w:w="0" w:type="dxa"/>
            </w:tcMar>
          </w:tcPr>
          <w:p>
            <w:pPr>
              <w:autoSpaceDN w:val="0"/>
              <w:autoSpaceDE w:val="0"/>
              <w:widowControl/>
              <w:spacing w:line="187" w:lineRule="auto" w:before="28" w:after="0"/>
              <w:ind w:left="0" w:right="314" w:firstLine="0"/>
              <w:jc w:val="right"/>
            </w:pPr>
            <w:r>
              <w:rPr>
                <w:w w:val="97.69469990449792"/>
                <w:rFonts w:ascii="SimHei" w:hAnsi="SimHei" w:eastAsia="SimHei"/>
                <w:b w:val="0"/>
                <w:i w:val="0"/>
                <w:color w:val="000000"/>
                <w:sz w:val="17"/>
              </w:rPr>
              <w:t>-20</w:t>
            </w:r>
          </w:p>
        </w:tc>
        <w:tc>
          <w:tcPr>
            <w:tcW w:type="dxa" w:w="960"/>
            <w:tcBorders/>
            <w:tcMar>
              <w:start w:w="0" w:type="dxa"/>
              <w:end w:w="0" w:type="dxa"/>
            </w:tcMar>
          </w:tcPr>
          <w:p>
            <w:pPr>
              <w:autoSpaceDN w:val="0"/>
              <w:autoSpaceDE w:val="0"/>
              <w:widowControl/>
              <w:spacing w:line="187" w:lineRule="auto" w:before="28" w:after="0"/>
              <w:ind w:left="0" w:right="0" w:firstLine="0"/>
              <w:jc w:val="center"/>
            </w:pPr>
            <w:r>
              <w:rPr>
                <w:w w:val="97.69469990449792"/>
                <w:rFonts w:ascii="SimHei" w:hAnsi="SimHei" w:eastAsia="SimHei"/>
                <w:b w:val="0"/>
                <w:i w:val="0"/>
                <w:color w:val="000000"/>
                <w:sz w:val="17"/>
              </w:rPr>
              <w:t>-10</w:t>
            </w:r>
          </w:p>
        </w:tc>
        <w:tc>
          <w:tcPr>
            <w:tcW w:type="dxa" w:w="840"/>
            <w:tcBorders/>
            <w:tcMar>
              <w:start w:w="0" w:type="dxa"/>
              <w:end w:w="0" w:type="dxa"/>
            </w:tcMar>
          </w:tcPr>
          <w:p>
            <w:pPr>
              <w:autoSpaceDN w:val="0"/>
              <w:autoSpaceDE w:val="0"/>
              <w:widowControl/>
              <w:spacing w:line="187" w:lineRule="auto" w:before="28" w:after="0"/>
              <w:ind w:left="0" w:right="0" w:firstLine="0"/>
              <w:jc w:val="center"/>
            </w:pPr>
            <w:r>
              <w:rPr>
                <w:w w:val="97.69469990449792"/>
                <w:rFonts w:ascii="SimHei" w:hAnsi="SimHei" w:eastAsia="SimHei"/>
                <w:b w:val="0"/>
                <w:i w:val="0"/>
                <w:color w:val="000000"/>
                <w:sz w:val="17"/>
              </w:rPr>
              <w:t>0</w:t>
            </w:r>
          </w:p>
        </w:tc>
        <w:tc>
          <w:tcPr>
            <w:tcW w:type="dxa" w:w="940"/>
            <w:tcBorders/>
            <w:tcMar>
              <w:start w:w="0" w:type="dxa"/>
              <w:end w:w="0" w:type="dxa"/>
            </w:tcMar>
          </w:tcPr>
          <w:p>
            <w:pPr>
              <w:autoSpaceDN w:val="0"/>
              <w:autoSpaceDE w:val="0"/>
              <w:widowControl/>
              <w:spacing w:line="187" w:lineRule="auto" w:before="28" w:after="0"/>
              <w:ind w:left="0" w:right="0" w:firstLine="0"/>
              <w:jc w:val="center"/>
            </w:pPr>
            <w:r>
              <w:rPr>
                <w:w w:val="97.69469990449792"/>
                <w:rFonts w:ascii="SimHei" w:hAnsi="SimHei" w:eastAsia="SimHei"/>
                <w:b w:val="0"/>
                <w:i w:val="0"/>
                <w:color w:val="000000"/>
                <w:sz w:val="17"/>
              </w:rPr>
              <w:t>10</w:t>
            </w:r>
          </w:p>
        </w:tc>
        <w:tc>
          <w:tcPr>
            <w:tcW w:type="dxa" w:w="2460"/>
            <w:tcBorders/>
            <w:tcMar>
              <w:start w:w="0" w:type="dxa"/>
              <w:end w:w="0" w:type="dxa"/>
            </w:tcMar>
          </w:tcPr>
          <w:p>
            <w:pPr>
              <w:autoSpaceDN w:val="0"/>
              <w:autoSpaceDE w:val="0"/>
              <w:widowControl/>
              <w:spacing w:line="187" w:lineRule="auto" w:before="28" w:after="0"/>
              <w:ind w:left="378" w:right="0" w:firstLine="0"/>
              <w:jc w:val="left"/>
            </w:pPr>
            <w:r>
              <w:rPr>
                <w:w w:val="97.69469990449792"/>
                <w:rFonts w:ascii="SimHei" w:hAnsi="SimHei" w:eastAsia="SimHei"/>
                <w:b w:val="0"/>
                <w:i w:val="0"/>
                <w:color w:val="000000"/>
                <w:sz w:val="17"/>
              </w:rPr>
              <w:t>20</w:t>
            </w:r>
          </w:p>
        </w:tc>
      </w:tr>
    </w:tbl>
    <w:p>
      <w:pPr>
        <w:autoSpaceDN w:val="0"/>
        <w:autoSpaceDE w:val="0"/>
        <w:widowControl/>
        <w:spacing w:line="190" w:lineRule="auto" w:before="30" w:after="0"/>
        <w:ind w:left="0" w:right="4040" w:firstLine="0"/>
        <w:jc w:val="right"/>
      </w:pPr>
      <w:r>
        <w:rPr>
          <w:w w:val="98.68717193603516"/>
          <w:rFonts w:ascii="SimHei" w:hAnsi="SimHei" w:eastAsia="SimHei"/>
          <w:b w:val="0"/>
          <w:i w:val="0"/>
          <w:color w:val="000000"/>
          <w:sz w:val="18"/>
        </w:rPr>
        <w:t>距隧道中心距离 / m</w:t>
      </w:r>
    </w:p>
    <w:p>
      <w:pPr>
        <w:autoSpaceDN w:val="0"/>
        <w:autoSpaceDE w:val="0"/>
        <w:widowControl/>
        <w:spacing w:line="446" w:lineRule="exact" w:before="108" w:after="0"/>
        <w:ind w:left="2304" w:right="100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隧道开挖引起的地表变形阶段沉降</w:t>
      </w:r>
      <w:r>
        <w:br/>
      </w:r>
      <w:r>
        <w:rPr>
          <w:rFonts w:ascii="TimesNewRomanPSMT" w:hAnsi="TimesNewRomanPSMT" w:eastAsia="TimesNewRomanPSMT"/>
          <w:b w:val="0"/>
          <w:i w:val="0"/>
          <w:color w:val="000000"/>
          <w:sz w:val="21"/>
        </w:rPr>
        <w:t xml:space="preserve">Fig. 4-5 Settlement in the surface deformation stage caused by tunnel excavation </w:t>
      </w:r>
    </w:p>
    <w:p>
      <w:pPr>
        <w:autoSpaceDN w:val="0"/>
        <w:autoSpaceDE w:val="0"/>
        <w:widowControl/>
        <w:spacing w:line="408" w:lineRule="exact" w:before="544" w:after="0"/>
        <w:ind w:left="1280" w:right="44" w:firstLine="480"/>
        <w:jc w:val="both"/>
      </w:pPr>
      <w:r>
        <w:rPr>
          <w:rFonts w:ascii="SimSun" w:hAnsi="SimSun" w:eastAsia="SimSun"/>
          <w:b w:val="0"/>
          <w:i w:val="0"/>
          <w:color w:val="000000"/>
          <w:sz w:val="24"/>
        </w:rPr>
        <w:t>从地表沉降数据统计图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中可以看出，开挖完成且地层稳定后五个阶段</w:t>
      </w:r>
      <w:r>
        <w:rPr>
          <w:rFonts w:ascii="SimSun" w:hAnsi="SimSun" w:eastAsia="SimSun"/>
          <w:b w:val="0"/>
          <w:i w:val="0"/>
          <w:color w:val="000000"/>
          <w:sz w:val="24"/>
        </w:rPr>
        <w:t>的地面累积沉降量最大值分别为</w:t>
      </w:r>
      <w:r>
        <w:rPr>
          <w:rFonts w:ascii="TimesNewRomanPSMT" w:hAnsi="TimesNewRomanPSMT" w:eastAsia="TimesNewRomanPSMT"/>
          <w:b w:val="0"/>
          <w:i w:val="0"/>
          <w:color w:val="000000"/>
          <w:sz w:val="24"/>
        </w:rPr>
        <w:t>1.7 mm</w:t>
      </w:r>
      <w:r>
        <w:rPr>
          <w:rFonts w:ascii="SimSun" w:hAnsi="SimSun" w:eastAsia="SimSun"/>
          <w:b w:val="0"/>
          <w:i w:val="0"/>
          <w:color w:val="000000"/>
          <w:sz w:val="24"/>
        </w:rPr>
        <w:t>、</w:t>
      </w:r>
      <w:r>
        <w:rPr>
          <w:rFonts w:ascii="TimesNewRomanPSMT" w:hAnsi="TimesNewRomanPSMT" w:eastAsia="TimesNewRomanPSMT"/>
          <w:b w:val="0"/>
          <w:i w:val="0"/>
          <w:color w:val="000000"/>
          <w:sz w:val="24"/>
        </w:rPr>
        <w:t>4.9 mm</w:t>
      </w:r>
      <w:r>
        <w:rPr>
          <w:rFonts w:ascii="SimSun" w:hAnsi="SimSun" w:eastAsia="SimSun"/>
          <w:b w:val="0"/>
          <w:i w:val="0"/>
          <w:color w:val="000000"/>
          <w:sz w:val="24"/>
        </w:rPr>
        <w:t>、</w:t>
      </w:r>
      <w:r>
        <w:rPr>
          <w:rFonts w:ascii="TimesNewRomanPSMT" w:hAnsi="TimesNewRomanPSMT" w:eastAsia="TimesNewRomanPSMT"/>
          <w:b w:val="0"/>
          <w:i w:val="0"/>
          <w:color w:val="000000"/>
          <w:sz w:val="24"/>
        </w:rPr>
        <w:t>9.2 mm</w:t>
      </w:r>
      <w:r>
        <w:rPr>
          <w:rFonts w:ascii="SimSun" w:hAnsi="SimSun" w:eastAsia="SimSun"/>
          <w:b w:val="0"/>
          <w:i w:val="0"/>
          <w:color w:val="000000"/>
          <w:sz w:val="24"/>
        </w:rPr>
        <w:t>、</w:t>
      </w:r>
      <w:r>
        <w:rPr>
          <w:rFonts w:ascii="TimesNewRomanPSMT" w:hAnsi="TimesNewRomanPSMT" w:eastAsia="TimesNewRomanPSMT"/>
          <w:b w:val="0"/>
          <w:i w:val="0"/>
          <w:color w:val="000000"/>
          <w:sz w:val="24"/>
        </w:rPr>
        <w:t>15.1 mm</w:t>
      </w:r>
      <w:r>
        <w:rPr>
          <w:rFonts w:ascii="SimSun" w:hAnsi="SimSun" w:eastAsia="SimSun"/>
          <w:b w:val="0"/>
          <w:i w:val="0"/>
          <w:color w:val="000000"/>
          <w:sz w:val="24"/>
        </w:rPr>
        <w:t>、</w:t>
      </w:r>
      <w:r>
        <w:rPr>
          <w:rFonts w:ascii="TimesNewRomanPSMT" w:hAnsi="TimesNewRomanPSMT" w:eastAsia="TimesNewRomanPSMT"/>
          <w:b w:val="0"/>
          <w:i w:val="0"/>
          <w:color w:val="000000"/>
          <w:sz w:val="24"/>
        </w:rPr>
        <w:t>17.9 mm</w:t>
      </w:r>
      <w:r>
        <w:rPr>
          <w:rFonts w:ascii="SimSun" w:hAnsi="SimSun" w:eastAsia="SimSun"/>
          <w:b w:val="0"/>
          <w:i w:val="0"/>
          <w:color w:val="000000"/>
          <w:sz w:val="24"/>
        </w:rPr>
        <w:t>，隧道</w:t>
      </w:r>
      <w:r>
        <w:rPr>
          <w:rFonts w:ascii="SimSun" w:hAnsi="SimSun" w:eastAsia="SimSun"/>
          <w:b w:val="0"/>
          <w:i w:val="0"/>
          <w:color w:val="000000"/>
          <w:sz w:val="24"/>
        </w:rPr>
        <w:t>开挖完成五个阶段后的地表累积沉降量最大值为</w:t>
      </w:r>
      <w:r>
        <w:rPr>
          <w:rFonts w:ascii="TimesNewRomanPSMT" w:hAnsi="TimesNewRomanPSMT" w:eastAsia="TimesNewRomanPSMT"/>
          <w:b w:val="0"/>
          <w:i w:val="0"/>
          <w:color w:val="000000"/>
          <w:sz w:val="24"/>
        </w:rPr>
        <w:t>17.9 mm</w:t>
      </w:r>
      <w:r>
        <w:rPr>
          <w:rFonts w:ascii="SimSun" w:hAnsi="SimSun" w:eastAsia="SimSun"/>
          <w:b w:val="0"/>
          <w:i w:val="0"/>
          <w:color w:val="000000"/>
          <w:sz w:val="24"/>
        </w:rPr>
        <w:t>，结果表明：盾构掘进过程中</w:t>
      </w:r>
    </w:p>
    <w:p>
      <w:pPr>
        <w:autoSpaceDN w:val="0"/>
        <w:autoSpaceDE w:val="0"/>
        <w:widowControl/>
        <w:spacing w:line="282" w:lineRule="exact" w:before="476" w:after="0"/>
        <w:ind w:left="0" w:right="4250" w:firstLine="0"/>
        <w:jc w:val="right"/>
      </w:pPr>
      <w:r>
        <w:rPr>
          <w:rFonts w:ascii="TimesNewRomanPSMT" w:hAnsi="TimesNewRomanPSMT" w:eastAsia="TimesNewRomanPSMT"/>
          <w:b w:val="0"/>
          <w:i w:val="0"/>
          <w:color w:val="000000"/>
          <w:sz w:val="21"/>
        </w:rPr>
        <w:t xml:space="preserve">31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42" name="Picture 5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43" name="Picture 5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3403600</wp:posOffset>
            </wp:positionV>
            <wp:extent cx="2146300" cy="1689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146300" cy="1689100"/>
                    </a:xfrm>
                    <a:prstGeom prst="rect"/>
                  </pic:spPr>
                </pic:pic>
              </a:graphicData>
            </a:graphic>
          </wp:anchor>
        </w:drawing>
      </w:r>
    </w:p>
    <w:p>
      <w:pPr>
        <w:autoSpaceDN w:val="0"/>
        <w:autoSpaceDE w:val="0"/>
        <w:widowControl/>
        <w:spacing w:line="182" w:lineRule="auto" w:before="0" w:after="0"/>
        <w:ind w:left="0" w:right="3540" w:firstLine="0"/>
        <w:jc w:val="right"/>
      </w:pPr>
      <w:r>
        <w:rPr>
          <w:rFonts w:ascii="SimSun" w:hAnsi="SimSun" w:eastAsia="SimSun"/>
          <w:b w:val="0"/>
          <w:i w:val="0"/>
          <w:color w:val="000000"/>
          <w:sz w:val="21"/>
        </w:rPr>
        <w:t>太原理工大学硕士学位论文</w:t>
      </w:r>
    </w:p>
    <w:p>
      <w:pPr>
        <w:autoSpaceDN w:val="0"/>
        <w:autoSpaceDE w:val="0"/>
        <w:widowControl/>
        <w:spacing w:line="404" w:lineRule="exact" w:before="292" w:after="0"/>
        <w:ind w:left="714" w:right="0" w:firstLine="0"/>
        <w:jc w:val="left"/>
      </w:pPr>
      <w:r>
        <w:rPr>
          <w:rFonts w:ascii="SimSun" w:hAnsi="SimSun" w:eastAsia="SimSun"/>
          <w:b w:val="0"/>
          <w:i w:val="0"/>
          <w:color w:val="000000"/>
          <w:sz w:val="24"/>
        </w:rPr>
        <w:t>的五个阶段产生的地表沉降量分别占最终总沉降量的</w:t>
      </w:r>
      <w:r>
        <w:rPr>
          <w:rFonts w:ascii="TimesNewRomanPSMT" w:hAnsi="TimesNewRomanPSMT" w:eastAsia="TimesNewRomanPSMT"/>
          <w:b w:val="0"/>
          <w:i w:val="0"/>
          <w:color w:val="000000"/>
          <w:sz w:val="24"/>
        </w:rPr>
        <w:t>9%</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。当</w:t>
      </w:r>
      <w:r>
        <w:rPr>
          <w:rFonts w:ascii="SimSun" w:hAnsi="SimSun" w:eastAsia="SimSun"/>
          <w:b w:val="0"/>
          <w:i w:val="0"/>
          <w:color w:val="000000"/>
          <w:sz w:val="24"/>
        </w:rPr>
        <w:t>盾构机从第</w:t>
      </w:r>
      <w:r>
        <w:rPr>
          <w:rFonts w:ascii="TimesNewRomanPSMT" w:hAnsi="TimesNewRomanPSMT" w:eastAsia="TimesNewRomanPSMT"/>
          <w:b w:val="0"/>
          <w:i w:val="0"/>
          <w:color w:val="000000"/>
          <w:sz w:val="24"/>
        </w:rPr>
        <w:t>Ⅰ</w:t>
      </w:r>
      <w:r>
        <w:rPr>
          <w:rFonts w:ascii="SimSun" w:hAnsi="SimSun" w:eastAsia="SimSun"/>
          <w:b w:val="0"/>
          <w:i w:val="0"/>
          <w:color w:val="000000"/>
          <w:sz w:val="24"/>
        </w:rPr>
        <w:t>阶段掘进至第</w:t>
      </w:r>
      <w:r>
        <w:rPr>
          <w:rFonts w:ascii="TimesNewRomanPSMT" w:hAnsi="TimesNewRomanPSMT" w:eastAsia="TimesNewRomanPSMT"/>
          <w:b w:val="0"/>
          <w:i w:val="0"/>
          <w:color w:val="000000"/>
          <w:sz w:val="24"/>
        </w:rPr>
        <w:t>Ⅱ</w:t>
      </w:r>
      <w:r>
        <w:rPr>
          <w:rFonts w:ascii="SimSun" w:hAnsi="SimSun" w:eastAsia="SimSun"/>
          <w:b w:val="0"/>
          <w:i w:val="0"/>
          <w:color w:val="000000"/>
          <w:sz w:val="24"/>
        </w:rPr>
        <w:t>阶段过程中，所产生的地表沉降量占总沉降量的</w:t>
      </w:r>
      <w:r>
        <w:rPr>
          <w:rFonts w:ascii="TimesNewRomanPSMT" w:hAnsi="TimesNewRomanPSMT" w:eastAsia="TimesNewRomanPSMT"/>
          <w:b w:val="0"/>
          <w:i w:val="0"/>
          <w:color w:val="000000"/>
          <w:sz w:val="24"/>
        </w:rPr>
        <w:t>27%</w:t>
      </w:r>
      <w:r>
        <w:rPr>
          <w:rFonts w:ascii="SimSun" w:hAnsi="SimSun" w:eastAsia="SimSun"/>
          <w:b w:val="0"/>
          <w:i w:val="0"/>
          <w:color w:val="000000"/>
          <w:sz w:val="24"/>
        </w:rPr>
        <w:t>，该部</w:t>
      </w:r>
      <w:r>
        <w:rPr>
          <w:rFonts w:ascii="SimSun" w:hAnsi="SimSun" w:eastAsia="SimSun"/>
          <w:b w:val="0"/>
          <w:i w:val="0"/>
          <w:color w:val="000000"/>
          <w:sz w:val="24"/>
        </w:rPr>
        <w:t>分沉降量是由于开挖面稳定性控制不当导致的。当盾构机从第</w:t>
      </w:r>
      <w:r>
        <w:rPr>
          <w:rFonts w:ascii="TimesNewRomanPSMT" w:hAnsi="TimesNewRomanPSMT" w:eastAsia="TimesNewRomanPSMT"/>
          <w:b w:val="0"/>
          <w:i w:val="0"/>
          <w:color w:val="000000"/>
          <w:sz w:val="24"/>
        </w:rPr>
        <w:t>Ⅲ</w:t>
      </w:r>
      <w:r>
        <w:rPr>
          <w:rFonts w:ascii="SimSun" w:hAnsi="SimSun" w:eastAsia="SimSun"/>
          <w:b w:val="0"/>
          <w:i w:val="0"/>
          <w:color w:val="000000"/>
          <w:sz w:val="24"/>
        </w:rPr>
        <w:t>阶段掘进至第</w:t>
      </w:r>
      <w:r>
        <w:rPr>
          <w:rFonts w:ascii="TimesNewRomanPSMT" w:hAnsi="TimesNewRomanPSMT" w:eastAsia="TimesNewRomanPSMT"/>
          <w:b w:val="0"/>
          <w:i w:val="0"/>
          <w:color w:val="000000"/>
          <w:sz w:val="24"/>
        </w:rPr>
        <w:t>Ⅳ</w:t>
      </w:r>
      <w:r>
        <w:rPr>
          <w:rFonts w:ascii="SimSun" w:hAnsi="SimSun" w:eastAsia="SimSun"/>
          <w:b w:val="0"/>
          <w:i w:val="0"/>
          <w:color w:val="000000"/>
          <w:sz w:val="24"/>
        </w:rPr>
        <w:t>阶段过</w:t>
      </w:r>
      <w:r>
        <w:rPr>
          <w:rFonts w:ascii="SimSun" w:hAnsi="SimSun" w:eastAsia="SimSun"/>
          <w:b w:val="0"/>
          <w:i w:val="0"/>
          <w:color w:val="000000"/>
          <w:sz w:val="24"/>
        </w:rPr>
        <w:t>程中（盾尾间隙形成至充填之前），所产生的地表沉降量达到总沉降量的</w:t>
      </w:r>
      <w:r>
        <w:rPr>
          <w:rFonts w:ascii="TimesNewRomanPSMT" w:hAnsi="TimesNewRomanPSMT" w:eastAsia="TimesNewRomanPSMT"/>
          <w:b w:val="0"/>
          <w:i w:val="0"/>
          <w:color w:val="000000"/>
          <w:sz w:val="24"/>
        </w:rPr>
        <w:t>57%</w:t>
      </w:r>
      <w:r>
        <w:rPr>
          <w:rFonts w:ascii="SimSun" w:hAnsi="SimSun" w:eastAsia="SimSun"/>
          <w:b w:val="0"/>
          <w:i w:val="0"/>
          <w:color w:val="000000"/>
          <w:sz w:val="24"/>
        </w:rPr>
        <w:t>，该部分</w:t>
      </w:r>
      <w:r>
        <w:rPr>
          <w:rFonts w:ascii="SimSun" w:hAnsi="SimSun" w:eastAsia="SimSun"/>
          <w:b w:val="0"/>
          <w:i w:val="0"/>
          <w:color w:val="000000"/>
          <w:sz w:val="24"/>
        </w:rPr>
        <w:t>沉降量是由于壁后注浆参数选择不合理导致盾尾空隙充填不满足标准导致的。研究表明，</w:t>
      </w:r>
      <w:r>
        <w:rPr>
          <w:rFonts w:ascii="SimSun" w:hAnsi="SimSun" w:eastAsia="SimSun"/>
          <w:b w:val="0"/>
          <w:i w:val="0"/>
          <w:color w:val="000000"/>
          <w:sz w:val="24"/>
        </w:rPr>
        <w:t>隧道开挖过程中，对地表沉降影响最大的阶段是盾尾间隙存在阶段，开挖面稳定控制阶</w:t>
      </w:r>
    </w:p>
    <w:p>
      <w:pPr>
        <w:autoSpaceDN w:val="0"/>
        <w:autoSpaceDE w:val="0"/>
        <w:widowControl/>
        <w:spacing w:line="185" w:lineRule="auto" w:before="170" w:after="0"/>
        <w:ind w:left="714" w:right="0" w:firstLine="0"/>
        <w:jc w:val="left"/>
      </w:pPr>
      <w:r>
        <w:rPr>
          <w:rFonts w:ascii="SimSun" w:hAnsi="SimSun" w:eastAsia="SimSun"/>
          <w:b w:val="0"/>
          <w:i w:val="0"/>
          <w:color w:val="000000"/>
          <w:sz w:val="24"/>
        </w:rPr>
        <w:t>段次之，所以维持开挖面土舱压力平衡和盾尾间隙及时有效充填，对施工中地表沉降的</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控制具有重要意义。</w:t>
      </w:r>
    </w:p>
    <w:p>
      <w:pPr>
        <w:autoSpaceDN w:val="0"/>
        <w:autoSpaceDE w:val="0"/>
        <w:widowControl/>
        <w:spacing w:line="182" w:lineRule="auto" w:before="684" w:after="22"/>
        <w:ind w:left="0" w:right="6474" w:firstLine="0"/>
        <w:jc w:val="right"/>
      </w:pPr>
      <w:r>
        <w:rPr>
          <w:w w:val="101.94068235509536"/>
          <w:rFonts w:ascii="SimHei" w:hAnsi="SimHei" w:eastAsia="SimHei"/>
          <w:b w:val="0"/>
          <w:i w:val="0"/>
          <w:color w:val="000000"/>
          <w:sz w:val="17"/>
        </w:rPr>
        <w:t>0</w:t>
      </w:r>
    </w:p>
    <w:tbl>
      <w:tblPr>
        <w:tblW w:type="auto" w:w="0"/>
        <w:tblLayout w:type="fixed"/>
        <w:tblLook w:firstColumn="1" w:firstRow="1" w:lastColumn="0" w:lastRow="0" w:noHBand="0" w:noVBand="1" w:val="04A0"/>
        <w:tblInd w:w="1540.0" w:type="dxa"/>
      </w:tblPr>
      <w:tblGrid>
        <w:gridCol w:w="1436"/>
        <w:gridCol w:w="1436"/>
        <w:gridCol w:w="1436"/>
        <w:gridCol w:w="1436"/>
        <w:gridCol w:w="1436"/>
        <w:gridCol w:w="1436"/>
        <w:gridCol w:w="1436"/>
      </w:tblGrid>
      <w:tr>
        <w:trPr>
          <w:trHeight w:hRule="exact" w:val="282"/>
        </w:trPr>
        <w:tc>
          <w:tcPr>
            <w:tcW w:type="dxa" w:w="1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78" w:after="0"/>
              <w:ind w:left="0" w:right="636" w:firstLine="0"/>
              <w:jc w:val="right"/>
            </w:pPr>
            <w:r>
              <w:rPr>
                <w:w w:val="101.94068235509536"/>
                <w:rFonts w:ascii="SimHei" w:hAnsi="SimHei" w:eastAsia="SimHei"/>
                <w:b w:val="0"/>
                <w:i w:val="0"/>
                <w:color w:val="000000"/>
                <w:sz w:val="17"/>
              </w:rPr>
              <w:t>最大沉降量/mm</w:t>
            </w:r>
          </w:p>
        </w:tc>
        <w:tc>
          <w:tcPr>
            <w:tcW w:type="dxa" w:w="320"/>
            <w:tcBorders/>
            <w:tcMar>
              <w:start w:w="0" w:type="dxa"/>
              <w:end w:w="0" w:type="dxa"/>
            </w:tcMar>
          </w:tcPr>
          <w:p>
            <w:pPr>
              <w:autoSpaceDN w:val="0"/>
              <w:autoSpaceDE w:val="0"/>
              <w:widowControl/>
              <w:spacing w:line="185" w:lineRule="auto" w:before="68" w:after="0"/>
              <w:ind w:left="0" w:right="0" w:firstLine="0"/>
              <w:jc w:val="center"/>
            </w:pPr>
            <w:r>
              <w:rPr>
                <w:w w:val="101.94068235509536"/>
                <w:rFonts w:ascii="SimHei" w:hAnsi="SimHei" w:eastAsia="SimHei"/>
                <w:b w:val="0"/>
                <w:i w:val="0"/>
                <w:color w:val="000000"/>
                <w:sz w:val="17"/>
              </w:rPr>
              <w:t>-2</w:t>
            </w:r>
          </w:p>
        </w:tc>
        <w:tc>
          <w:tcPr>
            <w:tcW w:type="dxa" w:w="480"/>
            <w:tcBorders/>
            <w:tcMar>
              <w:start w:w="0" w:type="dxa"/>
              <w:end w:w="0" w:type="dxa"/>
            </w:tcMar>
          </w:tcPr>
          <w:p>
            <w:pPr>
              <w:autoSpaceDN w:val="0"/>
              <w:autoSpaceDE w:val="0"/>
              <w:widowControl/>
              <w:spacing w:line="182" w:lineRule="auto" w:before="22" w:after="0"/>
              <w:ind w:left="0" w:right="0" w:firstLine="0"/>
              <w:jc w:val="center"/>
            </w:pPr>
            <w:r>
              <w:rPr>
                <w:w w:val="101.94068235509536"/>
                <w:rFonts w:ascii="SimHei" w:hAnsi="SimHei" w:eastAsia="SimHei"/>
                <w:b w:val="0"/>
                <w:i w:val="0"/>
                <w:color w:val="000000"/>
                <w:sz w:val="17"/>
              </w:rPr>
              <w:t>-1.7</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2" w:after="0"/>
              <w:ind w:left="0" w:right="82" w:firstLine="0"/>
              <w:jc w:val="right"/>
            </w:pPr>
            <w:r>
              <w:rPr>
                <w:w w:val="101.94068235509536"/>
                <w:rFonts w:ascii="SimHei" w:hAnsi="SimHei" w:eastAsia="SimHei"/>
                <w:b w:val="0"/>
                <w:i w:val="0"/>
                <w:color w:val="000000"/>
                <w:sz w:val="17"/>
              </w:rPr>
              <w:t>-4.9</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08" w:after="0"/>
              <w:ind w:left="0" w:right="78" w:firstLine="0"/>
              <w:jc w:val="right"/>
            </w:pPr>
            <w:r>
              <w:rPr>
                <w:w w:val="101.94068235509536"/>
                <w:rFonts w:ascii="SimHei" w:hAnsi="SimHei" w:eastAsia="SimHei"/>
                <w:b w:val="0"/>
                <w:i w:val="0"/>
                <w:color w:val="000000"/>
                <w:sz w:val="17"/>
              </w:rPr>
              <w:t>-9.2</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82" w:after="0"/>
              <w:ind w:left="0" w:right="6" w:firstLine="0"/>
              <w:jc w:val="right"/>
            </w:pPr>
            <w:r>
              <w:rPr>
                <w:w w:val="101.94068235509536"/>
                <w:rFonts w:ascii="SimHei" w:hAnsi="SimHei" w:eastAsia="SimHei"/>
                <w:b w:val="0"/>
                <w:i w:val="0"/>
                <w:color w:val="000000"/>
                <w:sz w:val="17"/>
              </w:rPr>
              <w:t>-15.1</w:t>
            </w:r>
          </w:p>
        </w:tc>
        <w:tc>
          <w:tcPr>
            <w:tcW w:type="dxa" w:w="2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150" w:after="0"/>
              <w:ind w:left="384" w:right="0" w:firstLine="0"/>
              <w:jc w:val="left"/>
            </w:pPr>
            <w:r>
              <w:rPr>
                <w:w w:val="101.94068235509536"/>
                <w:rFonts w:ascii="SimHei" w:hAnsi="SimHei" w:eastAsia="SimHei"/>
                <w:b w:val="0"/>
                <w:i w:val="0"/>
                <w:color w:val="000000"/>
                <w:sz w:val="17"/>
              </w:rPr>
              <w:t>-17.9</w:t>
            </w:r>
          </w:p>
        </w:tc>
      </w:tr>
      <w:tr>
        <w:trPr>
          <w:trHeight w:hRule="exact" w:val="260"/>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2" w:lineRule="auto" w:before="50" w:after="0"/>
              <w:ind w:left="106" w:right="0" w:firstLine="0"/>
              <w:jc w:val="left"/>
            </w:pPr>
            <w:r>
              <w:rPr>
                <w:w w:val="101.94068235509536"/>
                <w:rFonts w:ascii="SimHei" w:hAnsi="SimHei" w:eastAsia="SimHei"/>
                <w:b w:val="0"/>
                <w:i w:val="0"/>
                <w:color w:val="000000"/>
                <w:sz w:val="17"/>
              </w:rPr>
              <w:t>-4</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72"/>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5" w:lineRule="auto" w:before="52" w:after="0"/>
              <w:ind w:left="106" w:right="0" w:firstLine="0"/>
              <w:jc w:val="left"/>
            </w:pPr>
            <w:r>
              <w:rPr>
                <w:w w:val="101.94068235509536"/>
                <w:rFonts w:ascii="SimHei" w:hAnsi="SimHei" w:eastAsia="SimHei"/>
                <w:b w:val="0"/>
                <w:i w:val="0"/>
                <w:color w:val="000000"/>
                <w:sz w:val="17"/>
              </w:rPr>
              <w:t>-6</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60"/>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2" w:lineRule="auto" w:before="44" w:after="0"/>
              <w:ind w:left="106" w:right="0" w:firstLine="0"/>
              <w:jc w:val="left"/>
            </w:pPr>
            <w:r>
              <w:rPr>
                <w:w w:val="101.94068235509536"/>
                <w:rFonts w:ascii="SimHei" w:hAnsi="SimHei" w:eastAsia="SimHei"/>
                <w:b w:val="0"/>
                <w:i w:val="0"/>
                <w:color w:val="000000"/>
                <w:sz w:val="17"/>
              </w:rPr>
              <w:t>-8</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64"/>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5" w:lineRule="auto" w:before="46" w:after="0"/>
              <w:ind w:left="20" w:right="0" w:firstLine="0"/>
              <w:jc w:val="left"/>
            </w:pPr>
            <w:r>
              <w:rPr>
                <w:w w:val="101.94068235509536"/>
                <w:rFonts w:ascii="SimHei" w:hAnsi="SimHei" w:eastAsia="SimHei"/>
                <w:b w:val="0"/>
                <w:i w:val="0"/>
                <w:color w:val="000000"/>
                <w:sz w:val="17"/>
              </w:rPr>
              <w:t>-10</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62"/>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5" w:lineRule="auto" w:before="44" w:after="0"/>
              <w:ind w:left="20" w:right="0" w:firstLine="0"/>
              <w:jc w:val="left"/>
            </w:pPr>
            <w:r>
              <w:rPr>
                <w:w w:val="101.94068235509536"/>
                <w:rFonts w:ascii="SimHei" w:hAnsi="SimHei" w:eastAsia="SimHei"/>
                <w:b w:val="0"/>
                <w:i w:val="0"/>
                <w:color w:val="000000"/>
                <w:sz w:val="17"/>
              </w:rPr>
              <w:t>-12</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64"/>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5" w:lineRule="auto" w:before="46" w:after="0"/>
              <w:ind w:left="20" w:right="0" w:firstLine="0"/>
              <w:jc w:val="left"/>
            </w:pPr>
            <w:r>
              <w:rPr>
                <w:w w:val="101.94068235509536"/>
                <w:rFonts w:ascii="SimHei" w:hAnsi="SimHei" w:eastAsia="SimHei"/>
                <w:b w:val="0"/>
                <w:i w:val="0"/>
                <w:color w:val="000000"/>
                <w:sz w:val="17"/>
              </w:rPr>
              <w:t>-14</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262"/>
        </w:trPr>
        <w:tc>
          <w:tcPr>
            <w:tcW w:type="dxa" w:w="1436"/>
            <w:vMerge/>
            <w:tcBorders/>
          </w:tcPr>
          <w:p/>
        </w:tc>
        <w:tc>
          <w:tcPr>
            <w:tcW w:type="dxa" w:w="800"/>
            <w:gridSpan w:val="2"/>
            <w:tcBorders/>
            <w:tcMar>
              <w:start w:w="0" w:type="dxa"/>
              <w:end w:w="0" w:type="dxa"/>
            </w:tcMar>
            <w:tcMar>
              <w:start w:w="0" w:type="dxa"/>
              <w:end w:w="0" w:type="dxa"/>
            </w:tcMar>
          </w:tcPr>
          <w:p>
            <w:pPr>
              <w:autoSpaceDN w:val="0"/>
              <w:autoSpaceDE w:val="0"/>
              <w:widowControl/>
              <w:spacing w:line="185" w:lineRule="auto" w:before="44" w:after="0"/>
              <w:ind w:left="20" w:right="0" w:firstLine="0"/>
              <w:jc w:val="left"/>
            </w:pPr>
            <w:r>
              <w:rPr>
                <w:w w:val="101.94068235509536"/>
                <w:rFonts w:ascii="SimHei" w:hAnsi="SimHei" w:eastAsia="SimHei"/>
                <w:b w:val="0"/>
                <w:i w:val="0"/>
                <w:color w:val="000000"/>
                <w:sz w:val="17"/>
              </w:rPr>
              <w:t>-16</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196"/>
        </w:trPr>
        <w:tc>
          <w:tcPr>
            <w:tcW w:type="dxa" w:w="1436"/>
            <w:vMerge/>
            <w:tcBorders/>
          </w:tcPr>
          <w:p/>
        </w:tc>
        <w:tc>
          <w:tcPr>
            <w:tcW w:type="dxa" w:w="8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6" w:after="0"/>
              <w:ind w:left="20" w:right="0" w:firstLine="0"/>
              <w:jc w:val="left"/>
            </w:pPr>
            <w:r>
              <w:rPr>
                <w:w w:val="101.94068235509536"/>
                <w:rFonts w:ascii="SimHei" w:hAnsi="SimHei" w:eastAsia="SimHei"/>
                <w:b w:val="0"/>
                <w:i w:val="0"/>
                <w:color w:val="000000"/>
                <w:sz w:val="17"/>
              </w:rPr>
              <w:t>-18</w:t>
            </w:r>
          </w:p>
        </w:tc>
        <w:tc>
          <w:tcPr>
            <w:tcW w:type="dxa" w:w="1436"/>
            <w:vMerge/>
            <w:tcBorders/>
          </w:tcPr>
          <w:p/>
        </w:tc>
        <w:tc>
          <w:tcPr>
            <w:tcW w:type="dxa" w:w="1436"/>
            <w:vMerge/>
            <w:tcBorders/>
          </w:tcPr>
          <w:p/>
        </w:tc>
        <w:tc>
          <w:tcPr>
            <w:tcW w:type="dxa" w:w="1436"/>
            <w:vMerge/>
            <w:tcBorders/>
          </w:tcPr>
          <w:p/>
        </w:tc>
        <w:tc>
          <w:tcPr>
            <w:tcW w:type="dxa" w:w="1436"/>
            <w:vMerge/>
            <w:tcBorders/>
          </w:tcPr>
          <w:p/>
        </w:tc>
      </w:tr>
      <w:tr>
        <w:trPr>
          <w:trHeight w:hRule="exact" w:val="68"/>
        </w:trPr>
        <w:tc>
          <w:tcPr>
            <w:tcW w:type="dxa" w:w="1436"/>
            <w:vMerge/>
            <w:tcBorders/>
          </w:tcPr>
          <w:p/>
        </w:tc>
        <w:tc>
          <w:tcPr>
            <w:tcW w:type="dxa" w:w="2872"/>
            <w:gridSpan w:val="2"/>
            <w:vMerge/>
            <w:tcBorders/>
          </w:tcPr>
          <w:p/>
        </w:tc>
        <w:tc>
          <w:tcPr>
            <w:tcW w:type="dxa" w:w="820"/>
            <w:vMerge w:val="restart"/>
            <w:tcBorders/>
            <w:tcMar>
              <w:start w:w="0" w:type="dxa"/>
              <w:end w:w="0" w:type="dxa"/>
            </w:tcMar>
            <w:tcMar>
              <w:start w:w="0" w:type="dxa"/>
              <w:end w:w="0" w:type="dxa"/>
            </w:tcMar>
          </w:tcPr>
          <w:p>
            <w:pPr>
              <w:autoSpaceDN w:val="0"/>
              <w:autoSpaceDE w:val="0"/>
              <w:widowControl/>
              <w:spacing w:line="185" w:lineRule="auto" w:before="264" w:after="0"/>
              <w:ind w:left="100" w:right="0" w:firstLine="0"/>
              <w:jc w:val="left"/>
            </w:pPr>
            <w:r>
              <w:rPr>
                <w:w w:val="101.94068235509536"/>
                <w:rFonts w:ascii="SimHei" w:hAnsi="SimHei" w:eastAsia="SimHei"/>
                <w:b w:val="0"/>
                <w:i w:val="0"/>
                <w:color w:val="000000"/>
                <w:sz w:val="17"/>
              </w:rPr>
              <w:t>到达时</w:t>
            </w:r>
          </w:p>
        </w:tc>
        <w:tc>
          <w:tcPr>
            <w:tcW w:type="dxa" w:w="820"/>
            <w:vMerge w:val="restart"/>
            <w:tcBorders/>
            <w:tcMar>
              <w:start w:w="0" w:type="dxa"/>
              <w:end w:w="0" w:type="dxa"/>
            </w:tcMar>
            <w:tcMar>
              <w:start w:w="0" w:type="dxa"/>
              <w:end w:w="0" w:type="dxa"/>
            </w:tcMar>
          </w:tcPr>
          <w:p>
            <w:pPr>
              <w:autoSpaceDN w:val="0"/>
              <w:autoSpaceDE w:val="0"/>
              <w:widowControl/>
              <w:spacing w:line="185" w:lineRule="auto" w:before="264" w:after="0"/>
              <w:ind w:left="104" w:right="0" w:firstLine="0"/>
              <w:jc w:val="left"/>
            </w:pPr>
            <w:r>
              <w:rPr>
                <w:w w:val="101.94068235509536"/>
                <w:rFonts w:ascii="SimHei" w:hAnsi="SimHei" w:eastAsia="SimHei"/>
                <w:b w:val="0"/>
                <w:i w:val="0"/>
                <w:color w:val="000000"/>
                <w:sz w:val="17"/>
              </w:rPr>
              <w:t>通过时</w:t>
            </w:r>
          </w:p>
        </w:tc>
        <w:tc>
          <w:tcPr>
            <w:tcW w:type="dxa" w:w="840"/>
            <w:vMerge w:val="restart"/>
            <w:tcBorders/>
            <w:tcMar>
              <w:start w:w="0" w:type="dxa"/>
              <w:end w:w="0" w:type="dxa"/>
            </w:tcMar>
            <w:tcMar>
              <w:start w:w="0" w:type="dxa"/>
              <w:end w:w="0" w:type="dxa"/>
            </w:tcMar>
          </w:tcPr>
          <w:p>
            <w:pPr>
              <w:autoSpaceDN w:val="0"/>
              <w:autoSpaceDE w:val="0"/>
              <w:widowControl/>
              <w:spacing w:line="185" w:lineRule="auto" w:before="264" w:after="0"/>
              <w:ind w:left="110" w:right="0" w:firstLine="0"/>
              <w:jc w:val="left"/>
            </w:pPr>
            <w:r>
              <w:rPr>
                <w:w w:val="101.94068235509536"/>
                <w:rFonts w:ascii="SimHei" w:hAnsi="SimHei" w:eastAsia="SimHei"/>
                <w:b w:val="0"/>
                <w:i w:val="0"/>
                <w:color w:val="000000"/>
                <w:sz w:val="17"/>
              </w:rPr>
              <w:t>通过后</w:t>
            </w:r>
          </w:p>
        </w:tc>
        <w:tc>
          <w:tcPr>
            <w:tcW w:type="dxa" w:w="2140"/>
            <w:vMerge w:val="restart"/>
            <w:tcBorders/>
            <w:tcMar>
              <w:start w:w="0" w:type="dxa"/>
              <w:end w:w="0" w:type="dxa"/>
            </w:tcMar>
            <w:tcMar>
              <w:start w:w="0" w:type="dxa"/>
              <w:end w:w="0" w:type="dxa"/>
            </w:tcMar>
          </w:tcPr>
          <w:p>
            <w:pPr>
              <w:autoSpaceDN w:val="0"/>
              <w:autoSpaceDE w:val="0"/>
              <w:widowControl/>
              <w:spacing w:line="185" w:lineRule="auto" w:before="264" w:after="0"/>
              <w:ind w:left="6" w:right="0" w:firstLine="0"/>
              <w:jc w:val="left"/>
            </w:pPr>
            <w:r>
              <w:rPr>
                <w:w w:val="101.94068235509536"/>
                <w:rFonts w:ascii="SimHei" w:hAnsi="SimHei" w:eastAsia="SimHei"/>
                <w:b w:val="0"/>
                <w:i w:val="0"/>
                <w:color w:val="000000"/>
                <w:sz w:val="17"/>
              </w:rPr>
              <w:t>固结沉降</w:t>
            </w:r>
          </w:p>
        </w:tc>
      </w:tr>
      <w:tr>
        <w:trPr>
          <w:trHeight w:hRule="exact" w:val="390"/>
        </w:trPr>
        <w:tc>
          <w:tcPr>
            <w:tcW w:type="dxa" w:w="1436"/>
            <w:vMerge/>
            <w:tcBorders/>
          </w:tcPr>
          <w:p/>
        </w:tc>
        <w:tc>
          <w:tcPr>
            <w:tcW w:type="dxa" w:w="800"/>
            <w:gridSpan w:val="2"/>
            <w:tcBorders/>
            <w:tcMar>
              <w:start w:w="0" w:type="dxa"/>
              <w:end w:w="0" w:type="dxa"/>
            </w:tcMar>
            <w:tcMar>
              <w:start w:w="0" w:type="dxa"/>
              <w:end w:w="0" w:type="dxa"/>
            </w:tcMar>
          </w:tcPr>
          <w:p>
            <w:pPr>
              <w:autoSpaceDN w:val="0"/>
              <w:tabs>
                <w:tab w:pos="76" w:val="left"/>
              </w:tabs>
              <w:autoSpaceDE w:val="0"/>
              <w:widowControl/>
              <w:spacing w:line="245" w:lineRule="auto" w:before="44" w:after="0"/>
              <w:ind w:left="20" w:right="144" w:firstLine="0"/>
              <w:jc w:val="left"/>
            </w:pPr>
            <w:r>
              <w:rPr>
                <w:w w:val="101.94068235509536"/>
                <w:rFonts w:ascii="SimHei" w:hAnsi="SimHei" w:eastAsia="SimHei"/>
                <w:b w:val="0"/>
                <w:i w:val="0"/>
                <w:color w:val="000000"/>
                <w:sz w:val="17"/>
              </w:rPr>
              <w:t>-20</w:t>
            </w:r>
            <w:r>
              <w:br/>
            </w:r>
            <w:r>
              <w:rPr>
                <w:w w:val="101.94068235509536"/>
                <w:rFonts w:ascii="SimHei" w:hAnsi="SimHei" w:eastAsia="SimHei"/>
                <w:b w:val="0"/>
                <w:i w:val="0"/>
                <w:color w:val="000000"/>
                <w:sz w:val="17"/>
              </w:rPr>
              <w:t>到达前</w:t>
            </w:r>
          </w:p>
        </w:tc>
        <w:tc>
          <w:tcPr>
            <w:tcW w:type="dxa" w:w="1436"/>
            <w:vMerge/>
            <w:tcBorders/>
          </w:tcPr>
          <w:p/>
        </w:tc>
        <w:tc>
          <w:tcPr>
            <w:tcW w:type="dxa" w:w="1436"/>
            <w:vMerge/>
            <w:tcBorders/>
          </w:tcPr>
          <w:p/>
        </w:tc>
        <w:tc>
          <w:tcPr>
            <w:tcW w:type="dxa" w:w="1436"/>
            <w:vMerge/>
            <w:tcBorders/>
          </w:tcPr>
          <w:p/>
        </w:tc>
        <w:tc>
          <w:tcPr>
            <w:tcW w:type="dxa" w:w="1436"/>
            <w:vMerge/>
            <w:tcBorders/>
          </w:tcPr>
          <w:p/>
        </w:tc>
      </w:tr>
    </w:tbl>
    <w:p>
      <w:pPr>
        <w:autoSpaceDN w:val="0"/>
        <w:autoSpaceDE w:val="0"/>
        <w:widowControl/>
        <w:spacing w:line="185" w:lineRule="auto" w:before="22" w:after="0"/>
        <w:ind w:left="0" w:right="4248" w:firstLine="0"/>
        <w:jc w:val="right"/>
      </w:pPr>
      <w:r>
        <w:rPr>
          <w:w w:val="101.94068235509536"/>
          <w:rFonts w:ascii="SimHei" w:hAnsi="SimHei" w:eastAsia="SimHei"/>
          <w:b w:val="0"/>
          <w:i w:val="0"/>
          <w:color w:val="000000"/>
          <w:sz w:val="17"/>
        </w:rPr>
        <w:t>地面变形阶段</w:t>
      </w:r>
    </w:p>
    <w:p>
      <w:pPr>
        <w:autoSpaceDN w:val="0"/>
        <w:autoSpaceDE w:val="0"/>
        <w:widowControl/>
        <w:spacing w:line="234" w:lineRule="exact" w:before="224" w:after="0"/>
        <w:ind w:left="0" w:right="292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地面变形阶段地表沉降累积最大值</w:t>
      </w:r>
    </w:p>
    <w:p>
      <w:pPr>
        <w:autoSpaceDN w:val="0"/>
        <w:autoSpaceDE w:val="0"/>
        <w:widowControl/>
        <w:spacing w:line="282" w:lineRule="exact" w:before="180" w:after="0"/>
        <w:ind w:left="2004" w:right="0" w:firstLine="0"/>
        <w:jc w:val="left"/>
      </w:pPr>
      <w:r>
        <w:rPr>
          <w:rFonts w:ascii="TimesNewRomanPSMT" w:hAnsi="TimesNewRomanPSMT" w:eastAsia="TimesNewRomanPSMT"/>
          <w:b w:val="0"/>
          <w:i w:val="0"/>
          <w:color w:val="000000"/>
          <w:sz w:val="21"/>
        </w:rPr>
        <w:t xml:space="preserve">Fig.4-6 Maximum cumulative surface subsidence during ground deformation </w:t>
      </w:r>
    </w:p>
    <w:p>
      <w:pPr>
        <w:autoSpaceDN w:val="0"/>
        <w:autoSpaceDE w:val="0"/>
        <w:widowControl/>
        <w:spacing w:line="308" w:lineRule="exact" w:before="686" w:after="0"/>
        <w:ind w:left="714" w:right="0" w:firstLine="0"/>
        <w:jc w:val="left"/>
      </w:pPr>
      <w:r>
        <w:rPr>
          <w:rFonts w:ascii="TimesNewRomanPSMT" w:hAnsi="TimesNewRomanPSMT" w:eastAsia="TimesNewRomanPSMT"/>
          <w:b w:val="0"/>
          <w:i w:val="0"/>
          <w:color w:val="000000"/>
          <w:sz w:val="28"/>
        </w:rPr>
        <w:t xml:space="preserve">4.3  </w:t>
      </w:r>
      <w:r>
        <w:rPr>
          <w:rFonts w:ascii="SimHei" w:hAnsi="SimHei" w:eastAsia="SimHei"/>
          <w:b w:val="0"/>
          <w:i w:val="0"/>
          <w:color w:val="000000"/>
          <w:sz w:val="28"/>
        </w:rPr>
        <w:t>刀盘开口率对地表沉降影响分析</w:t>
      </w:r>
    </w:p>
    <w:p>
      <w:pPr>
        <w:autoSpaceDN w:val="0"/>
        <w:autoSpaceDE w:val="0"/>
        <w:widowControl/>
        <w:spacing w:line="390" w:lineRule="exact" w:before="240" w:after="0"/>
        <w:ind w:left="714" w:right="144" w:firstLine="480"/>
        <w:jc w:val="left"/>
      </w:pPr>
      <w:r>
        <w:rPr>
          <w:rFonts w:ascii="SimSun" w:hAnsi="SimSun" w:eastAsia="SimSun"/>
          <w:b w:val="0"/>
          <w:i w:val="0"/>
          <w:color w:val="000000"/>
          <w:sz w:val="24"/>
        </w:rPr>
        <w:t>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有限元软件建立地层的流固耦合模型和用</w:t>
      </w:r>
      <w:r>
        <w:rPr>
          <w:rFonts w:ascii="TimesNewRomanPSMT" w:hAnsi="TimesNewRomanPSMT" w:eastAsia="TimesNewRomanPSMT"/>
          <w:b w:val="0"/>
          <w:i w:val="0"/>
          <w:color w:val="000000"/>
          <w:sz w:val="24"/>
        </w:rPr>
        <w:t>Python</w:t>
      </w:r>
      <w:r>
        <w:rPr>
          <w:rFonts w:ascii="SimSun" w:hAnsi="SimSun" w:eastAsia="SimSun"/>
          <w:b w:val="0"/>
          <w:i w:val="0"/>
          <w:color w:val="000000"/>
          <w:sz w:val="24"/>
        </w:rPr>
        <w:t xml:space="preserve"> 对</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进行二</w:t>
      </w:r>
      <w:r>
        <w:rPr>
          <w:rFonts w:ascii="SimSun" w:hAnsi="SimSun" w:eastAsia="SimSun"/>
          <w:b w:val="0"/>
          <w:i w:val="0"/>
          <w:color w:val="000000"/>
          <w:sz w:val="24"/>
        </w:rPr>
        <w:t>次开发，对土压平衡盾构机盾构施工过程进行模拟，针对不同开口率的刀盘进行快速建</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模分析，并设置地表沉降监测点，将数值计算结果得出的地表沉降量与实际工程同一位</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置产生的地表沉降量进行对比分析，根据太原富水粉细砂层特殊地质条件对盾构设备的</w:t>
      </w:r>
    </w:p>
    <w:p>
      <w:pPr>
        <w:autoSpaceDN w:val="0"/>
        <w:autoSpaceDE w:val="0"/>
        <w:widowControl/>
        <w:spacing w:line="185" w:lineRule="auto" w:before="164" w:after="0"/>
        <w:ind w:left="714" w:right="0" w:firstLine="0"/>
        <w:jc w:val="left"/>
      </w:pPr>
      <w:r>
        <w:rPr>
          <w:rFonts w:ascii="SimSun" w:hAnsi="SimSun" w:eastAsia="SimSun"/>
          <w:b w:val="0"/>
          <w:i w:val="0"/>
          <w:color w:val="000000"/>
          <w:sz w:val="24"/>
        </w:rPr>
        <w:t>要求进行选型。</w:t>
      </w:r>
    </w:p>
    <w:p>
      <w:pPr>
        <w:autoSpaceDN w:val="0"/>
        <w:autoSpaceDE w:val="0"/>
        <w:widowControl/>
        <w:spacing w:line="408" w:lineRule="exact" w:before="18" w:after="0"/>
        <w:ind w:left="714" w:right="0" w:firstLine="480"/>
        <w:jc w:val="left"/>
      </w:pPr>
      <w:r>
        <w:rPr>
          <w:rFonts w:ascii="SimSun" w:hAnsi="SimSun" w:eastAsia="SimSun"/>
          <w:b w:val="0"/>
          <w:i w:val="0"/>
          <w:color w:val="000000"/>
          <w:sz w:val="24"/>
        </w:rPr>
        <w:t>盾构刀盘模型由四个圆环、八面板和八辐条组成，用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分别建立刀盘开口</w:t>
      </w:r>
      <w:r>
        <w:rPr>
          <w:rFonts w:ascii="SimSun" w:hAnsi="SimSun" w:eastAsia="SimSun"/>
          <w:b w:val="0"/>
          <w:i w:val="0"/>
          <w:color w:val="000000"/>
          <w:sz w:val="24"/>
        </w:rPr>
        <w:t>率分别为</w:t>
      </w:r>
      <w:r>
        <w:rPr>
          <w:rFonts w:ascii="TimesNewRomanPSMT" w:hAnsi="TimesNewRomanPSMT" w:eastAsia="TimesNewRomanPSMT"/>
          <w:b w:val="0"/>
          <w:i w:val="0"/>
          <w:color w:val="000000"/>
          <w:sz w:val="24"/>
        </w:rPr>
        <w:t>30%</w:t>
      </w:r>
      <w:r>
        <w:rPr>
          <w:rFonts w:ascii="SimSun" w:hAnsi="SimSun" w:eastAsia="SimSun"/>
          <w:b w:val="0"/>
          <w:i w:val="0"/>
          <w:color w:val="000000"/>
          <w:sz w:val="24"/>
        </w:rPr>
        <w:t>、</w:t>
      </w:r>
      <w:r>
        <w:rPr>
          <w:rFonts w:ascii="TimesNewRomanPSMT" w:hAnsi="TimesNewRomanPSMT" w:eastAsia="TimesNewRomanPSMT"/>
          <w:b w:val="0"/>
          <w:i w:val="0"/>
          <w:color w:val="000000"/>
          <w:sz w:val="24"/>
        </w:rPr>
        <w:t>40%</w:t>
      </w: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rPr>
          <w:rFonts w:ascii="TimesNewRomanPSMT" w:hAnsi="TimesNewRomanPSMT" w:eastAsia="TimesNewRomanPSMT"/>
          <w:b w:val="0"/>
          <w:i w:val="0"/>
          <w:color w:val="000000"/>
          <w:sz w:val="24"/>
        </w:rPr>
        <w:t>55%</w:t>
      </w:r>
      <w:r>
        <w:rPr>
          <w:rFonts w:ascii="SimSun" w:hAnsi="SimSun" w:eastAsia="SimSun"/>
          <w:b w:val="0"/>
          <w:i w:val="0"/>
          <w:color w:val="000000"/>
          <w:sz w:val="24"/>
        </w:rPr>
        <w:t>以及最大的</w:t>
      </w:r>
      <w:r>
        <w:rPr>
          <w:rFonts w:ascii="TimesNewRomanPSMT" w:hAnsi="TimesNewRomanPSMT" w:eastAsia="TimesNewRomanPSMT"/>
          <w:b w:val="0"/>
          <w:i w:val="0"/>
          <w:color w:val="000000"/>
          <w:sz w:val="24"/>
        </w:rPr>
        <w:t>65%</w:t>
      </w:r>
      <w:r>
        <w:rPr>
          <w:rFonts w:ascii="SimSun" w:hAnsi="SimSun" w:eastAsia="SimSun"/>
          <w:b w:val="0"/>
          <w:i w:val="0"/>
          <w:color w:val="000000"/>
          <w:sz w:val="24"/>
        </w:rPr>
        <w:t>的辅助刀梁模型，通过改变圆心</w:t>
      </w:r>
      <w:r>
        <w:rPr>
          <w:rFonts w:ascii="SimSun" w:hAnsi="SimSun" w:eastAsia="SimSun"/>
          <w:b w:val="0"/>
          <w:i w:val="0"/>
          <w:color w:val="000000"/>
          <w:sz w:val="24"/>
        </w:rPr>
        <w:t>角的角度，实现了对辅助刀梁的快速建模，建立不同圆心角的辅助刀梁。并采用布尔操</w:t>
      </w:r>
      <w:r>
        <w:rPr>
          <w:rFonts w:ascii="SimSun" w:hAnsi="SimSun" w:eastAsia="SimSun"/>
          <w:b w:val="0"/>
          <w:i w:val="0"/>
          <w:color w:val="000000"/>
          <w:sz w:val="24"/>
        </w:rPr>
        <w:t>作进行装配。根据刀盘材料为</w:t>
      </w:r>
      <w:r>
        <w:rPr>
          <w:rFonts w:ascii="TimesNewRomanPSMT" w:hAnsi="TimesNewRomanPSMT" w:eastAsia="TimesNewRomanPSMT"/>
          <w:b w:val="0"/>
          <w:i w:val="0"/>
          <w:color w:val="000000"/>
          <w:sz w:val="24"/>
        </w:rPr>
        <w:t>Q345C</w:t>
      </w:r>
      <w:r>
        <w:rPr>
          <w:rFonts w:ascii="SimSun" w:hAnsi="SimSun" w:eastAsia="SimSun"/>
          <w:b w:val="0"/>
          <w:i w:val="0"/>
          <w:color w:val="000000"/>
          <w:sz w:val="24"/>
        </w:rPr>
        <w:t xml:space="preserve"> 的高强度钢，赋予刀盘模型属性的密度为</w:t>
      </w:r>
      <w:r>
        <w:rPr>
          <w:rFonts w:ascii="TimesNewRomanPSMT" w:hAnsi="TimesNewRomanPSMT" w:eastAsia="TimesNewRomanPSMT"/>
          <w:b w:val="0"/>
          <w:i w:val="0"/>
          <w:color w:val="000000"/>
          <w:sz w:val="24"/>
        </w:rPr>
        <w:t>7.85 g/cm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SimSun" w:hAnsi="SimSun" w:eastAsia="SimSun"/>
          <w:b w:val="0"/>
          <w:i w:val="0"/>
          <w:color w:val="000000"/>
          <w:sz w:val="24"/>
        </w:rPr>
        <w:t>弹性模量为</w:t>
      </w:r>
      <w:r>
        <w:rPr>
          <w:rFonts w:ascii="TimesNewRomanPSMT" w:hAnsi="TimesNewRomanPSMT" w:eastAsia="TimesNewRomanPSMT"/>
          <w:b w:val="0"/>
          <w:i w:val="0"/>
          <w:color w:val="000000"/>
          <w:sz w:val="24"/>
        </w:rPr>
        <w:t>201 GPa</w:t>
      </w:r>
      <w:r>
        <w:rPr>
          <w:rFonts w:ascii="SimSun" w:hAnsi="SimSun" w:eastAsia="SimSun"/>
          <w:b w:val="0"/>
          <w:i w:val="0"/>
          <w:color w:val="000000"/>
          <w:sz w:val="24"/>
        </w:rPr>
        <w:t>，划分网格为最优的四面体单元</w:t>
      </w:r>
      <w:r>
        <w:rPr>
          <w:rFonts w:ascii="TimesNewRomanPSMT" w:hAnsi="TimesNewRomanPSMT" w:eastAsia="TimesNewRomanPSMT"/>
          <w:b w:val="0"/>
          <w:i w:val="0"/>
          <w:color w:val="000000"/>
          <w:sz w:val="24"/>
        </w:rPr>
        <w:t>C3D10M</w:t>
      </w:r>
      <w:r>
        <w:rPr>
          <w:rFonts w:ascii="SimSun" w:hAnsi="SimSun" w:eastAsia="SimSun"/>
          <w:b w:val="0"/>
          <w:i w:val="0"/>
          <w:color w:val="000000"/>
          <w:sz w:val="24"/>
        </w:rPr>
        <w:t>，建立模型如图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w:t>
      </w:r>
    </w:p>
    <w:p>
      <w:pPr>
        <w:autoSpaceDN w:val="0"/>
        <w:autoSpaceDE w:val="0"/>
        <w:widowControl/>
        <w:spacing w:line="266" w:lineRule="exact" w:before="142" w:after="0"/>
        <w:ind w:left="1194" w:right="0" w:firstLine="0"/>
        <w:jc w:val="left"/>
      </w:pPr>
      <w:r>
        <w:rPr>
          <w:rFonts w:ascii="SimSun" w:hAnsi="SimSun" w:eastAsia="SimSun"/>
          <w:b w:val="0"/>
          <w:i w:val="0"/>
          <w:color w:val="000000"/>
          <w:sz w:val="24"/>
        </w:rPr>
        <w:t>分析刀盘开口率分别为</w:t>
      </w:r>
      <w:r>
        <w:rPr>
          <w:rFonts w:ascii="TimesNewRomanPSMT" w:hAnsi="TimesNewRomanPSMT" w:eastAsia="TimesNewRomanPSMT"/>
          <w:b w:val="0"/>
          <w:i w:val="0"/>
          <w:color w:val="000000"/>
          <w:sz w:val="24"/>
        </w:rPr>
        <w:t>30%</w:t>
      </w:r>
      <w:r>
        <w:rPr>
          <w:rFonts w:ascii="SimSun" w:hAnsi="SimSun" w:eastAsia="SimSun"/>
          <w:b w:val="0"/>
          <w:i w:val="0"/>
          <w:color w:val="000000"/>
          <w:sz w:val="24"/>
        </w:rPr>
        <w:t>、</w:t>
      </w:r>
      <w:r>
        <w:rPr>
          <w:rFonts w:ascii="TimesNewRomanPSMT" w:hAnsi="TimesNewRomanPSMT" w:eastAsia="TimesNewRomanPSMT"/>
          <w:b w:val="0"/>
          <w:i w:val="0"/>
          <w:color w:val="000000"/>
          <w:sz w:val="24"/>
        </w:rPr>
        <w:t>40%</w:t>
      </w:r>
      <w:r>
        <w:rPr>
          <w:rFonts w:ascii="SimSun" w:hAnsi="SimSun" w:eastAsia="SimSun"/>
          <w:b w:val="0"/>
          <w:i w:val="0"/>
          <w:color w:val="000000"/>
          <w:sz w:val="24"/>
        </w:rPr>
        <w:t>、</w:t>
      </w:r>
      <w:r>
        <w:rPr>
          <w:rFonts w:ascii="TimesNewRomanPSMT" w:hAnsi="TimesNewRomanPSMT" w:eastAsia="TimesNewRomanPSMT"/>
          <w:b w:val="0"/>
          <w:i w:val="0"/>
          <w:color w:val="000000"/>
          <w:sz w:val="24"/>
        </w:rPr>
        <w:t>45%</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rPr>
          <w:rFonts w:ascii="TimesNewRomanPSMT" w:hAnsi="TimesNewRomanPSMT" w:eastAsia="TimesNewRomanPSMT"/>
          <w:b w:val="0"/>
          <w:i w:val="0"/>
          <w:color w:val="000000"/>
          <w:sz w:val="24"/>
        </w:rPr>
        <w:t>55%</w:t>
      </w:r>
      <w:r>
        <w:rPr>
          <w:rFonts w:ascii="SimSun" w:hAnsi="SimSun" w:eastAsia="SimSun"/>
          <w:b w:val="0"/>
          <w:i w:val="0"/>
          <w:color w:val="000000"/>
          <w:sz w:val="24"/>
        </w:rPr>
        <w:t>以及</w:t>
      </w:r>
      <w:r>
        <w:rPr>
          <w:rFonts w:ascii="TimesNewRomanPSMT" w:hAnsi="TimesNewRomanPSMT" w:eastAsia="TimesNewRomanPSMT"/>
          <w:b w:val="0"/>
          <w:i w:val="0"/>
          <w:color w:val="000000"/>
          <w:sz w:val="24"/>
        </w:rPr>
        <w:t>65%</w:t>
      </w:r>
      <w:r>
        <w:rPr>
          <w:rFonts w:ascii="SimSun" w:hAnsi="SimSun" w:eastAsia="SimSun"/>
          <w:b w:val="0"/>
          <w:i w:val="0"/>
          <w:color w:val="000000"/>
          <w:sz w:val="24"/>
        </w:rPr>
        <w:t>的辅助刀梁模型，如</w:t>
      </w:r>
    </w:p>
    <w:p>
      <w:pPr>
        <w:autoSpaceDN w:val="0"/>
        <w:autoSpaceDE w:val="0"/>
        <w:widowControl/>
        <w:spacing w:line="282" w:lineRule="exact" w:before="490" w:after="0"/>
        <w:ind w:left="0" w:right="4644" w:firstLine="0"/>
        <w:jc w:val="right"/>
      </w:pPr>
      <w:r>
        <w:rPr>
          <w:rFonts w:ascii="TimesNewRomanPSMT" w:hAnsi="TimesNewRomanPSMT" w:eastAsia="TimesNewRomanPSMT"/>
          <w:b w:val="0"/>
          <w:i w:val="0"/>
          <w:color w:val="000000"/>
          <w:sz w:val="21"/>
        </w:rPr>
        <w:t xml:space="preserve">32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44" name="Picture 5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45" name="Picture 5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3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47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66" w:lineRule="exact" w:before="406" w:after="216"/>
        <w:ind w:left="1280"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4128.0" w:type="dxa"/>
      </w:tblPr>
      <w:tblGrid>
        <w:gridCol w:w="10494"/>
      </w:tblGrid>
      <w:tr>
        <w:trPr>
          <w:trHeight w:hRule="exact" w:val="3148"/>
        </w:trPr>
        <w:tc>
          <w:tcPr>
            <w:tcW w:type="dxa" w:w="3362"/>
            <w:tcBorders>
              <w:start w:sz="12.0" w:val="single" w:color="#000000"/>
              <w:top w:sz="12.0" w:val="single" w:color="#000000"/>
              <w:end w:sz="12.0" w:val="single" w:color="#000000"/>
              <w:bottom w:sz="12.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124710" cy="1991359"/>
                  <wp:docPr id="547" name="Picture 54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124710" cy="1991359"/>
                          </a:xfrm>
                          <a:prstGeom prst="rect"/>
                        </pic:spPr>
                      </pic:pic>
                    </a:graphicData>
                  </a:graphic>
                </wp:inline>
              </w:drawing>
            </w:r>
          </w:p>
        </w:tc>
      </w:tr>
    </w:tbl>
    <w:p>
      <w:pPr>
        <w:autoSpaceDN w:val="0"/>
        <w:autoSpaceDE w:val="0"/>
        <w:widowControl/>
        <w:spacing w:line="458" w:lineRule="exact" w:before="0" w:after="586"/>
        <w:ind w:left="4320" w:right="316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4-8 </w:t>
      </w:r>
      <w:r>
        <w:rPr>
          <w:rFonts w:ascii="SimSun" w:hAnsi="SimSun" w:eastAsia="SimSun"/>
          <w:b w:val="0"/>
          <w:i w:val="0"/>
          <w:color w:val="000000"/>
          <w:sz w:val="21"/>
        </w:rPr>
        <w:t>刀盘正面图</w:t>
      </w:r>
      <w:r>
        <w:br/>
      </w:r>
      <w:r>
        <w:rPr>
          <w:rFonts w:ascii="TimesNewRomanPSMT" w:hAnsi="TimesNewRomanPSMT" w:eastAsia="TimesNewRomanPSMT"/>
          <w:b w:val="0"/>
          <w:i w:val="0"/>
          <w:color w:val="000000"/>
          <w:sz w:val="21"/>
        </w:rPr>
        <w:t xml:space="preserve">Fig. 4-8 Front view of cutter head </w:t>
      </w:r>
    </w:p>
    <w:tbl>
      <w:tblPr>
        <w:tblW w:type="auto" w:w="0"/>
        <w:tblLayout w:type="fixed"/>
        <w:tblLook w:firstColumn="1" w:firstRow="1" w:lastColumn="0" w:lastRow="0" w:noHBand="0" w:noVBand="1" w:val="04A0"/>
        <w:tblInd w:w="800.0" w:type="dxa"/>
      </w:tblPr>
      <w:tblGrid>
        <w:gridCol w:w="1749"/>
        <w:gridCol w:w="1749"/>
        <w:gridCol w:w="1749"/>
        <w:gridCol w:w="1749"/>
        <w:gridCol w:w="1749"/>
        <w:gridCol w:w="1749"/>
      </w:tblGrid>
      <w:tr>
        <w:trPr>
          <w:trHeight w:hRule="exact" w:val="2080"/>
        </w:trPr>
        <w:tc>
          <w:tcPr>
            <w:tcW w:type="dxa" w:w="960"/>
            <w:vMerge w:val="restart"/>
            <w:tcBorders/>
            <w:tcMar>
              <w:start w:w="0" w:type="dxa"/>
              <w:end w:w="0" w:type="dxa"/>
            </w:tcMar>
            <w:textDirection w:val="btLr"/>
            <w:tcMar>
              <w:start w:w="0" w:type="dxa"/>
              <w:end w:w="0" w:type="dxa"/>
            </w:tcMar>
          </w:tcPr>
          <w:p>
            <w:pPr>
              <w:autoSpaceDN w:val="0"/>
              <w:autoSpaceDE w:val="0"/>
              <w:widowControl/>
              <w:spacing w:line="185" w:lineRule="auto" w:before="836" w:after="0"/>
              <w:ind w:left="0" w:right="730" w:firstLine="0"/>
              <w:jc w:val="right"/>
            </w:pPr>
            <w:r>
              <w:rPr>
                <w:w w:val="96.44669691721597"/>
                <w:rFonts w:ascii="SimSun" w:hAnsi="SimSun" w:eastAsia="SimSun"/>
                <w:b w:val="0"/>
                <w:i w:val="0"/>
                <w:color w:val="000000"/>
                <w:sz w:val="12"/>
              </w:rPr>
              <w:t>正面压力/kN</w:t>
            </w:r>
          </w:p>
        </w:tc>
        <w:tc>
          <w:tcPr>
            <w:tcW w:type="dxa" w:w="2560"/>
            <w:tcBorders/>
            <w:tcMar>
              <w:start w:w="0" w:type="dxa"/>
              <w:end w:w="0" w:type="dxa"/>
            </w:tcMar>
          </w:tcPr>
          <w:p>
            <w:pPr>
              <w:autoSpaceDN w:val="0"/>
              <w:autoSpaceDE w:val="0"/>
              <w:widowControl/>
              <w:spacing w:line="187" w:lineRule="auto" w:before="112" w:after="0"/>
              <w:ind w:left="28" w:right="0" w:firstLine="0"/>
              <w:jc w:val="left"/>
            </w:pPr>
            <w:r>
              <w:rPr>
                <w:w w:val="96.44669691721597"/>
                <w:rFonts w:ascii="SimSun" w:hAnsi="SimSun" w:eastAsia="SimSun"/>
                <w:b w:val="0"/>
                <w:i w:val="0"/>
                <w:color w:val="000000"/>
                <w:sz w:val="12"/>
              </w:rPr>
              <w:t>3.5</w:t>
            </w:r>
          </w:p>
          <w:p>
            <w:pPr>
              <w:autoSpaceDN w:val="0"/>
              <w:autoSpaceDE w:val="0"/>
              <w:widowControl/>
              <w:spacing w:line="187" w:lineRule="auto" w:before="894" w:after="0"/>
              <w:ind w:left="28" w:right="0" w:firstLine="0"/>
              <w:jc w:val="left"/>
            </w:pPr>
            <w:r>
              <w:rPr>
                <w:w w:val="96.44669691721597"/>
                <w:rFonts w:ascii="SimSun" w:hAnsi="SimSun" w:eastAsia="SimSun"/>
                <w:b w:val="0"/>
                <w:i w:val="0"/>
                <w:color w:val="000000"/>
                <w:sz w:val="12"/>
              </w:rPr>
              <w:t>1.5</w:t>
            </w:r>
          </w:p>
          <w:p>
            <w:pPr>
              <w:autoSpaceDN w:val="0"/>
              <w:autoSpaceDE w:val="0"/>
              <w:widowControl/>
              <w:spacing w:line="185" w:lineRule="auto" w:before="136" w:after="0"/>
              <w:ind w:left="28" w:right="0" w:firstLine="0"/>
              <w:jc w:val="left"/>
            </w:pPr>
            <w:r>
              <w:rPr>
                <w:w w:val="96.44669691721597"/>
                <w:rFonts w:ascii="SimSun" w:hAnsi="SimSun" w:eastAsia="SimSun"/>
                <w:b w:val="0"/>
                <w:i w:val="0"/>
                <w:color w:val="000000"/>
                <w:sz w:val="12"/>
              </w:rPr>
              <w:t>1.0</w:t>
            </w:r>
          </w:p>
          <w:p>
            <w:pPr>
              <w:autoSpaceDN w:val="0"/>
              <w:autoSpaceDE w:val="0"/>
              <w:widowControl/>
              <w:spacing w:line="240" w:lineRule="auto" w:before="0" w:after="0"/>
              <w:ind w:left="28" w:right="0" w:firstLine="0"/>
              <w:jc w:val="left"/>
            </w:pPr>
            <w:r>
              <w:rPr>
                <w:w w:val="96.44669691721597"/>
                <w:rFonts w:ascii="SimSun" w:hAnsi="SimSun" w:eastAsia="SimSun"/>
                <w:b w:val="0"/>
                <w:i w:val="0"/>
                <w:color w:val="000000"/>
                <w:sz w:val="12"/>
              </w:rPr>
              <w:t>0.5</w:t>
            </w:r>
            <w:r>
              <w:drawing>
                <wp:inline xmlns:a="http://schemas.openxmlformats.org/drawingml/2006/main" xmlns:pic="http://schemas.openxmlformats.org/drawingml/2006/picture">
                  <wp:extent cx="1384300" cy="1130300"/>
                  <wp:docPr id="548" name="Picture 54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1384300" cy="1130300"/>
                          </a:xfrm>
                          <a:prstGeom prst="rect"/>
                        </pic:spPr>
                      </pic:pic>
                    </a:graphicData>
                  </a:graphic>
                </wp:inline>
              </w:drawing>
            </w:r>
          </w:p>
          <w:p>
            <w:pPr>
              <w:autoSpaceDN w:val="0"/>
              <w:autoSpaceDE w:val="0"/>
              <w:widowControl/>
              <w:spacing w:line="185" w:lineRule="auto" w:before="0" w:after="0"/>
              <w:ind w:left="28" w:right="0" w:firstLine="0"/>
              <w:jc w:val="left"/>
            </w:pPr>
            <w:r>
              <w:rPr>
                <w:w w:val="96.44669691721597"/>
                <w:rFonts w:ascii="SimSun" w:hAnsi="SimSun" w:eastAsia="SimSun"/>
                <w:b w:val="0"/>
                <w:i w:val="0"/>
                <w:color w:val="000000"/>
                <w:sz w:val="12"/>
              </w:rPr>
              <w:t>3.0</w:t>
            </w:r>
          </w:p>
          <w:p>
            <w:pPr>
              <w:autoSpaceDN w:val="0"/>
              <w:autoSpaceDE w:val="0"/>
              <w:widowControl/>
              <w:spacing w:line="187" w:lineRule="auto" w:before="136" w:after="0"/>
              <w:ind w:left="28" w:right="0" w:firstLine="0"/>
              <w:jc w:val="left"/>
            </w:pPr>
            <w:r>
              <w:rPr>
                <w:w w:val="96.44669691721597"/>
                <w:rFonts w:ascii="SimSun" w:hAnsi="SimSun" w:eastAsia="SimSun"/>
                <w:b w:val="0"/>
                <w:i w:val="0"/>
                <w:color w:val="000000"/>
                <w:sz w:val="12"/>
              </w:rPr>
              <w:t>2.5</w:t>
            </w:r>
          </w:p>
          <w:p>
            <w:pPr>
              <w:autoSpaceDN w:val="0"/>
              <w:autoSpaceDE w:val="0"/>
              <w:widowControl/>
              <w:spacing w:line="185" w:lineRule="auto" w:before="136" w:after="0"/>
              <w:ind w:left="28" w:right="0" w:firstLine="0"/>
              <w:jc w:val="left"/>
            </w:pPr>
            <w:r>
              <w:rPr>
                <w:w w:val="96.44669691721597"/>
                <w:rFonts w:ascii="SimSun" w:hAnsi="SimSun" w:eastAsia="SimSun"/>
                <w:b w:val="0"/>
                <w:i w:val="0"/>
                <w:color w:val="000000"/>
                <w:sz w:val="12"/>
              </w:rPr>
              <w:t>2.0</w:t>
            </w:r>
          </w:p>
          <w:p>
            <w:pPr>
              <w:autoSpaceDN w:val="0"/>
              <w:autoSpaceDE w:val="0"/>
              <w:widowControl/>
              <w:spacing w:line="185" w:lineRule="auto" w:before="896" w:after="0"/>
              <w:ind w:left="28" w:right="0" w:firstLine="0"/>
              <w:jc w:val="left"/>
            </w:pPr>
            <w:r>
              <w:rPr>
                <w:w w:val="96.44669691721597"/>
                <w:rFonts w:ascii="SimSun" w:hAnsi="SimSun" w:eastAsia="SimSun"/>
                <w:b w:val="0"/>
                <w:i w:val="0"/>
                <w:color w:val="000000"/>
                <w:sz w:val="12"/>
              </w:rPr>
              <w:t>0.0</w:t>
            </w:r>
          </w:p>
          <w:p>
            <w:pPr>
              <w:autoSpaceDN w:val="0"/>
              <w:tabs>
                <w:tab w:pos="450" w:val="left"/>
                <w:tab w:pos="720" w:val="left"/>
                <w:tab w:pos="990" w:val="left"/>
                <w:tab w:pos="1290" w:val="left"/>
                <w:tab w:pos="1558" w:val="left"/>
                <w:tab w:pos="1830" w:val="left"/>
                <w:tab w:pos="2098" w:val="left"/>
                <w:tab w:pos="2368" w:val="left"/>
              </w:tabs>
              <w:autoSpaceDE w:val="0"/>
              <w:widowControl/>
              <w:spacing w:line="185" w:lineRule="auto" w:before="0" w:after="0"/>
              <w:ind w:left="180" w:right="0" w:firstLine="0"/>
              <w:jc w:val="left"/>
            </w:pPr>
            <w:r>
              <w:rPr>
                <w:w w:val="96.44669691721597"/>
                <w:rFonts w:ascii="SimSun" w:hAnsi="SimSun" w:eastAsia="SimSun"/>
                <w:b w:val="0"/>
                <w:i w:val="0"/>
                <w:color w:val="000000"/>
                <w:sz w:val="12"/>
              </w:rPr>
              <w:t>-4</w:t>
            </w:r>
            <w:r>
              <w:tab/>
            </w:r>
            <w:r>
              <w:rPr>
                <w:w w:val="96.44669691721597"/>
                <w:rFonts w:ascii="SimSun" w:hAnsi="SimSun" w:eastAsia="SimSun"/>
                <w:b w:val="0"/>
                <w:i w:val="0"/>
                <w:color w:val="000000"/>
                <w:sz w:val="12"/>
              </w:rPr>
              <w:t>-3</w:t>
            </w:r>
            <w:r>
              <w:tab/>
            </w:r>
            <w:r>
              <w:rPr>
                <w:w w:val="96.44669691721597"/>
                <w:rFonts w:ascii="SimSun" w:hAnsi="SimSun" w:eastAsia="SimSun"/>
                <w:b w:val="0"/>
                <w:i w:val="0"/>
                <w:color w:val="000000"/>
                <w:sz w:val="12"/>
              </w:rPr>
              <w:t>-2</w:t>
            </w:r>
            <w:r>
              <w:tab/>
            </w:r>
            <w:r>
              <w:rPr>
                <w:w w:val="96.44669691721597"/>
                <w:rFonts w:ascii="SimSun" w:hAnsi="SimSun" w:eastAsia="SimSun"/>
                <w:b w:val="0"/>
                <w:i w:val="0"/>
                <w:color w:val="000000"/>
                <w:sz w:val="12"/>
              </w:rPr>
              <w:t xml:space="preserve">-1 </w:t>
            </w:r>
            <w:r>
              <w:tab/>
            </w:r>
            <w:r>
              <w:rPr>
                <w:w w:val="96.44669691721597"/>
                <w:rFonts w:ascii="SimSun" w:hAnsi="SimSun" w:eastAsia="SimSun"/>
                <w:b w:val="0"/>
                <w:i w:val="0"/>
                <w:color w:val="000000"/>
                <w:sz w:val="12"/>
              </w:rPr>
              <w:t xml:space="preserve">0 </w:t>
            </w:r>
            <w:r>
              <w:tab/>
            </w:r>
            <w:r>
              <w:rPr>
                <w:w w:val="96.44669691721597"/>
                <w:rFonts w:ascii="SimSun" w:hAnsi="SimSun" w:eastAsia="SimSun"/>
                <w:b w:val="0"/>
                <w:i w:val="0"/>
                <w:color w:val="000000"/>
                <w:sz w:val="12"/>
              </w:rPr>
              <w:t xml:space="preserve">1 </w:t>
            </w:r>
            <w:r>
              <w:tab/>
            </w:r>
            <w:r>
              <w:rPr>
                <w:w w:val="96.44669691721597"/>
                <w:rFonts w:ascii="SimSun" w:hAnsi="SimSun" w:eastAsia="SimSun"/>
                <w:b w:val="0"/>
                <w:i w:val="0"/>
                <w:color w:val="000000"/>
                <w:sz w:val="12"/>
              </w:rPr>
              <w:t xml:space="preserve">2 </w:t>
            </w:r>
            <w:r>
              <w:tab/>
            </w:r>
            <w:r>
              <w:rPr>
                <w:w w:val="96.44669691721597"/>
                <w:rFonts w:ascii="SimSun" w:hAnsi="SimSun" w:eastAsia="SimSun"/>
                <w:b w:val="0"/>
                <w:i w:val="0"/>
                <w:color w:val="000000"/>
                <w:sz w:val="12"/>
              </w:rPr>
              <w:t xml:space="preserve">3 </w:t>
            </w:r>
            <w:r>
              <w:tab/>
            </w:r>
            <w:r>
              <w:rPr>
                <w:w w:val="96.44669691721597"/>
                <w:rFonts w:ascii="SimSun" w:hAnsi="SimSun" w:eastAsia="SimSun"/>
                <w:b w:val="0"/>
                <w:i w:val="0"/>
                <w:color w:val="000000"/>
                <w:sz w:val="12"/>
              </w:rPr>
              <w:t>4</w:t>
            </w:r>
          </w:p>
        </w:tc>
        <w:tc>
          <w:tcPr>
            <w:tcW w:type="dxa" w:w="300"/>
            <w:vMerge w:val="restart"/>
            <w:tcBorders/>
            <w:tcMar>
              <w:start w:w="0" w:type="dxa"/>
              <w:end w:w="0" w:type="dxa"/>
            </w:tcMar>
            <w:textDirection w:val="btLr"/>
            <w:tcMar>
              <w:start w:w="0" w:type="dxa"/>
              <w:end w:w="0" w:type="dxa"/>
            </w:tcMar>
          </w:tcPr>
          <w:p>
            <w:pPr>
              <w:autoSpaceDN w:val="0"/>
              <w:autoSpaceDE w:val="0"/>
              <w:widowControl/>
              <w:spacing w:line="182" w:lineRule="auto" w:before="168" w:after="0"/>
              <w:ind w:left="0" w:right="716" w:firstLine="0"/>
              <w:jc w:val="right"/>
            </w:pPr>
            <w:r>
              <w:rPr>
                <w:w w:val="97.73799578348795"/>
                <w:rFonts w:ascii="SimSun" w:hAnsi="SimSun" w:eastAsia="SimSun"/>
                <w:b w:val="0"/>
                <w:i w:val="0"/>
                <w:color w:val="000000"/>
                <w:sz w:val="12"/>
              </w:rPr>
              <w:t>正面压力/kN</w:t>
            </w:r>
          </w:p>
        </w:tc>
        <w:tc>
          <w:tcPr>
            <w:tcW w:type="dxa" w:w="2580"/>
            <w:tcBorders/>
            <w:tcMar>
              <w:start w:w="0" w:type="dxa"/>
              <w:end w:w="0" w:type="dxa"/>
            </w:tcMar>
          </w:tcPr>
          <w:p>
            <w:pPr>
              <w:autoSpaceDN w:val="0"/>
              <w:autoSpaceDE w:val="0"/>
              <w:widowControl/>
              <w:spacing w:line="185" w:lineRule="auto" w:before="90" w:after="0"/>
              <w:ind w:left="22" w:right="0" w:firstLine="0"/>
              <w:jc w:val="left"/>
            </w:pPr>
            <w:r>
              <w:rPr>
                <w:w w:val="97.73799578348795"/>
                <w:rFonts w:ascii="SimSun" w:hAnsi="SimSun" w:eastAsia="SimSun"/>
                <w:b w:val="0"/>
                <w:i w:val="0"/>
                <w:color w:val="000000"/>
                <w:sz w:val="12"/>
              </w:rPr>
              <w:t>3.5</w:t>
            </w:r>
          </w:p>
          <w:p>
            <w:pPr>
              <w:autoSpaceDN w:val="0"/>
              <w:autoSpaceDE w:val="0"/>
              <w:widowControl/>
              <w:spacing w:line="185" w:lineRule="auto" w:before="908" w:after="0"/>
              <w:ind w:left="22" w:right="0" w:firstLine="0"/>
              <w:jc w:val="left"/>
            </w:pPr>
            <w:r>
              <w:rPr>
                <w:w w:val="97.73799578348795"/>
                <w:rFonts w:ascii="SimSun" w:hAnsi="SimSun" w:eastAsia="SimSun"/>
                <w:b w:val="0"/>
                <w:i w:val="0"/>
                <w:color w:val="000000"/>
                <w:sz w:val="12"/>
              </w:rPr>
              <w:t>1.5</w:t>
            </w:r>
          </w:p>
          <w:p>
            <w:pPr>
              <w:autoSpaceDN w:val="0"/>
              <w:autoSpaceDE w:val="0"/>
              <w:widowControl/>
              <w:spacing w:line="185" w:lineRule="auto" w:before="138" w:after="0"/>
              <w:ind w:left="22" w:right="0" w:firstLine="0"/>
              <w:jc w:val="left"/>
            </w:pPr>
            <w:r>
              <w:rPr>
                <w:w w:val="97.73799578348795"/>
                <w:rFonts w:ascii="SimSun" w:hAnsi="SimSun" w:eastAsia="SimSun"/>
                <w:b w:val="0"/>
                <w:i w:val="0"/>
                <w:color w:val="000000"/>
                <w:sz w:val="12"/>
              </w:rPr>
              <w:t>1.0</w:t>
            </w:r>
          </w:p>
          <w:p>
            <w:pPr>
              <w:autoSpaceDN w:val="0"/>
              <w:autoSpaceDE w:val="0"/>
              <w:widowControl/>
              <w:spacing w:line="190" w:lineRule="auto" w:before="138" w:after="0"/>
              <w:ind w:left="22" w:right="0" w:firstLine="0"/>
              <w:jc w:val="left"/>
            </w:pPr>
            <w:r>
              <w:rPr>
                <w:w w:val="97.73799578348795"/>
                <w:rFonts w:ascii="SimSun" w:hAnsi="SimSun" w:eastAsia="SimSun"/>
                <w:b w:val="0"/>
                <w:i w:val="0"/>
                <w:color w:val="000000"/>
                <w:sz w:val="12"/>
              </w:rPr>
              <w:t>0.5</w:t>
            </w:r>
          </w:p>
          <w:p>
            <w:pPr>
              <w:autoSpaceDN w:val="0"/>
              <w:autoSpaceDE w:val="0"/>
              <w:widowControl/>
              <w:spacing w:line="240" w:lineRule="auto" w:before="0" w:after="0"/>
              <w:ind w:left="22" w:right="0" w:firstLine="0"/>
              <w:jc w:val="left"/>
            </w:pPr>
            <w:r>
              <w:rPr>
                <w:w w:val="97.73799578348795"/>
                <w:rFonts w:ascii="SimSun" w:hAnsi="SimSun" w:eastAsia="SimSun"/>
                <w:b w:val="0"/>
                <w:i w:val="0"/>
                <w:color w:val="000000"/>
                <w:sz w:val="12"/>
              </w:rPr>
              <w:t>0.0</w:t>
            </w:r>
            <w:r>
              <w:drawing>
                <wp:inline xmlns:a="http://schemas.openxmlformats.org/drawingml/2006/main" xmlns:pic="http://schemas.openxmlformats.org/drawingml/2006/picture">
                  <wp:extent cx="1409700" cy="1155700"/>
                  <wp:docPr id="549" name="Picture 54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409700" cy="1155700"/>
                          </a:xfrm>
                          <a:prstGeom prst="rect"/>
                        </pic:spPr>
                      </pic:pic>
                    </a:graphicData>
                  </a:graphic>
                </wp:inline>
              </w:drawing>
            </w:r>
          </w:p>
          <w:p>
            <w:pPr>
              <w:autoSpaceDN w:val="0"/>
              <w:autoSpaceDE w:val="0"/>
              <w:widowControl/>
              <w:spacing w:line="185" w:lineRule="auto" w:before="0" w:after="0"/>
              <w:ind w:left="22" w:right="0" w:firstLine="0"/>
              <w:jc w:val="left"/>
            </w:pPr>
            <w:r>
              <w:rPr>
                <w:w w:val="97.73799578348795"/>
                <w:rFonts w:ascii="SimSun" w:hAnsi="SimSun" w:eastAsia="SimSun"/>
                <w:b w:val="0"/>
                <w:i w:val="0"/>
                <w:color w:val="000000"/>
                <w:sz w:val="12"/>
              </w:rPr>
              <w:t>3.0</w:t>
            </w:r>
          </w:p>
          <w:p>
            <w:pPr>
              <w:autoSpaceDN w:val="0"/>
              <w:autoSpaceDE w:val="0"/>
              <w:widowControl/>
              <w:spacing w:line="185" w:lineRule="auto" w:before="138" w:after="0"/>
              <w:ind w:left="22" w:right="0" w:firstLine="0"/>
              <w:jc w:val="left"/>
            </w:pPr>
            <w:r>
              <w:rPr>
                <w:w w:val="97.73799578348795"/>
                <w:rFonts w:ascii="SimSun" w:hAnsi="SimSun" w:eastAsia="SimSun"/>
                <w:b w:val="0"/>
                <w:i w:val="0"/>
                <w:color w:val="000000"/>
                <w:sz w:val="12"/>
              </w:rPr>
              <w:t>2.5</w:t>
            </w:r>
          </w:p>
          <w:p>
            <w:pPr>
              <w:autoSpaceDN w:val="0"/>
              <w:autoSpaceDE w:val="0"/>
              <w:widowControl/>
              <w:spacing w:line="185" w:lineRule="auto" w:before="138" w:after="0"/>
              <w:ind w:left="22" w:right="0" w:firstLine="0"/>
              <w:jc w:val="left"/>
            </w:pPr>
            <w:r>
              <w:rPr>
                <w:w w:val="97.73799578348795"/>
                <w:rFonts w:ascii="SimSun" w:hAnsi="SimSun" w:eastAsia="SimSun"/>
                <w:b w:val="0"/>
                <w:i w:val="0"/>
                <w:color w:val="000000"/>
                <w:sz w:val="12"/>
              </w:rPr>
              <w:t>2.0</w:t>
            </w:r>
          </w:p>
          <w:p>
            <w:pPr>
              <w:autoSpaceDN w:val="0"/>
              <w:tabs>
                <w:tab w:pos="448" w:val="left"/>
                <w:tab w:pos="722" w:val="left"/>
                <w:tab w:pos="996" w:val="left"/>
                <w:tab w:pos="1300" w:val="left"/>
                <w:tab w:pos="1572" w:val="left"/>
                <w:tab w:pos="1846" w:val="left"/>
                <w:tab w:pos="2120" w:val="left"/>
                <w:tab w:pos="2394" w:val="left"/>
              </w:tabs>
              <w:autoSpaceDE w:val="0"/>
              <w:widowControl/>
              <w:spacing w:line="185" w:lineRule="auto" w:before="984" w:after="0"/>
              <w:ind w:left="176" w:right="0" w:firstLine="0"/>
              <w:jc w:val="left"/>
            </w:pPr>
            <w:r>
              <w:rPr>
                <w:w w:val="97.73799578348795"/>
                <w:rFonts w:ascii="SimSun" w:hAnsi="SimSun" w:eastAsia="SimSun"/>
                <w:b w:val="0"/>
                <w:i w:val="0"/>
                <w:color w:val="000000"/>
                <w:sz w:val="12"/>
              </w:rPr>
              <w:t>-4</w:t>
            </w:r>
            <w:r>
              <w:rPr>
                <w:w w:val="97.73799578348795"/>
                <w:rFonts w:ascii="SimSun" w:hAnsi="SimSun" w:eastAsia="SimSun"/>
                <w:b w:val="0"/>
                <w:i w:val="0"/>
                <w:color w:val="000000"/>
                <w:sz w:val="12"/>
              </w:rPr>
              <w:t>-3</w:t>
            </w:r>
            <w:r>
              <w:tab/>
            </w:r>
            <w:r>
              <w:rPr>
                <w:w w:val="97.73799578348795"/>
                <w:rFonts w:ascii="SimSun" w:hAnsi="SimSun" w:eastAsia="SimSun"/>
                <w:b w:val="0"/>
                <w:i w:val="0"/>
                <w:color w:val="000000"/>
                <w:sz w:val="12"/>
              </w:rPr>
              <w:t>-2</w:t>
            </w:r>
            <w:r>
              <w:tab/>
            </w:r>
            <w:r>
              <w:rPr>
                <w:w w:val="97.73799578348795"/>
                <w:rFonts w:ascii="SimSun" w:hAnsi="SimSun" w:eastAsia="SimSun"/>
                <w:b w:val="0"/>
                <w:i w:val="0"/>
                <w:color w:val="000000"/>
                <w:sz w:val="12"/>
              </w:rPr>
              <w:t xml:space="preserve">-1 </w:t>
            </w:r>
            <w:r>
              <w:rPr>
                <w:w w:val="97.73799578348795"/>
                <w:rFonts w:ascii="SimSun" w:hAnsi="SimSun" w:eastAsia="SimSun"/>
                <w:b w:val="0"/>
                <w:i w:val="0"/>
                <w:color w:val="000000"/>
                <w:sz w:val="12"/>
              </w:rPr>
              <w:t xml:space="preserve">0 </w:t>
            </w:r>
            <w:r>
              <w:tab/>
            </w:r>
            <w:r>
              <w:rPr>
                <w:w w:val="97.73799578348795"/>
                <w:rFonts w:ascii="SimSun" w:hAnsi="SimSun" w:eastAsia="SimSun"/>
                <w:b w:val="0"/>
                <w:i w:val="0"/>
                <w:color w:val="000000"/>
                <w:sz w:val="12"/>
              </w:rPr>
              <w:t xml:space="preserve">1 </w:t>
            </w:r>
            <w:r>
              <w:tab/>
            </w:r>
            <w:r>
              <w:rPr>
                <w:w w:val="97.73799578348795"/>
                <w:rFonts w:ascii="SimSun" w:hAnsi="SimSun" w:eastAsia="SimSun"/>
                <w:b w:val="0"/>
                <w:i w:val="0"/>
                <w:color w:val="000000"/>
                <w:sz w:val="12"/>
              </w:rPr>
              <w:t xml:space="preserve">2 </w:t>
            </w:r>
            <w:r>
              <w:rPr>
                <w:w w:val="97.73799578348795"/>
                <w:rFonts w:ascii="SimSun" w:hAnsi="SimSun" w:eastAsia="SimSun"/>
                <w:b w:val="0"/>
                <w:i w:val="0"/>
                <w:color w:val="000000"/>
                <w:sz w:val="12"/>
              </w:rPr>
              <w:t xml:space="preserve">3 </w:t>
            </w:r>
            <w:r>
              <w:rPr>
                <w:w w:val="97.73799578348795"/>
                <w:rFonts w:ascii="SimSun" w:hAnsi="SimSun" w:eastAsia="SimSun"/>
                <w:b w:val="0"/>
                <w:i w:val="0"/>
                <w:color w:val="000000"/>
                <w:sz w:val="12"/>
              </w:rPr>
              <w:t>4</w:t>
            </w:r>
          </w:p>
        </w:tc>
        <w:tc>
          <w:tcPr>
            <w:tcW w:type="dxa" w:w="260"/>
            <w:vMerge w:val="restart"/>
            <w:tcBorders/>
            <w:tcMar>
              <w:start w:w="0" w:type="dxa"/>
              <w:end w:w="0" w:type="dxa"/>
            </w:tcMar>
            <w:textDirection w:val="btLr"/>
            <w:tcMar>
              <w:start w:w="0" w:type="dxa"/>
              <w:end w:w="0" w:type="dxa"/>
            </w:tcMar>
          </w:tcPr>
          <w:p>
            <w:pPr>
              <w:autoSpaceDN w:val="0"/>
              <w:autoSpaceDE w:val="0"/>
              <w:widowControl/>
              <w:spacing w:line="187" w:lineRule="auto" w:before="136" w:after="0"/>
              <w:ind w:left="0" w:right="690" w:firstLine="0"/>
              <w:jc w:val="right"/>
            </w:pPr>
            <w:r>
              <w:rPr>
                <w:rFonts w:ascii="SimSun" w:hAnsi="SimSun" w:eastAsia="SimSun"/>
                <w:b w:val="0"/>
                <w:i w:val="0"/>
                <w:color w:val="000000"/>
                <w:sz w:val="12"/>
              </w:rPr>
              <w:t>正面压力/kN</w:t>
            </w:r>
          </w:p>
        </w:tc>
        <w:tc>
          <w:tcPr>
            <w:tcW w:type="dxa" w:w="2780"/>
            <w:tcBorders/>
            <w:tcMar>
              <w:start w:w="0" w:type="dxa"/>
              <w:end w:w="0" w:type="dxa"/>
            </w:tcMar>
          </w:tcPr>
          <w:p>
            <w:pPr>
              <w:autoSpaceDN w:val="0"/>
              <w:autoSpaceDE w:val="0"/>
              <w:widowControl/>
              <w:spacing w:line="182" w:lineRule="auto" w:before="60" w:after="0"/>
              <w:ind w:left="36" w:right="0" w:firstLine="0"/>
              <w:jc w:val="left"/>
            </w:pPr>
            <w:r>
              <w:rPr>
                <w:rFonts w:ascii="SimSun" w:hAnsi="SimSun" w:eastAsia="SimSun"/>
                <w:b w:val="0"/>
                <w:i w:val="0"/>
                <w:color w:val="000000"/>
                <w:sz w:val="12"/>
              </w:rPr>
              <w:t>3.5</w:t>
            </w:r>
          </w:p>
          <w:p>
            <w:pPr>
              <w:autoSpaceDN w:val="0"/>
              <w:autoSpaceDE w:val="0"/>
              <w:widowControl/>
              <w:spacing w:line="185" w:lineRule="auto" w:before="916" w:after="0"/>
              <w:ind w:left="36" w:right="0" w:firstLine="0"/>
              <w:jc w:val="left"/>
            </w:pPr>
            <w:r>
              <w:rPr>
                <w:rFonts w:ascii="SimSun" w:hAnsi="SimSun" w:eastAsia="SimSun"/>
                <w:b w:val="0"/>
                <w:i w:val="0"/>
                <w:color w:val="000000"/>
                <w:sz w:val="12"/>
              </w:rPr>
              <w:t>1.5</w:t>
            </w:r>
          </w:p>
          <w:p>
            <w:pPr>
              <w:autoSpaceDN w:val="0"/>
              <w:autoSpaceDE w:val="0"/>
              <w:widowControl/>
              <w:spacing w:line="185" w:lineRule="auto" w:before="138" w:after="0"/>
              <w:ind w:left="36" w:right="0" w:firstLine="0"/>
              <w:jc w:val="left"/>
            </w:pPr>
            <w:r>
              <w:rPr>
                <w:rFonts w:ascii="SimSun" w:hAnsi="SimSun" w:eastAsia="SimSun"/>
                <w:b w:val="0"/>
                <w:i w:val="0"/>
                <w:color w:val="000000"/>
                <w:sz w:val="12"/>
              </w:rPr>
              <w:t>1.0</w:t>
            </w:r>
          </w:p>
          <w:p>
            <w:pPr>
              <w:autoSpaceDN w:val="0"/>
              <w:autoSpaceDE w:val="0"/>
              <w:widowControl/>
              <w:spacing w:line="182" w:lineRule="auto" w:before="140" w:after="0"/>
              <w:ind w:left="36" w:right="0" w:firstLine="0"/>
              <w:jc w:val="left"/>
            </w:pPr>
            <w:r>
              <w:rPr>
                <w:rFonts w:ascii="SimSun" w:hAnsi="SimSun" w:eastAsia="SimSun"/>
                <w:b w:val="0"/>
                <w:i w:val="0"/>
                <w:color w:val="000000"/>
                <w:sz w:val="12"/>
              </w:rPr>
              <w:t>0.5</w:t>
            </w:r>
          </w:p>
          <w:p>
            <w:pPr>
              <w:autoSpaceDN w:val="0"/>
              <w:autoSpaceDE w:val="0"/>
              <w:widowControl/>
              <w:spacing w:line="240" w:lineRule="auto" w:before="0" w:after="0"/>
              <w:ind w:left="36" w:right="0" w:firstLine="0"/>
              <w:jc w:val="left"/>
            </w:pPr>
            <w:r>
              <w:rPr>
                <w:rFonts w:ascii="SimSun" w:hAnsi="SimSun" w:eastAsia="SimSun"/>
                <w:b w:val="0"/>
                <w:i w:val="0"/>
                <w:color w:val="000000"/>
                <w:sz w:val="12"/>
              </w:rPr>
              <w:t>0.0</w:t>
            </w:r>
            <w:r>
              <w:drawing>
                <wp:inline xmlns:a="http://schemas.openxmlformats.org/drawingml/2006/main" xmlns:pic="http://schemas.openxmlformats.org/drawingml/2006/picture">
                  <wp:extent cx="1460500" cy="1168400"/>
                  <wp:docPr id="550" name="Picture 55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1460500" cy="1168400"/>
                          </a:xfrm>
                          <a:prstGeom prst="rect"/>
                        </pic:spPr>
                      </pic:pic>
                    </a:graphicData>
                  </a:graphic>
                </wp:inline>
              </w:drawing>
            </w:r>
          </w:p>
          <w:p>
            <w:pPr>
              <w:autoSpaceDN w:val="0"/>
              <w:autoSpaceDE w:val="0"/>
              <w:widowControl/>
              <w:spacing w:line="185" w:lineRule="auto" w:before="0" w:after="0"/>
              <w:ind w:left="36" w:right="0" w:firstLine="0"/>
              <w:jc w:val="left"/>
            </w:pPr>
            <w:r>
              <w:rPr>
                <w:rFonts w:ascii="SimSun" w:hAnsi="SimSun" w:eastAsia="SimSun"/>
                <w:b w:val="0"/>
                <w:i w:val="0"/>
                <w:color w:val="000000"/>
                <w:sz w:val="12"/>
              </w:rPr>
              <w:t>3.0</w:t>
            </w:r>
          </w:p>
          <w:p>
            <w:pPr>
              <w:autoSpaceDN w:val="0"/>
              <w:autoSpaceDE w:val="0"/>
              <w:widowControl/>
              <w:spacing w:line="185" w:lineRule="auto" w:before="138" w:after="0"/>
              <w:ind w:left="36" w:right="0" w:firstLine="0"/>
              <w:jc w:val="left"/>
            </w:pPr>
            <w:r>
              <w:rPr>
                <w:rFonts w:ascii="SimSun" w:hAnsi="SimSun" w:eastAsia="SimSun"/>
                <w:b w:val="0"/>
                <w:i w:val="0"/>
                <w:color w:val="000000"/>
                <w:sz w:val="12"/>
              </w:rPr>
              <w:t>2.5</w:t>
            </w:r>
          </w:p>
          <w:p>
            <w:pPr>
              <w:autoSpaceDN w:val="0"/>
              <w:autoSpaceDE w:val="0"/>
              <w:widowControl/>
              <w:spacing w:line="185" w:lineRule="auto" w:before="140" w:after="0"/>
              <w:ind w:left="36" w:right="0" w:firstLine="0"/>
              <w:jc w:val="left"/>
            </w:pPr>
            <w:r>
              <w:rPr>
                <w:rFonts w:ascii="SimSun" w:hAnsi="SimSun" w:eastAsia="SimSun"/>
                <w:b w:val="0"/>
                <w:i w:val="0"/>
                <w:color w:val="000000"/>
                <w:sz w:val="12"/>
              </w:rPr>
              <w:t>2.0</w:t>
            </w:r>
          </w:p>
          <w:p>
            <w:pPr>
              <w:autoSpaceDN w:val="0"/>
              <w:tabs>
                <w:tab w:pos="480" w:val="left"/>
                <w:tab w:pos="764" w:val="left"/>
                <w:tab w:pos="1048" w:val="left"/>
                <w:tab w:pos="1362" w:val="left"/>
                <w:tab w:pos="1646" w:val="left"/>
                <w:tab w:pos="1930" w:val="left"/>
                <w:tab w:pos="2214" w:val="left"/>
                <w:tab w:pos="2498" w:val="left"/>
              </w:tabs>
              <w:autoSpaceDE w:val="0"/>
              <w:widowControl/>
              <w:spacing w:line="185" w:lineRule="auto" w:before="1004" w:after="0"/>
              <w:ind w:left="196" w:right="0" w:firstLine="0"/>
              <w:jc w:val="left"/>
            </w:pPr>
            <w:r>
              <w:rPr>
                <w:rFonts w:ascii="SimSun" w:hAnsi="SimSun" w:eastAsia="SimSun"/>
                <w:b w:val="0"/>
                <w:i w:val="0"/>
                <w:color w:val="000000"/>
                <w:sz w:val="12"/>
              </w:rPr>
              <w:t>-4</w:t>
            </w:r>
            <w:r>
              <w:rPr>
                <w:rFonts w:ascii="SimSun" w:hAnsi="SimSun" w:eastAsia="SimSun"/>
                <w:b w:val="0"/>
                <w:i w:val="0"/>
                <w:color w:val="000000"/>
                <w:sz w:val="12"/>
              </w:rPr>
              <w:t>-3</w:t>
            </w:r>
            <w:r>
              <w:rPr>
                <w:rFonts w:ascii="SimSun" w:hAnsi="SimSun" w:eastAsia="SimSun"/>
                <w:b w:val="0"/>
                <w:i w:val="0"/>
                <w:color w:val="000000"/>
                <w:sz w:val="12"/>
              </w:rPr>
              <w:t>-2</w:t>
            </w:r>
            <w:r>
              <w:rPr>
                <w:rFonts w:ascii="SimSun" w:hAnsi="SimSun" w:eastAsia="SimSun"/>
                <w:b w:val="0"/>
                <w:i w:val="0"/>
                <w:color w:val="000000"/>
                <w:sz w:val="12"/>
              </w:rPr>
              <w:t xml:space="preserve">-1 </w:t>
            </w:r>
            <w:r>
              <w:tab/>
            </w:r>
            <w:r>
              <w:rPr>
                <w:rFonts w:ascii="SimSun" w:hAnsi="SimSun" w:eastAsia="SimSun"/>
                <w:b w:val="0"/>
                <w:i w:val="0"/>
                <w:color w:val="000000"/>
                <w:sz w:val="12"/>
              </w:rPr>
              <w:t xml:space="preserve">0 </w:t>
            </w:r>
            <w:r>
              <w:tab/>
            </w:r>
            <w:r>
              <w:rPr>
                <w:rFonts w:ascii="SimSun" w:hAnsi="SimSun" w:eastAsia="SimSun"/>
                <w:b w:val="0"/>
                <w:i w:val="0"/>
                <w:color w:val="000000"/>
                <w:sz w:val="12"/>
              </w:rPr>
              <w:t xml:space="preserve">1 </w:t>
            </w:r>
            <w:r>
              <w:rPr>
                <w:rFonts w:ascii="SimSun" w:hAnsi="SimSun" w:eastAsia="SimSun"/>
                <w:b w:val="0"/>
                <w:i w:val="0"/>
                <w:color w:val="000000"/>
                <w:sz w:val="12"/>
              </w:rPr>
              <w:t xml:space="preserve">2 </w:t>
            </w:r>
            <w:r>
              <w:rPr>
                <w:rFonts w:ascii="SimSun" w:hAnsi="SimSun" w:eastAsia="SimSun"/>
                <w:b w:val="0"/>
                <w:i w:val="0"/>
                <w:color w:val="000000"/>
                <w:sz w:val="12"/>
              </w:rPr>
              <w:t xml:space="preserve">3 </w:t>
            </w:r>
            <w:r>
              <w:rPr>
                <w:rFonts w:ascii="SimSun" w:hAnsi="SimSun" w:eastAsia="SimSun"/>
                <w:b w:val="0"/>
                <w:i w:val="0"/>
                <w:color w:val="000000"/>
                <w:sz w:val="12"/>
              </w:rPr>
              <w:t>4</w:t>
            </w:r>
          </w:p>
        </w:tc>
      </w:tr>
      <w:tr>
        <w:trPr>
          <w:trHeight w:hRule="exact" w:val="236"/>
        </w:trPr>
        <w:tc>
          <w:tcPr>
            <w:tcW w:type="dxa" w:w="1749"/>
            <w:vMerge/>
            <w:tcBorders/>
          </w:tcPr>
          <w:p/>
        </w:tc>
        <w:tc>
          <w:tcPr>
            <w:tcW w:type="dxa" w:w="2560"/>
            <w:tcBorders/>
            <w:tcMar>
              <w:start w:w="0" w:type="dxa"/>
              <w:end w:w="0" w:type="dxa"/>
            </w:tcMar>
          </w:tcPr>
          <w:p>
            <w:pPr>
              <w:autoSpaceDN w:val="0"/>
              <w:autoSpaceDE w:val="0"/>
              <w:widowControl/>
              <w:spacing w:line="185" w:lineRule="auto" w:before="52" w:after="0"/>
              <w:ind w:left="0" w:right="0" w:firstLine="0"/>
              <w:jc w:val="center"/>
            </w:pPr>
            <w:r>
              <w:rPr>
                <w:w w:val="96.44669691721597"/>
                <w:rFonts w:ascii="SimSun" w:hAnsi="SimSun" w:eastAsia="SimSun"/>
                <w:b w:val="0"/>
                <w:i w:val="0"/>
                <w:color w:val="000000"/>
                <w:sz w:val="12"/>
              </w:rPr>
              <w:t>主刀梁距刀盘中心的距离/m</w:t>
            </w:r>
          </w:p>
        </w:tc>
        <w:tc>
          <w:tcPr>
            <w:tcW w:type="dxa" w:w="1749"/>
            <w:vMerge/>
            <w:tcBorders/>
          </w:tcPr>
          <w:p/>
        </w:tc>
        <w:tc>
          <w:tcPr>
            <w:tcW w:type="dxa" w:w="2580"/>
            <w:tcBorders/>
            <w:tcMar>
              <w:start w:w="0" w:type="dxa"/>
              <w:end w:w="0" w:type="dxa"/>
            </w:tcMar>
          </w:tcPr>
          <w:p>
            <w:pPr>
              <w:autoSpaceDN w:val="0"/>
              <w:autoSpaceDE w:val="0"/>
              <w:widowControl/>
              <w:spacing w:line="190" w:lineRule="auto" w:before="56" w:after="0"/>
              <w:ind w:left="0" w:right="0" w:firstLine="0"/>
              <w:jc w:val="center"/>
            </w:pPr>
            <w:r>
              <w:rPr>
                <w:w w:val="97.73799578348795"/>
                <w:rFonts w:ascii="SimSun" w:hAnsi="SimSun" w:eastAsia="SimSun"/>
                <w:b w:val="0"/>
                <w:i w:val="0"/>
                <w:color w:val="000000"/>
                <w:sz w:val="12"/>
              </w:rPr>
              <w:t>主刀梁距刀盘中心的距离/m</w:t>
            </w:r>
          </w:p>
        </w:tc>
        <w:tc>
          <w:tcPr>
            <w:tcW w:type="dxa" w:w="1749"/>
            <w:vMerge/>
            <w:tcBorders/>
          </w:tcPr>
          <w:p/>
        </w:tc>
        <w:tc>
          <w:tcPr>
            <w:tcW w:type="dxa" w:w="278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2"/>
              </w:rPr>
              <w:t>主刀梁距刀盘中心的距离/m</w:t>
            </w:r>
          </w:p>
        </w:tc>
      </w:tr>
    </w:tbl>
    <w:p>
      <w:pPr>
        <w:autoSpaceDN w:val="0"/>
        <w:autoSpaceDE w:val="0"/>
        <w:widowControl/>
        <w:spacing w:line="282" w:lineRule="exact" w:before="110" w:after="90"/>
        <w:ind w:left="246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30%                    </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40%                  </w:t>
      </w: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45% </w:t>
      </w:r>
    </w:p>
    <w:tbl>
      <w:tblPr>
        <w:tblW w:type="auto" w:w="0"/>
        <w:tblLayout w:type="fixed"/>
        <w:tblLook w:firstColumn="1" w:firstRow="1" w:lastColumn="0" w:lastRow="0" w:noHBand="0" w:noVBand="1" w:val="04A0"/>
        <w:tblInd w:w="760.0" w:type="dxa"/>
      </w:tblPr>
      <w:tblGrid>
        <w:gridCol w:w="1749"/>
        <w:gridCol w:w="1749"/>
        <w:gridCol w:w="1749"/>
        <w:gridCol w:w="1749"/>
        <w:gridCol w:w="1749"/>
        <w:gridCol w:w="1749"/>
      </w:tblGrid>
      <w:tr>
        <w:trPr>
          <w:trHeight w:hRule="exact" w:val="2142"/>
        </w:trPr>
        <w:tc>
          <w:tcPr>
            <w:tcW w:type="dxa" w:w="92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185" w:lineRule="auto" w:before="794" w:after="0"/>
              <w:ind w:left="0" w:right="714" w:firstLine="0"/>
              <w:jc w:val="right"/>
            </w:pPr>
            <w:r>
              <w:rPr>
                <w:w w:val="103.15111478169759"/>
                <w:rFonts w:ascii="SimSun" w:hAnsi="SimSun" w:eastAsia="SimSun"/>
                <w:b w:val="0"/>
                <w:i w:val="0"/>
                <w:color w:val="000000"/>
                <w:sz w:val="12"/>
              </w:rPr>
              <w:t>正面压力/kN</w:t>
            </w:r>
          </w:p>
        </w:tc>
        <w:tc>
          <w:tcPr>
            <w:tcW w:type="dxa" w:w="2740"/>
            <w:tcBorders/>
            <w:tcMar>
              <w:start w:w="0" w:type="dxa"/>
              <w:end w:w="0" w:type="dxa"/>
            </w:tcMar>
          </w:tcPr>
          <w:p>
            <w:pPr>
              <w:autoSpaceDN w:val="0"/>
              <w:autoSpaceDE w:val="0"/>
              <w:widowControl/>
              <w:spacing w:line="185" w:lineRule="auto" w:before="60" w:after="0"/>
              <w:ind w:left="38" w:right="0" w:firstLine="0"/>
              <w:jc w:val="left"/>
            </w:pPr>
            <w:r>
              <w:rPr>
                <w:w w:val="103.15111478169759"/>
                <w:rFonts w:ascii="SimSun" w:hAnsi="SimSun" w:eastAsia="SimSun"/>
                <w:b w:val="0"/>
                <w:i w:val="0"/>
                <w:color w:val="000000"/>
                <w:sz w:val="12"/>
              </w:rPr>
              <w:t>3.5</w:t>
            </w:r>
          </w:p>
          <w:p>
            <w:pPr>
              <w:autoSpaceDN w:val="0"/>
              <w:autoSpaceDE w:val="0"/>
              <w:widowControl/>
              <w:spacing w:line="185" w:lineRule="auto" w:before="946" w:after="0"/>
              <w:ind w:left="38" w:right="0" w:firstLine="0"/>
              <w:jc w:val="left"/>
            </w:pPr>
            <w:r>
              <w:rPr>
                <w:w w:val="103.15111478169759"/>
                <w:rFonts w:ascii="SimSun" w:hAnsi="SimSun" w:eastAsia="SimSun"/>
                <w:b w:val="0"/>
                <w:i w:val="0"/>
                <w:color w:val="000000"/>
                <w:sz w:val="12"/>
              </w:rPr>
              <w:t>1.5</w:t>
            </w:r>
          </w:p>
          <w:p>
            <w:pPr>
              <w:autoSpaceDN w:val="0"/>
              <w:autoSpaceDE w:val="0"/>
              <w:widowControl/>
              <w:spacing w:line="185" w:lineRule="auto" w:before="144" w:after="0"/>
              <w:ind w:left="38" w:right="0" w:firstLine="0"/>
              <w:jc w:val="left"/>
            </w:pPr>
            <w:r>
              <w:rPr>
                <w:w w:val="103.15111478169759"/>
                <w:rFonts w:ascii="SimSun" w:hAnsi="SimSun" w:eastAsia="SimSun"/>
                <w:b w:val="0"/>
                <w:i w:val="0"/>
                <w:color w:val="000000"/>
                <w:sz w:val="12"/>
              </w:rPr>
              <w:t>1.0</w:t>
            </w:r>
          </w:p>
          <w:p>
            <w:pPr>
              <w:autoSpaceDN w:val="0"/>
              <w:autoSpaceDE w:val="0"/>
              <w:widowControl/>
              <w:spacing w:line="185" w:lineRule="auto" w:before="144" w:after="0"/>
              <w:ind w:left="38" w:right="0" w:firstLine="0"/>
              <w:jc w:val="left"/>
            </w:pPr>
            <w:r>
              <w:rPr>
                <w:w w:val="103.15111478169759"/>
                <w:rFonts w:ascii="SimSun" w:hAnsi="SimSun" w:eastAsia="SimSun"/>
                <w:b w:val="0"/>
                <w:i w:val="0"/>
                <w:color w:val="000000"/>
                <w:sz w:val="12"/>
              </w:rPr>
              <w:t>0.5</w:t>
            </w:r>
          </w:p>
          <w:p>
            <w:pPr>
              <w:autoSpaceDN w:val="0"/>
              <w:autoSpaceDE w:val="0"/>
              <w:widowControl/>
              <w:spacing w:line="240" w:lineRule="auto" w:before="0" w:after="0"/>
              <w:ind w:left="38" w:right="0" w:firstLine="0"/>
              <w:jc w:val="left"/>
            </w:pPr>
            <w:r>
              <w:rPr>
                <w:w w:val="103.15111478169759"/>
                <w:rFonts w:ascii="SimSun" w:hAnsi="SimSun" w:eastAsia="SimSun"/>
                <w:b w:val="0"/>
                <w:i w:val="0"/>
                <w:color w:val="000000"/>
                <w:sz w:val="12"/>
              </w:rPr>
              <w:t>0.0</w:t>
            </w:r>
            <w:r>
              <w:drawing>
                <wp:inline xmlns:a="http://schemas.openxmlformats.org/drawingml/2006/main" xmlns:pic="http://schemas.openxmlformats.org/drawingml/2006/picture">
                  <wp:extent cx="1498600" cy="1206500"/>
                  <wp:docPr id="551" name="Picture 55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498600" cy="1206500"/>
                          </a:xfrm>
                          <a:prstGeom prst="rect"/>
                        </pic:spPr>
                      </pic:pic>
                    </a:graphicData>
                  </a:graphic>
                </wp:inline>
              </w:drawing>
            </w:r>
          </w:p>
          <w:p>
            <w:pPr>
              <w:autoSpaceDN w:val="0"/>
              <w:autoSpaceDE w:val="0"/>
              <w:widowControl/>
              <w:spacing w:line="185" w:lineRule="auto" w:before="0" w:after="0"/>
              <w:ind w:left="38" w:right="0" w:firstLine="0"/>
              <w:jc w:val="left"/>
            </w:pPr>
            <w:r>
              <w:rPr>
                <w:w w:val="103.15111478169759"/>
                <w:rFonts w:ascii="SimSun" w:hAnsi="SimSun" w:eastAsia="SimSun"/>
                <w:b w:val="0"/>
                <w:i w:val="0"/>
                <w:color w:val="000000"/>
                <w:sz w:val="12"/>
              </w:rPr>
              <w:t>3.0</w:t>
            </w:r>
          </w:p>
          <w:p>
            <w:pPr>
              <w:autoSpaceDN w:val="0"/>
              <w:autoSpaceDE w:val="0"/>
              <w:widowControl/>
              <w:spacing w:line="185" w:lineRule="auto" w:before="144" w:after="0"/>
              <w:ind w:left="38" w:right="0" w:firstLine="0"/>
              <w:jc w:val="left"/>
            </w:pPr>
            <w:r>
              <w:rPr>
                <w:w w:val="103.15111478169759"/>
                <w:rFonts w:ascii="SimSun" w:hAnsi="SimSun" w:eastAsia="SimSun"/>
                <w:b w:val="0"/>
                <w:i w:val="0"/>
                <w:color w:val="000000"/>
                <w:sz w:val="12"/>
              </w:rPr>
              <w:t>2.5</w:t>
            </w:r>
          </w:p>
          <w:p>
            <w:pPr>
              <w:autoSpaceDN w:val="0"/>
              <w:autoSpaceDE w:val="0"/>
              <w:widowControl/>
              <w:spacing w:line="185" w:lineRule="auto" w:before="144" w:after="0"/>
              <w:ind w:left="38" w:right="0" w:firstLine="0"/>
              <w:jc w:val="left"/>
            </w:pPr>
            <w:r>
              <w:rPr>
                <w:w w:val="103.15111478169759"/>
                <w:rFonts w:ascii="SimSun" w:hAnsi="SimSun" w:eastAsia="SimSun"/>
                <w:b w:val="0"/>
                <w:i w:val="0"/>
                <w:color w:val="000000"/>
                <w:sz w:val="12"/>
              </w:rPr>
              <w:t>2.0</w:t>
            </w:r>
          </w:p>
          <w:p>
            <w:pPr>
              <w:autoSpaceDN w:val="0"/>
              <w:tabs>
                <w:tab w:pos="494" w:val="left"/>
                <w:tab w:pos="786" w:val="left"/>
                <w:tab w:pos="1076" w:val="left"/>
                <w:tab w:pos="1400" w:val="left"/>
                <w:tab w:pos="1692" w:val="left"/>
                <w:tab w:pos="1984" w:val="left"/>
                <w:tab w:pos="2276" w:val="left"/>
                <w:tab w:pos="2566" w:val="left"/>
              </w:tabs>
              <w:autoSpaceDE w:val="0"/>
              <w:widowControl/>
              <w:spacing w:line="185" w:lineRule="auto" w:before="1030" w:after="0"/>
              <w:ind w:left="202" w:right="0" w:firstLine="0"/>
              <w:jc w:val="left"/>
            </w:pPr>
            <w:r>
              <w:rPr>
                <w:w w:val="103.15111478169759"/>
                <w:rFonts w:ascii="SimSun" w:hAnsi="SimSun" w:eastAsia="SimSun"/>
                <w:b w:val="0"/>
                <w:i w:val="0"/>
                <w:color w:val="000000"/>
                <w:sz w:val="12"/>
              </w:rPr>
              <w:t>-4</w:t>
            </w:r>
            <w:r>
              <w:rPr>
                <w:w w:val="103.15111478169759"/>
                <w:rFonts w:ascii="SimSun" w:hAnsi="SimSun" w:eastAsia="SimSun"/>
                <w:b w:val="0"/>
                <w:i w:val="0"/>
                <w:color w:val="000000"/>
                <w:sz w:val="12"/>
              </w:rPr>
              <w:t>-3</w:t>
            </w:r>
            <w:r>
              <w:tab/>
            </w:r>
            <w:r>
              <w:rPr>
                <w:w w:val="103.15111478169759"/>
                <w:rFonts w:ascii="SimSun" w:hAnsi="SimSun" w:eastAsia="SimSun"/>
                <w:b w:val="0"/>
                <w:i w:val="0"/>
                <w:color w:val="000000"/>
                <w:sz w:val="12"/>
              </w:rPr>
              <w:t>-2</w:t>
            </w:r>
            <w:r>
              <w:tab/>
            </w:r>
            <w:r>
              <w:rPr>
                <w:w w:val="103.15111478169759"/>
                <w:rFonts w:ascii="SimSun" w:hAnsi="SimSun" w:eastAsia="SimSun"/>
                <w:b w:val="0"/>
                <w:i w:val="0"/>
                <w:color w:val="000000"/>
                <w:sz w:val="12"/>
              </w:rPr>
              <w:t xml:space="preserve">-1 </w:t>
            </w:r>
            <w:r>
              <w:tab/>
            </w:r>
            <w:r>
              <w:rPr>
                <w:w w:val="103.15111478169759"/>
                <w:rFonts w:ascii="SimSun" w:hAnsi="SimSun" w:eastAsia="SimSun"/>
                <w:b w:val="0"/>
                <w:i w:val="0"/>
                <w:color w:val="000000"/>
                <w:sz w:val="12"/>
              </w:rPr>
              <w:t xml:space="preserve">0 </w:t>
            </w:r>
            <w:r>
              <w:tab/>
            </w:r>
            <w:r>
              <w:rPr>
                <w:w w:val="103.15111478169759"/>
                <w:rFonts w:ascii="SimSun" w:hAnsi="SimSun" w:eastAsia="SimSun"/>
                <w:b w:val="0"/>
                <w:i w:val="0"/>
                <w:color w:val="000000"/>
                <w:sz w:val="12"/>
              </w:rPr>
              <w:t xml:space="preserve">1 </w:t>
            </w:r>
            <w:r>
              <w:tab/>
            </w:r>
            <w:r>
              <w:rPr>
                <w:w w:val="103.15111478169759"/>
                <w:rFonts w:ascii="SimSun" w:hAnsi="SimSun" w:eastAsia="SimSun"/>
                <w:b w:val="0"/>
                <w:i w:val="0"/>
                <w:color w:val="000000"/>
                <w:sz w:val="12"/>
              </w:rPr>
              <w:t xml:space="preserve">2 </w:t>
            </w:r>
            <w:r>
              <w:tab/>
            </w:r>
            <w:r>
              <w:rPr>
                <w:w w:val="103.15111478169759"/>
                <w:rFonts w:ascii="SimSun" w:hAnsi="SimSun" w:eastAsia="SimSun"/>
                <w:b w:val="0"/>
                <w:i w:val="0"/>
                <w:color w:val="000000"/>
                <w:sz w:val="12"/>
              </w:rPr>
              <w:t xml:space="preserve">3 </w:t>
            </w:r>
            <w:r>
              <w:tab/>
            </w:r>
            <w:r>
              <w:rPr>
                <w:w w:val="103.15111478169759"/>
                <w:rFonts w:ascii="SimSun" w:hAnsi="SimSun" w:eastAsia="SimSun"/>
                <w:b w:val="0"/>
                <w:i w:val="0"/>
                <w:color w:val="000000"/>
                <w:sz w:val="12"/>
              </w:rPr>
              <w:t>4</w:t>
            </w:r>
          </w:p>
        </w:tc>
        <w:tc>
          <w:tcPr>
            <w:tcW w:type="dxa" w:w="24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187" w:lineRule="auto" w:before="112" w:after="0"/>
              <w:ind w:left="0" w:right="772" w:firstLine="0"/>
              <w:jc w:val="right"/>
            </w:pPr>
            <w:r>
              <w:rPr>
                <w:w w:val="98.99160067240396"/>
                <w:rFonts w:ascii="SimSun" w:hAnsi="SimSun" w:eastAsia="SimSun"/>
                <w:b w:val="0"/>
                <w:i w:val="0"/>
                <w:color w:val="000000"/>
                <w:sz w:val="12"/>
              </w:rPr>
              <w:t>正面压力/kN</w:t>
            </w:r>
          </w:p>
        </w:tc>
        <w:tc>
          <w:tcPr>
            <w:tcW w:type="dxa" w:w="2620"/>
            <w:tcBorders/>
            <w:tcMar>
              <w:start w:w="0" w:type="dxa"/>
              <w:end w:w="0" w:type="dxa"/>
            </w:tcMar>
          </w:tcPr>
          <w:p>
            <w:pPr>
              <w:autoSpaceDN w:val="0"/>
              <w:autoSpaceDE w:val="0"/>
              <w:widowControl/>
              <w:spacing w:line="182" w:lineRule="auto" w:before="144" w:after="0"/>
              <w:ind w:left="30" w:right="0" w:firstLine="0"/>
              <w:jc w:val="left"/>
            </w:pPr>
            <w:r>
              <w:rPr>
                <w:w w:val="98.99160067240396"/>
                <w:rFonts w:ascii="SimSun" w:hAnsi="SimSun" w:eastAsia="SimSun"/>
                <w:b w:val="0"/>
                <w:i w:val="0"/>
                <w:color w:val="000000"/>
                <w:sz w:val="12"/>
              </w:rPr>
              <w:t>5.0</w:t>
            </w:r>
          </w:p>
          <w:p>
            <w:pPr>
              <w:autoSpaceDN w:val="0"/>
              <w:autoSpaceDE w:val="0"/>
              <w:widowControl/>
              <w:spacing w:line="187" w:lineRule="auto" w:before="784" w:after="0"/>
              <w:ind w:left="30" w:right="0" w:firstLine="0"/>
              <w:jc w:val="left"/>
            </w:pPr>
            <w:r>
              <w:rPr>
                <w:w w:val="98.99160067240396"/>
                <w:rFonts w:ascii="SimSun" w:hAnsi="SimSun" w:eastAsia="SimSun"/>
                <w:b w:val="0"/>
                <w:i w:val="0"/>
                <w:color w:val="000000"/>
                <w:sz w:val="12"/>
              </w:rPr>
              <w:t>2.5</w:t>
            </w:r>
          </w:p>
          <w:p>
            <w:pPr>
              <w:autoSpaceDN w:val="0"/>
              <w:autoSpaceDE w:val="0"/>
              <w:widowControl/>
              <w:spacing w:line="187" w:lineRule="auto" w:before="60" w:after="0"/>
              <w:ind w:left="30" w:right="0" w:firstLine="0"/>
              <w:jc w:val="left"/>
            </w:pPr>
            <w:r>
              <w:rPr>
                <w:w w:val="98.99160067240396"/>
                <w:rFonts w:ascii="SimSun" w:hAnsi="SimSun" w:eastAsia="SimSun"/>
                <w:b w:val="0"/>
                <w:i w:val="0"/>
                <w:color w:val="000000"/>
                <w:sz w:val="12"/>
              </w:rPr>
              <w:t>2.0</w:t>
            </w:r>
          </w:p>
          <w:p>
            <w:pPr>
              <w:autoSpaceDN w:val="0"/>
              <w:autoSpaceDE w:val="0"/>
              <w:widowControl/>
              <w:spacing w:line="182" w:lineRule="auto" w:before="62" w:after="0"/>
              <w:ind w:left="30" w:right="0" w:firstLine="0"/>
              <w:jc w:val="left"/>
            </w:pPr>
            <w:r>
              <w:rPr>
                <w:w w:val="98.99160067240396"/>
                <w:rFonts w:ascii="SimSun" w:hAnsi="SimSun" w:eastAsia="SimSun"/>
                <w:b w:val="0"/>
                <w:i w:val="0"/>
                <w:color w:val="000000"/>
                <w:sz w:val="12"/>
              </w:rPr>
              <w:t>1.5</w:t>
            </w:r>
          </w:p>
          <w:p>
            <w:pPr>
              <w:autoSpaceDN w:val="0"/>
              <w:autoSpaceDE w:val="0"/>
              <w:widowControl/>
              <w:spacing w:line="182" w:lineRule="auto" w:before="62" w:after="0"/>
              <w:ind w:left="30" w:right="0" w:firstLine="0"/>
              <w:jc w:val="left"/>
            </w:pPr>
            <w:r>
              <w:rPr>
                <w:w w:val="98.99160067240396"/>
                <w:rFonts w:ascii="SimSun" w:hAnsi="SimSun" w:eastAsia="SimSun"/>
                <w:b w:val="0"/>
                <w:i w:val="0"/>
                <w:color w:val="000000"/>
                <w:sz w:val="12"/>
              </w:rPr>
              <w:t>1.0</w:t>
            </w:r>
          </w:p>
          <w:p>
            <w:pPr>
              <w:autoSpaceDN w:val="0"/>
              <w:autoSpaceDE w:val="0"/>
              <w:widowControl/>
              <w:spacing w:line="187" w:lineRule="auto" w:before="62" w:after="0"/>
              <w:ind w:left="30" w:right="0" w:firstLine="0"/>
              <w:jc w:val="left"/>
            </w:pPr>
            <w:r>
              <w:rPr>
                <w:w w:val="98.99160067240396"/>
                <w:rFonts w:ascii="SimSun" w:hAnsi="SimSun" w:eastAsia="SimSun"/>
                <w:b w:val="0"/>
                <w:i w:val="0"/>
                <w:color w:val="000000"/>
                <w:sz w:val="12"/>
              </w:rPr>
              <w:t>0.5</w:t>
            </w:r>
          </w:p>
          <w:p>
            <w:pPr>
              <w:autoSpaceDN w:val="0"/>
              <w:autoSpaceDE w:val="0"/>
              <w:widowControl/>
              <w:spacing w:line="240" w:lineRule="auto" w:before="0" w:after="0"/>
              <w:ind w:left="30" w:right="0" w:firstLine="0"/>
              <w:jc w:val="left"/>
            </w:pPr>
            <w:r>
              <w:rPr>
                <w:w w:val="98.99160067240396"/>
                <w:rFonts w:ascii="SimSun" w:hAnsi="SimSun" w:eastAsia="SimSun"/>
                <w:b w:val="0"/>
                <w:i w:val="0"/>
                <w:color w:val="000000"/>
                <w:sz w:val="12"/>
              </w:rPr>
              <w:t>0.0</w:t>
            </w:r>
            <w:r>
              <w:drawing>
                <wp:inline xmlns:a="http://schemas.openxmlformats.org/drawingml/2006/main" xmlns:pic="http://schemas.openxmlformats.org/drawingml/2006/picture">
                  <wp:extent cx="1422400" cy="1168400"/>
                  <wp:docPr id="552" name="Picture 55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422400" cy="1168400"/>
                          </a:xfrm>
                          <a:prstGeom prst="rect"/>
                        </pic:spPr>
                      </pic:pic>
                    </a:graphicData>
                  </a:graphic>
                </wp:inline>
              </w:drawing>
            </w:r>
          </w:p>
          <w:p>
            <w:pPr>
              <w:autoSpaceDN w:val="0"/>
              <w:autoSpaceDE w:val="0"/>
              <w:widowControl/>
              <w:spacing w:line="182" w:lineRule="auto" w:before="0" w:after="0"/>
              <w:ind w:left="30" w:right="0" w:firstLine="0"/>
              <w:jc w:val="left"/>
            </w:pPr>
            <w:r>
              <w:rPr>
                <w:w w:val="98.99160067240396"/>
                <w:rFonts w:ascii="SimSun" w:hAnsi="SimSun" w:eastAsia="SimSun"/>
                <w:b w:val="0"/>
                <w:i w:val="0"/>
                <w:color w:val="000000"/>
                <w:sz w:val="12"/>
              </w:rPr>
              <w:t>4.5</w:t>
            </w:r>
          </w:p>
          <w:p>
            <w:pPr>
              <w:autoSpaceDN w:val="0"/>
              <w:autoSpaceDE w:val="0"/>
              <w:widowControl/>
              <w:spacing w:line="187" w:lineRule="auto" w:before="62" w:after="0"/>
              <w:ind w:left="30" w:right="0" w:firstLine="0"/>
              <w:jc w:val="left"/>
            </w:pPr>
            <w:r>
              <w:rPr>
                <w:w w:val="98.99160067240396"/>
                <w:rFonts w:ascii="SimSun" w:hAnsi="SimSun" w:eastAsia="SimSun"/>
                <w:b w:val="0"/>
                <w:i w:val="0"/>
                <w:color w:val="000000"/>
                <w:sz w:val="12"/>
              </w:rPr>
              <w:t>4.0</w:t>
            </w:r>
          </w:p>
          <w:p>
            <w:pPr>
              <w:autoSpaceDN w:val="0"/>
              <w:autoSpaceDE w:val="0"/>
              <w:widowControl/>
              <w:spacing w:line="187" w:lineRule="auto" w:before="60" w:after="0"/>
              <w:ind w:left="30" w:right="0" w:firstLine="0"/>
              <w:jc w:val="left"/>
            </w:pPr>
            <w:r>
              <w:rPr>
                <w:w w:val="98.99160067240396"/>
                <w:rFonts w:ascii="SimSun" w:hAnsi="SimSun" w:eastAsia="SimSun"/>
                <w:b w:val="0"/>
                <w:i w:val="0"/>
                <w:color w:val="000000"/>
                <w:sz w:val="12"/>
              </w:rPr>
              <w:t>3.5</w:t>
            </w:r>
          </w:p>
          <w:p>
            <w:pPr>
              <w:autoSpaceDN w:val="0"/>
              <w:autoSpaceDE w:val="0"/>
              <w:widowControl/>
              <w:spacing w:line="182" w:lineRule="auto" w:before="62" w:after="0"/>
              <w:ind w:left="30" w:right="0" w:firstLine="0"/>
              <w:jc w:val="left"/>
            </w:pPr>
            <w:r>
              <w:rPr>
                <w:w w:val="98.99160067240396"/>
                <w:rFonts w:ascii="SimSun" w:hAnsi="SimSun" w:eastAsia="SimSun"/>
                <w:b w:val="0"/>
                <w:i w:val="0"/>
                <w:color w:val="000000"/>
                <w:sz w:val="12"/>
              </w:rPr>
              <w:t>3.0</w:t>
            </w:r>
          </w:p>
          <w:p>
            <w:pPr>
              <w:autoSpaceDN w:val="0"/>
              <w:tabs>
                <w:tab w:pos="466" w:val="left"/>
                <w:tab w:pos="744" w:val="left"/>
                <w:tab w:pos="1024" w:val="left"/>
                <w:tab w:pos="1332" w:val="left"/>
                <w:tab w:pos="1612" w:val="left"/>
                <w:tab w:pos="1890" w:val="left"/>
                <w:tab w:pos="2170" w:val="left"/>
                <w:tab w:pos="2448" w:val="left"/>
              </w:tabs>
              <w:autoSpaceDE w:val="0"/>
              <w:widowControl/>
              <w:spacing w:line="182" w:lineRule="auto" w:before="1040" w:after="0"/>
              <w:ind w:left="186" w:right="0" w:firstLine="0"/>
              <w:jc w:val="left"/>
            </w:pPr>
            <w:r>
              <w:rPr>
                <w:w w:val="98.99160067240396"/>
                <w:rFonts w:ascii="SimSun" w:hAnsi="SimSun" w:eastAsia="SimSun"/>
                <w:b w:val="0"/>
                <w:i w:val="0"/>
                <w:color w:val="000000"/>
                <w:sz w:val="12"/>
              </w:rPr>
              <w:t>-4</w:t>
            </w:r>
            <w:r>
              <w:tab/>
            </w:r>
            <w:r>
              <w:rPr>
                <w:w w:val="98.99160067240396"/>
                <w:rFonts w:ascii="SimSun" w:hAnsi="SimSun" w:eastAsia="SimSun"/>
                <w:b w:val="0"/>
                <w:i w:val="0"/>
                <w:color w:val="000000"/>
                <w:sz w:val="12"/>
              </w:rPr>
              <w:t>-3</w:t>
            </w:r>
            <w:r>
              <w:rPr>
                <w:w w:val="98.99160067240396"/>
                <w:rFonts w:ascii="SimSun" w:hAnsi="SimSun" w:eastAsia="SimSun"/>
                <w:b w:val="0"/>
                <w:i w:val="0"/>
                <w:color w:val="000000"/>
                <w:sz w:val="12"/>
              </w:rPr>
              <w:t>-2</w:t>
            </w:r>
            <w:r>
              <w:rPr>
                <w:w w:val="98.99160067240396"/>
                <w:rFonts w:ascii="SimSun" w:hAnsi="SimSun" w:eastAsia="SimSun"/>
                <w:b w:val="0"/>
                <w:i w:val="0"/>
                <w:color w:val="000000"/>
                <w:sz w:val="12"/>
              </w:rPr>
              <w:t xml:space="preserve">-1 </w:t>
            </w:r>
            <w:r>
              <w:tab/>
            </w:r>
            <w:r>
              <w:rPr>
                <w:w w:val="98.99160067240396"/>
                <w:rFonts w:ascii="SimSun" w:hAnsi="SimSun" w:eastAsia="SimSun"/>
                <w:b w:val="0"/>
                <w:i w:val="0"/>
                <w:color w:val="000000"/>
                <w:sz w:val="12"/>
              </w:rPr>
              <w:t xml:space="preserve">0 </w:t>
            </w:r>
            <w:r>
              <w:tab/>
            </w:r>
            <w:r>
              <w:rPr>
                <w:w w:val="98.99160067240396"/>
                <w:rFonts w:ascii="SimSun" w:hAnsi="SimSun" w:eastAsia="SimSun"/>
                <w:b w:val="0"/>
                <w:i w:val="0"/>
                <w:color w:val="000000"/>
                <w:sz w:val="12"/>
              </w:rPr>
              <w:t xml:space="preserve">1 </w:t>
            </w:r>
            <w:r>
              <w:rPr>
                <w:w w:val="98.99160067240396"/>
                <w:rFonts w:ascii="SimSun" w:hAnsi="SimSun" w:eastAsia="SimSun"/>
                <w:b w:val="0"/>
                <w:i w:val="0"/>
                <w:color w:val="000000"/>
                <w:sz w:val="12"/>
              </w:rPr>
              <w:t xml:space="preserve">2 </w:t>
            </w:r>
            <w:r>
              <w:rPr>
                <w:w w:val="98.99160067240396"/>
                <w:rFonts w:ascii="SimSun" w:hAnsi="SimSun" w:eastAsia="SimSun"/>
                <w:b w:val="0"/>
                <w:i w:val="0"/>
                <w:color w:val="000000"/>
                <w:sz w:val="12"/>
              </w:rPr>
              <w:t xml:space="preserve">3 </w:t>
            </w:r>
            <w:r>
              <w:rPr>
                <w:w w:val="98.99160067240396"/>
                <w:rFonts w:ascii="SimSun" w:hAnsi="SimSun" w:eastAsia="SimSun"/>
                <w:b w:val="0"/>
                <w:i w:val="0"/>
                <w:color w:val="000000"/>
                <w:sz w:val="12"/>
              </w:rPr>
              <w:t>4</w:t>
            </w:r>
          </w:p>
        </w:tc>
        <w:tc>
          <w:tcPr>
            <w:tcW w:type="dxa" w:w="24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185" w:lineRule="auto" w:before="118" w:after="0"/>
              <w:ind w:left="0" w:right="772" w:firstLine="0"/>
              <w:jc w:val="right"/>
            </w:pPr>
            <w:r>
              <w:rPr>
                <w:rFonts w:ascii="SimSun" w:hAnsi="SimSun" w:eastAsia="SimSun"/>
                <w:b w:val="0"/>
                <w:i w:val="0"/>
                <w:color w:val="000000"/>
                <w:sz w:val="12"/>
              </w:rPr>
              <w:t>正面压力/kN</w:t>
            </w:r>
          </w:p>
        </w:tc>
        <w:tc>
          <w:tcPr>
            <w:tcW w:type="dxa" w:w="2760"/>
            <w:vMerge w:val="restart"/>
            <w:tcBorders/>
            <w:tcMar>
              <w:start w:w="0" w:type="dxa"/>
              <w:end w:w="0" w:type="dxa"/>
            </w:tcMar>
            <w:tcMar>
              <w:start w:w="0" w:type="dxa"/>
              <w:end w:w="0" w:type="dxa"/>
            </w:tcMar>
          </w:tcPr>
          <w:p>
            <w:pPr>
              <w:autoSpaceDN w:val="0"/>
              <w:autoSpaceDE w:val="0"/>
              <w:widowControl/>
              <w:spacing w:line="185" w:lineRule="auto" w:before="140" w:after="0"/>
              <w:ind w:left="38" w:right="0" w:firstLine="0"/>
              <w:jc w:val="left"/>
            </w:pPr>
            <w:r>
              <w:rPr>
                <w:rFonts w:ascii="SimSun" w:hAnsi="SimSun" w:eastAsia="SimSun"/>
                <w:b w:val="0"/>
                <w:i w:val="0"/>
                <w:color w:val="000000"/>
                <w:sz w:val="12"/>
              </w:rPr>
              <w:t>5.0</w:t>
            </w:r>
          </w:p>
          <w:p>
            <w:pPr>
              <w:autoSpaceDN w:val="0"/>
              <w:autoSpaceDE w:val="0"/>
              <w:widowControl/>
              <w:spacing w:line="182" w:lineRule="auto" w:before="788" w:after="0"/>
              <w:ind w:left="38" w:right="0" w:firstLine="0"/>
              <w:jc w:val="left"/>
            </w:pPr>
            <w:r>
              <w:rPr>
                <w:rFonts w:ascii="SimSun" w:hAnsi="SimSun" w:eastAsia="SimSun"/>
                <w:b w:val="0"/>
                <w:i w:val="0"/>
                <w:color w:val="000000"/>
                <w:sz w:val="12"/>
              </w:rPr>
              <w:t>2.5</w:t>
            </w:r>
          </w:p>
          <w:p>
            <w:pPr>
              <w:autoSpaceDN w:val="0"/>
              <w:autoSpaceDE w:val="0"/>
              <w:widowControl/>
              <w:spacing w:line="185" w:lineRule="auto" w:before="62" w:after="0"/>
              <w:ind w:left="38" w:right="0" w:firstLine="0"/>
              <w:jc w:val="left"/>
            </w:pPr>
            <w:r>
              <w:rPr>
                <w:rFonts w:ascii="SimSun" w:hAnsi="SimSun" w:eastAsia="SimSun"/>
                <w:b w:val="0"/>
                <w:i w:val="0"/>
                <w:color w:val="000000"/>
                <w:sz w:val="12"/>
              </w:rPr>
              <w:t>2.0</w:t>
            </w:r>
          </w:p>
          <w:p>
            <w:pPr>
              <w:autoSpaceDN w:val="0"/>
              <w:autoSpaceDE w:val="0"/>
              <w:widowControl/>
              <w:spacing w:line="185" w:lineRule="auto" w:before="62" w:after="0"/>
              <w:ind w:left="38" w:right="0" w:firstLine="0"/>
              <w:jc w:val="left"/>
            </w:pPr>
            <w:r>
              <w:rPr>
                <w:rFonts w:ascii="SimSun" w:hAnsi="SimSun" w:eastAsia="SimSun"/>
                <w:b w:val="0"/>
                <w:i w:val="0"/>
                <w:color w:val="000000"/>
                <w:sz w:val="12"/>
              </w:rPr>
              <w:t>1.5</w:t>
            </w:r>
          </w:p>
          <w:p>
            <w:pPr>
              <w:autoSpaceDN w:val="0"/>
              <w:autoSpaceDE w:val="0"/>
              <w:widowControl/>
              <w:spacing w:line="185" w:lineRule="auto" w:before="60" w:after="0"/>
              <w:ind w:left="38" w:right="0" w:firstLine="0"/>
              <w:jc w:val="left"/>
            </w:pPr>
            <w:r>
              <w:rPr>
                <w:rFonts w:ascii="SimSun" w:hAnsi="SimSun" w:eastAsia="SimSun"/>
                <w:b w:val="0"/>
                <w:i w:val="0"/>
                <w:color w:val="000000"/>
                <w:sz w:val="12"/>
              </w:rPr>
              <w:t>1.0</w:t>
            </w:r>
          </w:p>
          <w:p>
            <w:pPr>
              <w:autoSpaceDN w:val="0"/>
              <w:autoSpaceDE w:val="0"/>
              <w:widowControl/>
              <w:spacing w:line="185" w:lineRule="auto" w:before="62" w:after="0"/>
              <w:ind w:left="38" w:right="0" w:firstLine="0"/>
              <w:jc w:val="left"/>
            </w:pPr>
            <w:r>
              <w:rPr>
                <w:rFonts w:ascii="SimSun" w:hAnsi="SimSun" w:eastAsia="SimSun"/>
                <w:b w:val="0"/>
                <w:i w:val="0"/>
                <w:color w:val="000000"/>
                <w:sz w:val="12"/>
              </w:rPr>
              <w:t>0.5</w:t>
            </w:r>
          </w:p>
          <w:p>
            <w:pPr>
              <w:autoSpaceDN w:val="0"/>
              <w:autoSpaceDE w:val="0"/>
              <w:widowControl/>
              <w:spacing w:line="240" w:lineRule="auto" w:before="0" w:after="0"/>
              <w:ind w:left="38" w:right="0" w:firstLine="0"/>
              <w:jc w:val="left"/>
            </w:pPr>
            <w:r>
              <w:rPr>
                <w:rFonts w:ascii="SimSun" w:hAnsi="SimSun" w:eastAsia="SimSun"/>
                <w:b w:val="0"/>
                <w:i w:val="0"/>
                <w:color w:val="000000"/>
                <w:sz w:val="12"/>
              </w:rPr>
              <w:t>0.0</w:t>
            </w:r>
            <w:r>
              <w:drawing>
                <wp:inline xmlns:a="http://schemas.openxmlformats.org/drawingml/2006/main" xmlns:pic="http://schemas.openxmlformats.org/drawingml/2006/picture">
                  <wp:extent cx="1447800" cy="1168400"/>
                  <wp:docPr id="553" name="Picture 55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447800" cy="1168400"/>
                          </a:xfrm>
                          <a:prstGeom prst="rect"/>
                        </pic:spPr>
                      </pic:pic>
                    </a:graphicData>
                  </a:graphic>
                </wp:inline>
              </w:drawing>
            </w:r>
          </w:p>
          <w:p>
            <w:pPr>
              <w:autoSpaceDN w:val="0"/>
              <w:autoSpaceDE w:val="0"/>
              <w:widowControl/>
              <w:spacing w:line="185" w:lineRule="auto" w:before="0" w:after="0"/>
              <w:ind w:left="38" w:right="0" w:firstLine="0"/>
              <w:jc w:val="left"/>
            </w:pPr>
            <w:r>
              <w:rPr>
                <w:rFonts w:ascii="SimSun" w:hAnsi="SimSun" w:eastAsia="SimSun"/>
                <w:b w:val="0"/>
                <w:i w:val="0"/>
                <w:color w:val="000000"/>
                <w:sz w:val="12"/>
              </w:rPr>
              <w:t>4.5</w:t>
            </w:r>
          </w:p>
          <w:p>
            <w:pPr>
              <w:autoSpaceDN w:val="0"/>
              <w:autoSpaceDE w:val="0"/>
              <w:widowControl/>
              <w:spacing w:line="182" w:lineRule="auto" w:before="62" w:after="0"/>
              <w:ind w:left="38" w:right="0" w:firstLine="0"/>
              <w:jc w:val="left"/>
            </w:pPr>
            <w:r>
              <w:rPr>
                <w:rFonts w:ascii="SimSun" w:hAnsi="SimSun" w:eastAsia="SimSun"/>
                <w:b w:val="0"/>
                <w:i w:val="0"/>
                <w:color w:val="000000"/>
                <w:sz w:val="12"/>
              </w:rPr>
              <w:t>4.0</w:t>
            </w:r>
          </w:p>
          <w:p>
            <w:pPr>
              <w:autoSpaceDN w:val="0"/>
              <w:autoSpaceDE w:val="0"/>
              <w:widowControl/>
              <w:spacing w:line="185" w:lineRule="auto" w:before="62" w:after="0"/>
              <w:ind w:left="38" w:right="0" w:firstLine="0"/>
              <w:jc w:val="left"/>
            </w:pPr>
            <w:r>
              <w:rPr>
                <w:rFonts w:ascii="SimSun" w:hAnsi="SimSun" w:eastAsia="SimSun"/>
                <w:b w:val="0"/>
                <w:i w:val="0"/>
                <w:color w:val="000000"/>
                <w:sz w:val="12"/>
              </w:rPr>
              <w:t>3.5</w:t>
            </w:r>
          </w:p>
          <w:p>
            <w:pPr>
              <w:autoSpaceDN w:val="0"/>
              <w:autoSpaceDE w:val="0"/>
              <w:widowControl/>
              <w:spacing w:line="185" w:lineRule="auto" w:before="62" w:after="0"/>
              <w:ind w:left="38" w:right="0" w:firstLine="0"/>
              <w:jc w:val="left"/>
            </w:pPr>
            <w:r>
              <w:rPr>
                <w:rFonts w:ascii="SimSun" w:hAnsi="SimSun" w:eastAsia="SimSun"/>
                <w:b w:val="0"/>
                <w:i w:val="0"/>
                <w:color w:val="000000"/>
                <w:sz w:val="12"/>
              </w:rPr>
              <w:t>3.0</w:t>
            </w:r>
          </w:p>
          <w:p>
            <w:pPr>
              <w:autoSpaceDN w:val="0"/>
              <w:tabs>
                <w:tab w:pos="480" w:val="left"/>
                <w:tab w:pos="762" w:val="left"/>
                <w:tab w:pos="1044" w:val="left"/>
                <w:tab w:pos="1358" w:val="left"/>
                <w:tab w:pos="1640" w:val="left"/>
                <w:tab w:pos="1922" w:val="left"/>
                <w:tab w:pos="2206" w:val="left"/>
                <w:tab w:pos="2488" w:val="left"/>
              </w:tabs>
              <w:autoSpaceDE w:val="0"/>
              <w:widowControl/>
              <w:spacing w:line="185" w:lineRule="auto" w:before="1060" w:after="0"/>
              <w:ind w:left="196" w:right="0" w:firstLine="0"/>
              <w:jc w:val="left"/>
            </w:pPr>
            <w:r>
              <w:rPr>
                <w:rFonts w:ascii="SimSun" w:hAnsi="SimSun" w:eastAsia="SimSun"/>
                <w:b w:val="0"/>
                <w:i w:val="0"/>
                <w:color w:val="000000"/>
                <w:sz w:val="12"/>
              </w:rPr>
              <w:t>-4</w:t>
            </w:r>
            <w:r>
              <w:rPr>
                <w:rFonts w:ascii="SimSun" w:hAnsi="SimSun" w:eastAsia="SimSun"/>
                <w:b w:val="0"/>
                <w:i w:val="0"/>
                <w:color w:val="000000"/>
                <w:sz w:val="12"/>
              </w:rPr>
              <w:t>-3</w:t>
            </w:r>
            <w:r>
              <w:tab/>
            </w:r>
            <w:r>
              <w:rPr>
                <w:rFonts w:ascii="SimSun" w:hAnsi="SimSun" w:eastAsia="SimSun"/>
                <w:b w:val="0"/>
                <w:i w:val="0"/>
                <w:color w:val="000000"/>
                <w:sz w:val="12"/>
              </w:rPr>
              <w:t>-2</w:t>
            </w:r>
            <w:r>
              <w:rPr>
                <w:rFonts w:ascii="SimSun" w:hAnsi="SimSun" w:eastAsia="SimSun"/>
                <w:b w:val="0"/>
                <w:i w:val="0"/>
                <w:color w:val="000000"/>
                <w:sz w:val="12"/>
              </w:rPr>
              <w:t xml:space="preserve">-1 </w:t>
            </w:r>
            <w:r>
              <w:rPr>
                <w:rFonts w:ascii="SimSun" w:hAnsi="SimSun" w:eastAsia="SimSun"/>
                <w:b w:val="0"/>
                <w:i w:val="0"/>
                <w:color w:val="000000"/>
                <w:sz w:val="12"/>
              </w:rPr>
              <w:t xml:space="preserve">0 </w:t>
            </w:r>
            <w:r>
              <w:rPr>
                <w:rFonts w:ascii="SimSun" w:hAnsi="SimSun" w:eastAsia="SimSun"/>
                <w:b w:val="0"/>
                <w:i w:val="0"/>
                <w:color w:val="000000"/>
                <w:sz w:val="12"/>
              </w:rPr>
              <w:t xml:space="preserve">1 </w:t>
            </w:r>
            <w:r>
              <w:tab/>
            </w:r>
            <w:r>
              <w:rPr>
                <w:rFonts w:ascii="SimSun" w:hAnsi="SimSun" w:eastAsia="SimSun"/>
                <w:b w:val="0"/>
                <w:i w:val="0"/>
                <w:color w:val="000000"/>
                <w:sz w:val="12"/>
              </w:rPr>
              <w:t xml:space="preserve">2 </w:t>
            </w:r>
            <w:r>
              <w:tab/>
            </w:r>
            <w:r>
              <w:rPr>
                <w:rFonts w:ascii="SimSun" w:hAnsi="SimSun" w:eastAsia="SimSun"/>
                <w:b w:val="0"/>
                <w:i w:val="0"/>
                <w:color w:val="000000"/>
                <w:sz w:val="12"/>
              </w:rPr>
              <w:t xml:space="preserve">3 </w:t>
            </w:r>
            <w:r>
              <w:rPr>
                <w:rFonts w:ascii="SimSun" w:hAnsi="SimSun" w:eastAsia="SimSun"/>
                <w:b w:val="0"/>
                <w:i w:val="0"/>
                <w:color w:val="000000"/>
                <w:sz w:val="12"/>
              </w:rPr>
              <w:t>4</w:t>
            </w:r>
          </w:p>
        </w:tc>
      </w:tr>
      <w:tr>
        <w:trPr>
          <w:trHeight w:hRule="exact" w:val="44"/>
        </w:trPr>
        <w:tc>
          <w:tcPr>
            <w:tcW w:type="dxa" w:w="1749"/>
            <w:vMerge/>
            <w:tcBorders/>
          </w:tcPr>
          <w:p/>
        </w:tc>
        <w:tc>
          <w:tcPr>
            <w:tcW w:type="dxa" w:w="2740"/>
            <w:vMerge w:val="restart"/>
            <w:tcBorders/>
            <w:tcMar>
              <w:start w:w="0" w:type="dxa"/>
              <w:end w:w="0" w:type="dxa"/>
            </w:tcMar>
            <w:tcMar>
              <w:start w:w="0" w:type="dxa"/>
              <w:end w:w="0" w:type="dxa"/>
            </w:tcMar>
          </w:tcPr>
          <w:p>
            <w:pPr>
              <w:autoSpaceDN w:val="0"/>
              <w:autoSpaceDE w:val="0"/>
              <w:widowControl/>
              <w:spacing w:line="185" w:lineRule="auto" w:before="54" w:after="0"/>
              <w:ind w:left="0" w:right="566" w:firstLine="0"/>
              <w:jc w:val="right"/>
            </w:pPr>
            <w:r>
              <w:rPr>
                <w:w w:val="103.15111478169759"/>
                <w:rFonts w:ascii="SimSun" w:hAnsi="SimSun" w:eastAsia="SimSun"/>
                <w:b w:val="0"/>
                <w:i w:val="0"/>
                <w:color w:val="000000"/>
                <w:sz w:val="12"/>
              </w:rPr>
              <w:t>主刀梁距刀盘中心的距离/m</w:t>
            </w:r>
          </w:p>
        </w:tc>
        <w:tc>
          <w:tcPr>
            <w:tcW w:type="dxa" w:w="1749"/>
            <w:vMerge/>
            <w:tcBorders/>
          </w:tcPr>
          <w:p/>
        </w:tc>
        <w:tc>
          <w:tcPr>
            <w:tcW w:type="dxa" w:w="2620"/>
            <w:vMerge w:val="restart"/>
            <w:tcBorders/>
            <w:tcMar>
              <w:start w:w="0" w:type="dxa"/>
              <w:end w:w="0" w:type="dxa"/>
            </w:tcMar>
            <w:tcMar>
              <w:start w:w="0" w:type="dxa"/>
              <w:end w:w="0" w:type="dxa"/>
            </w:tcMar>
          </w:tcPr>
          <w:p>
            <w:pPr>
              <w:autoSpaceDN w:val="0"/>
              <w:autoSpaceDE w:val="0"/>
              <w:widowControl/>
              <w:spacing w:line="182" w:lineRule="auto" w:before="60" w:after="0"/>
              <w:ind w:left="650" w:right="0" w:firstLine="0"/>
              <w:jc w:val="left"/>
            </w:pPr>
            <w:r>
              <w:rPr>
                <w:w w:val="98.99160067240396"/>
                <w:rFonts w:ascii="SimSun" w:hAnsi="SimSun" w:eastAsia="SimSun"/>
                <w:b w:val="0"/>
                <w:i w:val="0"/>
                <w:color w:val="000000"/>
                <w:sz w:val="12"/>
              </w:rPr>
              <w:t>主刀梁距刀盘中心的距离/m</w:t>
            </w:r>
          </w:p>
        </w:tc>
        <w:tc>
          <w:tcPr>
            <w:tcW w:type="dxa" w:w="1749"/>
            <w:vMerge/>
            <w:tcBorders/>
          </w:tcPr>
          <w:p/>
        </w:tc>
        <w:tc>
          <w:tcPr>
            <w:tcW w:type="dxa" w:w="1749"/>
            <w:vMerge/>
            <w:tcBorders/>
          </w:tcPr>
          <w:p/>
        </w:tc>
      </w:tr>
      <w:tr>
        <w:trPr>
          <w:trHeight w:hRule="exact" w:val="202"/>
        </w:trPr>
        <w:tc>
          <w:tcPr>
            <w:tcW w:type="dxa" w:w="1749"/>
            <w:vMerge/>
            <w:tcBorders/>
          </w:tcPr>
          <w:p/>
        </w:tc>
        <w:tc>
          <w:tcPr>
            <w:tcW w:type="dxa" w:w="1749"/>
            <w:vMerge/>
            <w:tcBorders/>
          </w:tcPr>
          <w:p/>
        </w:tc>
        <w:tc>
          <w:tcPr>
            <w:tcW w:type="dxa" w:w="1749"/>
            <w:vMerge/>
            <w:tcBorders/>
          </w:tcPr>
          <w:p/>
        </w:tc>
        <w:tc>
          <w:tcPr>
            <w:tcW w:type="dxa" w:w="1749"/>
            <w:vMerge/>
            <w:tcBorders/>
          </w:tcPr>
          <w:p/>
        </w:tc>
        <w:tc>
          <w:tcPr>
            <w:tcW w:type="dxa" w:w="1749"/>
            <w:vMerge/>
            <w:tcBorders/>
          </w:tcPr>
          <w:p/>
        </w:tc>
        <w:tc>
          <w:tcPr>
            <w:tcW w:type="dxa" w:w="276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2"/>
              </w:rPr>
              <w:t>主刀梁距刀盘中心的距离/m</w:t>
            </w:r>
          </w:p>
        </w:tc>
      </w:tr>
    </w:tbl>
    <w:p>
      <w:pPr>
        <w:autoSpaceDN w:val="0"/>
        <w:autoSpaceDE w:val="0"/>
        <w:widowControl/>
        <w:spacing w:line="420" w:lineRule="exact" w:before="0" w:after="0"/>
        <w:ind w:left="2016" w:right="864"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50%                   </w:t>
      </w: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w:t>
      </w:r>
      <w:r>
        <w:rPr>
          <w:rFonts w:ascii="TimesNewRomanPSMT" w:hAnsi="TimesNewRomanPSMT" w:eastAsia="TimesNewRomanPSMT"/>
          <w:b w:val="0"/>
          <w:i w:val="0"/>
          <w:color w:val="000000"/>
          <w:sz w:val="21"/>
        </w:rPr>
        <w:t>f</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65% </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4-9 </w:t>
      </w:r>
      <w:r>
        <w:rPr>
          <w:rFonts w:ascii="SimSun" w:hAnsi="SimSun" w:eastAsia="SimSun"/>
          <w:b w:val="0"/>
          <w:i w:val="0"/>
          <w:color w:val="000000"/>
          <w:sz w:val="21"/>
        </w:rPr>
        <w:t>不同开口率的主刀梁路径上的受力曲线图</w:t>
      </w:r>
      <w:r>
        <w:br/>
      </w:r>
      <w:r>
        <w:rPr>
          <w:rFonts w:ascii="TimesNewRomanPSMT" w:hAnsi="TimesNewRomanPSMT" w:eastAsia="TimesNewRomanPSMT"/>
          <w:b w:val="0"/>
          <w:i w:val="0"/>
          <w:color w:val="000000"/>
          <w:sz w:val="21"/>
        </w:rPr>
        <w:t xml:space="preserve">Fig. 4-9 The force curve on the path of the main tool beam with different aperture ratios </w:t>
      </w:r>
    </w:p>
    <w:p>
      <w:pPr>
        <w:autoSpaceDN w:val="0"/>
        <w:tabs>
          <w:tab w:pos="1760" w:val="left"/>
          <w:tab w:pos="5890" w:val="left"/>
        </w:tabs>
        <w:autoSpaceDE w:val="0"/>
        <w:widowControl/>
        <w:spacing w:line="434" w:lineRule="exact" w:before="506" w:after="0"/>
        <w:ind w:left="1280" w:right="0" w:firstLine="0"/>
        <w:jc w:val="left"/>
      </w:pP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所示，刀盘最小开口率为</w:t>
      </w:r>
      <w:r>
        <w:rPr>
          <w:rFonts w:ascii="TimesNewRomanPSMT" w:hAnsi="TimesNewRomanPSMT" w:eastAsia="TimesNewRomanPSMT"/>
          <w:b w:val="0"/>
          <w:i w:val="0"/>
          <w:color w:val="000000"/>
          <w:sz w:val="24"/>
        </w:rPr>
        <w:t>30%</w:t>
      </w:r>
      <w:r>
        <w:rPr>
          <w:rFonts w:ascii="SimSun" w:hAnsi="SimSun" w:eastAsia="SimSun"/>
          <w:b w:val="0"/>
          <w:i w:val="0"/>
          <w:color w:val="000000"/>
          <w:sz w:val="24"/>
        </w:rPr>
        <w:t>时此时辅助刀梁接近覆盖了主刀梁与主刀梁</w:t>
      </w:r>
      <w:r>
        <w:rPr>
          <w:rFonts w:ascii="SimSun" w:hAnsi="SimSun" w:eastAsia="SimSun"/>
          <w:b w:val="0"/>
          <w:i w:val="0"/>
          <w:color w:val="000000"/>
          <w:sz w:val="24"/>
        </w:rPr>
        <w:t>之间的空白区域。可以看出当刀盘开口率为</w:t>
      </w:r>
      <w:r>
        <w:rPr>
          <w:rFonts w:ascii="TimesNewRomanPSMT" w:hAnsi="TimesNewRomanPSMT" w:eastAsia="TimesNewRomanPSMT"/>
          <w:b w:val="0"/>
          <w:i w:val="0"/>
          <w:color w:val="000000"/>
          <w:sz w:val="24"/>
        </w:rPr>
        <w:t>30%</w:t>
      </w:r>
      <w:r>
        <w:rPr>
          <w:rFonts w:ascii="SimSun" w:hAnsi="SimSun" w:eastAsia="SimSun"/>
          <w:b w:val="0"/>
          <w:i w:val="0"/>
          <w:color w:val="000000"/>
          <w:sz w:val="24"/>
        </w:rPr>
        <w:t>时，刀盘主刀梁的受力较为成正态分布，</w:t>
      </w:r>
      <w:r>
        <w:rPr>
          <w:rFonts w:ascii="SimSun" w:hAnsi="SimSun" w:eastAsia="SimSun"/>
          <w:b w:val="0"/>
          <w:i w:val="0"/>
          <w:color w:val="000000"/>
          <w:sz w:val="24"/>
        </w:rPr>
        <w:t>较为集中于中心，会在中心出现几个突出的峰值力，所以刀盘开口率过小时，可能刀盘</w:t>
      </w:r>
      <w:r>
        <w:rPr>
          <w:rFonts w:ascii="SimSun" w:hAnsi="SimSun" w:eastAsia="SimSun"/>
          <w:b w:val="0"/>
          <w:i w:val="0"/>
          <w:color w:val="000000"/>
          <w:sz w:val="24"/>
        </w:rPr>
        <w:t>的受力会急剧增大。当刀盘开口率为</w:t>
      </w:r>
      <w:r>
        <w:rPr>
          <w:rFonts w:ascii="TimesNewRomanPSMT" w:hAnsi="TimesNewRomanPSMT" w:eastAsia="TimesNewRomanPSMT"/>
          <w:b w:val="0"/>
          <w:i w:val="0"/>
          <w:color w:val="000000"/>
          <w:sz w:val="24"/>
        </w:rPr>
        <w:t>40%</w:t>
      </w:r>
      <w:r>
        <w:rPr>
          <w:rFonts w:ascii="SimSun" w:hAnsi="SimSun" w:eastAsia="SimSun"/>
          <w:b w:val="0"/>
          <w:i w:val="0"/>
          <w:color w:val="000000"/>
          <w:sz w:val="24"/>
        </w:rPr>
        <w:t>时，主刀梁受力中间开始明显出现三个峰。刀</w:t>
      </w:r>
      <w:r>
        <w:tab/>
      </w:r>
      <w:r>
        <w:tab/>
      </w:r>
      <w:r>
        <w:rPr>
          <w:rFonts w:ascii="TimesNewRomanPSMT" w:hAnsi="TimesNewRomanPSMT" w:eastAsia="TimesNewRomanPSMT"/>
          <w:b w:val="0"/>
          <w:i w:val="0"/>
          <w:color w:val="000000"/>
          <w:sz w:val="21"/>
        </w:rPr>
        <w:t xml:space="preserve">33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54" name="Picture 5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5" name="Picture 5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6" w:lineRule="exact" w:before="290" w:after="0"/>
        <w:ind w:left="714" w:right="0" w:firstLine="0"/>
        <w:jc w:val="left"/>
      </w:pPr>
      <w:r>
        <w:rPr>
          <w:rFonts w:ascii="SimSun" w:hAnsi="SimSun" w:eastAsia="SimSun"/>
          <w:b w:val="0"/>
          <w:i w:val="0"/>
          <w:color w:val="000000"/>
          <w:sz w:val="24"/>
        </w:rPr>
        <w:t>盘中心可能受力不均匀。当刀盘开口率继续增加为</w:t>
      </w:r>
      <w:r>
        <w:rPr>
          <w:rFonts w:ascii="TimesNewRomanPSMT" w:hAnsi="TimesNewRomanPSMT" w:eastAsia="TimesNewRomanPSMT"/>
          <w:b w:val="0"/>
          <w:i w:val="0"/>
          <w:color w:val="000000"/>
          <w:sz w:val="24"/>
        </w:rPr>
        <w:t>45%</w:t>
      </w:r>
      <w:r>
        <w:rPr>
          <w:rFonts w:ascii="SimSun" w:hAnsi="SimSun" w:eastAsia="SimSun"/>
          <w:b w:val="0"/>
          <w:i w:val="0"/>
          <w:color w:val="000000"/>
          <w:sz w:val="24"/>
        </w:rPr>
        <w:t>时，主刀梁所受力为三个峰，但</w:t>
      </w:r>
      <w:r>
        <w:rPr>
          <w:rFonts w:ascii="SimSun" w:hAnsi="SimSun" w:eastAsia="SimSun"/>
          <w:b w:val="0"/>
          <w:i w:val="0"/>
          <w:color w:val="000000"/>
          <w:sz w:val="24"/>
        </w:rPr>
        <w:t>正向正态分布形式过度，刀盘中心受力不均有所缓解。当刀盘开口率为</w:t>
      </w:r>
      <w:r>
        <w:rPr>
          <w:rFonts w:ascii="TimesNewRomanPSMT" w:hAnsi="TimesNewRomanPSMT" w:eastAsia="TimesNewRomanPSMT"/>
          <w:b w:val="0"/>
          <w:i w:val="0"/>
          <w:color w:val="000000"/>
          <w:sz w:val="24"/>
        </w:rPr>
        <w:t>50%</w:t>
      </w:r>
      <w:r>
        <w:rPr>
          <w:rFonts w:ascii="SimSun" w:hAnsi="SimSun" w:eastAsia="SimSun"/>
          <w:b w:val="0"/>
          <w:i w:val="0"/>
          <w:color w:val="000000"/>
          <w:sz w:val="24"/>
        </w:rPr>
        <w:t>时，此时为</w:t>
      </w:r>
      <w:r>
        <w:rPr>
          <w:rFonts w:ascii="SimSun" w:hAnsi="SimSun" w:eastAsia="SimSun"/>
          <w:b w:val="0"/>
          <w:i w:val="0"/>
          <w:color w:val="000000"/>
          <w:sz w:val="24"/>
        </w:rPr>
        <w:t>工程实际所用刀盘模型，辅助刀梁与主刀梁之间都有均匀的空隙。可以看到主刀梁路径</w:t>
      </w:r>
      <w:r>
        <w:rPr>
          <w:rFonts w:ascii="SimSun" w:hAnsi="SimSun" w:eastAsia="SimSun"/>
          <w:b w:val="0"/>
          <w:i w:val="0"/>
          <w:color w:val="000000"/>
          <w:sz w:val="24"/>
        </w:rPr>
        <w:t>上的受力更趋近于正态分布，受力完全集中于中心。刀盘开口率继续增大，当刀盘开口</w:t>
      </w:r>
      <w:r>
        <w:rPr>
          <w:rFonts w:ascii="SimSun" w:hAnsi="SimSun" w:eastAsia="SimSun"/>
          <w:b w:val="0"/>
          <w:i w:val="0"/>
          <w:color w:val="000000"/>
          <w:sz w:val="24"/>
        </w:rPr>
        <w:t>率为</w:t>
      </w:r>
      <w:r>
        <w:rPr>
          <w:rFonts w:ascii="TimesNewRomanPSMT" w:hAnsi="TimesNewRomanPSMT" w:eastAsia="TimesNewRomanPSMT"/>
          <w:b w:val="0"/>
          <w:i w:val="0"/>
          <w:color w:val="000000"/>
          <w:sz w:val="24"/>
        </w:rPr>
        <w:t>55%</w:t>
      </w:r>
      <w:r>
        <w:rPr>
          <w:rFonts w:ascii="SimSun" w:hAnsi="SimSun" w:eastAsia="SimSun"/>
          <w:b w:val="0"/>
          <w:i w:val="0"/>
          <w:color w:val="000000"/>
          <w:sz w:val="24"/>
        </w:rPr>
        <w:t>时，此时辅助刀梁面积较少，此时受力已经从之前的三个峰突变为多个峰值，</w:t>
      </w:r>
      <w:r>
        <w:rPr>
          <w:rFonts w:ascii="SimSun" w:hAnsi="SimSun" w:eastAsia="SimSun"/>
          <w:b w:val="0"/>
          <w:i w:val="0"/>
          <w:color w:val="000000"/>
          <w:sz w:val="24"/>
        </w:rPr>
        <w:t>两端受到更高的不均匀力。刀盘开口率继续增大，当增加到最大时开口率为</w:t>
      </w:r>
      <w:r>
        <w:rPr>
          <w:rFonts w:ascii="TimesNewRomanPSMT" w:hAnsi="TimesNewRomanPSMT" w:eastAsia="TimesNewRomanPSMT"/>
          <w:b w:val="0"/>
          <w:i w:val="0"/>
          <w:color w:val="000000"/>
          <w:sz w:val="24"/>
        </w:rPr>
        <w:t>65%</w:t>
      </w:r>
      <w:r>
        <w:rPr>
          <w:rFonts w:ascii="SimSun" w:hAnsi="SimSun" w:eastAsia="SimSun"/>
          <w:b w:val="0"/>
          <w:i w:val="0"/>
          <w:color w:val="000000"/>
          <w:sz w:val="24"/>
        </w:rPr>
        <w:t>，此时</w:t>
      </w:r>
      <w:r>
        <w:rPr>
          <w:rFonts w:ascii="SimSun" w:hAnsi="SimSun" w:eastAsia="SimSun"/>
          <w:b w:val="0"/>
          <w:i w:val="0"/>
          <w:color w:val="000000"/>
          <w:sz w:val="24"/>
        </w:rPr>
        <w:t>已经没有辅助刀梁，开口率达到了最大。此时刀盘主刀梁上的受力已经开始出现多个突</w:t>
      </w:r>
      <w:r>
        <w:rPr>
          <w:rFonts w:ascii="SimSun" w:hAnsi="SimSun" w:eastAsia="SimSun"/>
          <w:b w:val="0"/>
          <w:i w:val="0"/>
          <w:color w:val="000000"/>
          <w:sz w:val="24"/>
        </w:rPr>
        <w:t>出点，受力不再集中，此时主刀梁为主要受力，刀梁受力可能会不同程度无法控制地突</w:t>
      </w:r>
      <w:r>
        <w:rPr>
          <w:rFonts w:ascii="SimSun" w:hAnsi="SimSun" w:eastAsia="SimSun"/>
          <w:b w:val="0"/>
          <w:i w:val="0"/>
          <w:color w:val="000000"/>
          <w:sz w:val="24"/>
        </w:rPr>
        <w:t>增，这对盾构施工控制土仓压力产生了极大的困难。</w:t>
      </w:r>
    </w:p>
    <w:p>
      <w:pPr>
        <w:autoSpaceDN w:val="0"/>
        <w:autoSpaceDE w:val="0"/>
        <w:widowControl/>
        <w:spacing w:line="408" w:lineRule="exact" w:before="0" w:after="0"/>
        <w:ind w:left="714" w:right="256" w:firstLine="480"/>
        <w:jc w:val="both"/>
      </w:pPr>
      <w:r>
        <w:rPr>
          <w:rFonts w:ascii="SimSun" w:hAnsi="SimSun" w:eastAsia="SimSun"/>
          <w:b w:val="0"/>
          <w:i w:val="0"/>
          <w:color w:val="000000"/>
          <w:sz w:val="24"/>
        </w:rPr>
        <w:t>综合分析不同开口率的刀盘可知，刀盘开口率变大或者变小，主刀梁上的受力都会</w:t>
      </w:r>
      <w:r>
        <w:rPr>
          <w:rFonts w:ascii="SimSun" w:hAnsi="SimSun" w:eastAsia="SimSun"/>
          <w:b w:val="0"/>
          <w:i w:val="0"/>
          <w:color w:val="000000"/>
          <w:sz w:val="24"/>
        </w:rPr>
        <w:t>变的不集中，而当采用</w:t>
      </w:r>
      <w:r>
        <w:rPr>
          <w:rFonts w:ascii="TimesNewRomanPSMT" w:hAnsi="TimesNewRomanPSMT" w:eastAsia="TimesNewRomanPSMT"/>
          <w:b w:val="0"/>
          <w:i w:val="0"/>
          <w:color w:val="000000"/>
          <w:sz w:val="24"/>
        </w:rPr>
        <w:t>50%</w:t>
      </w:r>
      <w:r>
        <w:rPr>
          <w:rFonts w:ascii="SimSun" w:hAnsi="SimSun" w:eastAsia="SimSun"/>
          <w:b w:val="0"/>
          <w:i w:val="0"/>
          <w:color w:val="000000"/>
          <w:sz w:val="24"/>
        </w:rPr>
        <w:t>刀盘开口率时，主刀梁的受力集中于中心，因此盾构施工推</w:t>
      </w:r>
      <w:r>
        <w:rPr>
          <w:rFonts w:ascii="SimSun" w:hAnsi="SimSun" w:eastAsia="SimSun"/>
          <w:b w:val="0"/>
          <w:i w:val="0"/>
          <w:color w:val="000000"/>
          <w:sz w:val="24"/>
        </w:rPr>
        <w:t>进时可以较为准确而简单地控制土舱压力于一点，而减少对刀梁受力突变的控制，可以</w:t>
      </w:r>
      <w:r>
        <w:rPr>
          <w:rFonts w:ascii="SimSun" w:hAnsi="SimSun" w:eastAsia="SimSun"/>
          <w:b w:val="0"/>
          <w:i w:val="0"/>
          <w:color w:val="000000"/>
          <w:sz w:val="24"/>
        </w:rPr>
        <w:t>预防当受力突变时造成的刀盘对地层的超挖与无法控制的沉降发生。</w:t>
      </w:r>
    </w:p>
    <w:p>
      <w:pPr>
        <w:autoSpaceDN w:val="0"/>
        <w:autoSpaceDE w:val="0"/>
        <w:widowControl/>
        <w:spacing w:line="266" w:lineRule="exact" w:before="160" w:after="0"/>
        <w:ind w:left="1194" w:right="0" w:firstLine="0"/>
        <w:jc w:val="left"/>
      </w:pPr>
      <w:r>
        <w:rPr>
          <w:rFonts w:ascii="SimSun" w:hAnsi="SimSun" w:eastAsia="SimSun"/>
          <w:b w:val="0"/>
          <w:i w:val="0"/>
          <w:color w:val="000000"/>
          <w:sz w:val="24"/>
        </w:rPr>
        <w:t>以下研究均建立在刀盘开口率选择</w:t>
      </w:r>
      <w:r>
        <w:rPr>
          <w:rFonts w:ascii="TimesNewRomanPSMT" w:hAnsi="TimesNewRomanPSMT" w:eastAsia="TimesNewRomanPSMT"/>
          <w:b w:val="0"/>
          <w:i w:val="0"/>
          <w:color w:val="000000"/>
          <w:sz w:val="24"/>
        </w:rPr>
        <w:t>50%</w:t>
      </w:r>
      <w:r>
        <w:rPr>
          <w:rFonts w:ascii="SimSun" w:hAnsi="SimSun" w:eastAsia="SimSun"/>
          <w:b w:val="0"/>
          <w:i w:val="0"/>
          <w:color w:val="000000"/>
          <w:sz w:val="24"/>
        </w:rPr>
        <w:t>的前提下进行分析。</w:t>
      </w:r>
    </w:p>
    <w:p>
      <w:pPr>
        <w:autoSpaceDN w:val="0"/>
        <w:autoSpaceDE w:val="0"/>
        <w:widowControl/>
        <w:spacing w:line="310" w:lineRule="exact" w:before="722" w:after="0"/>
        <w:ind w:left="714" w:right="0" w:firstLine="0"/>
        <w:jc w:val="left"/>
      </w:pPr>
      <w:r>
        <w:rPr>
          <w:rFonts w:ascii="TimesNewRomanPSMT" w:hAnsi="TimesNewRomanPSMT" w:eastAsia="TimesNewRomanPSMT"/>
          <w:b w:val="0"/>
          <w:i w:val="0"/>
          <w:color w:val="000000"/>
          <w:sz w:val="28"/>
        </w:rPr>
        <w:t xml:space="preserve">4.4  </w:t>
      </w:r>
      <w:r>
        <w:rPr>
          <w:rFonts w:ascii="SimHei" w:hAnsi="SimHei" w:eastAsia="SimHei"/>
          <w:b w:val="0"/>
          <w:i w:val="0"/>
          <w:color w:val="000000"/>
          <w:sz w:val="28"/>
        </w:rPr>
        <w:t>土舱压力对前方未开挖地层的影响</w:t>
      </w:r>
    </w:p>
    <w:p>
      <w:pPr>
        <w:autoSpaceDN w:val="0"/>
        <w:autoSpaceDE w:val="0"/>
        <w:widowControl/>
        <w:spacing w:line="404" w:lineRule="exact" w:before="220" w:after="0"/>
        <w:ind w:left="714" w:right="144" w:firstLine="480"/>
        <w:jc w:val="left"/>
      </w:pPr>
      <w:r>
        <w:rPr>
          <w:rFonts w:ascii="SimSun" w:hAnsi="SimSun" w:eastAsia="SimSun"/>
          <w:b w:val="0"/>
          <w:i w:val="0"/>
          <w:color w:val="000000"/>
          <w:sz w:val="24"/>
        </w:rPr>
        <w:t>土舱压力对地表沉降的影响根据上述理论对土舱压力过大和过小情况的分析可知</w:t>
      </w:r>
      <w:r>
        <w:rPr>
          <w:rFonts w:ascii="TimesNewRomanPSMT" w:hAnsi="TimesNewRomanPSMT" w:eastAsia="TimesNewRomanPSMT"/>
          <w:b w:val="0"/>
          <w:i w:val="0"/>
          <w:color w:val="000000"/>
          <w:sz w:val="24"/>
        </w:rPr>
        <w:t>,</w:t>
      </w:r>
      <w:r>
        <w:rPr>
          <w:rFonts w:ascii="SimSun" w:hAnsi="SimSun" w:eastAsia="SimSun"/>
          <w:b w:val="0"/>
          <w:i w:val="0"/>
          <w:color w:val="000000"/>
          <w:sz w:val="24"/>
        </w:rPr>
        <w:t>在盾构掘进过程中土舱压力会对开挖面前方地层产生扰动影响</w:t>
      </w:r>
      <w:r>
        <w:rPr>
          <w:rFonts w:ascii="TimesNewRomanPSMT" w:hAnsi="TimesNewRomanPSMT" w:eastAsia="TimesNewRomanPSMT"/>
          <w:b w:val="0"/>
          <w:i w:val="0"/>
          <w:color w:val="000000"/>
          <w:sz w:val="24"/>
        </w:rPr>
        <w:t>,</w:t>
      </w:r>
      <w:r>
        <w:rPr>
          <w:rFonts w:ascii="SimSun" w:hAnsi="SimSun" w:eastAsia="SimSun"/>
          <w:b w:val="0"/>
          <w:i w:val="0"/>
          <w:color w:val="000000"/>
          <w:sz w:val="24"/>
        </w:rPr>
        <w:t>而且这种影响效应具有</w:t>
      </w:r>
      <w:r>
        <w:rPr>
          <w:rFonts w:ascii="SimSun" w:hAnsi="SimSun" w:eastAsia="SimSun"/>
          <w:b w:val="0"/>
          <w:i w:val="0"/>
          <w:color w:val="000000"/>
          <w:sz w:val="24"/>
        </w:rPr>
        <w:t>累积性。盾构开挖掘进过程中，造成地表沉降或隆起的主要因素包括土舱压力的大小、</w:t>
      </w:r>
      <w:r>
        <w:rPr>
          <w:rFonts w:ascii="SimSun" w:hAnsi="SimSun" w:eastAsia="SimSun"/>
          <w:b w:val="0"/>
          <w:i w:val="0"/>
          <w:color w:val="000000"/>
          <w:sz w:val="24"/>
        </w:rPr>
        <w:t>盾构空隙的填充、管片衬砌结构的变形等，由于盾尾空隙的填充，会极大的削弱土舱压</w:t>
      </w:r>
      <w:r>
        <w:rPr>
          <w:rFonts w:ascii="SimSun" w:hAnsi="SimSun" w:eastAsia="SimSun"/>
          <w:b w:val="0"/>
          <w:i w:val="0"/>
          <w:color w:val="000000"/>
          <w:sz w:val="24"/>
        </w:rPr>
        <w:t>力的影响，故本章节暂不考虑盾尾空隙的影响，只研究开挖面稳定性控制对隧道周边地</w:t>
      </w:r>
      <w:r>
        <w:rPr>
          <w:rFonts w:ascii="SimSun" w:hAnsi="SimSun" w:eastAsia="SimSun"/>
          <w:b w:val="0"/>
          <w:i w:val="0"/>
          <w:color w:val="000000"/>
          <w:sz w:val="24"/>
        </w:rPr>
        <w:t>层及地表沉降的影响特征。</w:t>
      </w:r>
    </w:p>
    <w:p>
      <w:pPr>
        <w:autoSpaceDN w:val="0"/>
        <w:autoSpaceDE w:val="0"/>
        <w:widowControl/>
        <w:spacing w:line="266" w:lineRule="exact" w:before="356" w:after="0"/>
        <w:ind w:left="714" w:right="0" w:firstLine="0"/>
        <w:jc w:val="left"/>
      </w:pPr>
      <w:r>
        <w:rPr>
          <w:rFonts w:ascii="TimesNewRomanPSMT" w:hAnsi="TimesNewRomanPSMT" w:eastAsia="TimesNewRomanPSMT"/>
          <w:b w:val="0"/>
          <w:i w:val="0"/>
          <w:color w:val="000000"/>
          <w:sz w:val="24"/>
        </w:rPr>
        <w:t xml:space="preserve">4.4.1  </w:t>
      </w:r>
      <w:r>
        <w:rPr>
          <w:rFonts w:ascii="SimHei" w:hAnsi="SimHei" w:eastAsia="SimHei"/>
          <w:b w:val="0"/>
          <w:i w:val="0"/>
          <w:color w:val="000000"/>
          <w:sz w:val="24"/>
        </w:rPr>
        <w:t>土舱压力对前方地层的影响范围</w:t>
      </w:r>
    </w:p>
    <w:p>
      <w:pPr>
        <w:autoSpaceDN w:val="0"/>
        <w:autoSpaceDE w:val="0"/>
        <w:widowControl/>
        <w:spacing w:line="288" w:lineRule="auto" w:before="232" w:after="0"/>
        <w:ind w:left="714" w:right="254" w:firstLine="480"/>
        <w:jc w:val="both"/>
      </w:pPr>
      <w:r>
        <w:rPr>
          <w:rFonts w:ascii="SimSun" w:hAnsi="SimSun" w:eastAsia="SimSun"/>
          <w:b w:val="0"/>
          <w:i w:val="0"/>
          <w:color w:val="000000"/>
          <w:sz w:val="24"/>
        </w:rPr>
        <w:t>盾构机向前掘进过程中，泥土仓内的土压力对前方开挖面起到支撑的作用，当土舱</w:t>
      </w:r>
      <w:r>
        <w:rPr>
          <w:rFonts w:ascii="SimSun" w:hAnsi="SimSun" w:eastAsia="SimSun"/>
          <w:b w:val="0"/>
          <w:i w:val="0"/>
          <w:color w:val="000000"/>
          <w:sz w:val="24"/>
        </w:rPr>
        <w:t>压力和开挖面前方地层的水土压力处于平衡时，则盾构机向前掘进过程中对地层的影响</w:t>
      </w:r>
      <w:r>
        <w:rPr>
          <w:rFonts w:ascii="SimSun" w:hAnsi="SimSun" w:eastAsia="SimSun"/>
          <w:b w:val="0"/>
          <w:i w:val="0"/>
          <w:color w:val="000000"/>
          <w:sz w:val="24"/>
        </w:rPr>
        <w:t>可以降低到最小，对地表影响极小，这是一种理想土舱压力，在实际施工中很难控制理</w:t>
      </w:r>
      <w:r>
        <w:rPr>
          <w:rFonts w:ascii="SimSun" w:hAnsi="SimSun" w:eastAsia="SimSun"/>
          <w:b w:val="0"/>
          <w:i w:val="0"/>
          <w:color w:val="000000"/>
          <w:sz w:val="24"/>
        </w:rPr>
        <w:t>想土舱压力的合理取值，所以本章研究在盾构开挖过程中不同土舱压力对隧道周围及地</w:t>
      </w:r>
      <w:r>
        <w:rPr>
          <w:rFonts w:ascii="SimSun" w:hAnsi="SimSun" w:eastAsia="SimSun"/>
          <w:b w:val="0"/>
          <w:i w:val="0"/>
          <w:color w:val="000000"/>
          <w:sz w:val="24"/>
        </w:rPr>
        <w:t>表的竖向位移的影响规律，探究在富水砂层盾构掘进过程中的合理土舱压力的设定。</w:t>
      </w:r>
    </w:p>
    <w:p>
      <w:pPr>
        <w:autoSpaceDN w:val="0"/>
        <w:autoSpaceDE w:val="0"/>
        <w:widowControl/>
        <w:spacing w:line="412" w:lineRule="exact" w:before="0" w:after="0"/>
        <w:ind w:left="714" w:right="254" w:firstLine="480"/>
        <w:jc w:val="both"/>
      </w:pPr>
      <w:r>
        <w:rPr>
          <w:rFonts w:ascii="SimSun" w:hAnsi="SimSun" w:eastAsia="SimSun"/>
          <w:b w:val="0"/>
          <w:i w:val="0"/>
          <w:color w:val="000000"/>
          <w:sz w:val="24"/>
        </w:rPr>
        <w:t>首先研究土舱压力一定时，其对前方地层的影响范围有多大，依据土舱压力在实际</w:t>
      </w:r>
      <w:r>
        <w:rPr>
          <w:rFonts w:ascii="SimSun" w:hAnsi="SimSun" w:eastAsia="SimSun"/>
          <w:b w:val="0"/>
          <w:i w:val="0"/>
          <w:color w:val="000000"/>
          <w:sz w:val="24"/>
        </w:rPr>
        <w:t>施工中的经验取值和上述土舱压力的理论计算取值，本节分析土舱压力设置为</w:t>
      </w:r>
      <w:r>
        <w:rPr>
          <w:rFonts w:ascii="TimesNewRomanPSMT" w:hAnsi="TimesNewRomanPSMT" w:eastAsia="TimesNewRomanPSMT"/>
          <w:b w:val="0"/>
          <w:i w:val="0"/>
          <w:color w:val="000000"/>
          <w:sz w:val="24"/>
        </w:rPr>
        <w:t>0.2 MPa</w:t>
      </w:r>
      <w:r>
        <w:rPr>
          <w:rFonts w:ascii="SimSun" w:hAnsi="SimSun" w:eastAsia="SimSun"/>
          <w:b w:val="0"/>
          <w:i w:val="0"/>
          <w:color w:val="000000"/>
          <w:sz w:val="24"/>
        </w:rPr>
        <w:t>时，前方地层及地表的竖向位移的变化情况。当盾构机向前掘进完成</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时，隧道周</w:t>
      </w:r>
      <w:r>
        <w:rPr>
          <w:rFonts w:ascii="SimSun" w:hAnsi="SimSun" w:eastAsia="SimSun"/>
          <w:b w:val="0"/>
          <w:i w:val="0"/>
          <w:color w:val="000000"/>
          <w:sz w:val="24"/>
        </w:rPr>
        <w:t>围地层及地表的变形如图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所示，可以看出，此时隧道顶部的土体向下发</w:t>
      </w:r>
    </w:p>
    <w:p>
      <w:pPr>
        <w:autoSpaceDN w:val="0"/>
        <w:autoSpaceDE w:val="0"/>
        <w:widowControl/>
        <w:spacing w:line="282" w:lineRule="exact" w:before="446" w:after="0"/>
        <w:ind w:left="0" w:right="4634" w:firstLine="0"/>
        <w:jc w:val="right"/>
      </w:pPr>
      <w:r>
        <w:rPr>
          <w:rFonts w:ascii="TimesNewRomanPSMT" w:hAnsi="TimesNewRomanPSMT" w:eastAsia="TimesNewRomanPSMT"/>
          <w:b w:val="0"/>
          <w:i w:val="0"/>
          <w:color w:val="000000"/>
          <w:sz w:val="21"/>
        </w:rPr>
        <w:t xml:space="preserve">34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56" name="Picture 5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7" name="Picture 5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472"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50" w:lineRule="auto" w:before="412" w:after="0"/>
        <w:ind w:left="1280" w:right="0" w:firstLine="0"/>
        <w:jc w:val="left"/>
      </w:pPr>
      <w:r>
        <w:rPr>
          <w:rFonts w:ascii="SimSun" w:hAnsi="SimSun" w:eastAsia="SimSun"/>
          <w:b w:val="0"/>
          <w:i w:val="0"/>
          <w:color w:val="000000"/>
          <w:sz w:val="24"/>
        </w:rPr>
        <w:t>生较大位移，隧道底部土体向上发生较大位移，上下基本对称，左右两侧土体发生向外</w:t>
      </w:r>
      <w:r>
        <w:rPr>
          <w:rFonts w:ascii="SimSun" w:hAnsi="SimSun" w:eastAsia="SimSun"/>
          <w:b w:val="0"/>
          <w:i w:val="0"/>
          <w:color w:val="000000"/>
          <w:sz w:val="24"/>
        </w:rPr>
        <w:t>的位移，上述现象表明隧道周围地层的变形符合上述力学理论分析的变形规律。</w:t>
      </w:r>
    </w:p>
    <w:p>
      <w:pPr>
        <w:autoSpaceDN w:val="0"/>
        <w:autoSpaceDE w:val="0"/>
        <w:widowControl/>
        <w:spacing w:line="240" w:lineRule="auto" w:before="500" w:after="0"/>
        <w:ind w:left="0" w:right="2722" w:firstLine="0"/>
        <w:jc w:val="right"/>
      </w:pPr>
      <w:r>
        <w:drawing>
          <wp:inline xmlns:a="http://schemas.openxmlformats.org/drawingml/2006/main" xmlns:pic="http://schemas.openxmlformats.org/drawingml/2006/picture">
            <wp:extent cx="2486660" cy="1841500"/>
            <wp:docPr id="558" name="Picture 558"/>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486660" cy="1841500"/>
                    </a:xfrm>
                    <a:prstGeom prst="rect"/>
                  </pic:spPr>
                </pic:pic>
              </a:graphicData>
            </a:graphic>
          </wp:inline>
        </w:drawing>
      </w:r>
    </w:p>
    <w:p>
      <w:pPr>
        <w:autoSpaceDN w:val="0"/>
        <w:autoSpaceDE w:val="0"/>
        <w:widowControl/>
        <w:spacing w:line="444" w:lineRule="exact" w:before="0" w:after="0"/>
        <w:ind w:left="1728" w:right="57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4-10 </w:t>
      </w:r>
      <w:r>
        <w:rPr>
          <w:rFonts w:ascii="SimSun" w:hAnsi="SimSun" w:eastAsia="SimSun"/>
          <w:b w:val="0"/>
          <w:i w:val="0"/>
          <w:color w:val="000000"/>
          <w:sz w:val="21"/>
        </w:rPr>
        <w:t>开挖</w:t>
      </w:r>
      <w:r>
        <w:rPr>
          <w:rFonts w:ascii="TimesNewRomanPSMT" w:hAnsi="TimesNewRomanPSMT" w:eastAsia="TimesNewRomanPSMT"/>
          <w:b w:val="0"/>
          <w:i w:val="0"/>
          <w:color w:val="000000"/>
          <w:sz w:val="21"/>
        </w:rPr>
        <w:t>10 m</w:t>
      </w:r>
      <w:r>
        <w:rPr>
          <w:rFonts w:ascii="SimSun" w:hAnsi="SimSun" w:eastAsia="SimSun"/>
          <w:b w:val="0"/>
          <w:i w:val="0"/>
          <w:color w:val="000000"/>
          <w:sz w:val="21"/>
        </w:rPr>
        <w:t xml:space="preserve"> 时地表发生的竖向位移（单位：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4-10 The vertical displacement of the ground surface when the excavation is 10m (unit: m) </w:t>
      </w:r>
    </w:p>
    <w:p>
      <w:pPr>
        <w:autoSpaceDN w:val="0"/>
        <w:autoSpaceDE w:val="0"/>
        <w:widowControl/>
        <w:spacing w:line="240" w:lineRule="auto" w:before="686" w:after="0"/>
        <w:ind w:left="0" w:right="2678" w:firstLine="0"/>
        <w:jc w:val="right"/>
      </w:pPr>
      <w:r>
        <w:drawing>
          <wp:inline xmlns:a="http://schemas.openxmlformats.org/drawingml/2006/main" xmlns:pic="http://schemas.openxmlformats.org/drawingml/2006/picture">
            <wp:extent cx="2542540" cy="1741170"/>
            <wp:docPr id="559" name="Picture 559"/>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2542540" cy="1741170"/>
                    </a:xfrm>
                    <a:prstGeom prst="rect"/>
                  </pic:spPr>
                </pic:pic>
              </a:graphicData>
            </a:graphic>
          </wp:inline>
        </w:drawing>
      </w:r>
    </w:p>
    <w:p>
      <w:pPr>
        <w:autoSpaceDN w:val="0"/>
        <w:autoSpaceDE w:val="0"/>
        <w:widowControl/>
        <w:spacing w:line="460" w:lineRule="exact" w:before="46" w:after="0"/>
        <w:ind w:left="1440" w:right="28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4-11 </w:t>
      </w:r>
      <w:r>
        <w:rPr>
          <w:rFonts w:ascii="SimSun" w:hAnsi="SimSun" w:eastAsia="SimSun"/>
          <w:b w:val="0"/>
          <w:i w:val="0"/>
          <w:color w:val="000000"/>
          <w:sz w:val="21"/>
        </w:rPr>
        <w:t>开挖</w:t>
      </w:r>
      <w:r>
        <w:rPr>
          <w:rFonts w:ascii="TimesNewRomanPSMT" w:hAnsi="TimesNewRomanPSMT" w:eastAsia="TimesNewRomanPSMT"/>
          <w:b w:val="0"/>
          <w:i w:val="0"/>
          <w:color w:val="000000"/>
          <w:sz w:val="21"/>
        </w:rPr>
        <w:t>10 m</w:t>
      </w:r>
      <w:r>
        <w:rPr>
          <w:rFonts w:ascii="SimSun" w:hAnsi="SimSun" w:eastAsia="SimSun"/>
          <w:b w:val="0"/>
          <w:i w:val="0"/>
          <w:color w:val="000000"/>
          <w:sz w:val="21"/>
        </w:rPr>
        <w:t xml:space="preserve"> 时隧道周围土体的竖向位移（单位：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4-11 The vertical displacement of the soil around the tunnel when the excavation is 10m (unit: m) </w:t>
      </w:r>
    </w:p>
    <w:p>
      <w:pPr>
        <w:autoSpaceDN w:val="0"/>
        <w:autoSpaceDE w:val="0"/>
        <w:widowControl/>
        <w:spacing w:line="408" w:lineRule="exact" w:before="530" w:after="0"/>
        <w:ind w:left="1280" w:right="0" w:firstLine="480"/>
        <w:jc w:val="left"/>
      </w:pPr>
      <w:r>
        <w:rPr>
          <w:rFonts w:ascii="SimSun" w:hAnsi="SimSun" w:eastAsia="SimSun"/>
          <w:b w:val="0"/>
          <w:i w:val="0"/>
          <w:color w:val="000000"/>
          <w:sz w:val="24"/>
        </w:rPr>
        <w:t>在距离始发掘进断面分别为</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14 m</w:t>
      </w:r>
      <w:r>
        <w:rPr>
          <w:rFonts w:ascii="SimSun" w:hAnsi="SimSun" w:eastAsia="SimSun"/>
          <w:b w:val="0"/>
          <w:i w:val="0"/>
          <w:color w:val="000000"/>
          <w:sz w:val="24"/>
        </w:rPr>
        <w:t>、</w:t>
      </w:r>
      <w:r>
        <w:rPr>
          <w:rFonts w:ascii="TimesNewRomanPSMT" w:hAnsi="TimesNewRomanPSMT" w:eastAsia="TimesNewRomanPSMT"/>
          <w:b w:val="0"/>
          <w:i w:val="0"/>
          <w:color w:val="000000"/>
          <w:sz w:val="24"/>
        </w:rPr>
        <w:t>18 m</w:t>
      </w:r>
      <w:r>
        <w:rPr>
          <w:rFonts w:ascii="SimSun" w:hAnsi="SimSun" w:eastAsia="SimSun"/>
          <w:b w:val="0"/>
          <w:i w:val="0"/>
          <w:color w:val="000000"/>
          <w:sz w:val="24"/>
        </w:rPr>
        <w:t>、</w:t>
      </w:r>
      <w:r>
        <w:rPr>
          <w:rFonts w:ascii="TimesNewRomanPSMT" w:hAnsi="TimesNewRomanPSMT" w:eastAsia="TimesNewRomanPSMT"/>
          <w:b w:val="0"/>
          <w:i w:val="0"/>
          <w:color w:val="000000"/>
          <w:sz w:val="24"/>
        </w:rPr>
        <w:t>22 m</w:t>
      </w:r>
      <w:r>
        <w:rPr>
          <w:rFonts w:ascii="SimSun" w:hAnsi="SimSun" w:eastAsia="SimSun"/>
          <w:b w:val="0"/>
          <w:i w:val="0"/>
          <w:color w:val="000000"/>
          <w:sz w:val="24"/>
        </w:rPr>
        <w:t>、</w:t>
      </w:r>
      <w:r>
        <w:rPr>
          <w:rFonts w:ascii="TimesNewRomanPSMT" w:hAnsi="TimesNewRomanPSMT" w:eastAsia="TimesNewRomanPSMT"/>
          <w:b w:val="0"/>
          <w:i w:val="0"/>
          <w:color w:val="000000"/>
          <w:sz w:val="24"/>
        </w:rPr>
        <w:t>26 m</w:t>
      </w:r>
      <w:r>
        <w:rPr>
          <w:rFonts w:ascii="SimSun" w:hAnsi="SimSun" w:eastAsia="SimSun"/>
          <w:b w:val="0"/>
          <w:i w:val="0"/>
          <w:color w:val="000000"/>
          <w:sz w:val="24"/>
        </w:rPr>
        <w:t>、</w:t>
      </w:r>
      <w:r>
        <w:rPr>
          <w:rFonts w:ascii="TimesNewRomanPSMT" w:hAnsi="TimesNewRomanPSMT" w:eastAsia="TimesNewRomanPSMT"/>
          <w:b w:val="0"/>
          <w:i w:val="0"/>
          <w:color w:val="000000"/>
          <w:sz w:val="24"/>
        </w:rPr>
        <w:t>30 m</w:t>
      </w:r>
      <w:r>
        <w:rPr>
          <w:rFonts w:ascii="SimSun" w:hAnsi="SimSun" w:eastAsia="SimSun"/>
          <w:b w:val="0"/>
          <w:i w:val="0"/>
          <w:color w:val="000000"/>
          <w:sz w:val="24"/>
        </w:rPr>
        <w:t xml:space="preserve"> 处设置地表沉</w:t>
      </w:r>
      <w:r>
        <w:rPr>
          <w:rFonts w:ascii="SimSun" w:hAnsi="SimSun" w:eastAsia="SimSun"/>
          <w:b w:val="0"/>
          <w:i w:val="0"/>
          <w:color w:val="000000"/>
          <w:sz w:val="24"/>
        </w:rPr>
        <w:t>降监测断面，此时监测断面距盾构机时实开挖面的距离分别为</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4 m</w:t>
      </w:r>
      <w:r>
        <w:rPr>
          <w:rFonts w:ascii="SimSun" w:hAnsi="SimSun" w:eastAsia="SimSun"/>
          <w:b w:val="0"/>
          <w:i w:val="0"/>
          <w:color w:val="000000"/>
          <w:sz w:val="24"/>
        </w:rPr>
        <w:t>、</w:t>
      </w:r>
      <w:r>
        <w:rPr>
          <w:rFonts w:ascii="TimesNewRomanPSMT" w:hAnsi="TimesNewRomanPSMT" w:eastAsia="TimesNewRomanPSMT"/>
          <w:b w:val="0"/>
          <w:i w:val="0"/>
          <w:color w:val="000000"/>
          <w:sz w:val="24"/>
        </w:rPr>
        <w:t>8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，分析此时距离开挖面不同距离处，隧道周围土体的变形以及地表发生的沉</w:t>
      </w:r>
      <w:r>
        <w:rPr>
          <w:rFonts w:ascii="SimSun" w:hAnsi="SimSun" w:eastAsia="SimSun"/>
          <w:b w:val="0"/>
          <w:i w:val="0"/>
          <w:color w:val="000000"/>
          <w:sz w:val="24"/>
        </w:rPr>
        <w:t>降，并通过模型研究分析计算出盾构开挖过程中土舱压力对刀盘前方土体的影响范围及</w:t>
      </w:r>
      <w:r>
        <w:rPr>
          <w:rFonts w:ascii="SimSun" w:hAnsi="SimSun" w:eastAsia="SimSun"/>
          <w:b w:val="0"/>
          <w:i w:val="0"/>
          <w:color w:val="000000"/>
          <w:sz w:val="24"/>
        </w:rPr>
        <w:t>其规律，得出数据如图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w:t>
      </w:r>
    </w:p>
    <w:p>
      <w:pPr>
        <w:autoSpaceDN w:val="0"/>
        <w:autoSpaceDE w:val="0"/>
        <w:widowControl/>
        <w:spacing w:line="408" w:lineRule="exact" w:before="0" w:after="0"/>
        <w:ind w:left="1280" w:right="136"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可以看出，盾构掘进过程中，土舱压力一定时，距开挖面距离越远，地表</w:t>
      </w:r>
      <w:r>
        <w:rPr>
          <w:rFonts w:ascii="SimSun" w:hAnsi="SimSun" w:eastAsia="SimSun"/>
          <w:b w:val="0"/>
          <w:i w:val="0"/>
          <w:color w:val="000000"/>
          <w:sz w:val="24"/>
        </w:rPr>
        <w:t>发生的沉降量就越小，土体受土舱压力的影响也就越小。从图中可以看出，每个监测断</w:t>
      </w:r>
      <w:r>
        <w:rPr>
          <w:rFonts w:ascii="SimSun" w:hAnsi="SimSun" w:eastAsia="SimSun"/>
          <w:b w:val="0"/>
          <w:i w:val="0"/>
          <w:color w:val="000000"/>
          <w:sz w:val="24"/>
        </w:rPr>
        <w:t>面处最大地表沉降量发生的位置均在隧道中心线附近，在盾构机开挖面掘进至距离始发</w:t>
      </w:r>
      <w:r>
        <w:rPr>
          <w:rFonts w:ascii="SimSun" w:hAnsi="SimSun" w:eastAsia="SimSun"/>
          <w:b w:val="0"/>
          <w:i w:val="0"/>
          <w:color w:val="000000"/>
          <w:sz w:val="24"/>
        </w:rPr>
        <w:t>断面</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时，</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监测断面处的地表最大沉降量为</w:t>
      </w:r>
      <w:r>
        <w:rPr>
          <w:rFonts w:ascii="TimesNewRomanPSMT" w:hAnsi="TimesNewRomanPSMT" w:eastAsia="TimesNewRomanPSMT"/>
          <w:b w:val="0"/>
          <w:i w:val="0"/>
          <w:color w:val="000000"/>
          <w:sz w:val="24"/>
        </w:rPr>
        <w:t>20.1 mm</w:t>
      </w:r>
      <w:r>
        <w:rPr>
          <w:rFonts w:ascii="SimSun" w:hAnsi="SimSun" w:eastAsia="SimSun"/>
          <w:b w:val="0"/>
          <w:i w:val="0"/>
          <w:color w:val="000000"/>
          <w:sz w:val="24"/>
        </w:rPr>
        <w:t>，此时开挖面距离</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监</w:t>
      </w:r>
    </w:p>
    <w:p>
      <w:pPr>
        <w:autoSpaceDN w:val="0"/>
        <w:autoSpaceDE w:val="0"/>
        <w:widowControl/>
        <w:spacing w:line="282" w:lineRule="exact" w:before="466" w:after="0"/>
        <w:ind w:left="0" w:right="4342" w:firstLine="0"/>
        <w:jc w:val="right"/>
      </w:pPr>
      <w:r>
        <w:rPr>
          <w:rFonts w:ascii="TimesNewRomanPSMT" w:hAnsi="TimesNewRomanPSMT" w:eastAsia="TimesNewRomanPSMT"/>
          <w:b w:val="0"/>
          <w:i w:val="0"/>
          <w:color w:val="000000"/>
          <w:sz w:val="21"/>
        </w:rPr>
        <w:t xml:space="preserve">35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60" name="Picture 5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1" name="Picture 5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88"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3911600</wp:posOffset>
            </wp:positionV>
            <wp:extent cx="2857500" cy="22987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2857500" cy="22987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6" w:lineRule="exact" w:before="290" w:after="0"/>
        <w:ind w:left="714" w:right="144" w:firstLine="0"/>
        <w:jc w:val="left"/>
      </w:pPr>
      <w:r>
        <w:rPr>
          <w:rFonts w:ascii="SimSun" w:hAnsi="SimSun" w:eastAsia="SimSun"/>
          <w:b w:val="0"/>
          <w:i w:val="0"/>
          <w:color w:val="000000"/>
          <w:sz w:val="24"/>
        </w:rPr>
        <w:t>测断面为</w:t>
      </w:r>
      <w:r>
        <w:rPr>
          <w:rFonts w:ascii="TimesNewRomanPSMT" w:hAnsi="TimesNewRomanPSMT" w:eastAsia="TimesNewRomanPSMT"/>
          <w:b w:val="0"/>
          <w:i w:val="0"/>
          <w:color w:val="000000"/>
          <w:sz w:val="24"/>
        </w:rPr>
        <w:t>0 m</w:t>
      </w:r>
      <w:r>
        <w:rPr>
          <w:rFonts w:ascii="SimSun" w:hAnsi="SimSun" w:eastAsia="SimSun"/>
          <w:b w:val="0"/>
          <w:i w:val="0"/>
          <w:color w:val="000000"/>
          <w:sz w:val="24"/>
        </w:rPr>
        <w:t>。距开挖面为</w:t>
      </w:r>
      <w:r>
        <w:rPr>
          <w:rFonts w:ascii="TimesNewRomanPSMT" w:hAnsi="TimesNewRomanPSMT" w:eastAsia="TimesNewRomanPSMT"/>
          <w:b w:val="0"/>
          <w:i w:val="0"/>
          <w:color w:val="000000"/>
          <w:sz w:val="24"/>
        </w:rPr>
        <w:t>4 m</w:t>
      </w:r>
      <w:r>
        <w:rPr>
          <w:rFonts w:ascii="SimSun" w:hAnsi="SimSun" w:eastAsia="SimSun"/>
          <w:b w:val="0"/>
          <w:i w:val="0"/>
          <w:color w:val="000000"/>
          <w:sz w:val="24"/>
        </w:rPr>
        <w:t xml:space="preserve"> 处是距始发断面为</w:t>
      </w:r>
      <w:r>
        <w:rPr>
          <w:rFonts w:ascii="TimesNewRomanPSMT" w:hAnsi="TimesNewRomanPSMT" w:eastAsia="TimesNewRomanPSMT"/>
          <w:b w:val="0"/>
          <w:i w:val="0"/>
          <w:color w:val="000000"/>
          <w:sz w:val="24"/>
        </w:rPr>
        <w:t>14 m</w:t>
      </w:r>
      <w:r>
        <w:rPr>
          <w:rFonts w:ascii="SimSun" w:hAnsi="SimSun" w:eastAsia="SimSun"/>
          <w:b w:val="0"/>
          <w:i w:val="0"/>
          <w:color w:val="000000"/>
          <w:sz w:val="24"/>
        </w:rPr>
        <w:t xml:space="preserve"> 的监测断面，该监测断面处地</w:t>
      </w:r>
      <w:r>
        <w:rPr>
          <w:rFonts w:ascii="SimSun" w:hAnsi="SimSun" w:eastAsia="SimSun"/>
          <w:b w:val="0"/>
          <w:i w:val="0"/>
          <w:color w:val="000000"/>
          <w:sz w:val="24"/>
        </w:rPr>
        <w:t>表最大沉降量为</w:t>
      </w:r>
      <w:r>
        <w:rPr>
          <w:rFonts w:ascii="TimesNewRomanPSMT" w:hAnsi="TimesNewRomanPSMT" w:eastAsia="TimesNewRomanPSMT"/>
          <w:b w:val="0"/>
          <w:i w:val="0"/>
          <w:color w:val="000000"/>
          <w:sz w:val="24"/>
        </w:rPr>
        <w:t>16.2 mm</w:t>
      </w:r>
      <w:r>
        <w:rPr>
          <w:rFonts w:ascii="SimSun" w:hAnsi="SimSun" w:eastAsia="SimSun"/>
          <w:b w:val="0"/>
          <w:i w:val="0"/>
          <w:color w:val="000000"/>
          <w:sz w:val="24"/>
        </w:rPr>
        <w:t>。距开挖面为</w:t>
      </w:r>
      <w:r>
        <w:rPr>
          <w:rFonts w:ascii="TimesNewRomanPSMT" w:hAnsi="TimesNewRomanPSMT" w:eastAsia="TimesNewRomanPSMT"/>
          <w:b w:val="0"/>
          <w:i w:val="0"/>
          <w:color w:val="000000"/>
          <w:sz w:val="24"/>
        </w:rPr>
        <w:t>8 m</w:t>
      </w:r>
      <w:r>
        <w:rPr>
          <w:rFonts w:ascii="SimSun" w:hAnsi="SimSun" w:eastAsia="SimSun"/>
          <w:b w:val="0"/>
          <w:i w:val="0"/>
          <w:color w:val="000000"/>
          <w:sz w:val="24"/>
        </w:rPr>
        <w:t xml:space="preserve"> 处是距始发断面为</w:t>
      </w:r>
      <w:r>
        <w:rPr>
          <w:rFonts w:ascii="TimesNewRomanPSMT" w:hAnsi="TimesNewRomanPSMT" w:eastAsia="TimesNewRomanPSMT"/>
          <w:b w:val="0"/>
          <w:i w:val="0"/>
          <w:color w:val="000000"/>
          <w:sz w:val="24"/>
        </w:rPr>
        <w:t>18 m</w:t>
      </w:r>
      <w:r>
        <w:rPr>
          <w:rFonts w:ascii="SimSun" w:hAnsi="SimSun" w:eastAsia="SimSun"/>
          <w:b w:val="0"/>
          <w:i w:val="0"/>
          <w:color w:val="000000"/>
          <w:sz w:val="24"/>
        </w:rPr>
        <w:t xml:space="preserve"> 的监测断面，该监</w:t>
      </w:r>
      <w:r>
        <w:rPr>
          <w:rFonts w:ascii="SimSun" w:hAnsi="SimSun" w:eastAsia="SimSun"/>
          <w:b w:val="0"/>
          <w:i w:val="0"/>
          <w:color w:val="000000"/>
          <w:sz w:val="24"/>
        </w:rPr>
        <w:t>测断面处地表最大沉降值为</w:t>
      </w:r>
      <w:r>
        <w:rPr>
          <w:rFonts w:ascii="TimesNewRomanPSMT" w:hAnsi="TimesNewRomanPSMT" w:eastAsia="TimesNewRomanPSMT"/>
          <w:b w:val="0"/>
          <w:i w:val="0"/>
          <w:color w:val="000000"/>
          <w:sz w:val="24"/>
        </w:rPr>
        <w:t>13.2 mm</w:t>
      </w:r>
      <w:r>
        <w:rPr>
          <w:rFonts w:ascii="SimSun" w:hAnsi="SimSun" w:eastAsia="SimSun"/>
          <w:b w:val="0"/>
          <w:i w:val="0"/>
          <w:color w:val="000000"/>
          <w:sz w:val="24"/>
        </w:rPr>
        <w:t>。距开挖面为</w:t>
      </w:r>
      <w:r>
        <w:rPr>
          <w:rFonts w:ascii="TimesNewRomanPSMT" w:hAnsi="TimesNewRomanPSMT" w:eastAsia="TimesNewRomanPSMT"/>
          <w:b w:val="0"/>
          <w:i w:val="0"/>
          <w:color w:val="000000"/>
          <w:sz w:val="24"/>
        </w:rPr>
        <w:t>12 m</w:t>
      </w:r>
      <w:r>
        <w:rPr>
          <w:rFonts w:ascii="SimSun" w:hAnsi="SimSun" w:eastAsia="SimSun"/>
          <w:b w:val="0"/>
          <w:i w:val="0"/>
          <w:color w:val="000000"/>
          <w:sz w:val="24"/>
        </w:rPr>
        <w:t xml:space="preserve"> 处是距始发断面为</w:t>
      </w:r>
      <w:r>
        <w:rPr>
          <w:rFonts w:ascii="TimesNewRomanPSMT" w:hAnsi="TimesNewRomanPSMT" w:eastAsia="TimesNewRomanPSMT"/>
          <w:b w:val="0"/>
          <w:i w:val="0"/>
          <w:color w:val="000000"/>
          <w:sz w:val="24"/>
        </w:rPr>
        <w:t>22 m</w:t>
      </w:r>
      <w:r>
        <w:rPr>
          <w:rFonts w:ascii="SimSun" w:hAnsi="SimSun" w:eastAsia="SimSun"/>
          <w:b w:val="0"/>
          <w:i w:val="0"/>
          <w:color w:val="000000"/>
          <w:sz w:val="24"/>
        </w:rPr>
        <w:t xml:space="preserve"> 的监测</w:t>
      </w:r>
      <w:r>
        <w:rPr>
          <w:rFonts w:ascii="SimSun" w:hAnsi="SimSun" w:eastAsia="SimSun"/>
          <w:b w:val="0"/>
          <w:i w:val="0"/>
          <w:color w:val="000000"/>
          <w:sz w:val="24"/>
        </w:rPr>
        <w:t>断面，该监测断面处地表最大沉降值为</w:t>
      </w:r>
      <w:r>
        <w:rPr>
          <w:rFonts w:ascii="TimesNewRomanPSMT" w:hAnsi="TimesNewRomanPSMT" w:eastAsia="TimesNewRomanPSMT"/>
          <w:b w:val="0"/>
          <w:i w:val="0"/>
          <w:color w:val="000000"/>
          <w:sz w:val="24"/>
        </w:rPr>
        <w:t>8.9 mm</w:t>
      </w:r>
      <w:r>
        <w:rPr>
          <w:rFonts w:ascii="SimSun" w:hAnsi="SimSun" w:eastAsia="SimSun"/>
          <w:b w:val="0"/>
          <w:i w:val="0"/>
          <w:color w:val="000000"/>
          <w:sz w:val="24"/>
        </w:rPr>
        <w:t>。距开挖面为</w:t>
      </w:r>
      <w:r>
        <w:rPr>
          <w:rFonts w:ascii="TimesNewRomanPSMT" w:hAnsi="TimesNewRomanPSMT" w:eastAsia="TimesNewRomanPSMT"/>
          <w:b w:val="0"/>
          <w:i w:val="0"/>
          <w:color w:val="000000"/>
          <w:sz w:val="24"/>
        </w:rPr>
        <w:t>16 m</w:t>
      </w:r>
      <w:r>
        <w:rPr>
          <w:rFonts w:ascii="SimSun" w:hAnsi="SimSun" w:eastAsia="SimSun"/>
          <w:b w:val="0"/>
          <w:i w:val="0"/>
          <w:color w:val="000000"/>
          <w:sz w:val="24"/>
        </w:rPr>
        <w:t xml:space="preserve"> 处是距始发断面为</w:t>
      </w:r>
      <w:r>
        <w:rPr>
          <w:rFonts w:ascii="TimesNewRomanPSMT" w:hAnsi="TimesNewRomanPSMT" w:eastAsia="TimesNewRomanPSMT"/>
          <w:b w:val="0"/>
          <w:i w:val="0"/>
          <w:color w:val="000000"/>
          <w:sz w:val="24"/>
        </w:rPr>
        <w:t xml:space="preserve">26 </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的监测断面，该监测断面处地表最大沉降值为</w:t>
      </w:r>
      <w:r>
        <w:rPr>
          <w:rFonts w:ascii="TimesNewRomanPSMT" w:hAnsi="TimesNewRomanPSMT" w:eastAsia="TimesNewRomanPSMT"/>
          <w:b w:val="0"/>
          <w:i w:val="0"/>
          <w:color w:val="000000"/>
          <w:sz w:val="24"/>
        </w:rPr>
        <w:t>6.6 mm</w:t>
      </w:r>
      <w:r>
        <w:rPr>
          <w:rFonts w:ascii="SimSun" w:hAnsi="SimSun" w:eastAsia="SimSun"/>
          <w:b w:val="0"/>
          <w:i w:val="0"/>
          <w:color w:val="000000"/>
          <w:sz w:val="24"/>
        </w:rPr>
        <w:t>。距开挖面为</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处是距始发</w:t>
      </w:r>
      <w:r>
        <w:rPr>
          <w:rFonts w:ascii="SimSun" w:hAnsi="SimSun" w:eastAsia="SimSun"/>
          <w:b w:val="0"/>
          <w:i w:val="0"/>
          <w:color w:val="000000"/>
          <w:sz w:val="24"/>
        </w:rPr>
        <w:t>断面为</w:t>
      </w:r>
      <w:r>
        <w:rPr>
          <w:rFonts w:ascii="TimesNewRomanPSMT" w:hAnsi="TimesNewRomanPSMT" w:eastAsia="TimesNewRomanPSMT"/>
          <w:b w:val="0"/>
          <w:i w:val="0"/>
          <w:color w:val="000000"/>
          <w:sz w:val="24"/>
        </w:rPr>
        <w:t>30 m</w:t>
      </w:r>
      <w:r>
        <w:rPr>
          <w:rFonts w:ascii="SimSun" w:hAnsi="SimSun" w:eastAsia="SimSun"/>
          <w:b w:val="0"/>
          <w:i w:val="0"/>
          <w:color w:val="000000"/>
          <w:sz w:val="24"/>
        </w:rPr>
        <w:t xml:space="preserve"> 的监测断面，该监测断面处地表最大沉降值为</w:t>
      </w:r>
      <w:r>
        <w:rPr>
          <w:rFonts w:ascii="TimesNewRomanPSMT" w:hAnsi="TimesNewRomanPSMT" w:eastAsia="TimesNewRomanPSMT"/>
          <w:b w:val="0"/>
          <w:i w:val="0"/>
          <w:color w:val="000000"/>
          <w:sz w:val="24"/>
        </w:rPr>
        <w:t>3.9 mm</w:t>
      </w:r>
      <w:r>
        <w:rPr>
          <w:rFonts w:ascii="SimSun" w:hAnsi="SimSun" w:eastAsia="SimSun"/>
          <w:b w:val="0"/>
          <w:i w:val="0"/>
          <w:color w:val="000000"/>
          <w:sz w:val="24"/>
        </w:rPr>
        <w:t>。可以看出，随着监</w:t>
      </w:r>
      <w:r>
        <w:rPr>
          <w:rFonts w:ascii="SimSun" w:hAnsi="SimSun" w:eastAsia="SimSun"/>
          <w:b w:val="0"/>
          <w:i w:val="0"/>
          <w:color w:val="000000"/>
          <w:sz w:val="24"/>
        </w:rPr>
        <w:t>测断面与开挖面距离越来越远，监测断面处的地表沉降也越来越小，距开挖面</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w:t>
      </w:r>
      <w:r>
        <w:rPr>
          <w:rFonts w:ascii="SimSun" w:hAnsi="SimSun" w:eastAsia="SimSun"/>
          <w:b w:val="0"/>
          <w:i w:val="0"/>
          <w:color w:val="000000"/>
          <w:sz w:val="24"/>
        </w:rPr>
        <w:t>的地表沉降量相对于</w:t>
      </w:r>
      <w:r>
        <w:rPr>
          <w:rFonts w:ascii="TimesNewRomanPSMT" w:hAnsi="TimesNewRomanPSMT" w:eastAsia="TimesNewRomanPSMT"/>
          <w:b w:val="0"/>
          <w:i w:val="0"/>
          <w:color w:val="000000"/>
          <w:sz w:val="24"/>
        </w:rPr>
        <w:t>0 m</w:t>
      </w:r>
      <w:r>
        <w:rPr>
          <w:rFonts w:ascii="SimSun" w:hAnsi="SimSun" w:eastAsia="SimSun"/>
          <w:b w:val="0"/>
          <w:i w:val="0"/>
          <w:color w:val="000000"/>
          <w:sz w:val="24"/>
        </w:rPr>
        <w:t xml:space="preserve"> 处沉降量减小了</w:t>
      </w:r>
      <w:r>
        <w:rPr>
          <w:rFonts w:ascii="TimesNewRomanPSMT" w:hAnsi="TimesNewRomanPSMT" w:eastAsia="TimesNewRomanPSMT"/>
          <w:b w:val="0"/>
          <w:i w:val="0"/>
          <w:color w:val="000000"/>
          <w:sz w:val="24"/>
        </w:rPr>
        <w:t>81%</w:t>
      </w:r>
      <w:r>
        <w:rPr>
          <w:rFonts w:ascii="SimSun" w:hAnsi="SimSun" w:eastAsia="SimSun"/>
          <w:b w:val="0"/>
          <w:i w:val="0"/>
          <w:color w:val="000000"/>
          <w:sz w:val="24"/>
        </w:rPr>
        <w:t>，最大地表沉降量仅为</w:t>
      </w:r>
      <w:r>
        <w:rPr>
          <w:rFonts w:ascii="TimesNewRomanPSMT" w:hAnsi="TimesNewRomanPSMT" w:eastAsia="TimesNewRomanPSMT"/>
          <w:b w:val="0"/>
          <w:i w:val="0"/>
          <w:color w:val="000000"/>
          <w:sz w:val="24"/>
        </w:rPr>
        <w:t>3.9 mm</w:t>
      </w:r>
      <w:r>
        <w:rPr>
          <w:rFonts w:ascii="SimSun" w:hAnsi="SimSun" w:eastAsia="SimSun"/>
          <w:b w:val="0"/>
          <w:i w:val="0"/>
          <w:color w:val="000000"/>
          <w:sz w:val="24"/>
        </w:rPr>
        <w:t>，可以理</w:t>
      </w:r>
      <w:r>
        <w:rPr>
          <w:rFonts w:ascii="SimSun" w:hAnsi="SimSun" w:eastAsia="SimSun"/>
          <w:b w:val="0"/>
          <w:i w:val="0"/>
          <w:color w:val="000000"/>
          <w:sz w:val="24"/>
        </w:rPr>
        <w:t>解盾构机掘进过程中土舱压力的有效影响范围在</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以内，也就是超过</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时其对地</w:t>
      </w:r>
      <w:r>
        <w:rPr>
          <w:rFonts w:ascii="SimSun" w:hAnsi="SimSun" w:eastAsia="SimSun"/>
          <w:b w:val="0"/>
          <w:i w:val="0"/>
          <w:color w:val="000000"/>
          <w:sz w:val="24"/>
        </w:rPr>
        <w:t>表沉降量的影响可以忽略不计。</w:t>
      </w:r>
    </w:p>
    <w:p>
      <w:pPr>
        <w:autoSpaceDN w:val="0"/>
        <w:autoSpaceDE w:val="0"/>
        <w:widowControl/>
        <w:spacing w:line="252" w:lineRule="auto" w:before="650" w:after="60"/>
        <w:ind w:left="2766" w:right="7058" w:firstLine="110"/>
        <w:jc w:val="both"/>
      </w:pPr>
      <w:r>
        <w:rPr>
          <w:rFonts w:ascii="SimSun" w:hAnsi="SimSun" w:eastAsia="SimSun"/>
          <w:b w:val="0"/>
          <w:i w:val="0"/>
          <w:color w:val="000000"/>
          <w:sz w:val="22"/>
        </w:rPr>
        <w:t>0</w:t>
      </w:r>
      <w:r>
        <w:br/>
      </w:r>
      <w:r>
        <w:rPr>
          <w:rFonts w:ascii="SimSun" w:hAnsi="SimSun" w:eastAsia="SimSun"/>
          <w:b w:val="0"/>
          <w:i w:val="0"/>
          <w:color w:val="000000"/>
          <w:sz w:val="22"/>
        </w:rPr>
        <w:t>-2</w:t>
      </w:r>
      <w:r>
        <w:br/>
      </w:r>
      <w:r>
        <w:rPr>
          <w:rFonts w:ascii="SimSun" w:hAnsi="SimSun" w:eastAsia="SimSun"/>
          <w:b w:val="0"/>
          <w:i w:val="0"/>
          <w:color w:val="000000"/>
          <w:sz w:val="22"/>
        </w:rPr>
        <w:t>-4</w:t>
      </w:r>
    </w:p>
    <w:tbl>
      <w:tblPr>
        <w:tblW w:type="auto" w:w="0"/>
        <w:tblLayout w:type="fixed"/>
        <w:tblLook w:firstColumn="1" w:firstRow="1" w:lastColumn="0" w:lastRow="0" w:noHBand="0" w:noVBand="1" w:val="04A0"/>
        <w:tblInd w:w="1200.0" w:type="dxa"/>
      </w:tblPr>
      <w:tblGrid>
        <w:gridCol w:w="1674"/>
        <w:gridCol w:w="1674"/>
        <w:gridCol w:w="1674"/>
        <w:gridCol w:w="1674"/>
        <w:gridCol w:w="1674"/>
        <w:gridCol w:w="1674"/>
      </w:tblGrid>
      <w:tr>
        <w:trPr>
          <w:trHeight w:hRule="exact" w:val="334"/>
        </w:trPr>
        <w:tc>
          <w:tcPr>
            <w:tcW w:type="dxa" w:w="14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00" w:after="0"/>
              <w:ind w:left="0" w:right="212" w:firstLine="0"/>
              <w:jc w:val="right"/>
            </w:pPr>
            <w:r>
              <w:rPr>
                <w:rFonts w:ascii="SimSun" w:hAnsi="SimSun" w:eastAsia="SimSun"/>
                <w:b w:val="0"/>
                <w:i w:val="0"/>
                <w:color w:val="000000"/>
                <w:sz w:val="22"/>
              </w:rPr>
              <w:t>地表沉降量/mm</w:t>
            </w:r>
          </w:p>
        </w:tc>
        <w:tc>
          <w:tcPr>
            <w:tcW w:type="dxa" w:w="980"/>
            <w:tcBorders/>
            <w:tcMar>
              <w:start w:w="0" w:type="dxa"/>
              <w:end w:w="0" w:type="dxa"/>
            </w:tcMar>
          </w:tcPr>
          <w:p>
            <w:pPr>
              <w:autoSpaceDN w:val="0"/>
              <w:autoSpaceDE w:val="0"/>
              <w:widowControl/>
              <w:spacing w:line="185" w:lineRule="auto" w:before="60" w:after="0"/>
              <w:ind w:left="146" w:right="0" w:firstLine="0"/>
              <w:jc w:val="left"/>
            </w:pPr>
            <w:r>
              <w:rPr>
                <w:rFonts w:ascii="SimSun" w:hAnsi="SimSun" w:eastAsia="SimSun"/>
                <w:b w:val="0"/>
                <w:i w:val="0"/>
                <w:color w:val="000000"/>
                <w:sz w:val="22"/>
              </w:rPr>
              <w:t>-6</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86" w:after="0"/>
              <w:ind w:left="0" w:right="0" w:firstLine="0"/>
              <w:jc w:val="center"/>
            </w:pPr>
            <w:r>
              <w:rPr>
                <w:rFonts w:ascii="SimSun" w:hAnsi="SimSun" w:eastAsia="SimSun"/>
                <w:b w:val="0"/>
                <w:i w:val="0"/>
                <w:color w:val="000000"/>
                <w:sz w:val="22"/>
              </w:rPr>
              <w:t>-10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86" w:after="0"/>
              <w:ind w:left="0" w:right="0" w:firstLine="0"/>
              <w:jc w:val="center"/>
            </w:pPr>
            <w:r>
              <w:rPr>
                <w:rFonts w:ascii="SimSun" w:hAnsi="SimSun" w:eastAsia="SimSun"/>
                <w:b w:val="0"/>
                <w:i w:val="0"/>
                <w:color w:val="000000"/>
                <w:sz w:val="22"/>
              </w:rPr>
              <w:t>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86" w:after="0"/>
              <w:ind w:left="0" w:right="180" w:firstLine="0"/>
              <w:jc w:val="right"/>
            </w:pPr>
            <w:r>
              <w:rPr>
                <w:rFonts w:ascii="SimSun" w:hAnsi="SimSun" w:eastAsia="SimSun"/>
                <w:b w:val="0"/>
                <w:i w:val="0"/>
                <w:color w:val="000000"/>
                <w:sz w:val="22"/>
              </w:rPr>
              <w:t>10</w:t>
            </w:r>
          </w:p>
        </w:tc>
        <w:tc>
          <w:tcPr>
            <w:tcW w:type="dxa" w:w="2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12" w:after="0"/>
              <w:ind w:left="208" w:right="0" w:firstLine="0"/>
              <w:jc w:val="left"/>
            </w:pPr>
            <w:r>
              <w:rPr>
                <w:rFonts w:ascii="SimSun" w:hAnsi="SimSun" w:eastAsia="SimSun"/>
                <w:b w:val="0"/>
                <w:i w:val="0"/>
                <w:color w:val="000000"/>
                <w:sz w:val="20"/>
              </w:rPr>
              <w:t xml:space="preserve"> 距开挖面0m</w:t>
            </w:r>
          </w:p>
        </w:tc>
      </w:tr>
      <w:tr>
        <w:trPr>
          <w:trHeight w:hRule="exact" w:val="340"/>
        </w:trPr>
        <w:tc>
          <w:tcPr>
            <w:tcW w:type="dxa" w:w="1674"/>
            <w:vMerge/>
            <w:tcBorders/>
          </w:tcPr>
          <w:p/>
        </w:tc>
        <w:tc>
          <w:tcPr>
            <w:tcW w:type="dxa" w:w="980"/>
            <w:tcBorders/>
            <w:tcMar>
              <w:start w:w="0" w:type="dxa"/>
              <w:end w:w="0" w:type="dxa"/>
            </w:tcMar>
          </w:tcPr>
          <w:p>
            <w:pPr>
              <w:autoSpaceDN w:val="0"/>
              <w:autoSpaceDE w:val="0"/>
              <w:widowControl/>
              <w:spacing w:line="185" w:lineRule="auto" w:before="66" w:after="0"/>
              <w:ind w:left="146" w:right="0" w:firstLine="0"/>
              <w:jc w:val="left"/>
            </w:pPr>
            <w:r>
              <w:rPr>
                <w:rFonts w:ascii="SimSun" w:hAnsi="SimSun" w:eastAsia="SimSun"/>
                <w:b w:val="0"/>
                <w:i w:val="0"/>
                <w:color w:val="000000"/>
                <w:sz w:val="22"/>
              </w:rPr>
              <w:t>-8</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340"/>
        </w:trPr>
        <w:tc>
          <w:tcPr>
            <w:tcW w:type="dxa" w:w="1674"/>
            <w:vMerge/>
            <w:tcBorders/>
          </w:tcPr>
          <w:p/>
        </w:tc>
        <w:tc>
          <w:tcPr>
            <w:tcW w:type="dxa" w:w="980"/>
            <w:tcBorders/>
            <w:tcMar>
              <w:start w:w="0" w:type="dxa"/>
              <w:end w:w="0" w:type="dxa"/>
            </w:tcMar>
          </w:tcPr>
          <w:p>
            <w:pPr>
              <w:autoSpaceDN w:val="0"/>
              <w:autoSpaceDE w:val="0"/>
              <w:widowControl/>
              <w:spacing w:line="185" w:lineRule="auto" w:before="66" w:after="0"/>
              <w:ind w:left="36" w:right="0" w:firstLine="0"/>
              <w:jc w:val="left"/>
            </w:pPr>
            <w:r>
              <w:rPr>
                <w:rFonts w:ascii="SimSun" w:hAnsi="SimSun" w:eastAsia="SimSun"/>
                <w:b w:val="0"/>
                <w:i w:val="0"/>
                <w:color w:val="000000"/>
                <w:sz w:val="22"/>
              </w:rPr>
              <w:t>-10</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340"/>
        </w:trPr>
        <w:tc>
          <w:tcPr>
            <w:tcW w:type="dxa" w:w="1674"/>
            <w:vMerge/>
            <w:tcBorders/>
          </w:tcPr>
          <w:p/>
        </w:tc>
        <w:tc>
          <w:tcPr>
            <w:tcW w:type="dxa" w:w="980"/>
            <w:tcBorders/>
            <w:tcMar>
              <w:start w:w="0" w:type="dxa"/>
              <w:end w:w="0" w:type="dxa"/>
            </w:tcMar>
          </w:tcPr>
          <w:p>
            <w:pPr>
              <w:autoSpaceDN w:val="0"/>
              <w:autoSpaceDE w:val="0"/>
              <w:widowControl/>
              <w:spacing w:line="185" w:lineRule="auto" w:before="66" w:after="0"/>
              <w:ind w:left="36" w:right="0" w:firstLine="0"/>
              <w:jc w:val="left"/>
            </w:pPr>
            <w:r>
              <w:rPr>
                <w:rFonts w:ascii="SimSun" w:hAnsi="SimSun" w:eastAsia="SimSun"/>
                <w:b w:val="0"/>
                <w:i w:val="0"/>
                <w:color w:val="000000"/>
                <w:sz w:val="22"/>
              </w:rPr>
              <w:t>-12</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160"/>
        </w:trPr>
        <w:tc>
          <w:tcPr>
            <w:tcW w:type="dxa" w:w="167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66" w:after="0"/>
              <w:ind w:left="36" w:right="0" w:firstLine="0"/>
              <w:jc w:val="left"/>
            </w:pPr>
            <w:r>
              <w:rPr>
                <w:rFonts w:ascii="SimSun" w:hAnsi="SimSun" w:eastAsia="SimSun"/>
                <w:b w:val="0"/>
                <w:i w:val="0"/>
                <w:color w:val="000000"/>
                <w:sz w:val="22"/>
              </w:rPr>
              <w:t>-14</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220"/>
        </w:trPr>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674"/>
            <w:vMerge/>
            <w:tcBorders/>
          </w:tcPr>
          <w:p/>
        </w:tc>
        <w:tc>
          <w:tcPr>
            <w:tcW w:type="dxa" w:w="2400"/>
            <w:tcBorders/>
            <w:tcMar>
              <w:start w:w="0" w:type="dxa"/>
              <w:end w:w="0" w:type="dxa"/>
            </w:tcMar>
          </w:tcPr>
          <w:p>
            <w:pPr>
              <w:autoSpaceDN w:val="0"/>
              <w:autoSpaceDE w:val="0"/>
              <w:widowControl/>
              <w:spacing w:line="185" w:lineRule="auto" w:before="18" w:after="0"/>
              <w:ind w:left="208" w:right="0" w:firstLine="0"/>
              <w:jc w:val="left"/>
            </w:pPr>
            <w:r>
              <w:rPr>
                <w:rFonts w:ascii="SimSun" w:hAnsi="SimSun" w:eastAsia="SimSun"/>
                <w:b w:val="0"/>
                <w:i w:val="0"/>
                <w:color w:val="000000"/>
                <w:sz w:val="20"/>
              </w:rPr>
              <w:t xml:space="preserve"> 距开挖面4m</w:t>
            </w:r>
          </w:p>
        </w:tc>
      </w:tr>
      <w:tr>
        <w:trPr>
          <w:trHeight w:hRule="exact" w:val="220"/>
        </w:trPr>
        <w:tc>
          <w:tcPr>
            <w:tcW w:type="dxa" w:w="167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28" w:after="0"/>
              <w:ind w:left="36" w:right="0" w:firstLine="0"/>
              <w:jc w:val="left"/>
            </w:pPr>
            <w:r>
              <w:rPr>
                <w:rFonts w:ascii="SimSun" w:hAnsi="SimSun" w:eastAsia="SimSun"/>
                <w:b w:val="0"/>
                <w:i w:val="0"/>
                <w:color w:val="000000"/>
                <w:sz w:val="22"/>
              </w:rPr>
              <w:t>-16</w:t>
            </w:r>
          </w:p>
        </w:tc>
        <w:tc>
          <w:tcPr>
            <w:tcW w:type="dxa" w:w="1674"/>
            <w:vMerge/>
            <w:tcBorders/>
          </w:tcPr>
          <w:p/>
        </w:tc>
        <w:tc>
          <w:tcPr>
            <w:tcW w:type="dxa" w:w="1674"/>
            <w:vMerge/>
            <w:tcBorders/>
          </w:tcPr>
          <w:p/>
        </w:tc>
        <w:tc>
          <w:tcPr>
            <w:tcW w:type="dxa" w:w="1674"/>
            <w:vMerge/>
            <w:tcBorders/>
          </w:tcPr>
          <w:p/>
        </w:tc>
        <w:tc>
          <w:tcPr>
            <w:tcW w:type="dxa" w:w="2400"/>
            <w:tcBorders/>
            <w:tcMar>
              <w:start w:w="0" w:type="dxa"/>
              <w:end w:w="0" w:type="dxa"/>
            </w:tcMar>
          </w:tcPr>
          <w:p>
            <w:pPr>
              <w:autoSpaceDN w:val="0"/>
              <w:autoSpaceDE w:val="0"/>
              <w:widowControl/>
              <w:spacing w:line="185" w:lineRule="auto" w:before="18" w:after="0"/>
              <w:ind w:left="208" w:right="0" w:firstLine="0"/>
              <w:jc w:val="left"/>
            </w:pPr>
            <w:r>
              <w:rPr>
                <w:rFonts w:ascii="SimSun" w:hAnsi="SimSun" w:eastAsia="SimSun"/>
                <w:b w:val="0"/>
                <w:i w:val="0"/>
                <w:color w:val="000000"/>
                <w:sz w:val="20"/>
              </w:rPr>
              <w:t xml:space="preserve"> 距开挖面8m</w:t>
            </w:r>
          </w:p>
        </w:tc>
      </w:tr>
      <w:tr>
        <w:trPr>
          <w:trHeight w:hRule="exact" w:val="86"/>
        </w:trPr>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674"/>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28" w:after="0"/>
              <w:ind w:left="208" w:right="0" w:firstLine="0"/>
              <w:jc w:val="left"/>
            </w:pPr>
            <w:r>
              <w:rPr>
                <w:rFonts w:ascii="SimSun" w:hAnsi="SimSun" w:eastAsia="SimSun"/>
                <w:b w:val="0"/>
                <w:i w:val="0"/>
                <w:color w:val="000000"/>
                <w:sz w:val="20"/>
              </w:rPr>
              <w:t xml:space="preserve"> 距开挖面12m</w:t>
            </w:r>
          </w:p>
        </w:tc>
      </w:tr>
      <w:tr>
        <w:trPr>
          <w:trHeight w:hRule="exact" w:val="154"/>
        </w:trPr>
        <w:tc>
          <w:tcPr>
            <w:tcW w:type="dxa" w:w="167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60" w:after="0"/>
              <w:ind w:left="36" w:right="0" w:firstLine="0"/>
              <w:jc w:val="left"/>
            </w:pPr>
            <w:r>
              <w:rPr>
                <w:rFonts w:ascii="SimSun" w:hAnsi="SimSun" w:eastAsia="SimSun"/>
                <w:b w:val="0"/>
                <w:i w:val="0"/>
                <w:color w:val="000000"/>
                <w:sz w:val="22"/>
              </w:rPr>
              <w:t>-18</w:t>
            </w:r>
          </w:p>
        </w:tc>
        <w:tc>
          <w:tcPr>
            <w:tcW w:type="dxa" w:w="1674"/>
            <w:vMerge/>
            <w:tcBorders/>
          </w:tcPr>
          <w:p/>
        </w:tc>
        <w:tc>
          <w:tcPr>
            <w:tcW w:type="dxa" w:w="1674"/>
            <w:vMerge/>
            <w:tcBorders/>
          </w:tcPr>
          <w:p/>
        </w:tc>
        <w:tc>
          <w:tcPr>
            <w:tcW w:type="dxa" w:w="1674"/>
            <w:vMerge/>
            <w:tcBorders/>
          </w:tcPr>
          <w:p/>
        </w:tc>
        <w:tc>
          <w:tcPr>
            <w:tcW w:type="dxa" w:w="1674"/>
            <w:vMerge/>
            <w:tcBorders/>
          </w:tcPr>
          <w:p/>
        </w:tc>
      </w:tr>
      <w:tr>
        <w:trPr>
          <w:trHeight w:hRule="exact" w:val="220"/>
        </w:trPr>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674"/>
            <w:vMerge/>
            <w:tcBorders/>
          </w:tcPr>
          <w:p/>
        </w:tc>
        <w:tc>
          <w:tcPr>
            <w:tcW w:type="dxa" w:w="2400"/>
            <w:tcBorders/>
            <w:tcMar>
              <w:start w:w="0" w:type="dxa"/>
              <w:end w:w="0" w:type="dxa"/>
            </w:tcMar>
          </w:tcPr>
          <w:p>
            <w:pPr>
              <w:autoSpaceDN w:val="0"/>
              <w:autoSpaceDE w:val="0"/>
              <w:widowControl/>
              <w:spacing w:line="185" w:lineRule="auto" w:before="10" w:after="0"/>
              <w:ind w:left="208" w:right="0" w:firstLine="0"/>
              <w:jc w:val="left"/>
            </w:pPr>
            <w:r>
              <w:rPr>
                <w:rFonts w:ascii="SimSun" w:hAnsi="SimSun" w:eastAsia="SimSun"/>
                <w:b w:val="0"/>
                <w:i w:val="0"/>
                <w:color w:val="000000"/>
                <w:sz w:val="20"/>
              </w:rPr>
              <w:t xml:space="preserve"> 距开挖面16m</w:t>
            </w:r>
          </w:p>
        </w:tc>
      </w:tr>
      <w:tr>
        <w:trPr>
          <w:trHeight w:hRule="exact" w:val="220"/>
        </w:trPr>
        <w:tc>
          <w:tcPr>
            <w:tcW w:type="dxa" w:w="167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28" w:after="0"/>
              <w:ind w:left="36" w:right="0" w:firstLine="0"/>
              <w:jc w:val="left"/>
            </w:pPr>
            <w:r>
              <w:rPr>
                <w:rFonts w:ascii="SimSun" w:hAnsi="SimSun" w:eastAsia="SimSun"/>
                <w:b w:val="0"/>
                <w:i w:val="0"/>
                <w:color w:val="000000"/>
                <w:sz w:val="22"/>
              </w:rPr>
              <w:t>-20</w:t>
            </w:r>
          </w:p>
        </w:tc>
        <w:tc>
          <w:tcPr>
            <w:tcW w:type="dxa" w:w="1674"/>
            <w:vMerge/>
            <w:tcBorders/>
          </w:tcPr>
          <w:p/>
        </w:tc>
        <w:tc>
          <w:tcPr>
            <w:tcW w:type="dxa" w:w="1674"/>
            <w:vMerge/>
            <w:tcBorders/>
          </w:tcPr>
          <w:p/>
        </w:tc>
        <w:tc>
          <w:tcPr>
            <w:tcW w:type="dxa" w:w="1674"/>
            <w:vMerge/>
            <w:tcBorders/>
          </w:tcPr>
          <w:p/>
        </w:tc>
        <w:tc>
          <w:tcPr>
            <w:tcW w:type="dxa" w:w="2400"/>
            <w:tcBorders/>
            <w:tcMar>
              <w:start w:w="0" w:type="dxa"/>
              <w:end w:w="0" w:type="dxa"/>
            </w:tcMar>
          </w:tcPr>
          <w:p>
            <w:pPr>
              <w:autoSpaceDN w:val="0"/>
              <w:autoSpaceDE w:val="0"/>
              <w:widowControl/>
              <w:spacing w:line="185" w:lineRule="auto" w:before="12" w:after="0"/>
              <w:ind w:left="208" w:right="0" w:firstLine="0"/>
              <w:jc w:val="left"/>
            </w:pPr>
            <w:r>
              <w:rPr>
                <w:rFonts w:ascii="SimSun" w:hAnsi="SimSun" w:eastAsia="SimSun"/>
                <w:b w:val="0"/>
                <w:i w:val="0"/>
                <w:color w:val="000000"/>
                <w:sz w:val="20"/>
              </w:rPr>
              <w:t xml:space="preserve"> 距开挖面20m</w:t>
            </w:r>
          </w:p>
        </w:tc>
      </w:tr>
      <w:tr>
        <w:trPr>
          <w:trHeight w:hRule="exact" w:val="90"/>
        </w:trPr>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674"/>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152" w:after="0"/>
              <w:ind w:left="0" w:right="1476" w:firstLine="0"/>
              <w:jc w:val="right"/>
            </w:pPr>
            <w:r>
              <w:rPr>
                <w:rFonts w:ascii="SimSun" w:hAnsi="SimSun" w:eastAsia="SimSun"/>
                <w:b w:val="0"/>
                <w:i w:val="0"/>
                <w:color w:val="000000"/>
                <w:sz w:val="22"/>
              </w:rPr>
              <w:t>20</w:t>
            </w:r>
          </w:p>
        </w:tc>
      </w:tr>
      <w:tr>
        <w:trPr>
          <w:trHeight w:hRule="exact" w:val="322"/>
        </w:trPr>
        <w:tc>
          <w:tcPr>
            <w:tcW w:type="dxa" w:w="1674"/>
            <w:vMerge/>
            <w:tcBorders/>
          </w:tcPr>
          <w:p/>
        </w:tc>
        <w:tc>
          <w:tcPr>
            <w:tcW w:type="dxa" w:w="980"/>
            <w:tcBorders/>
            <w:tcMar>
              <w:start w:w="0" w:type="dxa"/>
              <w:end w:w="0" w:type="dxa"/>
            </w:tcMar>
          </w:tcPr>
          <w:p>
            <w:pPr>
              <w:autoSpaceDN w:val="0"/>
              <w:autoSpaceDE w:val="0"/>
              <w:widowControl/>
              <w:spacing w:line="185" w:lineRule="auto" w:before="62" w:after="0"/>
              <w:ind w:left="0" w:right="374" w:firstLine="0"/>
              <w:jc w:val="right"/>
            </w:pPr>
            <w:r>
              <w:rPr>
                <w:rFonts w:ascii="SimSun" w:hAnsi="SimSun" w:eastAsia="SimSun"/>
                <w:b w:val="0"/>
                <w:i w:val="0"/>
                <w:color w:val="000000"/>
                <w:sz w:val="22"/>
              </w:rPr>
              <w:t>-20</w:t>
            </w:r>
          </w:p>
        </w:tc>
        <w:tc>
          <w:tcPr>
            <w:tcW w:type="dxa" w:w="1674"/>
            <w:vMerge/>
            <w:tcBorders/>
          </w:tcPr>
          <w:p/>
        </w:tc>
        <w:tc>
          <w:tcPr>
            <w:tcW w:type="dxa" w:w="1674"/>
            <w:vMerge/>
            <w:tcBorders/>
          </w:tcPr>
          <w:p/>
        </w:tc>
        <w:tc>
          <w:tcPr>
            <w:tcW w:type="dxa" w:w="1674"/>
            <w:vMerge/>
            <w:tcBorders/>
          </w:tcPr>
          <w:p/>
        </w:tc>
        <w:tc>
          <w:tcPr>
            <w:tcW w:type="dxa" w:w="1674"/>
            <w:vMerge/>
            <w:tcBorders/>
          </w:tcPr>
          <w:p/>
        </w:tc>
      </w:tr>
    </w:tbl>
    <w:p>
      <w:pPr>
        <w:autoSpaceDN w:val="0"/>
        <w:autoSpaceDE w:val="0"/>
        <w:widowControl/>
        <w:spacing w:line="185" w:lineRule="auto" w:before="38" w:after="0"/>
        <w:ind w:left="0" w:right="3684" w:firstLine="0"/>
        <w:jc w:val="right"/>
      </w:pPr>
      <w:r>
        <w:rPr>
          <w:rFonts w:ascii="SimSun" w:hAnsi="SimSun" w:eastAsia="SimSun"/>
          <w:b w:val="0"/>
          <w:i w:val="0"/>
          <w:color w:val="000000"/>
          <w:sz w:val="22"/>
        </w:rPr>
        <w:t>距隧道中心线的距离/m</w:t>
      </w:r>
    </w:p>
    <w:p>
      <w:pPr>
        <w:autoSpaceDN w:val="0"/>
        <w:autoSpaceDE w:val="0"/>
        <w:widowControl/>
        <w:spacing w:line="234" w:lineRule="exact" w:before="316" w:after="0"/>
        <w:ind w:left="0" w:right="25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4-12 </w:t>
      </w:r>
      <w:r>
        <w:rPr>
          <w:rFonts w:ascii="SimSun" w:hAnsi="SimSun" w:eastAsia="SimSun"/>
          <w:b w:val="0"/>
          <w:i w:val="0"/>
          <w:color w:val="000000"/>
          <w:sz w:val="21"/>
        </w:rPr>
        <w:t>距开挖面不同距离处地表横断面沉降曲线</w:t>
      </w:r>
    </w:p>
    <w:p>
      <w:pPr>
        <w:autoSpaceDN w:val="0"/>
        <w:autoSpaceDE w:val="0"/>
        <w:widowControl/>
        <w:spacing w:line="334" w:lineRule="exact" w:before="112" w:after="0"/>
        <w:ind w:left="1008" w:right="576" w:firstLine="0"/>
        <w:jc w:val="center"/>
      </w:pPr>
      <w:r>
        <w:rPr>
          <w:rFonts w:ascii="TimesNewRomanPSMT" w:hAnsi="TimesNewRomanPSMT" w:eastAsia="TimesNewRomanPSMT"/>
          <w:b w:val="0"/>
          <w:i w:val="0"/>
          <w:color w:val="000000"/>
          <w:sz w:val="21"/>
        </w:rPr>
        <w:t xml:space="preserve">Fig. 4-12 Settlement curve of the cross section of the ground surface at different distances from the </w:t>
      </w:r>
      <w:r>
        <w:rPr>
          <w:rFonts w:ascii="TimesNewRomanPSMT" w:hAnsi="TimesNewRomanPSMT" w:eastAsia="TimesNewRomanPSMT"/>
          <w:b w:val="0"/>
          <w:i w:val="0"/>
          <w:color w:val="000000"/>
          <w:sz w:val="21"/>
        </w:rPr>
        <w:t xml:space="preserve">excavation surface </w:t>
      </w:r>
    </w:p>
    <w:p>
      <w:pPr>
        <w:autoSpaceDN w:val="0"/>
        <w:autoSpaceDE w:val="0"/>
        <w:widowControl/>
        <w:spacing w:line="266" w:lineRule="exact" w:before="750" w:after="0"/>
        <w:ind w:left="714" w:right="0" w:firstLine="0"/>
        <w:jc w:val="left"/>
      </w:pPr>
      <w:r>
        <w:rPr>
          <w:rFonts w:ascii="TimesNewRomanPSMT" w:hAnsi="TimesNewRomanPSMT" w:eastAsia="TimesNewRomanPSMT"/>
          <w:b w:val="0"/>
          <w:i w:val="0"/>
          <w:color w:val="000000"/>
          <w:sz w:val="24"/>
        </w:rPr>
        <w:t xml:space="preserve">4.4.2  </w:t>
      </w:r>
      <w:r>
        <w:rPr>
          <w:rFonts w:ascii="SimHei" w:hAnsi="SimHei" w:eastAsia="SimHei"/>
          <w:b w:val="0"/>
          <w:i w:val="0"/>
          <w:color w:val="000000"/>
          <w:sz w:val="24"/>
        </w:rPr>
        <w:t>横向地表位移分析</w:t>
      </w:r>
    </w:p>
    <w:p>
      <w:pPr>
        <w:autoSpaceDN w:val="0"/>
        <w:autoSpaceDE w:val="0"/>
        <w:widowControl/>
        <w:spacing w:line="216" w:lineRule="auto" w:before="286" w:after="0"/>
        <w:ind w:left="714" w:right="0" w:firstLine="0"/>
        <w:jc w:val="left"/>
      </w:pPr>
      <w:r>
        <w:rPr>
          <w:rFonts w:ascii="Cambria" w:hAnsi="Cambria" w:eastAsia="Cambria"/>
          <w:b w:val="0"/>
          <w:i w:val="0"/>
          <w:color w:val="000000"/>
          <w:sz w:val="24"/>
        </w:rPr>
        <w:t xml:space="preserve">4.4.2.1  </w:t>
      </w:r>
      <w:r>
        <w:rPr>
          <w:rFonts w:ascii="SimHei" w:hAnsi="SimHei" w:eastAsia="SimHei"/>
          <w:b w:val="0"/>
          <w:i w:val="0"/>
          <w:color w:val="000000"/>
          <w:sz w:val="24"/>
        </w:rPr>
        <w:t>土舱压力作用下地表横断面竖向位移分析</w:t>
      </w:r>
    </w:p>
    <w:p>
      <w:pPr>
        <w:autoSpaceDN w:val="0"/>
        <w:autoSpaceDE w:val="0"/>
        <w:widowControl/>
        <w:spacing w:line="408" w:lineRule="exact" w:before="80" w:after="0"/>
        <w:ind w:left="714" w:right="256" w:firstLine="480"/>
        <w:jc w:val="both"/>
      </w:pPr>
      <w:r>
        <w:rPr>
          <w:rFonts w:ascii="SimSun" w:hAnsi="SimSun" w:eastAsia="SimSun"/>
          <w:b w:val="0"/>
          <w:i w:val="0"/>
          <w:color w:val="000000"/>
          <w:sz w:val="24"/>
        </w:rPr>
        <w:t>经过上述理论计算，得出土舱压力初步取值范围为</w:t>
      </w:r>
      <w:r>
        <w:rPr>
          <w:rFonts w:ascii="TimesNewRomanPSMT" w:hAnsi="TimesNewRomanPSMT" w:eastAsia="TimesNewRomanPSMT"/>
          <w:b w:val="0"/>
          <w:i w:val="0"/>
          <w:color w:val="000000"/>
          <w:sz w:val="24"/>
        </w:rPr>
        <w:t>0.04~0.56 MPa</w:t>
      </w:r>
      <w:r>
        <w:rPr>
          <w:rFonts w:ascii="SimSun" w:hAnsi="SimSun" w:eastAsia="SimSun"/>
          <w:b w:val="0"/>
          <w:i w:val="0"/>
          <w:color w:val="000000"/>
          <w:sz w:val="24"/>
        </w:rPr>
        <w:t>。为了进一步分</w:t>
      </w:r>
      <w:r>
        <w:rPr>
          <w:rFonts w:ascii="SimSun" w:hAnsi="SimSun" w:eastAsia="SimSun"/>
          <w:b w:val="0"/>
          <w:i w:val="0"/>
          <w:color w:val="000000"/>
          <w:sz w:val="24"/>
        </w:rPr>
        <w:t>析和证实土舱压力对掌子面前方地层位移的影响</w:t>
      </w:r>
      <w:r>
        <w:rPr>
          <w:rFonts w:ascii="TimesNewRomanPSMT" w:hAnsi="TimesNewRomanPSMT" w:eastAsia="TimesNewRomanPSMT"/>
          <w:b w:val="0"/>
          <w:i w:val="0"/>
          <w:color w:val="000000"/>
          <w:sz w:val="24"/>
        </w:rPr>
        <w:t>,</w:t>
      </w:r>
      <w:r>
        <w:rPr>
          <w:rFonts w:ascii="SimSun" w:hAnsi="SimSun" w:eastAsia="SimSun"/>
          <w:b w:val="0"/>
          <w:i w:val="0"/>
          <w:color w:val="000000"/>
          <w:sz w:val="24"/>
        </w:rPr>
        <w:t>在上述研究结果刀盘开口率选择</w:t>
      </w:r>
      <w:r>
        <w:rPr>
          <w:rFonts w:ascii="TimesNewRomanPSMT" w:hAnsi="TimesNewRomanPSMT" w:eastAsia="TimesNewRomanPSMT"/>
          <w:b w:val="0"/>
          <w:i w:val="0"/>
          <w:color w:val="000000"/>
          <w:sz w:val="24"/>
        </w:rPr>
        <w:t>50%</w:t>
      </w:r>
      <w:r>
        <w:rPr>
          <w:rFonts w:ascii="SimSun" w:hAnsi="SimSun" w:eastAsia="SimSun"/>
          <w:b w:val="0"/>
          <w:i w:val="0"/>
          <w:color w:val="000000"/>
          <w:sz w:val="24"/>
        </w:rPr>
        <w:t>的前提下，对土舱压力的初步取值进行数值分析和优化控制，开挖面上施加一个均匀分</w:t>
      </w:r>
      <w:r>
        <w:rPr>
          <w:rFonts w:ascii="SimSun" w:hAnsi="SimSun" w:eastAsia="SimSun"/>
          <w:b w:val="0"/>
          <w:i w:val="0"/>
          <w:color w:val="000000"/>
          <w:sz w:val="24"/>
        </w:rPr>
        <w:t>布的面力等效替代土舱压力，盾构掘进第一环、最后一环时的土舱压力应力方向如图</w:t>
      </w:r>
      <w:r>
        <w:rPr>
          <w:rFonts w:ascii="TimesNewRomanPSMT" w:hAnsi="TimesNewRomanPSMT" w:eastAsia="TimesNewRomanPSMT"/>
          <w:b w:val="0"/>
          <w:i w:val="0"/>
          <w:color w:val="000000"/>
          <w:sz w:val="24"/>
        </w:rPr>
        <w:t>4-</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所示。研究土舱压力分别为</w:t>
      </w:r>
      <w:r>
        <w:rPr>
          <w:rFonts w:ascii="TimesNewRomanPSMT" w:hAnsi="TimesNewRomanPSMT" w:eastAsia="TimesNewRomanPSMT"/>
          <w:b w:val="0"/>
          <w:i w:val="0"/>
          <w:color w:val="000000"/>
          <w:sz w:val="24"/>
        </w:rPr>
        <w:t>0.04 MPa</w:t>
      </w:r>
      <w:r>
        <w:rPr>
          <w:rFonts w:ascii="SimSun" w:hAnsi="SimSun" w:eastAsia="SimSun"/>
          <w:b w:val="0"/>
          <w:i w:val="0"/>
          <w:color w:val="000000"/>
          <w:sz w:val="24"/>
        </w:rPr>
        <w:t>、</w:t>
      </w:r>
      <w:r>
        <w:rPr>
          <w:rFonts w:ascii="TimesNewRomanPSMT" w:hAnsi="TimesNewRomanPSMT" w:eastAsia="TimesNewRomanPSMT"/>
          <w:b w:val="0"/>
          <w:i w:val="0"/>
          <w:color w:val="000000"/>
          <w:sz w:val="24"/>
        </w:rPr>
        <w:t>0.1 MPa</w:t>
      </w:r>
      <w:r>
        <w:rPr>
          <w:rFonts w:ascii="SimSun" w:hAnsi="SimSun" w:eastAsia="SimSun"/>
          <w:b w:val="0"/>
          <w:i w:val="0"/>
          <w:color w:val="000000"/>
          <w:sz w:val="24"/>
        </w:rPr>
        <w:t>、</w:t>
      </w:r>
      <w:r>
        <w:rPr>
          <w:rFonts w:ascii="TimesNewRomanPSMT" w:hAnsi="TimesNewRomanPSMT" w:eastAsia="TimesNewRomanPSMT"/>
          <w:b w:val="0"/>
          <w:i w:val="0"/>
          <w:color w:val="000000"/>
          <w:sz w:val="24"/>
        </w:rPr>
        <w:t>0.15 MPa</w:t>
      </w:r>
      <w:r>
        <w:rPr>
          <w:rFonts w:ascii="SimSun" w:hAnsi="SimSun" w:eastAsia="SimSun"/>
          <w:b w:val="0"/>
          <w:i w:val="0"/>
          <w:color w:val="000000"/>
          <w:sz w:val="24"/>
        </w:rPr>
        <w:t>、</w:t>
      </w:r>
      <w:r>
        <w:rPr>
          <w:rFonts w:ascii="TimesNewRomanPSMT" w:hAnsi="TimesNewRomanPSMT" w:eastAsia="TimesNewRomanPSMT"/>
          <w:b w:val="0"/>
          <w:i w:val="0"/>
          <w:color w:val="000000"/>
          <w:sz w:val="24"/>
        </w:rPr>
        <w:t>0.20 MPa</w:t>
      </w:r>
      <w:r>
        <w:rPr>
          <w:rFonts w:ascii="SimSun" w:hAnsi="SimSun" w:eastAsia="SimSun"/>
          <w:b w:val="0"/>
          <w:i w:val="0"/>
          <w:color w:val="000000"/>
          <w:sz w:val="24"/>
        </w:rPr>
        <w:t>、</w:t>
      </w:r>
      <w:r>
        <w:rPr>
          <w:rFonts w:ascii="TimesNewRomanPSMT" w:hAnsi="TimesNewRomanPSMT" w:eastAsia="TimesNewRomanPSMT"/>
          <w:b w:val="0"/>
          <w:i w:val="0"/>
          <w:color w:val="000000"/>
          <w:sz w:val="24"/>
        </w:rPr>
        <w:t>0.25 MPa</w:t>
      </w:r>
      <w:r>
        <w:rPr>
          <w:rFonts w:ascii="SimSun" w:hAnsi="SimSun" w:eastAsia="SimSun"/>
          <w:b w:val="0"/>
          <w:i w:val="0"/>
          <w:color w:val="000000"/>
          <w:sz w:val="24"/>
        </w:rPr>
        <w:t>、</w:t>
      </w:r>
    </w:p>
    <w:p>
      <w:pPr>
        <w:autoSpaceDN w:val="0"/>
        <w:autoSpaceDE w:val="0"/>
        <w:widowControl/>
        <w:spacing w:line="282" w:lineRule="exact" w:before="202" w:after="0"/>
        <w:ind w:left="0" w:right="4634" w:firstLine="0"/>
        <w:jc w:val="right"/>
      </w:pPr>
      <w:r>
        <w:rPr>
          <w:rFonts w:ascii="TimesNewRomanPSMT" w:hAnsi="TimesNewRomanPSMT" w:eastAsia="TimesNewRomanPSMT"/>
          <w:b w:val="0"/>
          <w:i w:val="0"/>
          <w:color w:val="000000"/>
          <w:sz w:val="21"/>
        </w:rPr>
        <w:t xml:space="preserve">36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62" name="Picture 5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3" name="Picture 5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4889500</wp:posOffset>
            </wp:positionV>
            <wp:extent cx="2857500" cy="22860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857500" cy="2286000"/>
                    </a:xfrm>
                    <a:prstGeom prst="rect"/>
                  </pic:spPr>
                </pic:pic>
              </a:graphicData>
            </a:graphic>
          </wp:anchor>
        </w:drawing>
      </w: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66" w:lineRule="exact" w:before="406" w:after="162"/>
        <w:ind w:left="1280" w:right="0" w:firstLine="0"/>
        <w:jc w:val="left"/>
      </w:pPr>
      <w:r>
        <w:rPr>
          <w:rFonts w:ascii="TimesNewRomanPSMT" w:hAnsi="TimesNewRomanPSMT" w:eastAsia="TimesNewRomanPSMT"/>
          <w:b w:val="0"/>
          <w:i w:val="0"/>
          <w:color w:val="000000"/>
          <w:sz w:val="24"/>
        </w:rPr>
        <w:t>0.30 MPa</w:t>
      </w:r>
      <w:r>
        <w:rPr>
          <w:rFonts w:ascii="SimSun" w:hAnsi="SimSun" w:eastAsia="SimSun"/>
          <w:b w:val="0"/>
          <w:i w:val="0"/>
          <w:color w:val="000000"/>
          <w:sz w:val="24"/>
        </w:rPr>
        <w:t xml:space="preserve"> 时地表横断面竖向位移的变形曲线，如图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所示。</w:t>
      </w:r>
    </w:p>
    <w:p>
      <w:pPr>
        <w:sectPr>
          <w:pgSz w:w="11904" w:h="16838"/>
          <w:pgMar w:top="440" w:right="1080" w:bottom="180" w:left="420" w:header="720" w:footer="720" w:gutter="0"/>
          <w:cols/>
          <w:docGrid w:linePitch="360"/>
        </w:sectPr>
      </w:pPr>
    </w:p>
    <w:p>
      <w:pPr>
        <w:autoSpaceDN w:val="0"/>
        <w:autoSpaceDE w:val="0"/>
        <w:widowControl/>
        <w:spacing w:line="240" w:lineRule="auto" w:before="0" w:after="0"/>
        <w:ind w:left="0" w:right="54" w:firstLine="0"/>
        <w:jc w:val="right"/>
      </w:pPr>
      <w:r>
        <w:drawing>
          <wp:inline xmlns:a="http://schemas.openxmlformats.org/drawingml/2006/main" xmlns:pic="http://schemas.openxmlformats.org/drawingml/2006/picture">
            <wp:extent cx="1826259" cy="1964689"/>
            <wp:docPr id="565" name="Picture 565"/>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1826259" cy="1964689"/>
                    </a:xfrm>
                    <a:prstGeom prst="rect"/>
                  </pic:spPr>
                </pic:pic>
              </a:graphicData>
            </a:graphic>
          </wp:inline>
        </w:drawing>
      </w:r>
    </w:p>
    <w:p>
      <w:pPr>
        <w:sectPr>
          <w:type w:val="continuous"/>
          <w:pgSz w:w="11904" w:h="16838"/>
          <w:pgMar w:top="440" w:right="1080" w:bottom="180" w:left="420" w:header="720" w:footer="720" w:gutter="0"/>
          <w:cols w:num="2" w:equalWidth="0">
            <w:col w:w="5748" w:space="0"/>
            <w:col w:w="4656" w:space="0"/>
          </w:cols>
          <w:docGrid w:linePitch="360"/>
        </w:sectPr>
      </w:pPr>
    </w:p>
    <w:p>
      <w:pPr>
        <w:autoSpaceDN w:val="0"/>
        <w:autoSpaceDE w:val="0"/>
        <w:widowControl/>
        <w:spacing w:line="240" w:lineRule="auto" w:before="0" w:after="0"/>
        <w:ind w:left="52" w:right="0" w:firstLine="0"/>
        <w:jc w:val="left"/>
      </w:pPr>
      <w:r>
        <w:drawing>
          <wp:inline xmlns:a="http://schemas.openxmlformats.org/drawingml/2006/main" xmlns:pic="http://schemas.openxmlformats.org/drawingml/2006/picture">
            <wp:extent cx="1913889" cy="1982470"/>
            <wp:docPr id="566" name="Picture 566"/>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1913889" cy="1982470"/>
                    </a:xfrm>
                    <a:prstGeom prst="rect"/>
                  </pic:spPr>
                </pic:pic>
              </a:graphicData>
            </a:graphic>
          </wp:inline>
        </w:drawing>
      </w:r>
    </w:p>
    <w:p>
      <w:pPr>
        <w:spacing w:after="238"/>
        <w:sectPr>
          <w:type w:val="nextColumn"/>
          <w:pgSz w:w="11904" w:h="16838"/>
          <w:pgMar w:top="440" w:right="1080" w:bottom="180" w:left="420" w:header="720" w:footer="720" w:gutter="0"/>
          <w:cols w:num="2" w:equalWidth="0">
            <w:col w:w="5748" w:space="0"/>
            <w:col w:w="4656" w:space="0"/>
          </w:cols>
          <w:docGrid w:linePitch="360"/>
        </w:sectPr>
      </w:pPr>
    </w:p>
    <w:p>
      <w:pPr>
        <w:autoSpaceDN w:val="0"/>
        <w:autoSpaceDE w:val="0"/>
        <w:widowControl/>
        <w:spacing w:line="234" w:lineRule="exact" w:before="0" w:after="0"/>
        <w:ind w:left="256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）最后一环土舱压力的作用方向</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）第一环土舱压力的作用方向</w:t>
      </w:r>
    </w:p>
    <w:p>
      <w:pPr>
        <w:autoSpaceDN w:val="0"/>
        <w:autoSpaceDE w:val="0"/>
        <w:widowControl/>
        <w:spacing w:line="234" w:lineRule="exact" w:before="214" w:after="0"/>
        <w:ind w:left="0" w:right="273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4-13 </w:t>
      </w:r>
      <w:r>
        <w:rPr>
          <w:rFonts w:ascii="SimSun" w:hAnsi="SimSun" w:eastAsia="SimSun"/>
          <w:b w:val="0"/>
          <w:i w:val="0"/>
          <w:color w:val="000000"/>
          <w:sz w:val="21"/>
        </w:rPr>
        <w:t>盾构掘进中土舱压力的作用方向</w:t>
      </w:r>
    </w:p>
    <w:p>
      <w:pPr>
        <w:autoSpaceDN w:val="0"/>
        <w:autoSpaceDE w:val="0"/>
        <w:widowControl/>
        <w:spacing w:line="282" w:lineRule="exact" w:before="178" w:after="596"/>
        <w:ind w:left="0" w:right="1384" w:firstLine="0"/>
        <w:jc w:val="right"/>
      </w:pPr>
      <w:r>
        <w:rPr>
          <w:rFonts w:ascii="TimesNewRomanPSMT" w:hAnsi="TimesNewRomanPSMT" w:eastAsia="TimesNewRomanPSMT"/>
          <w:b w:val="0"/>
          <w:i w:val="0"/>
          <w:color w:val="000000"/>
          <w:sz w:val="21"/>
        </w:rPr>
        <w:t xml:space="preserve">Fig. 4-13 The action direction of the earth tank pressure in shield tunneling </w:t>
      </w:r>
    </w:p>
    <w:tbl>
      <w:tblPr>
        <w:tblW w:type="auto" w:w="0"/>
        <w:tblLayout w:type="fixed"/>
        <w:tblLook w:firstColumn="1" w:firstRow="1" w:lastColumn="0" w:lastRow="0" w:noHBand="0" w:noVBand="1" w:val="04A0"/>
        <w:tblInd w:w="1840.0" w:type="dxa"/>
      </w:tblPr>
      <w:tblGrid>
        <w:gridCol w:w="3468"/>
        <w:gridCol w:w="3468"/>
        <w:gridCol w:w="3468"/>
      </w:tblGrid>
      <w:tr>
        <w:trPr>
          <w:trHeight w:hRule="exact" w:val="262"/>
        </w:trPr>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06" w:after="0"/>
              <w:ind w:left="0" w:right="42" w:firstLine="0"/>
              <w:jc w:val="right"/>
            </w:pPr>
            <w:r>
              <w:rPr>
                <w:rFonts w:ascii="SimSun" w:hAnsi="SimSun" w:eastAsia="SimSun"/>
                <w:b w:val="0"/>
                <w:i w:val="0"/>
                <w:color w:val="000000"/>
                <w:sz w:val="22"/>
              </w:rPr>
              <w:t>0</w:t>
            </w:r>
          </w:p>
        </w:tc>
        <w:tc>
          <w:tcPr>
            <w:tcW w:type="dxa" w:w="5500"/>
            <w:gridSpan w:val="2"/>
            <w:tcBorders/>
            <w:tcMar>
              <w:start w:w="0" w:type="dxa"/>
              <w:end w:w="0" w:type="dxa"/>
            </w:tcMar>
            <w:tcMar>
              <w:start w:w="0" w:type="dxa"/>
              <w:end w:w="0" w:type="dxa"/>
            </w:tcMar>
          </w:tcPr>
          <w:p>
            <w:pPr>
              <w:autoSpaceDN w:val="0"/>
              <w:autoSpaceDE w:val="0"/>
              <w:widowControl/>
              <w:spacing w:line="240" w:lineRule="auto" w:before="60" w:after="0"/>
              <w:ind w:left="474" w:right="0" w:firstLine="0"/>
              <w:jc w:val="left"/>
            </w:pPr>
            <w:r>
              <w:rPr>
                <w:rFonts w:ascii="SimSun" w:hAnsi="SimSun" w:eastAsia="SimSun"/>
                <w:b w:val="0"/>
                <w:i w:val="0"/>
                <w:color w:val="000000"/>
                <w:sz w:val="20"/>
              </w:rPr>
              <w:t xml:space="preserve"> 土舱压力为0.04MPa</w:t>
            </w:r>
            <w:r>
              <w:drawing>
                <wp:inline xmlns:a="http://schemas.openxmlformats.org/drawingml/2006/main" xmlns:pic="http://schemas.openxmlformats.org/drawingml/2006/picture">
                  <wp:extent cx="279400" cy="50800"/>
                  <wp:docPr id="567" name="Picture 567"/>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279400" cy="50800"/>
                          </a:xfrm>
                          <a:prstGeom prst="rect"/>
                        </pic:spPr>
                      </pic:pic>
                    </a:graphicData>
                  </a:graphic>
                </wp:inline>
              </w:drawing>
            </w:r>
            <w:r>
              <w:rPr>
                <w:rFonts w:ascii="SimSun" w:hAnsi="SimSun" w:eastAsia="SimSun"/>
                <w:b w:val="0"/>
                <w:i w:val="0"/>
                <w:color w:val="000000"/>
                <w:sz w:val="20"/>
              </w:rPr>
              <w:t xml:space="preserve"> 土舱压力为0.10MPa</w:t>
            </w:r>
          </w:p>
        </w:tc>
      </w:tr>
      <w:tr>
        <w:trPr>
          <w:trHeight w:hRule="exact" w:val="220"/>
        </w:trPr>
        <w:tc>
          <w:tcPr>
            <w:tcW w:type="dxa" w:w="3468"/>
            <w:vMerge/>
            <w:tcBorders/>
          </w:tcPr>
          <w:p/>
        </w:tc>
        <w:tc>
          <w:tcPr>
            <w:tcW w:type="dxa" w:w="2680"/>
            <w:tcBorders/>
            <w:tcMar>
              <w:start w:w="0" w:type="dxa"/>
              <w:end w:w="0" w:type="dxa"/>
            </w:tcMar>
          </w:tcPr>
          <w:p>
            <w:pPr>
              <w:autoSpaceDN w:val="0"/>
              <w:autoSpaceDE w:val="0"/>
              <w:widowControl/>
              <w:spacing w:line="240" w:lineRule="auto" w:before="20" w:after="0"/>
              <w:ind w:left="0" w:right="0" w:firstLine="0"/>
              <w:jc w:val="center"/>
            </w:pPr>
            <w:r>
              <w:drawing>
                <wp:inline xmlns:a="http://schemas.openxmlformats.org/drawingml/2006/main" xmlns:pic="http://schemas.openxmlformats.org/drawingml/2006/picture">
                  <wp:extent cx="266700" cy="38100"/>
                  <wp:docPr id="568" name="Picture 568"/>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266700" cy="38100"/>
                          </a:xfrm>
                          <a:prstGeom prst="rect"/>
                        </pic:spPr>
                      </pic:pic>
                    </a:graphicData>
                  </a:graphic>
                </wp:inline>
              </w:drawing>
            </w:r>
            <w:r>
              <w:rPr>
                <w:rFonts w:ascii="SimSun" w:hAnsi="SimSun" w:eastAsia="SimSun"/>
                <w:b w:val="0"/>
                <w:i w:val="0"/>
                <w:color w:val="000000"/>
                <w:sz w:val="20"/>
              </w:rPr>
              <w:t xml:space="preserve"> 土舱压力为0.15MPa</w:t>
            </w:r>
            <w:r>
              <w:drawing>
                <wp:inline xmlns:a="http://schemas.openxmlformats.org/drawingml/2006/main" xmlns:pic="http://schemas.openxmlformats.org/drawingml/2006/picture">
                  <wp:extent cx="254000" cy="38100"/>
                  <wp:docPr id="569" name="Picture 569"/>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254000" cy="38100"/>
                          </a:xfrm>
                          <a:prstGeom prst="rect"/>
                        </pic:spPr>
                      </pic:pic>
                    </a:graphicData>
                  </a:graphic>
                </wp:inline>
              </w:drawing>
            </w:r>
          </w:p>
        </w:tc>
        <w:tc>
          <w:tcPr>
            <w:tcW w:type="dxa" w:w="2820"/>
            <w:tcBorders/>
            <w:tcMar>
              <w:start w:w="0" w:type="dxa"/>
              <w:end w:w="0" w:type="dxa"/>
            </w:tcMar>
          </w:tcPr>
          <w:p>
            <w:pPr>
              <w:autoSpaceDN w:val="0"/>
              <w:autoSpaceDE w:val="0"/>
              <w:widowControl/>
              <w:spacing w:line="185" w:lineRule="auto" w:before="20" w:after="0"/>
              <w:ind w:left="2" w:right="0" w:firstLine="0"/>
              <w:jc w:val="left"/>
            </w:pPr>
            <w:r>
              <w:rPr>
                <w:rFonts w:ascii="SimSun" w:hAnsi="SimSun" w:eastAsia="SimSun"/>
                <w:b w:val="0"/>
                <w:i w:val="0"/>
                <w:color w:val="000000"/>
                <w:sz w:val="20"/>
              </w:rPr>
              <w:t xml:space="preserve"> 土舱压力为0.20MPa</w:t>
            </w:r>
          </w:p>
        </w:tc>
      </w:tr>
      <w:tr>
        <w:trPr>
          <w:trHeight w:hRule="exact" w:val="504"/>
        </w:trPr>
        <w:tc>
          <w:tcPr>
            <w:tcW w:type="dxa" w:w="3468"/>
            <w:vMerge/>
            <w:tcBorders/>
          </w:tcPr>
          <w:p/>
        </w:tc>
        <w:tc>
          <w:tcPr>
            <w:tcW w:type="dxa" w:w="5500"/>
            <w:gridSpan w:val="2"/>
            <w:tcBorders/>
            <w:tcMar>
              <w:start w:w="0" w:type="dxa"/>
              <w:end w:w="0" w:type="dxa"/>
            </w:tcMar>
            <w:tcMar>
              <w:start w:w="0" w:type="dxa"/>
              <w:end w:w="0" w:type="dxa"/>
            </w:tcMar>
          </w:tcPr>
          <w:p>
            <w:pPr>
              <w:autoSpaceDN w:val="0"/>
              <w:autoSpaceDE w:val="0"/>
              <w:widowControl/>
              <w:spacing w:line="240" w:lineRule="auto" w:before="22" w:after="0"/>
              <w:ind w:left="60" w:right="0" w:firstLine="0"/>
              <w:jc w:val="left"/>
            </w:pPr>
            <w:r>
              <w:drawing>
                <wp:inline xmlns:a="http://schemas.openxmlformats.org/drawingml/2006/main" xmlns:pic="http://schemas.openxmlformats.org/drawingml/2006/picture">
                  <wp:extent cx="266700" cy="50800"/>
                  <wp:docPr id="570" name="Picture 570"/>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66700" cy="50800"/>
                          </a:xfrm>
                          <a:prstGeom prst="rect"/>
                        </pic:spPr>
                      </pic:pic>
                    </a:graphicData>
                  </a:graphic>
                </wp:inline>
              </w:drawing>
            </w:r>
            <w:r>
              <w:rPr>
                <w:rFonts w:ascii="SimSun" w:hAnsi="SimSun" w:eastAsia="SimSun"/>
                <w:b w:val="0"/>
                <w:i w:val="0"/>
                <w:color w:val="000000"/>
                <w:sz w:val="20"/>
              </w:rPr>
              <w:t xml:space="preserve"> 土舱压力为0.25MPa</w:t>
            </w:r>
            <w:r>
              <w:drawing>
                <wp:inline xmlns:a="http://schemas.openxmlformats.org/drawingml/2006/main" xmlns:pic="http://schemas.openxmlformats.org/drawingml/2006/picture">
                  <wp:extent cx="279400" cy="50800"/>
                  <wp:docPr id="571" name="Picture 571"/>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79400" cy="50800"/>
                          </a:xfrm>
                          <a:prstGeom prst="rect"/>
                        </pic:spPr>
                      </pic:pic>
                    </a:graphicData>
                  </a:graphic>
                </wp:inline>
              </w:drawing>
            </w:r>
            <w:r>
              <w:rPr>
                <w:rFonts w:ascii="SimSun" w:hAnsi="SimSun" w:eastAsia="SimSun"/>
                <w:b w:val="0"/>
                <w:i w:val="0"/>
                <w:color w:val="000000"/>
                <w:sz w:val="20"/>
              </w:rPr>
              <w:t xml:space="preserve"> 土舱压力为0.30MPa</w:t>
            </w:r>
          </w:p>
          <w:p>
            <w:pPr>
              <w:autoSpaceDN w:val="0"/>
              <w:autoSpaceDE w:val="0"/>
              <w:widowControl/>
              <w:spacing w:line="185" w:lineRule="auto" w:before="20" w:after="0"/>
              <w:ind w:left="474" w:right="0" w:firstLine="0"/>
              <w:jc w:val="left"/>
            </w:pPr>
            <w:r>
              <w:rPr>
                <w:rFonts w:ascii="SimSun" w:hAnsi="SimSun" w:eastAsia="SimSun"/>
                <w:b w:val="0"/>
                <w:i w:val="0"/>
                <w:color w:val="000000"/>
                <w:sz w:val="20"/>
              </w:rPr>
              <w:t xml:space="preserve"> 实测值拟合曲线</w:t>
            </w:r>
          </w:p>
        </w:tc>
      </w:tr>
    </w:tbl>
    <w:p>
      <w:pPr>
        <w:autoSpaceDN w:val="0"/>
        <w:autoSpaceDE w:val="0"/>
        <w:widowControl/>
        <w:spacing w:line="185" w:lineRule="auto" w:before="168" w:after="232"/>
        <w:ind w:left="0" w:right="6586" w:firstLine="0"/>
        <w:jc w:val="right"/>
      </w:pPr>
      <w:r>
        <w:rPr>
          <w:rFonts w:ascii="SimSun" w:hAnsi="SimSun" w:eastAsia="SimSun"/>
          <w:b w:val="0"/>
          <w:i w:val="0"/>
          <w:color w:val="000000"/>
          <w:sz w:val="22"/>
        </w:rPr>
        <w:t>-5</w:t>
      </w:r>
    </w:p>
    <w:tbl>
      <w:tblPr>
        <w:tblW w:type="auto" w:w="0"/>
        <w:tblLayout w:type="fixed"/>
        <w:tblLook w:firstColumn="1" w:firstRow="1" w:lastColumn="0" w:lastRow="0" w:noHBand="0" w:noVBand="1" w:val="04A0"/>
        <w:tblInd w:w="1600.0" w:type="dxa"/>
      </w:tblPr>
      <w:tblGrid>
        <w:gridCol w:w="5202"/>
        <w:gridCol w:w="5202"/>
      </w:tblGrid>
      <w:tr>
        <w:trPr>
          <w:trHeight w:hRule="exact" w:val="1718"/>
        </w:trPr>
        <w:tc>
          <w:tcPr>
            <w:tcW w:type="dxa" w:w="1860"/>
            <w:tcBorders/>
            <w:tcMar>
              <w:start w:w="0" w:type="dxa"/>
              <w:end w:w="0" w:type="dxa"/>
            </w:tcMar>
            <w:textDirection w:val="btLr"/>
          </w:tcPr>
          <w:p>
            <w:pPr>
              <w:autoSpaceDN w:val="0"/>
              <w:autoSpaceDE w:val="0"/>
              <w:widowControl/>
              <w:spacing w:line="185" w:lineRule="auto" w:before="1634" w:after="0"/>
              <w:ind w:left="0" w:right="0" w:firstLine="0"/>
              <w:jc w:val="center"/>
            </w:pPr>
            <w:r>
              <w:rPr>
                <w:rFonts w:ascii="SimSun" w:hAnsi="SimSun" w:eastAsia="SimSun"/>
                <w:b w:val="0"/>
                <w:i w:val="0"/>
                <w:color w:val="000000"/>
                <w:sz w:val="22"/>
              </w:rPr>
              <w:t>地表竖向位移/mm</w:t>
            </w:r>
          </w:p>
        </w:tc>
        <w:tc>
          <w:tcPr>
            <w:tcW w:type="dxa" w:w="3640"/>
            <w:tcBorders/>
            <w:tcMar>
              <w:start w:w="0" w:type="dxa"/>
              <w:end w:w="0" w:type="dxa"/>
            </w:tcMar>
          </w:tcPr>
          <w:p>
            <w:pPr>
              <w:autoSpaceDN w:val="0"/>
              <w:autoSpaceDE w:val="0"/>
              <w:widowControl/>
              <w:spacing w:line="185" w:lineRule="auto" w:before="96" w:after="0"/>
              <w:ind w:left="32" w:right="0" w:firstLine="0"/>
              <w:jc w:val="left"/>
            </w:pPr>
            <w:r>
              <w:rPr>
                <w:rFonts w:ascii="SimSun" w:hAnsi="SimSun" w:eastAsia="SimSun"/>
                <w:b w:val="0"/>
                <w:i w:val="0"/>
                <w:color w:val="000000"/>
                <w:sz w:val="22"/>
              </w:rPr>
              <w:t>-10</w:t>
            </w:r>
          </w:p>
          <w:p>
            <w:pPr>
              <w:autoSpaceDN w:val="0"/>
              <w:autoSpaceDE w:val="0"/>
              <w:widowControl/>
              <w:spacing w:line="185" w:lineRule="auto" w:before="330" w:after="0"/>
              <w:ind w:left="32" w:right="0" w:firstLine="0"/>
              <w:jc w:val="left"/>
            </w:pPr>
            <w:r>
              <w:rPr>
                <w:rFonts w:ascii="SimSun" w:hAnsi="SimSun" w:eastAsia="SimSun"/>
                <w:b w:val="0"/>
                <w:i w:val="0"/>
                <w:color w:val="000000"/>
                <w:sz w:val="22"/>
              </w:rPr>
              <w:t>-15</w:t>
            </w:r>
          </w:p>
          <w:p>
            <w:pPr>
              <w:autoSpaceDN w:val="0"/>
              <w:autoSpaceDE w:val="0"/>
              <w:widowControl/>
              <w:spacing w:line="185" w:lineRule="auto" w:before="328" w:after="0"/>
              <w:ind w:left="32" w:right="0" w:firstLine="0"/>
              <w:jc w:val="left"/>
            </w:pPr>
            <w:r>
              <w:rPr>
                <w:rFonts w:ascii="SimSun" w:hAnsi="SimSun" w:eastAsia="SimSun"/>
                <w:b w:val="0"/>
                <w:i w:val="0"/>
                <w:color w:val="000000"/>
                <w:sz w:val="22"/>
              </w:rPr>
              <w:t>-20</w:t>
            </w:r>
          </w:p>
        </w:tc>
      </w:tr>
    </w:tbl>
    <w:p>
      <w:pPr>
        <w:autoSpaceDN w:val="0"/>
        <w:autoSpaceDE w:val="0"/>
        <w:widowControl/>
        <w:spacing w:line="187" w:lineRule="auto" w:before="18" w:after="0"/>
        <w:ind w:left="0" w:right="6586" w:firstLine="0"/>
        <w:jc w:val="right"/>
      </w:pPr>
      <w:r>
        <w:rPr>
          <w:rFonts w:ascii="SimSun" w:hAnsi="SimSun" w:eastAsia="SimSun"/>
          <w:b w:val="0"/>
          <w:i w:val="0"/>
          <w:color w:val="000000"/>
          <w:sz w:val="22"/>
        </w:rPr>
        <w:t>-25</w:t>
      </w:r>
    </w:p>
    <w:p>
      <w:pPr>
        <w:autoSpaceDN w:val="0"/>
        <w:autoSpaceDE w:val="0"/>
        <w:widowControl/>
        <w:spacing w:line="185" w:lineRule="auto" w:before="328" w:after="170"/>
        <w:ind w:left="0" w:right="6586" w:firstLine="0"/>
        <w:jc w:val="right"/>
      </w:pPr>
      <w:r>
        <w:rPr>
          <w:rFonts w:ascii="SimSun" w:hAnsi="SimSun" w:eastAsia="SimSun"/>
          <w:b w:val="0"/>
          <w:i w:val="0"/>
          <w:color w:val="000000"/>
          <w:sz w:val="22"/>
        </w:rPr>
        <w:t>-30</w:t>
      </w:r>
    </w:p>
    <w:tbl>
      <w:tblPr>
        <w:tblW w:type="auto" w:w="0"/>
        <w:tblLayout w:type="fixed"/>
        <w:tblLook w:firstColumn="1" w:firstRow="1" w:lastColumn="0" w:lastRow="0" w:noHBand="0" w:noVBand="1" w:val="04A0"/>
        <w:tblInd w:w="1860.0" w:type="dxa"/>
      </w:tblPr>
      <w:tblGrid>
        <w:gridCol w:w="2081"/>
        <w:gridCol w:w="2081"/>
        <w:gridCol w:w="2081"/>
        <w:gridCol w:w="2081"/>
        <w:gridCol w:w="2081"/>
      </w:tblGrid>
      <w:tr>
        <w:trPr>
          <w:trHeight w:hRule="exact" w:val="316"/>
        </w:trPr>
        <w:tc>
          <w:tcPr>
            <w:tcW w:type="dxa" w:w="2580"/>
            <w:tcBorders/>
            <w:tcMar>
              <w:start w:w="0" w:type="dxa"/>
              <w:end w:w="0" w:type="dxa"/>
            </w:tcMar>
          </w:tcPr>
          <w:p>
            <w:pPr>
              <w:autoSpaceDN w:val="0"/>
              <w:autoSpaceDE w:val="0"/>
              <w:widowControl/>
              <w:spacing w:line="185" w:lineRule="auto" w:before="60" w:after="0"/>
              <w:ind w:left="0" w:right="382" w:firstLine="0"/>
              <w:jc w:val="right"/>
            </w:pPr>
            <w:r>
              <w:rPr>
                <w:rFonts w:ascii="SimSun" w:hAnsi="SimSun" w:eastAsia="SimSun"/>
                <w:b w:val="0"/>
                <w:i w:val="0"/>
                <w:color w:val="000000"/>
                <w:sz w:val="22"/>
              </w:rPr>
              <w:t>-20</w:t>
            </w:r>
          </w:p>
        </w:tc>
        <w:tc>
          <w:tcPr>
            <w:tcW w:type="dxa" w:w="116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2"/>
              </w:rPr>
              <w:t>-10</w:t>
            </w:r>
          </w:p>
        </w:tc>
        <w:tc>
          <w:tcPr>
            <w:tcW w:type="dxa" w:w="1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2"/>
              </w:rPr>
              <w:t>0</w:t>
            </w:r>
          </w:p>
        </w:tc>
        <w:tc>
          <w:tcPr>
            <w:tcW w:type="dxa" w:w="114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2"/>
              </w:rPr>
              <w:t>10</w:t>
            </w:r>
          </w:p>
        </w:tc>
        <w:tc>
          <w:tcPr>
            <w:tcW w:type="dxa" w:w="1660"/>
            <w:tcBorders/>
            <w:tcMar>
              <w:start w:w="0" w:type="dxa"/>
              <w:end w:w="0" w:type="dxa"/>
            </w:tcMar>
          </w:tcPr>
          <w:p>
            <w:pPr>
              <w:autoSpaceDN w:val="0"/>
              <w:autoSpaceDE w:val="0"/>
              <w:widowControl/>
              <w:spacing w:line="185" w:lineRule="auto" w:before="60" w:after="0"/>
              <w:ind w:left="0" w:right="994" w:firstLine="0"/>
              <w:jc w:val="right"/>
            </w:pPr>
            <w:r>
              <w:rPr>
                <w:rFonts w:ascii="SimSun" w:hAnsi="SimSun" w:eastAsia="SimSun"/>
                <w:b w:val="0"/>
                <w:i w:val="0"/>
                <w:color w:val="000000"/>
                <w:sz w:val="22"/>
              </w:rPr>
              <w:t>20</w:t>
            </w:r>
          </w:p>
        </w:tc>
      </w:tr>
    </w:tbl>
    <w:p>
      <w:pPr>
        <w:autoSpaceDN w:val="0"/>
        <w:autoSpaceDE w:val="0"/>
        <w:widowControl/>
        <w:spacing w:line="185" w:lineRule="auto" w:before="40" w:after="0"/>
        <w:ind w:left="0" w:right="3328" w:firstLine="0"/>
        <w:jc w:val="right"/>
      </w:pPr>
      <w:r>
        <w:rPr>
          <w:rFonts w:ascii="SimSun" w:hAnsi="SimSun" w:eastAsia="SimSun"/>
          <w:b w:val="0"/>
          <w:i w:val="0"/>
          <w:color w:val="000000"/>
          <w:sz w:val="22"/>
        </w:rPr>
        <w:t>距隧道中心的距离/m</w:t>
      </w:r>
    </w:p>
    <w:p>
      <w:pPr>
        <w:autoSpaceDN w:val="0"/>
        <w:autoSpaceDE w:val="0"/>
        <w:widowControl/>
        <w:spacing w:line="234" w:lineRule="exact" w:before="206" w:after="0"/>
        <w:ind w:left="0" w:right="273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4-14 </w:t>
      </w:r>
      <w:r>
        <w:rPr>
          <w:rFonts w:ascii="SimSun" w:hAnsi="SimSun" w:eastAsia="SimSun"/>
          <w:b w:val="0"/>
          <w:i w:val="0"/>
          <w:color w:val="000000"/>
          <w:sz w:val="21"/>
        </w:rPr>
        <w:t>不同土舱压力下的地表沉降曲线</w:t>
      </w:r>
    </w:p>
    <w:p>
      <w:pPr>
        <w:autoSpaceDN w:val="0"/>
        <w:autoSpaceDE w:val="0"/>
        <w:widowControl/>
        <w:spacing w:line="280" w:lineRule="exact" w:before="180" w:after="0"/>
        <w:ind w:left="0" w:right="1590" w:firstLine="0"/>
        <w:jc w:val="right"/>
      </w:pPr>
      <w:r>
        <w:rPr>
          <w:rFonts w:ascii="TimesNewRomanPSMT" w:hAnsi="TimesNewRomanPSMT" w:eastAsia="TimesNewRomanPSMT"/>
          <w:b w:val="0"/>
          <w:i w:val="0"/>
          <w:color w:val="000000"/>
          <w:sz w:val="21"/>
        </w:rPr>
        <w:t xml:space="preserve">Fig. 4-14 Surface settlement curves under different soil tank pressures </w:t>
      </w:r>
    </w:p>
    <w:p>
      <w:pPr>
        <w:autoSpaceDN w:val="0"/>
        <w:autoSpaceDE w:val="0"/>
        <w:widowControl/>
        <w:spacing w:line="404" w:lineRule="exact" w:before="534" w:after="0"/>
        <w:ind w:left="1280" w:right="48"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中可以看出，地表沉降随着土舱压力的增加而逐渐减小，实测值拟合曲线</w:t>
      </w:r>
      <w:r>
        <w:rPr>
          <w:rFonts w:ascii="SimSun" w:hAnsi="SimSun" w:eastAsia="SimSun"/>
          <w:b w:val="0"/>
          <w:i w:val="0"/>
          <w:color w:val="000000"/>
          <w:sz w:val="24"/>
        </w:rPr>
        <w:t>与土舱压力为</w:t>
      </w:r>
      <w:r>
        <w:rPr>
          <w:rFonts w:ascii="TimesNewRomanPSMT" w:hAnsi="TimesNewRomanPSMT" w:eastAsia="TimesNewRomanPSMT"/>
          <w:b w:val="0"/>
          <w:i w:val="0"/>
          <w:color w:val="000000"/>
          <w:sz w:val="24"/>
        </w:rPr>
        <w:t>0.1 MPa</w:t>
      </w:r>
      <w:r>
        <w:rPr>
          <w:rFonts w:ascii="SimSun" w:hAnsi="SimSun" w:eastAsia="SimSun"/>
          <w:b w:val="0"/>
          <w:i w:val="0"/>
          <w:color w:val="000000"/>
          <w:sz w:val="24"/>
        </w:rPr>
        <w:t>、</w:t>
      </w:r>
      <w:r>
        <w:rPr>
          <w:rFonts w:ascii="TimesNewRomanPSMT" w:hAnsi="TimesNewRomanPSMT" w:eastAsia="TimesNewRomanPSMT"/>
          <w:b w:val="0"/>
          <w:i w:val="0"/>
          <w:color w:val="000000"/>
          <w:sz w:val="24"/>
        </w:rPr>
        <w:t>0.15 MPa</w:t>
      </w:r>
      <w:r>
        <w:rPr>
          <w:rFonts w:ascii="SimSun" w:hAnsi="SimSun" w:eastAsia="SimSun"/>
          <w:b w:val="0"/>
          <w:i w:val="0"/>
          <w:color w:val="000000"/>
          <w:sz w:val="24"/>
        </w:rPr>
        <w:t xml:space="preserve"> 时的沉降曲线较为接近。当土舱压力减小为</w:t>
      </w:r>
      <w:r>
        <w:rPr>
          <w:rFonts w:ascii="TimesNewRomanPSMT" w:hAnsi="TimesNewRomanPSMT" w:eastAsia="TimesNewRomanPSMT"/>
          <w:b w:val="0"/>
          <w:i w:val="0"/>
          <w:color w:val="000000"/>
          <w:sz w:val="24"/>
        </w:rPr>
        <w:t>0.04 MPa</w:t>
      </w:r>
      <w:r>
        <w:rPr>
          <w:rFonts w:ascii="SimSun" w:hAnsi="SimSun" w:eastAsia="SimSun"/>
          <w:b w:val="0"/>
          <w:i w:val="0"/>
          <w:color w:val="000000"/>
          <w:sz w:val="24"/>
        </w:rPr>
        <w:t>时，隧道中心线处的地表沉降量最大有</w:t>
      </w:r>
      <w:r>
        <w:rPr>
          <w:rFonts w:ascii="TimesNewRomanPSMT" w:hAnsi="TimesNewRomanPSMT" w:eastAsia="TimesNewRomanPSMT"/>
          <w:b w:val="0"/>
          <w:i w:val="0"/>
          <w:color w:val="000000"/>
          <w:sz w:val="24"/>
        </w:rPr>
        <w:t>29.4 mm</w:t>
      </w:r>
      <w:r>
        <w:rPr>
          <w:rFonts w:ascii="SimSun" w:hAnsi="SimSun" w:eastAsia="SimSun"/>
          <w:b w:val="0"/>
          <w:i w:val="0"/>
          <w:color w:val="000000"/>
          <w:sz w:val="24"/>
        </w:rPr>
        <w:t>，远超规定的</w:t>
      </w:r>
      <w:r>
        <w:rPr>
          <w:rFonts w:ascii="TimesNewRomanPSMT" w:hAnsi="TimesNewRomanPSMT" w:eastAsia="TimesNewRomanPSMT"/>
          <w:b w:val="0"/>
          <w:i w:val="0"/>
          <w:color w:val="000000"/>
          <w:sz w:val="24"/>
        </w:rPr>
        <w:t>20 mm</w:t>
      </w:r>
      <w:r>
        <w:rPr>
          <w:rFonts w:ascii="SimSun" w:hAnsi="SimSun" w:eastAsia="SimSun"/>
          <w:b w:val="0"/>
          <w:i w:val="0"/>
          <w:color w:val="000000"/>
          <w:sz w:val="24"/>
        </w:rPr>
        <w:t>。当土舱压力继续</w:t>
      </w:r>
      <w:r>
        <w:rPr>
          <w:rFonts w:ascii="SimSun" w:hAnsi="SimSun" w:eastAsia="SimSun"/>
          <w:b w:val="0"/>
          <w:i w:val="0"/>
          <w:color w:val="000000"/>
          <w:sz w:val="24"/>
        </w:rPr>
        <w:t>增加直至</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时，隧道中心线处的地表沉降量减小至</w:t>
      </w:r>
      <w:r>
        <w:rPr>
          <w:rFonts w:ascii="TimesNewRomanPSMT" w:hAnsi="TimesNewRomanPSMT" w:eastAsia="TimesNewRomanPSMT"/>
          <w:b w:val="0"/>
          <w:i w:val="0"/>
          <w:color w:val="000000"/>
          <w:sz w:val="24"/>
        </w:rPr>
        <w:t>7.7 mm</w:t>
      </w:r>
      <w:r>
        <w:rPr>
          <w:rFonts w:ascii="SimSun" w:hAnsi="SimSun" w:eastAsia="SimSun"/>
          <w:b w:val="0"/>
          <w:i w:val="0"/>
          <w:color w:val="000000"/>
          <w:sz w:val="24"/>
        </w:rPr>
        <w:t>，随着土舱压力的改</w:t>
      </w:r>
      <w:r>
        <w:rPr>
          <w:rFonts w:ascii="SimSun" w:hAnsi="SimSun" w:eastAsia="SimSun"/>
          <w:b w:val="0"/>
          <w:i w:val="0"/>
          <w:color w:val="000000"/>
          <w:sz w:val="24"/>
        </w:rPr>
        <w:t>变，地表沉降量的变化非常明显。上述现象可以解释为土舱压力过小、过大（过大、过</w:t>
      </w:r>
    </w:p>
    <w:p>
      <w:pPr>
        <w:autoSpaceDN w:val="0"/>
        <w:autoSpaceDE w:val="0"/>
        <w:widowControl/>
        <w:spacing w:line="282" w:lineRule="exact" w:before="200" w:after="0"/>
        <w:ind w:left="0" w:right="4250" w:firstLine="0"/>
        <w:jc w:val="right"/>
      </w:pPr>
      <w:r>
        <w:rPr>
          <w:rFonts w:ascii="TimesNewRomanPSMT" w:hAnsi="TimesNewRomanPSMT" w:eastAsia="TimesNewRomanPSMT"/>
          <w:b w:val="0"/>
          <w:i w:val="0"/>
          <w:color w:val="000000"/>
          <w:sz w:val="21"/>
        </w:rPr>
        <w:t xml:space="preserve">37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72" name="Picture 5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3" name="Picture 5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2768600</wp:posOffset>
            </wp:positionV>
            <wp:extent cx="2705100" cy="21717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705100" cy="21717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185" w:lineRule="auto" w:before="436" w:after="0"/>
        <w:ind w:left="714" w:right="0" w:firstLine="0"/>
        <w:jc w:val="left"/>
      </w:pPr>
      <w:r>
        <w:rPr>
          <w:rFonts w:ascii="SimSun" w:hAnsi="SimSun" w:eastAsia="SimSun"/>
          <w:b w:val="0"/>
          <w:i w:val="0"/>
          <w:color w:val="000000"/>
          <w:sz w:val="24"/>
        </w:rPr>
        <w:t>小时相对于前方地层的水土压力而言）都会对地层的稳定性造成严重影响。</w:t>
      </w:r>
    </w:p>
    <w:p>
      <w:pPr>
        <w:autoSpaceDN w:val="0"/>
        <w:autoSpaceDE w:val="0"/>
        <w:widowControl/>
        <w:spacing w:line="216" w:lineRule="auto" w:before="344" w:after="0"/>
        <w:ind w:left="714" w:right="0" w:firstLine="0"/>
        <w:jc w:val="left"/>
      </w:pPr>
      <w:r>
        <w:rPr>
          <w:rFonts w:ascii="Cambria" w:hAnsi="Cambria" w:eastAsia="Cambria"/>
          <w:b w:val="0"/>
          <w:i w:val="0"/>
          <w:color w:val="000000"/>
          <w:sz w:val="24"/>
        </w:rPr>
        <w:t xml:space="preserve">4.4.2.2  </w:t>
      </w:r>
      <w:r>
        <w:rPr>
          <w:rFonts w:ascii="SimHei" w:hAnsi="SimHei" w:eastAsia="SimHei"/>
          <w:b w:val="0"/>
          <w:i w:val="0"/>
          <w:color w:val="000000"/>
          <w:sz w:val="24"/>
        </w:rPr>
        <w:t>土舱压力作用下地表横断面竖向位移峰值对比分析</w:t>
      </w:r>
    </w:p>
    <w:p>
      <w:pPr>
        <w:autoSpaceDN w:val="0"/>
        <w:autoSpaceDE w:val="0"/>
        <w:widowControl/>
        <w:spacing w:line="412" w:lineRule="exact" w:before="58" w:after="0"/>
        <w:ind w:left="714" w:right="256" w:firstLine="480"/>
        <w:jc w:val="both"/>
      </w:pPr>
      <w:r>
        <w:rPr>
          <w:rFonts w:ascii="SimSun" w:hAnsi="SimSun" w:eastAsia="SimSun"/>
          <w:b w:val="0"/>
          <w:i w:val="0"/>
          <w:color w:val="000000"/>
          <w:sz w:val="24"/>
        </w:rPr>
        <w:t>为了研究距隧道中心不同距离处土舱压力对地表横断面竖向位移的影响规律，在距</w:t>
      </w:r>
      <w:r>
        <w:rPr>
          <w:rFonts w:ascii="SimSun" w:hAnsi="SimSun" w:eastAsia="SimSun"/>
          <w:b w:val="0"/>
          <w:i w:val="0"/>
          <w:color w:val="000000"/>
          <w:sz w:val="24"/>
        </w:rPr>
        <w:t>隧道中心线分别为</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5 m</w:t>
      </w:r>
      <w:r>
        <w:rPr>
          <w:rFonts w:ascii="SimSun" w:hAnsi="SimSun" w:eastAsia="SimSun"/>
          <w:b w:val="0"/>
          <w:i w:val="0"/>
          <w:color w:val="000000"/>
          <w:sz w:val="24"/>
        </w:rPr>
        <w:t>、</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15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处设置地表沉降监测点，分析在土舱</w:t>
      </w:r>
      <w:r>
        <w:rPr>
          <w:rFonts w:ascii="SimSun" w:hAnsi="SimSun" w:eastAsia="SimSun"/>
          <w:b w:val="0"/>
          <w:i w:val="0"/>
          <w:color w:val="000000"/>
          <w:sz w:val="24"/>
        </w:rPr>
        <w:t>压力分别为</w:t>
      </w:r>
      <w:r>
        <w:rPr>
          <w:rFonts w:ascii="TimesNewRomanPSMT" w:hAnsi="TimesNewRomanPSMT" w:eastAsia="TimesNewRomanPSMT"/>
          <w:b w:val="0"/>
          <w:i w:val="0"/>
          <w:color w:val="000000"/>
          <w:sz w:val="24"/>
        </w:rPr>
        <w:t>0.04 MPa</w:t>
      </w:r>
      <w:r>
        <w:rPr>
          <w:rFonts w:ascii="SimSun" w:hAnsi="SimSun" w:eastAsia="SimSun"/>
          <w:b w:val="0"/>
          <w:i w:val="0"/>
          <w:color w:val="000000"/>
          <w:sz w:val="24"/>
        </w:rPr>
        <w:t>、</w:t>
      </w:r>
      <w:r>
        <w:rPr>
          <w:rFonts w:ascii="TimesNewRomanPSMT" w:hAnsi="TimesNewRomanPSMT" w:eastAsia="TimesNewRomanPSMT"/>
          <w:b w:val="0"/>
          <w:i w:val="0"/>
          <w:color w:val="000000"/>
          <w:sz w:val="24"/>
        </w:rPr>
        <w:t>0.10 MPa</w:t>
      </w:r>
      <w:r>
        <w:rPr>
          <w:rFonts w:ascii="SimSun" w:hAnsi="SimSun" w:eastAsia="SimSun"/>
          <w:b w:val="0"/>
          <w:i w:val="0"/>
          <w:color w:val="000000"/>
          <w:sz w:val="24"/>
        </w:rPr>
        <w:t>、</w:t>
      </w:r>
      <w:r>
        <w:rPr>
          <w:rFonts w:ascii="TimesNewRomanPSMT" w:hAnsi="TimesNewRomanPSMT" w:eastAsia="TimesNewRomanPSMT"/>
          <w:b w:val="0"/>
          <w:i w:val="0"/>
          <w:color w:val="000000"/>
          <w:sz w:val="24"/>
        </w:rPr>
        <w:t>0.15 MPa</w:t>
      </w:r>
      <w:r>
        <w:rPr>
          <w:rFonts w:ascii="SimSun" w:hAnsi="SimSun" w:eastAsia="SimSun"/>
          <w:b w:val="0"/>
          <w:i w:val="0"/>
          <w:color w:val="000000"/>
          <w:sz w:val="24"/>
        </w:rPr>
        <w:t>、</w:t>
      </w:r>
      <w:r>
        <w:rPr>
          <w:rFonts w:ascii="TimesNewRomanPSMT" w:hAnsi="TimesNewRomanPSMT" w:eastAsia="TimesNewRomanPSMT"/>
          <w:b w:val="0"/>
          <w:i w:val="0"/>
          <w:color w:val="000000"/>
          <w:sz w:val="24"/>
        </w:rPr>
        <w:t>0.20 MPa</w:t>
      </w:r>
      <w:r>
        <w:rPr>
          <w:rFonts w:ascii="SimSun" w:hAnsi="SimSun" w:eastAsia="SimSun"/>
          <w:b w:val="0"/>
          <w:i w:val="0"/>
          <w:color w:val="000000"/>
          <w:sz w:val="24"/>
        </w:rPr>
        <w:t>、</w:t>
      </w:r>
      <w:r>
        <w:rPr>
          <w:rFonts w:ascii="TimesNewRomanPSMT" w:hAnsi="TimesNewRomanPSMT" w:eastAsia="TimesNewRomanPSMT"/>
          <w:b w:val="0"/>
          <w:i w:val="0"/>
          <w:color w:val="000000"/>
          <w:sz w:val="24"/>
        </w:rPr>
        <w:t>0.25 MPa</w:t>
      </w:r>
      <w:r>
        <w:rPr>
          <w:rFonts w:ascii="SimSun" w:hAnsi="SimSun" w:eastAsia="SimSun"/>
          <w:b w:val="0"/>
          <w:i w:val="0"/>
          <w:color w:val="000000"/>
          <w:sz w:val="24"/>
        </w:rPr>
        <w:t>、</w:t>
      </w:r>
      <w:r>
        <w:rPr>
          <w:rFonts w:ascii="TimesNewRomanPSMT" w:hAnsi="TimesNewRomanPSMT" w:eastAsia="TimesNewRomanPSMT"/>
          <w:b w:val="0"/>
          <w:i w:val="0"/>
          <w:color w:val="000000"/>
          <w:sz w:val="24"/>
        </w:rPr>
        <w:t>0.30 MPa</w:t>
      </w:r>
      <w:r>
        <w:rPr>
          <w:rFonts w:ascii="SimSun" w:hAnsi="SimSun" w:eastAsia="SimSun"/>
          <w:b w:val="0"/>
          <w:i w:val="0"/>
          <w:color w:val="000000"/>
          <w:sz w:val="24"/>
        </w:rPr>
        <w:t xml:space="preserve"> 情况下的</w:t>
      </w:r>
      <w:r>
        <w:rPr>
          <w:rFonts w:ascii="SimSun" w:hAnsi="SimSun" w:eastAsia="SimSun"/>
          <w:b w:val="0"/>
          <w:i w:val="0"/>
          <w:color w:val="000000"/>
          <w:sz w:val="24"/>
        </w:rPr>
        <w:t>地表竖向位移变形规律，如图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w:t>
      </w:r>
    </w:p>
    <w:p>
      <w:pPr>
        <w:autoSpaceDN w:val="0"/>
        <w:autoSpaceDE w:val="0"/>
        <w:widowControl/>
        <w:spacing w:line="185" w:lineRule="auto" w:before="178" w:after="0"/>
        <w:ind w:left="0" w:right="6740" w:firstLine="0"/>
        <w:jc w:val="right"/>
      </w:pPr>
      <w:r>
        <w:rPr>
          <w:rFonts w:ascii="SimSun" w:hAnsi="SimSun" w:eastAsia="SimSun"/>
          <w:b w:val="0"/>
          <w:i w:val="0"/>
          <w:color w:val="000000"/>
          <w:sz w:val="21"/>
        </w:rPr>
        <w:t>0</w:t>
      </w:r>
    </w:p>
    <w:p>
      <w:pPr>
        <w:autoSpaceDN w:val="0"/>
        <w:autoSpaceDE w:val="0"/>
        <w:widowControl/>
        <w:spacing w:line="185" w:lineRule="auto" w:before="356" w:after="176"/>
        <w:ind w:left="0" w:right="6740" w:firstLine="0"/>
        <w:jc w:val="right"/>
      </w:pPr>
      <w:r>
        <w:rPr>
          <w:rFonts w:ascii="SimSun" w:hAnsi="SimSun" w:eastAsia="SimSun"/>
          <w:b w:val="0"/>
          <w:i w:val="0"/>
          <w:color w:val="000000"/>
          <w:sz w:val="21"/>
        </w:rPr>
        <w:t>-5</w:t>
      </w:r>
    </w:p>
    <w:tbl>
      <w:tblPr>
        <w:tblW w:type="auto" w:w="0"/>
        <w:tblLayout w:type="fixed"/>
        <w:tblLook w:firstColumn="1" w:firstRow="1" w:lastColumn="0" w:lastRow="0" w:noHBand="0" w:noVBand="1" w:val="04A0"/>
        <w:tblInd w:w="1360.0" w:type="dxa"/>
      </w:tblPr>
      <w:tblGrid>
        <w:gridCol w:w="3348"/>
        <w:gridCol w:w="3348"/>
        <w:gridCol w:w="3348"/>
      </w:tblGrid>
      <w:tr>
        <w:trPr>
          <w:trHeight w:hRule="exact" w:val="554"/>
        </w:trPr>
        <w:tc>
          <w:tcPr>
            <w:tcW w:type="dxa" w:w="16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86" w:after="0"/>
              <w:ind w:left="508" w:right="0" w:firstLine="0"/>
              <w:jc w:val="left"/>
            </w:pPr>
            <w:r>
              <w:rPr>
                <w:rFonts w:ascii="SimSun" w:hAnsi="SimSun" w:eastAsia="SimSun"/>
                <w:b w:val="0"/>
                <w:i w:val="0"/>
                <w:color w:val="000000"/>
                <w:sz w:val="21"/>
              </w:rPr>
              <w:t>地表竖向位移/mm</w:t>
            </w:r>
          </w:p>
        </w:tc>
        <w:tc>
          <w:tcPr>
            <w:tcW w:type="dxa" w:w="1760"/>
            <w:tcBorders/>
            <w:tcMar>
              <w:start w:w="0" w:type="dxa"/>
              <w:end w:w="0" w:type="dxa"/>
            </w:tcMar>
          </w:tcPr>
          <w:p>
            <w:pPr>
              <w:autoSpaceDN w:val="0"/>
              <w:autoSpaceDE w:val="0"/>
              <w:widowControl/>
              <w:spacing w:line="185" w:lineRule="auto" w:before="182" w:after="0"/>
              <w:ind w:left="32" w:right="0" w:firstLine="0"/>
              <w:jc w:val="left"/>
            </w:pPr>
            <w:r>
              <w:rPr>
                <w:rFonts w:ascii="SimSun" w:hAnsi="SimSun" w:eastAsia="SimSun"/>
                <w:b w:val="0"/>
                <w:i w:val="0"/>
                <w:color w:val="000000"/>
                <w:sz w:val="21"/>
              </w:rPr>
              <w:t>-10</w:t>
            </w:r>
          </w:p>
        </w:tc>
        <w:tc>
          <w:tcPr>
            <w:tcW w:type="dxa" w:w="40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296" w:after="0"/>
              <w:ind w:left="0" w:right="0" w:firstLine="0"/>
              <w:jc w:val="center"/>
            </w:pPr>
            <w:r>
              <w:rPr>
                <w:rFonts w:ascii="SimSun" w:hAnsi="SimSun" w:eastAsia="SimSun"/>
                <w:b w:val="0"/>
                <w:i w:val="0"/>
                <w:color w:val="000000"/>
                <w:sz w:val="19"/>
              </w:rPr>
              <w:t xml:space="preserve"> 距隧道中心0m</w:t>
            </w:r>
          </w:p>
        </w:tc>
      </w:tr>
      <w:tr>
        <w:trPr>
          <w:trHeight w:hRule="exact" w:val="580"/>
        </w:trPr>
        <w:tc>
          <w:tcPr>
            <w:tcW w:type="dxa" w:w="3348"/>
            <w:vMerge/>
            <w:tcBorders/>
          </w:tcPr>
          <w:p/>
        </w:tc>
        <w:tc>
          <w:tcPr>
            <w:tcW w:type="dxa" w:w="1760"/>
            <w:tcBorders/>
            <w:tcMar>
              <w:start w:w="0" w:type="dxa"/>
              <w:end w:w="0" w:type="dxa"/>
            </w:tcMar>
          </w:tcPr>
          <w:p>
            <w:pPr>
              <w:autoSpaceDN w:val="0"/>
              <w:autoSpaceDE w:val="0"/>
              <w:widowControl/>
              <w:spacing w:line="185" w:lineRule="auto" w:before="194" w:after="0"/>
              <w:ind w:left="32" w:right="0" w:firstLine="0"/>
              <w:jc w:val="left"/>
            </w:pPr>
            <w:r>
              <w:rPr>
                <w:rFonts w:ascii="SimSun" w:hAnsi="SimSun" w:eastAsia="SimSun"/>
                <w:b w:val="0"/>
                <w:i w:val="0"/>
                <w:color w:val="000000"/>
                <w:sz w:val="21"/>
              </w:rPr>
              <w:t>-15</w:t>
            </w:r>
          </w:p>
        </w:tc>
        <w:tc>
          <w:tcPr>
            <w:tcW w:type="dxa" w:w="3348"/>
            <w:vMerge/>
            <w:tcBorders/>
          </w:tcPr>
          <w:p/>
        </w:tc>
      </w:tr>
      <w:tr>
        <w:trPr>
          <w:trHeight w:hRule="exact" w:val="380"/>
        </w:trPr>
        <w:tc>
          <w:tcPr>
            <w:tcW w:type="dxa" w:w="3348"/>
            <w:vMerge/>
            <w:tcBorders/>
          </w:tcPr>
          <w:p/>
        </w:tc>
        <w:tc>
          <w:tcPr>
            <w:tcW w:type="dxa" w:w="1760"/>
            <w:tcBorders/>
            <w:tcMar>
              <w:start w:w="0" w:type="dxa"/>
              <w:end w:w="0" w:type="dxa"/>
            </w:tcMar>
          </w:tcPr>
          <w:p>
            <w:pPr>
              <w:autoSpaceDN w:val="0"/>
              <w:autoSpaceDE w:val="0"/>
              <w:widowControl/>
              <w:spacing w:line="185" w:lineRule="auto" w:before="172" w:after="0"/>
              <w:ind w:left="32" w:right="0" w:firstLine="0"/>
              <w:jc w:val="left"/>
            </w:pPr>
            <w:r>
              <w:rPr>
                <w:rFonts w:ascii="SimSun" w:hAnsi="SimSun" w:eastAsia="SimSun"/>
                <w:b w:val="0"/>
                <w:i w:val="0"/>
                <w:color w:val="000000"/>
                <w:sz w:val="21"/>
              </w:rPr>
              <w:t>-20</w:t>
            </w:r>
          </w:p>
        </w:tc>
        <w:tc>
          <w:tcPr>
            <w:tcW w:type="dxa" w:w="3348"/>
            <w:vMerge/>
            <w:tcBorders/>
          </w:tcPr>
          <w:p/>
        </w:tc>
      </w:tr>
      <w:tr>
        <w:trPr>
          <w:trHeight w:hRule="exact" w:val="196"/>
        </w:trPr>
        <w:tc>
          <w:tcPr>
            <w:tcW w:type="dxa" w:w="3348"/>
            <w:vMerge/>
            <w:tcBorders/>
          </w:tcPr>
          <w:p/>
        </w:tc>
        <w:tc>
          <w:tcPr>
            <w:tcW w:type="dxa" w:w="17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4" w:after="0"/>
              <w:ind w:left="32" w:right="0" w:firstLine="0"/>
              <w:jc w:val="left"/>
            </w:pPr>
            <w:r>
              <w:rPr>
                <w:rFonts w:ascii="SimSun" w:hAnsi="SimSun" w:eastAsia="SimSun"/>
                <w:b w:val="0"/>
                <w:i w:val="0"/>
                <w:color w:val="000000"/>
                <w:sz w:val="21"/>
              </w:rPr>
              <w:t>-25</w:t>
            </w:r>
          </w:p>
        </w:tc>
        <w:tc>
          <w:tcPr>
            <w:tcW w:type="dxa" w:w="404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9"/>
              </w:rPr>
              <w:t xml:space="preserve"> 距隧道中心5m</w:t>
            </w:r>
          </w:p>
        </w:tc>
      </w:tr>
      <w:tr>
        <w:trPr>
          <w:trHeight w:hRule="exact" w:val="204"/>
        </w:trPr>
        <w:tc>
          <w:tcPr>
            <w:tcW w:type="dxa" w:w="3348"/>
            <w:vMerge/>
            <w:tcBorders/>
          </w:tcPr>
          <w:p/>
        </w:tc>
        <w:tc>
          <w:tcPr>
            <w:tcW w:type="dxa" w:w="3348"/>
            <w:vMerge/>
            <w:tcBorders/>
          </w:tcPr>
          <w:p/>
        </w:tc>
        <w:tc>
          <w:tcPr>
            <w:tcW w:type="dxa" w:w="4040"/>
            <w:tcBorders/>
            <w:tcMar>
              <w:start w:w="0" w:type="dxa"/>
              <w:end w:w="0" w:type="dxa"/>
            </w:tcMar>
          </w:tcPr>
          <w:p>
            <w:pPr>
              <w:autoSpaceDN w:val="0"/>
              <w:autoSpaceDE w:val="0"/>
              <w:widowControl/>
              <w:spacing w:line="185" w:lineRule="auto" w:before="8" w:after="0"/>
              <w:ind w:left="0" w:right="1262" w:firstLine="0"/>
              <w:jc w:val="right"/>
            </w:pPr>
            <w:r>
              <w:rPr>
                <w:rFonts w:ascii="SimSun" w:hAnsi="SimSun" w:eastAsia="SimSun"/>
                <w:b w:val="0"/>
                <w:i w:val="0"/>
                <w:color w:val="000000"/>
                <w:sz w:val="19"/>
              </w:rPr>
              <w:t xml:space="preserve"> 距隧道中心10m</w:t>
            </w:r>
          </w:p>
        </w:tc>
      </w:tr>
      <w:tr>
        <w:trPr>
          <w:trHeight w:hRule="exact" w:val="218"/>
        </w:trPr>
        <w:tc>
          <w:tcPr>
            <w:tcW w:type="dxa" w:w="3348"/>
            <w:vMerge/>
            <w:tcBorders/>
          </w:tcPr>
          <w:p/>
        </w:tc>
        <w:tc>
          <w:tcPr>
            <w:tcW w:type="dxa" w:w="3348"/>
            <w:vMerge/>
            <w:tcBorders/>
          </w:tcPr>
          <w:p/>
        </w:tc>
        <w:tc>
          <w:tcPr>
            <w:tcW w:type="dxa" w:w="4040"/>
            <w:tcBorders/>
            <w:tcMar>
              <w:start w:w="0" w:type="dxa"/>
              <w:end w:w="0" w:type="dxa"/>
            </w:tcMar>
          </w:tcPr>
          <w:p>
            <w:pPr>
              <w:autoSpaceDN w:val="0"/>
              <w:autoSpaceDE w:val="0"/>
              <w:widowControl/>
              <w:spacing w:line="185" w:lineRule="auto" w:before="16" w:after="0"/>
              <w:ind w:left="0" w:right="1262" w:firstLine="0"/>
              <w:jc w:val="right"/>
            </w:pPr>
            <w:r>
              <w:rPr>
                <w:rFonts w:ascii="SimSun" w:hAnsi="SimSun" w:eastAsia="SimSun"/>
                <w:b w:val="0"/>
                <w:i w:val="0"/>
                <w:color w:val="000000"/>
                <w:sz w:val="19"/>
              </w:rPr>
              <w:t xml:space="preserve"> 距隧道中心15m</w:t>
            </w:r>
          </w:p>
        </w:tc>
      </w:tr>
    </w:tbl>
    <w:p>
      <w:pPr>
        <w:autoSpaceDN w:val="0"/>
        <w:autoSpaceDE w:val="0"/>
        <w:widowControl/>
        <w:spacing w:line="185" w:lineRule="auto" w:before="8" w:after="56"/>
        <w:ind w:left="0" w:right="2546" w:firstLine="0"/>
        <w:jc w:val="right"/>
      </w:pPr>
      <w:r>
        <w:rPr>
          <w:rFonts w:ascii="SimSun" w:hAnsi="SimSun" w:eastAsia="SimSun"/>
          <w:b w:val="0"/>
          <w:i w:val="0"/>
          <w:color w:val="000000"/>
          <w:sz w:val="19"/>
        </w:rPr>
        <w:t xml:space="preserve"> 距隧道中心20m</w:t>
      </w:r>
    </w:p>
    <w:tbl>
      <w:tblPr>
        <w:tblW w:type="auto" w:w="0"/>
        <w:tblLayout w:type="fixed"/>
        <w:tblLook w:firstColumn="1" w:firstRow="1" w:lastColumn="0" w:lastRow="0" w:noHBand="0" w:noVBand="1" w:val="04A0"/>
        <w:tblInd w:w="1480.0" w:type="dxa"/>
      </w:tblPr>
      <w:tblGrid>
        <w:gridCol w:w="1435"/>
        <w:gridCol w:w="1435"/>
        <w:gridCol w:w="1435"/>
        <w:gridCol w:w="1435"/>
        <w:gridCol w:w="1435"/>
        <w:gridCol w:w="1435"/>
        <w:gridCol w:w="1435"/>
      </w:tblGrid>
      <w:tr>
        <w:trPr>
          <w:trHeight w:hRule="exact" w:val="466"/>
        </w:trPr>
        <w:tc>
          <w:tcPr>
            <w:tcW w:type="dxa" w:w="2240"/>
            <w:tcBorders/>
            <w:tcMar>
              <w:start w:w="0" w:type="dxa"/>
              <w:end w:w="0" w:type="dxa"/>
            </w:tcMar>
          </w:tcPr>
          <w:p>
            <w:pPr>
              <w:autoSpaceDN w:val="0"/>
              <w:tabs>
                <w:tab w:pos="1688" w:val="left"/>
              </w:tabs>
              <w:autoSpaceDE w:val="0"/>
              <w:widowControl/>
              <w:spacing w:line="245" w:lineRule="auto" w:before="56" w:after="0"/>
              <w:ind w:left="1512" w:right="0" w:firstLine="0"/>
              <w:jc w:val="left"/>
            </w:pPr>
            <w:r>
              <w:rPr>
                <w:rFonts w:ascii="SimSun" w:hAnsi="SimSun" w:eastAsia="SimSun"/>
                <w:b w:val="0"/>
                <w:i w:val="0"/>
                <w:color w:val="000000"/>
                <w:sz w:val="21"/>
              </w:rPr>
              <w:t xml:space="preserve">-30 </w:t>
            </w:r>
            <w:r>
              <w:br/>
            </w:r>
            <w:r>
              <w:tab/>
            </w:r>
            <w:r>
              <w:rPr>
                <w:rFonts w:ascii="SimSun" w:hAnsi="SimSun" w:eastAsia="SimSun"/>
                <w:b w:val="0"/>
                <w:i w:val="0"/>
                <w:color w:val="000000"/>
                <w:sz w:val="21"/>
              </w:rPr>
              <w:t>0.00</w:t>
            </w:r>
          </w:p>
        </w:tc>
        <w:tc>
          <w:tcPr>
            <w:tcW w:type="dxa" w:w="7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0.05</w:t>
            </w:r>
          </w:p>
        </w:tc>
        <w:tc>
          <w:tcPr>
            <w:tcW w:type="dxa" w:w="7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0.10</w:t>
            </w:r>
          </w:p>
        </w:tc>
        <w:tc>
          <w:tcPr>
            <w:tcW w:type="dxa" w:w="7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0.15</w:t>
            </w:r>
          </w:p>
        </w:tc>
        <w:tc>
          <w:tcPr>
            <w:tcW w:type="dxa" w:w="7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0.20</w:t>
            </w:r>
          </w:p>
        </w:tc>
        <w:tc>
          <w:tcPr>
            <w:tcW w:type="dxa" w:w="70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0.25</w:t>
            </w:r>
          </w:p>
        </w:tc>
        <w:tc>
          <w:tcPr>
            <w:tcW w:type="dxa" w:w="1680"/>
            <w:tcBorders/>
            <w:tcMar>
              <w:start w:w="0" w:type="dxa"/>
              <w:end w:w="0" w:type="dxa"/>
            </w:tcMar>
          </w:tcPr>
          <w:p>
            <w:pPr>
              <w:autoSpaceDN w:val="0"/>
              <w:autoSpaceDE w:val="0"/>
              <w:widowControl/>
              <w:spacing w:line="185" w:lineRule="auto" w:before="222" w:after="0"/>
              <w:ind w:left="148" w:right="0" w:firstLine="0"/>
              <w:jc w:val="left"/>
            </w:pPr>
            <w:r>
              <w:rPr>
                <w:rFonts w:ascii="SimSun" w:hAnsi="SimSun" w:eastAsia="SimSun"/>
                <w:b w:val="0"/>
                <w:i w:val="0"/>
                <w:color w:val="000000"/>
                <w:sz w:val="21"/>
              </w:rPr>
              <w:t>0.30</w:t>
            </w:r>
          </w:p>
        </w:tc>
      </w:tr>
    </w:tbl>
    <w:p>
      <w:pPr>
        <w:autoSpaceDN w:val="0"/>
        <w:autoSpaceDE w:val="0"/>
        <w:widowControl/>
        <w:spacing w:line="185" w:lineRule="auto" w:before="38" w:after="0"/>
        <w:ind w:left="0" w:right="3944" w:firstLine="0"/>
        <w:jc w:val="right"/>
      </w:pPr>
      <w:r>
        <w:rPr>
          <w:rFonts w:ascii="SimSun" w:hAnsi="SimSun" w:eastAsia="SimSun"/>
          <w:b w:val="0"/>
          <w:i w:val="0"/>
          <w:color w:val="000000"/>
          <w:sz w:val="21"/>
        </w:rPr>
        <w:t>土舱压力/MPa</w:t>
      </w:r>
    </w:p>
    <w:p>
      <w:pPr>
        <w:autoSpaceDN w:val="0"/>
        <w:autoSpaceDE w:val="0"/>
        <w:widowControl/>
        <w:spacing w:line="234" w:lineRule="exact" w:before="248" w:after="0"/>
        <w:ind w:left="0" w:right="262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4-15 </w:t>
      </w:r>
      <w:r>
        <w:rPr>
          <w:rFonts w:ascii="SimSun" w:hAnsi="SimSun" w:eastAsia="SimSun"/>
          <w:b w:val="0"/>
          <w:i w:val="0"/>
          <w:color w:val="000000"/>
          <w:sz w:val="21"/>
        </w:rPr>
        <w:t>距隧道中心不同距离处的地表竖向位移</w:t>
      </w:r>
    </w:p>
    <w:p>
      <w:pPr>
        <w:autoSpaceDN w:val="0"/>
        <w:autoSpaceDE w:val="0"/>
        <w:widowControl/>
        <w:spacing w:line="282" w:lineRule="exact" w:before="178" w:after="0"/>
        <w:ind w:left="886" w:right="0" w:firstLine="0"/>
        <w:jc w:val="left"/>
      </w:pPr>
      <w:r>
        <w:rPr>
          <w:rFonts w:ascii="TimesNewRomanPSMT" w:hAnsi="TimesNewRomanPSMT" w:eastAsia="TimesNewRomanPSMT"/>
          <w:b w:val="0"/>
          <w:i w:val="0"/>
          <w:color w:val="000000"/>
          <w:sz w:val="21"/>
        </w:rPr>
        <w:t xml:space="preserve">Fig. 4-15 Vertical displacement of the ground surface at different distances from the center of the tunnel </w:t>
      </w:r>
    </w:p>
    <w:p>
      <w:pPr>
        <w:autoSpaceDN w:val="0"/>
        <w:autoSpaceDE w:val="0"/>
        <w:widowControl/>
        <w:spacing w:line="408" w:lineRule="exact" w:before="84" w:after="0"/>
        <w:ind w:left="714" w:right="144"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中可以看出，距隧道中心</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5 m</w:t>
      </w:r>
      <w:r>
        <w:rPr>
          <w:rFonts w:ascii="SimSun" w:hAnsi="SimSun" w:eastAsia="SimSun"/>
          <w:b w:val="0"/>
          <w:i w:val="0"/>
          <w:color w:val="000000"/>
          <w:sz w:val="24"/>
        </w:rPr>
        <w:t>、</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15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处的地表沉降曲</w:t>
      </w:r>
      <w:r>
        <w:rPr>
          <w:rFonts w:ascii="SimSun" w:hAnsi="SimSun" w:eastAsia="SimSun"/>
          <w:b w:val="0"/>
          <w:i w:val="0"/>
          <w:color w:val="000000"/>
          <w:sz w:val="24"/>
        </w:rPr>
        <w:t>线如图所示，可以看出，土舱压力从</w:t>
      </w:r>
      <w:r>
        <w:rPr>
          <w:rFonts w:ascii="TimesNewRomanPSMT" w:hAnsi="TimesNewRomanPSMT" w:eastAsia="TimesNewRomanPSMT"/>
          <w:b w:val="0"/>
          <w:i w:val="0"/>
          <w:color w:val="000000"/>
          <w:sz w:val="24"/>
        </w:rPr>
        <w:t>0.04 MPa</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过程中，地表沉降量在距</w:t>
      </w:r>
      <w:r>
        <w:rPr>
          <w:rFonts w:ascii="SimSun" w:hAnsi="SimSun" w:eastAsia="SimSun"/>
          <w:b w:val="0"/>
          <w:i w:val="0"/>
          <w:color w:val="000000"/>
          <w:sz w:val="24"/>
        </w:rPr>
        <w:t>隧道</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5 m</w:t>
      </w:r>
      <w:r>
        <w:rPr>
          <w:rFonts w:ascii="SimSun" w:hAnsi="SimSun" w:eastAsia="SimSun"/>
          <w:b w:val="0"/>
          <w:i w:val="0"/>
          <w:color w:val="000000"/>
          <w:sz w:val="24"/>
        </w:rPr>
        <w:t>、</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15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处分别减小了</w:t>
      </w:r>
      <w:r>
        <w:rPr>
          <w:rFonts w:ascii="TimesNewRomanPSMT" w:hAnsi="TimesNewRomanPSMT" w:eastAsia="TimesNewRomanPSMT"/>
          <w:b w:val="0"/>
          <w:i w:val="0"/>
          <w:color w:val="000000"/>
          <w:sz w:val="24"/>
        </w:rPr>
        <w:t>16.8 mm</w:t>
      </w:r>
      <w:r>
        <w:rPr>
          <w:rFonts w:ascii="SimSun" w:hAnsi="SimSun" w:eastAsia="SimSun"/>
          <w:b w:val="0"/>
          <w:i w:val="0"/>
          <w:color w:val="000000"/>
          <w:sz w:val="24"/>
        </w:rPr>
        <w:t>、</w:t>
      </w:r>
      <w:r>
        <w:rPr>
          <w:rFonts w:ascii="TimesNewRomanPSMT" w:hAnsi="TimesNewRomanPSMT" w:eastAsia="TimesNewRomanPSMT"/>
          <w:b w:val="0"/>
          <w:i w:val="0"/>
          <w:color w:val="000000"/>
          <w:sz w:val="24"/>
        </w:rPr>
        <w:t>12.7 mm</w:t>
      </w:r>
      <w:r>
        <w:rPr>
          <w:rFonts w:ascii="SimSun" w:hAnsi="SimSun" w:eastAsia="SimSun"/>
          <w:b w:val="0"/>
          <w:i w:val="0"/>
          <w:color w:val="000000"/>
          <w:sz w:val="24"/>
        </w:rPr>
        <w:t>、</w:t>
      </w:r>
      <w:r>
        <w:rPr>
          <w:rFonts w:ascii="TimesNewRomanPSMT" w:hAnsi="TimesNewRomanPSMT" w:eastAsia="TimesNewRomanPSMT"/>
          <w:b w:val="0"/>
          <w:i w:val="0"/>
          <w:color w:val="000000"/>
          <w:sz w:val="24"/>
        </w:rPr>
        <w:t>8.9 mm</w:t>
      </w:r>
      <w:r>
        <w:rPr>
          <w:rFonts w:ascii="SimSun" w:hAnsi="SimSun" w:eastAsia="SimSun"/>
          <w:b w:val="0"/>
          <w:i w:val="0"/>
          <w:color w:val="000000"/>
          <w:sz w:val="24"/>
        </w:rPr>
        <w:t>、</w:t>
      </w:r>
      <w:r>
        <w:rPr>
          <w:rFonts w:ascii="TimesNewRomanPSMT" w:hAnsi="TimesNewRomanPSMT" w:eastAsia="TimesNewRomanPSMT"/>
          <w:b w:val="0"/>
          <w:i w:val="0"/>
          <w:color w:val="000000"/>
          <w:sz w:val="24"/>
        </w:rPr>
        <w:t>6.3 mm</w:t>
      </w:r>
      <w:r>
        <w:rPr>
          <w:rFonts w:ascii="SimSun" w:hAnsi="SimSun" w:eastAsia="SimSun"/>
          <w:b w:val="0"/>
          <w:i w:val="0"/>
          <w:color w:val="000000"/>
          <w:sz w:val="24"/>
        </w:rPr>
        <w:t>、</w:t>
      </w:r>
      <w:r>
        <w:rPr>
          <w:rFonts w:ascii="TimesNewRomanPSMT" w:hAnsi="TimesNewRomanPSMT" w:eastAsia="TimesNewRomanPSMT"/>
          <w:b w:val="0"/>
          <w:i w:val="0"/>
          <w:color w:val="000000"/>
          <w:sz w:val="24"/>
        </w:rPr>
        <w:t>5.1 mm</w:t>
      </w:r>
      <w:r>
        <w:rPr>
          <w:rFonts w:ascii="SimSun" w:hAnsi="SimSun" w:eastAsia="SimSun"/>
          <w:b w:val="0"/>
          <w:i w:val="0"/>
          <w:color w:val="000000"/>
          <w:sz w:val="24"/>
        </w:rPr>
        <w:t>，说明距隧道中心越远土舱压力对地层的影响越小，所引起的地表沉降也随之减</w:t>
      </w:r>
      <w:r>
        <w:rPr>
          <w:rFonts w:ascii="SimSun" w:hAnsi="SimSun" w:eastAsia="SimSun"/>
          <w:b w:val="0"/>
          <w:i w:val="0"/>
          <w:color w:val="000000"/>
          <w:sz w:val="24"/>
        </w:rPr>
        <w:t>小。相对于土舱压力为</w:t>
      </w:r>
      <w:r>
        <w:rPr>
          <w:rFonts w:ascii="TimesNewRomanPSMT" w:hAnsi="TimesNewRomanPSMT" w:eastAsia="TimesNewRomanPSMT"/>
          <w:b w:val="0"/>
          <w:i w:val="0"/>
          <w:color w:val="000000"/>
          <w:sz w:val="24"/>
        </w:rPr>
        <w:t>0.04 MPa</w:t>
      </w:r>
      <w:r>
        <w:rPr>
          <w:rFonts w:ascii="SimSun" w:hAnsi="SimSun" w:eastAsia="SimSun"/>
          <w:b w:val="0"/>
          <w:i w:val="0"/>
          <w:color w:val="000000"/>
          <w:sz w:val="24"/>
        </w:rPr>
        <w:t xml:space="preserve"> 时，土舱压力为</w:t>
      </w:r>
      <w:r>
        <w:rPr>
          <w:rFonts w:ascii="TimesNewRomanPSMT" w:hAnsi="TimesNewRomanPSMT" w:eastAsia="TimesNewRomanPSMT"/>
          <w:b w:val="0"/>
          <w:i w:val="0"/>
          <w:color w:val="000000"/>
          <w:sz w:val="24"/>
        </w:rPr>
        <w:t>0.04 MPa</w:t>
      </w:r>
      <w:r>
        <w:rPr>
          <w:rFonts w:ascii="SimSun" w:hAnsi="SimSun" w:eastAsia="SimSun"/>
          <w:b w:val="0"/>
          <w:i w:val="0"/>
          <w:color w:val="000000"/>
          <w:sz w:val="24"/>
        </w:rPr>
        <w:t>、</w:t>
      </w:r>
      <w:r>
        <w:rPr>
          <w:rFonts w:ascii="TimesNewRomanPSMT" w:hAnsi="TimesNewRomanPSMT" w:eastAsia="TimesNewRomanPSMT"/>
          <w:b w:val="0"/>
          <w:i w:val="0"/>
          <w:color w:val="000000"/>
          <w:sz w:val="24"/>
        </w:rPr>
        <w:t>0.10 MPa</w:t>
      </w:r>
      <w:r>
        <w:rPr>
          <w:rFonts w:ascii="SimSun" w:hAnsi="SimSun" w:eastAsia="SimSun"/>
          <w:b w:val="0"/>
          <w:i w:val="0"/>
          <w:color w:val="000000"/>
          <w:sz w:val="24"/>
        </w:rPr>
        <w:t>、</w:t>
      </w:r>
      <w:r>
        <w:rPr>
          <w:rFonts w:ascii="TimesNewRomanPSMT" w:hAnsi="TimesNewRomanPSMT" w:eastAsia="TimesNewRomanPSMT"/>
          <w:b w:val="0"/>
          <w:i w:val="0"/>
          <w:color w:val="000000"/>
          <w:sz w:val="24"/>
        </w:rPr>
        <w:t>0.15 MPa</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0.20 </w:t>
      </w:r>
      <w:r>
        <w:rPr>
          <w:rFonts w:ascii="TimesNewRomanPSMT" w:hAnsi="TimesNewRomanPSMT" w:eastAsia="TimesNewRomanPSMT"/>
          <w:b w:val="0"/>
          <w:i w:val="0"/>
          <w:color w:val="000000"/>
          <w:sz w:val="24"/>
        </w:rPr>
        <w:t>MPa</w:t>
      </w:r>
      <w:r>
        <w:rPr>
          <w:rFonts w:ascii="SimSun" w:hAnsi="SimSun" w:eastAsia="SimSun"/>
          <w:b w:val="0"/>
          <w:i w:val="0"/>
          <w:color w:val="000000"/>
          <w:sz w:val="24"/>
        </w:rPr>
        <w:t>、</w:t>
      </w:r>
      <w:r>
        <w:rPr>
          <w:rFonts w:ascii="TimesNewRomanPSMT" w:hAnsi="TimesNewRomanPSMT" w:eastAsia="TimesNewRomanPSMT"/>
          <w:b w:val="0"/>
          <w:i w:val="0"/>
          <w:color w:val="000000"/>
          <w:sz w:val="24"/>
        </w:rPr>
        <w:t>0.25 MPa</w:t>
      </w:r>
      <w:r>
        <w:rPr>
          <w:rFonts w:ascii="SimSun" w:hAnsi="SimSun" w:eastAsia="SimSun"/>
          <w:b w:val="0"/>
          <w:i w:val="0"/>
          <w:color w:val="000000"/>
          <w:sz w:val="24"/>
        </w:rPr>
        <w:t>、</w:t>
      </w:r>
      <w:r>
        <w:rPr>
          <w:rFonts w:ascii="TimesNewRomanPSMT" w:hAnsi="TimesNewRomanPSMT" w:eastAsia="TimesNewRomanPSMT"/>
          <w:b w:val="0"/>
          <w:i w:val="0"/>
          <w:color w:val="000000"/>
          <w:sz w:val="24"/>
        </w:rPr>
        <w:t>0.30 MPa</w:t>
      </w:r>
      <w:r>
        <w:rPr>
          <w:rFonts w:ascii="SimSun" w:hAnsi="SimSun" w:eastAsia="SimSun"/>
          <w:b w:val="0"/>
          <w:i w:val="0"/>
          <w:color w:val="000000"/>
          <w:sz w:val="24"/>
        </w:rPr>
        <w:t xml:space="preserve"> 的情况下</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5 m</w:t>
      </w:r>
      <w:r>
        <w:rPr>
          <w:rFonts w:ascii="SimSun" w:hAnsi="SimSun" w:eastAsia="SimSun"/>
          <w:b w:val="0"/>
          <w:i w:val="0"/>
          <w:color w:val="000000"/>
          <w:sz w:val="24"/>
        </w:rPr>
        <w:t>、</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15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处的地表沉降量（</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处沉降值的差值和</w:t>
      </w:r>
      <w:r>
        <w:rPr>
          <w:rFonts w:ascii="TimesNewRomanPSMT" w:hAnsi="TimesNewRomanPSMT" w:eastAsia="TimesNewRomanPSMT"/>
          <w:b w:val="0"/>
          <w:i w:val="0"/>
          <w:color w:val="000000"/>
          <w:sz w:val="24"/>
        </w:rPr>
        <w:t>0 m</w:t>
      </w:r>
      <w:r>
        <w:rPr>
          <w:rFonts w:ascii="SimSun" w:hAnsi="SimSun" w:eastAsia="SimSun"/>
          <w:b w:val="0"/>
          <w:i w:val="0"/>
          <w:color w:val="000000"/>
          <w:sz w:val="24"/>
        </w:rPr>
        <w:t xml:space="preserve"> 处沉降值的比值）分别减小了</w:t>
      </w:r>
      <w:r>
        <w:rPr>
          <w:rFonts w:ascii="TimesNewRomanPSMT" w:hAnsi="TimesNewRomanPSMT" w:eastAsia="TimesNewRomanPSMT"/>
          <w:b w:val="0"/>
          <w:i w:val="0"/>
          <w:color w:val="000000"/>
          <w:sz w:val="24"/>
        </w:rPr>
        <w:t>57.2%</w:t>
      </w:r>
      <w:r>
        <w:rPr>
          <w:rFonts w:ascii="SimSun" w:hAnsi="SimSun" w:eastAsia="SimSun"/>
          <w:b w:val="0"/>
          <w:i w:val="0"/>
          <w:color w:val="000000"/>
          <w:sz w:val="24"/>
        </w:rPr>
        <w:t>、</w:t>
      </w:r>
      <w:r>
        <w:rPr>
          <w:rFonts w:ascii="TimesNewRomanPSMT" w:hAnsi="TimesNewRomanPSMT" w:eastAsia="TimesNewRomanPSMT"/>
          <w:b w:val="0"/>
          <w:i w:val="0"/>
          <w:color w:val="000000"/>
          <w:sz w:val="24"/>
        </w:rPr>
        <w:t>66.3%</w:t>
      </w:r>
      <w:r>
        <w:rPr>
          <w:rFonts w:ascii="SimSun" w:hAnsi="SimSun" w:eastAsia="SimSun"/>
          <w:b w:val="0"/>
          <w:i w:val="0"/>
          <w:color w:val="000000"/>
          <w:sz w:val="24"/>
        </w:rPr>
        <w:t>、</w:t>
      </w:r>
      <w:r>
        <w:rPr>
          <w:rFonts w:ascii="TimesNewRomanPSMT" w:hAnsi="TimesNewRomanPSMT" w:eastAsia="TimesNewRomanPSMT"/>
          <w:b w:val="0"/>
          <w:i w:val="0"/>
          <w:color w:val="000000"/>
          <w:sz w:val="24"/>
        </w:rPr>
        <w:t>68.5%</w:t>
      </w:r>
      <w:r>
        <w:rPr>
          <w:rFonts w:ascii="SimSun" w:hAnsi="SimSun" w:eastAsia="SimSun"/>
          <w:b w:val="0"/>
          <w:i w:val="0"/>
          <w:color w:val="000000"/>
          <w:sz w:val="24"/>
        </w:rPr>
        <w:t>、</w:t>
      </w:r>
      <w:r>
        <w:rPr>
          <w:rFonts w:ascii="TimesNewRomanPSMT" w:hAnsi="TimesNewRomanPSMT" w:eastAsia="TimesNewRomanPSMT"/>
          <w:b w:val="0"/>
          <w:i w:val="0"/>
          <w:color w:val="000000"/>
          <w:sz w:val="24"/>
        </w:rPr>
        <w:t>66.1%</w:t>
      </w:r>
      <w:r>
        <w:rPr>
          <w:rFonts w:ascii="SimSun" w:hAnsi="SimSun" w:eastAsia="SimSun"/>
          <w:b w:val="0"/>
          <w:i w:val="0"/>
          <w:color w:val="000000"/>
          <w:sz w:val="24"/>
        </w:rPr>
        <w:t>、</w:t>
      </w:r>
      <w:r>
        <w:rPr>
          <w:rFonts w:ascii="TimesNewRomanPSMT" w:hAnsi="TimesNewRomanPSMT" w:eastAsia="TimesNewRomanPSMT"/>
          <w:b w:val="0"/>
          <w:i w:val="0"/>
          <w:color w:val="000000"/>
          <w:sz w:val="24"/>
        </w:rPr>
        <w:t>66.0%</w:t>
      </w:r>
      <w:r>
        <w:rPr>
          <w:rFonts w:ascii="SimSun" w:hAnsi="SimSun" w:eastAsia="SimSun"/>
          <w:b w:val="0"/>
          <w:i w:val="0"/>
          <w:color w:val="000000"/>
          <w:sz w:val="24"/>
        </w:rPr>
        <w:t>、</w:t>
      </w:r>
      <w:r>
        <w:rPr>
          <w:rFonts w:ascii="TimesNewRomanPSMT" w:hAnsi="TimesNewRomanPSMT" w:eastAsia="TimesNewRomanPSMT"/>
          <w:b w:val="0"/>
          <w:i w:val="0"/>
          <w:color w:val="000000"/>
          <w:sz w:val="24"/>
        </w:rPr>
        <w:t>65.2%</w:t>
      </w:r>
      <w:r>
        <w:rPr>
          <w:rFonts w:ascii="SimSun" w:hAnsi="SimSun" w:eastAsia="SimSun"/>
          <w:b w:val="0"/>
          <w:i w:val="0"/>
          <w:color w:val="000000"/>
          <w:sz w:val="24"/>
        </w:rPr>
        <w:t>。</w:t>
      </w:r>
    </w:p>
    <w:p>
      <w:pPr>
        <w:autoSpaceDN w:val="0"/>
        <w:tabs>
          <w:tab w:pos="1194" w:val="left"/>
        </w:tabs>
        <w:autoSpaceDE w:val="0"/>
        <w:widowControl/>
        <w:spacing w:line="408" w:lineRule="exact" w:before="0" w:after="0"/>
        <w:ind w:left="714" w:right="144" w:firstLine="0"/>
        <w:jc w:val="left"/>
      </w:pPr>
      <w:r>
        <w:tab/>
      </w:r>
      <w:r>
        <w:rPr>
          <w:rFonts w:ascii="SimSun" w:hAnsi="SimSun" w:eastAsia="SimSun"/>
          <w:b w:val="0"/>
          <w:i w:val="0"/>
          <w:color w:val="000000"/>
          <w:sz w:val="24"/>
        </w:rPr>
        <w:t>为了进一步的研究土舱压力对地表沉降的影响特征，选取距离隧道中心线</w:t>
      </w:r>
      <w:r>
        <w:rPr>
          <w:rFonts w:ascii="TimesNewRomanPSMT" w:hAnsi="TimesNewRomanPSMT" w:eastAsia="TimesNewRomanPSMT"/>
          <w:b w:val="0"/>
          <w:i w:val="0"/>
          <w:color w:val="000000"/>
          <w:sz w:val="24"/>
        </w:rPr>
        <w:t>5 m</w:t>
      </w:r>
      <w:r>
        <w:rPr>
          <w:rFonts w:ascii="SimSun" w:hAnsi="SimSun" w:eastAsia="SimSun"/>
          <w:b w:val="0"/>
          <w:i w:val="0"/>
          <w:color w:val="000000"/>
          <w:sz w:val="24"/>
        </w:rPr>
        <w:t xml:space="preserve"> 处的</w:t>
      </w:r>
      <w:r>
        <w:rPr>
          <w:rFonts w:ascii="SimSun" w:hAnsi="SimSun" w:eastAsia="SimSun"/>
          <w:b w:val="0"/>
          <w:i w:val="0"/>
          <w:color w:val="000000"/>
          <w:sz w:val="24"/>
        </w:rPr>
        <w:t>地表沉降值进行对比分析，如图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所示。</w:t>
      </w:r>
    </w:p>
    <w:p>
      <w:pPr>
        <w:autoSpaceDN w:val="0"/>
        <w:autoSpaceDE w:val="0"/>
        <w:widowControl/>
        <w:spacing w:line="390" w:lineRule="exact" w:before="18" w:after="0"/>
        <w:ind w:left="714" w:right="144"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可以看出，在距隧道中心</w:t>
      </w:r>
      <w:r>
        <w:rPr>
          <w:rFonts w:ascii="TimesNewRomanPSMT" w:hAnsi="TimesNewRomanPSMT" w:eastAsia="TimesNewRomanPSMT"/>
          <w:b w:val="0"/>
          <w:i w:val="0"/>
          <w:color w:val="000000"/>
          <w:sz w:val="24"/>
        </w:rPr>
        <w:t>5 m</w:t>
      </w:r>
      <w:r>
        <w:rPr>
          <w:rFonts w:ascii="SimSun" w:hAnsi="SimSun" w:eastAsia="SimSun"/>
          <w:b w:val="0"/>
          <w:i w:val="0"/>
          <w:color w:val="000000"/>
          <w:sz w:val="24"/>
        </w:rPr>
        <w:t xml:space="preserve"> 处，随着土舱压力的增大，地表沉降量逐渐</w:t>
      </w:r>
      <w:r>
        <w:rPr>
          <w:rFonts w:ascii="SimSun" w:hAnsi="SimSun" w:eastAsia="SimSun"/>
          <w:b w:val="0"/>
          <w:i w:val="0"/>
          <w:color w:val="000000"/>
          <w:sz w:val="24"/>
        </w:rPr>
        <w:t>减小。结果表明，随着距隧道中心线距离的增加，不同土舱压力下的地表沉降量均减小，</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但地表沉降量的减小率差异不大，沉降量的改善效率相近，说明不同土舱压力对地表竖</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向位移的影响规律一致，不存在突变现象。</w:t>
      </w:r>
    </w:p>
    <w:p>
      <w:pPr>
        <w:autoSpaceDN w:val="0"/>
        <w:autoSpaceDE w:val="0"/>
        <w:widowControl/>
        <w:spacing w:line="282" w:lineRule="exact" w:before="542" w:after="0"/>
        <w:ind w:left="0" w:right="4634" w:firstLine="0"/>
        <w:jc w:val="right"/>
      </w:pPr>
      <w:r>
        <w:rPr>
          <w:rFonts w:ascii="TimesNewRomanPSMT" w:hAnsi="TimesNewRomanPSMT" w:eastAsia="TimesNewRomanPSMT"/>
          <w:b w:val="0"/>
          <w:i w:val="0"/>
          <w:color w:val="000000"/>
          <w:sz w:val="21"/>
        </w:rPr>
        <w:t xml:space="preserve">38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75" name="Picture 5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6" name="Picture 5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204" w:lineRule="auto" w:before="656" w:after="124"/>
        <w:ind w:left="0" w:right="3954" w:firstLine="0"/>
        <w:jc w:val="right"/>
      </w:pPr>
      <w:r>
        <w:rPr>
          <w:rFonts w:ascii="SimSun" w:hAnsi="SimSun" w:eastAsia="SimSun"/>
          <w:b w:val="0"/>
          <w:i w:val="0"/>
          <w:color w:val="6C6C6C"/>
          <w:sz w:val="20"/>
        </w:rPr>
        <w:t>土舱压力</w:t>
      </w:r>
      <w:r>
        <w:rPr>
          <w:rFonts w:ascii="Calibri" w:hAnsi="Calibri" w:eastAsia="Calibri"/>
          <w:b w:val="0"/>
          <w:i w:val="0"/>
          <w:color w:val="6C6C6C"/>
          <w:sz w:val="20"/>
        </w:rPr>
        <w:t>/MPa</w:t>
      </w:r>
    </w:p>
    <w:tbl>
      <w:tblPr>
        <w:tblW w:type="auto" w:w="0"/>
        <w:tblLayout w:type="fixed"/>
        <w:tblLook w:firstColumn="1" w:firstRow="1" w:lastColumn="0" w:lastRow="0" w:noHBand="0" w:noVBand="1" w:val="04A0"/>
        <w:tblInd w:w="1420.0" w:type="dxa"/>
      </w:tblPr>
      <w:tblGrid>
        <w:gridCol w:w="1300"/>
        <w:gridCol w:w="1300"/>
        <w:gridCol w:w="1300"/>
        <w:gridCol w:w="1300"/>
        <w:gridCol w:w="1300"/>
        <w:gridCol w:w="1300"/>
        <w:gridCol w:w="1300"/>
        <w:gridCol w:w="1300"/>
      </w:tblGrid>
      <w:tr>
        <w:trPr>
          <w:trHeight w:hRule="exact" w:val="302"/>
        </w:trPr>
        <w:tc>
          <w:tcPr>
            <w:tcW w:type="dxa" w:w="1700"/>
            <w:vMerge w:val="restart"/>
            <w:tcBorders/>
            <w:tcMar>
              <w:start w:w="0" w:type="dxa"/>
              <w:end w:w="0" w:type="dxa"/>
            </w:tcMar>
            <w:textDirection w:val="btLr"/>
            <w:tcMar>
              <w:start w:w="0" w:type="dxa"/>
              <w:end w:w="0" w:type="dxa"/>
            </w:tcMar>
          </w:tcPr>
          <w:p>
            <w:pPr>
              <w:autoSpaceDN w:val="0"/>
              <w:autoSpaceDE w:val="0"/>
              <w:widowControl/>
              <w:spacing w:line="204" w:lineRule="auto" w:before="1452" w:after="0"/>
              <w:ind w:left="432" w:right="0" w:firstLine="0"/>
              <w:jc w:val="left"/>
            </w:pPr>
            <w:r>
              <w:rPr>
                <w:rFonts w:ascii="SimSun" w:hAnsi="SimSun" w:eastAsia="SimSun"/>
                <w:b w:val="0"/>
                <w:i w:val="0"/>
                <w:color w:val="6C6C6C"/>
                <w:sz w:val="20"/>
              </w:rPr>
              <w:t>地表竖向位移</w:t>
            </w:r>
            <w:r>
              <w:rPr>
                <w:rFonts w:ascii="Calibri" w:hAnsi="Calibri" w:eastAsia="Calibri"/>
                <w:b w:val="0"/>
                <w:i w:val="0"/>
                <w:color w:val="6C6C6C"/>
                <w:sz w:val="20"/>
              </w:rPr>
              <w:t>/mm</w:t>
            </w:r>
          </w:p>
        </w:tc>
        <w:tc>
          <w:tcPr>
            <w:tcW w:type="dxa" w:w="360"/>
            <w:vMerge w:val="restart"/>
            <w:tcBorders/>
            <w:shd w:fill="ffffff"/>
            <w:tcMar>
              <w:start w:w="0" w:type="dxa"/>
              <w:end w:w="0" w:type="dxa"/>
            </w:tcMar>
            <w:tcMar>
              <w:start w:w="0" w:type="dxa"/>
              <w:end w:w="0" w:type="dxa"/>
            </w:tcMar>
          </w:tcPr>
          <w:p>
            <w:pPr>
              <w:autoSpaceDN w:val="0"/>
              <w:autoSpaceDE w:val="0"/>
              <w:widowControl/>
              <w:spacing w:line="197" w:lineRule="auto" w:before="294" w:after="0"/>
              <w:ind w:left="0" w:right="78" w:firstLine="0"/>
              <w:jc w:val="right"/>
            </w:pPr>
            <w:r>
              <w:rPr>
                <w:w w:val="101.33333206176758"/>
                <w:rFonts w:ascii="Calibri" w:hAnsi="Calibri" w:eastAsia="Calibri"/>
                <w:b w:val="0"/>
                <w:i w:val="0"/>
                <w:color w:val="6C6C6C"/>
                <w:sz w:val="18"/>
              </w:rPr>
              <w:t>0</w:t>
            </w:r>
          </w:p>
        </w:tc>
        <w:tc>
          <w:tcPr>
            <w:tcW w:type="dxa" w:w="1020"/>
            <w:tcBorders/>
            <w:shd w:fill="ffffff"/>
            <w:tcMar>
              <w:start w:w="0" w:type="dxa"/>
              <w:end w:w="0" w:type="dxa"/>
            </w:tcMar>
          </w:tcPr>
          <w:p>
            <w:pPr>
              <w:autoSpaceDN w:val="0"/>
              <w:autoSpaceDE w:val="0"/>
              <w:widowControl/>
              <w:spacing w:line="197" w:lineRule="auto" w:before="60" w:after="0"/>
              <w:ind w:left="0" w:right="0" w:firstLine="0"/>
              <w:jc w:val="center"/>
            </w:pPr>
            <w:r>
              <w:rPr>
                <w:w w:val="101.33333206176758"/>
                <w:rFonts w:ascii="Calibri" w:hAnsi="Calibri" w:eastAsia="Calibri"/>
                <w:b w:val="0"/>
                <w:i w:val="0"/>
                <w:color w:val="000000"/>
                <w:sz w:val="18"/>
              </w:rPr>
              <w:t>0.04</w:t>
            </w:r>
          </w:p>
        </w:tc>
        <w:tc>
          <w:tcPr>
            <w:tcW w:type="dxa" w:w="780"/>
            <w:tcBorders/>
            <w:shd w:fill="ffffff"/>
            <w:tcMar>
              <w:start w:w="0" w:type="dxa"/>
              <w:end w:w="0" w:type="dxa"/>
            </w:tcMar>
          </w:tcPr>
          <w:p>
            <w:pPr>
              <w:autoSpaceDN w:val="0"/>
              <w:autoSpaceDE w:val="0"/>
              <w:widowControl/>
              <w:spacing w:line="197" w:lineRule="auto" w:before="60" w:after="0"/>
              <w:ind w:left="0" w:right="0" w:firstLine="0"/>
              <w:jc w:val="center"/>
            </w:pPr>
            <w:r>
              <w:rPr>
                <w:w w:val="101.33333206176758"/>
                <w:rFonts w:ascii="Calibri" w:hAnsi="Calibri" w:eastAsia="Calibri"/>
                <w:b w:val="0"/>
                <w:i w:val="0"/>
                <w:color w:val="000000"/>
                <w:sz w:val="18"/>
              </w:rPr>
              <w:t>1</w:t>
            </w:r>
          </w:p>
        </w:tc>
        <w:tc>
          <w:tcPr>
            <w:tcW w:type="dxa" w:w="940"/>
            <w:tcBorders/>
            <w:shd w:fill="ffffff"/>
            <w:tcMar>
              <w:start w:w="0" w:type="dxa"/>
              <w:end w:w="0" w:type="dxa"/>
            </w:tcMar>
          </w:tcPr>
          <w:p>
            <w:pPr>
              <w:autoSpaceDN w:val="0"/>
              <w:autoSpaceDE w:val="0"/>
              <w:widowControl/>
              <w:spacing w:line="197" w:lineRule="auto" w:before="60" w:after="0"/>
              <w:ind w:left="0" w:right="0" w:firstLine="0"/>
              <w:jc w:val="center"/>
            </w:pPr>
            <w:r>
              <w:rPr>
                <w:w w:val="101.33333206176758"/>
                <w:rFonts w:ascii="Calibri" w:hAnsi="Calibri" w:eastAsia="Calibri"/>
                <w:b w:val="0"/>
                <w:i w:val="0"/>
                <w:color w:val="000000"/>
                <w:sz w:val="18"/>
              </w:rPr>
              <w:t>1.5</w:t>
            </w:r>
          </w:p>
        </w:tc>
        <w:tc>
          <w:tcPr>
            <w:tcW w:type="dxa" w:w="800"/>
            <w:tcBorders/>
            <w:shd w:fill="ffffff"/>
            <w:tcMar>
              <w:start w:w="0" w:type="dxa"/>
              <w:end w:w="0" w:type="dxa"/>
            </w:tcMar>
          </w:tcPr>
          <w:p>
            <w:pPr>
              <w:autoSpaceDN w:val="0"/>
              <w:autoSpaceDE w:val="0"/>
              <w:widowControl/>
              <w:spacing w:line="197" w:lineRule="auto" w:before="60" w:after="0"/>
              <w:ind w:left="0" w:right="0" w:firstLine="0"/>
              <w:jc w:val="center"/>
            </w:pPr>
            <w:r>
              <w:rPr>
                <w:w w:val="101.33333206176758"/>
                <w:rFonts w:ascii="Calibri" w:hAnsi="Calibri" w:eastAsia="Calibri"/>
                <w:b w:val="0"/>
                <w:i w:val="0"/>
                <w:color w:val="000000"/>
                <w:sz w:val="18"/>
              </w:rPr>
              <w:t>2</w:t>
            </w:r>
          </w:p>
        </w:tc>
        <w:tc>
          <w:tcPr>
            <w:tcW w:type="dxa" w:w="960"/>
            <w:tcBorders/>
            <w:shd w:fill="ffffff"/>
            <w:tcMar>
              <w:start w:w="0" w:type="dxa"/>
              <w:end w:w="0" w:type="dxa"/>
            </w:tcMar>
          </w:tcPr>
          <w:p>
            <w:pPr>
              <w:autoSpaceDN w:val="0"/>
              <w:autoSpaceDE w:val="0"/>
              <w:widowControl/>
              <w:spacing w:line="197" w:lineRule="auto" w:before="60" w:after="0"/>
              <w:ind w:left="0" w:right="0" w:firstLine="0"/>
              <w:jc w:val="center"/>
            </w:pPr>
            <w:r>
              <w:rPr>
                <w:w w:val="101.33333206176758"/>
                <w:rFonts w:ascii="Calibri" w:hAnsi="Calibri" w:eastAsia="Calibri"/>
                <w:b w:val="0"/>
                <w:i w:val="0"/>
                <w:color w:val="000000"/>
                <w:sz w:val="18"/>
              </w:rPr>
              <w:t>2.5</w:t>
            </w:r>
          </w:p>
        </w:tc>
        <w:tc>
          <w:tcPr>
            <w:tcW w:type="dxa" w:w="1620"/>
            <w:tcBorders/>
            <w:tcMar>
              <w:start w:w="0" w:type="dxa"/>
              <w:end w:w="0" w:type="dxa"/>
            </w:tcMar>
          </w:tcPr>
          <w:p>
            <w:pPr>
              <w:autoSpaceDN w:val="0"/>
              <w:autoSpaceDE w:val="0"/>
              <w:widowControl/>
              <w:spacing w:line="197" w:lineRule="auto" w:before="60" w:after="0"/>
              <w:ind w:left="362" w:right="0" w:firstLine="0"/>
              <w:jc w:val="left"/>
            </w:pPr>
            <w:r>
              <w:rPr>
                <w:w w:val="101.33333206176758"/>
                <w:rFonts w:ascii="Calibri" w:hAnsi="Calibri" w:eastAsia="Calibri"/>
                <w:b w:val="0"/>
                <w:i w:val="0"/>
                <w:color w:val="000000"/>
                <w:sz w:val="18"/>
              </w:rPr>
              <w:t>3</w:t>
            </w:r>
          </w:p>
        </w:tc>
      </w:tr>
      <w:tr>
        <w:trPr>
          <w:trHeight w:hRule="exact" w:val="220"/>
        </w:trPr>
        <w:tc>
          <w:tcPr>
            <w:tcW w:type="dxa" w:w="1300"/>
            <w:vMerge/>
            <w:tcBorders/>
          </w:tcPr>
          <w:p/>
        </w:tc>
        <w:tc>
          <w:tcPr>
            <w:tcW w:type="dxa" w:w="1300"/>
            <w:vMerge/>
            <w:tcBorders/>
          </w:tcPr>
          <w:p/>
        </w:tc>
        <w:tc>
          <w:tcPr>
            <w:tcW w:type="dxa" w:w="6120"/>
            <w:gridSpan w:val="6"/>
            <w:vMerge w:val="restart"/>
            <w:tcBorders/>
            <w:shd w:fill="ffffff"/>
            <w:tcMar>
              <w:start w:w="0" w:type="dxa"/>
              <w:end w:w="0" w:type="dxa"/>
            </w:tcMar>
          </w:tcPr>
          <w:p>
            <w:pPr>
              <w:autoSpaceDN w:val="0"/>
              <w:autoSpaceDE w:val="0"/>
              <w:widowControl/>
              <w:spacing w:line="64" w:lineRule="exact" w:before="0" w:after="0"/>
              <w:ind w:left="0" w:right="0"/>
            </w:pPr>
          </w:p>
          <w:tbl>
            <w:tblPr>
              <w:tblW w:type="auto" w:w="0"/>
              <w:tblLayout w:type="fixed"/>
              <w:tblLook w:firstColumn="1" w:firstRow="1" w:lastColumn="0" w:lastRow="0" w:noHBand="0" w:noVBand="1" w:val="04A0"/>
              <w:tblInd w:w="86.00000000000023" w:type="dxa"/>
            </w:tblPr>
            <w:tblGrid>
              <w:gridCol w:w="1020"/>
              <w:gridCol w:w="1020"/>
              <w:gridCol w:w="1020"/>
              <w:gridCol w:w="1020"/>
              <w:gridCol w:w="1020"/>
              <w:gridCol w:w="1020"/>
            </w:tblGrid>
            <w:tr>
              <w:trPr>
                <w:trHeight w:hRule="exact" w:val="1216"/>
              </w:trPr>
              <w:tc>
                <w:tcPr>
                  <w:tcW w:type="dxa" w:w="1020"/>
                  <w:tcBorders>
                    <w:top w:sz="8.0" w:val="single" w:color="#4F81BC"/>
                  </w:tcBorders>
                </w:tcPr>
                <w:p/>
              </w:tc>
              <w:tc>
                <w:tcPr>
                  <w:tcW w:type="dxa" w:w="1020"/>
                  <w:tcBorders>
                    <w:top w:sz="8.0" w:val="single" w:color="#4F81BC"/>
                  </w:tcBorders>
                </w:tcPr>
                <w:p/>
              </w:tc>
              <w:tc>
                <w:tcPr>
                  <w:tcW w:type="dxa" w:w="1020"/>
                  <w:tcBorders>
                    <w:top w:sz="8.0" w:val="single" w:color="#4F81BC"/>
                  </w:tcBorders>
                </w:tcPr>
                <w:p/>
              </w:tc>
              <w:tc>
                <w:tcPr>
                  <w:tcW w:type="dxa" w:w="1020"/>
                  <w:tcBorders>
                    <w:top w:sz="8.0" w:val="single" w:color="#4F81BC"/>
                  </w:tcBorders>
                </w:tcPr>
                <w:p/>
              </w:tc>
              <w:tc>
                <w:tcPr>
                  <w:tcW w:type="dxa" w:w="1020"/>
                  <w:tcBorders>
                    <w:top w:sz="8.0" w:val="single" w:color="#4F81BC"/>
                  </w:tcBorders>
                </w:tcPr>
                <w:p/>
              </w:tc>
              <w:tc>
                <w:tcPr>
                  <w:tcW w:type="dxa" w:w="1020"/>
                  <w:tcBorders>
                    <w:top w:sz="8.0" w:val="single" w:color="#4F81BC"/>
                  </w:tcBorders>
                </w:tcPr>
                <w:p/>
              </w:tc>
            </w:tr>
          </w:tbl>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r>
        <w:tc>
          <w:tcPr>
            <w:tcW w:type="dxa" w:w="1300"/>
            <w:vMerge/>
            <w:tcBorders/>
          </w:tcPr>
          <w:p/>
        </w:tc>
        <w:tc>
          <w:tcPr>
            <w:tcW w:type="dxa" w:w="1300"/>
          </w:tcPr>
          <w:p/>
        </w:tc>
        <w:tc>
          <w:tcPr>
            <w:tcW w:type="dxa" w:w="7800"/>
            <w:gridSpan w:val="6"/>
            <w:vMerge/>
            <w:tcBorders/>
          </w:tcPr>
          <w:p/>
        </w:tc>
      </w:tr>
    </w:tbl>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1882139</wp:posOffset>
            </wp:positionH>
            <wp:positionV relativeFrom="page">
              <wp:posOffset>947419</wp:posOffset>
            </wp:positionV>
            <wp:extent cx="3435350" cy="2210395"/>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435350" cy="22103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2019300</wp:posOffset>
            </wp:positionV>
            <wp:extent cx="381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1981200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62" w:lineRule="exact" w:before="3880" w:after="0"/>
        <w:ind w:left="576" w:right="14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4-18 </w:t>
      </w:r>
      <w:r>
        <w:rPr>
          <w:rFonts w:ascii="SimSun" w:hAnsi="SimSun" w:eastAsia="SimSun"/>
          <w:b w:val="0"/>
          <w:i w:val="0"/>
          <w:color w:val="000000"/>
          <w:sz w:val="21"/>
        </w:rPr>
        <w:t>第</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环开挖完成后隧道周边地层位移（单位：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Fig.4-18 Ground displacement around the tunnel after the excavation of the 10th ring is completed (unit: m) </w:t>
      </w:r>
    </w:p>
    <w:p>
      <w:pPr>
        <w:autoSpaceDN w:val="0"/>
        <w:autoSpaceDE w:val="0"/>
        <w:widowControl/>
        <w:spacing w:line="240" w:lineRule="auto" w:before="692" w:after="0"/>
        <w:ind w:left="0" w:right="2438" w:firstLine="0"/>
        <w:jc w:val="right"/>
      </w:pPr>
      <w:r>
        <w:drawing>
          <wp:inline xmlns:a="http://schemas.openxmlformats.org/drawingml/2006/main" xmlns:pic="http://schemas.openxmlformats.org/drawingml/2006/picture">
            <wp:extent cx="2993390" cy="1731010"/>
            <wp:docPr id="578" name="Picture 578"/>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993390" cy="1731010"/>
                    </a:xfrm>
                    <a:prstGeom prst="rect"/>
                  </pic:spPr>
                </pic:pic>
              </a:graphicData>
            </a:graphic>
          </wp:inline>
        </w:drawing>
      </w:r>
    </w:p>
    <w:p>
      <w:pPr>
        <w:autoSpaceDN w:val="0"/>
        <w:autoSpaceDE w:val="0"/>
        <w:widowControl/>
        <w:spacing w:line="460" w:lineRule="exact" w:before="54" w:after="0"/>
        <w:ind w:left="720" w:right="14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4-19 </w:t>
      </w:r>
      <w:r>
        <w:rPr>
          <w:rFonts w:ascii="SimSun" w:hAnsi="SimSun" w:eastAsia="SimSun"/>
          <w:b w:val="0"/>
          <w:i w:val="0"/>
          <w:color w:val="000000"/>
          <w:sz w:val="21"/>
        </w:rPr>
        <w:t>第</w:t>
      </w:r>
      <w:r>
        <w:rPr>
          <w:rFonts w:ascii="TimesNewRomanPSMT" w:hAnsi="TimesNewRomanPSMT" w:eastAsia="TimesNewRomanPSMT"/>
          <w:b w:val="0"/>
          <w:i w:val="0"/>
          <w:color w:val="000000"/>
          <w:sz w:val="21"/>
        </w:rPr>
        <w:t>16</w:t>
      </w:r>
      <w:r>
        <w:rPr>
          <w:rFonts w:ascii="SimSun" w:hAnsi="SimSun" w:eastAsia="SimSun"/>
          <w:b w:val="0"/>
          <w:i w:val="0"/>
          <w:color w:val="000000"/>
          <w:sz w:val="21"/>
        </w:rPr>
        <w:t xml:space="preserve"> 环开挖完成后隧道周边地层位移（单位：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4-19 Ground displacement around the tunnel after the completion of the 16th ring excavation (unit: m) </w:t>
      </w:r>
    </w:p>
    <w:p>
      <w:pPr>
        <w:autoSpaceDN w:val="0"/>
        <w:autoSpaceDE w:val="0"/>
        <w:widowControl/>
        <w:spacing w:line="240" w:lineRule="auto" w:before="726" w:after="0"/>
        <w:ind w:left="0" w:right="2466" w:firstLine="0"/>
        <w:jc w:val="right"/>
      </w:pPr>
      <w:r>
        <w:drawing>
          <wp:inline xmlns:a="http://schemas.openxmlformats.org/drawingml/2006/main" xmlns:pic="http://schemas.openxmlformats.org/drawingml/2006/picture">
            <wp:extent cx="2956560" cy="2103120"/>
            <wp:docPr id="579" name="Picture 579"/>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2956560" cy="2103120"/>
                    </a:xfrm>
                    <a:prstGeom prst="rect"/>
                  </pic:spPr>
                </pic:pic>
              </a:graphicData>
            </a:graphic>
          </wp:inline>
        </w:drawing>
      </w:r>
    </w:p>
    <w:p>
      <w:pPr>
        <w:autoSpaceDN w:val="0"/>
        <w:autoSpaceDE w:val="0"/>
        <w:widowControl/>
        <w:spacing w:line="460" w:lineRule="exact" w:before="88" w:after="0"/>
        <w:ind w:left="720" w:right="14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4-20 </w:t>
      </w:r>
      <w:r>
        <w:rPr>
          <w:rFonts w:ascii="SimSun" w:hAnsi="SimSun" w:eastAsia="SimSun"/>
          <w:b w:val="0"/>
          <w:i w:val="0"/>
          <w:color w:val="000000"/>
          <w:sz w:val="21"/>
        </w:rPr>
        <w:t>第</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环开挖完成后隧道周边地层位移（单位：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4-20 Ground displacement around the tunnel after the completion of the 22nd ring excavation (unit: m) </w:t>
      </w:r>
    </w:p>
    <w:p>
      <w:pPr>
        <w:autoSpaceDN w:val="0"/>
        <w:autoSpaceDE w:val="0"/>
        <w:widowControl/>
        <w:spacing w:line="282" w:lineRule="exact" w:before="252" w:after="0"/>
        <w:ind w:left="0" w:right="4634" w:firstLine="0"/>
        <w:jc w:val="right"/>
      </w:pPr>
      <w:r>
        <w:rPr>
          <w:rFonts w:ascii="TimesNewRomanPSMT" w:hAnsi="TimesNewRomanPSMT" w:eastAsia="TimesNewRomanPSMT"/>
          <w:b w:val="0"/>
          <w:i w:val="0"/>
          <w:color w:val="000000"/>
          <w:sz w:val="21"/>
        </w:rPr>
        <w:t xml:space="preserve">40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80" name="Picture 5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1" name="Picture 5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6413500</wp:posOffset>
            </wp:positionV>
            <wp:extent cx="2654300" cy="21209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654300" cy="2120900"/>
                    </a:xfrm>
                    <a:prstGeom prst="rect"/>
                  </pic:spPr>
                </pic:pic>
              </a:graphicData>
            </a:graphic>
          </wp:anchor>
        </w:drawing>
      </w:r>
    </w:p>
    <w:p>
      <w:pPr>
        <w:autoSpaceDN w:val="0"/>
        <w:autoSpaceDE w:val="0"/>
        <w:widowControl/>
        <w:spacing w:line="204" w:lineRule="auto" w:before="0" w:after="0"/>
        <w:ind w:left="0" w:right="2472"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04" w:lineRule="exact" w:before="268" w:after="0"/>
        <w:ind w:left="1280" w:right="32"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4-17</w:t>
      </w:r>
      <w:r>
        <w:rPr>
          <w:rFonts w:ascii="SimSun" w:hAnsi="SimSun" w:eastAsia="SimSun"/>
          <w:b w:val="0"/>
          <w:i w:val="0"/>
          <w:color w:val="000000"/>
          <w:sz w:val="24"/>
        </w:rPr>
        <w:t xml:space="preserve"> 所示，盾构机开挖完成第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环后，隧道拱顶处的地层发生较大向下的竖</w:t>
      </w:r>
      <w:r>
        <w:rPr>
          <w:rFonts w:ascii="SimSun" w:hAnsi="SimSun" w:eastAsia="SimSun"/>
          <w:b w:val="0"/>
          <w:i w:val="0"/>
          <w:color w:val="000000"/>
          <w:sz w:val="24"/>
        </w:rPr>
        <w:t>向位移，隧道底部地层发生向上的竖向位移，上下地层的变形基本呈对称趋势。比较分</w:t>
      </w:r>
      <w:r>
        <w:rPr>
          <w:rFonts w:ascii="SimSun" w:hAnsi="SimSun" w:eastAsia="SimSun"/>
          <w:b w:val="0"/>
          <w:i w:val="0"/>
          <w:color w:val="000000"/>
          <w:sz w:val="24"/>
        </w:rPr>
        <w:t>析图</w:t>
      </w:r>
      <w:r>
        <w:rPr>
          <w:rFonts w:ascii="TimesNewRomanPSMT" w:hAnsi="TimesNewRomanPSMT" w:eastAsia="TimesNewRomanPSMT"/>
          <w:b w:val="0"/>
          <w:i w:val="0"/>
          <w:color w:val="000000"/>
          <w:sz w:val="24"/>
        </w:rPr>
        <w:t>4-17~</w:t>
      </w:r>
      <w:r>
        <w:rPr>
          <w:rFonts w:ascii="SimSun" w:hAnsi="SimSun" w:eastAsia="SimSun"/>
          <w:b w:val="0"/>
          <w:i w:val="0"/>
          <w:color w:val="000000"/>
          <w:sz w:val="24"/>
        </w:rPr>
        <w:t>图</w:t>
      </w:r>
      <w:r>
        <w:rPr>
          <w:rFonts w:ascii="TimesNewRomanPSMT" w:hAnsi="TimesNewRomanPSMT" w:eastAsia="TimesNewRomanPSMT"/>
          <w:b w:val="0"/>
          <w:i w:val="0"/>
          <w:color w:val="000000"/>
          <w:sz w:val="24"/>
        </w:rPr>
        <w:t>4-20</w:t>
      </w:r>
      <w:r>
        <w:rPr>
          <w:rFonts w:ascii="SimSun" w:hAnsi="SimSun" w:eastAsia="SimSun"/>
          <w:b w:val="0"/>
          <w:i w:val="0"/>
          <w:color w:val="000000"/>
          <w:sz w:val="24"/>
        </w:rPr>
        <w:t xml:space="preserve"> 可以看出，盾构机往前推进过程中，第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环隧道上下地层产生的局部</w:t>
      </w:r>
      <w:r>
        <w:rPr>
          <w:rFonts w:ascii="SimSun" w:hAnsi="SimSun" w:eastAsia="SimSun"/>
          <w:b w:val="0"/>
          <w:i w:val="0"/>
          <w:color w:val="000000"/>
          <w:sz w:val="24"/>
        </w:rPr>
        <w:t>最大竖向位移并没有进一步的增加，可以解释为主要是原因是在构建模型时采用的是平</w:t>
      </w:r>
      <w:r>
        <w:rPr>
          <w:rFonts w:ascii="SimSun" w:hAnsi="SimSun" w:eastAsia="SimSun"/>
          <w:b w:val="0"/>
          <w:i w:val="0"/>
          <w:color w:val="000000"/>
          <w:sz w:val="24"/>
        </w:rPr>
        <w:t>面应变模式，对边界位移进行了法向约束，盾构机开挖第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环土体时，第一环环外土体</w:t>
      </w:r>
      <w:r>
        <w:rPr>
          <w:rFonts w:ascii="SimSun" w:hAnsi="SimSun" w:eastAsia="SimSun"/>
          <w:b w:val="0"/>
          <w:i w:val="0"/>
          <w:color w:val="000000"/>
          <w:sz w:val="24"/>
        </w:rPr>
        <w:t>只受到前方一侧土体的约束，当盾构机向前掘进一段距离以后，开挖环环外土体受到前</w:t>
      </w:r>
      <w:r>
        <w:rPr>
          <w:rFonts w:ascii="SimSun" w:hAnsi="SimSun" w:eastAsia="SimSun"/>
          <w:b w:val="0"/>
          <w:i w:val="0"/>
          <w:color w:val="000000"/>
          <w:sz w:val="24"/>
        </w:rPr>
        <w:t>后两侧土体的共同约束，所以上述隧道上下侧土体局部较大位移没有进一步增加，随着</w:t>
      </w:r>
      <w:r>
        <w:rPr>
          <w:rFonts w:ascii="SimSun" w:hAnsi="SimSun" w:eastAsia="SimSun"/>
          <w:b w:val="0"/>
          <w:i w:val="0"/>
          <w:color w:val="000000"/>
          <w:sz w:val="24"/>
        </w:rPr>
        <w:t>盾构掘进边界效应减弱，为研究土舱压力对隧道周边地层的竖向位移变化提供了条件。</w:t>
      </w:r>
    </w:p>
    <w:p>
      <w:pPr>
        <w:autoSpaceDN w:val="0"/>
        <w:autoSpaceDE w:val="0"/>
        <w:widowControl/>
        <w:spacing w:line="216" w:lineRule="auto" w:before="342" w:after="0"/>
        <w:ind w:left="1280" w:right="0" w:firstLine="0"/>
        <w:jc w:val="left"/>
      </w:pPr>
      <w:r>
        <w:rPr>
          <w:rFonts w:ascii="Cambria" w:hAnsi="Cambria" w:eastAsia="Cambria"/>
          <w:b w:val="0"/>
          <w:i w:val="0"/>
          <w:color w:val="000000"/>
          <w:sz w:val="24"/>
        </w:rPr>
        <w:t xml:space="preserve">4.4.3.2  </w:t>
      </w:r>
      <w:r>
        <w:rPr>
          <w:rFonts w:ascii="SimHei" w:hAnsi="SimHei" w:eastAsia="SimHei"/>
          <w:b w:val="0"/>
          <w:i w:val="0"/>
          <w:color w:val="000000"/>
          <w:sz w:val="24"/>
        </w:rPr>
        <w:t>监测断面地表沉降分析</w:t>
      </w:r>
    </w:p>
    <w:p>
      <w:pPr>
        <w:autoSpaceDN w:val="0"/>
        <w:autoSpaceDE w:val="0"/>
        <w:widowControl/>
        <w:spacing w:line="414" w:lineRule="exact" w:before="56" w:after="0"/>
        <w:ind w:left="1280" w:right="0" w:firstLine="480"/>
        <w:jc w:val="left"/>
      </w:pPr>
      <w:r>
        <w:rPr>
          <w:rFonts w:ascii="SimSun" w:hAnsi="SimSun" w:eastAsia="SimSun"/>
          <w:b w:val="0"/>
          <w:i w:val="0"/>
          <w:color w:val="000000"/>
          <w:sz w:val="24"/>
        </w:rPr>
        <w:t>为了进一步分析土舱压力对开挖面前方地层的影响特征，下面将研究不同土舱压力</w:t>
      </w:r>
      <w:r>
        <w:rPr>
          <w:rFonts w:ascii="SimSun" w:hAnsi="SimSun" w:eastAsia="SimSun"/>
          <w:b w:val="0"/>
          <w:i w:val="0"/>
          <w:color w:val="000000"/>
          <w:sz w:val="24"/>
        </w:rPr>
        <w:t>对盾构前方不同距离处地表竖向位移的影响，分别在隧道中线处距离初始开挖面</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14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18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处设置地表沉降监测点，以盾构机实际开挖面距离监测</w:t>
      </w:r>
      <w:r>
        <w:rPr>
          <w:rFonts w:ascii="SimSun" w:hAnsi="SimSun" w:eastAsia="SimSun"/>
          <w:b w:val="0"/>
          <w:i w:val="0"/>
          <w:color w:val="000000"/>
          <w:sz w:val="24"/>
        </w:rPr>
        <w:t>点的距离为横坐标，以地表竖向位移为纵坐标，绘制地表竖向位移曲线如图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所示。</w:t>
      </w:r>
    </w:p>
    <w:p>
      <w:pPr>
        <w:autoSpaceDN w:val="0"/>
        <w:autoSpaceDE w:val="0"/>
        <w:widowControl/>
        <w:spacing w:line="404" w:lineRule="exact" w:before="0" w:after="0"/>
        <w:ind w:left="1280" w:right="0" w:firstLine="480"/>
        <w:jc w:val="left"/>
      </w:pPr>
      <w:r>
        <w:rPr>
          <w:rFonts w:ascii="SimSun" w:hAnsi="SimSun" w:eastAsia="SimSun"/>
          <w:b w:val="0"/>
          <w:i w:val="0"/>
          <w:color w:val="000000"/>
          <w:sz w:val="24"/>
        </w:rPr>
        <w:t>在盾构机掘进过程中，造成地表沉降的原因主要有土舱压力、管片质量、盾尾空隙</w:t>
      </w:r>
      <w:r>
        <w:rPr>
          <w:rFonts w:ascii="SimSun" w:hAnsi="SimSun" w:eastAsia="SimSun"/>
          <w:b w:val="0"/>
          <w:i w:val="0"/>
          <w:color w:val="000000"/>
          <w:sz w:val="24"/>
        </w:rPr>
        <w:t>等，此时的土舱压力称为理想土压，能够与前方土体产生的水土压力达到理想平衡状态。</w:t>
      </w:r>
      <w:r>
        <w:rPr>
          <w:rFonts w:ascii="SimSun" w:hAnsi="SimSun" w:eastAsia="SimSun"/>
          <w:b w:val="0"/>
          <w:i w:val="0"/>
          <w:color w:val="000000"/>
          <w:sz w:val="24"/>
        </w:rPr>
        <w:t>如图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所示为土舱压力设置为</w:t>
      </w:r>
      <w:r>
        <w:rPr>
          <w:rFonts w:ascii="TimesNewRomanPSMT" w:hAnsi="TimesNewRomanPSMT" w:eastAsia="TimesNewRomanPSMT"/>
          <w:b w:val="0"/>
          <w:i w:val="0"/>
          <w:color w:val="000000"/>
          <w:sz w:val="24"/>
        </w:rPr>
        <w:t>0.2 MPa</w:t>
      </w:r>
      <w:r>
        <w:rPr>
          <w:rFonts w:ascii="SimSun" w:hAnsi="SimSun" w:eastAsia="SimSun"/>
          <w:b w:val="0"/>
          <w:i w:val="0"/>
          <w:color w:val="000000"/>
          <w:sz w:val="24"/>
        </w:rPr>
        <w:t xml:space="preserve"> 时各监测点处的地表沉降量，可以看出，当盾</w:t>
      </w:r>
      <w:r>
        <w:rPr>
          <w:rFonts w:ascii="SimSun" w:hAnsi="SimSun" w:eastAsia="SimSun"/>
          <w:b w:val="0"/>
          <w:i w:val="0"/>
          <w:color w:val="000000"/>
          <w:sz w:val="24"/>
        </w:rPr>
        <w:t>构机刚开始推进时，即土舱压力对前方地层的影响很小时，各监测点处的地表沉降差异</w:t>
      </w:r>
      <w:r>
        <w:rPr>
          <w:rFonts w:ascii="SimSun" w:hAnsi="SimSun" w:eastAsia="SimSun"/>
          <w:b w:val="0"/>
          <w:i w:val="0"/>
          <w:color w:val="000000"/>
          <w:sz w:val="24"/>
        </w:rPr>
        <w:t>不大，说明此时开挖面前方地层的水土压力与土舱压力达到一种平衡，保证了前方地层</w:t>
      </w:r>
      <w:r>
        <w:rPr>
          <w:rFonts w:ascii="SimSun" w:hAnsi="SimSun" w:eastAsia="SimSun"/>
          <w:b w:val="0"/>
          <w:i w:val="0"/>
          <w:color w:val="000000"/>
          <w:sz w:val="24"/>
        </w:rPr>
        <w:t>的稳定，此时的土舱压力称为理想压力。</w:t>
      </w:r>
    </w:p>
    <w:p>
      <w:pPr>
        <w:autoSpaceDN w:val="0"/>
        <w:autoSpaceDE w:val="0"/>
        <w:widowControl/>
        <w:spacing w:line="259" w:lineRule="auto" w:before="644" w:after="104"/>
        <w:ind w:left="3600" w:right="6576" w:firstLine="0"/>
        <w:jc w:val="right"/>
      </w:pPr>
      <w:r>
        <w:rPr>
          <w:w w:val="101.67442321777345"/>
          <w:rFonts w:ascii="SimSun" w:hAnsi="SimSun" w:eastAsia="SimSun"/>
          <w:b w:val="0"/>
          <w:i w:val="0"/>
          <w:color w:val="000000"/>
          <w:sz w:val="20"/>
        </w:rPr>
        <w:t>-4</w:t>
      </w:r>
      <w:r>
        <w:br/>
      </w:r>
      <w:r>
        <w:rPr>
          <w:w w:val="101.67442321777345"/>
          <w:rFonts w:ascii="SimSun" w:hAnsi="SimSun" w:eastAsia="SimSun"/>
          <w:b w:val="0"/>
          <w:i w:val="0"/>
          <w:color w:val="000000"/>
          <w:sz w:val="20"/>
        </w:rPr>
        <w:t>-6</w:t>
      </w:r>
    </w:p>
    <w:tbl>
      <w:tblPr>
        <w:tblW w:type="auto" w:w="0"/>
        <w:tblLayout w:type="fixed"/>
        <w:tblLook w:firstColumn="1" w:firstRow="1" w:lastColumn="0" w:lastRow="0" w:noHBand="0" w:noVBand="1" w:val="04A0"/>
        <w:tblInd w:w="1680.0" w:type="dxa"/>
      </w:tblPr>
      <w:tblGrid>
        <w:gridCol w:w="1166"/>
        <w:gridCol w:w="1166"/>
        <w:gridCol w:w="1166"/>
        <w:gridCol w:w="1166"/>
        <w:gridCol w:w="1166"/>
        <w:gridCol w:w="1166"/>
        <w:gridCol w:w="1166"/>
        <w:gridCol w:w="1166"/>
        <w:gridCol w:w="1166"/>
      </w:tblGrid>
      <w:tr>
        <w:trPr>
          <w:trHeight w:hRule="exact" w:val="360"/>
        </w:trPr>
        <w:tc>
          <w:tcPr>
            <w:tcW w:type="dxa" w:w="1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694" w:after="0"/>
              <w:ind w:left="0" w:right="310" w:firstLine="0"/>
              <w:jc w:val="right"/>
            </w:pPr>
            <w:r>
              <w:rPr>
                <w:w w:val="101.67442321777345"/>
                <w:rFonts w:ascii="SimSun" w:hAnsi="SimSun" w:eastAsia="SimSun"/>
                <w:b w:val="0"/>
                <w:i w:val="0"/>
                <w:color w:val="000000"/>
                <w:sz w:val="20"/>
              </w:rPr>
              <w:t>地表竖向位移/mm</w:t>
            </w:r>
          </w:p>
        </w:tc>
        <w:tc>
          <w:tcPr>
            <w:tcW w:type="dxa" w:w="740"/>
            <w:tcBorders/>
            <w:tcMar>
              <w:start w:w="0" w:type="dxa"/>
              <w:end w:w="0" w:type="dxa"/>
            </w:tcMar>
          </w:tcPr>
          <w:p>
            <w:pPr>
              <w:autoSpaceDN w:val="0"/>
              <w:autoSpaceDE w:val="0"/>
              <w:widowControl/>
              <w:spacing w:line="185" w:lineRule="auto" w:before="60" w:after="0"/>
              <w:ind w:left="136" w:right="0" w:firstLine="0"/>
              <w:jc w:val="left"/>
            </w:pPr>
            <w:r>
              <w:rPr>
                <w:w w:val="101.67442321777345"/>
                <w:rFonts w:ascii="SimSun" w:hAnsi="SimSun" w:eastAsia="SimSun"/>
                <w:b w:val="0"/>
                <w:i w:val="0"/>
                <w:color w:val="000000"/>
                <w:sz w:val="20"/>
              </w:rPr>
              <w:t>-8</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174" w:after="0"/>
              <w:ind w:left="0" w:right="58" w:firstLine="0"/>
              <w:jc w:val="right"/>
            </w:pPr>
            <w:r>
              <w:rPr>
                <w:w w:val="98.64881415116159"/>
                <w:rFonts w:ascii="SimSun" w:hAnsi="SimSun" w:eastAsia="SimSun"/>
                <w:b w:val="0"/>
                <w:i w:val="0"/>
                <w:color w:val="000000"/>
                <w:sz w:val="19"/>
              </w:rPr>
              <w:t xml:space="preserve"> 10m</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4" w:after="0"/>
              <w:ind w:left="60" w:right="0" w:firstLine="0"/>
              <w:jc w:val="left"/>
            </w:pPr>
            <w:r>
              <w:rPr>
                <w:w w:val="101.67442321777345"/>
                <w:rFonts w:ascii="SimSun" w:hAnsi="SimSun" w:eastAsia="SimSun"/>
                <w:b w:val="0"/>
                <w:i w:val="0"/>
                <w:color w:val="000000"/>
                <w:sz w:val="20"/>
              </w:rPr>
              <w:t>10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4" w:after="0"/>
              <w:ind w:left="0" w:right="0" w:firstLine="0"/>
              <w:jc w:val="center"/>
            </w:pPr>
            <w:r>
              <w:rPr>
                <w:w w:val="101.67442321777345"/>
                <w:rFonts w:ascii="SimSun" w:hAnsi="SimSun" w:eastAsia="SimSun"/>
                <w:b w:val="0"/>
                <w:i w:val="0"/>
                <w:color w:val="000000"/>
                <w:sz w:val="20"/>
              </w:rPr>
              <w:t>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4" w:after="0"/>
              <w:ind w:left="0" w:right="14" w:firstLine="0"/>
              <w:jc w:val="right"/>
            </w:pPr>
            <w:r>
              <w:rPr>
                <w:w w:val="101.67442321777345"/>
                <w:rFonts w:ascii="SimSun" w:hAnsi="SimSun" w:eastAsia="SimSun"/>
                <w:b w:val="0"/>
                <w:i w:val="0"/>
                <w:color w:val="000000"/>
                <w:sz w:val="20"/>
              </w:rPr>
              <w:t>0</w:t>
            </w:r>
          </w:p>
        </w:tc>
        <w:tc>
          <w:tcPr>
            <w:tcW w:type="dxa" w:w="360"/>
            <w:tcBorders/>
            <w:tcMar>
              <w:start w:w="0" w:type="dxa"/>
              <w:end w:w="0" w:type="dxa"/>
            </w:tcMar>
          </w:tcPr>
          <w:p>
            <w:pPr>
              <w:autoSpaceDN w:val="0"/>
              <w:autoSpaceDE w:val="0"/>
              <w:widowControl/>
              <w:spacing w:line="185" w:lineRule="auto" w:before="166" w:after="0"/>
              <w:ind w:left="34" w:right="0" w:firstLine="0"/>
              <w:jc w:val="left"/>
            </w:pPr>
            <w:r>
              <w:rPr>
                <w:w w:val="98.64881415116159"/>
                <w:rFonts w:ascii="SimSun" w:hAnsi="SimSun" w:eastAsia="SimSun"/>
                <w:b w:val="0"/>
                <w:i w:val="0"/>
                <w:color w:val="000000"/>
                <w:sz w:val="19"/>
              </w:rPr>
              <w:t>开</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4" w:after="0"/>
              <w:ind w:left="0" w:right="0" w:firstLine="0"/>
              <w:jc w:val="center"/>
            </w:pPr>
            <w:r>
              <w:rPr>
                <w:w w:val="101.67442321777345"/>
                <w:rFonts w:ascii="SimSun" w:hAnsi="SimSun" w:eastAsia="SimSun"/>
                <w:b w:val="0"/>
                <w:i w:val="0"/>
                <w:color w:val="000000"/>
                <w:sz w:val="20"/>
              </w:rPr>
              <w:t>-5</w:t>
            </w: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94" w:after="0"/>
              <w:ind w:left="232" w:right="0" w:firstLine="0"/>
              <w:jc w:val="left"/>
            </w:pPr>
            <w:r>
              <w:rPr>
                <w:w w:val="101.67442321777345"/>
                <w:rFonts w:ascii="SimSun" w:hAnsi="SimSun" w:eastAsia="SimSun"/>
                <w:b w:val="0"/>
                <w:i w:val="0"/>
                <w:color w:val="000000"/>
                <w:sz w:val="20"/>
              </w:rPr>
              <w:t>-10</w:t>
            </w:r>
          </w:p>
        </w:tc>
      </w:tr>
      <w:tr>
        <w:trPr>
          <w:trHeight w:hRule="exact" w:val="200"/>
        </w:trPr>
        <w:tc>
          <w:tcPr>
            <w:tcW w:type="dxa" w:w="1166"/>
            <w:vMerge/>
            <w:tcBorders/>
          </w:tcPr>
          <w:p/>
        </w:tc>
        <w:tc>
          <w:tcPr>
            <w:tcW w:type="dxa" w:w="740"/>
            <w:vMerge w:val="restart"/>
            <w:tcBorders/>
            <w:tcMar>
              <w:start w:w="0" w:type="dxa"/>
              <w:end w:w="0" w:type="dxa"/>
            </w:tcMar>
            <w:tcMar>
              <w:start w:w="0" w:type="dxa"/>
              <w:end w:w="0" w:type="dxa"/>
            </w:tcMar>
          </w:tcPr>
          <w:p>
            <w:pPr>
              <w:autoSpaceDN w:val="0"/>
              <w:autoSpaceDE w:val="0"/>
              <w:widowControl/>
              <w:spacing w:line="182" w:lineRule="auto" w:before="68" w:after="0"/>
              <w:ind w:left="32" w:right="0" w:firstLine="0"/>
              <w:jc w:val="left"/>
            </w:pPr>
            <w:r>
              <w:rPr>
                <w:w w:val="101.67442321777345"/>
                <w:rFonts w:ascii="SimSun" w:hAnsi="SimSun" w:eastAsia="SimSun"/>
                <w:b w:val="0"/>
                <w:i w:val="0"/>
                <w:color w:val="000000"/>
                <w:sz w:val="20"/>
              </w:rPr>
              <w:t>-10</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360"/>
            <w:tcBorders/>
            <w:tcMar>
              <w:start w:w="0" w:type="dxa"/>
              <w:end w:w="0" w:type="dxa"/>
            </w:tcMar>
          </w:tcPr>
          <w:p>
            <w:pPr>
              <w:autoSpaceDN w:val="0"/>
              <w:autoSpaceDE w:val="0"/>
              <w:widowControl/>
              <w:spacing w:line="185" w:lineRule="auto" w:before="12" w:after="0"/>
              <w:ind w:left="34" w:right="0" w:firstLine="0"/>
              <w:jc w:val="left"/>
            </w:pPr>
            <w:r>
              <w:rPr>
                <w:w w:val="98.64881415116159"/>
                <w:rFonts w:ascii="SimSun" w:hAnsi="SimSun" w:eastAsia="SimSun"/>
                <w:b w:val="0"/>
                <w:i w:val="0"/>
                <w:color w:val="000000"/>
                <w:sz w:val="19"/>
              </w:rPr>
              <w:t>挖</w:t>
            </w:r>
          </w:p>
        </w:tc>
        <w:tc>
          <w:tcPr>
            <w:tcW w:type="dxa" w:w="1166"/>
            <w:vMerge/>
            <w:tcBorders/>
          </w:tcPr>
          <w:p/>
        </w:tc>
        <w:tc>
          <w:tcPr>
            <w:tcW w:type="dxa" w:w="1166"/>
            <w:vMerge/>
            <w:tcBorders/>
          </w:tcPr>
          <w:p/>
        </w:tc>
      </w:tr>
      <w:tr>
        <w:trPr>
          <w:trHeight w:hRule="exact" w:val="140"/>
        </w:trPr>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34" w:right="0" w:firstLine="0"/>
              <w:jc w:val="left"/>
            </w:pPr>
            <w:r>
              <w:rPr>
                <w:w w:val="98.64881415116159"/>
                <w:rFonts w:ascii="SimSun" w:hAnsi="SimSun" w:eastAsia="SimSun"/>
                <w:b w:val="0"/>
                <w:i w:val="0"/>
                <w:color w:val="000000"/>
                <w:sz w:val="19"/>
              </w:rPr>
              <w:t>面</w:t>
            </w:r>
          </w:p>
        </w:tc>
        <w:tc>
          <w:tcPr>
            <w:tcW w:type="dxa" w:w="1166"/>
            <w:vMerge/>
            <w:tcBorders/>
          </w:tcPr>
          <w:p/>
        </w:tc>
        <w:tc>
          <w:tcPr>
            <w:tcW w:type="dxa" w:w="1166"/>
            <w:vMerge/>
            <w:tcBorders/>
          </w:tcPr>
          <w:p/>
        </w:tc>
      </w:tr>
      <w:tr>
        <w:trPr>
          <w:trHeight w:hRule="exact" w:val="380"/>
        </w:trPr>
        <w:tc>
          <w:tcPr>
            <w:tcW w:type="dxa" w:w="1166"/>
            <w:vMerge/>
            <w:tcBorders/>
          </w:tcPr>
          <w:p/>
        </w:tc>
        <w:tc>
          <w:tcPr>
            <w:tcW w:type="dxa" w:w="740"/>
            <w:tcBorders/>
            <w:tcMar>
              <w:start w:w="0" w:type="dxa"/>
              <w:end w:w="0" w:type="dxa"/>
            </w:tcMar>
          </w:tcPr>
          <w:p>
            <w:pPr>
              <w:autoSpaceDN w:val="0"/>
              <w:autoSpaceDE w:val="0"/>
              <w:widowControl/>
              <w:spacing w:line="182" w:lineRule="auto" w:before="96" w:after="0"/>
              <w:ind w:left="32" w:right="0" w:firstLine="0"/>
              <w:jc w:val="left"/>
            </w:pPr>
            <w:r>
              <w:rPr>
                <w:w w:val="101.67442321777345"/>
                <w:rFonts w:ascii="SimSun" w:hAnsi="SimSun" w:eastAsia="SimSun"/>
                <w:b w:val="0"/>
                <w:i w:val="0"/>
                <w:color w:val="000000"/>
                <w:sz w:val="20"/>
              </w:rPr>
              <w:t>-12</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280"/>
        </w:trPr>
        <w:tc>
          <w:tcPr>
            <w:tcW w:type="dxa" w:w="1166"/>
            <w:vMerge/>
            <w:tcBorders/>
          </w:tcPr>
          <w:p/>
        </w:tc>
        <w:tc>
          <w:tcPr>
            <w:tcW w:type="dxa" w:w="740"/>
            <w:tcBorders/>
            <w:tcMar>
              <w:start w:w="0" w:type="dxa"/>
              <w:end w:w="0" w:type="dxa"/>
            </w:tcMar>
          </w:tcPr>
          <w:p>
            <w:pPr>
              <w:autoSpaceDN w:val="0"/>
              <w:autoSpaceDE w:val="0"/>
              <w:widowControl/>
              <w:spacing w:line="185" w:lineRule="auto" w:before="76" w:after="0"/>
              <w:ind w:left="32" w:right="0" w:firstLine="0"/>
              <w:jc w:val="left"/>
            </w:pPr>
            <w:r>
              <w:rPr>
                <w:w w:val="101.67442321777345"/>
                <w:rFonts w:ascii="SimSun" w:hAnsi="SimSun" w:eastAsia="SimSun"/>
                <w:b w:val="0"/>
                <w:i w:val="0"/>
                <w:color w:val="000000"/>
                <w:sz w:val="20"/>
              </w:rPr>
              <w:t>-14</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220"/>
        </w:trPr>
        <w:tc>
          <w:tcPr>
            <w:tcW w:type="dxa" w:w="1166"/>
            <w:vMerge/>
            <w:tcBorders/>
          </w:tcPr>
          <w:p/>
        </w:tc>
        <w:tc>
          <w:tcPr>
            <w:tcW w:type="dxa" w:w="740"/>
            <w:vMerge w:val="restart"/>
            <w:tcBorders/>
            <w:tcMar>
              <w:start w:w="0" w:type="dxa"/>
              <w:end w:w="0" w:type="dxa"/>
            </w:tcMar>
            <w:tcMar>
              <w:start w:w="0" w:type="dxa"/>
              <w:end w:w="0" w:type="dxa"/>
            </w:tcMar>
          </w:tcPr>
          <w:p>
            <w:pPr>
              <w:autoSpaceDN w:val="0"/>
              <w:autoSpaceDE w:val="0"/>
              <w:widowControl/>
              <w:spacing w:line="185" w:lineRule="auto" w:before="170" w:after="0"/>
              <w:ind w:left="32" w:right="0" w:firstLine="0"/>
              <w:jc w:val="left"/>
            </w:pPr>
            <w:r>
              <w:rPr>
                <w:w w:val="101.67442321777345"/>
                <w:rFonts w:ascii="SimSun" w:hAnsi="SimSun" w:eastAsia="SimSun"/>
                <w:b w:val="0"/>
                <w:i w:val="0"/>
                <w:color w:val="000000"/>
                <w:sz w:val="20"/>
              </w:rPr>
              <w:t>-16</w:t>
            </w:r>
          </w:p>
        </w:tc>
        <w:tc>
          <w:tcPr>
            <w:tcW w:type="dxa" w:w="880"/>
            <w:tcBorders/>
            <w:tcMar>
              <w:start w:w="0" w:type="dxa"/>
              <w:end w:w="0" w:type="dxa"/>
            </w:tcMar>
          </w:tcPr>
          <w:p>
            <w:pPr>
              <w:autoSpaceDN w:val="0"/>
              <w:autoSpaceDE w:val="0"/>
              <w:widowControl/>
              <w:spacing w:line="182" w:lineRule="auto" w:before="32" w:after="0"/>
              <w:ind w:left="0" w:right="58" w:firstLine="0"/>
              <w:jc w:val="right"/>
            </w:pPr>
            <w:r>
              <w:rPr>
                <w:w w:val="98.64881415116159"/>
                <w:rFonts w:ascii="SimSun" w:hAnsi="SimSun" w:eastAsia="SimSun"/>
                <w:b w:val="0"/>
                <w:i w:val="0"/>
                <w:color w:val="000000"/>
                <w:sz w:val="19"/>
              </w:rPr>
              <w:t xml:space="preserve"> 12m</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200"/>
        </w:trPr>
        <w:tc>
          <w:tcPr>
            <w:tcW w:type="dxa" w:w="1166"/>
            <w:vMerge/>
            <w:tcBorders/>
          </w:tcPr>
          <w:p/>
        </w:tc>
        <w:tc>
          <w:tcPr>
            <w:tcW w:type="dxa" w:w="1166"/>
            <w:vMerge/>
            <w:tcBorders/>
          </w:tcPr>
          <w:p/>
        </w:tc>
        <w:tc>
          <w:tcPr>
            <w:tcW w:type="dxa" w:w="880"/>
            <w:tcBorders/>
            <w:tcMar>
              <w:start w:w="0" w:type="dxa"/>
              <w:end w:w="0" w:type="dxa"/>
            </w:tcMar>
          </w:tcPr>
          <w:p>
            <w:pPr>
              <w:autoSpaceDN w:val="0"/>
              <w:autoSpaceDE w:val="0"/>
              <w:widowControl/>
              <w:spacing w:line="182" w:lineRule="auto" w:before="14" w:after="0"/>
              <w:ind w:left="0" w:right="58" w:firstLine="0"/>
              <w:jc w:val="right"/>
            </w:pPr>
            <w:r>
              <w:rPr>
                <w:w w:val="98.64881415116159"/>
                <w:rFonts w:ascii="SimSun" w:hAnsi="SimSun" w:eastAsia="SimSun"/>
                <w:b w:val="0"/>
                <w:i w:val="0"/>
                <w:color w:val="000000"/>
                <w:sz w:val="19"/>
              </w:rPr>
              <w:t xml:space="preserve"> 14m</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220"/>
        </w:trPr>
        <w:tc>
          <w:tcPr>
            <w:tcW w:type="dxa" w:w="1166"/>
            <w:vMerge/>
            <w:tcBorders/>
          </w:tcPr>
          <w:p/>
        </w:tc>
        <w:tc>
          <w:tcPr>
            <w:tcW w:type="dxa" w:w="740"/>
            <w:vMerge w:val="restart"/>
            <w:tcBorders/>
            <w:tcMar>
              <w:start w:w="0" w:type="dxa"/>
              <w:end w:w="0" w:type="dxa"/>
            </w:tcMar>
            <w:tcMar>
              <w:start w:w="0" w:type="dxa"/>
              <w:end w:w="0" w:type="dxa"/>
            </w:tcMar>
          </w:tcPr>
          <w:p>
            <w:pPr>
              <w:autoSpaceDN w:val="0"/>
              <w:autoSpaceDE w:val="0"/>
              <w:widowControl/>
              <w:spacing w:line="185" w:lineRule="auto" w:before="118" w:after="0"/>
              <w:ind w:left="32" w:right="0" w:firstLine="0"/>
              <w:jc w:val="left"/>
            </w:pPr>
            <w:r>
              <w:rPr>
                <w:w w:val="101.67442321777345"/>
                <w:rFonts w:ascii="SimSun" w:hAnsi="SimSun" w:eastAsia="SimSun"/>
                <w:b w:val="0"/>
                <w:i w:val="0"/>
                <w:color w:val="000000"/>
                <w:sz w:val="20"/>
              </w:rPr>
              <w:t>-18</w:t>
            </w:r>
          </w:p>
        </w:tc>
        <w:tc>
          <w:tcPr>
            <w:tcW w:type="dxa" w:w="880"/>
            <w:tcBorders/>
            <w:tcMar>
              <w:start w:w="0" w:type="dxa"/>
              <w:end w:w="0" w:type="dxa"/>
            </w:tcMar>
          </w:tcPr>
          <w:p>
            <w:pPr>
              <w:autoSpaceDN w:val="0"/>
              <w:autoSpaceDE w:val="0"/>
              <w:widowControl/>
              <w:spacing w:line="182" w:lineRule="auto" w:before="24" w:after="0"/>
              <w:ind w:left="0" w:right="58" w:firstLine="0"/>
              <w:jc w:val="right"/>
            </w:pPr>
            <w:r>
              <w:rPr>
                <w:w w:val="98.64881415116159"/>
                <w:rFonts w:ascii="SimSun" w:hAnsi="SimSun" w:eastAsia="SimSun"/>
                <w:b w:val="0"/>
                <w:i w:val="0"/>
                <w:color w:val="000000"/>
                <w:sz w:val="19"/>
              </w:rPr>
              <w:t xml:space="preserve"> 16m</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200"/>
        </w:trPr>
        <w:tc>
          <w:tcPr>
            <w:tcW w:type="dxa" w:w="1166"/>
            <w:vMerge/>
            <w:tcBorders/>
          </w:tcPr>
          <w:p/>
        </w:tc>
        <w:tc>
          <w:tcPr>
            <w:tcW w:type="dxa" w:w="1166"/>
            <w:vMerge/>
            <w:tcBorders/>
          </w:tcPr>
          <w:p/>
        </w:tc>
        <w:tc>
          <w:tcPr>
            <w:tcW w:type="dxa" w:w="880"/>
            <w:tcBorders/>
            <w:tcMar>
              <w:start w:w="0" w:type="dxa"/>
              <w:end w:w="0" w:type="dxa"/>
            </w:tcMar>
          </w:tcPr>
          <w:p>
            <w:pPr>
              <w:autoSpaceDN w:val="0"/>
              <w:autoSpaceDE w:val="0"/>
              <w:widowControl/>
              <w:spacing w:line="182" w:lineRule="auto" w:before="10" w:after="0"/>
              <w:ind w:left="0" w:right="58" w:firstLine="0"/>
              <w:jc w:val="right"/>
            </w:pPr>
            <w:r>
              <w:rPr>
                <w:w w:val="98.64881415116159"/>
                <w:rFonts w:ascii="SimSun" w:hAnsi="SimSun" w:eastAsia="SimSun"/>
                <w:b w:val="0"/>
                <w:i w:val="0"/>
                <w:color w:val="000000"/>
                <w:sz w:val="19"/>
              </w:rPr>
              <w:t xml:space="preserve"> 18m</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340"/>
        </w:trPr>
        <w:tc>
          <w:tcPr>
            <w:tcW w:type="dxa" w:w="1166"/>
            <w:vMerge/>
            <w:tcBorders/>
          </w:tcPr>
          <w:p/>
        </w:tc>
        <w:tc>
          <w:tcPr>
            <w:tcW w:type="dxa" w:w="740"/>
            <w:tcBorders/>
            <w:tcMar>
              <w:start w:w="0" w:type="dxa"/>
              <w:end w:w="0" w:type="dxa"/>
            </w:tcMar>
          </w:tcPr>
          <w:p>
            <w:pPr>
              <w:autoSpaceDN w:val="0"/>
              <w:autoSpaceDE w:val="0"/>
              <w:widowControl/>
              <w:spacing w:line="182" w:lineRule="auto" w:before="66" w:after="0"/>
              <w:ind w:left="32" w:right="0" w:firstLine="0"/>
              <w:jc w:val="left"/>
            </w:pPr>
            <w:r>
              <w:rPr>
                <w:w w:val="101.67442321777345"/>
                <w:rFonts w:ascii="SimSun" w:hAnsi="SimSun" w:eastAsia="SimSun"/>
                <w:b w:val="0"/>
                <w:i w:val="0"/>
                <w:color w:val="000000"/>
                <w:sz w:val="20"/>
              </w:rPr>
              <w:t>-20</w:t>
            </w:r>
          </w:p>
        </w:tc>
        <w:tc>
          <w:tcPr>
            <w:tcW w:type="dxa" w:w="880"/>
            <w:tcBorders/>
            <w:tcMar>
              <w:start w:w="0" w:type="dxa"/>
              <w:end w:w="0" w:type="dxa"/>
            </w:tcMar>
          </w:tcPr>
          <w:p>
            <w:pPr>
              <w:autoSpaceDN w:val="0"/>
              <w:autoSpaceDE w:val="0"/>
              <w:widowControl/>
              <w:spacing w:line="182" w:lineRule="auto" w:before="16" w:after="0"/>
              <w:ind w:left="0" w:right="58" w:firstLine="0"/>
              <w:jc w:val="right"/>
            </w:pPr>
            <w:r>
              <w:rPr>
                <w:w w:val="98.64881415116159"/>
                <w:rFonts w:ascii="SimSun" w:hAnsi="SimSun" w:eastAsia="SimSun"/>
                <w:b w:val="0"/>
                <w:i w:val="0"/>
                <w:color w:val="000000"/>
                <w:sz w:val="19"/>
              </w:rPr>
              <w:t xml:space="preserve"> 20m</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r>
        <w:trPr>
          <w:trHeight w:hRule="exact" w:val="494"/>
        </w:trPr>
        <w:tc>
          <w:tcPr>
            <w:tcW w:type="dxa" w:w="1166"/>
            <w:vMerge/>
            <w:tcBorders/>
          </w:tcPr>
          <w:p/>
        </w:tc>
        <w:tc>
          <w:tcPr>
            <w:tcW w:type="dxa" w:w="740"/>
            <w:tcBorders/>
            <w:tcMar>
              <w:start w:w="0" w:type="dxa"/>
              <w:end w:w="0" w:type="dxa"/>
            </w:tcMar>
          </w:tcPr>
          <w:p>
            <w:pPr>
              <w:autoSpaceDN w:val="0"/>
              <w:tabs>
                <w:tab w:pos="308" w:val="left"/>
              </w:tabs>
              <w:autoSpaceDE w:val="0"/>
              <w:widowControl/>
              <w:spacing w:line="245" w:lineRule="auto" w:before="92" w:after="0"/>
              <w:ind w:left="32" w:right="144" w:firstLine="0"/>
              <w:jc w:val="left"/>
            </w:pPr>
            <w:r>
              <w:rPr>
                <w:w w:val="101.67442321777345"/>
                <w:rFonts w:ascii="SimSun" w:hAnsi="SimSun" w:eastAsia="SimSun"/>
                <w:b w:val="0"/>
                <w:i w:val="0"/>
                <w:color w:val="000000"/>
                <w:sz w:val="20"/>
              </w:rPr>
              <w:t xml:space="preserve">-22 </w:t>
            </w:r>
            <w:r>
              <w:br/>
            </w:r>
            <w:r>
              <w:tab/>
            </w:r>
            <w:r>
              <w:rPr>
                <w:w w:val="101.67442321777345"/>
                <w:rFonts w:ascii="SimSun" w:hAnsi="SimSun" w:eastAsia="SimSun"/>
                <w:b w:val="0"/>
                <w:i w:val="0"/>
                <w:color w:val="000000"/>
                <w:sz w:val="20"/>
              </w:rPr>
              <w:t>20</w:t>
            </w:r>
          </w:p>
        </w:tc>
        <w:tc>
          <w:tcPr>
            <w:tcW w:type="dxa" w:w="880"/>
            <w:tcBorders/>
            <w:tcMar>
              <w:start w:w="0" w:type="dxa"/>
              <w:end w:w="0" w:type="dxa"/>
            </w:tcMar>
          </w:tcPr>
          <w:p>
            <w:pPr>
              <w:autoSpaceDN w:val="0"/>
              <w:autoSpaceDE w:val="0"/>
              <w:widowControl/>
              <w:spacing w:line="185" w:lineRule="auto" w:before="254" w:after="0"/>
              <w:ind w:left="0" w:right="422" w:firstLine="0"/>
              <w:jc w:val="right"/>
            </w:pPr>
            <w:r>
              <w:rPr>
                <w:w w:val="101.67442321777345"/>
                <w:rFonts w:ascii="SimSun" w:hAnsi="SimSun" w:eastAsia="SimSun"/>
                <w:b w:val="0"/>
                <w:i w:val="0"/>
                <w:color w:val="000000"/>
                <w:sz w:val="20"/>
              </w:rPr>
              <w:t>15</w:t>
            </w: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c>
          <w:tcPr>
            <w:tcW w:type="dxa" w:w="1166"/>
            <w:vMerge/>
            <w:tcBorders/>
          </w:tcPr>
          <w:p/>
        </w:tc>
      </w:tr>
    </w:tbl>
    <w:p>
      <w:pPr>
        <w:autoSpaceDN w:val="0"/>
        <w:autoSpaceDE w:val="0"/>
        <w:widowControl/>
        <w:spacing w:line="185" w:lineRule="auto" w:before="36" w:after="0"/>
        <w:ind w:left="0" w:right="3736" w:firstLine="0"/>
        <w:jc w:val="right"/>
      </w:pPr>
      <w:r>
        <w:rPr>
          <w:w w:val="101.67442321777345"/>
          <w:rFonts w:ascii="SimSun" w:hAnsi="SimSun" w:eastAsia="SimSun"/>
          <w:b w:val="0"/>
          <w:i w:val="0"/>
          <w:color w:val="000000"/>
          <w:sz w:val="20"/>
        </w:rPr>
        <w:t>距开挖面距离/m</w:t>
      </w:r>
    </w:p>
    <w:p>
      <w:pPr>
        <w:autoSpaceDN w:val="0"/>
        <w:autoSpaceDE w:val="0"/>
        <w:widowControl/>
        <w:spacing w:line="460" w:lineRule="exact" w:before="84" w:after="0"/>
        <w:ind w:left="1296" w:right="14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4-21 </w:t>
      </w:r>
      <w:r>
        <w:rPr>
          <w:rFonts w:ascii="SimSun" w:hAnsi="SimSun" w:eastAsia="SimSun"/>
          <w:b w:val="0"/>
          <w:i w:val="0"/>
          <w:color w:val="000000"/>
          <w:sz w:val="21"/>
        </w:rPr>
        <w:t>隧道中线各监测点处地表沉降曲线（</w:t>
      </w:r>
      <w:r>
        <w:rPr>
          <w:rFonts w:ascii="TimesNewRomanPSMT" w:hAnsi="TimesNewRomanPSMT" w:eastAsia="TimesNewRomanPSMT"/>
          <w:b w:val="0"/>
          <w:i w:val="0"/>
          <w:color w:val="000000"/>
          <w:sz w:val="21"/>
        </w:rPr>
        <w:t>0.2 MPa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4-21 The surface settlement curve at each monitoring point on the center line of the tunnel (0.2 MPa) </w:t>
      </w:r>
    </w:p>
    <w:p>
      <w:pPr>
        <w:autoSpaceDN w:val="0"/>
        <w:autoSpaceDE w:val="0"/>
        <w:widowControl/>
        <w:spacing w:line="282" w:lineRule="exact" w:before="544" w:after="0"/>
        <w:ind w:left="0" w:right="4342" w:firstLine="0"/>
        <w:jc w:val="right"/>
      </w:pPr>
      <w:r>
        <w:rPr>
          <w:rFonts w:ascii="TimesNewRomanPSMT" w:hAnsi="TimesNewRomanPSMT" w:eastAsia="TimesNewRomanPSMT"/>
          <w:b w:val="0"/>
          <w:i w:val="0"/>
          <w:color w:val="000000"/>
          <w:sz w:val="21"/>
        </w:rPr>
        <w:t xml:space="preserve">41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85" name="Picture 5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6" name="Picture 5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88"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5334000</wp:posOffset>
            </wp:positionV>
            <wp:extent cx="2730500" cy="2197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730500" cy="2197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4" w:lineRule="exact" w:before="292" w:after="0"/>
        <w:ind w:left="714"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4-21</w:t>
      </w:r>
      <w:r>
        <w:rPr>
          <w:rFonts w:ascii="SimSun" w:hAnsi="SimSun" w:eastAsia="SimSun"/>
          <w:b w:val="0"/>
          <w:i w:val="0"/>
          <w:color w:val="000000"/>
          <w:sz w:val="24"/>
        </w:rPr>
        <w:t xml:space="preserve"> 所示，当盾构机开挖面从始发断面位置推进至各监测点断面位置过程中，</w:t>
      </w:r>
      <w:r>
        <w:rPr>
          <w:rFonts w:ascii="SimSun" w:hAnsi="SimSun" w:eastAsia="SimSun"/>
          <w:b w:val="0"/>
          <w:i w:val="0"/>
          <w:color w:val="000000"/>
          <w:sz w:val="24"/>
        </w:rPr>
        <w:t>即盾构机推进至距离开挖面为</w:t>
      </w:r>
      <w:r>
        <w:rPr>
          <w:rFonts w:ascii="TimesNewRomanPSMT" w:hAnsi="TimesNewRomanPSMT" w:eastAsia="TimesNewRomanPSMT"/>
          <w:b w:val="0"/>
          <w:i w:val="0"/>
          <w:color w:val="000000"/>
          <w:sz w:val="24"/>
        </w:rPr>
        <w:t>0 m</w:t>
      </w:r>
      <w:r>
        <w:rPr>
          <w:rFonts w:ascii="SimSun" w:hAnsi="SimSun" w:eastAsia="SimSun"/>
          <w:b w:val="0"/>
          <w:i w:val="0"/>
          <w:color w:val="000000"/>
          <w:sz w:val="24"/>
        </w:rPr>
        <w:t xml:space="preserve"> 附近时，监测点</w:t>
      </w:r>
      <w:r>
        <w:rPr>
          <w:rFonts w:ascii="TimesNewRomanPSMT" w:hAnsi="TimesNewRomanPSMT" w:eastAsia="TimesNewRomanPSMT"/>
          <w:b w:val="0"/>
          <w:i w:val="0"/>
          <w:color w:val="000000"/>
          <w:sz w:val="24"/>
        </w:rPr>
        <w:t>14</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处的竖向地表沉</w:t>
      </w:r>
      <w:r>
        <w:rPr>
          <w:rFonts w:ascii="SimSun" w:hAnsi="SimSun" w:eastAsia="SimSun"/>
          <w:b w:val="0"/>
          <w:i w:val="0"/>
          <w:color w:val="000000"/>
          <w:sz w:val="24"/>
        </w:rPr>
        <w:t>降，随着盾构机开挖面距离监测断面越来越远位置处曲线出现了不同程度的上弯现象，</w:t>
      </w:r>
      <w:r>
        <w:rPr>
          <w:rFonts w:ascii="SimSun" w:hAnsi="SimSun" w:eastAsia="SimSun"/>
          <w:b w:val="0"/>
          <w:i w:val="0"/>
          <w:color w:val="000000"/>
          <w:sz w:val="24"/>
        </w:rPr>
        <w:t>并且弯起程度随着距离初始开挖面距离的增大而增加，随着曲线的上弯，各监测断面处</w:t>
      </w:r>
      <w:r>
        <w:rPr>
          <w:rFonts w:ascii="SimSun" w:hAnsi="SimSun" w:eastAsia="SimSun"/>
          <w:b w:val="0"/>
          <w:i w:val="0"/>
          <w:color w:val="000000"/>
          <w:sz w:val="24"/>
        </w:rPr>
        <w:t>的沉降曲线趋于接近，各监测点处沉降值的差异减小。这种现象可以解释为，在盾构机</w:t>
      </w:r>
      <w:r>
        <w:rPr>
          <w:rFonts w:ascii="SimSun" w:hAnsi="SimSun" w:eastAsia="SimSun"/>
          <w:b w:val="0"/>
          <w:i w:val="0"/>
          <w:color w:val="000000"/>
          <w:sz w:val="24"/>
        </w:rPr>
        <w:t>掘进过程中，土舱压力过大，会对前方土体造成挤压作用，并且该作用还具有累积性，</w:t>
      </w:r>
      <w:r>
        <w:rPr>
          <w:rFonts w:ascii="SimSun" w:hAnsi="SimSun" w:eastAsia="SimSun"/>
          <w:b w:val="0"/>
          <w:i w:val="0"/>
          <w:color w:val="000000"/>
          <w:sz w:val="24"/>
        </w:rPr>
        <w:t>具体表现为在距离开挖面越远的监测断面位置处曲线出现上弯现象。</w:t>
      </w:r>
    </w:p>
    <w:p>
      <w:pPr>
        <w:autoSpaceDN w:val="0"/>
        <w:autoSpaceDE w:val="0"/>
        <w:widowControl/>
        <w:spacing w:line="216" w:lineRule="auto" w:before="342" w:after="0"/>
        <w:ind w:left="714" w:right="0" w:firstLine="0"/>
        <w:jc w:val="left"/>
      </w:pPr>
      <w:r>
        <w:rPr>
          <w:rFonts w:ascii="Cambria" w:hAnsi="Cambria" w:eastAsia="Cambria"/>
          <w:b w:val="0"/>
          <w:i w:val="0"/>
          <w:color w:val="000000"/>
          <w:sz w:val="24"/>
        </w:rPr>
        <w:t xml:space="preserve">4.4.3.3  </w:t>
      </w:r>
      <w:r>
        <w:rPr>
          <w:rFonts w:ascii="SimHei" w:hAnsi="SimHei" w:eastAsia="SimHei"/>
          <w:b w:val="0"/>
          <w:i w:val="0"/>
          <w:color w:val="000000"/>
          <w:sz w:val="24"/>
        </w:rPr>
        <w:t>土舱压力对地表沉降的影响</w:t>
      </w:r>
    </w:p>
    <w:p>
      <w:pPr>
        <w:autoSpaceDN w:val="0"/>
        <w:autoSpaceDE w:val="0"/>
        <w:widowControl/>
        <w:spacing w:line="400" w:lineRule="exact" w:before="88" w:after="0"/>
        <w:ind w:left="714" w:right="140" w:firstLine="480"/>
        <w:jc w:val="both"/>
      </w:pPr>
      <w:r>
        <w:rPr>
          <w:rFonts w:ascii="SimSun" w:hAnsi="SimSun" w:eastAsia="SimSun"/>
          <w:b w:val="0"/>
          <w:i w:val="0"/>
          <w:color w:val="000000"/>
          <w:sz w:val="24"/>
        </w:rPr>
        <w:t>依据上述土舱压力选择</w:t>
      </w:r>
      <w:r>
        <w:rPr>
          <w:rFonts w:ascii="TimesNewRomanPSMT" w:hAnsi="TimesNewRomanPSMT" w:eastAsia="TimesNewRomanPSMT"/>
          <w:b w:val="0"/>
          <w:i w:val="0"/>
          <w:color w:val="000000"/>
          <w:sz w:val="24"/>
        </w:rPr>
        <w:t>0.2 MPa</w:t>
      </w:r>
      <w:r>
        <w:rPr>
          <w:rFonts w:ascii="SimSun" w:hAnsi="SimSun" w:eastAsia="SimSun"/>
          <w:b w:val="0"/>
          <w:i w:val="0"/>
          <w:color w:val="000000"/>
          <w:sz w:val="24"/>
        </w:rPr>
        <w:t xml:space="preserve"> 时对前方土体的影响规律，为了进一步研究土舱压</w:t>
      </w:r>
      <w:r>
        <w:rPr>
          <w:rFonts w:ascii="SimSun" w:hAnsi="SimSun" w:eastAsia="SimSun"/>
          <w:b w:val="0"/>
          <w:i w:val="0"/>
          <w:color w:val="000000"/>
          <w:sz w:val="24"/>
        </w:rPr>
        <w:t>力与前方土体水土压力的平衡关系，确定最合理的土舱压力取值，使其达到最接近理想</w:t>
      </w:r>
      <w:r>
        <w:rPr>
          <w:rFonts w:ascii="SimSun" w:hAnsi="SimSun" w:eastAsia="SimSun"/>
          <w:b w:val="0"/>
          <w:i w:val="0"/>
          <w:color w:val="000000"/>
          <w:sz w:val="24"/>
        </w:rPr>
        <w:t>压力的平衡状态，下面分别研究土舱压力偏小和偏大时候的地表竖向位移的曲线特征。</w:t>
      </w:r>
    </w:p>
    <w:p>
      <w:pPr>
        <w:autoSpaceDN w:val="0"/>
        <w:autoSpaceDE w:val="0"/>
        <w:widowControl/>
        <w:spacing w:line="402" w:lineRule="exact" w:before="24" w:after="0"/>
        <w:ind w:left="714" w:right="250" w:firstLine="480"/>
        <w:jc w:val="both"/>
      </w:pPr>
      <w:r>
        <w:rPr>
          <w:rFonts w:ascii="SimSun" w:hAnsi="SimSun" w:eastAsia="SimSun"/>
          <w:b w:val="0"/>
          <w:i w:val="0"/>
          <w:color w:val="000000"/>
          <w:sz w:val="24"/>
        </w:rPr>
        <w:t>土舱压力设置为</w:t>
      </w:r>
      <w:r>
        <w:rPr>
          <w:rFonts w:ascii="TimesNewRomanPSMT" w:hAnsi="TimesNewRomanPSMT" w:eastAsia="TimesNewRomanPSMT"/>
          <w:b w:val="0"/>
          <w:i w:val="0"/>
          <w:color w:val="000000"/>
          <w:sz w:val="24"/>
        </w:rPr>
        <w:t>0 MPa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0.1 MPa</w:t>
      </w:r>
      <w:r>
        <w:rPr>
          <w:rFonts w:ascii="SimSun" w:hAnsi="SimSun" w:eastAsia="SimSun"/>
          <w:b w:val="0"/>
          <w:i w:val="0"/>
          <w:color w:val="000000"/>
          <w:sz w:val="24"/>
        </w:rPr>
        <w:t xml:space="preserve"> 时，计算此时隧道中心线处各监测点（距离初始</w:t>
      </w:r>
      <w:r>
        <w:rPr>
          <w:rFonts w:ascii="SimSun" w:hAnsi="SimSun" w:eastAsia="SimSun"/>
          <w:b w:val="0"/>
          <w:i w:val="0"/>
          <w:color w:val="000000"/>
          <w:sz w:val="24"/>
        </w:rPr>
        <w:t>开挖断面分别为</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14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18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处设置的地表位移监测点）的</w:t>
      </w:r>
      <w:r>
        <w:rPr>
          <w:rFonts w:ascii="SimSun" w:hAnsi="SimSun" w:eastAsia="SimSun"/>
          <w:b w:val="0"/>
          <w:i w:val="0"/>
          <w:color w:val="000000"/>
          <w:sz w:val="24"/>
        </w:rPr>
        <w:t>地表竖向位移曲线与盾构机距离监测断面的距离之间的关系曲线，如图</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4-23</w:t>
      </w:r>
      <w:r>
        <w:rPr>
          <w:rFonts w:ascii="SimSun" w:hAnsi="SimSun" w:eastAsia="SimSun"/>
          <w:b w:val="0"/>
          <w:i w:val="0"/>
          <w:color w:val="000000"/>
          <w:sz w:val="24"/>
        </w:rPr>
        <w:t>所示。</w:t>
      </w:r>
    </w:p>
    <w:p>
      <w:pPr>
        <w:autoSpaceDN w:val="0"/>
        <w:autoSpaceDE w:val="0"/>
        <w:widowControl/>
        <w:spacing w:line="185" w:lineRule="auto" w:before="572" w:after="414"/>
        <w:ind w:left="0" w:right="6674" w:firstLine="0"/>
        <w:jc w:val="right"/>
      </w:pPr>
      <w:r>
        <w:rPr>
          <w:rFonts w:ascii="SimSun" w:hAnsi="SimSun" w:eastAsia="SimSun"/>
          <w:b w:val="0"/>
          <w:i w:val="0"/>
          <w:color w:val="000000"/>
          <w:sz w:val="21"/>
        </w:rPr>
        <w:t>0</w:t>
      </w:r>
    </w:p>
    <w:tbl>
      <w:tblPr>
        <w:tblW w:type="auto" w:w="0"/>
        <w:tblLayout w:type="fixed"/>
        <w:tblLook w:firstColumn="1" w:firstRow="1" w:lastColumn="0" w:lastRow="0" w:noHBand="0" w:noVBand="1" w:val="04A0"/>
        <w:tblInd w:w="1340.0" w:type="dxa"/>
      </w:tblPr>
      <w:tblGrid>
        <w:gridCol w:w="2511"/>
        <w:gridCol w:w="2511"/>
        <w:gridCol w:w="2511"/>
        <w:gridCol w:w="2511"/>
      </w:tblGrid>
      <w:tr>
        <w:trPr>
          <w:trHeight w:hRule="exact" w:val="430"/>
        </w:trPr>
        <w:tc>
          <w:tcPr>
            <w:tcW w:type="dxa" w:w="16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64" w:after="0"/>
              <w:ind w:left="526" w:right="0" w:firstLine="0"/>
              <w:jc w:val="left"/>
            </w:pPr>
            <w:r>
              <w:rPr>
                <w:rFonts w:ascii="SimSun" w:hAnsi="SimSun" w:eastAsia="SimSun"/>
                <w:b w:val="0"/>
                <w:i w:val="0"/>
                <w:color w:val="000000"/>
                <w:sz w:val="21"/>
              </w:rPr>
              <w:t>地表竖向位移/mm</w:t>
            </w:r>
          </w:p>
        </w:tc>
        <w:tc>
          <w:tcPr>
            <w:tcW w:type="dxa" w:w="760"/>
            <w:tcBorders/>
            <w:tcMar>
              <w:start w:w="0" w:type="dxa"/>
              <w:end w:w="0" w:type="dxa"/>
            </w:tcMar>
          </w:tcPr>
          <w:p>
            <w:pPr>
              <w:autoSpaceDN w:val="0"/>
              <w:autoSpaceDE w:val="0"/>
              <w:widowControl/>
              <w:spacing w:line="185" w:lineRule="auto" w:before="60" w:after="0"/>
              <w:ind w:left="76" w:right="0" w:firstLine="0"/>
              <w:jc w:val="left"/>
            </w:pPr>
            <w:r>
              <w:rPr>
                <w:rFonts w:ascii="SimSun" w:hAnsi="SimSun" w:eastAsia="SimSun"/>
                <w:b w:val="0"/>
                <w:i w:val="0"/>
                <w:color w:val="000000"/>
                <w:sz w:val="21"/>
              </w:rPr>
              <w:t>-20</w:t>
            </w:r>
          </w:p>
        </w:tc>
        <w:tc>
          <w:tcPr>
            <w:tcW w:type="dxa" w:w="1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36" w:after="0"/>
              <w:ind w:left="386" w:right="0" w:firstLine="0"/>
              <w:jc w:val="left"/>
            </w:pPr>
            <w:r>
              <w:rPr>
                <w:w w:val="101.72399219713712"/>
                <w:rFonts w:ascii="SimSun" w:hAnsi="SimSun" w:eastAsia="SimSun"/>
                <w:b w:val="0"/>
                <w:i w:val="0"/>
                <w:color w:val="000000"/>
                <w:sz w:val="19"/>
              </w:rPr>
              <w:t xml:space="preserve"> 10m</w:t>
            </w:r>
          </w:p>
        </w:tc>
        <w:tc>
          <w:tcPr>
            <w:tcW w:type="dxa" w:w="2860"/>
            <w:tcBorders/>
            <w:tcMar>
              <w:start w:w="0" w:type="dxa"/>
              <w:end w:w="0" w:type="dxa"/>
            </w:tcMar>
          </w:tcPr>
          <w:p>
            <w:pPr>
              <w:autoSpaceDN w:val="0"/>
              <w:autoSpaceDE w:val="0"/>
              <w:widowControl/>
              <w:spacing w:line="185" w:lineRule="auto" w:before="246" w:after="0"/>
              <w:ind w:left="0" w:right="1744" w:firstLine="0"/>
              <w:jc w:val="right"/>
            </w:pPr>
            <w:r>
              <w:rPr>
                <w:w w:val="98.77986907958984"/>
                <w:rFonts w:ascii="SimSun" w:hAnsi="SimSun" w:eastAsia="SimSun"/>
                <w:b w:val="0"/>
                <w:i w:val="0"/>
                <w:color w:val="000000"/>
                <w:sz w:val="18"/>
              </w:rPr>
              <w:t>开</w:t>
            </w:r>
          </w:p>
        </w:tc>
      </w:tr>
      <w:tr>
        <w:trPr>
          <w:trHeight w:hRule="exact" w:val="198"/>
        </w:trPr>
        <w:tc>
          <w:tcPr>
            <w:tcW w:type="dxa" w:w="2511"/>
            <w:vMerge/>
            <w:tcBorders/>
          </w:tcPr>
          <w:p/>
        </w:tc>
        <w:tc>
          <w:tcPr>
            <w:tcW w:type="dxa" w:w="760"/>
            <w:vMerge w:val="restart"/>
            <w:tcBorders/>
            <w:tcMar>
              <w:start w:w="0" w:type="dxa"/>
              <w:end w:w="0" w:type="dxa"/>
            </w:tcMar>
            <w:tcMar>
              <w:start w:w="0" w:type="dxa"/>
              <w:end w:w="0" w:type="dxa"/>
            </w:tcMar>
          </w:tcPr>
          <w:p>
            <w:pPr>
              <w:autoSpaceDN w:val="0"/>
              <w:autoSpaceDE w:val="0"/>
              <w:widowControl/>
              <w:spacing w:line="185" w:lineRule="auto" w:before="316" w:after="0"/>
              <w:ind w:left="76" w:right="0" w:firstLine="0"/>
              <w:jc w:val="left"/>
            </w:pPr>
            <w:r>
              <w:rPr>
                <w:rFonts w:ascii="SimSun" w:hAnsi="SimSun" w:eastAsia="SimSun"/>
                <w:b w:val="0"/>
                <w:i w:val="0"/>
                <w:color w:val="000000"/>
                <w:sz w:val="21"/>
              </w:rPr>
              <w:t>-40</w:t>
            </w:r>
          </w:p>
        </w:tc>
        <w:tc>
          <w:tcPr>
            <w:tcW w:type="dxa" w:w="2511"/>
            <w:vMerge/>
            <w:tcBorders/>
          </w:tcPr>
          <w:p/>
        </w:tc>
        <w:tc>
          <w:tcPr>
            <w:tcW w:type="dxa" w:w="2860"/>
            <w:tcBorders/>
            <w:tcMar>
              <w:start w:w="0" w:type="dxa"/>
              <w:end w:w="0" w:type="dxa"/>
            </w:tcMar>
          </w:tcPr>
          <w:p>
            <w:pPr>
              <w:autoSpaceDN w:val="0"/>
              <w:autoSpaceDE w:val="0"/>
              <w:widowControl/>
              <w:spacing w:line="185" w:lineRule="auto" w:before="12" w:after="0"/>
              <w:ind w:left="0" w:right="1744" w:firstLine="0"/>
              <w:jc w:val="right"/>
            </w:pPr>
            <w:r>
              <w:rPr>
                <w:w w:val="98.77986907958984"/>
                <w:rFonts w:ascii="SimSun" w:hAnsi="SimSun" w:eastAsia="SimSun"/>
                <w:b w:val="0"/>
                <w:i w:val="0"/>
                <w:color w:val="000000"/>
                <w:sz w:val="18"/>
              </w:rPr>
              <w:t>挖</w:t>
            </w:r>
          </w:p>
        </w:tc>
      </w:tr>
      <w:tr>
        <w:trPr>
          <w:trHeight w:hRule="exact" w:val="562"/>
        </w:trPr>
        <w:tc>
          <w:tcPr>
            <w:tcW w:type="dxa" w:w="2511"/>
            <w:vMerge/>
            <w:tcBorders/>
          </w:tcPr>
          <w:p/>
        </w:tc>
        <w:tc>
          <w:tcPr>
            <w:tcW w:type="dxa" w:w="2511"/>
            <w:vMerge/>
            <w:tcBorders/>
          </w:tcPr>
          <w:p/>
        </w:tc>
        <w:tc>
          <w:tcPr>
            <w:tcW w:type="dxa" w:w="2511"/>
            <w:vMerge/>
            <w:tcBorders/>
          </w:tcPr>
          <w:p/>
        </w:tc>
        <w:tc>
          <w:tcPr>
            <w:tcW w:type="dxa" w:w="2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1744" w:firstLine="0"/>
              <w:jc w:val="right"/>
            </w:pPr>
            <w:r>
              <w:rPr>
                <w:w w:val="98.77986907958984"/>
                <w:rFonts w:ascii="SimSun" w:hAnsi="SimSun" w:eastAsia="SimSun"/>
                <w:b w:val="0"/>
                <w:i w:val="0"/>
                <w:color w:val="000000"/>
                <w:sz w:val="18"/>
              </w:rPr>
              <w:t>面</w:t>
            </w:r>
          </w:p>
        </w:tc>
      </w:tr>
      <w:tr>
        <w:trPr>
          <w:trHeight w:hRule="exact" w:val="440"/>
        </w:trPr>
        <w:tc>
          <w:tcPr>
            <w:tcW w:type="dxa" w:w="2511"/>
            <w:vMerge/>
            <w:tcBorders/>
          </w:tcPr>
          <w:p/>
        </w:tc>
        <w:tc>
          <w:tcPr>
            <w:tcW w:type="dxa" w:w="760"/>
            <w:tcBorders/>
            <w:tcMar>
              <w:start w:w="0" w:type="dxa"/>
              <w:end w:w="0" w:type="dxa"/>
            </w:tcMar>
          </w:tcPr>
          <w:p>
            <w:pPr>
              <w:autoSpaceDN w:val="0"/>
              <w:autoSpaceDE w:val="0"/>
              <w:widowControl/>
              <w:spacing w:line="185" w:lineRule="auto" w:before="230" w:after="0"/>
              <w:ind w:left="76" w:right="0" w:firstLine="0"/>
              <w:jc w:val="left"/>
            </w:pPr>
            <w:r>
              <w:rPr>
                <w:rFonts w:ascii="SimSun" w:hAnsi="SimSun" w:eastAsia="SimSun"/>
                <w:b w:val="0"/>
                <w:i w:val="0"/>
                <w:color w:val="000000"/>
                <w:sz w:val="21"/>
              </w:rPr>
              <w:t>-60</w:t>
            </w:r>
          </w:p>
        </w:tc>
        <w:tc>
          <w:tcPr>
            <w:tcW w:type="dxa" w:w="2511"/>
            <w:vMerge/>
            <w:tcBorders/>
          </w:tcPr>
          <w:p/>
        </w:tc>
        <w:tc>
          <w:tcPr>
            <w:tcW w:type="dxa" w:w="2511"/>
            <w:vMerge/>
            <w:tcBorders/>
          </w:tcPr>
          <w:p/>
        </w:tc>
      </w:tr>
      <w:tr>
        <w:trPr>
          <w:trHeight w:hRule="exact" w:val="226"/>
        </w:trPr>
        <w:tc>
          <w:tcPr>
            <w:tcW w:type="dxa" w:w="2511"/>
            <w:vMerge/>
            <w:tcBorders/>
          </w:tcP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84" w:after="0"/>
              <w:ind w:left="76" w:right="0" w:firstLine="0"/>
              <w:jc w:val="left"/>
            </w:pPr>
            <w:r>
              <w:rPr>
                <w:rFonts w:ascii="SimSun" w:hAnsi="SimSun" w:eastAsia="SimSun"/>
                <w:b w:val="0"/>
                <w:i w:val="0"/>
                <w:color w:val="000000"/>
                <w:sz w:val="21"/>
              </w:rPr>
              <w:t>-80</w:t>
            </w:r>
          </w:p>
        </w:tc>
        <w:tc>
          <w:tcPr>
            <w:tcW w:type="dxa" w:w="1680"/>
            <w:tcBorders/>
            <w:tcMar>
              <w:start w:w="0" w:type="dxa"/>
              <w:end w:w="0" w:type="dxa"/>
            </w:tcMar>
          </w:tcPr>
          <w:p>
            <w:pPr>
              <w:autoSpaceDN w:val="0"/>
              <w:autoSpaceDE w:val="0"/>
              <w:widowControl/>
              <w:spacing w:line="185" w:lineRule="auto" w:before="24" w:after="0"/>
              <w:ind w:left="386" w:right="0" w:firstLine="0"/>
              <w:jc w:val="left"/>
            </w:pPr>
            <w:r>
              <w:rPr>
                <w:w w:val="101.72399219713712"/>
                <w:rFonts w:ascii="SimSun" w:hAnsi="SimSun" w:eastAsia="SimSun"/>
                <w:b w:val="0"/>
                <w:i w:val="0"/>
                <w:color w:val="000000"/>
                <w:sz w:val="19"/>
              </w:rPr>
              <w:t xml:space="preserve"> 12m</w:t>
            </w:r>
          </w:p>
        </w:tc>
        <w:tc>
          <w:tcPr>
            <w:tcW w:type="dxa" w:w="2511"/>
            <w:vMerge/>
            <w:tcBorders/>
          </w:tcPr>
          <w:p/>
        </w:tc>
      </w:tr>
      <w:tr>
        <w:trPr>
          <w:trHeight w:hRule="exact" w:val="214"/>
        </w:trPr>
        <w:tc>
          <w:tcPr>
            <w:tcW w:type="dxa" w:w="2511"/>
            <w:vMerge/>
            <w:tcBorders/>
          </w:tcPr>
          <w:p/>
        </w:tc>
        <w:tc>
          <w:tcPr>
            <w:tcW w:type="dxa" w:w="2511"/>
            <w:vMerge/>
            <w:tcBorders/>
          </w:tcPr>
          <w:p/>
        </w:tc>
        <w:tc>
          <w:tcPr>
            <w:tcW w:type="dxa" w:w="1680"/>
            <w:tcBorders/>
            <w:tcMar>
              <w:start w:w="0" w:type="dxa"/>
              <w:end w:w="0" w:type="dxa"/>
            </w:tcMar>
          </w:tcPr>
          <w:p>
            <w:pPr>
              <w:autoSpaceDN w:val="0"/>
              <w:autoSpaceDE w:val="0"/>
              <w:widowControl/>
              <w:spacing w:line="185" w:lineRule="auto" w:before="10" w:after="0"/>
              <w:ind w:left="386" w:right="0" w:firstLine="0"/>
              <w:jc w:val="left"/>
            </w:pPr>
            <w:r>
              <w:rPr>
                <w:w w:val="101.72399219713712"/>
                <w:rFonts w:ascii="SimSun" w:hAnsi="SimSun" w:eastAsia="SimSun"/>
                <w:b w:val="0"/>
                <w:i w:val="0"/>
                <w:color w:val="000000"/>
                <w:sz w:val="19"/>
              </w:rPr>
              <w:t xml:space="preserve"> 14m</w:t>
            </w:r>
          </w:p>
        </w:tc>
        <w:tc>
          <w:tcPr>
            <w:tcW w:type="dxa" w:w="2511"/>
            <w:vMerge/>
            <w:tcBorders/>
          </w:tcPr>
          <w:p/>
        </w:tc>
      </w:tr>
      <w:tr>
        <w:trPr>
          <w:trHeight w:hRule="exact" w:val="200"/>
        </w:trPr>
        <w:tc>
          <w:tcPr>
            <w:tcW w:type="dxa" w:w="2511"/>
            <w:vMerge/>
            <w:tcBorders/>
          </w:tcPr>
          <w:p/>
        </w:tc>
        <w:tc>
          <w:tcPr>
            <w:tcW w:type="dxa" w:w="2511"/>
            <w:vMerge/>
            <w:tcBorders/>
          </w:tcPr>
          <w:p/>
        </w:tc>
        <w:tc>
          <w:tcPr>
            <w:tcW w:type="dxa" w:w="1680"/>
            <w:tcBorders/>
            <w:tcMar>
              <w:start w:w="0" w:type="dxa"/>
              <w:end w:w="0" w:type="dxa"/>
            </w:tcMar>
          </w:tcPr>
          <w:p>
            <w:pPr>
              <w:autoSpaceDN w:val="0"/>
              <w:autoSpaceDE w:val="0"/>
              <w:widowControl/>
              <w:spacing w:line="185" w:lineRule="auto" w:before="6" w:after="0"/>
              <w:ind w:left="386" w:right="0" w:firstLine="0"/>
              <w:jc w:val="left"/>
            </w:pPr>
            <w:r>
              <w:rPr>
                <w:w w:val="101.72399219713712"/>
                <w:rFonts w:ascii="SimSun" w:hAnsi="SimSun" w:eastAsia="SimSun"/>
                <w:b w:val="0"/>
                <w:i w:val="0"/>
                <w:color w:val="000000"/>
                <w:sz w:val="19"/>
              </w:rPr>
              <w:t xml:space="preserve"> 16m</w:t>
            </w:r>
          </w:p>
        </w:tc>
        <w:tc>
          <w:tcPr>
            <w:tcW w:type="dxa" w:w="2511"/>
            <w:vMerge/>
            <w:tcBorders/>
          </w:tcPr>
          <w:p/>
        </w:tc>
      </w:tr>
      <w:tr>
        <w:trPr>
          <w:trHeight w:hRule="exact" w:val="226"/>
        </w:trPr>
        <w:tc>
          <w:tcPr>
            <w:tcW w:type="dxa" w:w="2511"/>
            <w:vMerge/>
            <w:tcBorders/>
          </w:tcPr>
          <w:p/>
        </w:tc>
        <w:tc>
          <w:tcPr>
            <w:tcW w:type="dxa" w:w="2511"/>
            <w:vMerge/>
            <w:tcBorders/>
          </w:tcPr>
          <w:p/>
        </w:tc>
        <w:tc>
          <w:tcPr>
            <w:tcW w:type="dxa" w:w="1680"/>
            <w:tcBorders/>
            <w:tcMar>
              <w:start w:w="0" w:type="dxa"/>
              <w:end w:w="0" w:type="dxa"/>
            </w:tcMar>
          </w:tcPr>
          <w:p>
            <w:pPr>
              <w:autoSpaceDN w:val="0"/>
              <w:autoSpaceDE w:val="0"/>
              <w:widowControl/>
              <w:spacing w:line="185" w:lineRule="auto" w:before="22" w:after="0"/>
              <w:ind w:left="386" w:right="0" w:firstLine="0"/>
              <w:jc w:val="left"/>
            </w:pPr>
            <w:r>
              <w:rPr>
                <w:w w:val="101.72399219713712"/>
                <w:rFonts w:ascii="SimSun" w:hAnsi="SimSun" w:eastAsia="SimSun"/>
                <w:b w:val="0"/>
                <w:i w:val="0"/>
                <w:color w:val="000000"/>
                <w:sz w:val="19"/>
              </w:rPr>
              <w:t xml:space="preserve"> 18m</w:t>
            </w:r>
          </w:p>
        </w:tc>
        <w:tc>
          <w:tcPr>
            <w:tcW w:type="dxa" w:w="2511"/>
            <w:vMerge/>
            <w:tcBorders/>
          </w:tcPr>
          <w:p/>
        </w:tc>
      </w:tr>
    </w:tbl>
    <w:p>
      <w:pPr>
        <w:autoSpaceDN w:val="0"/>
        <w:autoSpaceDE w:val="0"/>
        <w:widowControl/>
        <w:spacing w:line="185" w:lineRule="auto" w:before="10" w:after="50"/>
        <w:ind w:left="0" w:right="5532" w:firstLine="0"/>
        <w:jc w:val="right"/>
      </w:pPr>
      <w:r>
        <w:rPr>
          <w:w w:val="101.72399219713712"/>
          <w:rFonts w:ascii="SimSun" w:hAnsi="SimSun" w:eastAsia="SimSun"/>
          <w:b w:val="0"/>
          <w:i w:val="0"/>
          <w:color w:val="000000"/>
          <w:sz w:val="19"/>
        </w:rPr>
        <w:t xml:space="preserve"> 20m</w:t>
      </w:r>
    </w:p>
    <w:tbl>
      <w:tblPr>
        <w:tblW w:type="auto" w:w="0"/>
        <w:tblLayout w:type="fixed"/>
        <w:tblLook w:firstColumn="1" w:firstRow="1" w:lastColumn="0" w:lastRow="0" w:noHBand="0" w:noVBand="1" w:val="04A0"/>
        <w:tblInd w:w="1460.0" w:type="dxa"/>
      </w:tblPr>
      <w:tblGrid>
        <w:gridCol w:w="1435"/>
        <w:gridCol w:w="1435"/>
        <w:gridCol w:w="1435"/>
        <w:gridCol w:w="1435"/>
        <w:gridCol w:w="1435"/>
        <w:gridCol w:w="1435"/>
        <w:gridCol w:w="1435"/>
      </w:tblGrid>
      <w:tr>
        <w:trPr>
          <w:trHeight w:hRule="exact" w:val="462"/>
        </w:trPr>
        <w:tc>
          <w:tcPr>
            <w:tcW w:type="dxa" w:w="2320"/>
            <w:tcBorders/>
            <w:tcMar>
              <w:start w:w="0" w:type="dxa"/>
              <w:end w:w="0" w:type="dxa"/>
            </w:tcMar>
          </w:tcPr>
          <w:p>
            <w:pPr>
              <w:autoSpaceDN w:val="0"/>
              <w:tabs>
                <w:tab w:pos="1878" w:val="left"/>
              </w:tabs>
              <w:autoSpaceDE w:val="0"/>
              <w:widowControl/>
              <w:spacing w:line="245" w:lineRule="auto" w:before="48" w:after="0"/>
              <w:ind w:left="1490" w:right="144" w:firstLine="0"/>
              <w:jc w:val="left"/>
            </w:pPr>
            <w:r>
              <w:rPr>
                <w:rFonts w:ascii="SimSun" w:hAnsi="SimSun" w:eastAsia="SimSun"/>
                <w:b w:val="0"/>
                <w:i w:val="0"/>
                <w:color w:val="000000"/>
                <w:sz w:val="21"/>
              </w:rPr>
              <w:t xml:space="preserve">-100 </w:t>
            </w:r>
            <w:r>
              <w:br/>
            </w:r>
            <w:r>
              <w:tab/>
            </w:r>
            <w:r>
              <w:rPr>
                <w:rFonts w:ascii="SimSun" w:hAnsi="SimSun" w:eastAsia="SimSun"/>
                <w:b w:val="0"/>
                <w:i w:val="0"/>
                <w:color w:val="000000"/>
                <w:sz w:val="21"/>
              </w:rPr>
              <w:t>20</w:t>
            </w:r>
          </w:p>
        </w:tc>
        <w:tc>
          <w:tcPr>
            <w:tcW w:type="dxa" w:w="72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15</w:t>
            </w:r>
          </w:p>
        </w:tc>
        <w:tc>
          <w:tcPr>
            <w:tcW w:type="dxa" w:w="72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10</w:t>
            </w:r>
          </w:p>
        </w:tc>
        <w:tc>
          <w:tcPr>
            <w:tcW w:type="dxa" w:w="68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5</w:t>
            </w:r>
          </w:p>
        </w:tc>
        <w:tc>
          <w:tcPr>
            <w:tcW w:type="dxa" w:w="68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0</w:t>
            </w:r>
          </w:p>
        </w:tc>
        <w:tc>
          <w:tcPr>
            <w:tcW w:type="dxa" w:w="700"/>
            <w:tcBorders/>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21"/>
              </w:rPr>
              <w:t>-5</w:t>
            </w:r>
          </w:p>
        </w:tc>
        <w:tc>
          <w:tcPr>
            <w:tcW w:type="dxa" w:w="1640"/>
            <w:tcBorders/>
            <w:tcMar>
              <w:start w:w="0" w:type="dxa"/>
              <w:end w:w="0" w:type="dxa"/>
            </w:tcMar>
          </w:tcPr>
          <w:p>
            <w:pPr>
              <w:autoSpaceDN w:val="0"/>
              <w:autoSpaceDE w:val="0"/>
              <w:widowControl/>
              <w:spacing w:line="185" w:lineRule="auto" w:before="216" w:after="0"/>
              <w:ind w:left="236" w:right="0" w:firstLine="0"/>
              <w:jc w:val="left"/>
            </w:pPr>
            <w:r>
              <w:rPr>
                <w:rFonts w:ascii="SimSun" w:hAnsi="SimSun" w:eastAsia="SimSun"/>
                <w:b w:val="0"/>
                <w:i w:val="0"/>
                <w:color w:val="000000"/>
                <w:sz w:val="21"/>
              </w:rPr>
              <w:t>-10</w:t>
            </w:r>
          </w:p>
        </w:tc>
      </w:tr>
    </w:tbl>
    <w:p>
      <w:pPr>
        <w:autoSpaceDN w:val="0"/>
        <w:autoSpaceDE w:val="0"/>
        <w:widowControl/>
        <w:spacing w:line="187" w:lineRule="auto" w:before="38" w:after="0"/>
        <w:ind w:left="0" w:right="3754" w:firstLine="0"/>
        <w:jc w:val="right"/>
      </w:pPr>
      <w:r>
        <w:rPr>
          <w:rFonts w:ascii="SimSun" w:hAnsi="SimSun" w:eastAsia="SimSun"/>
          <w:b w:val="0"/>
          <w:i w:val="0"/>
          <w:color w:val="000000"/>
          <w:sz w:val="21"/>
        </w:rPr>
        <w:t>距开挖面距离/m</w:t>
      </w:r>
    </w:p>
    <w:p>
      <w:pPr>
        <w:autoSpaceDN w:val="0"/>
        <w:autoSpaceDE w:val="0"/>
        <w:widowControl/>
        <w:spacing w:line="234" w:lineRule="exact" w:before="238" w:after="0"/>
        <w:ind w:left="0" w:right="234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4-22 </w:t>
      </w:r>
      <w:r>
        <w:rPr>
          <w:rFonts w:ascii="SimSun" w:hAnsi="SimSun" w:eastAsia="SimSun"/>
          <w:b w:val="0"/>
          <w:i w:val="0"/>
          <w:color w:val="000000"/>
          <w:sz w:val="21"/>
        </w:rPr>
        <w:t>隧道中线各监测点处地表沉降曲线（</w:t>
      </w:r>
      <w:r>
        <w:rPr>
          <w:rFonts w:ascii="TimesNewRomanPSMT" w:hAnsi="TimesNewRomanPSMT" w:eastAsia="TimesNewRomanPSMT"/>
          <w:b w:val="0"/>
          <w:i w:val="0"/>
          <w:color w:val="000000"/>
          <w:sz w:val="21"/>
        </w:rPr>
        <w:t>0 MPa</w:t>
      </w:r>
      <w:r>
        <w:rPr>
          <w:rFonts w:ascii="SimSun" w:hAnsi="SimSun" w:eastAsia="SimSun"/>
          <w:b w:val="0"/>
          <w:i w:val="0"/>
          <w:color w:val="000000"/>
          <w:sz w:val="21"/>
        </w:rPr>
        <w:t>）</w:t>
      </w:r>
    </w:p>
    <w:p>
      <w:pPr>
        <w:autoSpaceDN w:val="0"/>
        <w:autoSpaceDE w:val="0"/>
        <w:widowControl/>
        <w:spacing w:line="280" w:lineRule="exact" w:before="180" w:after="0"/>
        <w:ind w:left="920" w:right="0" w:firstLine="0"/>
        <w:jc w:val="left"/>
      </w:pPr>
      <w:r>
        <w:rPr>
          <w:rFonts w:ascii="TimesNewRomanPSMT" w:hAnsi="TimesNewRomanPSMT" w:eastAsia="TimesNewRomanPSMT"/>
          <w:b w:val="0"/>
          <w:i w:val="0"/>
          <w:color w:val="000000"/>
          <w:sz w:val="21"/>
        </w:rPr>
        <w:t xml:space="preserve">Fig. 4-22 The surface settlement curve at each monitoring point on the center line of the tunnel(0 MPa) </w:t>
      </w:r>
    </w:p>
    <w:p>
      <w:pPr>
        <w:autoSpaceDN w:val="0"/>
        <w:autoSpaceDE w:val="0"/>
        <w:widowControl/>
        <w:spacing w:line="408" w:lineRule="exact" w:before="532" w:after="0"/>
        <w:ind w:left="714" w:right="256"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所示，当土舱压力设置为</w:t>
      </w:r>
      <w:r>
        <w:rPr>
          <w:rFonts w:ascii="TimesNewRomanPSMT" w:hAnsi="TimesNewRomanPSMT" w:eastAsia="TimesNewRomanPSMT"/>
          <w:b w:val="0"/>
          <w:i w:val="0"/>
          <w:color w:val="000000"/>
          <w:sz w:val="24"/>
        </w:rPr>
        <w:t>0 MPa</w:t>
      </w:r>
      <w:r>
        <w:rPr>
          <w:rFonts w:ascii="SimSun" w:hAnsi="SimSun" w:eastAsia="SimSun"/>
          <w:b w:val="0"/>
          <w:i w:val="0"/>
          <w:color w:val="000000"/>
          <w:sz w:val="24"/>
        </w:rPr>
        <w:t xml:space="preserve"> 时，盾构机向前推进过程中各个监测点</w:t>
      </w:r>
      <w:r>
        <w:rPr>
          <w:rFonts w:ascii="SimSun" w:hAnsi="SimSun" w:eastAsia="SimSun"/>
          <w:b w:val="0"/>
          <w:i w:val="0"/>
          <w:color w:val="000000"/>
          <w:sz w:val="24"/>
        </w:rPr>
        <w:t>处的地表沉降与开挖面距离的关系如图所示。可以看出，地表沉降值远大于规范要求的</w:t>
      </w:r>
      <w:r>
        <w:rPr>
          <w:rFonts w:ascii="TimesNewRomanPSMT" w:hAnsi="TimesNewRomanPSMT" w:eastAsia="TimesNewRomanPSMT"/>
          <w:b w:val="0"/>
          <w:i w:val="0"/>
          <w:color w:val="000000"/>
          <w:sz w:val="24"/>
        </w:rPr>
        <w:t>20 mm</w:t>
      </w:r>
      <w:r>
        <w:rPr>
          <w:rFonts w:ascii="SimSun" w:hAnsi="SimSun" w:eastAsia="SimSun"/>
          <w:b w:val="0"/>
          <w:i w:val="0"/>
          <w:color w:val="000000"/>
          <w:sz w:val="24"/>
        </w:rPr>
        <w:t>，也远大于土舱压力选择</w:t>
      </w:r>
      <w:r>
        <w:rPr>
          <w:rFonts w:ascii="TimesNewRomanPSMT" w:hAnsi="TimesNewRomanPSMT" w:eastAsia="TimesNewRomanPSMT"/>
          <w:b w:val="0"/>
          <w:i w:val="0"/>
          <w:color w:val="000000"/>
          <w:sz w:val="24"/>
        </w:rPr>
        <w:t>0.1~0.4 MPa</w:t>
      </w:r>
      <w:r>
        <w:rPr>
          <w:rFonts w:ascii="SimSun" w:hAnsi="SimSun" w:eastAsia="SimSun"/>
          <w:b w:val="0"/>
          <w:i w:val="0"/>
          <w:color w:val="000000"/>
          <w:sz w:val="24"/>
        </w:rPr>
        <w:t xml:space="preserve"> 的沉降值，并且各监测点之间的地表沉降</w:t>
      </w:r>
    </w:p>
    <w:p>
      <w:pPr>
        <w:autoSpaceDN w:val="0"/>
        <w:autoSpaceDE w:val="0"/>
        <w:widowControl/>
        <w:spacing w:line="282" w:lineRule="exact" w:before="484" w:after="0"/>
        <w:ind w:left="0" w:right="4634" w:firstLine="0"/>
        <w:jc w:val="right"/>
      </w:pPr>
      <w:r>
        <w:rPr>
          <w:rFonts w:ascii="TimesNewRomanPSMT" w:hAnsi="TimesNewRomanPSMT" w:eastAsia="TimesNewRomanPSMT"/>
          <w:b w:val="0"/>
          <w:i w:val="0"/>
          <w:color w:val="000000"/>
          <w:sz w:val="21"/>
        </w:rPr>
        <w:t xml:space="preserve">42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88" name="Picture 5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9" name="Picture 5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2540000</wp:posOffset>
            </wp:positionV>
            <wp:extent cx="2781300" cy="22352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2781300" cy="2235200"/>
                    </a:xfrm>
                    <a:prstGeom prst="rect"/>
                  </pic:spPr>
                </pic:pic>
              </a:graphicData>
            </a:graphic>
          </wp:anchor>
        </w:drawing>
      </w:r>
    </w:p>
    <w:p>
      <w:pPr>
        <w:autoSpaceDN w:val="0"/>
        <w:autoSpaceDE w:val="0"/>
        <w:widowControl/>
        <w:spacing w:line="204" w:lineRule="auto" w:before="0" w:after="0"/>
        <w:ind w:left="0" w:right="2462"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08" w:lineRule="exact" w:before="244" w:after="0"/>
        <w:ind w:left="1280" w:right="132" w:firstLine="0"/>
        <w:jc w:val="both"/>
      </w:pPr>
      <w:r>
        <w:rPr>
          <w:rFonts w:ascii="SimSun" w:hAnsi="SimSun" w:eastAsia="SimSun"/>
          <w:b w:val="0"/>
          <w:i w:val="0"/>
          <w:color w:val="000000"/>
          <w:sz w:val="24"/>
        </w:rPr>
        <w:t>曲线较为分散，在盾构机开挖面距离不同监测点相同距离的时候（例如在距离开挖面距</w:t>
      </w:r>
      <w:r>
        <w:rPr>
          <w:rFonts w:ascii="SimSun" w:hAnsi="SimSun" w:eastAsia="SimSun"/>
          <w:b w:val="0"/>
          <w:i w:val="0"/>
          <w:color w:val="000000"/>
          <w:sz w:val="24"/>
        </w:rPr>
        <w:t>离为</w:t>
      </w:r>
      <w:r>
        <w:rPr>
          <w:rFonts w:ascii="TimesNewRomanPSMT" w:hAnsi="TimesNewRomanPSMT" w:eastAsia="TimesNewRomanPSMT"/>
          <w:b w:val="0"/>
          <w:i w:val="0"/>
          <w:color w:val="000000"/>
          <w:sz w:val="24"/>
        </w:rPr>
        <w:t>0 m</w:t>
      </w:r>
      <w:r>
        <w:rPr>
          <w:rFonts w:ascii="SimSun" w:hAnsi="SimSun" w:eastAsia="SimSun"/>
          <w:b w:val="0"/>
          <w:i w:val="0"/>
          <w:color w:val="000000"/>
          <w:sz w:val="24"/>
        </w:rPr>
        <w:t xml:space="preserve"> 处，</w:t>
      </w:r>
      <w:r>
        <w:rPr>
          <w:rFonts w:ascii="TimesNewRomanPSMT" w:hAnsi="TimesNewRomanPSMT" w:eastAsia="TimesNewRomanPSMT"/>
          <w:b w:val="0"/>
          <w:i w:val="0"/>
          <w:color w:val="000000"/>
          <w:sz w:val="24"/>
        </w:rPr>
        <w:t>14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18 m</w:t>
      </w:r>
      <w:r>
        <w:rPr>
          <w:rFonts w:ascii="SimSun" w:hAnsi="SimSun" w:eastAsia="SimSun"/>
          <w:b w:val="0"/>
          <w:i w:val="0"/>
          <w:color w:val="000000"/>
          <w:sz w:val="24"/>
        </w:rPr>
        <w:t xml:space="preserve"> 监测断面处的地表竖向位移）距离开挖面越远的位置地</w:t>
      </w:r>
      <w:r>
        <w:rPr>
          <w:rFonts w:ascii="SimSun" w:hAnsi="SimSun" w:eastAsia="SimSun"/>
          <w:b w:val="0"/>
          <w:i w:val="0"/>
          <w:color w:val="000000"/>
          <w:sz w:val="24"/>
        </w:rPr>
        <w:t>表沉降越大。可以理解为，开挖面前方土体在没有土舱压力对其进行支撑时，在刀盘向</w:t>
      </w:r>
      <w:r>
        <w:rPr>
          <w:rFonts w:ascii="SimSun" w:hAnsi="SimSun" w:eastAsia="SimSun"/>
          <w:b w:val="0"/>
          <w:i w:val="0"/>
          <w:color w:val="000000"/>
          <w:sz w:val="24"/>
        </w:rPr>
        <w:t>前掘进过程中，将会导致前方土体失稳并向刀盘方向发生坍塌，严重影响前方地层的稳</w:t>
      </w:r>
      <w:r>
        <w:rPr>
          <w:rFonts w:ascii="SimSun" w:hAnsi="SimSun" w:eastAsia="SimSun"/>
          <w:b w:val="0"/>
          <w:i w:val="0"/>
          <w:color w:val="000000"/>
          <w:sz w:val="24"/>
        </w:rPr>
        <w:t>定层，导致地表发生大范围的塌陷、沉降，严重影响城市地面交通。</w:t>
      </w:r>
    </w:p>
    <w:p>
      <w:pPr>
        <w:autoSpaceDN w:val="0"/>
        <w:autoSpaceDE w:val="0"/>
        <w:widowControl/>
        <w:spacing w:line="286" w:lineRule="auto" w:before="530" w:after="2"/>
        <w:ind w:left="3456" w:right="6610" w:firstLine="0"/>
        <w:jc w:val="right"/>
      </w:pPr>
      <w:r>
        <w:rPr>
          <w:w w:val="101.3164792742048"/>
          <w:rFonts w:ascii="SimSun" w:hAnsi="SimSun" w:eastAsia="SimSun"/>
          <w:b w:val="0"/>
          <w:i w:val="0"/>
          <w:color w:val="000000"/>
          <w:sz w:val="21"/>
        </w:rPr>
        <w:t>-6</w:t>
      </w:r>
      <w:r>
        <w:br/>
      </w:r>
      <w:r>
        <w:rPr>
          <w:w w:val="101.3164792742048"/>
          <w:rFonts w:ascii="SimSun" w:hAnsi="SimSun" w:eastAsia="SimSun"/>
          <w:b w:val="0"/>
          <w:i w:val="0"/>
          <w:color w:val="000000"/>
          <w:sz w:val="21"/>
        </w:rPr>
        <w:t>-8</w:t>
      </w:r>
      <w:r>
        <w:br/>
      </w:r>
      <w:r>
        <w:rPr>
          <w:w w:val="101.3164792742048"/>
          <w:rFonts w:ascii="SimSun" w:hAnsi="SimSun" w:eastAsia="SimSun"/>
          <w:b w:val="0"/>
          <w:i w:val="0"/>
          <w:color w:val="000000"/>
          <w:sz w:val="21"/>
        </w:rPr>
        <w:t>-10</w:t>
      </w:r>
    </w:p>
    <w:tbl>
      <w:tblPr>
        <w:tblW w:type="auto" w:w="0"/>
        <w:tblLayout w:type="fixed"/>
        <w:tblLook w:firstColumn="1" w:firstRow="1" w:lastColumn="0" w:lastRow="0" w:noHBand="0" w:noVBand="1" w:val="04A0"/>
        <w:tblInd w:w="1640.0" w:type="dxa"/>
      </w:tblPr>
      <w:tblGrid>
        <w:gridCol w:w="1165"/>
        <w:gridCol w:w="1165"/>
        <w:gridCol w:w="1165"/>
        <w:gridCol w:w="1165"/>
        <w:gridCol w:w="1165"/>
        <w:gridCol w:w="1165"/>
        <w:gridCol w:w="1165"/>
        <w:gridCol w:w="1165"/>
        <w:gridCol w:w="1165"/>
      </w:tblGrid>
      <w:tr>
        <w:trPr>
          <w:trHeight w:hRule="exact" w:val="204"/>
        </w:trPr>
        <w:tc>
          <w:tcPr>
            <w:tcW w:type="dxa" w:w="18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66" w:after="0"/>
              <w:ind w:left="0" w:right="46" w:firstLine="0"/>
              <w:jc w:val="right"/>
            </w:pPr>
            <w:r>
              <w:rPr>
                <w:w w:val="101.3164792742048"/>
                <w:rFonts w:ascii="SimSun" w:hAnsi="SimSun" w:eastAsia="SimSun"/>
                <w:b w:val="0"/>
                <w:i w:val="0"/>
                <w:color w:val="000000"/>
                <w:sz w:val="21"/>
              </w:rPr>
              <w:t>地表竖向位移/mm</w:t>
            </w:r>
          </w:p>
        </w:tc>
        <w:tc>
          <w:tcPr>
            <w:tcW w:type="dxa" w:w="780"/>
            <w:vMerge w:val="restart"/>
            <w:tcBorders/>
            <w:tcMar>
              <w:start w:w="0" w:type="dxa"/>
              <w:end w:w="0" w:type="dxa"/>
            </w:tcMar>
            <w:tcMar>
              <w:start w:w="0" w:type="dxa"/>
              <w:end w:w="0" w:type="dxa"/>
            </w:tcMar>
          </w:tcPr>
          <w:p>
            <w:pPr>
              <w:autoSpaceDN w:val="0"/>
              <w:autoSpaceDE w:val="0"/>
              <w:widowControl/>
              <w:spacing w:line="185" w:lineRule="auto" w:before="170" w:after="0"/>
              <w:ind w:left="36" w:right="0" w:firstLine="0"/>
              <w:jc w:val="left"/>
            </w:pPr>
            <w:r>
              <w:rPr>
                <w:w w:val="101.3164792742048"/>
                <w:rFonts w:ascii="SimSun" w:hAnsi="SimSun" w:eastAsia="SimSun"/>
                <w:b w:val="0"/>
                <w:i w:val="0"/>
                <w:color w:val="000000"/>
                <w:sz w:val="21"/>
              </w:rPr>
              <w:t>-12</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08" w:after="0"/>
              <w:ind w:left="0" w:right="58" w:firstLine="0"/>
              <w:jc w:val="right"/>
            </w:pPr>
            <w:r>
              <w:rPr>
                <w:w w:val="98.05575370788574"/>
                <w:rFonts w:ascii="SimSun" w:hAnsi="SimSun" w:eastAsia="SimSun"/>
                <w:b w:val="0"/>
                <w:i w:val="0"/>
                <w:color w:val="000000"/>
                <w:sz w:val="20"/>
              </w:rPr>
              <w:t xml:space="preserve"> 10m</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52" w:after="0"/>
              <w:ind w:left="82" w:right="0" w:firstLine="0"/>
              <w:jc w:val="left"/>
            </w:pPr>
            <w:r>
              <w:rPr>
                <w:w w:val="101.3164792742048"/>
                <w:rFonts w:ascii="SimSun" w:hAnsi="SimSun" w:eastAsia="SimSun"/>
                <w:b w:val="0"/>
                <w:i w:val="0"/>
                <w:color w:val="000000"/>
                <w:sz w:val="21"/>
              </w:rPr>
              <w:t>-10</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52" w:after="0"/>
              <w:ind w:left="0" w:right="0" w:firstLine="0"/>
              <w:jc w:val="center"/>
            </w:pPr>
            <w:r>
              <w:rPr>
                <w:w w:val="101.3164792742048"/>
                <w:rFonts w:ascii="SimSun" w:hAnsi="SimSun" w:eastAsia="SimSun"/>
                <w:b w:val="0"/>
                <w:i w:val="0"/>
                <w:color w:val="000000"/>
                <w:sz w:val="21"/>
              </w:rPr>
              <w:t>-5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52" w:after="0"/>
              <w:ind w:left="0" w:right="12" w:firstLine="0"/>
              <w:jc w:val="right"/>
            </w:pPr>
            <w:r>
              <w:rPr>
                <w:w w:val="101.3164792742048"/>
                <w:rFonts w:ascii="SimSun" w:hAnsi="SimSun" w:eastAsia="SimSun"/>
                <w:b w:val="0"/>
                <w:i w:val="0"/>
                <w:color w:val="000000"/>
                <w:sz w:val="21"/>
              </w:rPr>
              <w:t>0</w:t>
            </w:r>
          </w:p>
        </w:tc>
        <w:tc>
          <w:tcPr>
            <w:tcW w:type="dxa" w:w="400"/>
            <w:tcBorders/>
            <w:tcMar>
              <w:start w:w="0" w:type="dxa"/>
              <w:end w:w="0" w:type="dxa"/>
            </w:tcMar>
          </w:tcPr>
          <w:p>
            <w:pPr>
              <w:autoSpaceDN w:val="0"/>
              <w:autoSpaceDE w:val="0"/>
              <w:widowControl/>
              <w:spacing w:line="185" w:lineRule="auto" w:before="4" w:after="0"/>
              <w:ind w:left="32" w:right="0" w:firstLine="0"/>
              <w:jc w:val="left"/>
            </w:pPr>
            <w:r>
              <w:rPr>
                <w:w w:val="98.05575370788574"/>
                <w:rFonts w:ascii="SimSun" w:hAnsi="SimSun" w:eastAsia="SimSun"/>
                <w:b w:val="0"/>
                <w:i w:val="0"/>
                <w:color w:val="000000"/>
                <w:sz w:val="20"/>
              </w:rPr>
              <w:t>开</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52" w:after="0"/>
              <w:ind w:left="0" w:right="276" w:firstLine="0"/>
              <w:jc w:val="right"/>
            </w:pPr>
            <w:r>
              <w:rPr>
                <w:w w:val="101.3164792742048"/>
                <w:rFonts w:ascii="SimSun" w:hAnsi="SimSun" w:eastAsia="SimSun"/>
                <w:b w:val="0"/>
                <w:i w:val="0"/>
                <w:color w:val="000000"/>
                <w:sz w:val="21"/>
              </w:rPr>
              <w:t>5</w:t>
            </w:r>
          </w:p>
        </w:tc>
        <w:tc>
          <w:tcPr>
            <w:tcW w:type="dxa" w:w="1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52" w:after="0"/>
              <w:ind w:left="280" w:right="0" w:firstLine="0"/>
              <w:jc w:val="left"/>
            </w:pPr>
            <w:r>
              <w:rPr>
                <w:w w:val="101.3164792742048"/>
                <w:rFonts w:ascii="SimSun" w:hAnsi="SimSun" w:eastAsia="SimSun"/>
                <w:b w:val="0"/>
                <w:i w:val="0"/>
                <w:color w:val="000000"/>
                <w:sz w:val="21"/>
              </w:rPr>
              <w:t>10</w:t>
            </w:r>
          </w:p>
        </w:tc>
      </w:tr>
      <w:tr>
        <w:trPr>
          <w:trHeight w:hRule="exact" w:val="180"/>
        </w:trPr>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5" w:lineRule="auto" w:before="16" w:after="0"/>
              <w:ind w:left="32" w:right="0" w:firstLine="0"/>
              <w:jc w:val="left"/>
            </w:pPr>
            <w:r>
              <w:rPr>
                <w:w w:val="98.05575370788574"/>
                <w:rFonts w:ascii="SimSun" w:hAnsi="SimSun" w:eastAsia="SimSun"/>
                <w:b w:val="0"/>
                <w:i w:val="0"/>
                <w:color w:val="000000"/>
                <w:sz w:val="20"/>
              </w:rPr>
              <w:t>挖</w:t>
            </w:r>
          </w:p>
        </w:tc>
        <w:tc>
          <w:tcPr>
            <w:tcW w:type="dxa" w:w="1165"/>
            <w:vMerge/>
            <w:tcBorders/>
          </w:tcPr>
          <w:p/>
        </w:tc>
        <w:tc>
          <w:tcPr>
            <w:tcW w:type="dxa" w:w="1165"/>
            <w:vMerge/>
            <w:tcBorders/>
          </w:tcPr>
          <w:p/>
        </w:tc>
      </w:tr>
      <w:tr>
        <w:trPr>
          <w:trHeight w:hRule="exact" w:val="42"/>
        </w:trPr>
        <w:tc>
          <w:tcPr>
            <w:tcW w:type="dxa" w:w="1165"/>
            <w:vMerge/>
            <w:tcBorders/>
          </w:tcPr>
          <w:p/>
        </w:tc>
        <w:tc>
          <w:tcPr>
            <w:tcW w:type="dxa" w:w="780"/>
            <w:vMerge w:val="restart"/>
            <w:tcBorders/>
            <w:tcMar>
              <w:start w:w="0" w:type="dxa"/>
              <w:end w:w="0" w:type="dxa"/>
            </w:tcMar>
            <w:tcMar>
              <w:start w:w="0" w:type="dxa"/>
              <w:end w:w="0" w:type="dxa"/>
            </w:tcMar>
          </w:tcPr>
          <w:p>
            <w:pPr>
              <w:autoSpaceDN w:val="0"/>
              <w:autoSpaceDE w:val="0"/>
              <w:widowControl/>
              <w:spacing w:line="185" w:lineRule="auto" w:before="172" w:after="0"/>
              <w:ind w:left="36" w:right="0" w:firstLine="0"/>
              <w:jc w:val="left"/>
            </w:pPr>
            <w:r>
              <w:rPr>
                <w:w w:val="101.3164792742048"/>
                <w:rFonts w:ascii="SimSun" w:hAnsi="SimSun" w:eastAsia="SimSun"/>
                <w:b w:val="0"/>
                <w:i w:val="0"/>
                <w:color w:val="000000"/>
                <w:sz w:val="21"/>
              </w:rPr>
              <w:t>-14</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418"/>
        </w:trPr>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32" w:right="0" w:firstLine="0"/>
              <w:jc w:val="left"/>
            </w:pPr>
            <w:r>
              <w:rPr>
                <w:w w:val="98.05575370788574"/>
                <w:rFonts w:ascii="SimSun" w:hAnsi="SimSun" w:eastAsia="SimSun"/>
                <w:b w:val="0"/>
                <w:i w:val="0"/>
                <w:color w:val="000000"/>
                <w:sz w:val="20"/>
              </w:rPr>
              <w:t>面</w:t>
            </w:r>
          </w:p>
        </w:tc>
        <w:tc>
          <w:tcPr>
            <w:tcW w:type="dxa" w:w="1165"/>
            <w:vMerge/>
            <w:tcBorders/>
          </w:tcPr>
          <w:p/>
        </w:tc>
        <w:tc>
          <w:tcPr>
            <w:tcW w:type="dxa" w:w="1165"/>
            <w:vMerge/>
            <w:tcBorders/>
          </w:tcPr>
          <w:p/>
        </w:tc>
      </w:tr>
      <w:tr>
        <w:trPr>
          <w:trHeight w:hRule="exact" w:val="460"/>
        </w:trPr>
        <w:tc>
          <w:tcPr>
            <w:tcW w:type="dxa" w:w="1165"/>
            <w:vMerge/>
            <w:tcBorders/>
          </w:tcPr>
          <w:p/>
        </w:tc>
        <w:tc>
          <w:tcPr>
            <w:tcW w:type="dxa" w:w="780"/>
            <w:tcBorders/>
            <w:tcMar>
              <w:start w:w="0" w:type="dxa"/>
              <w:end w:w="0" w:type="dxa"/>
            </w:tcMar>
          </w:tcPr>
          <w:p>
            <w:pPr>
              <w:autoSpaceDN w:val="0"/>
              <w:autoSpaceDE w:val="0"/>
              <w:widowControl/>
              <w:spacing w:line="185" w:lineRule="auto" w:before="96" w:after="0"/>
              <w:ind w:left="36" w:right="0" w:firstLine="0"/>
              <w:jc w:val="left"/>
            </w:pPr>
            <w:r>
              <w:rPr>
                <w:w w:val="101.3164792742048"/>
                <w:rFonts w:ascii="SimSun" w:hAnsi="SimSun" w:eastAsia="SimSun"/>
                <w:b w:val="0"/>
                <w:i w:val="0"/>
                <w:color w:val="000000"/>
                <w:sz w:val="21"/>
              </w:rPr>
              <w:t>-16</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220"/>
        </w:trPr>
        <w:tc>
          <w:tcPr>
            <w:tcW w:type="dxa" w:w="1165"/>
            <w:vMerge/>
            <w:tcBorders/>
          </w:tcPr>
          <w:p/>
        </w:tc>
        <w:tc>
          <w:tcPr>
            <w:tcW w:type="dxa" w:w="780"/>
            <w:tcBorders/>
            <w:tcMar>
              <w:start w:w="0" w:type="dxa"/>
              <w:end w:w="0" w:type="dxa"/>
            </w:tcMar>
          </w:tcPr>
          <w:p>
            <w:pPr>
              <w:autoSpaceDN w:val="0"/>
              <w:autoSpaceDE w:val="0"/>
              <w:widowControl/>
              <w:spacing w:line="185" w:lineRule="auto" w:before="6" w:after="0"/>
              <w:ind w:left="36" w:right="0" w:firstLine="0"/>
              <w:jc w:val="left"/>
            </w:pPr>
            <w:r>
              <w:rPr>
                <w:w w:val="101.3164792742048"/>
                <w:rFonts w:ascii="SimSun" w:hAnsi="SimSun" w:eastAsia="SimSun"/>
                <w:b w:val="0"/>
                <w:i w:val="0"/>
                <w:color w:val="000000"/>
                <w:sz w:val="21"/>
              </w:rPr>
              <w:t>-18</w:t>
            </w:r>
          </w:p>
        </w:tc>
        <w:tc>
          <w:tcPr>
            <w:tcW w:type="dxa" w:w="840"/>
            <w:tcBorders/>
            <w:tcMar>
              <w:start w:w="0" w:type="dxa"/>
              <w:end w:w="0" w:type="dxa"/>
            </w:tcMar>
          </w:tcPr>
          <w:p>
            <w:pPr>
              <w:autoSpaceDN w:val="0"/>
              <w:autoSpaceDE w:val="0"/>
              <w:widowControl/>
              <w:spacing w:line="185" w:lineRule="auto" w:before="24" w:after="0"/>
              <w:ind w:left="0" w:right="58" w:firstLine="0"/>
              <w:jc w:val="right"/>
            </w:pPr>
            <w:r>
              <w:rPr>
                <w:w w:val="98.05575370788574"/>
                <w:rFonts w:ascii="SimSun" w:hAnsi="SimSun" w:eastAsia="SimSun"/>
                <w:b w:val="0"/>
                <w:i w:val="0"/>
                <w:color w:val="000000"/>
                <w:sz w:val="20"/>
              </w:rPr>
              <w:t xml:space="preserve"> 12m</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220"/>
        </w:trPr>
        <w:tc>
          <w:tcPr>
            <w:tcW w:type="dxa" w:w="1165"/>
            <w:vMerge/>
            <w:tcBorders/>
          </w:tcPr>
          <w:p/>
        </w:tc>
        <w:tc>
          <w:tcPr>
            <w:tcW w:type="dxa" w:w="780"/>
            <w:vMerge w:val="restart"/>
            <w:tcBorders/>
            <w:tcMar>
              <w:start w:w="0" w:type="dxa"/>
              <w:end w:w="0" w:type="dxa"/>
            </w:tcMar>
            <w:tcMar>
              <w:start w:w="0" w:type="dxa"/>
              <w:end w:w="0" w:type="dxa"/>
            </w:tcMar>
          </w:tcPr>
          <w:p>
            <w:pPr>
              <w:autoSpaceDN w:val="0"/>
              <w:autoSpaceDE w:val="0"/>
              <w:widowControl/>
              <w:spacing w:line="185" w:lineRule="auto" w:before="188" w:after="0"/>
              <w:ind w:left="36" w:right="0" w:firstLine="0"/>
              <w:jc w:val="left"/>
            </w:pPr>
            <w:r>
              <w:rPr>
                <w:w w:val="101.3164792742048"/>
                <w:rFonts w:ascii="SimSun" w:hAnsi="SimSun" w:eastAsia="SimSun"/>
                <w:b w:val="0"/>
                <w:i w:val="0"/>
                <w:color w:val="000000"/>
                <w:sz w:val="21"/>
              </w:rPr>
              <w:t>-20</w:t>
            </w:r>
          </w:p>
        </w:tc>
        <w:tc>
          <w:tcPr>
            <w:tcW w:type="dxa" w:w="840"/>
            <w:tcBorders/>
            <w:tcMar>
              <w:start w:w="0" w:type="dxa"/>
              <w:end w:w="0" w:type="dxa"/>
            </w:tcMar>
          </w:tcPr>
          <w:p>
            <w:pPr>
              <w:autoSpaceDN w:val="0"/>
              <w:autoSpaceDE w:val="0"/>
              <w:widowControl/>
              <w:spacing w:line="185" w:lineRule="auto" w:before="24" w:after="0"/>
              <w:ind w:left="0" w:right="58" w:firstLine="0"/>
              <w:jc w:val="right"/>
            </w:pPr>
            <w:r>
              <w:rPr>
                <w:w w:val="98.05575370788574"/>
                <w:rFonts w:ascii="SimSun" w:hAnsi="SimSun" w:eastAsia="SimSun"/>
                <w:b w:val="0"/>
                <w:i w:val="0"/>
                <w:color w:val="000000"/>
                <w:sz w:val="20"/>
              </w:rPr>
              <w:t xml:space="preserve"> 14m</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216"/>
        </w:trPr>
        <w:tc>
          <w:tcPr>
            <w:tcW w:type="dxa" w:w="1165"/>
            <w:vMerge/>
            <w:tcBorders/>
          </w:tcPr>
          <w:p/>
        </w:tc>
        <w:tc>
          <w:tcPr>
            <w:tcW w:type="dxa" w:w="1165"/>
            <w:vMerge/>
            <w:tcBorders/>
          </w:tcPr>
          <w:p/>
        </w:tc>
        <w:tc>
          <w:tcPr>
            <w:tcW w:type="dxa" w:w="840"/>
            <w:tcBorders/>
            <w:tcMar>
              <w:start w:w="0" w:type="dxa"/>
              <w:end w:w="0" w:type="dxa"/>
            </w:tcMar>
          </w:tcPr>
          <w:p>
            <w:pPr>
              <w:autoSpaceDN w:val="0"/>
              <w:autoSpaceDE w:val="0"/>
              <w:widowControl/>
              <w:spacing w:line="185" w:lineRule="auto" w:before="20" w:after="0"/>
              <w:ind w:left="0" w:right="58" w:firstLine="0"/>
              <w:jc w:val="right"/>
            </w:pPr>
            <w:r>
              <w:rPr>
                <w:w w:val="98.05575370788574"/>
                <w:rFonts w:ascii="SimSun" w:hAnsi="SimSun" w:eastAsia="SimSun"/>
                <w:b w:val="0"/>
                <w:i w:val="0"/>
                <w:color w:val="000000"/>
                <w:sz w:val="20"/>
              </w:rPr>
              <w:t xml:space="preserve"> 16m</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224"/>
        </w:trPr>
        <w:tc>
          <w:tcPr>
            <w:tcW w:type="dxa" w:w="1165"/>
            <w:vMerge/>
            <w:tcBorders/>
          </w:tcPr>
          <w:p/>
        </w:tc>
        <w:tc>
          <w:tcPr>
            <w:tcW w:type="dxa" w:w="780"/>
            <w:vMerge w:val="restart"/>
            <w:tcBorders/>
            <w:tcMar>
              <w:start w:w="0" w:type="dxa"/>
              <w:end w:w="0" w:type="dxa"/>
            </w:tcMar>
            <w:tcMar>
              <w:start w:w="0" w:type="dxa"/>
              <w:end w:w="0" w:type="dxa"/>
            </w:tcMar>
          </w:tcPr>
          <w:p>
            <w:pPr>
              <w:autoSpaceDN w:val="0"/>
              <w:autoSpaceDE w:val="0"/>
              <w:widowControl/>
              <w:spacing w:line="185" w:lineRule="auto" w:before="136" w:after="0"/>
              <w:ind w:left="36" w:right="0" w:firstLine="0"/>
              <w:jc w:val="left"/>
            </w:pPr>
            <w:r>
              <w:rPr>
                <w:w w:val="101.3164792742048"/>
                <w:rFonts w:ascii="SimSun" w:hAnsi="SimSun" w:eastAsia="SimSun"/>
                <w:b w:val="0"/>
                <w:i w:val="0"/>
                <w:color w:val="000000"/>
                <w:sz w:val="21"/>
              </w:rPr>
              <w:t>-22</w:t>
            </w:r>
          </w:p>
        </w:tc>
        <w:tc>
          <w:tcPr>
            <w:tcW w:type="dxa" w:w="840"/>
            <w:tcBorders/>
            <w:tcMar>
              <w:start w:w="0" w:type="dxa"/>
              <w:end w:w="0" w:type="dxa"/>
            </w:tcMar>
          </w:tcPr>
          <w:p>
            <w:pPr>
              <w:autoSpaceDN w:val="0"/>
              <w:autoSpaceDE w:val="0"/>
              <w:widowControl/>
              <w:spacing w:line="185" w:lineRule="auto" w:before="26" w:after="0"/>
              <w:ind w:left="0" w:right="58" w:firstLine="0"/>
              <w:jc w:val="right"/>
            </w:pPr>
            <w:r>
              <w:rPr>
                <w:w w:val="98.05575370788574"/>
                <w:rFonts w:ascii="SimSun" w:hAnsi="SimSun" w:eastAsia="SimSun"/>
                <w:b w:val="0"/>
                <w:i w:val="0"/>
                <w:color w:val="000000"/>
                <w:sz w:val="20"/>
              </w:rPr>
              <w:t xml:space="preserve"> 18m</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240"/>
        </w:trPr>
        <w:tc>
          <w:tcPr>
            <w:tcW w:type="dxa" w:w="1165"/>
            <w:vMerge/>
            <w:tcBorders/>
          </w:tcPr>
          <w:p/>
        </w:tc>
        <w:tc>
          <w:tcPr>
            <w:tcW w:type="dxa" w:w="1165"/>
            <w:vMerge/>
            <w:tcBorders/>
          </w:tcPr>
          <w:p/>
        </w:tc>
        <w:tc>
          <w:tcPr>
            <w:tcW w:type="dxa" w:w="840"/>
            <w:tcBorders/>
            <w:tcMar>
              <w:start w:w="0" w:type="dxa"/>
              <w:end w:w="0" w:type="dxa"/>
            </w:tcMar>
          </w:tcPr>
          <w:p>
            <w:pPr>
              <w:autoSpaceDN w:val="0"/>
              <w:autoSpaceDE w:val="0"/>
              <w:widowControl/>
              <w:spacing w:line="185" w:lineRule="auto" w:before="18" w:after="0"/>
              <w:ind w:left="0" w:right="58" w:firstLine="0"/>
              <w:jc w:val="right"/>
            </w:pPr>
            <w:r>
              <w:rPr>
                <w:w w:val="98.05575370788574"/>
                <w:rFonts w:ascii="SimSun" w:hAnsi="SimSun" w:eastAsia="SimSun"/>
                <w:b w:val="0"/>
                <w:i w:val="0"/>
                <w:color w:val="000000"/>
                <w:sz w:val="20"/>
              </w:rPr>
              <w:t xml:space="preserve"> 20m</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r>
        <w:trPr>
          <w:trHeight w:hRule="exact" w:val="480"/>
        </w:trPr>
        <w:tc>
          <w:tcPr>
            <w:tcW w:type="dxa" w:w="1165"/>
            <w:vMerge/>
            <w:tcBorders/>
          </w:tcPr>
          <w:p/>
        </w:tc>
        <w:tc>
          <w:tcPr>
            <w:tcW w:type="dxa" w:w="780"/>
            <w:tcBorders/>
            <w:tcMar>
              <w:start w:w="0" w:type="dxa"/>
              <w:end w:w="0" w:type="dxa"/>
            </w:tcMar>
          </w:tcPr>
          <w:p>
            <w:pPr>
              <w:autoSpaceDN w:val="0"/>
              <w:tabs>
                <w:tab w:pos="270" w:val="left"/>
              </w:tabs>
              <w:autoSpaceDE w:val="0"/>
              <w:widowControl/>
              <w:spacing w:line="245" w:lineRule="auto" w:before="58" w:after="0"/>
              <w:ind w:left="36" w:right="144" w:firstLine="0"/>
              <w:jc w:val="left"/>
            </w:pPr>
            <w:r>
              <w:rPr>
                <w:w w:val="101.3164792742048"/>
                <w:rFonts w:ascii="SimSun" w:hAnsi="SimSun" w:eastAsia="SimSun"/>
                <w:b w:val="0"/>
                <w:i w:val="0"/>
                <w:color w:val="000000"/>
                <w:sz w:val="21"/>
              </w:rPr>
              <w:t>-24</w:t>
            </w:r>
            <w:r>
              <w:br/>
            </w:r>
            <w:r>
              <w:rPr>
                <w:w w:val="101.3164792742048"/>
                <w:rFonts w:ascii="SimSun" w:hAnsi="SimSun" w:eastAsia="SimSun"/>
                <w:b w:val="0"/>
                <w:i w:val="0"/>
                <w:color w:val="000000"/>
                <w:sz w:val="21"/>
              </w:rPr>
              <w:t>-20</w:t>
            </w:r>
          </w:p>
        </w:tc>
        <w:tc>
          <w:tcPr>
            <w:tcW w:type="dxa" w:w="840"/>
            <w:tcBorders/>
            <w:tcMar>
              <w:start w:w="0" w:type="dxa"/>
              <w:end w:w="0" w:type="dxa"/>
            </w:tcMar>
          </w:tcPr>
          <w:p>
            <w:pPr>
              <w:autoSpaceDN w:val="0"/>
              <w:autoSpaceDE w:val="0"/>
              <w:widowControl/>
              <w:spacing w:line="185" w:lineRule="auto" w:before="228" w:after="0"/>
              <w:ind w:left="206" w:right="0" w:firstLine="0"/>
              <w:jc w:val="left"/>
            </w:pPr>
            <w:r>
              <w:rPr>
                <w:w w:val="101.3164792742048"/>
                <w:rFonts w:ascii="SimSun" w:hAnsi="SimSun" w:eastAsia="SimSun"/>
                <w:b w:val="0"/>
                <w:i w:val="0"/>
                <w:color w:val="000000"/>
                <w:sz w:val="21"/>
              </w:rPr>
              <w:t>-15</w:t>
            </w: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c>
          <w:tcPr>
            <w:tcW w:type="dxa" w:w="1165"/>
            <w:vMerge/>
            <w:tcBorders/>
          </w:tcPr>
          <w:p/>
        </w:tc>
      </w:tr>
    </w:tbl>
    <w:p>
      <w:pPr>
        <w:autoSpaceDN w:val="0"/>
        <w:autoSpaceDE w:val="0"/>
        <w:widowControl/>
        <w:spacing w:line="185" w:lineRule="auto" w:before="38" w:after="0"/>
        <w:ind w:left="0" w:right="3644" w:firstLine="0"/>
        <w:jc w:val="right"/>
      </w:pPr>
      <w:r>
        <w:rPr>
          <w:w w:val="101.3164792742048"/>
          <w:rFonts w:ascii="SimSun" w:hAnsi="SimSun" w:eastAsia="SimSun"/>
          <w:b w:val="0"/>
          <w:i w:val="0"/>
          <w:color w:val="000000"/>
          <w:sz w:val="21"/>
        </w:rPr>
        <w:t>距开挖面距离/m</w:t>
      </w:r>
    </w:p>
    <w:p>
      <w:pPr>
        <w:autoSpaceDN w:val="0"/>
        <w:autoSpaceDE w:val="0"/>
        <w:widowControl/>
        <w:spacing w:line="460" w:lineRule="exact" w:before="0" w:after="0"/>
        <w:ind w:left="1440" w:right="28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4-23 </w:t>
      </w:r>
      <w:r>
        <w:rPr>
          <w:rFonts w:ascii="SimSun" w:hAnsi="SimSun" w:eastAsia="SimSun"/>
          <w:b w:val="0"/>
          <w:i w:val="0"/>
          <w:color w:val="000000"/>
          <w:sz w:val="21"/>
        </w:rPr>
        <w:t>隧道中线各监测点处地表沉降曲线（</w:t>
      </w:r>
      <w:r>
        <w:rPr>
          <w:rFonts w:ascii="TimesNewRomanPSMT" w:hAnsi="TimesNewRomanPSMT" w:eastAsia="TimesNewRomanPSMT"/>
          <w:b w:val="0"/>
          <w:i w:val="0"/>
          <w:color w:val="000000"/>
          <w:sz w:val="21"/>
        </w:rPr>
        <w:t>0.1 MPa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4-23 Surface settlement curve  at each monitoring point on the center line of the tunnel(0.1 MPa) </w:t>
      </w:r>
    </w:p>
    <w:p>
      <w:pPr>
        <w:autoSpaceDN w:val="0"/>
        <w:autoSpaceDE w:val="0"/>
        <w:widowControl/>
        <w:spacing w:line="406" w:lineRule="exact" w:before="532" w:after="0"/>
        <w:ind w:left="1280"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4-23</w:t>
      </w:r>
      <w:r>
        <w:rPr>
          <w:rFonts w:ascii="SimSun" w:hAnsi="SimSun" w:eastAsia="SimSun"/>
          <w:b w:val="0"/>
          <w:i w:val="0"/>
          <w:color w:val="000000"/>
          <w:sz w:val="24"/>
        </w:rPr>
        <w:t xml:space="preserve"> 所示，土舱压力设置为</w:t>
      </w:r>
      <w:r>
        <w:rPr>
          <w:rFonts w:ascii="TimesNewRomanPSMT" w:hAnsi="TimesNewRomanPSMT" w:eastAsia="TimesNewRomanPSMT"/>
          <w:b w:val="0"/>
          <w:i w:val="0"/>
          <w:color w:val="000000"/>
          <w:sz w:val="24"/>
        </w:rPr>
        <w:t>0.1 MPa</w:t>
      </w:r>
      <w:r>
        <w:rPr>
          <w:rFonts w:ascii="SimSun" w:hAnsi="SimSun" w:eastAsia="SimSun"/>
          <w:b w:val="0"/>
          <w:i w:val="0"/>
          <w:color w:val="000000"/>
          <w:sz w:val="24"/>
        </w:rPr>
        <w:t xml:space="preserve"> 时，盾构机向前推进过程中各隧道中心线</w:t>
      </w:r>
      <w:r>
        <w:rPr>
          <w:rFonts w:ascii="SimSun" w:hAnsi="SimSun" w:eastAsia="SimSun"/>
          <w:b w:val="0"/>
          <w:i w:val="0"/>
          <w:color w:val="000000"/>
          <w:sz w:val="24"/>
        </w:rPr>
        <w:t>监测断面处的地表沉降曲线趋势接近，均在一个狭长区域内，并且各监测曲线初始值之</w:t>
      </w:r>
      <w:r>
        <w:rPr>
          <w:rFonts w:ascii="SimSun" w:hAnsi="SimSun" w:eastAsia="SimSun"/>
          <w:b w:val="0"/>
          <w:i w:val="0"/>
          <w:color w:val="000000"/>
          <w:sz w:val="24"/>
        </w:rPr>
        <w:t>间差异不大，曲线之间离散性小，在盾构机通过监测断面一段距离以后，各监测断面曲</w:t>
      </w:r>
      <w:r>
        <w:rPr>
          <w:rFonts w:ascii="SimSun" w:hAnsi="SimSun" w:eastAsia="SimSun"/>
          <w:b w:val="0"/>
          <w:i w:val="0"/>
          <w:color w:val="000000"/>
          <w:sz w:val="24"/>
        </w:rPr>
        <w:t>线最终趋于一致，说明隧道中线处的纵向地表沉降量最终都一样。可以解释为，当土舱</w:t>
      </w:r>
      <w:r>
        <w:rPr>
          <w:rFonts w:ascii="SimSun" w:hAnsi="SimSun" w:eastAsia="SimSun"/>
          <w:b w:val="0"/>
          <w:i w:val="0"/>
          <w:color w:val="000000"/>
          <w:sz w:val="24"/>
        </w:rPr>
        <w:t>压力为</w:t>
      </w:r>
      <w:r>
        <w:rPr>
          <w:rFonts w:ascii="TimesNewRomanPSMT" w:hAnsi="TimesNewRomanPSMT" w:eastAsia="TimesNewRomanPSMT"/>
          <w:b w:val="0"/>
          <w:i w:val="0"/>
          <w:color w:val="000000"/>
          <w:sz w:val="24"/>
        </w:rPr>
        <w:t>0.1 MPa</w:t>
      </w:r>
      <w:r>
        <w:rPr>
          <w:rFonts w:ascii="SimSun" w:hAnsi="SimSun" w:eastAsia="SimSun"/>
          <w:b w:val="0"/>
          <w:i w:val="0"/>
          <w:color w:val="000000"/>
          <w:sz w:val="24"/>
        </w:rPr>
        <w:t xml:space="preserve"> 时，土舱压力与开挖面前方未开挖土体的水土压力之间趋于动态平衡状</w:t>
      </w:r>
      <w:r>
        <w:rPr>
          <w:rFonts w:ascii="SimSun" w:hAnsi="SimSun" w:eastAsia="SimSun"/>
          <w:b w:val="0"/>
          <w:i w:val="0"/>
          <w:color w:val="000000"/>
          <w:sz w:val="24"/>
        </w:rPr>
        <w:t>态，该状态下盾构机向前掘进对前方地层的影响很小，不会破坏前方地层原稳定状态，</w:t>
      </w:r>
      <w:r>
        <w:rPr>
          <w:rFonts w:ascii="SimSun" w:hAnsi="SimSun" w:eastAsia="SimSun"/>
          <w:b w:val="0"/>
          <w:i w:val="0"/>
          <w:color w:val="000000"/>
          <w:sz w:val="24"/>
        </w:rPr>
        <w:t>对地层的扰动达到最小，盾构机内的土舱压力与前方地层的水土压力达到平衡，该土舱</w:t>
      </w:r>
      <w:r>
        <w:rPr>
          <w:rFonts w:ascii="SimSun" w:hAnsi="SimSun" w:eastAsia="SimSun"/>
          <w:b w:val="0"/>
          <w:i w:val="0"/>
          <w:color w:val="000000"/>
          <w:sz w:val="24"/>
        </w:rPr>
        <w:t>压力一般称为理想压力，所以该土舱压力可以作为富水砂层地质条件下合理土舱压力的</w:t>
      </w:r>
      <w:r>
        <w:rPr>
          <w:rFonts w:ascii="SimSun" w:hAnsi="SimSun" w:eastAsia="SimSun"/>
          <w:b w:val="0"/>
          <w:i w:val="0"/>
          <w:color w:val="000000"/>
          <w:sz w:val="24"/>
        </w:rPr>
        <w:t>选择。</w:t>
      </w:r>
    </w:p>
    <w:p>
      <w:pPr>
        <w:autoSpaceDN w:val="0"/>
        <w:autoSpaceDE w:val="0"/>
        <w:widowControl/>
        <w:spacing w:line="408" w:lineRule="exact" w:before="18" w:after="0"/>
        <w:ind w:left="1280" w:right="128" w:firstLine="480"/>
        <w:jc w:val="both"/>
      </w:pPr>
      <w:r>
        <w:rPr>
          <w:rFonts w:ascii="SimSun" w:hAnsi="SimSun" w:eastAsia="SimSun"/>
          <w:b w:val="0"/>
          <w:i w:val="0"/>
          <w:color w:val="000000"/>
          <w:sz w:val="24"/>
        </w:rPr>
        <w:t>土舱压力设置为</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时，计算此时隧道中心线处各监测点（距离初</w:t>
      </w:r>
      <w:r>
        <w:rPr>
          <w:rFonts w:ascii="SimSun" w:hAnsi="SimSun" w:eastAsia="SimSun"/>
          <w:b w:val="0"/>
          <w:i w:val="0"/>
          <w:color w:val="000000"/>
          <w:sz w:val="24"/>
        </w:rPr>
        <w:t>始开挖断面分别为</w:t>
      </w:r>
      <w:r>
        <w:rPr>
          <w:rFonts w:ascii="TimesNewRomanPSMT" w:hAnsi="TimesNewRomanPSMT" w:eastAsia="TimesNewRomanPSMT"/>
          <w:b w:val="0"/>
          <w:i w:val="0"/>
          <w:color w:val="000000"/>
          <w:sz w:val="24"/>
        </w:rPr>
        <w:t>10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14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18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处设置的地表位移监测点）</w:t>
      </w:r>
      <w:r>
        <w:rPr>
          <w:rFonts w:ascii="SimSun" w:hAnsi="SimSun" w:eastAsia="SimSun"/>
          <w:b w:val="0"/>
          <w:i w:val="0"/>
          <w:color w:val="000000"/>
          <w:sz w:val="24"/>
        </w:rPr>
        <w:t>的地表竖向位移曲线与盾构机距离监测断面的距离之间的关系曲线，如图</w:t>
      </w:r>
      <w:r>
        <w:rPr>
          <w:rFonts w:ascii="TimesNewRomanPSMT" w:hAnsi="TimesNewRomanPSMT" w:eastAsia="TimesNewRomanPSMT"/>
          <w:b w:val="0"/>
          <w:i w:val="0"/>
          <w:color w:val="000000"/>
          <w:sz w:val="24"/>
        </w:rPr>
        <w:t>4-24</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w:t>
      </w:r>
    </w:p>
    <w:p>
      <w:pPr>
        <w:autoSpaceDN w:val="0"/>
        <w:autoSpaceDE w:val="0"/>
        <w:widowControl/>
        <w:spacing w:line="266" w:lineRule="exact" w:before="142" w:after="0"/>
        <w:ind w:left="1760" w:right="0" w:firstLine="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4-24</w:t>
      </w:r>
      <w:r>
        <w:rPr>
          <w:rFonts w:ascii="SimSun" w:hAnsi="SimSun" w:eastAsia="SimSun"/>
          <w:b w:val="0"/>
          <w:i w:val="0"/>
          <w:color w:val="000000"/>
          <w:sz w:val="24"/>
        </w:rPr>
        <w:t xml:space="preserve"> 所示，当土舱压力选择</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时，相比于土舱压力选择</w:t>
      </w:r>
      <w:r>
        <w:rPr>
          <w:rFonts w:ascii="TimesNewRomanPSMT" w:hAnsi="TimesNewRomanPSMT" w:eastAsia="TimesNewRomanPSMT"/>
          <w:b w:val="0"/>
          <w:i w:val="0"/>
          <w:color w:val="000000"/>
          <w:sz w:val="24"/>
        </w:rPr>
        <w:t xml:space="preserve">0.1 </w:t>
      </w:r>
    </w:p>
    <w:p>
      <w:pPr>
        <w:autoSpaceDN w:val="0"/>
        <w:autoSpaceDE w:val="0"/>
        <w:widowControl/>
        <w:spacing w:line="282" w:lineRule="exact" w:before="292" w:after="0"/>
        <w:ind w:left="0" w:right="4332" w:firstLine="0"/>
        <w:jc w:val="right"/>
      </w:pPr>
      <w:r>
        <w:rPr>
          <w:rFonts w:ascii="TimesNewRomanPSMT" w:hAnsi="TimesNewRomanPSMT" w:eastAsia="TimesNewRomanPSMT"/>
          <w:b w:val="0"/>
          <w:i w:val="0"/>
          <w:color w:val="000000"/>
          <w:sz w:val="21"/>
        </w:rPr>
        <w:t xml:space="preserve">43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591" name="Picture 5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92" name="Picture 5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8"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2336800</wp:posOffset>
            </wp:positionV>
            <wp:extent cx="2692400" cy="21590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2692400" cy="215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5994400</wp:posOffset>
            </wp:positionV>
            <wp:extent cx="2616200" cy="20828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2616200" cy="20828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2" w:lineRule="exact" w:before="294" w:after="0"/>
        <w:ind w:left="714" w:right="0" w:firstLine="0"/>
        <w:jc w:val="left"/>
      </w:pPr>
      <w:r>
        <w:rPr>
          <w:rFonts w:ascii="TimesNewRomanPSMT" w:hAnsi="TimesNewRomanPSMT" w:eastAsia="TimesNewRomanPSMT"/>
          <w:b w:val="0"/>
          <w:i w:val="0"/>
          <w:color w:val="000000"/>
          <w:sz w:val="24"/>
        </w:rPr>
        <w:t>MPa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0.2 MPa</w:t>
      </w:r>
      <w:r>
        <w:rPr>
          <w:rFonts w:ascii="SimSun" w:hAnsi="SimSun" w:eastAsia="SimSun"/>
          <w:b w:val="0"/>
          <w:i w:val="0"/>
          <w:color w:val="000000"/>
          <w:sz w:val="24"/>
        </w:rPr>
        <w:t xml:space="preserve"> 时，随着土舱压力的增大，各监测点处的地表竖向位移曲线整体呈上移</w:t>
      </w:r>
      <w:r>
        <w:rPr>
          <w:rFonts w:ascii="SimSun" w:hAnsi="SimSun" w:eastAsia="SimSun"/>
          <w:b w:val="0"/>
          <w:i w:val="0"/>
          <w:color w:val="000000"/>
          <w:sz w:val="24"/>
        </w:rPr>
        <w:t>趋势，地表沉降量逐渐减小。当土舱压力为</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时，如图所示，</w:t>
      </w:r>
      <w:r>
        <w:rPr>
          <w:rFonts w:ascii="TimesNewRomanPSMT" w:hAnsi="TimesNewRomanPSMT" w:eastAsia="TimesNewRomanPSMT"/>
          <w:b w:val="0"/>
          <w:i w:val="0"/>
          <w:color w:val="000000"/>
          <w:sz w:val="24"/>
        </w:rPr>
        <w:t>18 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w:t>
      </w:r>
      <w:r>
        <w:rPr>
          <w:rFonts w:ascii="SimSun" w:hAnsi="SimSun" w:eastAsia="SimSun"/>
          <w:b w:val="0"/>
          <w:i w:val="0"/>
          <w:color w:val="000000"/>
          <w:sz w:val="24"/>
        </w:rPr>
        <w:t>监测点出现了上凸曲线，并且在</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处的监测点处，在开挖面距离该监测点</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时，</w:t>
      </w:r>
      <w:r>
        <w:rPr>
          <w:rFonts w:ascii="SimSun" w:hAnsi="SimSun" w:eastAsia="SimSun"/>
          <w:b w:val="0"/>
          <w:i w:val="0"/>
          <w:color w:val="000000"/>
          <w:sz w:val="24"/>
        </w:rPr>
        <w:t>该地表监测点处发生向上的位移，表现为地表隆起。</w:t>
      </w:r>
    </w:p>
    <w:p>
      <w:pPr>
        <w:autoSpaceDN w:val="0"/>
        <w:autoSpaceDE w:val="0"/>
        <w:widowControl/>
        <w:spacing w:line="185" w:lineRule="auto" w:before="610" w:after="0"/>
        <w:ind w:left="0" w:right="6718" w:firstLine="0"/>
        <w:jc w:val="right"/>
      </w:pPr>
      <w:r>
        <w:rPr>
          <w:w w:val="98.43047914050874"/>
          <w:rFonts w:ascii="SimSun" w:hAnsi="SimSun" w:eastAsia="SimSun"/>
          <w:b w:val="0"/>
          <w:i w:val="0"/>
          <w:color w:val="000000"/>
          <w:sz w:val="21"/>
        </w:rPr>
        <w:t>2</w:t>
      </w:r>
    </w:p>
    <w:p>
      <w:pPr>
        <w:autoSpaceDN w:val="0"/>
        <w:autoSpaceDE w:val="0"/>
        <w:widowControl/>
        <w:spacing w:line="185" w:lineRule="auto" w:before="168" w:after="28"/>
        <w:ind w:left="0" w:right="6718" w:firstLine="0"/>
        <w:jc w:val="right"/>
      </w:pPr>
      <w:r>
        <w:rPr>
          <w:w w:val="98.43047914050874"/>
          <w:rFonts w:ascii="SimSun" w:hAnsi="SimSun" w:eastAsia="SimSun"/>
          <w:b w:val="0"/>
          <w:i w:val="0"/>
          <w:color w:val="000000"/>
          <w:sz w:val="21"/>
        </w:rPr>
        <w:t>0</w:t>
      </w:r>
    </w:p>
    <w:tbl>
      <w:tblPr>
        <w:tblW w:type="auto" w:w="0"/>
        <w:tblLayout w:type="fixed"/>
        <w:tblLook w:firstColumn="1" w:firstRow="1" w:lastColumn="0" w:lastRow="0" w:noHBand="0" w:noVBand="1" w:val="04A0"/>
        <w:tblInd w:w="1380.0" w:type="dxa"/>
      </w:tblPr>
      <w:tblGrid>
        <w:gridCol w:w="1116"/>
        <w:gridCol w:w="1116"/>
        <w:gridCol w:w="1116"/>
        <w:gridCol w:w="1116"/>
        <w:gridCol w:w="1116"/>
        <w:gridCol w:w="1116"/>
        <w:gridCol w:w="1116"/>
        <w:gridCol w:w="1116"/>
        <w:gridCol w:w="1116"/>
      </w:tblGrid>
      <w:tr>
        <w:trPr>
          <w:trHeight w:hRule="exact" w:val="208"/>
        </w:trPr>
        <w:tc>
          <w:tcPr>
            <w:tcW w:type="dxa" w:w="16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92" w:after="0"/>
              <w:ind w:left="0" w:right="392" w:firstLine="0"/>
              <w:jc w:val="right"/>
            </w:pPr>
            <w:r>
              <w:rPr>
                <w:w w:val="98.43047914050874"/>
                <w:rFonts w:ascii="SimSun" w:hAnsi="SimSun" w:eastAsia="SimSun"/>
                <w:b w:val="0"/>
                <w:i w:val="0"/>
                <w:color w:val="000000"/>
                <w:sz w:val="21"/>
              </w:rPr>
              <w:t>地表竖向位移/mm</w:t>
            </w:r>
          </w:p>
        </w:tc>
        <w:tc>
          <w:tcPr>
            <w:tcW w:type="dxa" w:w="760"/>
            <w:vMerge w:val="restart"/>
            <w:tcBorders/>
            <w:tcMar>
              <w:start w:w="0" w:type="dxa"/>
              <w:end w:w="0" w:type="dxa"/>
            </w:tcMar>
            <w:tcMar>
              <w:start w:w="0" w:type="dxa"/>
              <w:end w:w="0" w:type="dxa"/>
            </w:tcMar>
          </w:tcPr>
          <w:p>
            <w:pPr>
              <w:autoSpaceDN w:val="0"/>
              <w:autoSpaceDE w:val="0"/>
              <w:widowControl/>
              <w:spacing w:line="185" w:lineRule="auto" w:before="138" w:after="0"/>
              <w:ind w:left="140" w:right="0" w:firstLine="0"/>
              <w:jc w:val="left"/>
            </w:pPr>
            <w:r>
              <w:rPr>
                <w:w w:val="98.43047914050874"/>
                <w:rFonts w:ascii="SimSun" w:hAnsi="SimSun" w:eastAsia="SimSun"/>
                <w:b w:val="0"/>
                <w:i w:val="0"/>
                <w:color w:val="000000"/>
                <w:sz w:val="21"/>
              </w:rPr>
              <w:t>-2</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78" w:after="0"/>
              <w:ind w:left="0" w:right="50" w:firstLine="0"/>
              <w:jc w:val="right"/>
            </w:pPr>
            <w:r>
              <w:rPr>
                <w:rFonts w:ascii="SimSun" w:hAnsi="SimSun" w:eastAsia="SimSun"/>
                <w:b w:val="0"/>
                <w:i w:val="0"/>
                <w:color w:val="000000"/>
                <w:sz w:val="19"/>
              </w:rPr>
              <w:t xml:space="preserve"> 10m</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26" w:after="0"/>
              <w:ind w:left="86" w:right="0" w:firstLine="0"/>
              <w:jc w:val="left"/>
            </w:pPr>
            <w:r>
              <w:rPr>
                <w:w w:val="98.43047914050874"/>
                <w:rFonts w:ascii="SimSun" w:hAnsi="SimSun" w:eastAsia="SimSun"/>
                <w:b w:val="0"/>
                <w:i w:val="0"/>
                <w:color w:val="000000"/>
                <w:sz w:val="21"/>
              </w:rPr>
              <w:t>10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26" w:after="0"/>
              <w:ind w:left="0" w:right="0" w:firstLine="0"/>
              <w:jc w:val="center"/>
            </w:pPr>
            <w:r>
              <w:rPr>
                <w:w w:val="98.43047914050874"/>
                <w:rFonts w:ascii="SimSun" w:hAnsi="SimSun" w:eastAsia="SimSun"/>
                <w:b w:val="0"/>
                <w:i w:val="0"/>
                <w:color w:val="000000"/>
                <w:sz w:val="21"/>
              </w:rPr>
              <w:t>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26" w:after="0"/>
              <w:ind w:left="0" w:right="8" w:firstLine="0"/>
              <w:jc w:val="right"/>
            </w:pPr>
            <w:r>
              <w:rPr>
                <w:w w:val="98.43047914050874"/>
                <w:rFonts w:ascii="SimSun" w:hAnsi="SimSun" w:eastAsia="SimSun"/>
                <w:b w:val="0"/>
                <w:i w:val="0"/>
                <w:color w:val="000000"/>
                <w:sz w:val="21"/>
              </w:rPr>
              <w:t>0</w:t>
            </w:r>
          </w:p>
        </w:tc>
        <w:tc>
          <w:tcPr>
            <w:tcW w:type="dxa" w:w="360"/>
            <w:tcBorders/>
            <w:tcMar>
              <w:start w:w="0" w:type="dxa"/>
              <w:end w:w="0" w:type="dxa"/>
            </w:tcMar>
          </w:tcPr>
          <w:p>
            <w:pPr>
              <w:autoSpaceDN w:val="0"/>
              <w:autoSpaceDE w:val="0"/>
              <w:widowControl/>
              <w:spacing w:line="185" w:lineRule="auto" w:before="26" w:after="0"/>
              <w:ind w:left="18" w:right="0" w:firstLine="0"/>
              <w:jc w:val="left"/>
            </w:pPr>
            <w:r>
              <w:rPr>
                <w:w w:val="97.37422731187608"/>
                <w:rFonts w:ascii="SimSun" w:hAnsi="SimSun" w:eastAsia="SimSun"/>
                <w:b w:val="0"/>
                <w:i w:val="0"/>
                <w:color w:val="000000"/>
                <w:sz w:val="18"/>
              </w:rPr>
              <w:t>开</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26" w:after="0"/>
              <w:ind w:left="0" w:right="0" w:firstLine="0"/>
              <w:jc w:val="center"/>
            </w:pPr>
            <w:r>
              <w:rPr>
                <w:w w:val="98.43047914050874"/>
                <w:rFonts w:ascii="SimSun" w:hAnsi="SimSun" w:eastAsia="SimSun"/>
                <w:b w:val="0"/>
                <w:i w:val="0"/>
                <w:color w:val="000000"/>
                <w:sz w:val="21"/>
              </w:rPr>
              <w:t>-5</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26" w:after="0"/>
              <w:ind w:left="236" w:right="0" w:firstLine="0"/>
              <w:jc w:val="left"/>
            </w:pPr>
            <w:r>
              <w:rPr>
                <w:w w:val="98.43047914050874"/>
                <w:rFonts w:ascii="SimSun" w:hAnsi="SimSun" w:eastAsia="SimSun"/>
                <w:b w:val="0"/>
                <w:i w:val="0"/>
                <w:color w:val="000000"/>
                <w:sz w:val="21"/>
              </w:rPr>
              <w:t>-10</w:t>
            </w:r>
          </w:p>
        </w:tc>
      </w:tr>
      <w:tr>
        <w:trPr>
          <w:trHeight w:hRule="exact" w:val="180"/>
        </w:trPr>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360"/>
            <w:tcBorders/>
            <w:tcMar>
              <w:start w:w="0" w:type="dxa"/>
              <w:end w:w="0" w:type="dxa"/>
            </w:tcMar>
          </w:tcPr>
          <w:p>
            <w:pPr>
              <w:autoSpaceDN w:val="0"/>
              <w:autoSpaceDE w:val="0"/>
              <w:widowControl/>
              <w:spacing w:line="182" w:lineRule="auto" w:before="6" w:after="0"/>
              <w:ind w:left="18" w:right="0" w:firstLine="0"/>
              <w:jc w:val="left"/>
            </w:pPr>
            <w:r>
              <w:rPr>
                <w:w w:val="97.37422731187608"/>
                <w:rFonts w:ascii="SimSun" w:hAnsi="SimSun" w:eastAsia="SimSun"/>
                <w:b w:val="0"/>
                <w:i w:val="0"/>
                <w:color w:val="000000"/>
                <w:sz w:val="18"/>
              </w:rPr>
              <w:t>挖</w:t>
            </w:r>
          </w:p>
        </w:tc>
        <w:tc>
          <w:tcPr>
            <w:tcW w:type="dxa" w:w="1116"/>
            <w:vMerge/>
            <w:tcBorders/>
          </w:tcPr>
          <w:p/>
        </w:tc>
        <w:tc>
          <w:tcPr>
            <w:tcW w:type="dxa" w:w="1116"/>
            <w:vMerge/>
            <w:tcBorders/>
          </w:tcPr>
          <w:p/>
        </w:tc>
      </w:tr>
      <w:tr>
        <w:trPr>
          <w:trHeight w:hRule="exact" w:val="400"/>
        </w:trPr>
        <w:tc>
          <w:tcPr>
            <w:tcW w:type="dxa" w:w="1116"/>
            <w:vMerge/>
            <w:tcBorders/>
          </w:tcPr>
          <w:p/>
        </w:tc>
        <w:tc>
          <w:tcPr>
            <w:tcW w:type="dxa" w:w="760"/>
            <w:tcBorders/>
            <w:tcMar>
              <w:start w:w="0" w:type="dxa"/>
              <w:end w:w="0" w:type="dxa"/>
            </w:tcMar>
          </w:tcPr>
          <w:p>
            <w:pPr>
              <w:autoSpaceDN w:val="0"/>
              <w:autoSpaceDE w:val="0"/>
              <w:widowControl/>
              <w:spacing w:line="185" w:lineRule="auto" w:before="126" w:after="0"/>
              <w:ind w:left="140" w:right="0" w:firstLine="0"/>
              <w:jc w:val="left"/>
            </w:pPr>
            <w:r>
              <w:rPr>
                <w:w w:val="98.43047914050874"/>
                <w:rFonts w:ascii="SimSun" w:hAnsi="SimSun" w:eastAsia="SimSun"/>
                <w:b w:val="0"/>
                <w:i w:val="0"/>
                <w:color w:val="000000"/>
                <w:sz w:val="21"/>
              </w:rPr>
              <w:t>-4</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18" w:right="0" w:firstLine="0"/>
              <w:jc w:val="left"/>
            </w:pPr>
            <w:r>
              <w:rPr>
                <w:w w:val="97.37422731187608"/>
                <w:rFonts w:ascii="SimSun" w:hAnsi="SimSun" w:eastAsia="SimSun"/>
                <w:b w:val="0"/>
                <w:i w:val="0"/>
                <w:color w:val="000000"/>
                <w:sz w:val="18"/>
              </w:rPr>
              <w:t>面</w:t>
            </w:r>
          </w:p>
        </w:tc>
        <w:tc>
          <w:tcPr>
            <w:tcW w:type="dxa" w:w="1116"/>
            <w:vMerge/>
            <w:tcBorders/>
          </w:tcPr>
          <w:p/>
        </w:tc>
        <w:tc>
          <w:tcPr>
            <w:tcW w:type="dxa" w:w="1116"/>
            <w:vMerge/>
            <w:tcBorders/>
          </w:tcPr>
          <w:p/>
        </w:tc>
      </w:tr>
      <w:tr>
        <w:trPr>
          <w:trHeight w:hRule="exact" w:val="380"/>
        </w:trPr>
        <w:tc>
          <w:tcPr>
            <w:tcW w:type="dxa" w:w="1116"/>
            <w:vMerge/>
            <w:tcBorders/>
          </w:tcPr>
          <w:p/>
        </w:tc>
        <w:tc>
          <w:tcPr>
            <w:tcW w:type="dxa" w:w="760"/>
            <w:tcBorders/>
            <w:tcMar>
              <w:start w:w="0" w:type="dxa"/>
              <w:end w:w="0" w:type="dxa"/>
            </w:tcMar>
          </w:tcPr>
          <w:p>
            <w:pPr>
              <w:autoSpaceDN w:val="0"/>
              <w:autoSpaceDE w:val="0"/>
              <w:widowControl/>
              <w:spacing w:line="185" w:lineRule="auto" w:before="100" w:after="0"/>
              <w:ind w:left="140" w:right="0" w:firstLine="0"/>
              <w:jc w:val="left"/>
            </w:pPr>
            <w:r>
              <w:rPr>
                <w:w w:val="98.43047914050874"/>
                <w:rFonts w:ascii="SimSun" w:hAnsi="SimSun" w:eastAsia="SimSun"/>
                <w:b w:val="0"/>
                <w:i w:val="0"/>
                <w:color w:val="000000"/>
                <w:sz w:val="21"/>
              </w:rPr>
              <w:t>-6</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400"/>
        </w:trPr>
        <w:tc>
          <w:tcPr>
            <w:tcW w:type="dxa" w:w="1116"/>
            <w:vMerge/>
            <w:tcBorders/>
          </w:tcPr>
          <w:p/>
        </w:tc>
        <w:tc>
          <w:tcPr>
            <w:tcW w:type="dxa" w:w="760"/>
            <w:tcBorders/>
            <w:tcMar>
              <w:start w:w="0" w:type="dxa"/>
              <w:end w:w="0" w:type="dxa"/>
            </w:tcMar>
          </w:tcPr>
          <w:p>
            <w:pPr>
              <w:autoSpaceDN w:val="0"/>
              <w:autoSpaceDE w:val="0"/>
              <w:widowControl/>
              <w:spacing w:line="185" w:lineRule="auto" w:before="94" w:after="0"/>
              <w:ind w:left="140" w:right="0" w:firstLine="0"/>
              <w:jc w:val="left"/>
            </w:pPr>
            <w:r>
              <w:rPr>
                <w:w w:val="98.43047914050874"/>
                <w:rFonts w:ascii="SimSun" w:hAnsi="SimSun" w:eastAsia="SimSun"/>
                <w:b w:val="0"/>
                <w:i w:val="0"/>
                <w:color w:val="000000"/>
                <w:sz w:val="21"/>
              </w:rPr>
              <w:t>-8</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760"/>
            <w:vMerge w:val="restart"/>
            <w:tcBorders/>
            <w:tcMar>
              <w:start w:w="0" w:type="dxa"/>
              <w:end w:w="0" w:type="dxa"/>
            </w:tcMar>
            <w:tcMar>
              <w:start w:w="0" w:type="dxa"/>
              <w:end w:w="0" w:type="dxa"/>
            </w:tcMar>
          </w:tcPr>
          <w:p>
            <w:pPr>
              <w:autoSpaceDN w:val="0"/>
              <w:autoSpaceDE w:val="0"/>
              <w:widowControl/>
              <w:spacing w:line="185" w:lineRule="auto" w:before="70" w:after="0"/>
              <w:ind w:left="36" w:right="0" w:firstLine="0"/>
              <w:jc w:val="left"/>
            </w:pPr>
            <w:r>
              <w:rPr>
                <w:w w:val="98.43047914050874"/>
                <w:rFonts w:ascii="SimSun" w:hAnsi="SimSun" w:eastAsia="SimSun"/>
                <w:b w:val="0"/>
                <w:i w:val="0"/>
                <w:color w:val="000000"/>
                <w:sz w:val="21"/>
              </w:rPr>
              <w:t>-10</w:t>
            </w:r>
          </w:p>
        </w:tc>
        <w:tc>
          <w:tcPr>
            <w:tcW w:type="dxa" w:w="860"/>
            <w:tcBorders/>
            <w:tcMar>
              <w:start w:w="0" w:type="dxa"/>
              <w:end w:w="0" w:type="dxa"/>
            </w:tcMar>
          </w:tcPr>
          <w:p>
            <w:pPr>
              <w:autoSpaceDN w:val="0"/>
              <w:autoSpaceDE w:val="0"/>
              <w:widowControl/>
              <w:spacing w:line="185" w:lineRule="auto" w:before="10" w:after="0"/>
              <w:ind w:left="0" w:right="50" w:firstLine="0"/>
              <w:jc w:val="right"/>
            </w:pPr>
            <w:r>
              <w:rPr>
                <w:rFonts w:ascii="SimSun" w:hAnsi="SimSun" w:eastAsia="SimSun"/>
                <w:b w:val="0"/>
                <w:i w:val="0"/>
                <w:color w:val="000000"/>
                <w:sz w:val="19"/>
              </w:rPr>
              <w:t xml:space="preserve"> 12m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20"/>
        </w:trPr>
        <w:tc>
          <w:tcPr>
            <w:tcW w:type="dxa" w:w="1116"/>
            <w:vMerge/>
            <w:tcBorders/>
          </w:tcPr>
          <w:p/>
        </w:tc>
        <w:tc>
          <w:tcPr>
            <w:tcW w:type="dxa" w:w="1116"/>
            <w:vMerge/>
            <w:tcBorders/>
          </w:tcPr>
          <w:p/>
        </w:tc>
        <w:tc>
          <w:tcPr>
            <w:tcW w:type="dxa" w:w="860"/>
            <w:tcBorders/>
            <w:tcMar>
              <w:start w:w="0" w:type="dxa"/>
              <w:end w:w="0" w:type="dxa"/>
            </w:tcMar>
          </w:tcPr>
          <w:p>
            <w:pPr>
              <w:autoSpaceDN w:val="0"/>
              <w:autoSpaceDE w:val="0"/>
              <w:widowControl/>
              <w:spacing w:line="187" w:lineRule="auto" w:before="28" w:after="0"/>
              <w:ind w:left="0" w:right="50" w:firstLine="0"/>
              <w:jc w:val="right"/>
            </w:pPr>
            <w:r>
              <w:rPr>
                <w:rFonts w:ascii="SimSun" w:hAnsi="SimSun" w:eastAsia="SimSun"/>
                <w:b w:val="0"/>
                <w:i w:val="0"/>
                <w:color w:val="000000"/>
                <w:sz w:val="19"/>
              </w:rPr>
              <w:t xml:space="preserve"> 14m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760"/>
            <w:vMerge w:val="restart"/>
            <w:tcBorders/>
            <w:tcMar>
              <w:start w:w="0" w:type="dxa"/>
              <w:end w:w="0" w:type="dxa"/>
            </w:tcMar>
            <w:tcMar>
              <w:start w:w="0" w:type="dxa"/>
              <w:end w:w="0" w:type="dxa"/>
            </w:tcMar>
          </w:tcPr>
          <w:p>
            <w:pPr>
              <w:autoSpaceDN w:val="0"/>
              <w:autoSpaceDE w:val="0"/>
              <w:widowControl/>
              <w:spacing w:line="185" w:lineRule="auto" w:before="24" w:after="0"/>
              <w:ind w:left="36" w:right="0" w:firstLine="0"/>
              <w:jc w:val="left"/>
            </w:pPr>
            <w:r>
              <w:rPr>
                <w:w w:val="98.43047914050874"/>
                <w:rFonts w:ascii="SimSun" w:hAnsi="SimSun" w:eastAsia="SimSun"/>
                <w:b w:val="0"/>
                <w:i w:val="0"/>
                <w:color w:val="000000"/>
                <w:sz w:val="21"/>
              </w:rPr>
              <w:t>-12</w:t>
            </w:r>
          </w:p>
        </w:tc>
        <w:tc>
          <w:tcPr>
            <w:tcW w:type="dxa" w:w="860"/>
            <w:tcBorders/>
            <w:tcMar>
              <w:start w:w="0" w:type="dxa"/>
              <w:end w:w="0" w:type="dxa"/>
            </w:tcMar>
          </w:tcPr>
          <w:p>
            <w:pPr>
              <w:autoSpaceDN w:val="0"/>
              <w:autoSpaceDE w:val="0"/>
              <w:widowControl/>
              <w:spacing w:line="187" w:lineRule="auto" w:before="8" w:after="0"/>
              <w:ind w:left="0" w:right="50" w:firstLine="0"/>
              <w:jc w:val="right"/>
            </w:pPr>
            <w:r>
              <w:rPr>
                <w:rFonts w:ascii="SimSun" w:hAnsi="SimSun" w:eastAsia="SimSun"/>
                <w:b w:val="0"/>
                <w:i w:val="0"/>
                <w:color w:val="000000"/>
                <w:sz w:val="19"/>
              </w:rPr>
              <w:t xml:space="preserve"> 16m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14"/>
        </w:trPr>
        <w:tc>
          <w:tcPr>
            <w:tcW w:type="dxa" w:w="1116"/>
            <w:vMerge/>
            <w:tcBorders/>
          </w:tcPr>
          <w:p/>
        </w:tc>
        <w:tc>
          <w:tcPr>
            <w:tcW w:type="dxa" w:w="1116"/>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7" w:lineRule="auto" w:before="28" w:after="0"/>
              <w:ind w:left="0" w:right="50" w:firstLine="0"/>
              <w:jc w:val="right"/>
            </w:pPr>
            <w:r>
              <w:rPr>
                <w:rFonts w:ascii="SimSun" w:hAnsi="SimSun" w:eastAsia="SimSun"/>
                <w:b w:val="0"/>
                <w:i w:val="0"/>
                <w:color w:val="000000"/>
                <w:sz w:val="19"/>
              </w:rPr>
              <w:t xml:space="preserve"> 18m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06"/>
        </w:trPr>
        <w:tc>
          <w:tcPr>
            <w:tcW w:type="dxa" w:w="1116"/>
            <w:vMerge/>
            <w:tcBorders/>
          </w:tcPr>
          <w:p/>
        </w:tc>
        <w:tc>
          <w:tcPr>
            <w:tcW w:type="dxa" w:w="760"/>
            <w:vMerge w:val="restart"/>
            <w:tcBorders/>
            <w:tcMar>
              <w:start w:w="0" w:type="dxa"/>
              <w:end w:w="0" w:type="dxa"/>
            </w:tcMar>
            <w:tcMar>
              <w:start w:w="0" w:type="dxa"/>
              <w:end w:w="0" w:type="dxa"/>
            </w:tcMar>
          </w:tcPr>
          <w:p>
            <w:pPr>
              <w:autoSpaceDN w:val="0"/>
              <w:autoSpaceDE w:val="0"/>
              <w:widowControl/>
              <w:spacing w:line="185" w:lineRule="auto" w:before="80" w:after="0"/>
              <w:ind w:left="36" w:right="0" w:firstLine="0"/>
              <w:jc w:val="left"/>
            </w:pPr>
            <w:r>
              <w:rPr>
                <w:w w:val="98.43047914050874"/>
                <w:rFonts w:ascii="SimSun" w:hAnsi="SimSun" w:eastAsia="SimSun"/>
                <w:b w:val="0"/>
                <w:i w:val="0"/>
                <w:color w:val="000000"/>
                <w:sz w:val="21"/>
              </w:rPr>
              <w:t>-14</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80"/>
        </w:trPr>
        <w:tc>
          <w:tcPr>
            <w:tcW w:type="dxa" w:w="1116"/>
            <w:vMerge/>
            <w:tcBorders/>
          </w:tcPr>
          <w:p/>
        </w:tc>
        <w:tc>
          <w:tcPr>
            <w:tcW w:type="dxa" w:w="1116"/>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7" w:lineRule="auto" w:before="18" w:after="0"/>
              <w:ind w:left="0" w:right="50" w:firstLine="0"/>
              <w:jc w:val="right"/>
            </w:pPr>
            <w:r>
              <w:rPr>
                <w:rFonts w:ascii="SimSun" w:hAnsi="SimSun" w:eastAsia="SimSun"/>
                <w:b w:val="0"/>
                <w:i w:val="0"/>
                <w:color w:val="000000"/>
                <w:sz w:val="19"/>
              </w:rPr>
              <w:t xml:space="preserve"> 20m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84"/>
        </w:trPr>
        <w:tc>
          <w:tcPr>
            <w:tcW w:type="dxa" w:w="1116"/>
            <w:vMerge/>
            <w:tcBorders/>
          </w:tcPr>
          <w:p/>
        </w:tc>
        <w:tc>
          <w:tcPr>
            <w:tcW w:type="dxa" w:w="760"/>
            <w:vMerge w:val="restart"/>
            <w:tcBorders/>
            <w:tcMar>
              <w:start w:w="0" w:type="dxa"/>
              <w:end w:w="0" w:type="dxa"/>
            </w:tcMar>
            <w:tcMar>
              <w:start w:w="0" w:type="dxa"/>
              <w:end w:w="0" w:type="dxa"/>
            </w:tcMar>
          </w:tcPr>
          <w:p>
            <w:pPr>
              <w:autoSpaceDN w:val="0"/>
              <w:tabs>
                <w:tab w:pos="314" w:val="left"/>
              </w:tabs>
              <w:autoSpaceDE w:val="0"/>
              <w:widowControl/>
              <w:spacing w:line="245" w:lineRule="auto" w:before="172" w:after="0"/>
              <w:ind w:left="36" w:right="144" w:firstLine="0"/>
              <w:jc w:val="left"/>
            </w:pPr>
            <w:r>
              <w:rPr>
                <w:w w:val="98.43047914050874"/>
                <w:rFonts w:ascii="SimSun" w:hAnsi="SimSun" w:eastAsia="SimSun"/>
                <w:b w:val="0"/>
                <w:i w:val="0"/>
                <w:color w:val="000000"/>
                <w:sz w:val="21"/>
              </w:rPr>
              <w:t xml:space="preserve">-16 </w:t>
            </w:r>
            <w:r>
              <w:br/>
            </w:r>
            <w:r>
              <w:rPr>
                <w:w w:val="98.43047914050874"/>
                <w:rFonts w:ascii="SimSun" w:hAnsi="SimSun" w:eastAsia="SimSun"/>
                <w:b w:val="0"/>
                <w:i w:val="0"/>
                <w:color w:val="000000"/>
                <w:sz w:val="21"/>
              </w:rPr>
              <w:t>20</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396"/>
        </w:trPr>
        <w:tc>
          <w:tcPr>
            <w:tcW w:type="dxa" w:w="1116"/>
            <w:vMerge/>
            <w:tcBorders/>
          </w:tcPr>
          <w:p/>
        </w:tc>
        <w:tc>
          <w:tcPr>
            <w:tcW w:type="dxa" w:w="1116"/>
            <w:vMerge/>
            <w:tcBorders/>
          </w:tcPr>
          <w:p/>
        </w:tc>
        <w:tc>
          <w:tcPr>
            <w:tcW w:type="dxa" w:w="860"/>
            <w:tcBorders/>
            <w:tcMar>
              <w:start w:w="0" w:type="dxa"/>
              <w:end w:w="0" w:type="dxa"/>
            </w:tcMar>
          </w:tcPr>
          <w:p>
            <w:pPr>
              <w:autoSpaceDN w:val="0"/>
              <w:autoSpaceDE w:val="0"/>
              <w:widowControl/>
              <w:spacing w:line="185" w:lineRule="auto" w:before="154" w:after="0"/>
              <w:ind w:left="0" w:right="404" w:firstLine="0"/>
              <w:jc w:val="right"/>
            </w:pPr>
            <w:r>
              <w:rPr>
                <w:w w:val="98.43047914050874"/>
                <w:rFonts w:ascii="SimSun" w:hAnsi="SimSun" w:eastAsia="SimSun"/>
                <w:b w:val="0"/>
                <w:i w:val="0"/>
                <w:color w:val="000000"/>
                <w:sz w:val="21"/>
              </w:rPr>
              <w:t>15</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bl>
    <w:p>
      <w:pPr>
        <w:autoSpaceDN w:val="0"/>
        <w:autoSpaceDE w:val="0"/>
        <w:widowControl/>
        <w:spacing w:line="185" w:lineRule="auto" w:before="38" w:after="0"/>
        <w:ind w:left="0" w:right="3838" w:firstLine="0"/>
        <w:jc w:val="right"/>
      </w:pPr>
      <w:r>
        <w:rPr>
          <w:w w:val="98.43047914050874"/>
          <w:rFonts w:ascii="SimSun" w:hAnsi="SimSun" w:eastAsia="SimSun"/>
          <w:b w:val="0"/>
          <w:i w:val="0"/>
          <w:color w:val="000000"/>
          <w:sz w:val="21"/>
        </w:rPr>
        <w:t>距开挖面距离/m</w:t>
      </w:r>
    </w:p>
    <w:p>
      <w:pPr>
        <w:autoSpaceDN w:val="0"/>
        <w:autoSpaceDE w:val="0"/>
        <w:widowControl/>
        <w:spacing w:line="234" w:lineRule="exact" w:before="262" w:after="0"/>
        <w:ind w:left="0" w:right="227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4-24 </w:t>
      </w:r>
      <w:r>
        <w:rPr>
          <w:rFonts w:ascii="SimSun" w:hAnsi="SimSun" w:eastAsia="SimSun"/>
          <w:b w:val="0"/>
          <w:i w:val="0"/>
          <w:color w:val="000000"/>
          <w:sz w:val="21"/>
        </w:rPr>
        <w:t>隧道中线各监测点处地表沉降曲线（</w:t>
      </w:r>
      <w:r>
        <w:rPr>
          <w:rFonts w:ascii="TimesNewRomanPSMT" w:hAnsi="TimesNewRomanPSMT" w:eastAsia="TimesNewRomanPSMT"/>
          <w:b w:val="0"/>
          <w:i w:val="0"/>
          <w:color w:val="000000"/>
          <w:sz w:val="21"/>
        </w:rPr>
        <w:t>0.3 MPa</w:t>
      </w:r>
      <w:r>
        <w:rPr>
          <w:rFonts w:ascii="SimSun" w:hAnsi="SimSun" w:eastAsia="SimSun"/>
          <w:b w:val="0"/>
          <w:i w:val="0"/>
          <w:color w:val="000000"/>
          <w:sz w:val="21"/>
        </w:rPr>
        <w:t>）</w:t>
      </w:r>
    </w:p>
    <w:p>
      <w:pPr>
        <w:autoSpaceDN w:val="0"/>
        <w:autoSpaceDE w:val="0"/>
        <w:widowControl/>
        <w:spacing w:line="282" w:lineRule="exact" w:before="178" w:after="0"/>
        <w:ind w:left="1098" w:right="0" w:firstLine="0"/>
        <w:jc w:val="left"/>
      </w:pPr>
      <w:r>
        <w:rPr>
          <w:rFonts w:ascii="TimesNewRomanPSMT" w:hAnsi="TimesNewRomanPSMT" w:eastAsia="TimesNewRomanPSMT"/>
          <w:b w:val="0"/>
          <w:i w:val="0"/>
          <w:color w:val="000000"/>
          <w:sz w:val="21"/>
        </w:rPr>
        <w:t xml:space="preserve">Fig. 4-24 The surface settlement curve at each monitoring point of the tunnel center line (0.3 MPa) </w:t>
      </w:r>
    </w:p>
    <w:p>
      <w:pPr>
        <w:autoSpaceDN w:val="0"/>
        <w:autoSpaceDE w:val="0"/>
        <w:widowControl/>
        <w:spacing w:line="245" w:lineRule="auto" w:before="792" w:after="48"/>
        <w:ind w:left="3304" w:right="6640" w:firstLine="0"/>
        <w:jc w:val="both"/>
      </w:pPr>
      <w:r>
        <w:rPr>
          <w:rFonts w:ascii="SimSun" w:hAnsi="SimSun" w:eastAsia="SimSun"/>
          <w:b w:val="0"/>
          <w:i w:val="0"/>
          <w:color w:val="000000"/>
          <w:sz w:val="20"/>
        </w:rPr>
        <w:t xml:space="preserve">6 </w:t>
      </w:r>
      <w:r>
        <w:br/>
      </w:r>
      <w:r>
        <w:rPr>
          <w:rFonts w:ascii="SimSun" w:hAnsi="SimSun" w:eastAsia="SimSun"/>
          <w:b w:val="0"/>
          <w:i w:val="0"/>
          <w:color w:val="000000"/>
          <w:sz w:val="20"/>
        </w:rPr>
        <w:t xml:space="preserve">4 </w:t>
      </w:r>
      <w:r>
        <w:br/>
      </w:r>
      <w:r>
        <w:rPr>
          <w:rFonts w:ascii="SimSun" w:hAnsi="SimSun" w:eastAsia="SimSun"/>
          <w:b w:val="0"/>
          <w:i w:val="0"/>
          <w:color w:val="000000"/>
          <w:sz w:val="20"/>
        </w:rPr>
        <w:t>2</w:t>
      </w:r>
    </w:p>
    <w:tbl>
      <w:tblPr>
        <w:tblW w:type="auto" w:w="0"/>
        <w:tblLayout w:type="fixed"/>
        <w:tblLook w:firstColumn="1" w:firstRow="1" w:lastColumn="0" w:lastRow="0" w:noHBand="0" w:noVBand="1" w:val="04A0"/>
        <w:tblInd w:w="1420.0" w:type="dxa"/>
      </w:tblPr>
      <w:tblGrid>
        <w:gridCol w:w="1116"/>
        <w:gridCol w:w="1116"/>
        <w:gridCol w:w="1116"/>
        <w:gridCol w:w="1116"/>
        <w:gridCol w:w="1116"/>
        <w:gridCol w:w="1116"/>
        <w:gridCol w:w="1116"/>
        <w:gridCol w:w="1116"/>
        <w:gridCol w:w="1116"/>
      </w:tblGrid>
      <w:tr>
        <w:trPr>
          <w:trHeight w:hRule="exact" w:val="290"/>
        </w:trPr>
        <w:tc>
          <w:tcPr>
            <w:tcW w:type="dxa" w:w="16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50" w:after="0"/>
              <w:ind w:left="0" w:right="128" w:firstLine="0"/>
              <w:jc w:val="right"/>
            </w:pPr>
            <w:r>
              <w:rPr>
                <w:rFonts w:ascii="SimSun" w:hAnsi="SimSun" w:eastAsia="SimSun"/>
                <w:b w:val="0"/>
                <w:i w:val="0"/>
                <w:color w:val="000000"/>
                <w:sz w:val="20"/>
              </w:rPr>
              <w:t>地表竖向位移/mm</w:t>
            </w:r>
          </w:p>
        </w:tc>
        <w:tc>
          <w:tcPr>
            <w:tcW w:type="dxa" w:w="720"/>
            <w:tcBorders/>
            <w:tcMar>
              <w:start w:w="0" w:type="dxa"/>
              <w:end w:w="0" w:type="dxa"/>
            </w:tcMar>
          </w:tcPr>
          <w:p>
            <w:pPr>
              <w:autoSpaceDN w:val="0"/>
              <w:autoSpaceDE w:val="0"/>
              <w:widowControl/>
              <w:spacing w:line="185" w:lineRule="auto" w:before="48" w:after="0"/>
              <w:ind w:left="0" w:right="396" w:firstLine="0"/>
              <w:jc w:val="right"/>
            </w:pPr>
            <w:r>
              <w:rPr>
                <w:rFonts w:ascii="SimSun" w:hAnsi="SimSun" w:eastAsia="SimSun"/>
                <w:b w:val="0"/>
                <w:i w:val="0"/>
                <w:color w:val="000000"/>
                <w:sz w:val="20"/>
              </w:rPr>
              <w:t>0</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108" w:after="0"/>
              <w:ind w:left="0" w:right="102" w:firstLine="0"/>
              <w:jc w:val="right"/>
            </w:pPr>
            <w:r>
              <w:rPr>
                <w:w w:val="101.91595289442274"/>
                <w:rFonts w:ascii="SimSun" w:hAnsi="SimSun" w:eastAsia="SimSun"/>
                <w:b w:val="0"/>
                <w:i w:val="0"/>
                <w:color w:val="000000"/>
                <w:sz w:val="18"/>
              </w:rPr>
              <w:t xml:space="preserve"> 10m</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0" w:after="0"/>
              <w:ind w:left="136" w:right="0" w:firstLine="0"/>
              <w:jc w:val="left"/>
            </w:pPr>
            <w:r>
              <w:rPr>
                <w:rFonts w:ascii="SimSun" w:hAnsi="SimSun" w:eastAsia="SimSun"/>
                <w:b w:val="0"/>
                <w:i w:val="0"/>
                <w:color w:val="000000"/>
                <w:sz w:val="20"/>
              </w:rPr>
              <w:t>10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0" w:after="0"/>
              <w:ind w:left="0" w:right="0" w:firstLine="0"/>
              <w:jc w:val="center"/>
            </w:pPr>
            <w:r>
              <w:rPr>
                <w:rFonts w:ascii="SimSun" w:hAnsi="SimSun" w:eastAsia="SimSun"/>
                <w:b w:val="0"/>
                <w:i w:val="0"/>
                <w:color w:val="000000"/>
                <w:sz w:val="20"/>
              </w:rPr>
              <w:t>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0" w:after="0"/>
              <w:ind w:left="0" w:right="10" w:firstLine="0"/>
              <w:jc w:val="right"/>
            </w:pPr>
            <w:r>
              <w:rPr>
                <w:rFonts w:ascii="SimSun" w:hAnsi="SimSun" w:eastAsia="SimSun"/>
                <w:b w:val="0"/>
                <w:i w:val="0"/>
                <w:color w:val="000000"/>
                <w:sz w:val="20"/>
              </w:rPr>
              <w:t>0</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16" w:right="0" w:firstLine="0"/>
              <w:jc w:val="left"/>
            </w:pPr>
            <w:r>
              <w:rPr>
                <w:rFonts w:ascii="SimSun" w:hAnsi="SimSun" w:eastAsia="SimSun"/>
                <w:b w:val="0"/>
                <w:i w:val="0"/>
                <w:color w:val="000000"/>
                <w:sz w:val="17"/>
              </w:rPr>
              <w:t>开</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0" w:after="0"/>
              <w:ind w:left="0" w:right="0" w:firstLine="0"/>
              <w:jc w:val="center"/>
            </w:pPr>
            <w:r>
              <w:rPr>
                <w:rFonts w:ascii="SimSun" w:hAnsi="SimSun" w:eastAsia="SimSun"/>
                <w:b w:val="0"/>
                <w:i w:val="0"/>
                <w:color w:val="000000"/>
                <w:sz w:val="20"/>
              </w:rPr>
              <w:t>-5</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60" w:after="0"/>
              <w:ind w:left="214" w:right="0" w:firstLine="0"/>
              <w:jc w:val="left"/>
            </w:pPr>
            <w:r>
              <w:rPr>
                <w:rFonts w:ascii="SimSun" w:hAnsi="SimSun" w:eastAsia="SimSun"/>
                <w:b w:val="0"/>
                <w:i w:val="0"/>
                <w:color w:val="000000"/>
                <w:sz w:val="20"/>
              </w:rPr>
              <w:t>-10</w:t>
            </w:r>
          </w:p>
        </w:tc>
      </w:tr>
      <w:tr>
        <w:trPr>
          <w:trHeight w:hRule="exact" w:val="280"/>
        </w:trPr>
        <w:tc>
          <w:tcPr>
            <w:tcW w:type="dxa" w:w="1116"/>
            <w:vMerge/>
            <w:tcBorders/>
          </w:tcPr>
          <w:p/>
        </w:tc>
        <w:tc>
          <w:tcPr>
            <w:tcW w:type="dxa" w:w="720"/>
            <w:tcBorders/>
            <w:tcMar>
              <w:start w:w="0" w:type="dxa"/>
              <w:end w:w="0" w:type="dxa"/>
            </w:tcMar>
          </w:tcPr>
          <w:p>
            <w:pPr>
              <w:autoSpaceDN w:val="0"/>
              <w:autoSpaceDE w:val="0"/>
              <w:widowControl/>
              <w:spacing w:line="185" w:lineRule="auto" w:before="52" w:after="0"/>
              <w:ind w:left="124" w:right="0" w:firstLine="0"/>
              <w:jc w:val="left"/>
            </w:pPr>
            <w:r>
              <w:rPr>
                <w:rFonts w:ascii="SimSun" w:hAnsi="SimSun" w:eastAsia="SimSun"/>
                <w:b w:val="0"/>
                <w:i w:val="0"/>
                <w:color w:val="000000"/>
                <w:sz w:val="20"/>
              </w:rPr>
              <w:t>-2</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00"/>
        </w:trPr>
        <w:tc>
          <w:tcPr>
            <w:tcW w:type="dxa" w:w="1116"/>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62" w:after="0"/>
              <w:ind w:left="124" w:right="0" w:firstLine="0"/>
              <w:jc w:val="left"/>
            </w:pPr>
            <w:r>
              <w:rPr>
                <w:rFonts w:ascii="SimSun" w:hAnsi="SimSun" w:eastAsia="SimSun"/>
                <w:b w:val="0"/>
                <w:i w:val="0"/>
                <w:color w:val="000000"/>
                <w:sz w:val="20"/>
              </w:rPr>
              <w:t>-4</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60"/>
        </w:trPr>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340"/>
            <w:vMerge w:val="restart"/>
            <w:tcBorders/>
            <w:tcMar>
              <w:start w:w="0" w:type="dxa"/>
              <w:end w:w="0" w:type="dxa"/>
            </w:tcMar>
            <w:tcMar>
              <w:start w:w="0" w:type="dxa"/>
              <w:end w:w="0" w:type="dxa"/>
            </w:tcMar>
          </w:tcPr>
          <w:p>
            <w:pPr>
              <w:autoSpaceDN w:val="0"/>
              <w:autoSpaceDE w:val="0"/>
              <w:widowControl/>
              <w:spacing w:line="185" w:lineRule="auto" w:before="26" w:after="0"/>
              <w:ind w:left="16" w:right="0" w:firstLine="0"/>
              <w:jc w:val="left"/>
            </w:pPr>
            <w:r>
              <w:rPr>
                <w:rFonts w:ascii="SimSun" w:hAnsi="SimSun" w:eastAsia="SimSun"/>
                <w:b w:val="0"/>
                <w:i w:val="0"/>
                <w:color w:val="000000"/>
                <w:sz w:val="17"/>
              </w:rPr>
              <w:t>挖</w:t>
            </w:r>
          </w:p>
        </w:tc>
        <w:tc>
          <w:tcPr>
            <w:tcW w:type="dxa" w:w="1116"/>
            <w:vMerge/>
            <w:tcBorders/>
          </w:tcPr>
          <w:p/>
        </w:tc>
        <w:tc>
          <w:tcPr>
            <w:tcW w:type="dxa" w:w="1116"/>
            <w:vMerge/>
            <w:tcBorders/>
          </w:tcPr>
          <w:p/>
        </w:tc>
      </w:tr>
      <w:tr>
        <w:trPr>
          <w:trHeight w:hRule="exact" w:val="44"/>
        </w:trPr>
        <w:tc>
          <w:tcPr>
            <w:tcW w:type="dxa" w:w="1116"/>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100" w:after="0"/>
              <w:ind w:left="124" w:right="0" w:firstLine="0"/>
              <w:jc w:val="left"/>
            </w:pPr>
            <w:r>
              <w:rPr>
                <w:rFonts w:ascii="SimSun" w:hAnsi="SimSun" w:eastAsia="SimSun"/>
                <w:b w:val="0"/>
                <w:i w:val="0"/>
                <w:color w:val="000000"/>
                <w:sz w:val="20"/>
              </w:rPr>
              <w:t>-6</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96"/>
        </w:trPr>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16" w:right="0" w:firstLine="0"/>
              <w:jc w:val="left"/>
            </w:pPr>
            <w:r>
              <w:rPr>
                <w:rFonts w:ascii="SimSun" w:hAnsi="SimSun" w:eastAsia="SimSun"/>
                <w:b w:val="0"/>
                <w:i w:val="0"/>
                <w:color w:val="000000"/>
                <w:sz w:val="17"/>
              </w:rPr>
              <w:t>面</w:t>
            </w:r>
          </w:p>
        </w:tc>
        <w:tc>
          <w:tcPr>
            <w:tcW w:type="dxa" w:w="1116"/>
            <w:vMerge/>
            <w:tcBorders/>
          </w:tcPr>
          <w:p/>
        </w:tc>
        <w:tc>
          <w:tcPr>
            <w:tcW w:type="dxa" w:w="1116"/>
            <w:vMerge/>
            <w:tcBorders/>
          </w:tcPr>
          <w:p/>
        </w:tc>
      </w:tr>
      <w:tr>
        <w:trPr>
          <w:trHeight w:hRule="exact" w:val="120"/>
        </w:trPr>
        <w:tc>
          <w:tcPr>
            <w:tcW w:type="dxa" w:w="1116"/>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54" w:after="0"/>
              <w:ind w:left="124" w:right="0" w:firstLine="0"/>
              <w:jc w:val="left"/>
            </w:pPr>
            <w:r>
              <w:rPr>
                <w:rFonts w:ascii="SimSun" w:hAnsi="SimSun" w:eastAsia="SimSun"/>
                <w:b w:val="0"/>
                <w:i w:val="0"/>
                <w:color w:val="000000"/>
                <w:sz w:val="20"/>
              </w:rPr>
              <w:t>-8</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1116"/>
            <w:vMerge/>
            <w:tcBorders/>
          </w:tcPr>
          <w:p/>
        </w:tc>
        <w:tc>
          <w:tcPr>
            <w:tcW w:type="dxa" w:w="780"/>
            <w:tcBorders/>
            <w:tcMar>
              <w:start w:w="0" w:type="dxa"/>
              <w:end w:w="0" w:type="dxa"/>
            </w:tcMar>
          </w:tcPr>
          <w:p>
            <w:pPr>
              <w:autoSpaceDN w:val="0"/>
              <w:autoSpaceDE w:val="0"/>
              <w:widowControl/>
              <w:spacing w:line="185" w:lineRule="auto" w:before="16" w:after="0"/>
              <w:ind w:left="0" w:right="102" w:firstLine="0"/>
              <w:jc w:val="right"/>
            </w:pPr>
            <w:r>
              <w:rPr>
                <w:w w:val="101.91595289442274"/>
                <w:rFonts w:ascii="SimSun" w:hAnsi="SimSun" w:eastAsia="SimSun"/>
                <w:b w:val="0"/>
                <w:i w:val="0"/>
                <w:color w:val="000000"/>
                <w:sz w:val="18"/>
              </w:rPr>
              <w:t xml:space="preserve"> 12m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28" w:after="0"/>
              <w:ind w:left="24" w:right="0" w:firstLine="0"/>
              <w:jc w:val="left"/>
            </w:pPr>
            <w:r>
              <w:rPr>
                <w:rFonts w:ascii="SimSun" w:hAnsi="SimSun" w:eastAsia="SimSun"/>
                <w:b w:val="0"/>
                <w:i w:val="0"/>
                <w:color w:val="000000"/>
                <w:sz w:val="20"/>
              </w:rPr>
              <w:t>-10</w:t>
            </w:r>
          </w:p>
        </w:tc>
        <w:tc>
          <w:tcPr>
            <w:tcW w:type="dxa" w:w="780"/>
            <w:tcBorders/>
            <w:tcMar>
              <w:start w:w="0" w:type="dxa"/>
              <w:end w:w="0" w:type="dxa"/>
            </w:tcMar>
          </w:tcPr>
          <w:p>
            <w:pPr>
              <w:autoSpaceDN w:val="0"/>
              <w:autoSpaceDE w:val="0"/>
              <w:widowControl/>
              <w:spacing w:line="185" w:lineRule="auto" w:before="16" w:after="0"/>
              <w:ind w:left="0" w:right="102" w:firstLine="0"/>
              <w:jc w:val="right"/>
            </w:pPr>
            <w:r>
              <w:rPr>
                <w:w w:val="101.91595289442274"/>
                <w:rFonts w:ascii="SimSun" w:hAnsi="SimSun" w:eastAsia="SimSun"/>
                <w:b w:val="0"/>
                <w:i w:val="0"/>
                <w:color w:val="000000"/>
                <w:sz w:val="18"/>
              </w:rPr>
              <w:t xml:space="preserve"> 14m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74"/>
        </w:trPr>
        <w:tc>
          <w:tcPr>
            <w:tcW w:type="dxa" w:w="1116"/>
            <w:vMerge/>
            <w:tcBorders/>
          </w:tcPr>
          <w:p/>
        </w:tc>
        <w:tc>
          <w:tcPr>
            <w:tcW w:type="dxa" w:w="1116"/>
            <w:vMerge/>
            <w:tcBorders/>
          </w:tcPr>
          <w:p/>
        </w:tc>
        <w:tc>
          <w:tcPr>
            <w:tcW w:type="dxa" w:w="780"/>
            <w:vMerge w:val="restart"/>
            <w:tcBorders/>
            <w:tcMar>
              <w:start w:w="0" w:type="dxa"/>
              <w:end w:w="0" w:type="dxa"/>
            </w:tcMar>
            <w:tcMar>
              <w:start w:w="0" w:type="dxa"/>
              <w:end w:w="0" w:type="dxa"/>
            </w:tcMar>
          </w:tcPr>
          <w:p>
            <w:pPr>
              <w:autoSpaceDN w:val="0"/>
              <w:autoSpaceDE w:val="0"/>
              <w:widowControl/>
              <w:spacing w:line="185" w:lineRule="auto" w:before="16" w:after="0"/>
              <w:ind w:left="0" w:right="102" w:firstLine="0"/>
              <w:jc w:val="right"/>
            </w:pPr>
            <w:r>
              <w:rPr>
                <w:w w:val="101.91595289442274"/>
                <w:rFonts w:ascii="SimSun" w:hAnsi="SimSun" w:eastAsia="SimSun"/>
                <w:b w:val="0"/>
                <w:i w:val="0"/>
                <w:color w:val="000000"/>
                <w:sz w:val="18"/>
              </w:rPr>
              <w:t xml:space="preserve"> 16m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126"/>
        </w:trPr>
        <w:tc>
          <w:tcPr>
            <w:tcW w:type="dxa" w:w="1116"/>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48" w:after="0"/>
              <w:ind w:left="24" w:right="0" w:firstLine="0"/>
              <w:jc w:val="left"/>
            </w:pPr>
            <w:r>
              <w:rPr>
                <w:rFonts w:ascii="SimSun" w:hAnsi="SimSun" w:eastAsia="SimSun"/>
                <w:b w:val="0"/>
                <w:i w:val="0"/>
                <w:color w:val="000000"/>
                <w:sz w:val="20"/>
              </w:rPr>
              <w:t>-12</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1116"/>
            <w:vMerge/>
            <w:tcBorders/>
          </w:tcPr>
          <w:p/>
        </w:tc>
        <w:tc>
          <w:tcPr>
            <w:tcW w:type="dxa" w:w="780"/>
            <w:tcBorders/>
            <w:tcMar>
              <w:start w:w="0" w:type="dxa"/>
              <w:end w:w="0" w:type="dxa"/>
            </w:tcMar>
          </w:tcPr>
          <w:p>
            <w:pPr>
              <w:autoSpaceDN w:val="0"/>
              <w:autoSpaceDE w:val="0"/>
              <w:widowControl/>
              <w:spacing w:line="182" w:lineRule="auto" w:before="18" w:after="0"/>
              <w:ind w:left="0" w:right="102" w:firstLine="0"/>
              <w:jc w:val="right"/>
            </w:pPr>
            <w:r>
              <w:rPr>
                <w:w w:val="101.91595289442274"/>
                <w:rFonts w:ascii="SimSun" w:hAnsi="SimSun" w:eastAsia="SimSun"/>
                <w:b w:val="0"/>
                <w:i w:val="0"/>
                <w:color w:val="000000"/>
                <w:sz w:val="18"/>
              </w:rPr>
              <w:t xml:space="preserve"> 18m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200"/>
        </w:trPr>
        <w:tc>
          <w:tcPr>
            <w:tcW w:type="dxa" w:w="1116"/>
            <w:vMerge/>
            <w:tcBorders/>
          </w:tcPr>
          <w:p/>
        </w:tc>
        <w:tc>
          <w:tcPr>
            <w:tcW w:type="dxa" w:w="720"/>
            <w:tcBorders/>
            <w:tcMar>
              <w:start w:w="0" w:type="dxa"/>
              <w:end w:w="0" w:type="dxa"/>
            </w:tcMar>
          </w:tcPr>
          <w:p>
            <w:pPr>
              <w:autoSpaceDN w:val="0"/>
              <w:autoSpaceDE w:val="0"/>
              <w:widowControl/>
              <w:spacing w:line="185" w:lineRule="auto" w:before="2" w:after="0"/>
              <w:ind w:left="24" w:right="0" w:firstLine="0"/>
              <w:jc w:val="left"/>
            </w:pPr>
            <w:r>
              <w:rPr>
                <w:rFonts w:ascii="SimSun" w:hAnsi="SimSun" w:eastAsia="SimSun"/>
                <w:b w:val="0"/>
                <w:i w:val="0"/>
                <w:color w:val="000000"/>
                <w:sz w:val="20"/>
              </w:rPr>
              <w:t>-14</w:t>
            </w:r>
          </w:p>
        </w:tc>
        <w:tc>
          <w:tcPr>
            <w:tcW w:type="dxa" w:w="780"/>
            <w:tcBorders/>
            <w:tcMar>
              <w:start w:w="0" w:type="dxa"/>
              <w:end w:w="0" w:type="dxa"/>
            </w:tcMar>
          </w:tcPr>
          <w:p>
            <w:pPr>
              <w:autoSpaceDN w:val="0"/>
              <w:autoSpaceDE w:val="0"/>
              <w:widowControl/>
              <w:spacing w:line="185" w:lineRule="auto" w:before="16" w:after="0"/>
              <w:ind w:left="0" w:right="102" w:firstLine="0"/>
              <w:jc w:val="right"/>
            </w:pPr>
            <w:r>
              <w:rPr>
                <w:w w:val="101.91595289442274"/>
                <w:rFonts w:ascii="SimSun" w:hAnsi="SimSun" w:eastAsia="SimSun"/>
                <w:b w:val="0"/>
                <w:i w:val="0"/>
                <w:color w:val="000000"/>
                <w:sz w:val="18"/>
              </w:rPr>
              <w:t xml:space="preserve"> 20m</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r>
        <w:trPr>
          <w:trHeight w:hRule="exact" w:val="502"/>
        </w:trPr>
        <w:tc>
          <w:tcPr>
            <w:tcW w:type="dxa" w:w="1116"/>
            <w:vMerge/>
            <w:tcBorders/>
          </w:tcPr>
          <w:p/>
        </w:tc>
        <w:tc>
          <w:tcPr>
            <w:tcW w:type="dxa" w:w="720"/>
            <w:tcBorders/>
            <w:tcMar>
              <w:start w:w="0" w:type="dxa"/>
              <w:end w:w="0" w:type="dxa"/>
            </w:tcMar>
          </w:tcPr>
          <w:p>
            <w:pPr>
              <w:autoSpaceDN w:val="0"/>
              <w:tabs>
                <w:tab w:pos="294" w:val="left"/>
              </w:tabs>
              <w:autoSpaceDE w:val="0"/>
              <w:widowControl/>
              <w:spacing w:line="245" w:lineRule="auto" w:before="112" w:after="0"/>
              <w:ind w:left="24" w:right="144" w:firstLine="0"/>
              <w:jc w:val="left"/>
            </w:pPr>
            <w:r>
              <w:rPr>
                <w:rFonts w:ascii="SimSun" w:hAnsi="SimSun" w:eastAsia="SimSun"/>
                <w:b w:val="0"/>
                <w:i w:val="0"/>
                <w:color w:val="000000"/>
                <w:sz w:val="20"/>
              </w:rPr>
              <w:t xml:space="preserve">-16 </w:t>
            </w:r>
            <w:r>
              <w:br/>
            </w:r>
            <w:r>
              <w:tab/>
            </w:r>
            <w:r>
              <w:rPr>
                <w:rFonts w:ascii="SimSun" w:hAnsi="SimSun" w:eastAsia="SimSun"/>
                <w:b w:val="0"/>
                <w:i w:val="0"/>
                <w:color w:val="000000"/>
                <w:sz w:val="20"/>
              </w:rPr>
              <w:t>20</w:t>
            </w:r>
          </w:p>
        </w:tc>
        <w:tc>
          <w:tcPr>
            <w:tcW w:type="dxa" w:w="780"/>
            <w:tcBorders/>
            <w:tcMar>
              <w:start w:w="0" w:type="dxa"/>
              <w:end w:w="0" w:type="dxa"/>
            </w:tcMar>
          </w:tcPr>
          <w:p>
            <w:pPr>
              <w:autoSpaceDN w:val="0"/>
              <w:autoSpaceDE w:val="0"/>
              <w:widowControl/>
              <w:spacing w:line="185" w:lineRule="auto" w:before="270" w:after="0"/>
              <w:ind w:left="0" w:right="334" w:firstLine="0"/>
              <w:jc w:val="right"/>
            </w:pPr>
            <w:r>
              <w:rPr>
                <w:rFonts w:ascii="SimSun" w:hAnsi="SimSun" w:eastAsia="SimSun"/>
                <w:b w:val="0"/>
                <w:i w:val="0"/>
                <w:color w:val="000000"/>
                <w:sz w:val="20"/>
              </w:rPr>
              <w:t>15</w:t>
            </w: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c>
          <w:tcPr>
            <w:tcW w:type="dxa" w:w="1116"/>
            <w:vMerge/>
            <w:tcBorders/>
          </w:tcPr>
          <w:p/>
        </w:tc>
      </w:tr>
    </w:tbl>
    <w:p>
      <w:pPr>
        <w:autoSpaceDN w:val="0"/>
        <w:autoSpaceDE w:val="0"/>
        <w:widowControl/>
        <w:spacing w:line="185" w:lineRule="auto" w:before="36" w:after="0"/>
        <w:ind w:left="0" w:right="3858" w:firstLine="0"/>
        <w:jc w:val="right"/>
      </w:pPr>
      <w:r>
        <w:rPr>
          <w:rFonts w:ascii="SimSun" w:hAnsi="SimSun" w:eastAsia="SimSun"/>
          <w:b w:val="0"/>
          <w:i w:val="0"/>
          <w:color w:val="000000"/>
          <w:sz w:val="20"/>
        </w:rPr>
        <w:t>距开挖面距离/m</w:t>
      </w:r>
    </w:p>
    <w:p>
      <w:pPr>
        <w:autoSpaceDN w:val="0"/>
        <w:autoSpaceDE w:val="0"/>
        <w:widowControl/>
        <w:spacing w:line="234" w:lineRule="exact" w:before="348" w:after="0"/>
        <w:ind w:left="0" w:right="227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4-25 </w:t>
      </w:r>
      <w:r>
        <w:rPr>
          <w:rFonts w:ascii="SimSun" w:hAnsi="SimSun" w:eastAsia="SimSun"/>
          <w:b w:val="0"/>
          <w:i w:val="0"/>
          <w:color w:val="000000"/>
          <w:sz w:val="21"/>
        </w:rPr>
        <w:t>隧道中线各监测点处地表沉降曲线（</w:t>
      </w:r>
      <w:r>
        <w:rPr>
          <w:rFonts w:ascii="TimesNewRomanPSMT" w:hAnsi="TimesNewRomanPSMT" w:eastAsia="TimesNewRomanPSMT"/>
          <w:b w:val="0"/>
          <w:i w:val="0"/>
          <w:color w:val="000000"/>
          <w:sz w:val="21"/>
        </w:rPr>
        <w:t>0.4 MPa</w:t>
      </w:r>
      <w:r>
        <w:rPr>
          <w:rFonts w:ascii="SimSun" w:hAnsi="SimSun" w:eastAsia="SimSun"/>
          <w:b w:val="0"/>
          <w:i w:val="0"/>
          <w:color w:val="000000"/>
          <w:sz w:val="21"/>
        </w:rPr>
        <w:t>）</w:t>
      </w:r>
    </w:p>
    <w:p>
      <w:pPr>
        <w:autoSpaceDN w:val="0"/>
        <w:autoSpaceDE w:val="0"/>
        <w:widowControl/>
        <w:spacing w:line="282" w:lineRule="exact" w:before="180" w:after="0"/>
        <w:ind w:left="930" w:right="0" w:firstLine="0"/>
        <w:jc w:val="left"/>
      </w:pPr>
      <w:r>
        <w:rPr>
          <w:rFonts w:ascii="TimesNewRomanPSMT" w:hAnsi="TimesNewRomanPSMT" w:eastAsia="TimesNewRomanPSMT"/>
          <w:b w:val="0"/>
          <w:i w:val="0"/>
          <w:color w:val="000000"/>
          <w:sz w:val="21"/>
        </w:rPr>
        <w:t xml:space="preserve">Fig. 4-25 Surface settlement curve  at each monitoring point on the center line of the tunnel(0.4 MPa) </w:t>
      </w:r>
    </w:p>
    <w:p>
      <w:pPr>
        <w:autoSpaceDN w:val="0"/>
        <w:autoSpaceDE w:val="0"/>
        <w:widowControl/>
        <w:spacing w:line="266" w:lineRule="exact" w:before="672" w:after="0"/>
        <w:ind w:left="1194" w:right="0" w:firstLine="0"/>
        <w:jc w:val="left"/>
      </w:pPr>
      <w:r>
        <w:rPr>
          <w:rFonts w:ascii="SimSun" w:hAnsi="SimSun" w:eastAsia="SimSun"/>
          <w:b w:val="0"/>
          <w:i w:val="0"/>
          <w:color w:val="000000"/>
          <w:sz w:val="24"/>
        </w:rPr>
        <w:t>当土舱压力设置为</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处的监测点发生的地表隆起现象更为明</w:t>
      </w:r>
    </w:p>
    <w:p>
      <w:pPr>
        <w:autoSpaceDN w:val="0"/>
        <w:autoSpaceDE w:val="0"/>
        <w:widowControl/>
        <w:spacing w:line="282" w:lineRule="exact" w:before="364" w:after="0"/>
        <w:ind w:left="0" w:right="4634" w:firstLine="0"/>
        <w:jc w:val="right"/>
      </w:pPr>
      <w:r>
        <w:rPr>
          <w:rFonts w:ascii="TimesNewRomanPSMT" w:hAnsi="TimesNewRomanPSMT" w:eastAsia="TimesNewRomanPSMT"/>
          <w:b w:val="0"/>
          <w:i w:val="0"/>
          <w:color w:val="000000"/>
          <w:sz w:val="21"/>
        </w:rPr>
        <w:t xml:space="preserve">44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594" name="Picture 5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95" name="Picture 5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02" w:lineRule="exact" w:before="270" w:after="0"/>
        <w:ind w:left="1280" w:right="50" w:firstLine="0"/>
        <w:jc w:val="both"/>
      </w:pPr>
      <w:r>
        <w:rPr>
          <w:rFonts w:ascii="SimSun" w:hAnsi="SimSun" w:eastAsia="SimSun"/>
          <w:b w:val="0"/>
          <w:i w:val="0"/>
          <w:color w:val="000000"/>
          <w:sz w:val="24"/>
        </w:rPr>
        <w:t>显，如图</w:t>
      </w:r>
      <w:r>
        <w:rPr>
          <w:rFonts w:ascii="TimesNewRomanPSMT" w:hAnsi="TimesNewRomanPSMT" w:eastAsia="TimesNewRomanPSMT"/>
          <w:b w:val="0"/>
          <w:i w:val="0"/>
          <w:color w:val="000000"/>
          <w:sz w:val="24"/>
        </w:rPr>
        <w:t>4-25</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18 m</w:t>
      </w:r>
      <w:r>
        <w:rPr>
          <w:rFonts w:ascii="SimSun" w:hAnsi="SimSun" w:eastAsia="SimSun"/>
          <w:b w:val="0"/>
          <w:i w:val="0"/>
          <w:color w:val="000000"/>
          <w:sz w:val="24"/>
        </w:rPr>
        <w:t xml:space="preserve"> 处的监测点在开挖面距离其</w:t>
      </w:r>
      <w:r>
        <w:rPr>
          <w:rFonts w:ascii="TimesNewRomanPSMT" w:hAnsi="TimesNewRomanPSMT" w:eastAsia="TimesNewRomanPSMT"/>
          <w:b w:val="0"/>
          <w:i w:val="0"/>
          <w:color w:val="000000"/>
          <w:sz w:val="24"/>
        </w:rPr>
        <w:t>14.5 m</w:t>
      </w:r>
      <w:r>
        <w:rPr>
          <w:rFonts w:ascii="SimSun" w:hAnsi="SimSun" w:eastAsia="SimSun"/>
          <w:b w:val="0"/>
          <w:i w:val="0"/>
          <w:color w:val="000000"/>
          <w:sz w:val="24"/>
        </w:rPr>
        <w:t xml:space="preserve"> 时，地表发生向上的位移，</w:t>
      </w:r>
      <w:r>
        <w:rPr>
          <w:rFonts w:ascii="SimSun" w:hAnsi="SimSun" w:eastAsia="SimSun"/>
          <w:b w:val="0"/>
          <w:i w:val="0"/>
          <w:color w:val="000000"/>
          <w:sz w:val="24"/>
        </w:rPr>
        <w:t>距离初始开挖断面越来越远的位置，地表发生的隆起变形越明显（</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处的隆起</w:t>
      </w:r>
      <w:r>
        <w:rPr>
          <w:rFonts w:ascii="SimSun" w:hAnsi="SimSun" w:eastAsia="SimSun"/>
          <w:b w:val="0"/>
          <w:i w:val="0"/>
          <w:color w:val="000000"/>
          <w:sz w:val="24"/>
        </w:rPr>
        <w:t>位移分别为</w:t>
      </w:r>
      <w:r>
        <w:rPr>
          <w:rFonts w:ascii="TimesNewRomanPSMT" w:hAnsi="TimesNewRomanPSMT" w:eastAsia="TimesNewRomanPSMT"/>
          <w:b w:val="0"/>
          <w:i w:val="0"/>
          <w:color w:val="000000"/>
          <w:sz w:val="24"/>
        </w:rPr>
        <w:t>2.5 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4.9 mm</w:t>
      </w:r>
      <w:r>
        <w:rPr>
          <w:rFonts w:ascii="SimSun" w:hAnsi="SimSun" w:eastAsia="SimSun"/>
          <w:b w:val="0"/>
          <w:i w:val="0"/>
          <w:color w:val="000000"/>
          <w:sz w:val="24"/>
        </w:rPr>
        <w:t>）。产生这种现象的原因是由于盾构机向前推进过程中，</w:t>
      </w:r>
      <w:r>
        <w:rPr>
          <w:rFonts w:ascii="SimSun" w:hAnsi="SimSun" w:eastAsia="SimSun"/>
          <w:b w:val="0"/>
          <w:i w:val="0"/>
          <w:color w:val="000000"/>
          <w:sz w:val="24"/>
        </w:rPr>
        <w:t>土舱压力过大会对前方土层产生挤压作用，并且该挤压作用具有累积性，导致前方土层</w:t>
      </w:r>
    </w:p>
    <w:p>
      <w:pPr>
        <w:autoSpaceDN w:val="0"/>
        <w:autoSpaceDE w:val="0"/>
        <w:widowControl/>
        <w:spacing w:line="247" w:lineRule="auto" w:before="168" w:after="0"/>
        <w:ind w:left="1280" w:right="0" w:firstLine="0"/>
        <w:jc w:val="left"/>
      </w:pPr>
      <w:r>
        <w:rPr>
          <w:rFonts w:ascii="SimSun" w:hAnsi="SimSun" w:eastAsia="SimSun"/>
          <w:b w:val="0"/>
          <w:i w:val="0"/>
          <w:color w:val="000000"/>
          <w:sz w:val="24"/>
        </w:rPr>
        <w:t>向上位移，反映至地表就是地表发生隆起。当盾构机推过该监测点以后一段距离，挤压</w:t>
      </w:r>
      <w:r>
        <w:rPr>
          <w:rFonts w:ascii="SimSun" w:hAnsi="SimSun" w:eastAsia="SimSun"/>
          <w:b w:val="0"/>
          <w:i w:val="0"/>
          <w:color w:val="000000"/>
          <w:sz w:val="24"/>
        </w:rPr>
        <w:t>作用部分消散，土体恢复部分原来状态，结合土体由于自身的沉降蠕变作用，地表隆起</w:t>
      </w:r>
    </w:p>
    <w:p>
      <w:pPr>
        <w:autoSpaceDN w:val="0"/>
        <w:autoSpaceDE w:val="0"/>
        <w:widowControl/>
        <w:spacing w:line="185" w:lineRule="auto" w:before="170" w:after="0"/>
        <w:ind w:left="1280" w:right="0" w:firstLine="0"/>
        <w:jc w:val="left"/>
      </w:pPr>
      <w:r>
        <w:rPr>
          <w:rFonts w:ascii="SimSun" w:hAnsi="SimSun" w:eastAsia="SimSun"/>
          <w:b w:val="0"/>
          <w:i w:val="0"/>
          <w:color w:val="000000"/>
          <w:sz w:val="24"/>
        </w:rPr>
        <w:t>会有一定程度的缓和。</w:t>
      </w:r>
    </w:p>
    <w:p>
      <w:pPr>
        <w:autoSpaceDN w:val="0"/>
        <w:autoSpaceDE w:val="0"/>
        <w:widowControl/>
        <w:spacing w:line="216" w:lineRule="auto" w:before="342" w:after="0"/>
        <w:ind w:left="1280" w:right="0" w:firstLine="0"/>
        <w:jc w:val="left"/>
      </w:pPr>
      <w:r>
        <w:rPr>
          <w:rFonts w:ascii="Cambria" w:hAnsi="Cambria" w:eastAsia="Cambria"/>
          <w:b w:val="0"/>
          <w:i w:val="0"/>
          <w:color w:val="000000"/>
          <w:sz w:val="24"/>
        </w:rPr>
        <w:t xml:space="preserve">4.4.3.4  </w:t>
      </w:r>
      <w:r>
        <w:rPr>
          <w:rFonts w:ascii="SimHei" w:hAnsi="SimHei" w:eastAsia="SimHei"/>
          <w:b w:val="0"/>
          <w:i w:val="0"/>
          <w:color w:val="000000"/>
          <w:sz w:val="24"/>
        </w:rPr>
        <w:t>土舱压力对地层的控制效果</w:t>
      </w:r>
    </w:p>
    <w:p>
      <w:pPr>
        <w:autoSpaceDN w:val="0"/>
        <w:autoSpaceDE w:val="0"/>
        <w:widowControl/>
        <w:spacing w:line="408" w:lineRule="exact" w:before="80" w:after="0"/>
        <w:ind w:left="1280" w:right="50" w:firstLine="480"/>
        <w:jc w:val="both"/>
      </w:pPr>
      <w:r>
        <w:rPr>
          <w:rFonts w:ascii="SimSun" w:hAnsi="SimSun" w:eastAsia="SimSun"/>
          <w:b w:val="0"/>
          <w:i w:val="0"/>
          <w:color w:val="000000"/>
          <w:sz w:val="24"/>
        </w:rPr>
        <w:t>综上可以看出当土舱压力设置为</w:t>
      </w:r>
      <w:r>
        <w:rPr>
          <w:rFonts w:ascii="TimesNewRomanPSMT" w:hAnsi="TimesNewRomanPSMT" w:eastAsia="TimesNewRomanPSMT"/>
          <w:b w:val="0"/>
          <w:i w:val="0"/>
          <w:color w:val="000000"/>
          <w:sz w:val="24"/>
        </w:rPr>
        <w:t>0.15 MPa</w:t>
      </w:r>
      <w:r>
        <w:rPr>
          <w:rFonts w:ascii="SimSun" w:hAnsi="SimSun" w:eastAsia="SimSun"/>
          <w:b w:val="0"/>
          <w:i w:val="0"/>
          <w:color w:val="000000"/>
          <w:sz w:val="24"/>
        </w:rPr>
        <w:t xml:space="preserve"> 时，对隧道周围地层、衬砌管片和地表</w:t>
      </w:r>
      <w:r>
        <w:rPr>
          <w:rFonts w:ascii="SimSun" w:hAnsi="SimSun" w:eastAsia="SimSun"/>
          <w:b w:val="0"/>
          <w:i w:val="0"/>
          <w:color w:val="000000"/>
          <w:sz w:val="24"/>
        </w:rPr>
        <w:t>的控制效果较好，为了进一步验证土舱压力</w:t>
      </w:r>
      <w:r>
        <w:rPr>
          <w:rFonts w:ascii="TimesNewRomanPSMT" w:hAnsi="TimesNewRomanPSMT" w:eastAsia="TimesNewRomanPSMT"/>
          <w:b w:val="0"/>
          <w:i w:val="0"/>
          <w:color w:val="000000"/>
          <w:sz w:val="24"/>
        </w:rPr>
        <w:t>0.15 MPa</w:t>
      </w:r>
      <w:r>
        <w:rPr>
          <w:rFonts w:ascii="SimSun" w:hAnsi="SimSun" w:eastAsia="SimSun"/>
          <w:b w:val="0"/>
          <w:i w:val="0"/>
          <w:color w:val="000000"/>
          <w:sz w:val="24"/>
        </w:rPr>
        <w:t xml:space="preserve"> 时的控制效果，下面将详细探究</w:t>
      </w:r>
      <w:r>
        <w:rPr>
          <w:rFonts w:ascii="SimSun" w:hAnsi="SimSun" w:eastAsia="SimSun"/>
          <w:b w:val="0"/>
          <w:i w:val="0"/>
          <w:color w:val="000000"/>
          <w:sz w:val="24"/>
        </w:rPr>
        <w:t>土舱压力为</w:t>
      </w:r>
      <w:r>
        <w:rPr>
          <w:rFonts w:ascii="TimesNewRomanPSMT" w:hAnsi="TimesNewRomanPSMT" w:eastAsia="TimesNewRomanPSMT"/>
          <w:b w:val="0"/>
          <w:i w:val="0"/>
          <w:color w:val="000000"/>
          <w:sz w:val="24"/>
        </w:rPr>
        <w:t>0.15 MPa</w:t>
      </w:r>
      <w:r>
        <w:rPr>
          <w:rFonts w:ascii="SimSun" w:hAnsi="SimSun" w:eastAsia="SimSun"/>
          <w:b w:val="0"/>
          <w:i w:val="0"/>
          <w:color w:val="000000"/>
          <w:sz w:val="24"/>
        </w:rPr>
        <w:t xml:space="preserve"> 时的情况，如图</w:t>
      </w:r>
      <w:r>
        <w:rPr>
          <w:rFonts w:ascii="TimesNewRomanPSMT" w:hAnsi="TimesNewRomanPSMT" w:eastAsia="TimesNewRomanPSMT"/>
          <w:b w:val="0"/>
          <w:i w:val="0"/>
          <w:color w:val="000000"/>
          <w:sz w:val="24"/>
        </w:rPr>
        <w:t>4-26</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4-27</w:t>
      </w:r>
      <w:r>
        <w:rPr>
          <w:rFonts w:ascii="SimSun" w:hAnsi="SimSun" w:eastAsia="SimSun"/>
          <w:b w:val="0"/>
          <w:i w:val="0"/>
          <w:color w:val="000000"/>
          <w:sz w:val="24"/>
        </w:rPr>
        <w:t xml:space="preserve"> 所示。</w:t>
      </w:r>
    </w:p>
    <w:p>
      <w:pPr>
        <w:autoSpaceDN w:val="0"/>
        <w:autoSpaceDE w:val="0"/>
        <w:widowControl/>
        <w:spacing w:line="240" w:lineRule="auto" w:before="218" w:after="0"/>
        <w:ind w:left="0" w:right="2180" w:firstLine="0"/>
        <w:jc w:val="right"/>
      </w:pPr>
      <w:r>
        <w:drawing>
          <wp:inline xmlns:a="http://schemas.openxmlformats.org/drawingml/2006/main" xmlns:pic="http://schemas.openxmlformats.org/drawingml/2006/picture">
            <wp:extent cx="3061970" cy="1870710"/>
            <wp:docPr id="598" name="Picture 598"/>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061970" cy="1870710"/>
                    </a:xfrm>
                    <a:prstGeom prst="rect"/>
                  </pic:spPr>
                </pic:pic>
              </a:graphicData>
            </a:graphic>
          </wp:inline>
        </w:drawing>
      </w:r>
    </w:p>
    <w:p>
      <w:pPr>
        <w:autoSpaceDN w:val="0"/>
        <w:autoSpaceDE w:val="0"/>
        <w:widowControl/>
        <w:spacing w:line="234" w:lineRule="exact" w:before="332" w:after="0"/>
        <w:ind w:left="0" w:right="244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4-26 </w:t>
      </w:r>
      <w:r>
        <w:rPr>
          <w:rFonts w:ascii="SimSun" w:hAnsi="SimSun" w:eastAsia="SimSun"/>
          <w:b w:val="0"/>
          <w:i w:val="0"/>
          <w:color w:val="000000"/>
          <w:sz w:val="21"/>
        </w:rPr>
        <w:t>隧道周围地层的竖向位移（单位：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p>
      <w:pPr>
        <w:autoSpaceDN w:val="0"/>
        <w:autoSpaceDE w:val="0"/>
        <w:widowControl/>
        <w:spacing w:line="282" w:lineRule="exact" w:before="178" w:after="0"/>
        <w:ind w:left="2178" w:right="0" w:firstLine="0"/>
        <w:jc w:val="left"/>
      </w:pPr>
      <w:r>
        <w:rPr>
          <w:rFonts w:ascii="TimesNewRomanPSMT" w:hAnsi="TimesNewRomanPSMT" w:eastAsia="TimesNewRomanPSMT"/>
          <w:b w:val="0"/>
          <w:i w:val="0"/>
          <w:color w:val="000000"/>
          <w:sz w:val="21"/>
        </w:rPr>
        <w:t xml:space="preserve">Fig. 4-26 Vertical displacement and deformation of the soil around the tunnel (unit: m) </w:t>
      </w:r>
    </w:p>
    <w:p>
      <w:pPr>
        <w:autoSpaceDN w:val="0"/>
        <w:autoSpaceDE w:val="0"/>
        <w:widowControl/>
        <w:spacing w:line="240" w:lineRule="auto" w:before="714" w:after="0"/>
        <w:ind w:left="0" w:right="2186" w:firstLine="0"/>
        <w:jc w:val="right"/>
      </w:pPr>
      <w:r>
        <w:drawing>
          <wp:inline xmlns:a="http://schemas.openxmlformats.org/drawingml/2006/main" xmlns:pic="http://schemas.openxmlformats.org/drawingml/2006/picture">
            <wp:extent cx="3050540" cy="1911350"/>
            <wp:docPr id="599" name="Picture 599"/>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050540" cy="1911350"/>
                    </a:xfrm>
                    <a:prstGeom prst="rect"/>
                  </pic:spPr>
                </pic:pic>
              </a:graphicData>
            </a:graphic>
          </wp:inline>
        </w:drawing>
      </w:r>
    </w:p>
    <w:p>
      <w:pPr>
        <w:autoSpaceDN w:val="0"/>
        <w:autoSpaceDE w:val="0"/>
        <w:widowControl/>
        <w:spacing w:line="234" w:lineRule="exact" w:before="302" w:after="0"/>
        <w:ind w:left="0" w:right="244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4-27 </w:t>
      </w:r>
      <w:r>
        <w:rPr>
          <w:rFonts w:ascii="SimSun" w:hAnsi="SimSun" w:eastAsia="SimSun"/>
          <w:b w:val="0"/>
          <w:i w:val="0"/>
          <w:color w:val="000000"/>
          <w:sz w:val="21"/>
        </w:rPr>
        <w:t>隧道周围地层的横向位移（单位：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p>
      <w:pPr>
        <w:autoSpaceDN w:val="0"/>
        <w:autoSpaceDE w:val="0"/>
        <w:widowControl/>
        <w:spacing w:line="282" w:lineRule="exact" w:before="178" w:after="0"/>
        <w:ind w:left="2206" w:right="0" w:firstLine="0"/>
        <w:jc w:val="left"/>
      </w:pPr>
      <w:r>
        <w:rPr>
          <w:rFonts w:ascii="TimesNewRomanPSMT" w:hAnsi="TimesNewRomanPSMT" w:eastAsia="TimesNewRomanPSMT"/>
          <w:b w:val="0"/>
          <w:i w:val="0"/>
          <w:color w:val="000000"/>
          <w:sz w:val="21"/>
        </w:rPr>
        <w:t xml:space="preserve">Fig. 4-27 Lateral displacement and deformation of the soil around the tunnel (unit: m) </w:t>
      </w:r>
    </w:p>
    <w:p>
      <w:pPr>
        <w:autoSpaceDN w:val="0"/>
        <w:autoSpaceDE w:val="0"/>
        <w:widowControl/>
        <w:spacing w:line="282" w:lineRule="exact" w:before="472" w:after="0"/>
        <w:ind w:left="0" w:right="4250" w:firstLine="0"/>
        <w:jc w:val="right"/>
      </w:pPr>
      <w:r>
        <w:rPr>
          <w:rFonts w:ascii="TimesNewRomanPSMT" w:hAnsi="TimesNewRomanPSMT" w:eastAsia="TimesNewRomanPSMT"/>
          <w:b w:val="0"/>
          <w:i w:val="0"/>
          <w:color w:val="000000"/>
          <w:sz w:val="21"/>
        </w:rPr>
        <w:t xml:space="preserve">45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00" name="Picture 6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01" name="Picture 6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4" w:lineRule="exact" w:before="292" w:after="0"/>
        <w:ind w:left="714" w:right="25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4-26</w:t>
      </w:r>
      <w:r>
        <w:rPr>
          <w:rFonts w:ascii="SimSun" w:hAnsi="SimSun" w:eastAsia="SimSun"/>
          <w:b w:val="0"/>
          <w:i w:val="0"/>
          <w:color w:val="000000"/>
          <w:sz w:val="24"/>
        </w:rPr>
        <w:t xml:space="preserve"> 为土舱压力为</w:t>
      </w:r>
      <w:r>
        <w:rPr>
          <w:rFonts w:ascii="TimesNewRomanPSMT" w:hAnsi="TimesNewRomanPSMT" w:eastAsia="TimesNewRomanPSMT"/>
          <w:b w:val="0"/>
          <w:i w:val="0"/>
          <w:color w:val="000000"/>
          <w:sz w:val="24"/>
        </w:rPr>
        <w:t>0.15 MPa</w:t>
      </w:r>
      <w:r>
        <w:rPr>
          <w:rFonts w:ascii="SimSun" w:hAnsi="SimSun" w:eastAsia="SimSun"/>
          <w:b w:val="0"/>
          <w:i w:val="0"/>
          <w:color w:val="000000"/>
          <w:sz w:val="24"/>
        </w:rPr>
        <w:t xml:space="preserve"> 时隧道周围土体的位移变形情况，可以看出，隧道</w:t>
      </w:r>
      <w:r>
        <w:rPr>
          <w:rFonts w:ascii="SimSun" w:hAnsi="SimSun" w:eastAsia="SimSun"/>
          <w:b w:val="0"/>
          <w:i w:val="0"/>
          <w:color w:val="000000"/>
          <w:sz w:val="24"/>
        </w:rPr>
        <w:t>周围土体变形非常明显，其中隧道正上方的土体变形最大超过了</w:t>
      </w:r>
      <w:r>
        <w:rPr>
          <w:rFonts w:ascii="TimesNewRomanPSMT" w:hAnsi="TimesNewRomanPSMT" w:eastAsia="TimesNewRomanPSMT"/>
          <w:b w:val="0"/>
          <w:i w:val="0"/>
          <w:color w:val="000000"/>
          <w:sz w:val="24"/>
        </w:rPr>
        <w:t>57 mm</w:t>
      </w:r>
      <w:r>
        <w:rPr>
          <w:rFonts w:ascii="SimSun" w:hAnsi="SimSun" w:eastAsia="SimSun"/>
          <w:b w:val="0"/>
          <w:i w:val="0"/>
          <w:color w:val="000000"/>
          <w:sz w:val="24"/>
        </w:rPr>
        <w:t>，越往上位移越</w:t>
      </w:r>
      <w:r>
        <w:rPr>
          <w:rFonts w:ascii="SimSun" w:hAnsi="SimSun" w:eastAsia="SimSun"/>
          <w:b w:val="0"/>
          <w:i w:val="0"/>
          <w:color w:val="000000"/>
          <w:sz w:val="24"/>
        </w:rPr>
        <w:t>小，直至地表。如图</w:t>
      </w:r>
      <w:r>
        <w:rPr>
          <w:rFonts w:ascii="TimesNewRomanPSMT" w:hAnsi="TimesNewRomanPSMT" w:eastAsia="TimesNewRomanPSMT"/>
          <w:b w:val="0"/>
          <w:i w:val="0"/>
          <w:color w:val="000000"/>
          <w:sz w:val="24"/>
        </w:rPr>
        <w:t>4-27</w:t>
      </w:r>
      <w:r>
        <w:rPr>
          <w:rFonts w:ascii="SimSun" w:hAnsi="SimSun" w:eastAsia="SimSun"/>
          <w:b w:val="0"/>
          <w:i w:val="0"/>
          <w:color w:val="000000"/>
          <w:sz w:val="24"/>
        </w:rPr>
        <w:t xml:space="preserve"> 所示，隧道左右两侧产生的位移也很明显，但比上方土体的位</w:t>
      </w:r>
      <w:r>
        <w:rPr>
          <w:rFonts w:ascii="SimSun" w:hAnsi="SimSun" w:eastAsia="SimSun"/>
          <w:b w:val="0"/>
          <w:i w:val="0"/>
          <w:color w:val="000000"/>
          <w:sz w:val="24"/>
        </w:rPr>
        <w:t>移小。隧道正上方的土体位移变化最严重，地层发生的沉降位移从隧道顶部直至地表之</w:t>
      </w:r>
      <w:r>
        <w:rPr>
          <w:rFonts w:ascii="SimSun" w:hAnsi="SimSun" w:eastAsia="SimSun"/>
          <w:b w:val="0"/>
          <w:i w:val="0"/>
          <w:color w:val="000000"/>
          <w:sz w:val="24"/>
        </w:rPr>
        <w:t>间逐渐减小。隧道左右两侧的土体由于挤压作用，向两侧移动。从地表来看，沉降趋势</w:t>
      </w:r>
      <w:r>
        <w:rPr>
          <w:rFonts w:ascii="SimSun" w:hAnsi="SimSun" w:eastAsia="SimSun"/>
          <w:b w:val="0"/>
          <w:i w:val="0"/>
          <w:color w:val="000000"/>
          <w:sz w:val="24"/>
        </w:rPr>
        <w:t>符合正态分布规律，隧道中轴线方向地表沉降最大，地表沉降随着距隧道中线距离的增</w:t>
      </w:r>
      <w:r>
        <w:rPr>
          <w:rFonts w:ascii="SimSun" w:hAnsi="SimSun" w:eastAsia="SimSun"/>
          <w:b w:val="0"/>
          <w:i w:val="0"/>
          <w:color w:val="000000"/>
          <w:sz w:val="24"/>
        </w:rPr>
        <w:t>加，而逐渐减小。整个地层发生的位移变化和实际情况较为符合。</w:t>
      </w:r>
    </w:p>
    <w:p>
      <w:pPr>
        <w:autoSpaceDN w:val="0"/>
        <w:autoSpaceDE w:val="0"/>
        <w:widowControl/>
        <w:spacing w:line="402" w:lineRule="exact" w:before="24" w:after="0"/>
        <w:ind w:left="714" w:right="258" w:firstLine="480"/>
        <w:jc w:val="both"/>
      </w:pPr>
      <w:r>
        <w:rPr>
          <w:rFonts w:ascii="SimSun" w:hAnsi="SimSun" w:eastAsia="SimSun"/>
          <w:b w:val="0"/>
          <w:i w:val="0"/>
          <w:color w:val="000000"/>
          <w:sz w:val="24"/>
        </w:rPr>
        <w:t>地层发生位移，必然伴随着应力的变化，如图</w:t>
      </w:r>
      <w:r>
        <w:rPr>
          <w:rFonts w:ascii="TimesNewRomanPSMT" w:hAnsi="TimesNewRomanPSMT" w:eastAsia="TimesNewRomanPSMT"/>
          <w:b w:val="0"/>
          <w:i w:val="0"/>
          <w:color w:val="000000"/>
          <w:sz w:val="24"/>
        </w:rPr>
        <w:t>4-28</w:t>
      </w:r>
      <w:r>
        <w:rPr>
          <w:rFonts w:ascii="SimSun" w:hAnsi="SimSun" w:eastAsia="SimSun"/>
          <w:b w:val="0"/>
          <w:i w:val="0"/>
          <w:color w:val="000000"/>
          <w:sz w:val="24"/>
        </w:rPr>
        <w:t xml:space="preserve"> 所示，隧道周围土体应力变形最</w:t>
      </w:r>
      <w:r>
        <w:rPr>
          <w:rFonts w:ascii="SimSun" w:hAnsi="SimSun" w:eastAsia="SimSun"/>
          <w:b w:val="0"/>
          <w:i w:val="0"/>
          <w:color w:val="000000"/>
          <w:sz w:val="24"/>
        </w:rPr>
        <w:t>大，其中隧道正上方的土体受到上方土体的挤压效果最为明显，所受压力最大，破坏了</w:t>
      </w:r>
      <w:r>
        <w:rPr>
          <w:rFonts w:ascii="SimSun" w:hAnsi="SimSun" w:eastAsia="SimSun"/>
          <w:b w:val="0"/>
          <w:i w:val="0"/>
          <w:color w:val="000000"/>
          <w:sz w:val="24"/>
        </w:rPr>
        <w:t>土体原状态，导致土体失稳变形，向下发生了巨大的沉降。同时，隧道两侧土体也受到</w:t>
      </w:r>
      <w:r>
        <w:rPr>
          <w:rFonts w:ascii="SimSun" w:hAnsi="SimSun" w:eastAsia="SimSun"/>
          <w:b w:val="0"/>
          <w:i w:val="0"/>
          <w:color w:val="000000"/>
          <w:sz w:val="24"/>
        </w:rPr>
        <w:t>巨大的拉力作用，破坏了土体的原稳定状态，发生失稳，并向两侧发生位移。</w:t>
      </w:r>
    </w:p>
    <w:p>
      <w:pPr>
        <w:autoSpaceDN w:val="0"/>
        <w:autoSpaceDE w:val="0"/>
        <w:widowControl/>
        <w:spacing w:line="240" w:lineRule="auto" w:before="120" w:after="0"/>
        <w:ind w:left="0" w:right="2554" w:firstLine="0"/>
        <w:jc w:val="right"/>
      </w:pPr>
      <w:r>
        <w:drawing>
          <wp:inline xmlns:a="http://schemas.openxmlformats.org/drawingml/2006/main" xmlns:pic="http://schemas.openxmlformats.org/drawingml/2006/picture">
            <wp:extent cx="2846070" cy="1809750"/>
            <wp:docPr id="602" name="Picture 602"/>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2846070" cy="1809750"/>
                    </a:xfrm>
                    <a:prstGeom prst="rect"/>
                  </pic:spPr>
                </pic:pic>
              </a:graphicData>
            </a:graphic>
          </wp:inline>
        </w:drawing>
      </w:r>
    </w:p>
    <w:p>
      <w:pPr>
        <w:autoSpaceDN w:val="0"/>
        <w:autoSpaceDE w:val="0"/>
        <w:widowControl/>
        <w:spacing w:line="456" w:lineRule="exact" w:before="0" w:after="0"/>
        <w:ind w:left="1872" w:right="129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4-28 </w:t>
      </w:r>
      <w:r>
        <w:rPr>
          <w:rFonts w:ascii="SimSun" w:hAnsi="SimSun" w:eastAsia="SimSun"/>
          <w:b w:val="0"/>
          <w:i w:val="0"/>
          <w:color w:val="000000"/>
          <w:sz w:val="21"/>
        </w:rPr>
        <w:t>隧道周围土体的应力变形（单位：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4-28 Stress and deformation diagram of the soil around the tunnel (unit: m) </w:t>
      </w:r>
    </w:p>
    <w:p>
      <w:pPr>
        <w:autoSpaceDN w:val="0"/>
        <w:autoSpaceDE w:val="0"/>
        <w:widowControl/>
        <w:spacing w:line="402" w:lineRule="exact" w:before="90" w:after="0"/>
        <w:ind w:left="714" w:right="256"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4-29</w:t>
      </w:r>
      <w:r>
        <w:rPr>
          <w:rFonts w:ascii="SimSun" w:hAnsi="SimSun" w:eastAsia="SimSun"/>
          <w:b w:val="0"/>
          <w:i w:val="0"/>
          <w:color w:val="000000"/>
          <w:sz w:val="24"/>
        </w:rPr>
        <w:t xml:space="preserve"> 是土舱压力为</w:t>
      </w:r>
      <w:r>
        <w:rPr>
          <w:rFonts w:ascii="TimesNewRomanPSMT" w:hAnsi="TimesNewRomanPSMT" w:eastAsia="TimesNewRomanPSMT"/>
          <w:b w:val="0"/>
          <w:i w:val="0"/>
          <w:color w:val="000000"/>
          <w:sz w:val="24"/>
        </w:rPr>
        <w:t>0.15MPa</w:t>
      </w:r>
      <w:r>
        <w:rPr>
          <w:rFonts w:ascii="SimSun" w:hAnsi="SimSun" w:eastAsia="SimSun"/>
          <w:b w:val="0"/>
          <w:i w:val="0"/>
          <w:color w:val="000000"/>
          <w:sz w:val="24"/>
        </w:rPr>
        <w:t xml:space="preserve"> 时盾构衬砌管片的受力状态，可以看出，管片顶</w:t>
      </w:r>
      <w:r>
        <w:rPr>
          <w:rFonts w:ascii="SimSun" w:hAnsi="SimSun" w:eastAsia="SimSun"/>
          <w:b w:val="0"/>
          <w:i w:val="0"/>
          <w:color w:val="000000"/>
          <w:sz w:val="24"/>
        </w:rPr>
        <w:t>部受压，中部受拉，在管片顶部所受压力最大，中部所受拉力最大，属于典型的单轴受</w:t>
      </w:r>
      <w:r>
        <w:rPr>
          <w:rFonts w:ascii="SimSun" w:hAnsi="SimSun" w:eastAsia="SimSun"/>
          <w:b w:val="0"/>
          <w:i w:val="0"/>
          <w:color w:val="000000"/>
          <w:sz w:val="24"/>
        </w:rPr>
        <w:t>压状态，和土体的受力状态一致，说明在稳定隧道周围土体状态的上，管片的作用也是</w:t>
      </w:r>
      <w:r>
        <w:rPr>
          <w:rFonts w:ascii="SimSun" w:hAnsi="SimSun" w:eastAsia="SimSun"/>
          <w:b w:val="0"/>
          <w:i w:val="0"/>
          <w:color w:val="000000"/>
          <w:sz w:val="24"/>
        </w:rPr>
        <w:t>至关重要。</w:t>
      </w:r>
    </w:p>
    <w:p>
      <w:pPr>
        <w:autoSpaceDN w:val="0"/>
        <w:autoSpaceDE w:val="0"/>
        <w:widowControl/>
        <w:spacing w:line="240" w:lineRule="auto" w:before="134" w:after="0"/>
        <w:ind w:left="0" w:right="2614" w:firstLine="0"/>
        <w:jc w:val="right"/>
      </w:pPr>
      <w:r>
        <w:drawing>
          <wp:inline xmlns:a="http://schemas.openxmlformats.org/drawingml/2006/main" xmlns:pic="http://schemas.openxmlformats.org/drawingml/2006/picture">
            <wp:extent cx="2768600" cy="1785620"/>
            <wp:docPr id="603" name="Picture 603"/>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2768600" cy="1785620"/>
                    </a:xfrm>
                    <a:prstGeom prst="rect"/>
                  </pic:spPr>
                </pic:pic>
              </a:graphicData>
            </a:graphic>
          </wp:inline>
        </w:drawing>
      </w:r>
    </w:p>
    <w:p>
      <w:pPr>
        <w:autoSpaceDN w:val="0"/>
        <w:autoSpaceDE w:val="0"/>
        <w:widowControl/>
        <w:spacing w:line="460" w:lineRule="exact" w:before="16" w:after="0"/>
        <w:ind w:left="3600" w:right="316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4-29 </w:t>
      </w:r>
      <w:r>
        <w:rPr>
          <w:rFonts w:ascii="SimSun" w:hAnsi="SimSun" w:eastAsia="SimSun"/>
          <w:b w:val="0"/>
          <w:i w:val="0"/>
          <w:color w:val="000000"/>
          <w:sz w:val="21"/>
        </w:rPr>
        <w:t>管片应力（单位：</w:t>
      </w:r>
      <w:r>
        <w:rPr>
          <w:rFonts w:ascii="TimesNewRomanPSMT" w:hAnsi="TimesNewRomanPSMT" w:eastAsia="TimesNewRomanPSMT"/>
          <w:b w:val="0"/>
          <w:i w:val="0"/>
          <w:color w:val="000000"/>
          <w:sz w:val="21"/>
        </w:rPr>
        <w:t>kPa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4-29 Segment stress (unit: kPa) </w:t>
      </w:r>
    </w:p>
    <w:p>
      <w:pPr>
        <w:autoSpaceDN w:val="0"/>
        <w:autoSpaceDE w:val="0"/>
        <w:widowControl/>
        <w:spacing w:line="282" w:lineRule="exact" w:before="280" w:after="0"/>
        <w:ind w:left="0" w:right="4634" w:firstLine="0"/>
        <w:jc w:val="right"/>
      </w:pPr>
      <w:r>
        <w:rPr>
          <w:rFonts w:ascii="TimesNewRomanPSMT" w:hAnsi="TimesNewRomanPSMT" w:eastAsia="TimesNewRomanPSMT"/>
          <w:b w:val="0"/>
          <w:i w:val="0"/>
          <w:color w:val="000000"/>
          <w:sz w:val="21"/>
        </w:rPr>
        <w:t xml:space="preserve">46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04" name="Picture 6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05" name="Picture 6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464"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tabs>
          <w:tab w:pos="1760" w:val="left"/>
        </w:tabs>
        <w:autoSpaceDE w:val="0"/>
        <w:widowControl/>
        <w:spacing w:line="388" w:lineRule="exact" w:before="284" w:after="0"/>
        <w:ind w:left="1280" w:right="0" w:firstLine="0"/>
        <w:jc w:val="left"/>
      </w:pPr>
      <w:r>
        <w:tab/>
      </w:r>
      <w:r>
        <w:rPr>
          <w:rFonts w:ascii="SimSun" w:hAnsi="SimSun" w:eastAsia="SimSun"/>
          <w:b w:val="0"/>
          <w:i w:val="0"/>
          <w:color w:val="000000"/>
          <w:sz w:val="24"/>
        </w:rPr>
        <w:t>综上所述，土舱压力选择</w:t>
      </w:r>
      <w:r>
        <w:rPr>
          <w:rFonts w:ascii="TimesNewRomanPSMT" w:hAnsi="TimesNewRomanPSMT" w:eastAsia="TimesNewRomanPSMT"/>
          <w:b w:val="0"/>
          <w:i w:val="0"/>
          <w:color w:val="000000"/>
          <w:sz w:val="24"/>
        </w:rPr>
        <w:t>0.1~0.15 MPa</w:t>
      </w:r>
      <w:r>
        <w:rPr>
          <w:rFonts w:ascii="SimSun" w:hAnsi="SimSun" w:eastAsia="SimSun"/>
          <w:b w:val="0"/>
          <w:i w:val="0"/>
          <w:color w:val="000000"/>
          <w:sz w:val="24"/>
        </w:rPr>
        <w:t xml:space="preserve"> 时能较好的与前方地层的水土压力保持平</w:t>
      </w:r>
      <w:r>
        <w:rPr>
          <w:rFonts w:ascii="SimSun" w:hAnsi="SimSun" w:eastAsia="SimSun"/>
          <w:b w:val="0"/>
          <w:i w:val="0"/>
          <w:color w:val="000000"/>
          <w:sz w:val="24"/>
        </w:rPr>
        <w:t>衡，对周围地层的扰动影响达到最小，能顺利完成掘进任务，将施工风险降到最低。</w:t>
      </w:r>
    </w:p>
    <w:p>
      <w:pPr>
        <w:autoSpaceDN w:val="0"/>
        <w:autoSpaceDE w:val="0"/>
        <w:widowControl/>
        <w:spacing w:line="266" w:lineRule="exact" w:before="358" w:after="0"/>
        <w:ind w:left="1280" w:right="0" w:firstLine="0"/>
        <w:jc w:val="left"/>
      </w:pPr>
      <w:r>
        <w:rPr>
          <w:rFonts w:ascii="TimesNewRomanPSMT" w:hAnsi="TimesNewRomanPSMT" w:eastAsia="TimesNewRomanPSMT"/>
          <w:b w:val="0"/>
          <w:i w:val="0"/>
          <w:color w:val="000000"/>
          <w:sz w:val="24"/>
        </w:rPr>
        <w:t xml:space="preserve">4.4.4  </w:t>
      </w:r>
      <w:r>
        <w:rPr>
          <w:rFonts w:ascii="SimHei" w:hAnsi="SimHei" w:eastAsia="SimHei"/>
          <w:b w:val="0"/>
          <w:i w:val="0"/>
          <w:color w:val="000000"/>
          <w:sz w:val="24"/>
        </w:rPr>
        <w:t>土舱压力对地层和管片的应力影响分析</w:t>
      </w:r>
    </w:p>
    <w:p>
      <w:pPr>
        <w:autoSpaceDN w:val="0"/>
        <w:autoSpaceDE w:val="0"/>
        <w:widowControl/>
        <w:spacing w:line="216" w:lineRule="auto" w:before="286" w:after="0"/>
        <w:ind w:left="1280" w:right="0" w:firstLine="0"/>
        <w:jc w:val="left"/>
      </w:pPr>
      <w:r>
        <w:rPr>
          <w:rFonts w:ascii="Cambria" w:hAnsi="Cambria" w:eastAsia="Cambria"/>
          <w:b w:val="0"/>
          <w:i w:val="0"/>
          <w:color w:val="000000"/>
          <w:sz w:val="24"/>
        </w:rPr>
        <w:t xml:space="preserve">4.4.4.1  </w:t>
      </w:r>
      <w:r>
        <w:rPr>
          <w:rFonts w:ascii="SimHei" w:hAnsi="SimHei" w:eastAsia="SimHei"/>
          <w:b w:val="0"/>
          <w:i w:val="0"/>
          <w:color w:val="000000"/>
          <w:sz w:val="24"/>
        </w:rPr>
        <w:t>管片受力分析</w:t>
      </w:r>
    </w:p>
    <w:p>
      <w:pPr>
        <w:autoSpaceDN w:val="0"/>
        <w:tabs>
          <w:tab w:pos="1760" w:val="left"/>
        </w:tabs>
        <w:autoSpaceDE w:val="0"/>
        <w:widowControl/>
        <w:spacing w:line="408" w:lineRule="exact" w:before="80" w:after="0"/>
        <w:ind w:left="1280" w:right="0" w:firstLine="0"/>
        <w:jc w:val="left"/>
      </w:pPr>
      <w:r>
        <w:tab/>
      </w:r>
      <w:r>
        <w:rPr>
          <w:rFonts w:ascii="SimSun" w:hAnsi="SimSun" w:eastAsia="SimSun"/>
          <w:b w:val="0"/>
          <w:i w:val="0"/>
          <w:color w:val="000000"/>
          <w:sz w:val="24"/>
        </w:rPr>
        <w:t>盾构机推进到距离初始开挖面为</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时，隧道周围土体的横向位移变形如图</w:t>
      </w:r>
      <w:r>
        <w:rPr>
          <w:rFonts w:ascii="TimesNewRomanPSMT" w:hAnsi="TimesNewRomanPSMT" w:eastAsia="TimesNewRomanPSMT"/>
          <w:b w:val="0"/>
          <w:i w:val="0"/>
          <w:color w:val="000000"/>
          <w:sz w:val="24"/>
        </w:rPr>
        <w:t>4-30</w:t>
      </w:r>
      <w:r>
        <w:rPr>
          <w:rFonts w:ascii="SimSun" w:hAnsi="SimSun" w:eastAsia="SimSun"/>
          <w:b w:val="0"/>
          <w:i w:val="0"/>
          <w:color w:val="000000"/>
          <w:sz w:val="24"/>
        </w:rPr>
        <w:t>所示，管片受力变形情况如图</w:t>
      </w:r>
      <w:r>
        <w:rPr>
          <w:rFonts w:ascii="TimesNewRomanPSMT" w:hAnsi="TimesNewRomanPSMT" w:eastAsia="TimesNewRomanPSMT"/>
          <w:b w:val="0"/>
          <w:i w:val="0"/>
          <w:color w:val="000000"/>
          <w:sz w:val="24"/>
        </w:rPr>
        <w:t>4-31</w:t>
      </w:r>
      <w:r>
        <w:rPr>
          <w:rFonts w:ascii="SimSun" w:hAnsi="SimSun" w:eastAsia="SimSun"/>
          <w:b w:val="0"/>
          <w:i w:val="0"/>
          <w:color w:val="000000"/>
          <w:sz w:val="24"/>
        </w:rPr>
        <w:t xml:space="preserve"> 所示。</w:t>
      </w:r>
    </w:p>
    <w:p>
      <w:pPr>
        <w:autoSpaceDN w:val="0"/>
        <w:autoSpaceDE w:val="0"/>
        <w:widowControl/>
        <w:spacing w:line="240" w:lineRule="auto" w:before="554" w:after="0"/>
        <w:ind w:left="0" w:right="2478" w:firstLine="0"/>
        <w:jc w:val="right"/>
      </w:pPr>
      <w:r>
        <w:drawing>
          <wp:inline xmlns:a="http://schemas.openxmlformats.org/drawingml/2006/main" xmlns:pic="http://schemas.openxmlformats.org/drawingml/2006/picture">
            <wp:extent cx="2786380" cy="1746250"/>
            <wp:docPr id="606" name="Picture 606"/>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2786380" cy="1746250"/>
                    </a:xfrm>
                    <a:prstGeom prst="rect"/>
                  </pic:spPr>
                </pic:pic>
              </a:graphicData>
            </a:graphic>
          </wp:inline>
        </w:drawing>
      </w:r>
    </w:p>
    <w:p>
      <w:pPr>
        <w:autoSpaceDN w:val="0"/>
        <w:autoSpaceDE w:val="0"/>
        <w:widowControl/>
        <w:spacing w:line="454" w:lineRule="exact" w:before="54" w:after="0"/>
        <w:ind w:left="1296" w:right="144"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4-30 </w:t>
      </w:r>
      <w:r>
        <w:rPr>
          <w:rFonts w:ascii="SimSun" w:hAnsi="SimSun" w:eastAsia="SimSun"/>
          <w:b w:val="0"/>
          <w:i w:val="0"/>
          <w:color w:val="000000"/>
          <w:sz w:val="21"/>
        </w:rPr>
        <w:t>开挖</w:t>
      </w:r>
      <w:r>
        <w:rPr>
          <w:rFonts w:ascii="TimesNewRomanPSMT" w:hAnsi="TimesNewRomanPSMT" w:eastAsia="TimesNewRomanPSMT"/>
          <w:b w:val="0"/>
          <w:i w:val="0"/>
          <w:color w:val="000000"/>
          <w:sz w:val="21"/>
        </w:rPr>
        <w:t>10m</w:t>
      </w:r>
      <w:r>
        <w:rPr>
          <w:rFonts w:ascii="SimSun" w:hAnsi="SimSun" w:eastAsia="SimSun"/>
          <w:b w:val="0"/>
          <w:i w:val="0"/>
          <w:color w:val="000000"/>
          <w:sz w:val="21"/>
        </w:rPr>
        <w:t xml:space="preserve"> 时隧道周边地层的横向位移（单位：</w:t>
      </w:r>
      <w:r>
        <w:rPr>
          <w:rFonts w:ascii="TimesNewRomanPSMT" w:hAnsi="TimesNewRomanPSMT" w:eastAsia="TimesNewRomanPSMT"/>
          <w:b w:val="0"/>
          <w:i w:val="0"/>
          <w:color w:val="000000"/>
          <w:sz w:val="21"/>
        </w:rPr>
        <w:t>m</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4-30 Lateral displacement of the stratum surrounding the tunnel when the excavation is 10m (unit: m) </w:t>
      </w:r>
    </w:p>
    <w:p>
      <w:pPr>
        <w:autoSpaceDN w:val="0"/>
        <w:autoSpaceDE w:val="0"/>
        <w:widowControl/>
        <w:spacing w:line="240" w:lineRule="auto" w:before="680" w:after="0"/>
        <w:ind w:left="0" w:right="2478" w:firstLine="0"/>
        <w:jc w:val="right"/>
      </w:pPr>
      <w:r>
        <w:drawing>
          <wp:inline xmlns:a="http://schemas.openxmlformats.org/drawingml/2006/main" xmlns:pic="http://schemas.openxmlformats.org/drawingml/2006/picture">
            <wp:extent cx="2786380" cy="1746250"/>
            <wp:docPr id="607" name="Picture 607"/>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2786380" cy="1746250"/>
                    </a:xfrm>
                    <a:prstGeom prst="rect"/>
                  </pic:spPr>
                </pic:pic>
              </a:graphicData>
            </a:graphic>
          </wp:inline>
        </w:drawing>
      </w:r>
    </w:p>
    <w:p>
      <w:pPr>
        <w:autoSpaceDN w:val="0"/>
        <w:autoSpaceDE w:val="0"/>
        <w:widowControl/>
        <w:spacing w:line="454" w:lineRule="exact" w:before="56" w:after="0"/>
        <w:ind w:left="4176" w:right="288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4-31 </w:t>
      </w:r>
      <w:r>
        <w:rPr>
          <w:rFonts w:ascii="SimSun" w:hAnsi="SimSun" w:eastAsia="SimSun"/>
          <w:b w:val="0"/>
          <w:i w:val="0"/>
          <w:color w:val="000000"/>
          <w:sz w:val="21"/>
        </w:rPr>
        <w:t>管片受力（单位：</w:t>
      </w:r>
      <w:r>
        <w:rPr>
          <w:rFonts w:ascii="TimesNewRomanPSMT" w:hAnsi="TimesNewRomanPSMT" w:eastAsia="TimesNewRomanPSMT"/>
          <w:b w:val="0"/>
          <w:i w:val="0"/>
          <w:color w:val="000000"/>
          <w:sz w:val="21"/>
        </w:rPr>
        <w:t>kPa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4-31 Force of segment (unit: kPa) </w:t>
      </w:r>
    </w:p>
    <w:p>
      <w:pPr>
        <w:autoSpaceDN w:val="0"/>
        <w:autoSpaceDE w:val="0"/>
        <w:widowControl/>
        <w:spacing w:line="402" w:lineRule="exact" w:before="536" w:after="0"/>
        <w:ind w:left="1280" w:right="0" w:firstLine="48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4-30</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4-31</w:t>
      </w:r>
      <w:r>
        <w:rPr>
          <w:rFonts w:ascii="SimSun" w:hAnsi="SimSun" w:eastAsia="SimSun"/>
          <w:b w:val="0"/>
          <w:i w:val="0"/>
          <w:color w:val="000000"/>
          <w:sz w:val="24"/>
        </w:rPr>
        <w:t xml:space="preserve"> 中可以看出，隧道左右两侧地层均向偏离隧道的方向发生了较</w:t>
      </w:r>
      <w:r>
        <w:rPr>
          <w:rFonts w:ascii="SimSun" w:hAnsi="SimSun" w:eastAsia="SimSun"/>
          <w:b w:val="0"/>
          <w:i w:val="0"/>
          <w:color w:val="000000"/>
          <w:sz w:val="24"/>
        </w:rPr>
        <w:t>大的位移，左右两侧发生的位移基本呈对称趋势。这是由于盾构掘进过后圆形隧道顶部</w:t>
      </w:r>
      <w:r>
        <w:rPr>
          <w:rFonts w:ascii="SimSun" w:hAnsi="SimSun" w:eastAsia="SimSun"/>
          <w:b w:val="0"/>
          <w:i w:val="0"/>
          <w:color w:val="000000"/>
          <w:sz w:val="24"/>
        </w:rPr>
        <w:t>地层对隧道有一个较大的竖向压力，该压力反映到圆形隧道中部就对中部形成了拉力。</w:t>
      </w:r>
      <w:r>
        <w:rPr>
          <w:rFonts w:ascii="SimSun" w:hAnsi="SimSun" w:eastAsia="SimSun"/>
          <w:b w:val="0"/>
          <w:i w:val="0"/>
          <w:color w:val="000000"/>
          <w:sz w:val="24"/>
        </w:rPr>
        <w:t>该力首先对圆形管片衬砌中部产生拉力作用，同时管片外部土体对管片产生压力作用，</w:t>
      </w:r>
    </w:p>
    <w:p>
      <w:pPr>
        <w:autoSpaceDN w:val="0"/>
        <w:autoSpaceDE w:val="0"/>
        <w:widowControl/>
        <w:spacing w:line="282" w:lineRule="exact" w:before="456" w:after="0"/>
        <w:ind w:left="0" w:right="4334" w:firstLine="0"/>
        <w:jc w:val="right"/>
      </w:pPr>
      <w:r>
        <w:rPr>
          <w:rFonts w:ascii="TimesNewRomanPSMT" w:hAnsi="TimesNewRomanPSMT" w:eastAsia="TimesNewRomanPSMT"/>
          <w:b w:val="0"/>
          <w:i w:val="0"/>
          <w:color w:val="000000"/>
          <w:sz w:val="21"/>
        </w:rPr>
        <w:t xml:space="preserve">47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08" name="Picture 6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09" name="Picture 6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6"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6540500</wp:posOffset>
            </wp:positionV>
            <wp:extent cx="2578100" cy="2070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578100" cy="2070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71" w:lineRule="auto" w:before="436" w:after="0"/>
        <w:ind w:left="714" w:right="258" w:firstLine="0"/>
        <w:jc w:val="both"/>
      </w:pPr>
      <w:r>
        <w:rPr>
          <w:rFonts w:ascii="SimSun" w:hAnsi="SimSun" w:eastAsia="SimSun"/>
          <w:b w:val="0"/>
          <w:i w:val="0"/>
          <w:color w:val="000000"/>
          <w:sz w:val="24"/>
        </w:rPr>
        <w:t>管片在这两种力的作用下发生变形，如果两侧地层对管片的压力大于上部地层产生的压</w:t>
      </w:r>
      <w:r>
        <w:rPr>
          <w:rFonts w:ascii="SimSun" w:hAnsi="SimSun" w:eastAsia="SimSun"/>
          <w:b w:val="0"/>
          <w:i w:val="0"/>
          <w:color w:val="000000"/>
          <w:sz w:val="24"/>
        </w:rPr>
        <w:t>力，管片将想隧道内部发生变形，反之管片两侧向土体方向发生变形，所以衬砌管片的</w:t>
      </w:r>
      <w:r>
        <w:rPr>
          <w:rFonts w:ascii="SimSun" w:hAnsi="SimSun" w:eastAsia="SimSun"/>
          <w:b w:val="0"/>
          <w:i w:val="0"/>
          <w:color w:val="000000"/>
          <w:sz w:val="24"/>
        </w:rPr>
        <w:t>结构变形对维持隧道的稳定也很重要。</w:t>
      </w:r>
    </w:p>
    <w:p>
      <w:pPr>
        <w:autoSpaceDN w:val="0"/>
        <w:autoSpaceDE w:val="0"/>
        <w:widowControl/>
        <w:spacing w:line="216" w:lineRule="auto" w:before="342" w:after="0"/>
        <w:ind w:left="714" w:right="0" w:firstLine="0"/>
        <w:jc w:val="left"/>
      </w:pPr>
      <w:r>
        <w:rPr>
          <w:rFonts w:ascii="Cambria" w:hAnsi="Cambria" w:eastAsia="Cambria"/>
          <w:b w:val="0"/>
          <w:i w:val="0"/>
          <w:color w:val="000000"/>
          <w:sz w:val="24"/>
        </w:rPr>
        <w:t xml:space="preserve">4.4.4.2  </w:t>
      </w:r>
      <w:r>
        <w:rPr>
          <w:rFonts w:ascii="SimHei" w:hAnsi="SimHei" w:eastAsia="SimHei"/>
          <w:b w:val="0"/>
          <w:i w:val="0"/>
          <w:color w:val="000000"/>
          <w:sz w:val="24"/>
        </w:rPr>
        <w:t>隧道周围土体横断面的竖向应力分析</w:t>
      </w:r>
    </w:p>
    <w:p>
      <w:pPr>
        <w:autoSpaceDN w:val="0"/>
        <w:autoSpaceDE w:val="0"/>
        <w:widowControl/>
        <w:spacing w:line="402" w:lineRule="exact" w:before="86" w:after="0"/>
        <w:ind w:left="714" w:right="256" w:firstLine="480"/>
        <w:jc w:val="both"/>
      </w:pPr>
      <w:r>
        <w:rPr>
          <w:rFonts w:ascii="SimSun" w:hAnsi="SimSun" w:eastAsia="SimSun"/>
          <w:b w:val="0"/>
          <w:i w:val="0"/>
          <w:color w:val="000000"/>
          <w:sz w:val="24"/>
        </w:rPr>
        <w:t>盾构机推进到距离初始开挖面为</w:t>
      </w:r>
      <w:r>
        <w:rPr>
          <w:rFonts w:ascii="TimesNewRomanPSMT" w:hAnsi="TimesNewRomanPSMT" w:eastAsia="TimesNewRomanPSMT"/>
          <w:b w:val="0"/>
          <w:i w:val="0"/>
          <w:color w:val="000000"/>
          <w:sz w:val="24"/>
        </w:rPr>
        <w:t>10 m</w:t>
      </w:r>
      <w:r>
        <w:rPr>
          <w:rFonts w:ascii="SimSun" w:hAnsi="SimSun" w:eastAsia="SimSun"/>
          <w:b w:val="0"/>
          <w:i w:val="0"/>
          <w:color w:val="000000"/>
          <w:sz w:val="24"/>
        </w:rPr>
        <w:t xml:space="preserve"> 时，隧道周围土体的竖向应力变形情况如图</w:t>
      </w:r>
      <w:r>
        <w:rPr>
          <w:rFonts w:ascii="TimesNewRomanPSMT" w:hAnsi="TimesNewRomanPSMT" w:eastAsia="TimesNewRomanPSMT"/>
          <w:b w:val="0"/>
          <w:i w:val="0"/>
          <w:color w:val="000000"/>
          <w:sz w:val="24"/>
        </w:rPr>
        <w:t>4-32</w:t>
      </w:r>
      <w:r>
        <w:rPr>
          <w:rFonts w:ascii="SimSun" w:hAnsi="SimSun" w:eastAsia="SimSun"/>
          <w:b w:val="0"/>
          <w:i w:val="0"/>
          <w:color w:val="000000"/>
          <w:sz w:val="24"/>
        </w:rPr>
        <w:t xml:space="preserve"> 所示。此时隧道开挖面圆心处距离地表为</w:t>
      </w:r>
      <w:r>
        <w:rPr>
          <w:rFonts w:ascii="TimesNewRomanPSMT" w:hAnsi="TimesNewRomanPSMT" w:eastAsia="TimesNewRomanPSMT"/>
          <w:b w:val="0"/>
          <w:i w:val="0"/>
          <w:color w:val="000000"/>
          <w:sz w:val="24"/>
        </w:rPr>
        <w:t>18.415 m</w:t>
      </w:r>
      <w:r>
        <w:rPr>
          <w:rFonts w:ascii="SimSun" w:hAnsi="SimSun" w:eastAsia="SimSun"/>
          <w:b w:val="0"/>
          <w:i w:val="0"/>
          <w:color w:val="000000"/>
          <w:sz w:val="24"/>
        </w:rPr>
        <w:t>，分析埋深为</w:t>
      </w:r>
      <w:r>
        <w:rPr>
          <w:rFonts w:ascii="TimesNewRomanPSMT" w:hAnsi="TimesNewRomanPSMT" w:eastAsia="TimesNewRomanPSMT"/>
          <w:b w:val="0"/>
          <w:i w:val="0"/>
          <w:color w:val="000000"/>
          <w:sz w:val="24"/>
        </w:rPr>
        <w:t>18.415 m</w:t>
      </w:r>
      <w:r>
        <w:rPr>
          <w:rFonts w:ascii="SimSun" w:hAnsi="SimSun" w:eastAsia="SimSun"/>
          <w:b w:val="0"/>
          <w:i w:val="0"/>
          <w:color w:val="000000"/>
          <w:sz w:val="24"/>
        </w:rPr>
        <w:t xml:space="preserve"> 处的土</w:t>
      </w:r>
      <w:r>
        <w:rPr>
          <w:rFonts w:ascii="SimSun" w:hAnsi="SimSun" w:eastAsia="SimSun"/>
          <w:b w:val="0"/>
          <w:i w:val="0"/>
          <w:color w:val="000000"/>
          <w:sz w:val="24"/>
        </w:rPr>
        <w:t>体横断面从隧道开挖面圆心位置水平垂直至土体右侧边界距离的土体竖向应力变化规</w:t>
      </w:r>
      <w:r>
        <w:rPr>
          <w:rFonts w:ascii="SimSun" w:hAnsi="SimSun" w:eastAsia="SimSun"/>
          <w:b w:val="0"/>
          <w:i w:val="0"/>
          <w:color w:val="000000"/>
          <w:sz w:val="24"/>
        </w:rPr>
        <w:t>律，以距隧道中心线的距离为横坐标，土体的竖向应力为纵坐标绘制曲线，如图</w:t>
      </w:r>
      <w:r>
        <w:rPr>
          <w:rFonts w:ascii="TimesNewRomanPSMT" w:hAnsi="TimesNewRomanPSMT" w:eastAsia="TimesNewRomanPSMT"/>
          <w:b w:val="0"/>
          <w:i w:val="0"/>
          <w:color w:val="000000"/>
          <w:sz w:val="24"/>
        </w:rPr>
        <w:t>4-33</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40" w:lineRule="auto" w:before="514" w:after="0"/>
        <w:ind w:left="0" w:right="2600" w:firstLine="0"/>
        <w:jc w:val="right"/>
      </w:pPr>
      <w:r>
        <w:drawing>
          <wp:inline xmlns:a="http://schemas.openxmlformats.org/drawingml/2006/main" xmlns:pic="http://schemas.openxmlformats.org/drawingml/2006/picture">
            <wp:extent cx="2786379" cy="1822450"/>
            <wp:docPr id="610" name="Picture 610"/>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2786379" cy="1822450"/>
                    </a:xfrm>
                    <a:prstGeom prst="rect"/>
                  </pic:spPr>
                </pic:pic>
              </a:graphicData>
            </a:graphic>
          </wp:inline>
        </w:drawing>
      </w:r>
    </w:p>
    <w:p>
      <w:pPr>
        <w:autoSpaceDN w:val="0"/>
        <w:autoSpaceDE w:val="0"/>
        <w:widowControl/>
        <w:spacing w:line="234" w:lineRule="exact" w:before="210" w:after="0"/>
        <w:ind w:left="2244"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4-32 </w:t>
      </w:r>
      <w:r>
        <w:rPr>
          <w:rFonts w:ascii="SimSun" w:hAnsi="SimSun" w:eastAsia="SimSun"/>
          <w:b w:val="0"/>
          <w:i w:val="0"/>
          <w:color w:val="000000"/>
          <w:sz w:val="21"/>
        </w:rPr>
        <w:t>开挖</w:t>
      </w:r>
      <w:r>
        <w:rPr>
          <w:rFonts w:ascii="TimesNewRomanPSMT" w:hAnsi="TimesNewRomanPSMT" w:eastAsia="TimesNewRomanPSMT"/>
          <w:b w:val="0"/>
          <w:i w:val="0"/>
          <w:color w:val="000000"/>
          <w:sz w:val="21"/>
        </w:rPr>
        <w:t>10 m</w:t>
      </w:r>
      <w:r>
        <w:rPr>
          <w:rFonts w:ascii="SimSun" w:hAnsi="SimSun" w:eastAsia="SimSun"/>
          <w:b w:val="0"/>
          <w:i w:val="0"/>
          <w:color w:val="000000"/>
          <w:sz w:val="21"/>
        </w:rPr>
        <w:t xml:space="preserve"> 时隧道周围土体的应力变形情况（单位：</w:t>
      </w:r>
      <w:r>
        <w:rPr>
          <w:rFonts w:ascii="TimesNewRomanPSMT" w:hAnsi="TimesNewRomanPSMT" w:eastAsia="TimesNewRomanPSMT"/>
          <w:b w:val="0"/>
          <w:i w:val="0"/>
          <w:color w:val="000000"/>
          <w:sz w:val="21"/>
        </w:rPr>
        <w:t>kPa</w:t>
      </w:r>
      <w:r>
        <w:rPr>
          <w:rFonts w:ascii="SimSun" w:hAnsi="SimSun" w:eastAsia="SimSun"/>
          <w:b w:val="0"/>
          <w:i w:val="0"/>
          <w:color w:val="000000"/>
          <w:sz w:val="21"/>
        </w:rPr>
        <w:t>）</w:t>
      </w:r>
    </w:p>
    <w:p>
      <w:pPr>
        <w:autoSpaceDN w:val="0"/>
        <w:autoSpaceDE w:val="0"/>
        <w:widowControl/>
        <w:spacing w:line="280" w:lineRule="exact" w:before="180" w:after="0"/>
        <w:ind w:left="1250" w:right="0" w:firstLine="0"/>
        <w:jc w:val="left"/>
      </w:pPr>
      <w:r>
        <w:rPr>
          <w:rFonts w:ascii="TimesNewRomanPSMT" w:hAnsi="TimesNewRomanPSMT" w:eastAsia="TimesNewRomanPSMT"/>
          <w:b w:val="0"/>
          <w:i w:val="0"/>
          <w:color w:val="000000"/>
          <w:sz w:val="21"/>
        </w:rPr>
        <w:t xml:space="preserve">Fig. 4-32 Stress and deformation of the soil around the tunnel when excavated 10 m (unit: kPa) </w:t>
      </w:r>
    </w:p>
    <w:p>
      <w:pPr>
        <w:autoSpaceDN w:val="0"/>
        <w:autoSpaceDE w:val="0"/>
        <w:widowControl/>
        <w:spacing w:line="185" w:lineRule="auto" w:before="636" w:after="0"/>
        <w:ind w:left="0" w:right="6554" w:firstLine="0"/>
        <w:jc w:val="right"/>
      </w:pPr>
      <w:r>
        <w:rPr>
          <w:w w:val="98.82673263549805"/>
          <w:rFonts w:ascii="SimSun" w:hAnsi="SimSun" w:eastAsia="SimSun"/>
          <w:b w:val="0"/>
          <w:i w:val="0"/>
          <w:color w:val="000000"/>
          <w:sz w:val="20"/>
        </w:rPr>
        <w:t>0.0</w:t>
      </w:r>
    </w:p>
    <w:p>
      <w:pPr>
        <w:autoSpaceDN w:val="0"/>
        <w:autoSpaceDE w:val="0"/>
        <w:widowControl/>
        <w:spacing w:line="185" w:lineRule="auto" w:before="608" w:after="52"/>
        <w:ind w:left="0" w:right="6554" w:firstLine="0"/>
        <w:jc w:val="right"/>
      </w:pPr>
      <w:r>
        <w:rPr>
          <w:w w:val="98.82673263549805"/>
          <w:rFonts w:ascii="SimSun" w:hAnsi="SimSun" w:eastAsia="SimSun"/>
          <w:b w:val="0"/>
          <w:i w:val="0"/>
          <w:color w:val="000000"/>
          <w:sz w:val="20"/>
        </w:rPr>
        <w:t>-0.1</w:t>
      </w:r>
    </w:p>
    <w:tbl>
      <w:tblPr>
        <w:tblW w:type="auto" w:w="0"/>
        <w:tblLayout w:type="fixed"/>
        <w:tblLook w:firstColumn="1" w:firstRow="1" w:lastColumn="0" w:lastRow="0" w:noHBand="0" w:noVBand="1" w:val="04A0"/>
        <w:tblInd w:w="1420.0" w:type="dxa"/>
      </w:tblPr>
      <w:tblGrid>
        <w:gridCol w:w="1255"/>
        <w:gridCol w:w="1255"/>
        <w:gridCol w:w="1255"/>
        <w:gridCol w:w="1255"/>
        <w:gridCol w:w="1255"/>
        <w:gridCol w:w="1255"/>
        <w:gridCol w:w="1255"/>
        <w:gridCol w:w="1255"/>
      </w:tblGrid>
      <w:tr>
        <w:trPr>
          <w:trHeight w:hRule="exact" w:val="1054"/>
        </w:trPr>
        <w:tc>
          <w:tcPr>
            <w:tcW w:type="dxa" w:w="16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40" w:after="0"/>
              <w:ind w:left="0" w:right="52" w:firstLine="0"/>
              <w:jc w:val="right"/>
            </w:pPr>
            <w:r>
              <w:rPr>
                <w:w w:val="98.82673263549805"/>
                <w:rFonts w:ascii="SimSun" w:hAnsi="SimSun" w:eastAsia="SimSun"/>
                <w:b w:val="0"/>
                <w:i w:val="0"/>
                <w:color w:val="000000"/>
                <w:sz w:val="20"/>
              </w:rPr>
              <w:t>竖向应力/MPa</w:t>
            </w:r>
          </w:p>
        </w:tc>
        <w:tc>
          <w:tcPr>
            <w:tcW w:type="dxa" w:w="440"/>
            <w:tcBorders/>
            <w:tcMar>
              <w:start w:w="0" w:type="dxa"/>
              <w:end w:w="0" w:type="dxa"/>
            </w:tcMar>
          </w:tcPr>
          <w:p>
            <w:pPr>
              <w:autoSpaceDN w:val="0"/>
              <w:autoSpaceDE w:val="0"/>
              <w:widowControl/>
              <w:spacing w:line="185" w:lineRule="auto" w:before="556" w:after="0"/>
              <w:ind w:left="0" w:right="0" w:firstLine="0"/>
              <w:jc w:val="center"/>
            </w:pPr>
            <w:r>
              <w:rPr>
                <w:w w:val="98.82673263549805"/>
                <w:rFonts w:ascii="SimSun" w:hAnsi="SimSun" w:eastAsia="SimSun"/>
                <w:b w:val="0"/>
                <w:i w:val="0"/>
                <w:color w:val="000000"/>
                <w:sz w:val="20"/>
              </w:rPr>
              <w:t>-0.2</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24" w:after="0"/>
              <w:ind w:left="10" w:right="0" w:firstLine="0"/>
              <w:jc w:val="left"/>
            </w:pPr>
            <w:r>
              <w:rPr>
                <w:w w:val="98.82673263549805"/>
                <w:rFonts w:ascii="SimSun" w:hAnsi="SimSun" w:eastAsia="SimSun"/>
                <w:b w:val="0"/>
                <w:i w:val="0"/>
                <w:color w:val="000000"/>
                <w:sz w:val="20"/>
              </w:rPr>
              <w:t>0</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264" w:after="0"/>
              <w:ind w:left="0" w:right="94" w:firstLine="0"/>
              <w:jc w:val="right"/>
            </w:pPr>
            <w:r>
              <w:rPr>
                <w:w w:val="98.58781029196346"/>
                <w:rFonts w:ascii="SimSun" w:hAnsi="SimSun" w:eastAsia="SimSun"/>
                <w:b w:val="0"/>
                <w:i w:val="0"/>
                <w:color w:val="000000"/>
                <w:sz w:val="17"/>
              </w:rPr>
              <w:t>开</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24" w:after="0"/>
              <w:ind w:left="108" w:right="0" w:firstLine="0"/>
              <w:jc w:val="left"/>
            </w:pPr>
            <w:r>
              <w:rPr>
                <w:w w:val="98.82673263549805"/>
                <w:rFonts w:ascii="SimSun" w:hAnsi="SimSun" w:eastAsia="SimSun"/>
                <w:b w:val="0"/>
                <w:i w:val="0"/>
                <w:color w:val="000000"/>
                <w:sz w:val="20"/>
              </w:rPr>
              <w:t>5</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24" w:after="0"/>
              <w:ind w:left="0" w:right="328" w:firstLine="0"/>
              <w:jc w:val="right"/>
            </w:pPr>
            <w:r>
              <w:rPr>
                <w:w w:val="98.82673263549805"/>
                <w:rFonts w:ascii="SimSun" w:hAnsi="SimSun" w:eastAsia="SimSun"/>
                <w:b w:val="0"/>
                <w:i w:val="0"/>
                <w:color w:val="000000"/>
                <w:sz w:val="20"/>
              </w:rPr>
              <w:t>10</w:t>
            </w:r>
          </w:p>
        </w:tc>
        <w:tc>
          <w:tcPr>
            <w:tcW w:type="dxa" w:w="1440"/>
            <w:tcBorders/>
            <w:tcMar>
              <w:start w:w="0" w:type="dxa"/>
              <w:end w:w="0" w:type="dxa"/>
            </w:tcMar>
          </w:tcPr>
          <w:p>
            <w:pPr>
              <w:autoSpaceDN w:val="0"/>
              <w:autoSpaceDE w:val="0"/>
              <w:widowControl/>
              <w:spacing w:line="185" w:lineRule="auto" w:before="872" w:after="0"/>
              <w:ind w:left="356" w:right="0" w:firstLine="0"/>
              <w:jc w:val="left"/>
            </w:pPr>
            <w:r>
              <w:rPr>
                <w:w w:val="101.2128512064616"/>
                <w:rFonts w:ascii="SimSun" w:hAnsi="SimSun" w:eastAsia="SimSun"/>
                <w:b w:val="0"/>
                <w:i w:val="0"/>
                <w:color w:val="000000"/>
                <w:sz w:val="18"/>
              </w:rPr>
              <w:t xml:space="preserve"> 距开挖面0m</w:t>
            </w:r>
          </w:p>
        </w:tc>
        <w:tc>
          <w:tcPr>
            <w:tcW w:type="dxa" w:w="1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24" w:after="0"/>
              <w:ind w:left="30" w:right="0" w:firstLine="0"/>
              <w:jc w:val="left"/>
            </w:pPr>
            <w:r>
              <w:rPr>
                <w:w w:val="98.82673263549805"/>
                <w:rFonts w:ascii="SimSun" w:hAnsi="SimSun" w:eastAsia="SimSun"/>
                <w:b w:val="0"/>
                <w:i w:val="0"/>
                <w:color w:val="000000"/>
                <w:sz w:val="20"/>
              </w:rPr>
              <w:t>20</w:t>
            </w:r>
          </w:p>
        </w:tc>
      </w:tr>
      <w:tr>
        <w:trPr>
          <w:trHeight w:hRule="exact" w:val="216"/>
        </w:trPr>
        <w:tc>
          <w:tcPr>
            <w:tcW w:type="dxa" w:w="1255"/>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08" w:after="0"/>
              <w:ind w:left="0" w:right="0" w:firstLine="0"/>
              <w:jc w:val="center"/>
            </w:pPr>
            <w:r>
              <w:rPr>
                <w:w w:val="98.82673263549805"/>
                <w:rFonts w:ascii="SimSun" w:hAnsi="SimSun" w:eastAsia="SimSun"/>
                <w:b w:val="0"/>
                <w:i w:val="0"/>
                <w:color w:val="000000"/>
                <w:sz w:val="20"/>
              </w:rPr>
              <w:t>-0.3</w:t>
            </w: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440"/>
            <w:tcBorders/>
            <w:tcMar>
              <w:start w:w="0" w:type="dxa"/>
              <w:end w:w="0" w:type="dxa"/>
            </w:tcMar>
          </w:tcPr>
          <w:p>
            <w:pPr>
              <w:autoSpaceDN w:val="0"/>
              <w:autoSpaceDE w:val="0"/>
              <w:widowControl/>
              <w:spacing w:line="185" w:lineRule="auto" w:before="26" w:after="0"/>
              <w:ind w:left="356" w:right="0" w:firstLine="0"/>
              <w:jc w:val="left"/>
            </w:pPr>
            <w:r>
              <w:rPr>
                <w:w w:val="101.2128512064616"/>
                <w:rFonts w:ascii="SimSun" w:hAnsi="SimSun" w:eastAsia="SimSun"/>
                <w:b w:val="0"/>
                <w:i w:val="0"/>
                <w:color w:val="000000"/>
                <w:sz w:val="18"/>
              </w:rPr>
              <w:t xml:space="preserve"> 距开挖面4m</w:t>
            </w:r>
          </w:p>
        </w:tc>
        <w:tc>
          <w:tcPr>
            <w:tcW w:type="dxa" w:w="1255"/>
            <w:vMerge/>
            <w:tcBorders/>
          </w:tcPr>
          <w:p/>
        </w:tc>
      </w:tr>
      <w:tr>
        <w:trPr>
          <w:trHeight w:hRule="exact" w:val="184"/>
        </w:trPr>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440"/>
            <w:tcBorders/>
            <w:tcMar>
              <w:start w:w="0" w:type="dxa"/>
              <w:end w:w="0" w:type="dxa"/>
            </w:tcMar>
          </w:tcPr>
          <w:p>
            <w:pPr>
              <w:autoSpaceDN w:val="0"/>
              <w:autoSpaceDE w:val="0"/>
              <w:widowControl/>
              <w:spacing w:line="187" w:lineRule="auto" w:before="0" w:after="0"/>
              <w:ind w:left="356" w:right="0" w:firstLine="0"/>
              <w:jc w:val="left"/>
            </w:pPr>
            <w:r>
              <w:rPr>
                <w:w w:val="101.2128512064616"/>
                <w:rFonts w:ascii="SimSun" w:hAnsi="SimSun" w:eastAsia="SimSun"/>
                <w:b w:val="0"/>
                <w:i w:val="0"/>
                <w:color w:val="000000"/>
                <w:sz w:val="18"/>
              </w:rPr>
              <w:t xml:space="preserve"> 距开挖面8m</w:t>
            </w:r>
          </w:p>
        </w:tc>
        <w:tc>
          <w:tcPr>
            <w:tcW w:type="dxa" w:w="1255"/>
            <w:vMerge/>
            <w:tcBorders/>
          </w:tcPr>
          <w:p/>
        </w:tc>
      </w:tr>
      <w:tr>
        <w:trPr>
          <w:trHeight w:hRule="exact" w:val="200"/>
        </w:trPr>
        <w:tc>
          <w:tcPr>
            <w:tcW w:type="dxa" w:w="1255"/>
            <w:vMerge/>
            <w:tcBorders/>
          </w:tcPr>
          <w:p/>
        </w:tc>
        <w:tc>
          <w:tcPr>
            <w:tcW w:type="dxa" w:w="1255"/>
            <w:vMerge/>
            <w:tcBorders/>
          </w:tcPr>
          <w:p/>
        </w:tc>
        <w:tc>
          <w:tcPr>
            <w:tcW w:type="dxa" w:w="1255"/>
            <w:vMerge/>
            <w:tcBorders/>
          </w:tcPr>
          <w:p/>
        </w:tc>
        <w:tc>
          <w:tcPr>
            <w:tcW w:type="dxa" w:w="660"/>
            <w:tcBorders/>
            <w:tcMar>
              <w:start w:w="0" w:type="dxa"/>
              <w:end w:w="0" w:type="dxa"/>
            </w:tcMar>
          </w:tcPr>
          <w:p>
            <w:pPr>
              <w:autoSpaceDN w:val="0"/>
              <w:autoSpaceDE w:val="0"/>
              <w:widowControl/>
              <w:spacing w:line="185" w:lineRule="auto" w:before="0" w:after="0"/>
              <w:ind w:left="0" w:right="94" w:firstLine="0"/>
              <w:jc w:val="right"/>
            </w:pPr>
            <w:r>
              <w:rPr>
                <w:w w:val="98.58781029196346"/>
                <w:rFonts w:ascii="SimSun" w:hAnsi="SimSun" w:eastAsia="SimSun"/>
                <w:b w:val="0"/>
                <w:i w:val="0"/>
                <w:color w:val="000000"/>
                <w:sz w:val="17"/>
              </w:rPr>
              <w:t>挖</w:t>
            </w:r>
          </w:p>
        </w:tc>
        <w:tc>
          <w:tcPr>
            <w:tcW w:type="dxa" w:w="1255"/>
            <w:vMerge/>
            <w:tcBorders/>
          </w:tcPr>
          <w:p/>
        </w:tc>
        <w:tc>
          <w:tcPr>
            <w:tcW w:type="dxa" w:w="1255"/>
            <w:vMerge/>
            <w:tcBorders/>
          </w:tcPr>
          <w:p/>
        </w:tc>
        <w:tc>
          <w:tcPr>
            <w:tcW w:type="dxa" w:w="1440"/>
            <w:tcBorders/>
            <w:tcMar>
              <w:start w:w="0" w:type="dxa"/>
              <w:end w:w="0" w:type="dxa"/>
            </w:tcMar>
          </w:tcPr>
          <w:p>
            <w:pPr>
              <w:autoSpaceDN w:val="0"/>
              <w:autoSpaceDE w:val="0"/>
              <w:widowControl/>
              <w:spacing w:line="185" w:lineRule="auto" w:before="18" w:after="0"/>
              <w:ind w:left="356" w:right="0" w:firstLine="0"/>
              <w:jc w:val="left"/>
            </w:pPr>
            <w:r>
              <w:rPr>
                <w:w w:val="101.2128512064616"/>
                <w:rFonts w:ascii="SimSun" w:hAnsi="SimSun" w:eastAsia="SimSun"/>
                <w:b w:val="0"/>
                <w:i w:val="0"/>
                <w:color w:val="000000"/>
                <w:sz w:val="18"/>
              </w:rPr>
              <w:t xml:space="preserve"> 距开挖面12m</w:t>
            </w:r>
          </w:p>
        </w:tc>
        <w:tc>
          <w:tcPr>
            <w:tcW w:type="dxa" w:w="1255"/>
            <w:vMerge/>
            <w:tcBorders/>
          </w:tcPr>
          <w:p/>
        </w:tc>
      </w:tr>
      <w:tr>
        <w:trPr>
          <w:trHeight w:hRule="exact" w:val="154"/>
        </w:trPr>
        <w:tc>
          <w:tcPr>
            <w:tcW w:type="dxa" w:w="125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2" w:after="0"/>
              <w:ind w:left="0" w:right="0" w:firstLine="0"/>
              <w:jc w:val="center"/>
            </w:pPr>
            <w:r>
              <w:rPr>
                <w:w w:val="98.82673263549805"/>
                <w:rFonts w:ascii="SimSun" w:hAnsi="SimSun" w:eastAsia="SimSun"/>
                <w:b w:val="0"/>
                <w:i w:val="0"/>
                <w:color w:val="000000"/>
                <w:sz w:val="20"/>
              </w:rPr>
              <w:t>-0.4</w:t>
            </w:r>
          </w:p>
        </w:tc>
        <w:tc>
          <w:tcPr>
            <w:tcW w:type="dxa" w:w="1255"/>
            <w:vMerge/>
            <w:tcBorders/>
          </w:tcPr>
          <w:p/>
        </w:tc>
        <w:tc>
          <w:tcPr>
            <w:tcW w:type="dxa" w:w="660"/>
            <w:tcBorders/>
            <w:tcMar>
              <w:start w:w="0" w:type="dxa"/>
              <w:end w:w="0" w:type="dxa"/>
            </w:tcMar>
          </w:tcPr>
          <w:p>
            <w:pPr>
              <w:autoSpaceDN w:val="0"/>
              <w:autoSpaceDE w:val="0"/>
              <w:widowControl/>
              <w:spacing w:line="185" w:lineRule="auto" w:before="0" w:after="0"/>
              <w:ind w:left="0" w:right="94" w:firstLine="0"/>
              <w:jc w:val="right"/>
            </w:pPr>
            <w:r>
              <w:rPr>
                <w:w w:val="98.58781029196346"/>
                <w:rFonts w:ascii="SimSun" w:hAnsi="SimSun" w:eastAsia="SimSun"/>
                <w:b w:val="0"/>
                <w:i w:val="0"/>
                <w:color w:val="000000"/>
                <w:sz w:val="17"/>
              </w:rPr>
              <w:t>面</w:t>
            </w:r>
          </w:p>
        </w:tc>
        <w:tc>
          <w:tcPr>
            <w:tcW w:type="dxa" w:w="1255"/>
            <w:vMerge/>
            <w:tcBorders/>
          </w:tcPr>
          <w:p/>
        </w:tc>
        <w:tc>
          <w:tcPr>
            <w:tcW w:type="dxa" w:w="1255"/>
            <w:vMerge/>
            <w:tcBorders/>
          </w:tcPr>
          <w:p/>
        </w:tc>
        <w:tc>
          <w:tcPr>
            <w:tcW w:type="dxa" w:w="1440"/>
            <w:vMerge w:val="restart"/>
            <w:tcBorders/>
            <w:tcMar>
              <w:start w:w="0" w:type="dxa"/>
              <w:end w:w="0" w:type="dxa"/>
            </w:tcMar>
            <w:tcMar>
              <w:start w:w="0" w:type="dxa"/>
              <w:end w:w="0" w:type="dxa"/>
            </w:tcMar>
          </w:tcPr>
          <w:p>
            <w:pPr>
              <w:autoSpaceDN w:val="0"/>
              <w:autoSpaceDE w:val="0"/>
              <w:widowControl/>
              <w:spacing w:line="185" w:lineRule="auto" w:before="28" w:after="0"/>
              <w:ind w:left="356" w:right="0" w:firstLine="0"/>
              <w:jc w:val="left"/>
            </w:pPr>
            <w:r>
              <w:rPr>
                <w:w w:val="101.2128512064616"/>
                <w:rFonts w:ascii="SimSun" w:hAnsi="SimSun" w:eastAsia="SimSun"/>
                <w:b w:val="0"/>
                <w:i w:val="0"/>
                <w:color w:val="000000"/>
                <w:sz w:val="18"/>
              </w:rPr>
              <w:t xml:space="preserve"> 距开挖面16m</w:t>
            </w:r>
          </w:p>
        </w:tc>
        <w:tc>
          <w:tcPr>
            <w:tcW w:type="dxa" w:w="1255"/>
            <w:vMerge/>
            <w:tcBorders/>
          </w:tcPr>
          <w:p/>
        </w:tc>
      </w:tr>
      <w:tr>
        <w:trPr>
          <w:trHeight w:hRule="exact" w:val="66"/>
        </w:trPr>
        <w:tc>
          <w:tcPr>
            <w:tcW w:type="dxa" w:w="1255"/>
            <w:vMerge/>
            <w:tcBorders/>
          </w:tcPr>
          <w:p/>
        </w:tc>
        <w:tc>
          <w:tcPr>
            <w:tcW w:type="dxa" w:w="1255"/>
            <w:vMerge/>
            <w:tcBorders/>
          </w:tcPr>
          <w:p/>
        </w:tc>
        <w:tc>
          <w:tcPr>
            <w:tcW w:type="dxa" w:w="1255"/>
            <w:vMerge/>
            <w:tcBorders/>
          </w:tcPr>
          <w:p/>
        </w:tc>
        <w:tc>
          <w:tcPr>
            <w:tcW w:type="dxa" w:w="660"/>
            <w:vMerge w:val="restart"/>
            <w:tcBorders/>
            <w:tcMar>
              <w:start w:w="0" w:type="dxa"/>
              <w:end w:w="0" w:type="dxa"/>
            </w:tcMar>
            <w:tcMar>
              <w:start w:w="0" w:type="dxa"/>
              <w:end w:w="0" w:type="dxa"/>
            </w:tcMar>
          </w:tcPr>
          <w:p>
            <w:pPr>
              <w:autoSpaceDN w:val="0"/>
              <w:autoSpaceDE w:val="0"/>
              <w:widowControl/>
              <w:spacing w:line="185" w:lineRule="auto" w:before="8" w:after="0"/>
              <w:ind w:left="0" w:right="94" w:firstLine="0"/>
              <w:jc w:val="right"/>
            </w:pPr>
            <w:r>
              <w:rPr>
                <w:w w:val="98.58781029196346"/>
                <w:rFonts w:ascii="SimSun" w:hAnsi="SimSun" w:eastAsia="SimSun"/>
                <w:b w:val="0"/>
                <w:i w:val="0"/>
                <w:color w:val="000000"/>
                <w:sz w:val="17"/>
              </w:rPr>
              <w:t>半</w:t>
            </w: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118"/>
        </w:trPr>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255"/>
            <w:vMerge/>
            <w:tcBorders/>
          </w:tcPr>
          <w:p/>
        </w:tc>
        <w:tc>
          <w:tcPr>
            <w:tcW w:type="dxa" w:w="1440"/>
            <w:vMerge w:val="restart"/>
            <w:tcBorders/>
            <w:tcMar>
              <w:start w:w="0" w:type="dxa"/>
              <w:end w:w="0" w:type="dxa"/>
            </w:tcMar>
            <w:tcMar>
              <w:start w:w="0" w:type="dxa"/>
              <w:end w:w="0" w:type="dxa"/>
            </w:tcMar>
          </w:tcPr>
          <w:p>
            <w:pPr>
              <w:autoSpaceDN w:val="0"/>
              <w:autoSpaceDE w:val="0"/>
              <w:widowControl/>
              <w:spacing w:line="185" w:lineRule="auto" w:before="8" w:after="0"/>
              <w:ind w:left="356" w:right="0" w:firstLine="0"/>
              <w:jc w:val="left"/>
            </w:pPr>
            <w:r>
              <w:rPr>
                <w:w w:val="101.2128512064616"/>
                <w:rFonts w:ascii="SimSun" w:hAnsi="SimSun" w:eastAsia="SimSun"/>
                <w:b w:val="0"/>
                <w:i w:val="0"/>
                <w:color w:val="000000"/>
                <w:sz w:val="18"/>
              </w:rPr>
              <w:t xml:space="preserve"> 距开挖面20m</w:t>
            </w:r>
          </w:p>
        </w:tc>
        <w:tc>
          <w:tcPr>
            <w:tcW w:type="dxa" w:w="1255"/>
            <w:vMerge/>
            <w:tcBorders/>
          </w:tcPr>
          <w:p/>
        </w:tc>
      </w:tr>
      <w:tr>
        <w:trPr>
          <w:trHeight w:hRule="exact" w:val="242"/>
        </w:trPr>
        <w:tc>
          <w:tcPr>
            <w:tcW w:type="dxa" w:w="1255"/>
            <w:vMerge/>
            <w:tcBorders/>
          </w:tcPr>
          <w:p/>
        </w:tc>
        <w:tc>
          <w:tcPr>
            <w:tcW w:type="dxa" w:w="1255"/>
            <w:vMerge/>
            <w:tcBorders/>
          </w:tcPr>
          <w:p/>
        </w:tc>
        <w:tc>
          <w:tcPr>
            <w:tcW w:type="dxa" w:w="1255"/>
            <w:vMerge/>
            <w:tcBorders/>
          </w:tcPr>
          <w:p/>
        </w:tc>
        <w:tc>
          <w:tcPr>
            <w:tcW w:type="dxa" w:w="660"/>
            <w:tcBorders/>
            <w:tcMar>
              <w:start w:w="0" w:type="dxa"/>
              <w:end w:w="0" w:type="dxa"/>
            </w:tcMar>
          </w:tcPr>
          <w:p>
            <w:pPr>
              <w:autoSpaceDN w:val="0"/>
              <w:autoSpaceDE w:val="0"/>
              <w:widowControl/>
              <w:spacing w:line="185" w:lineRule="auto" w:before="8" w:after="0"/>
              <w:ind w:left="0" w:right="94" w:firstLine="0"/>
              <w:jc w:val="right"/>
            </w:pPr>
            <w:r>
              <w:rPr>
                <w:w w:val="98.58781029196346"/>
                <w:rFonts w:ascii="SimSun" w:hAnsi="SimSun" w:eastAsia="SimSun"/>
                <w:b w:val="0"/>
                <w:i w:val="0"/>
                <w:color w:val="000000"/>
                <w:sz w:val="17"/>
              </w:rPr>
              <w:t>径</w:t>
            </w:r>
          </w:p>
        </w:tc>
        <w:tc>
          <w:tcPr>
            <w:tcW w:type="dxa" w:w="1255"/>
            <w:vMerge/>
            <w:tcBorders/>
          </w:tcPr>
          <w:p/>
        </w:tc>
        <w:tc>
          <w:tcPr>
            <w:tcW w:type="dxa" w:w="1255"/>
            <w:vMerge/>
            <w:tcBorders/>
          </w:tcPr>
          <w:p/>
        </w:tc>
        <w:tc>
          <w:tcPr>
            <w:tcW w:type="dxa" w:w="1255"/>
            <w:vMerge/>
            <w:tcBorders/>
          </w:tcPr>
          <w:p/>
        </w:tc>
        <w:tc>
          <w:tcPr>
            <w:tcW w:type="dxa" w:w="1255"/>
            <w:vMerge/>
            <w:tcBorders/>
          </w:tcPr>
          <w:p/>
        </w:tc>
      </w:tr>
      <w:tr>
        <w:trPr>
          <w:trHeight w:hRule="exact" w:val="322"/>
        </w:trPr>
        <w:tc>
          <w:tcPr>
            <w:tcW w:type="dxa" w:w="1255"/>
            <w:vMerge/>
            <w:tcBorders/>
          </w:tcPr>
          <w:p/>
        </w:tc>
        <w:tc>
          <w:tcPr>
            <w:tcW w:type="dxa" w:w="1255"/>
            <w:vMerge/>
            <w:tcBorders/>
          </w:tcPr>
          <w:p/>
        </w:tc>
        <w:tc>
          <w:tcPr>
            <w:tcW w:type="dxa" w:w="1255"/>
            <w:vMerge/>
            <w:tcBorders/>
          </w:tcPr>
          <w:p/>
        </w:tc>
        <w:tc>
          <w:tcPr>
            <w:tcW w:type="dxa" w:w="660"/>
            <w:tcBorders/>
            <w:tcMar>
              <w:start w:w="0" w:type="dxa"/>
              <w:end w:w="0" w:type="dxa"/>
            </w:tcMar>
          </w:tcPr>
          <w:p>
            <w:pPr>
              <w:autoSpaceDN w:val="0"/>
              <w:autoSpaceDE w:val="0"/>
              <w:widowControl/>
              <w:spacing w:line="185" w:lineRule="auto" w:before="74" w:after="0"/>
              <w:ind w:left="0" w:right="0" w:firstLine="0"/>
              <w:jc w:val="center"/>
            </w:pPr>
            <w:r>
              <w:rPr>
                <w:w w:val="98.58781029196346"/>
                <w:rFonts w:ascii="SimSun" w:hAnsi="SimSun" w:eastAsia="SimSun"/>
                <w:b w:val="0"/>
                <w:i w:val="0"/>
                <w:color w:val="000000"/>
                <w:sz w:val="17"/>
              </w:rPr>
              <w:t>3.215</w:t>
            </w:r>
          </w:p>
        </w:tc>
        <w:tc>
          <w:tcPr>
            <w:tcW w:type="dxa" w:w="1255"/>
            <w:vMerge/>
            <w:tcBorders/>
          </w:tcPr>
          <w:p/>
        </w:tc>
        <w:tc>
          <w:tcPr>
            <w:tcW w:type="dxa" w:w="1255"/>
            <w:vMerge/>
            <w:tcBorders/>
          </w:tcPr>
          <w:p/>
        </w:tc>
        <w:tc>
          <w:tcPr>
            <w:tcW w:type="dxa" w:w="1440"/>
            <w:tcBorders/>
            <w:tcMar>
              <w:start w:w="0" w:type="dxa"/>
              <w:end w:w="0" w:type="dxa"/>
            </w:tcMar>
          </w:tcPr>
          <w:p>
            <w:pPr>
              <w:autoSpaceDN w:val="0"/>
              <w:autoSpaceDE w:val="0"/>
              <w:widowControl/>
              <w:spacing w:line="185" w:lineRule="auto" w:before="90" w:after="0"/>
              <w:ind w:left="0" w:right="770" w:firstLine="0"/>
              <w:jc w:val="right"/>
            </w:pPr>
            <w:r>
              <w:rPr>
                <w:w w:val="98.82673263549805"/>
                <w:rFonts w:ascii="SimSun" w:hAnsi="SimSun" w:eastAsia="SimSun"/>
                <w:b w:val="0"/>
                <w:i w:val="0"/>
                <w:color w:val="000000"/>
                <w:sz w:val="20"/>
              </w:rPr>
              <w:t>15</w:t>
            </w:r>
          </w:p>
        </w:tc>
        <w:tc>
          <w:tcPr>
            <w:tcW w:type="dxa" w:w="1255"/>
            <w:vMerge/>
            <w:tcBorders/>
          </w:tcPr>
          <w:p/>
        </w:tc>
      </w:tr>
    </w:tbl>
    <w:p>
      <w:pPr>
        <w:autoSpaceDN w:val="0"/>
        <w:autoSpaceDE w:val="0"/>
        <w:widowControl/>
        <w:spacing w:line="185" w:lineRule="auto" w:before="36" w:after="0"/>
        <w:ind w:left="0" w:right="3504" w:firstLine="0"/>
        <w:jc w:val="right"/>
      </w:pPr>
      <w:r>
        <w:rPr>
          <w:w w:val="98.82673263549805"/>
          <w:rFonts w:ascii="SimSun" w:hAnsi="SimSun" w:eastAsia="SimSun"/>
          <w:b w:val="0"/>
          <w:i w:val="0"/>
          <w:color w:val="000000"/>
          <w:sz w:val="20"/>
        </w:rPr>
        <w:t>距隧道中心线的距离/m</w:t>
      </w:r>
    </w:p>
    <w:p>
      <w:pPr>
        <w:autoSpaceDN w:val="0"/>
        <w:autoSpaceDE w:val="0"/>
        <w:widowControl/>
        <w:spacing w:line="234" w:lineRule="exact" w:before="198" w:after="0"/>
        <w:ind w:left="0" w:right="218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4-33 </w:t>
      </w:r>
      <w:r>
        <w:rPr>
          <w:rFonts w:ascii="SimSun" w:hAnsi="SimSun" w:eastAsia="SimSun"/>
          <w:b w:val="0"/>
          <w:i w:val="0"/>
          <w:color w:val="000000"/>
          <w:sz w:val="21"/>
        </w:rPr>
        <w:t>埋深为</w:t>
      </w:r>
      <w:r>
        <w:rPr>
          <w:rFonts w:ascii="TimesNewRomanPSMT" w:hAnsi="TimesNewRomanPSMT" w:eastAsia="TimesNewRomanPSMT"/>
          <w:b w:val="0"/>
          <w:i w:val="0"/>
          <w:color w:val="000000"/>
          <w:sz w:val="21"/>
        </w:rPr>
        <w:t>18.415 m</w:t>
      </w:r>
      <w:r>
        <w:rPr>
          <w:rFonts w:ascii="SimSun" w:hAnsi="SimSun" w:eastAsia="SimSun"/>
          <w:b w:val="0"/>
          <w:i w:val="0"/>
          <w:color w:val="000000"/>
          <w:sz w:val="21"/>
        </w:rPr>
        <w:t xml:space="preserve"> 横断面土体的竖向应力变化曲线</w:t>
      </w:r>
    </w:p>
    <w:p>
      <w:pPr>
        <w:autoSpaceDN w:val="0"/>
        <w:autoSpaceDE w:val="0"/>
        <w:widowControl/>
        <w:spacing w:line="282" w:lineRule="exact" w:before="178" w:after="0"/>
        <w:ind w:left="1438" w:right="0" w:firstLine="0"/>
        <w:jc w:val="left"/>
      </w:pPr>
      <w:r>
        <w:rPr>
          <w:rFonts w:ascii="TimesNewRomanPSMT" w:hAnsi="TimesNewRomanPSMT" w:eastAsia="TimesNewRomanPSMT"/>
          <w:b w:val="0"/>
          <w:i w:val="0"/>
          <w:color w:val="000000"/>
          <w:sz w:val="21"/>
        </w:rPr>
        <w:t xml:space="preserve">Fig. 4-33 Vertical stress change curve of soil with a buried depth of 18.415 m cross section </w:t>
      </w:r>
    </w:p>
    <w:p>
      <w:pPr>
        <w:autoSpaceDN w:val="0"/>
        <w:autoSpaceDE w:val="0"/>
        <w:widowControl/>
        <w:spacing w:line="282" w:lineRule="exact" w:before="616" w:after="0"/>
        <w:ind w:left="0" w:right="4634" w:firstLine="0"/>
        <w:jc w:val="right"/>
      </w:pPr>
      <w:r>
        <w:rPr>
          <w:rFonts w:ascii="TimesNewRomanPSMT" w:hAnsi="TimesNewRomanPSMT" w:eastAsia="TimesNewRomanPSMT"/>
          <w:b w:val="0"/>
          <w:i w:val="0"/>
          <w:color w:val="000000"/>
          <w:sz w:val="21"/>
        </w:rPr>
        <w:t xml:space="preserve">48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11" name="Picture 6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12" name="Picture 6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4025900</wp:posOffset>
            </wp:positionV>
            <wp:extent cx="2755900" cy="22352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2755900" cy="2235200"/>
                    </a:xfrm>
                    <a:prstGeom prst="rect"/>
                  </pic:spPr>
                </pic:pic>
              </a:graphicData>
            </a:graphic>
          </wp:anchor>
        </w:drawing>
      </w: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04" w:lineRule="exact" w:before="268" w:after="0"/>
        <w:ind w:left="1280" w:right="48"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4-32</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4-33</w:t>
      </w:r>
      <w:r>
        <w:rPr>
          <w:rFonts w:ascii="SimSun" w:hAnsi="SimSun" w:eastAsia="SimSun"/>
          <w:b w:val="0"/>
          <w:i w:val="0"/>
          <w:color w:val="000000"/>
          <w:sz w:val="24"/>
        </w:rPr>
        <w:t xml:space="preserve"> 中可以看出，盾构隧道开挖半径为</w:t>
      </w:r>
      <w:r>
        <w:rPr>
          <w:rFonts w:ascii="TimesNewRomanPSMT" w:hAnsi="TimesNewRomanPSMT" w:eastAsia="TimesNewRomanPSMT"/>
          <w:b w:val="0"/>
          <w:i w:val="0"/>
          <w:color w:val="000000"/>
          <w:sz w:val="24"/>
        </w:rPr>
        <w:t>3.215 m</w:t>
      </w:r>
      <w:r>
        <w:rPr>
          <w:rFonts w:ascii="SimSun" w:hAnsi="SimSun" w:eastAsia="SimSun"/>
          <w:b w:val="0"/>
          <w:i w:val="0"/>
          <w:color w:val="000000"/>
          <w:sz w:val="24"/>
        </w:rPr>
        <w:t>，在开挖面范围内</w:t>
      </w:r>
      <w:r>
        <w:rPr>
          <w:rFonts w:ascii="SimSun" w:hAnsi="SimSun" w:eastAsia="SimSun"/>
          <w:b w:val="0"/>
          <w:i w:val="0"/>
          <w:color w:val="000000"/>
          <w:sz w:val="24"/>
        </w:rPr>
        <w:t>时，地层的竖向应力较大，其中距离开挖面越远地层所受的竖向应力越大，当超过半径</w:t>
      </w:r>
      <w:r>
        <w:rPr>
          <w:rFonts w:ascii="SimSun" w:hAnsi="SimSun" w:eastAsia="SimSun"/>
          <w:b w:val="0"/>
          <w:i w:val="0"/>
          <w:color w:val="000000"/>
          <w:sz w:val="24"/>
        </w:rPr>
        <w:t>范围以后，地层的竖向应力迅速较小，然后在呈缓慢增加趋势，直至全部稳定在</w:t>
      </w:r>
      <w:r>
        <w:rPr>
          <w:rFonts w:ascii="TimesNewRomanPSMT" w:hAnsi="TimesNewRomanPSMT" w:eastAsia="TimesNewRomanPSMT"/>
          <w:b w:val="0"/>
          <w:i w:val="0"/>
          <w:color w:val="000000"/>
          <w:sz w:val="24"/>
        </w:rPr>
        <w:t>0.12 MPa</w:t>
      </w:r>
      <w:r>
        <w:rPr>
          <w:rFonts w:ascii="SimSun" w:hAnsi="SimSun" w:eastAsia="SimSun"/>
          <w:b w:val="0"/>
          <w:i w:val="0"/>
          <w:color w:val="000000"/>
          <w:sz w:val="24"/>
        </w:rPr>
        <w:t>左右，上述现象说明土舱压力对前方地层的应力作用具有累积性，随着距离地表越来越</w:t>
      </w:r>
      <w:r>
        <w:rPr>
          <w:rFonts w:ascii="SimSun" w:hAnsi="SimSun" w:eastAsia="SimSun"/>
          <w:b w:val="0"/>
          <w:i w:val="0"/>
          <w:color w:val="000000"/>
          <w:sz w:val="24"/>
        </w:rPr>
        <w:t>近其对土体的应力作用呈现出滞后性。</w:t>
      </w:r>
    </w:p>
    <w:p>
      <w:pPr>
        <w:autoSpaceDN w:val="0"/>
        <w:autoSpaceDE w:val="0"/>
        <w:widowControl/>
        <w:spacing w:line="216" w:lineRule="auto" w:before="338" w:after="0"/>
        <w:ind w:left="1280" w:right="0" w:firstLine="0"/>
        <w:jc w:val="left"/>
      </w:pPr>
      <w:r>
        <w:rPr>
          <w:rFonts w:ascii="Cambria" w:hAnsi="Cambria" w:eastAsia="Cambria"/>
          <w:b w:val="0"/>
          <w:i w:val="0"/>
          <w:color w:val="000000"/>
          <w:sz w:val="24"/>
        </w:rPr>
        <w:t xml:space="preserve">4.4.4.3  </w:t>
      </w:r>
      <w:r>
        <w:rPr>
          <w:rFonts w:ascii="SimHei" w:hAnsi="SimHei" w:eastAsia="SimHei"/>
          <w:b w:val="0"/>
          <w:i w:val="0"/>
          <w:color w:val="000000"/>
          <w:sz w:val="24"/>
        </w:rPr>
        <w:t>隧道周围土体纵断面的竖向应力分析</w:t>
      </w:r>
    </w:p>
    <w:p>
      <w:pPr>
        <w:autoSpaceDN w:val="0"/>
        <w:autoSpaceDE w:val="0"/>
        <w:widowControl/>
        <w:spacing w:line="414" w:lineRule="exact" w:before="56" w:after="464"/>
        <w:ind w:left="1280" w:right="48" w:firstLine="480"/>
        <w:jc w:val="both"/>
      </w:pPr>
      <w:r>
        <w:rPr>
          <w:rFonts w:ascii="SimSun" w:hAnsi="SimSun" w:eastAsia="SimSun"/>
          <w:b w:val="0"/>
          <w:i w:val="0"/>
          <w:color w:val="000000"/>
          <w:sz w:val="24"/>
        </w:rPr>
        <w:t>为了进一步分析隧道中心线处纵断面的竖向应力变化规律，研究从隧道开挖面圆心</w:t>
      </w:r>
      <w:r>
        <w:rPr>
          <w:rFonts w:ascii="SimSun" w:hAnsi="SimSun" w:eastAsia="SimSun"/>
          <w:b w:val="0"/>
          <w:i w:val="0"/>
          <w:color w:val="000000"/>
          <w:sz w:val="24"/>
        </w:rPr>
        <w:t>处垂直至地表距离上的土体竖向应力变形情况，以开挖面圆心距离地表为</w:t>
      </w:r>
      <w:r>
        <w:rPr>
          <w:rFonts w:ascii="TimesNewRomanPSMT" w:hAnsi="TimesNewRomanPSMT" w:eastAsia="TimesNewRomanPSMT"/>
          <w:b w:val="0"/>
          <w:i w:val="0"/>
          <w:color w:val="000000"/>
          <w:sz w:val="24"/>
        </w:rPr>
        <w:t>18.415 m</w:t>
      </w:r>
      <w:r>
        <w:rPr>
          <w:rFonts w:ascii="SimSun" w:hAnsi="SimSun" w:eastAsia="SimSun"/>
          <w:b w:val="0"/>
          <w:i w:val="0"/>
          <w:color w:val="000000"/>
          <w:sz w:val="24"/>
        </w:rPr>
        <w:t xml:space="preserve"> 处</w:t>
      </w:r>
      <w:r>
        <w:rPr>
          <w:rFonts w:ascii="SimSun" w:hAnsi="SimSun" w:eastAsia="SimSun"/>
          <w:b w:val="0"/>
          <w:i w:val="0"/>
          <w:color w:val="000000"/>
          <w:sz w:val="24"/>
        </w:rPr>
        <w:t>为起点、地表为终点，以距离地表的长度为横坐标，竖向应力为纵坐标绘制曲线，绘制</w:t>
      </w:r>
      <w:r>
        <w:rPr>
          <w:rFonts w:ascii="SimSun" w:hAnsi="SimSun" w:eastAsia="SimSun"/>
          <w:b w:val="0"/>
          <w:i w:val="0"/>
          <w:color w:val="000000"/>
          <w:sz w:val="24"/>
        </w:rPr>
        <w:t>土体竖向应力与距地表不同距离处的关系曲线，如图</w:t>
      </w:r>
      <w:r>
        <w:rPr>
          <w:rFonts w:ascii="TimesNewRomanPSMT" w:hAnsi="TimesNewRomanPSMT" w:eastAsia="TimesNewRomanPSMT"/>
          <w:b w:val="0"/>
          <w:i w:val="0"/>
          <w:color w:val="000000"/>
          <w:sz w:val="24"/>
        </w:rPr>
        <w:t>4-34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820.0" w:type="dxa"/>
      </w:tblPr>
      <w:tblGrid>
        <w:gridCol w:w="5202"/>
        <w:gridCol w:w="5202"/>
      </w:tblGrid>
      <w:tr>
        <w:trPr>
          <w:trHeight w:hRule="exact" w:val="446"/>
        </w:trPr>
        <w:tc>
          <w:tcPr>
            <w:tcW w:type="dxa" w:w="2380"/>
            <w:tcBorders/>
            <w:tcMar>
              <w:start w:w="0" w:type="dxa"/>
              <w:end w:w="0" w:type="dxa"/>
            </w:tcMar>
          </w:tcPr>
          <w:p>
            <w:pPr>
              <w:autoSpaceDN w:val="0"/>
              <w:autoSpaceDE w:val="0"/>
              <w:widowControl/>
              <w:spacing w:line="185" w:lineRule="auto" w:before="60" w:after="0"/>
              <w:ind w:left="0" w:right="232" w:firstLine="0"/>
              <w:jc w:val="right"/>
            </w:pPr>
            <w:r>
              <w:rPr>
                <w:w w:val="101.57506125313895"/>
                <w:rFonts w:ascii="SimSun" w:hAnsi="SimSun" w:eastAsia="SimSun"/>
                <w:b w:val="0"/>
                <w:i w:val="0"/>
                <w:color w:val="000000"/>
                <w:sz w:val="21"/>
              </w:rPr>
              <w:t>0.0</w:t>
            </w:r>
          </w:p>
        </w:tc>
        <w:tc>
          <w:tcPr>
            <w:tcW w:type="dxa" w:w="3300"/>
            <w:tcBorders/>
            <w:tcMar>
              <w:start w:w="0" w:type="dxa"/>
              <w:end w:w="0" w:type="dxa"/>
            </w:tcMar>
          </w:tcPr>
          <w:p>
            <w:pPr>
              <w:autoSpaceDN w:val="0"/>
              <w:autoSpaceDE w:val="0"/>
              <w:widowControl/>
              <w:spacing w:line="185" w:lineRule="auto" w:before="256" w:after="0"/>
              <w:ind w:left="250" w:right="0" w:firstLine="0"/>
              <w:jc w:val="left"/>
            </w:pPr>
            <w:r>
              <w:rPr>
                <w:rFonts w:ascii="SimSun" w:hAnsi="SimSun" w:eastAsia="SimSun"/>
                <w:b w:val="0"/>
                <w:i w:val="0"/>
                <w:color w:val="000000"/>
                <w:sz w:val="18"/>
              </w:rPr>
              <w:t>开</w:t>
            </w:r>
          </w:p>
        </w:tc>
      </w:tr>
    </w:tbl>
    <w:p>
      <w:pPr>
        <w:autoSpaceDN w:val="0"/>
        <w:autoSpaceDE w:val="0"/>
        <w:widowControl/>
        <w:spacing w:line="245" w:lineRule="auto" w:before="8" w:after="8"/>
        <w:ind w:left="4320" w:right="5774" w:firstLine="0"/>
        <w:jc w:val="right"/>
      </w:pPr>
      <w:r>
        <w:rPr>
          <w:rFonts w:ascii="SimSun" w:hAnsi="SimSun" w:eastAsia="SimSun"/>
          <w:b w:val="0"/>
          <w:i w:val="0"/>
          <w:color w:val="000000"/>
          <w:sz w:val="18"/>
        </w:rPr>
        <w:t>挖</w:t>
      </w:r>
      <w:r>
        <w:br/>
      </w:r>
      <w:r>
        <w:rPr>
          <w:rFonts w:ascii="SimSun" w:hAnsi="SimSun" w:eastAsia="SimSun"/>
          <w:b w:val="0"/>
          <w:i w:val="0"/>
          <w:color w:val="000000"/>
          <w:sz w:val="18"/>
        </w:rPr>
        <w:t>面</w:t>
      </w:r>
    </w:p>
    <w:tbl>
      <w:tblPr>
        <w:tblW w:type="auto" w:w="0"/>
        <w:tblLayout w:type="fixed"/>
        <w:tblLook w:firstColumn="1" w:firstRow="1" w:lastColumn="0" w:lastRow="0" w:noHBand="0" w:noVBand="1" w:val="04A0"/>
        <w:tblInd w:w="1640.0" w:type="dxa"/>
      </w:tblPr>
      <w:tblGrid>
        <w:gridCol w:w="2601"/>
        <w:gridCol w:w="2601"/>
        <w:gridCol w:w="2601"/>
        <w:gridCol w:w="2601"/>
      </w:tblGrid>
      <w:tr>
        <w:trPr>
          <w:trHeight w:hRule="exact" w:val="182"/>
        </w:trPr>
        <w:tc>
          <w:tcPr>
            <w:tcW w:type="dxa" w:w="18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50" w:after="0"/>
              <w:ind w:left="516" w:right="0" w:firstLine="0"/>
              <w:jc w:val="left"/>
            </w:pPr>
            <w:r>
              <w:rPr>
                <w:w w:val="101.57506125313895"/>
                <w:rFonts w:ascii="SimSun" w:hAnsi="SimSun" w:eastAsia="SimSun"/>
                <w:b w:val="0"/>
                <w:i w:val="0"/>
                <w:color w:val="000000"/>
                <w:sz w:val="21"/>
              </w:rPr>
              <w:t>竖向应力/MPa</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90" w:after="0"/>
              <w:ind w:left="22" w:right="0" w:firstLine="0"/>
              <w:jc w:val="left"/>
            </w:pPr>
            <w:r>
              <w:rPr>
                <w:w w:val="101.57506125313895"/>
                <w:rFonts w:ascii="SimSun" w:hAnsi="SimSun" w:eastAsia="SimSun"/>
                <w:b w:val="0"/>
                <w:i w:val="0"/>
                <w:color w:val="000000"/>
                <w:sz w:val="21"/>
              </w:rPr>
              <w:t>-0.1</w:t>
            </w:r>
          </w:p>
        </w:tc>
        <w:tc>
          <w:tcPr>
            <w:tcW w:type="dxa" w:w="1460"/>
            <w:tcBorders/>
            <w:tcMar>
              <w:start w:w="0" w:type="dxa"/>
              <w:end w:w="0" w:type="dxa"/>
            </w:tcMar>
          </w:tcPr>
          <w:p>
            <w:pPr>
              <w:autoSpaceDN w:val="0"/>
              <w:autoSpaceDE w:val="0"/>
              <w:widowControl/>
              <w:spacing w:line="185" w:lineRule="auto" w:before="0" w:after="0"/>
              <w:ind w:left="250" w:right="0" w:firstLine="0"/>
              <w:jc w:val="left"/>
            </w:pPr>
            <w:r>
              <w:rPr>
                <w:rFonts w:ascii="SimSun" w:hAnsi="SimSun" w:eastAsia="SimSun"/>
                <w:b w:val="0"/>
                <w:i w:val="0"/>
                <w:color w:val="000000"/>
                <w:sz w:val="18"/>
              </w:rPr>
              <w:t>圆</w:t>
            </w:r>
          </w:p>
        </w:tc>
        <w:tc>
          <w:tcPr>
            <w:tcW w:type="dxa" w:w="36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358" w:after="0"/>
              <w:ind w:left="0" w:right="1146" w:firstLine="0"/>
              <w:jc w:val="right"/>
            </w:pPr>
            <w:r>
              <w:rPr>
                <w:w w:val="98.30601692199707"/>
                <w:rFonts w:ascii="SimSun" w:hAnsi="SimSun" w:eastAsia="SimSun"/>
                <w:b w:val="0"/>
                <w:i w:val="0"/>
                <w:color w:val="000000"/>
                <w:sz w:val="20"/>
              </w:rPr>
              <w:t xml:space="preserve"> 距初始开挖面0m</w:t>
            </w:r>
          </w:p>
        </w:tc>
      </w:tr>
      <w:tr>
        <w:trPr>
          <w:trHeight w:hRule="exact" w:val="200"/>
        </w:trPr>
        <w:tc>
          <w:tcPr>
            <w:tcW w:type="dxa" w:w="2601"/>
            <w:vMerge/>
            <w:tcBorders/>
          </w:tcPr>
          <w:p/>
        </w:tc>
        <w:tc>
          <w:tcPr>
            <w:tcW w:type="dxa" w:w="2601"/>
            <w:vMerge/>
            <w:tcBorders/>
          </w:tcPr>
          <w:p/>
        </w:tc>
        <w:tc>
          <w:tcPr>
            <w:tcW w:type="dxa" w:w="1460"/>
            <w:tcBorders/>
            <w:tcMar>
              <w:start w:w="0" w:type="dxa"/>
              <w:end w:w="0" w:type="dxa"/>
            </w:tcMar>
          </w:tcPr>
          <w:p>
            <w:pPr>
              <w:autoSpaceDN w:val="0"/>
              <w:autoSpaceDE w:val="0"/>
              <w:widowControl/>
              <w:spacing w:line="185" w:lineRule="auto" w:before="20" w:after="0"/>
              <w:ind w:left="250" w:right="0" w:firstLine="0"/>
              <w:jc w:val="left"/>
            </w:pPr>
            <w:r>
              <w:rPr>
                <w:rFonts w:ascii="SimSun" w:hAnsi="SimSun" w:eastAsia="SimSun"/>
                <w:b w:val="0"/>
                <w:i w:val="0"/>
                <w:color w:val="000000"/>
                <w:sz w:val="18"/>
              </w:rPr>
              <w:t>心</w:t>
            </w:r>
          </w:p>
        </w:tc>
        <w:tc>
          <w:tcPr>
            <w:tcW w:type="dxa" w:w="2601"/>
            <w:vMerge/>
            <w:tcBorders/>
          </w:tcPr>
          <w:p/>
        </w:tc>
      </w:tr>
      <w:tr>
        <w:trPr>
          <w:trHeight w:hRule="exact" w:val="1180"/>
        </w:trPr>
        <w:tc>
          <w:tcPr>
            <w:tcW w:type="dxa" w:w="2601"/>
            <w:vMerge/>
            <w:tcBorders/>
          </w:tcPr>
          <w:p/>
        </w:tc>
        <w:tc>
          <w:tcPr>
            <w:tcW w:type="dxa" w:w="680"/>
            <w:tcBorders/>
            <w:tcMar>
              <w:start w:w="0" w:type="dxa"/>
              <w:end w:w="0" w:type="dxa"/>
            </w:tcMar>
          </w:tcPr>
          <w:p>
            <w:pPr>
              <w:autoSpaceDN w:val="0"/>
              <w:autoSpaceDE w:val="0"/>
              <w:widowControl/>
              <w:spacing w:line="185" w:lineRule="auto" w:before="578" w:after="0"/>
              <w:ind w:left="22" w:right="0" w:firstLine="0"/>
              <w:jc w:val="left"/>
            </w:pPr>
            <w:r>
              <w:rPr>
                <w:w w:val="101.57506125313895"/>
                <w:rFonts w:ascii="SimSun" w:hAnsi="SimSun" w:eastAsia="SimSun"/>
                <w:b w:val="0"/>
                <w:i w:val="0"/>
                <w:color w:val="000000"/>
                <w:sz w:val="21"/>
              </w:rPr>
              <w:t>-0.2</w:t>
            </w:r>
          </w:p>
        </w:tc>
        <w:tc>
          <w:tcPr>
            <w:tcW w:type="dxa" w:w="1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250" w:right="0" w:firstLine="0"/>
              <w:jc w:val="left"/>
            </w:pPr>
            <w:r>
              <w:rPr>
                <w:rFonts w:ascii="SimSun" w:hAnsi="SimSun" w:eastAsia="SimSun"/>
                <w:b w:val="0"/>
                <w:i w:val="0"/>
                <w:color w:val="000000"/>
                <w:sz w:val="18"/>
              </w:rPr>
              <w:t>处</w:t>
            </w:r>
          </w:p>
        </w:tc>
        <w:tc>
          <w:tcPr>
            <w:tcW w:type="dxa" w:w="2601"/>
            <w:vMerge/>
            <w:tcBorders/>
          </w:tcPr>
          <w:p/>
        </w:tc>
      </w:tr>
      <w:tr>
        <w:trPr>
          <w:trHeight w:hRule="exact" w:val="220"/>
        </w:trPr>
        <w:tc>
          <w:tcPr>
            <w:tcW w:type="dxa" w:w="2601"/>
            <w:vMerge/>
            <w:tcBorders/>
          </w:tcP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70" w:after="0"/>
              <w:ind w:left="22" w:right="0" w:firstLine="0"/>
              <w:jc w:val="left"/>
            </w:pPr>
            <w:r>
              <w:rPr>
                <w:w w:val="101.57506125313895"/>
                <w:rFonts w:ascii="SimSun" w:hAnsi="SimSun" w:eastAsia="SimSun"/>
                <w:b w:val="0"/>
                <w:i w:val="0"/>
                <w:color w:val="000000"/>
                <w:sz w:val="21"/>
              </w:rPr>
              <w:t>-0.3</w:t>
            </w:r>
          </w:p>
        </w:tc>
        <w:tc>
          <w:tcPr>
            <w:tcW w:type="dxa" w:w="2601"/>
            <w:vMerge/>
            <w:tcBorders/>
          </w:tcPr>
          <w:p/>
        </w:tc>
        <w:tc>
          <w:tcPr>
            <w:tcW w:type="dxa" w:w="3660"/>
            <w:tcBorders/>
            <w:tcMar>
              <w:start w:w="0" w:type="dxa"/>
              <w:end w:w="0" w:type="dxa"/>
            </w:tcMar>
          </w:tcPr>
          <w:p>
            <w:pPr>
              <w:autoSpaceDN w:val="0"/>
              <w:autoSpaceDE w:val="0"/>
              <w:widowControl/>
              <w:spacing w:line="185" w:lineRule="auto" w:before="12" w:after="0"/>
              <w:ind w:left="0" w:right="1146" w:firstLine="0"/>
              <w:jc w:val="right"/>
            </w:pPr>
            <w:r>
              <w:rPr>
                <w:w w:val="98.30601692199707"/>
                <w:rFonts w:ascii="SimSun" w:hAnsi="SimSun" w:eastAsia="SimSun"/>
                <w:b w:val="0"/>
                <w:i w:val="0"/>
                <w:color w:val="000000"/>
                <w:sz w:val="20"/>
              </w:rPr>
              <w:t xml:space="preserve"> 距初始开挖面4m</w:t>
            </w:r>
          </w:p>
        </w:tc>
      </w:tr>
      <w:tr>
        <w:trPr>
          <w:trHeight w:hRule="exact" w:val="200"/>
        </w:trPr>
        <w:tc>
          <w:tcPr>
            <w:tcW w:type="dxa" w:w="2601"/>
            <w:vMerge/>
            <w:tcBorders/>
          </w:tcPr>
          <w:p/>
        </w:tc>
        <w:tc>
          <w:tcPr>
            <w:tcW w:type="dxa" w:w="2601"/>
            <w:vMerge/>
            <w:tcBorders/>
          </w:tcPr>
          <w:p/>
        </w:tc>
        <w:tc>
          <w:tcPr>
            <w:tcW w:type="dxa" w:w="2601"/>
            <w:vMerge/>
            <w:tcBorders/>
          </w:tcPr>
          <w:p/>
        </w:tc>
        <w:tc>
          <w:tcPr>
            <w:tcW w:type="dxa" w:w="3660"/>
            <w:tcBorders/>
            <w:tcMar>
              <w:start w:w="0" w:type="dxa"/>
              <w:end w:w="0" w:type="dxa"/>
            </w:tcMar>
          </w:tcPr>
          <w:p>
            <w:pPr>
              <w:autoSpaceDN w:val="0"/>
              <w:autoSpaceDE w:val="0"/>
              <w:widowControl/>
              <w:spacing w:line="185" w:lineRule="auto" w:before="4" w:after="0"/>
              <w:ind w:left="0" w:right="1146" w:firstLine="0"/>
              <w:jc w:val="right"/>
            </w:pPr>
            <w:r>
              <w:rPr>
                <w:w w:val="98.30601692199707"/>
                <w:rFonts w:ascii="SimSun" w:hAnsi="SimSun" w:eastAsia="SimSun"/>
                <w:b w:val="0"/>
                <w:i w:val="0"/>
                <w:color w:val="000000"/>
                <w:sz w:val="20"/>
              </w:rPr>
              <w:t xml:space="preserve"> 距初始开挖面8m</w:t>
            </w:r>
          </w:p>
        </w:tc>
      </w:tr>
      <w:tr>
        <w:trPr>
          <w:trHeight w:hRule="exact" w:val="234"/>
        </w:trPr>
        <w:tc>
          <w:tcPr>
            <w:tcW w:type="dxa" w:w="2601"/>
            <w:vMerge/>
            <w:tcBorders/>
          </w:tcPr>
          <w:p/>
        </w:tc>
        <w:tc>
          <w:tcPr>
            <w:tcW w:type="dxa" w:w="2601"/>
            <w:vMerge/>
            <w:tcBorders/>
          </w:tcPr>
          <w:p/>
        </w:tc>
        <w:tc>
          <w:tcPr>
            <w:tcW w:type="dxa" w:w="2601"/>
            <w:vMerge/>
            <w:tcBorders/>
          </w:tcPr>
          <w:p/>
        </w:tc>
        <w:tc>
          <w:tcPr>
            <w:tcW w:type="dxa" w:w="3660"/>
            <w:tcBorders/>
            <w:tcMar>
              <w:start w:w="0" w:type="dxa"/>
              <w:end w:w="0" w:type="dxa"/>
            </w:tcMar>
          </w:tcPr>
          <w:p>
            <w:pPr>
              <w:autoSpaceDN w:val="0"/>
              <w:autoSpaceDE w:val="0"/>
              <w:widowControl/>
              <w:spacing w:line="185" w:lineRule="auto" w:before="26" w:after="0"/>
              <w:ind w:left="0" w:right="0" w:firstLine="0"/>
              <w:jc w:val="center"/>
            </w:pPr>
            <w:r>
              <w:rPr>
                <w:w w:val="98.30601692199707"/>
                <w:rFonts w:ascii="SimSun" w:hAnsi="SimSun" w:eastAsia="SimSun"/>
                <w:b w:val="0"/>
                <w:i w:val="0"/>
                <w:color w:val="000000"/>
                <w:sz w:val="20"/>
              </w:rPr>
              <w:t xml:space="preserve"> 距初始开挖面12m</w:t>
            </w:r>
          </w:p>
        </w:tc>
      </w:tr>
    </w:tbl>
    <w:p>
      <w:pPr>
        <w:autoSpaceDN w:val="0"/>
        <w:autoSpaceDE w:val="0"/>
        <w:widowControl/>
        <w:spacing w:line="245" w:lineRule="auto" w:before="10" w:after="30"/>
        <w:ind w:left="6624" w:right="2132" w:firstLine="0"/>
        <w:jc w:val="right"/>
      </w:pPr>
      <w:r>
        <w:rPr>
          <w:w w:val="98.30601692199707"/>
          <w:rFonts w:ascii="SimSun" w:hAnsi="SimSun" w:eastAsia="SimSun"/>
          <w:b w:val="0"/>
          <w:i w:val="0"/>
          <w:color w:val="000000"/>
          <w:sz w:val="20"/>
        </w:rPr>
        <w:t xml:space="preserve"> 距初始开挖面16m</w:t>
      </w:r>
      <w:r>
        <w:br/>
      </w:r>
      <w:r>
        <w:rPr>
          <w:w w:val="98.30601692199707"/>
          <w:rFonts w:ascii="SimSun" w:hAnsi="SimSun" w:eastAsia="SimSun"/>
          <w:b w:val="0"/>
          <w:i w:val="0"/>
          <w:color w:val="000000"/>
          <w:sz w:val="20"/>
        </w:rPr>
        <w:t xml:space="preserve"> 距初始开挖面20m</w:t>
      </w:r>
    </w:p>
    <w:tbl>
      <w:tblPr>
        <w:tblW w:type="auto" w:w="0"/>
        <w:tblLayout w:type="fixed"/>
        <w:tblLook w:firstColumn="1" w:firstRow="1" w:lastColumn="0" w:lastRow="0" w:noHBand="0" w:noVBand="1" w:val="04A0"/>
        <w:tblInd w:w="1760.0" w:type="dxa"/>
      </w:tblPr>
      <w:tblGrid>
        <w:gridCol w:w="2081"/>
        <w:gridCol w:w="2081"/>
        <w:gridCol w:w="2081"/>
        <w:gridCol w:w="2081"/>
        <w:gridCol w:w="2081"/>
      </w:tblGrid>
      <w:tr>
        <w:trPr>
          <w:trHeight w:hRule="exact" w:val="454"/>
        </w:trPr>
        <w:tc>
          <w:tcPr>
            <w:tcW w:type="dxa" w:w="5060"/>
            <w:tcBorders/>
            <w:tcMar>
              <w:start w:w="0" w:type="dxa"/>
              <w:end w:w="0" w:type="dxa"/>
            </w:tcMar>
          </w:tcPr>
          <w:p>
            <w:pPr>
              <w:autoSpaceDN w:val="0"/>
              <w:tabs>
                <w:tab w:pos="2122" w:val="left"/>
              </w:tabs>
              <w:autoSpaceDE w:val="0"/>
              <w:widowControl/>
              <w:spacing w:line="245" w:lineRule="auto" w:before="32" w:after="0"/>
              <w:ind w:left="1782" w:right="0" w:firstLine="0"/>
              <w:jc w:val="left"/>
            </w:pPr>
            <w:r>
              <w:rPr>
                <w:w w:val="101.57506125313895"/>
                <w:rFonts w:ascii="SimSun" w:hAnsi="SimSun" w:eastAsia="SimSun"/>
                <w:b w:val="0"/>
                <w:i w:val="0"/>
                <w:color w:val="000000"/>
                <w:sz w:val="21"/>
              </w:rPr>
              <w:t>-0.4</w:t>
            </w:r>
            <w:r>
              <w:br/>
            </w:r>
            <w:r>
              <w:tab/>
            </w:r>
            <w:r>
              <w:rPr>
                <w:w w:val="101.57506125313895"/>
                <w:rFonts w:ascii="SimSun" w:hAnsi="SimSun" w:eastAsia="SimSun"/>
                <w:b w:val="0"/>
                <w:i w:val="0"/>
                <w:color w:val="000000"/>
                <w:sz w:val="21"/>
              </w:rPr>
              <w:t>-20 -18 -16 -14 -12 -10 -8</w:t>
            </w:r>
          </w:p>
        </w:tc>
        <w:tc>
          <w:tcPr>
            <w:tcW w:type="dxa" w:w="440"/>
            <w:tcBorders/>
            <w:tcMar>
              <w:start w:w="0" w:type="dxa"/>
              <w:end w:w="0" w:type="dxa"/>
            </w:tcMar>
          </w:tcPr>
          <w:p>
            <w:pPr>
              <w:autoSpaceDN w:val="0"/>
              <w:autoSpaceDE w:val="0"/>
              <w:widowControl/>
              <w:spacing w:line="185" w:lineRule="auto" w:before="202" w:after="0"/>
              <w:ind w:left="0" w:right="0" w:firstLine="0"/>
              <w:jc w:val="center"/>
            </w:pPr>
            <w:r>
              <w:rPr>
                <w:w w:val="101.57506125313895"/>
                <w:rFonts w:ascii="SimSun" w:hAnsi="SimSun" w:eastAsia="SimSun"/>
                <w:b w:val="0"/>
                <w:i w:val="0"/>
                <w:color w:val="000000"/>
                <w:sz w:val="21"/>
              </w:rPr>
              <w:t>-6</w:t>
            </w:r>
          </w:p>
        </w:tc>
        <w:tc>
          <w:tcPr>
            <w:tcW w:type="dxa" w:w="420"/>
            <w:tcBorders/>
            <w:tcMar>
              <w:start w:w="0" w:type="dxa"/>
              <w:end w:w="0" w:type="dxa"/>
            </w:tcMar>
          </w:tcPr>
          <w:p>
            <w:pPr>
              <w:autoSpaceDN w:val="0"/>
              <w:autoSpaceDE w:val="0"/>
              <w:widowControl/>
              <w:spacing w:line="185" w:lineRule="auto" w:before="202" w:after="0"/>
              <w:ind w:left="0" w:right="0" w:firstLine="0"/>
              <w:jc w:val="center"/>
            </w:pPr>
            <w:r>
              <w:rPr>
                <w:w w:val="101.57506125313895"/>
                <w:rFonts w:ascii="SimSun" w:hAnsi="SimSun" w:eastAsia="SimSun"/>
                <w:b w:val="0"/>
                <w:i w:val="0"/>
                <w:color w:val="000000"/>
                <w:sz w:val="21"/>
              </w:rPr>
              <w:t>-4</w:t>
            </w:r>
          </w:p>
        </w:tc>
        <w:tc>
          <w:tcPr>
            <w:tcW w:type="dxa" w:w="460"/>
            <w:tcBorders/>
            <w:tcMar>
              <w:start w:w="0" w:type="dxa"/>
              <w:end w:w="0" w:type="dxa"/>
            </w:tcMar>
          </w:tcPr>
          <w:p>
            <w:pPr>
              <w:autoSpaceDN w:val="0"/>
              <w:autoSpaceDE w:val="0"/>
              <w:widowControl/>
              <w:spacing w:line="185" w:lineRule="auto" w:before="202" w:after="0"/>
              <w:ind w:left="0" w:right="0" w:firstLine="0"/>
              <w:jc w:val="center"/>
            </w:pPr>
            <w:r>
              <w:rPr>
                <w:w w:val="101.57506125313895"/>
                <w:rFonts w:ascii="SimSun" w:hAnsi="SimSun" w:eastAsia="SimSun"/>
                <w:b w:val="0"/>
                <w:i w:val="0"/>
                <w:color w:val="000000"/>
                <w:sz w:val="21"/>
              </w:rPr>
              <w:t>-2</w:t>
            </w:r>
          </w:p>
        </w:tc>
        <w:tc>
          <w:tcPr>
            <w:tcW w:type="dxa" w:w="1260"/>
            <w:tcBorders/>
            <w:tcMar>
              <w:start w:w="0" w:type="dxa"/>
              <w:end w:w="0" w:type="dxa"/>
            </w:tcMar>
          </w:tcPr>
          <w:p>
            <w:pPr>
              <w:autoSpaceDN w:val="0"/>
              <w:autoSpaceDE w:val="0"/>
              <w:widowControl/>
              <w:spacing w:line="185" w:lineRule="auto" w:before="202" w:after="0"/>
              <w:ind w:left="150" w:right="0" w:firstLine="0"/>
              <w:jc w:val="left"/>
            </w:pPr>
            <w:r>
              <w:rPr>
                <w:w w:val="101.57506125313895"/>
                <w:rFonts w:ascii="SimSun" w:hAnsi="SimSun" w:eastAsia="SimSun"/>
                <w:b w:val="0"/>
                <w:i w:val="0"/>
                <w:color w:val="000000"/>
                <w:sz w:val="21"/>
              </w:rPr>
              <w:t>0</w:t>
            </w:r>
          </w:p>
        </w:tc>
      </w:tr>
    </w:tbl>
    <w:p>
      <w:pPr>
        <w:autoSpaceDN w:val="0"/>
        <w:autoSpaceDE w:val="0"/>
        <w:widowControl/>
        <w:spacing w:line="185" w:lineRule="auto" w:before="38" w:after="0"/>
        <w:ind w:left="0" w:right="3468" w:firstLine="0"/>
        <w:jc w:val="right"/>
      </w:pPr>
      <w:r>
        <w:rPr>
          <w:w w:val="101.57506125313895"/>
          <w:rFonts w:ascii="SimSun" w:hAnsi="SimSun" w:eastAsia="SimSun"/>
          <w:b w:val="0"/>
          <w:i w:val="0"/>
          <w:color w:val="000000"/>
          <w:sz w:val="21"/>
        </w:rPr>
        <w:t>距地表的距离/m</w:t>
      </w:r>
    </w:p>
    <w:p>
      <w:pPr>
        <w:autoSpaceDN w:val="0"/>
        <w:autoSpaceDE w:val="0"/>
        <w:widowControl/>
        <w:spacing w:line="234" w:lineRule="exact" w:before="202" w:after="0"/>
        <w:ind w:left="0" w:right="231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4-34 </w:t>
      </w:r>
      <w:r>
        <w:rPr>
          <w:rFonts w:ascii="SimSun" w:hAnsi="SimSun" w:eastAsia="SimSun"/>
          <w:b w:val="0"/>
          <w:i w:val="0"/>
          <w:color w:val="000000"/>
          <w:sz w:val="21"/>
        </w:rPr>
        <w:t>沿隧道顶部至地表之间地层竖向应力变化</w:t>
      </w:r>
    </w:p>
    <w:p>
      <w:pPr>
        <w:autoSpaceDN w:val="0"/>
        <w:autoSpaceDE w:val="0"/>
        <w:widowControl/>
        <w:spacing w:line="282" w:lineRule="exact" w:before="178" w:after="0"/>
        <w:ind w:left="1592" w:right="0" w:firstLine="0"/>
        <w:jc w:val="left"/>
      </w:pPr>
      <w:r>
        <w:rPr>
          <w:rFonts w:ascii="TimesNewRomanPSMT" w:hAnsi="TimesNewRomanPSMT" w:eastAsia="TimesNewRomanPSMT"/>
          <w:b w:val="0"/>
          <w:i w:val="0"/>
          <w:color w:val="000000"/>
          <w:sz w:val="21"/>
        </w:rPr>
        <w:t xml:space="preserve">Fig. 4-34 The vertical stress change of the formation from the top of the tunnel to the ground surface </w:t>
      </w:r>
    </w:p>
    <w:p>
      <w:pPr>
        <w:autoSpaceDN w:val="0"/>
        <w:autoSpaceDE w:val="0"/>
        <w:widowControl/>
        <w:spacing w:line="402" w:lineRule="exact" w:before="536" w:after="0"/>
        <w:ind w:left="1280" w:right="48"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4-34</w:t>
      </w:r>
      <w:r>
        <w:rPr>
          <w:rFonts w:ascii="SimSun" w:hAnsi="SimSun" w:eastAsia="SimSun"/>
          <w:b w:val="0"/>
          <w:i w:val="0"/>
          <w:color w:val="000000"/>
          <w:sz w:val="24"/>
        </w:rPr>
        <w:t xml:space="preserve"> 可以看出，距离开挖面距离越远，地层所受到的竖向应力越大，随着距离</w:t>
      </w:r>
      <w:r>
        <w:rPr>
          <w:rFonts w:ascii="SimSun" w:hAnsi="SimSun" w:eastAsia="SimSun"/>
          <w:b w:val="0"/>
          <w:i w:val="0"/>
          <w:color w:val="000000"/>
          <w:sz w:val="24"/>
        </w:rPr>
        <w:t>地表越来越近，土体的竖向应力也越来越小，直至地面处的竖向应力趋于</w:t>
      </w:r>
      <w:r>
        <w:rPr>
          <w:rFonts w:ascii="TimesNewRomanPSMT" w:hAnsi="TimesNewRomanPSMT" w:eastAsia="TimesNewRomanPSMT"/>
          <w:b w:val="0"/>
          <w:i w:val="0"/>
          <w:color w:val="000000"/>
          <w:sz w:val="24"/>
        </w:rPr>
        <w:t>0</w:t>
      </w:r>
      <w:r>
        <w:rPr>
          <w:rFonts w:ascii="SimSun" w:hAnsi="SimSun" w:eastAsia="SimSun"/>
          <w:b w:val="0"/>
          <w:i w:val="0"/>
          <w:color w:val="000000"/>
          <w:sz w:val="24"/>
        </w:rPr>
        <w:t>，上述现象</w:t>
      </w:r>
      <w:r>
        <w:rPr>
          <w:rFonts w:ascii="SimSun" w:hAnsi="SimSun" w:eastAsia="SimSun"/>
          <w:b w:val="0"/>
          <w:i w:val="0"/>
          <w:color w:val="000000"/>
          <w:sz w:val="24"/>
        </w:rPr>
        <w:t>可以解释为土舱压力对开挖面前方地层的应力作用具有累积性，具体表现为距离开挖面</w:t>
      </w:r>
      <w:r>
        <w:rPr>
          <w:rFonts w:ascii="SimSun" w:hAnsi="SimSun" w:eastAsia="SimSun"/>
          <w:b w:val="0"/>
          <w:i w:val="0"/>
          <w:color w:val="000000"/>
          <w:sz w:val="24"/>
        </w:rPr>
        <w:t>距离越远，地层应力越大，并且该应力的作用还具有滞后性，具体表现在随着距离地表</w:t>
      </w:r>
      <w:r>
        <w:rPr>
          <w:rFonts w:ascii="SimSun" w:hAnsi="SimSun" w:eastAsia="SimSun"/>
          <w:b w:val="0"/>
          <w:i w:val="0"/>
          <w:color w:val="000000"/>
          <w:sz w:val="24"/>
        </w:rPr>
        <w:t>的距离越来越近，地层的竖向应力之间的差距也越来越小。</w:t>
      </w:r>
    </w:p>
    <w:p>
      <w:pPr>
        <w:autoSpaceDN w:val="0"/>
        <w:autoSpaceDE w:val="0"/>
        <w:widowControl/>
        <w:spacing w:line="216" w:lineRule="auto" w:before="344" w:after="0"/>
        <w:ind w:left="1280" w:right="0" w:firstLine="0"/>
        <w:jc w:val="left"/>
      </w:pPr>
      <w:r>
        <w:rPr>
          <w:rFonts w:ascii="Cambria" w:hAnsi="Cambria" w:eastAsia="Cambria"/>
          <w:b w:val="0"/>
          <w:i w:val="0"/>
          <w:color w:val="000000"/>
          <w:sz w:val="24"/>
        </w:rPr>
        <w:t xml:space="preserve">4.4.4.4  </w:t>
      </w:r>
      <w:r>
        <w:rPr>
          <w:rFonts w:ascii="SimHei" w:hAnsi="SimHei" w:eastAsia="SimHei"/>
          <w:b w:val="0"/>
          <w:i w:val="0"/>
          <w:color w:val="000000"/>
          <w:sz w:val="24"/>
        </w:rPr>
        <w:t>不同土舱压力对管片的影响应力分析</w:t>
      </w:r>
    </w:p>
    <w:p>
      <w:pPr>
        <w:autoSpaceDN w:val="0"/>
        <w:tabs>
          <w:tab w:pos="1760" w:val="left"/>
        </w:tabs>
        <w:autoSpaceDE w:val="0"/>
        <w:widowControl/>
        <w:spacing w:line="390" w:lineRule="exact" w:before="98" w:after="0"/>
        <w:ind w:left="1280" w:right="0" w:firstLine="0"/>
        <w:jc w:val="left"/>
      </w:pPr>
      <w:r>
        <w:tab/>
      </w:r>
      <w:r>
        <w:rPr>
          <w:rFonts w:ascii="SimSun" w:hAnsi="SimSun" w:eastAsia="SimSun"/>
          <w:b w:val="0"/>
          <w:i w:val="0"/>
          <w:color w:val="000000"/>
          <w:sz w:val="24"/>
        </w:rPr>
        <w:t>当土舱压力过大或过小时隧道周围地层和衬砌管片的受力状态如图</w:t>
      </w:r>
      <w:r>
        <w:rPr>
          <w:rFonts w:ascii="TimesNewRomanPSMT" w:hAnsi="TimesNewRomanPSMT" w:eastAsia="TimesNewRomanPSMT"/>
          <w:b w:val="0"/>
          <w:i w:val="0"/>
          <w:color w:val="000000"/>
          <w:sz w:val="24"/>
        </w:rPr>
        <w:t>4-35</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4-36</w:t>
      </w:r>
      <w:r>
        <w:rPr>
          <w:rFonts w:ascii="SimSun" w:hAnsi="SimSun" w:eastAsia="SimSun"/>
          <w:b w:val="0"/>
          <w:i w:val="0"/>
          <w:color w:val="000000"/>
          <w:sz w:val="24"/>
        </w:rPr>
        <w:t>所示。</w:t>
      </w:r>
    </w:p>
    <w:p>
      <w:pPr>
        <w:autoSpaceDN w:val="0"/>
        <w:autoSpaceDE w:val="0"/>
        <w:widowControl/>
        <w:spacing w:line="282" w:lineRule="exact" w:before="162" w:after="0"/>
        <w:ind w:left="0" w:right="4250" w:firstLine="0"/>
        <w:jc w:val="right"/>
      </w:pPr>
      <w:r>
        <w:rPr>
          <w:rFonts w:ascii="TimesNewRomanPSMT" w:hAnsi="TimesNewRomanPSMT" w:eastAsia="TimesNewRomanPSMT"/>
          <w:b w:val="0"/>
          <w:i w:val="0"/>
          <w:color w:val="000000"/>
          <w:sz w:val="21"/>
        </w:rPr>
        <w:t xml:space="preserve">49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14" name="Picture 6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15" name="Picture 6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4" w:lineRule="exact" w:before="292" w:after="0"/>
        <w:ind w:left="714" w:right="144" w:firstLine="480"/>
        <w:jc w:val="left"/>
      </w:pPr>
      <w:r>
        <w:rPr>
          <w:rFonts w:ascii="SimSun" w:hAnsi="SimSun" w:eastAsia="SimSun"/>
          <w:b w:val="0"/>
          <w:i w:val="0"/>
          <w:color w:val="000000"/>
          <w:sz w:val="24"/>
        </w:rPr>
        <w:t>当土舱压力过大时（例如土舱压力选择</w:t>
      </w:r>
      <w:r>
        <w:rPr>
          <w:rFonts w:ascii="TimesNewRomanPSMT" w:hAnsi="TimesNewRomanPSMT" w:eastAsia="TimesNewRomanPSMT"/>
          <w:b w:val="0"/>
          <w:i w:val="0"/>
          <w:color w:val="000000"/>
          <w:sz w:val="24"/>
        </w:rPr>
        <w:t>0.2~0.3 MPa</w:t>
      </w:r>
      <w:r>
        <w:rPr>
          <w:rFonts w:ascii="SimSun" w:hAnsi="SimSun" w:eastAsia="SimSun"/>
          <w:b w:val="0"/>
          <w:i w:val="0"/>
          <w:color w:val="000000"/>
          <w:sz w:val="24"/>
        </w:rPr>
        <w:t xml:space="preserve"> 时）隧道周围地层和管片的受</w:t>
      </w:r>
      <w:r>
        <w:rPr>
          <w:rFonts w:ascii="SimSun" w:hAnsi="SimSun" w:eastAsia="SimSun"/>
          <w:b w:val="0"/>
          <w:i w:val="0"/>
          <w:color w:val="000000"/>
          <w:sz w:val="24"/>
        </w:rPr>
        <w:t>力状态如图</w:t>
      </w:r>
      <w:r>
        <w:rPr>
          <w:rFonts w:ascii="TimesNewRomanPSMT" w:hAnsi="TimesNewRomanPSMT" w:eastAsia="TimesNewRomanPSMT"/>
          <w:b w:val="0"/>
          <w:i w:val="0"/>
          <w:color w:val="000000"/>
          <w:sz w:val="24"/>
        </w:rPr>
        <w:t>4-35</w:t>
      </w:r>
      <w:r>
        <w:rPr>
          <w:rFonts w:ascii="SimSun" w:hAnsi="SimSun" w:eastAsia="SimSun"/>
          <w:b w:val="0"/>
          <w:i w:val="0"/>
          <w:color w:val="000000"/>
          <w:sz w:val="24"/>
        </w:rPr>
        <w:t xml:space="preserve"> 所示，当土舱压力过大时刀盘前方土体压力小于土舱压力，前方地层将</w:t>
      </w:r>
      <w:r>
        <w:rPr>
          <w:rFonts w:ascii="SimSun" w:hAnsi="SimSun" w:eastAsia="SimSun"/>
          <w:b w:val="0"/>
          <w:i w:val="0"/>
          <w:color w:val="000000"/>
          <w:sz w:val="24"/>
        </w:rPr>
        <w:t>受到土舱压力的挤压作用，土体因挤压作用变得密实，当土舱压力过大时还会导致地层</w:t>
      </w:r>
      <w:r>
        <w:rPr>
          <w:rFonts w:ascii="SimSun" w:hAnsi="SimSun" w:eastAsia="SimSun"/>
          <w:b w:val="0"/>
          <w:i w:val="0"/>
          <w:color w:val="000000"/>
          <w:sz w:val="24"/>
        </w:rPr>
        <w:t>隆起，当盾构机通过以后该挤压作用会得到部分释放，释放后的力将作用于衬砌管片上，</w:t>
      </w:r>
      <w:r>
        <w:rPr>
          <w:rFonts w:ascii="SimSun" w:hAnsi="SimSun" w:eastAsia="SimSun"/>
          <w:b w:val="0"/>
          <w:i w:val="0"/>
          <w:color w:val="000000"/>
          <w:sz w:val="24"/>
        </w:rPr>
        <w:t>对管片的结构造成破坏，发生偏移、错位、断裂等。</w:t>
      </w:r>
    </w:p>
    <w:p>
      <w:pPr>
        <w:autoSpaceDN w:val="0"/>
        <w:autoSpaceDE w:val="0"/>
        <w:widowControl/>
        <w:spacing w:line="404" w:lineRule="exact" w:before="16" w:after="0"/>
        <w:ind w:left="714" w:right="256" w:firstLine="480"/>
        <w:jc w:val="both"/>
      </w:pPr>
      <w:r>
        <w:rPr>
          <w:rFonts w:ascii="SimSun" w:hAnsi="SimSun" w:eastAsia="SimSun"/>
          <w:b w:val="0"/>
          <w:i w:val="0"/>
          <w:color w:val="000000"/>
          <w:sz w:val="24"/>
        </w:rPr>
        <w:t>当土舱压力过小时（例如土舱压力选择</w:t>
      </w:r>
      <w:r>
        <w:rPr>
          <w:rFonts w:ascii="TimesNewRomanPSMT" w:hAnsi="TimesNewRomanPSMT" w:eastAsia="TimesNewRomanPSMT"/>
          <w:b w:val="0"/>
          <w:i w:val="0"/>
          <w:color w:val="000000"/>
          <w:sz w:val="24"/>
        </w:rPr>
        <w:t>0.04 MPa</w:t>
      </w:r>
      <w:r>
        <w:rPr>
          <w:rFonts w:ascii="SimSun" w:hAnsi="SimSun" w:eastAsia="SimSun"/>
          <w:b w:val="0"/>
          <w:i w:val="0"/>
          <w:color w:val="000000"/>
          <w:sz w:val="24"/>
        </w:rPr>
        <w:t>）隧道周围地层和管片的受力状态</w:t>
      </w:r>
      <w:r>
        <w:rPr>
          <w:rFonts w:ascii="SimSun" w:hAnsi="SimSun" w:eastAsia="SimSun"/>
          <w:b w:val="0"/>
          <w:i w:val="0"/>
          <w:color w:val="000000"/>
          <w:sz w:val="24"/>
        </w:rPr>
        <w:t>如图</w:t>
      </w:r>
      <w:r>
        <w:rPr>
          <w:rFonts w:ascii="TimesNewRomanPSMT" w:hAnsi="TimesNewRomanPSMT" w:eastAsia="TimesNewRomanPSMT"/>
          <w:b w:val="0"/>
          <w:i w:val="0"/>
          <w:color w:val="000000"/>
          <w:sz w:val="24"/>
        </w:rPr>
        <w:t>4-36</w:t>
      </w:r>
      <w:r>
        <w:rPr>
          <w:rFonts w:ascii="SimSun" w:hAnsi="SimSun" w:eastAsia="SimSun"/>
          <w:b w:val="0"/>
          <w:i w:val="0"/>
          <w:color w:val="000000"/>
          <w:sz w:val="24"/>
        </w:rPr>
        <w:t xml:space="preserve"> 所示，当土舱压力过小时不足以抵消前方地层的水土压力，导致盾构机刀盘前</w:t>
      </w:r>
      <w:r>
        <w:rPr>
          <w:rFonts w:ascii="SimSun" w:hAnsi="SimSun" w:eastAsia="SimSun"/>
          <w:b w:val="0"/>
          <w:i w:val="0"/>
          <w:color w:val="000000"/>
          <w:sz w:val="24"/>
        </w:rPr>
        <w:t>方的土体向刀盘方向发生较大位移，隧道周围土体坍塌变形明显，严重影响隧道周围土</w:t>
      </w:r>
      <w:r>
        <w:rPr>
          <w:rFonts w:ascii="SimSun" w:hAnsi="SimSun" w:eastAsia="SimSun"/>
          <w:b w:val="0"/>
          <w:i w:val="0"/>
          <w:color w:val="000000"/>
          <w:sz w:val="24"/>
        </w:rPr>
        <w:t>体稳定性，还将导致隧道的衬砌管片发生变形、偏移、错位和断裂等，反映至地表就是</w:t>
      </w:r>
      <w:r>
        <w:rPr>
          <w:rFonts w:ascii="SimSun" w:hAnsi="SimSun" w:eastAsia="SimSun"/>
          <w:b w:val="0"/>
          <w:i w:val="0"/>
          <w:color w:val="000000"/>
          <w:sz w:val="24"/>
        </w:rPr>
        <w:t>地表发生下沉甚至空洞，地面发生极大的变形，严重的影响地面交通及周围建筑物的稳</w:t>
      </w:r>
      <w:r>
        <w:rPr>
          <w:rFonts w:ascii="SimSun" w:hAnsi="SimSun" w:eastAsia="SimSun"/>
          <w:b w:val="0"/>
          <w:i w:val="0"/>
          <w:color w:val="000000"/>
          <w:sz w:val="24"/>
        </w:rPr>
        <w:t>定。</w:t>
      </w:r>
    </w:p>
    <w:p>
      <w:pPr>
        <w:autoSpaceDN w:val="0"/>
        <w:autoSpaceDE w:val="0"/>
        <w:widowControl/>
        <w:spacing w:line="240" w:lineRule="auto" w:before="112" w:after="0"/>
        <w:ind w:left="0" w:right="2348" w:firstLine="0"/>
        <w:jc w:val="right"/>
      </w:pPr>
      <w:r>
        <w:drawing>
          <wp:inline xmlns:a="http://schemas.openxmlformats.org/drawingml/2006/main" xmlns:pic="http://schemas.openxmlformats.org/drawingml/2006/picture">
            <wp:extent cx="3115310" cy="2026919"/>
            <wp:docPr id="617" name="Picture 617"/>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115310" cy="2026919"/>
                    </a:xfrm>
                    <a:prstGeom prst="rect"/>
                  </pic:spPr>
                </pic:pic>
              </a:graphicData>
            </a:graphic>
          </wp:inline>
        </w:drawing>
      </w:r>
    </w:p>
    <w:p>
      <w:pPr>
        <w:autoSpaceDN w:val="0"/>
        <w:autoSpaceDE w:val="0"/>
        <w:widowControl/>
        <w:spacing w:line="452" w:lineRule="exact" w:before="0" w:after="0"/>
        <w:ind w:left="1296" w:right="72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4-35 </w:t>
      </w:r>
      <w:r>
        <w:rPr>
          <w:rFonts w:ascii="SimSun" w:hAnsi="SimSun" w:eastAsia="SimSun"/>
          <w:b w:val="0"/>
          <w:i w:val="0"/>
          <w:color w:val="000000"/>
          <w:sz w:val="21"/>
        </w:rPr>
        <w:t>土舱压力过大时管片的受力状态（</w:t>
      </w:r>
      <w:r>
        <w:rPr>
          <w:rFonts w:ascii="TimesNewRomanPSMT" w:hAnsi="TimesNewRomanPSMT" w:eastAsia="TimesNewRomanPSMT"/>
          <w:b w:val="0"/>
          <w:i w:val="0"/>
          <w:color w:val="000000"/>
          <w:sz w:val="21"/>
        </w:rPr>
        <w:t>0.25 MPa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4-35 The stress state of the segment when the earth tank pressure is too large (0.25 MPa) </w:t>
      </w:r>
    </w:p>
    <w:p>
      <w:pPr>
        <w:autoSpaceDN w:val="0"/>
        <w:autoSpaceDE w:val="0"/>
        <w:widowControl/>
        <w:spacing w:line="240" w:lineRule="auto" w:before="616" w:after="0"/>
        <w:ind w:left="0" w:right="2360" w:firstLine="0"/>
        <w:jc w:val="right"/>
      </w:pPr>
      <w:r>
        <w:drawing>
          <wp:inline xmlns:a="http://schemas.openxmlformats.org/drawingml/2006/main" xmlns:pic="http://schemas.openxmlformats.org/drawingml/2006/picture">
            <wp:extent cx="3092450" cy="2034540"/>
            <wp:docPr id="618" name="Picture 618"/>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092450" cy="2034540"/>
                    </a:xfrm>
                    <a:prstGeom prst="rect"/>
                  </pic:spPr>
                </pic:pic>
              </a:graphicData>
            </a:graphic>
          </wp:inline>
        </w:drawing>
      </w:r>
    </w:p>
    <w:p>
      <w:pPr>
        <w:autoSpaceDN w:val="0"/>
        <w:autoSpaceDE w:val="0"/>
        <w:widowControl/>
        <w:spacing w:line="450" w:lineRule="exact" w:before="0" w:after="0"/>
        <w:ind w:left="1008" w:right="43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4-36 </w:t>
      </w:r>
      <w:r>
        <w:rPr>
          <w:rFonts w:ascii="SimSun" w:hAnsi="SimSun" w:eastAsia="SimSun"/>
          <w:b w:val="0"/>
          <w:i w:val="0"/>
          <w:color w:val="000000"/>
          <w:sz w:val="21"/>
        </w:rPr>
        <w:t>土舱压力过小时管片的受力状态（</w:t>
      </w:r>
      <w:r>
        <w:rPr>
          <w:rFonts w:ascii="TimesNewRomanPSMT" w:hAnsi="TimesNewRomanPSMT" w:eastAsia="TimesNewRomanPSMT"/>
          <w:b w:val="0"/>
          <w:i w:val="0"/>
          <w:color w:val="000000"/>
          <w:sz w:val="21"/>
        </w:rPr>
        <w:t>0.04 MPa</w:t>
      </w:r>
      <w:r>
        <w:rPr>
          <w:rFonts w:ascii="SimSun" w:hAnsi="SimSun" w:eastAsia="SimSun"/>
          <w:b w:val="0"/>
          <w:i w:val="0"/>
          <w:color w:val="000000"/>
          <w:sz w:val="21"/>
        </w:rPr>
        <w:t>）</w:t>
      </w:r>
      <w:r>
        <w:br/>
      </w:r>
      <w:r>
        <w:rPr>
          <w:rFonts w:ascii="TimesNewRomanPSMT" w:hAnsi="TimesNewRomanPSMT" w:eastAsia="TimesNewRomanPSMT"/>
          <w:b w:val="0"/>
          <w:i w:val="0"/>
          <w:color w:val="000000"/>
          <w:sz w:val="21"/>
        </w:rPr>
        <w:t xml:space="preserve">Fig. 4-36 The stress state of the segment of the earth tank when the pressure is too small (0.04 MPa) </w:t>
      </w:r>
    </w:p>
    <w:p>
      <w:pPr>
        <w:autoSpaceDN w:val="0"/>
        <w:autoSpaceDE w:val="0"/>
        <w:widowControl/>
        <w:spacing w:line="185" w:lineRule="auto" w:before="234" w:after="0"/>
        <w:ind w:left="1194" w:right="0" w:firstLine="0"/>
        <w:jc w:val="left"/>
      </w:pPr>
      <w:r>
        <w:rPr>
          <w:rFonts w:ascii="SimSun" w:hAnsi="SimSun" w:eastAsia="SimSun"/>
          <w:b w:val="0"/>
          <w:i w:val="0"/>
          <w:color w:val="000000"/>
          <w:sz w:val="24"/>
        </w:rPr>
        <w:t>当土舱压力和前方地层的水土压力达到平衡时，盾构机的掘进对周围地层和衬砌管</w:t>
      </w:r>
    </w:p>
    <w:p>
      <w:pPr>
        <w:autoSpaceDN w:val="0"/>
        <w:autoSpaceDE w:val="0"/>
        <w:widowControl/>
        <w:spacing w:line="282" w:lineRule="exact" w:before="340" w:after="0"/>
        <w:ind w:left="0" w:right="4634" w:firstLine="0"/>
        <w:jc w:val="right"/>
      </w:pPr>
      <w:r>
        <w:rPr>
          <w:rFonts w:ascii="TimesNewRomanPSMT" w:hAnsi="TimesNewRomanPSMT" w:eastAsia="TimesNewRomanPSMT"/>
          <w:b w:val="0"/>
          <w:i w:val="0"/>
          <w:color w:val="000000"/>
          <w:sz w:val="21"/>
        </w:rPr>
        <w:t xml:space="preserve">50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19" name="Picture 6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0" name="Picture 6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380" w:firstLine="0"/>
        <w:jc w:val="right"/>
      </w:pPr>
      <w:r>
        <w:rPr>
          <w:rFonts w:ascii="SimSun" w:hAnsi="SimSun" w:eastAsia="SimSun"/>
          <w:b w:val="0"/>
          <w:i w:val="0"/>
          <w:color w:val="000000"/>
          <w:sz w:val="21"/>
        </w:rPr>
        <w:t>第</w:t>
      </w:r>
      <w:r>
        <w:rPr>
          <w:rFonts w:ascii="Calibri" w:hAnsi="Calibri" w:eastAsia="Calibri"/>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开挖面稳定控制对地表沉降的影响分析</w:t>
      </w:r>
    </w:p>
    <w:p>
      <w:pPr>
        <w:autoSpaceDN w:val="0"/>
        <w:autoSpaceDE w:val="0"/>
        <w:widowControl/>
        <w:spacing w:line="408" w:lineRule="exact" w:before="242" w:after="0"/>
        <w:ind w:left="1280" w:right="48" w:firstLine="0"/>
        <w:jc w:val="both"/>
      </w:pPr>
      <w:r>
        <w:rPr>
          <w:rFonts w:ascii="SimSun" w:hAnsi="SimSun" w:eastAsia="SimSun"/>
          <w:b w:val="0"/>
          <w:i w:val="0"/>
          <w:color w:val="000000"/>
          <w:sz w:val="24"/>
        </w:rPr>
        <w:t>片的影响会降至最低，对地表的影响也会降至最低，保证了地层的稳定性，综上所述理</w:t>
      </w:r>
      <w:r>
        <w:rPr>
          <w:rFonts w:ascii="SimSun" w:hAnsi="SimSun" w:eastAsia="SimSun"/>
          <w:b w:val="0"/>
          <w:i w:val="0"/>
          <w:color w:val="000000"/>
          <w:sz w:val="24"/>
        </w:rPr>
        <w:t>想土舱压力选择</w:t>
      </w:r>
      <w:r>
        <w:rPr>
          <w:rFonts w:ascii="TimesNewRomanPSMT" w:hAnsi="TimesNewRomanPSMT" w:eastAsia="TimesNewRomanPSMT"/>
          <w:b w:val="0"/>
          <w:i w:val="0"/>
          <w:color w:val="000000"/>
          <w:sz w:val="24"/>
        </w:rPr>
        <w:t>0.1~0.15 MPa</w:t>
      </w:r>
      <w:r>
        <w:rPr>
          <w:rFonts w:ascii="SimSun" w:hAnsi="SimSun" w:eastAsia="SimSun"/>
          <w:b w:val="0"/>
          <w:i w:val="0"/>
          <w:color w:val="000000"/>
          <w:sz w:val="24"/>
        </w:rPr>
        <w:t xml:space="preserve"> 较为合理，盾构机在该土舱压力下进行掘进，开挖面能够</w:t>
      </w:r>
      <w:r>
        <w:rPr>
          <w:rFonts w:ascii="SimSun" w:hAnsi="SimSun" w:eastAsia="SimSun"/>
          <w:b w:val="0"/>
          <w:i w:val="0"/>
          <w:color w:val="000000"/>
          <w:sz w:val="24"/>
        </w:rPr>
        <w:t>保持良好的平衡掘进状态，而不对开挖面前方的土体产生较大的不良影响，该土舱压力</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称为理想土舱压力。</w:t>
      </w:r>
    </w:p>
    <w:p>
      <w:pPr>
        <w:autoSpaceDN w:val="0"/>
        <w:autoSpaceDE w:val="0"/>
        <w:widowControl/>
        <w:spacing w:line="308" w:lineRule="exact" w:before="740" w:after="0"/>
        <w:ind w:left="1280" w:right="0" w:firstLine="0"/>
        <w:jc w:val="left"/>
      </w:pPr>
      <w:r>
        <w:rPr>
          <w:rFonts w:ascii="TimesNewRomanPSMT" w:hAnsi="TimesNewRomanPSMT" w:eastAsia="TimesNewRomanPSMT"/>
          <w:b w:val="0"/>
          <w:i w:val="0"/>
          <w:color w:val="000000"/>
          <w:sz w:val="28"/>
        </w:rPr>
        <w:t xml:space="preserve">4.5  </w:t>
      </w:r>
      <w:r>
        <w:rPr>
          <w:rFonts w:ascii="SimHei" w:hAnsi="SimHei" w:eastAsia="SimHei"/>
          <w:b w:val="0"/>
          <w:i w:val="0"/>
          <w:color w:val="000000"/>
          <w:sz w:val="28"/>
        </w:rPr>
        <w:t>本章小结</w:t>
      </w:r>
    </w:p>
    <w:p>
      <w:pPr>
        <w:autoSpaceDN w:val="0"/>
        <w:autoSpaceDE w:val="0"/>
        <w:widowControl/>
        <w:spacing w:line="398" w:lineRule="exact" w:before="228" w:after="0"/>
        <w:ind w:left="1280" w:right="46" w:firstLine="480"/>
        <w:jc w:val="both"/>
      </w:pPr>
      <w:r>
        <w:rPr>
          <w:rFonts w:ascii="SimSun" w:hAnsi="SimSun" w:eastAsia="SimSun"/>
          <w:b w:val="0"/>
          <w:i w:val="0"/>
          <w:color w:val="000000"/>
          <w:sz w:val="24"/>
        </w:rPr>
        <w:t>本章依托第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章介绍的太原地铁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长风街站区间地质概况，结合</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有限元软件建立三维盾构隧道开挖模型，以地表横、纵向位移为评价指标，优</w:t>
      </w:r>
      <w:r>
        <w:rPr>
          <w:rFonts w:ascii="SimSun" w:hAnsi="SimSun" w:eastAsia="SimSun"/>
          <w:b w:val="0"/>
          <w:i w:val="0"/>
          <w:color w:val="000000"/>
          <w:sz w:val="24"/>
        </w:rPr>
        <w:t>化研究盾构施工影响开挖面稳定性的关键参数，主要研究结论如下。</w:t>
      </w:r>
    </w:p>
    <w:p>
      <w:pPr>
        <w:autoSpaceDN w:val="0"/>
        <w:autoSpaceDE w:val="0"/>
        <w:widowControl/>
        <w:spacing w:line="402" w:lineRule="exact" w:before="24" w:after="0"/>
        <w:ind w:left="1280" w:right="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）盾构掘进过程中的五个阶段产生的地表沉降量分别占最终总沉降量的</w:t>
      </w:r>
      <w:r>
        <w:rPr>
          <w:rFonts w:ascii="TimesNewRomanPSMT" w:hAnsi="TimesNewRomanPSMT" w:eastAsia="TimesNewRomanPSMT"/>
          <w:b w:val="0"/>
          <w:i w:val="0"/>
          <w:color w:val="000000"/>
          <w:sz w:val="24"/>
        </w:rPr>
        <w:t>9%</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。其中开挖面稳定控制阶段和盾尾间隙阶段所产生的地表沉降量</w:t>
      </w:r>
      <w:r>
        <w:rPr>
          <w:rFonts w:ascii="SimSun" w:hAnsi="SimSun" w:eastAsia="SimSun"/>
          <w:b w:val="0"/>
          <w:i w:val="0"/>
          <w:color w:val="000000"/>
          <w:sz w:val="24"/>
        </w:rPr>
        <w:t>分别占总沉降量的</w:t>
      </w:r>
      <w:r>
        <w:rPr>
          <w:rFonts w:ascii="TimesNewRomanPSMT" w:hAnsi="TimesNewRomanPSMT" w:eastAsia="TimesNewRomanPSMT"/>
          <w:b w:val="0"/>
          <w:i w:val="0"/>
          <w:color w:val="000000"/>
          <w:sz w:val="24"/>
        </w:rPr>
        <w:t>27%</w:t>
      </w:r>
      <w:r>
        <w:rPr>
          <w:rFonts w:ascii="SimSun" w:hAnsi="SimSun" w:eastAsia="SimSun"/>
          <w:b w:val="0"/>
          <w:i w:val="0"/>
          <w:color w:val="000000"/>
          <w:sz w:val="24"/>
        </w:rPr>
        <w:t>、</w:t>
      </w:r>
      <w:r>
        <w:rPr>
          <w:rFonts w:ascii="TimesNewRomanPSMT" w:hAnsi="TimesNewRomanPSMT" w:eastAsia="TimesNewRomanPSMT"/>
          <w:b w:val="0"/>
          <w:i w:val="0"/>
          <w:color w:val="000000"/>
          <w:sz w:val="24"/>
        </w:rPr>
        <w:t>57%</w:t>
      </w:r>
      <w:r>
        <w:rPr>
          <w:rFonts w:ascii="SimSun" w:hAnsi="SimSun" w:eastAsia="SimSun"/>
          <w:b w:val="0"/>
          <w:i w:val="0"/>
          <w:color w:val="000000"/>
          <w:sz w:val="24"/>
        </w:rPr>
        <w:t>。研究表明，隧道开挖过程中，对地表沉降影响最大的阶</w:t>
      </w:r>
      <w:r>
        <w:rPr>
          <w:rFonts w:ascii="SimSun" w:hAnsi="SimSun" w:eastAsia="SimSun"/>
          <w:b w:val="0"/>
          <w:i w:val="0"/>
          <w:color w:val="000000"/>
          <w:sz w:val="24"/>
        </w:rPr>
        <w:t>段是盾尾间隙存在阶段，开挖面稳定控制阶段次之。</w:t>
      </w:r>
    </w:p>
    <w:p>
      <w:pPr>
        <w:autoSpaceDN w:val="0"/>
        <w:autoSpaceDE w:val="0"/>
        <w:widowControl/>
        <w:spacing w:line="396" w:lineRule="exact" w:before="32" w:after="0"/>
        <w:ind w:left="1280"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）分析刀盘开口率分别为</w:t>
      </w:r>
      <w:r>
        <w:rPr>
          <w:rFonts w:ascii="TimesNewRomanPSMT" w:hAnsi="TimesNewRomanPSMT" w:eastAsia="TimesNewRomanPSMT"/>
          <w:b w:val="0"/>
          <w:i w:val="0"/>
          <w:color w:val="000000"/>
          <w:sz w:val="24"/>
        </w:rPr>
        <w:t>22%</w:t>
      </w:r>
      <w:r>
        <w:rPr>
          <w:rFonts w:ascii="SimSun" w:hAnsi="SimSun" w:eastAsia="SimSun"/>
          <w:b w:val="0"/>
          <w:i w:val="0"/>
          <w:color w:val="000000"/>
          <w:sz w:val="24"/>
        </w:rPr>
        <w:t>、</w:t>
      </w:r>
      <w:r>
        <w:rPr>
          <w:rFonts w:ascii="TimesNewRomanPSMT" w:hAnsi="TimesNewRomanPSMT" w:eastAsia="TimesNewRomanPSMT"/>
          <w:b w:val="0"/>
          <w:i w:val="0"/>
          <w:color w:val="000000"/>
          <w:sz w:val="24"/>
        </w:rPr>
        <w:t>30%</w:t>
      </w:r>
      <w:r>
        <w:rPr>
          <w:rFonts w:ascii="SimSun" w:hAnsi="SimSun" w:eastAsia="SimSun"/>
          <w:b w:val="0"/>
          <w:i w:val="0"/>
          <w:color w:val="000000"/>
          <w:sz w:val="24"/>
        </w:rPr>
        <w:t>、</w:t>
      </w:r>
      <w:r>
        <w:rPr>
          <w:rFonts w:ascii="TimesNewRomanPSMT" w:hAnsi="TimesNewRomanPSMT" w:eastAsia="TimesNewRomanPSMT"/>
          <w:b w:val="0"/>
          <w:i w:val="0"/>
          <w:color w:val="000000"/>
          <w:sz w:val="24"/>
        </w:rPr>
        <w:t>40%</w:t>
      </w:r>
      <w:r>
        <w:rPr>
          <w:rFonts w:ascii="SimSun" w:hAnsi="SimSun" w:eastAsia="SimSun"/>
          <w:b w:val="0"/>
          <w:i w:val="0"/>
          <w:color w:val="000000"/>
          <w:sz w:val="24"/>
        </w:rPr>
        <w:t>、</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rPr>
          <w:rFonts w:ascii="TimesNewRomanPSMT" w:hAnsi="TimesNewRomanPSMT" w:eastAsia="TimesNewRomanPSMT"/>
          <w:b w:val="0"/>
          <w:i w:val="0"/>
          <w:color w:val="000000"/>
          <w:sz w:val="24"/>
        </w:rPr>
        <w:t>60%</w:t>
      </w:r>
      <w:r>
        <w:rPr>
          <w:rFonts w:ascii="SimSun" w:hAnsi="SimSun" w:eastAsia="SimSun"/>
          <w:b w:val="0"/>
          <w:i w:val="0"/>
          <w:color w:val="000000"/>
          <w:sz w:val="24"/>
        </w:rPr>
        <w:t>以及</w:t>
      </w:r>
      <w:r>
        <w:rPr>
          <w:rFonts w:ascii="TimesNewRomanPSMT" w:hAnsi="TimesNewRomanPSMT" w:eastAsia="TimesNewRomanPSMT"/>
          <w:b w:val="0"/>
          <w:i w:val="0"/>
          <w:color w:val="000000"/>
          <w:sz w:val="24"/>
        </w:rPr>
        <w:t>65%</w:t>
      </w:r>
      <w:r>
        <w:rPr>
          <w:rFonts w:ascii="SimSun" w:hAnsi="SimSun" w:eastAsia="SimSun"/>
          <w:b w:val="0"/>
          <w:i w:val="0"/>
          <w:color w:val="000000"/>
          <w:sz w:val="24"/>
        </w:rPr>
        <w:t>的辅助刀梁模</w:t>
      </w:r>
      <w:r>
        <w:rPr>
          <w:rFonts w:ascii="SimSun" w:hAnsi="SimSun" w:eastAsia="SimSun"/>
          <w:b w:val="0"/>
          <w:i w:val="0"/>
          <w:color w:val="000000"/>
          <w:sz w:val="24"/>
        </w:rPr>
        <w:t>型，当采用</w:t>
      </w:r>
      <w:r>
        <w:rPr>
          <w:rFonts w:ascii="TimesNewRomanPSMT" w:hAnsi="TimesNewRomanPSMT" w:eastAsia="TimesNewRomanPSMT"/>
          <w:b w:val="0"/>
          <w:i w:val="0"/>
          <w:color w:val="000000"/>
          <w:sz w:val="24"/>
        </w:rPr>
        <w:t>50%</w:t>
      </w:r>
      <w:r>
        <w:rPr>
          <w:rFonts w:ascii="SimSun" w:hAnsi="SimSun" w:eastAsia="SimSun"/>
          <w:b w:val="0"/>
          <w:i w:val="0"/>
          <w:color w:val="000000"/>
          <w:sz w:val="24"/>
        </w:rPr>
        <w:t>刀盘开口率时，主刀梁的受力集中于中心，因此盾构施工推进时可以较</w:t>
      </w:r>
      <w:r>
        <w:rPr>
          <w:rFonts w:ascii="SimSun" w:hAnsi="SimSun" w:eastAsia="SimSun"/>
          <w:b w:val="0"/>
          <w:i w:val="0"/>
          <w:color w:val="000000"/>
          <w:sz w:val="24"/>
        </w:rPr>
        <w:t>为准确而简单地控制土舱压力于一点，而减少对刀梁受力突变的控制，可以预防当受力</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突变时造成的刀盘对地层的超挖与无法控制的沉降发生。</w:t>
      </w:r>
    </w:p>
    <w:p>
      <w:pPr>
        <w:autoSpaceDN w:val="0"/>
        <w:autoSpaceDE w:val="0"/>
        <w:widowControl/>
        <w:spacing w:line="408" w:lineRule="exact" w:before="18" w:after="0"/>
        <w:ind w:left="1280"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）通过研究距盾构机时实开挖面分别为</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4 m</w:t>
      </w:r>
      <w:r>
        <w:rPr>
          <w:rFonts w:ascii="SimSun" w:hAnsi="SimSun" w:eastAsia="SimSun"/>
          <w:b w:val="0"/>
          <w:i w:val="0"/>
          <w:color w:val="000000"/>
          <w:sz w:val="24"/>
        </w:rPr>
        <w:t>、</w:t>
      </w:r>
      <w:r>
        <w:rPr>
          <w:rFonts w:ascii="TimesNewRomanPSMT" w:hAnsi="TimesNewRomanPSMT" w:eastAsia="TimesNewRomanPSMT"/>
          <w:b w:val="0"/>
          <w:i w:val="0"/>
          <w:color w:val="000000"/>
          <w:sz w:val="24"/>
        </w:rPr>
        <w:t>8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的</w:t>
      </w:r>
      <w:r>
        <w:rPr>
          <w:rFonts w:ascii="SimSun" w:hAnsi="SimSun" w:eastAsia="SimSun"/>
          <w:b w:val="0"/>
          <w:i w:val="0"/>
          <w:color w:val="000000"/>
          <w:sz w:val="24"/>
        </w:rPr>
        <w:t>地表横断面变形情况，得出距开挖面</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处的地表沉降量相对于</w:t>
      </w:r>
      <w:r>
        <w:rPr>
          <w:rFonts w:ascii="TimesNewRomanPSMT" w:hAnsi="TimesNewRomanPSMT" w:eastAsia="TimesNewRomanPSMT"/>
          <w:b w:val="0"/>
          <w:i w:val="0"/>
          <w:color w:val="000000"/>
          <w:sz w:val="24"/>
        </w:rPr>
        <w:t>0 m</w:t>
      </w:r>
      <w:r>
        <w:rPr>
          <w:rFonts w:ascii="SimSun" w:hAnsi="SimSun" w:eastAsia="SimSun"/>
          <w:b w:val="0"/>
          <w:i w:val="0"/>
          <w:color w:val="000000"/>
          <w:sz w:val="24"/>
        </w:rPr>
        <w:t xml:space="preserve"> 处沉降量减小了</w:t>
      </w:r>
      <w:r>
        <w:rPr>
          <w:rFonts w:ascii="TimesNewRomanPSMT" w:hAnsi="TimesNewRomanPSMT" w:eastAsia="TimesNewRomanPSMT"/>
          <w:b w:val="0"/>
          <w:i w:val="0"/>
          <w:color w:val="000000"/>
          <w:sz w:val="24"/>
        </w:rPr>
        <w:t>81%</w:t>
      </w:r>
      <w:r>
        <w:rPr>
          <w:rFonts w:ascii="SimSun" w:hAnsi="SimSun" w:eastAsia="SimSun"/>
          <w:b w:val="0"/>
          <w:i w:val="0"/>
          <w:color w:val="000000"/>
          <w:sz w:val="24"/>
        </w:rPr>
        <w:t>，最大地表沉降量仅为</w:t>
      </w:r>
      <w:r>
        <w:rPr>
          <w:rFonts w:ascii="TimesNewRomanPSMT" w:hAnsi="TimesNewRomanPSMT" w:eastAsia="TimesNewRomanPSMT"/>
          <w:b w:val="0"/>
          <w:i w:val="0"/>
          <w:color w:val="000000"/>
          <w:sz w:val="24"/>
        </w:rPr>
        <w:t>3.9 mm</w:t>
      </w:r>
      <w:r>
        <w:rPr>
          <w:rFonts w:ascii="SimSun" w:hAnsi="SimSun" w:eastAsia="SimSun"/>
          <w:b w:val="0"/>
          <w:i w:val="0"/>
          <w:color w:val="000000"/>
          <w:sz w:val="24"/>
        </w:rPr>
        <w:t>，说明盾构机掘进过程中土舱压力的有效影响范围在</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以内。</w:t>
      </w:r>
    </w:p>
    <w:p>
      <w:pPr>
        <w:autoSpaceDN w:val="0"/>
        <w:autoSpaceDE w:val="0"/>
        <w:widowControl/>
        <w:spacing w:line="398" w:lineRule="exact" w:before="12" w:after="0"/>
        <w:ind w:left="1280"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）研究土舱压力分别为</w:t>
      </w:r>
      <w:r>
        <w:rPr>
          <w:rFonts w:ascii="TimesNewRomanPSMT" w:hAnsi="TimesNewRomanPSMT" w:eastAsia="TimesNewRomanPSMT"/>
          <w:b w:val="0"/>
          <w:i w:val="0"/>
          <w:color w:val="000000"/>
          <w:sz w:val="24"/>
        </w:rPr>
        <w:t>0.04 MPa</w:t>
      </w:r>
      <w:r>
        <w:rPr>
          <w:rFonts w:ascii="SimSun" w:hAnsi="SimSun" w:eastAsia="SimSun"/>
          <w:b w:val="0"/>
          <w:i w:val="0"/>
          <w:color w:val="000000"/>
          <w:sz w:val="24"/>
        </w:rPr>
        <w:t>、</w:t>
      </w:r>
      <w:r>
        <w:rPr>
          <w:rFonts w:ascii="TimesNewRomanPSMT" w:hAnsi="TimesNewRomanPSMT" w:eastAsia="TimesNewRomanPSMT"/>
          <w:b w:val="0"/>
          <w:i w:val="0"/>
          <w:color w:val="000000"/>
          <w:sz w:val="24"/>
        </w:rPr>
        <w:t>0.1 MPa</w:t>
      </w:r>
      <w:r>
        <w:rPr>
          <w:rFonts w:ascii="SimSun" w:hAnsi="SimSun" w:eastAsia="SimSun"/>
          <w:b w:val="0"/>
          <w:i w:val="0"/>
          <w:color w:val="000000"/>
          <w:sz w:val="24"/>
        </w:rPr>
        <w:t>、</w:t>
      </w:r>
      <w:r>
        <w:rPr>
          <w:rFonts w:ascii="TimesNewRomanPSMT" w:hAnsi="TimesNewRomanPSMT" w:eastAsia="TimesNewRomanPSMT"/>
          <w:b w:val="0"/>
          <w:i w:val="0"/>
          <w:color w:val="000000"/>
          <w:sz w:val="24"/>
        </w:rPr>
        <w:t>0.15 MPa</w:t>
      </w:r>
      <w:r>
        <w:rPr>
          <w:rFonts w:ascii="SimSun" w:hAnsi="SimSun" w:eastAsia="SimSun"/>
          <w:b w:val="0"/>
          <w:i w:val="0"/>
          <w:color w:val="000000"/>
          <w:sz w:val="24"/>
        </w:rPr>
        <w:t>、</w:t>
      </w:r>
      <w:r>
        <w:rPr>
          <w:rFonts w:ascii="TimesNewRomanPSMT" w:hAnsi="TimesNewRomanPSMT" w:eastAsia="TimesNewRomanPSMT"/>
          <w:b w:val="0"/>
          <w:i w:val="0"/>
          <w:color w:val="000000"/>
          <w:sz w:val="24"/>
        </w:rPr>
        <w:t>0.20 MPa</w:t>
      </w:r>
      <w:r>
        <w:rPr>
          <w:rFonts w:ascii="SimSun" w:hAnsi="SimSun" w:eastAsia="SimSun"/>
          <w:b w:val="0"/>
          <w:i w:val="0"/>
          <w:color w:val="000000"/>
          <w:sz w:val="24"/>
        </w:rPr>
        <w:t>、</w:t>
      </w:r>
      <w:r>
        <w:rPr>
          <w:rFonts w:ascii="TimesNewRomanPSMT" w:hAnsi="TimesNewRomanPSMT" w:eastAsia="TimesNewRomanPSMT"/>
          <w:b w:val="0"/>
          <w:i w:val="0"/>
          <w:color w:val="000000"/>
          <w:sz w:val="24"/>
        </w:rPr>
        <w:t>0.25 MPa</w:t>
      </w:r>
      <w:r>
        <w:rPr>
          <w:rFonts w:ascii="SimSun" w:hAnsi="SimSun" w:eastAsia="SimSun"/>
          <w:b w:val="0"/>
          <w:i w:val="0"/>
          <w:color w:val="000000"/>
          <w:sz w:val="24"/>
        </w:rPr>
        <w:t>、</w:t>
      </w:r>
      <w:r>
        <w:rPr>
          <w:rFonts w:ascii="TimesNewRomanPSMT" w:hAnsi="TimesNewRomanPSMT" w:eastAsia="TimesNewRomanPSMT"/>
          <w:b w:val="0"/>
          <w:i w:val="0"/>
          <w:color w:val="000000"/>
          <w:sz w:val="24"/>
        </w:rPr>
        <w:t>0.30 MPa</w:t>
      </w:r>
      <w:r>
        <w:rPr>
          <w:rFonts w:ascii="SimSun" w:hAnsi="SimSun" w:eastAsia="SimSun"/>
          <w:b w:val="0"/>
          <w:i w:val="0"/>
          <w:color w:val="000000"/>
          <w:sz w:val="24"/>
        </w:rPr>
        <w:t xml:space="preserve"> 时地表横、纵断面竖向位移变化情况，得出土舱压力为</w:t>
      </w:r>
      <w:r>
        <w:rPr>
          <w:rFonts w:ascii="TimesNewRomanPSMT" w:hAnsi="TimesNewRomanPSMT" w:eastAsia="TimesNewRomanPSMT"/>
          <w:b w:val="0"/>
          <w:i w:val="0"/>
          <w:color w:val="000000"/>
          <w:sz w:val="24"/>
        </w:rPr>
        <w:t>0.1~0.15 MPa</w:t>
      </w:r>
      <w:r>
        <w:rPr>
          <w:rFonts w:ascii="SimSun" w:hAnsi="SimSun" w:eastAsia="SimSun"/>
          <w:b w:val="0"/>
          <w:i w:val="0"/>
          <w:color w:val="000000"/>
          <w:sz w:val="24"/>
        </w:rPr>
        <w:t xml:space="preserve"> 时对隧</w:t>
      </w:r>
      <w:r>
        <w:rPr>
          <w:rFonts w:ascii="SimSun" w:hAnsi="SimSun" w:eastAsia="SimSun"/>
          <w:b w:val="0"/>
          <w:i w:val="0"/>
          <w:color w:val="000000"/>
          <w:sz w:val="24"/>
        </w:rPr>
        <w:t>道周围地层及地表竖向位移的综合控制效果最好。</w:t>
      </w:r>
    </w:p>
    <w:p>
      <w:pPr>
        <w:autoSpaceDN w:val="0"/>
        <w:autoSpaceDE w:val="0"/>
        <w:widowControl/>
        <w:spacing w:line="384" w:lineRule="exact" w:before="42" w:after="0"/>
        <w:ind w:left="128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）通过分析盾构前方</w:t>
      </w:r>
      <w:r>
        <w:rPr>
          <w:rFonts w:ascii="TimesNewRomanPSMT" w:hAnsi="TimesNewRomanPSMT" w:eastAsia="TimesNewRomanPSMT"/>
          <w:b w:val="0"/>
          <w:i w:val="0"/>
          <w:color w:val="000000"/>
          <w:sz w:val="24"/>
        </w:rPr>
        <w:t>0 m</w:t>
      </w:r>
      <w:r>
        <w:rPr>
          <w:rFonts w:ascii="SimSun" w:hAnsi="SimSun" w:eastAsia="SimSun"/>
          <w:b w:val="0"/>
          <w:i w:val="0"/>
          <w:color w:val="000000"/>
          <w:sz w:val="24"/>
        </w:rPr>
        <w:t>、</w:t>
      </w:r>
      <w:r>
        <w:rPr>
          <w:rFonts w:ascii="TimesNewRomanPSMT" w:hAnsi="TimesNewRomanPSMT" w:eastAsia="TimesNewRomanPSMT"/>
          <w:b w:val="0"/>
          <w:i w:val="0"/>
          <w:color w:val="000000"/>
          <w:sz w:val="24"/>
        </w:rPr>
        <w:t>4 m</w:t>
      </w:r>
      <w:r>
        <w:rPr>
          <w:rFonts w:ascii="SimSun" w:hAnsi="SimSun" w:eastAsia="SimSun"/>
          <w:b w:val="0"/>
          <w:i w:val="0"/>
          <w:color w:val="000000"/>
          <w:sz w:val="24"/>
        </w:rPr>
        <w:t>、</w:t>
      </w:r>
      <w:r>
        <w:rPr>
          <w:rFonts w:ascii="TimesNewRomanPSMT" w:hAnsi="TimesNewRomanPSMT" w:eastAsia="TimesNewRomanPSMT"/>
          <w:b w:val="0"/>
          <w:i w:val="0"/>
          <w:color w:val="000000"/>
          <w:sz w:val="24"/>
        </w:rPr>
        <w:t>8 m</w:t>
      </w:r>
      <w:r>
        <w:rPr>
          <w:rFonts w:ascii="SimSun" w:hAnsi="SimSun" w:eastAsia="SimSun"/>
          <w:b w:val="0"/>
          <w:i w:val="0"/>
          <w:color w:val="000000"/>
          <w:sz w:val="24"/>
        </w:rPr>
        <w:t>、</w:t>
      </w:r>
      <w:r>
        <w:rPr>
          <w:rFonts w:ascii="TimesNewRomanPSMT" w:hAnsi="TimesNewRomanPSMT" w:eastAsia="TimesNewRomanPSMT"/>
          <w:b w:val="0"/>
          <w:i w:val="0"/>
          <w:color w:val="000000"/>
          <w:sz w:val="24"/>
        </w:rPr>
        <w:t>12 m</w:t>
      </w:r>
      <w:r>
        <w:rPr>
          <w:rFonts w:ascii="SimSun" w:hAnsi="SimSun" w:eastAsia="SimSun"/>
          <w:b w:val="0"/>
          <w:i w:val="0"/>
          <w:color w:val="000000"/>
          <w:sz w:val="24"/>
        </w:rPr>
        <w:t>、</w:t>
      </w:r>
      <w:r>
        <w:rPr>
          <w:rFonts w:ascii="TimesNewRomanPSMT" w:hAnsi="TimesNewRomanPSMT" w:eastAsia="TimesNewRomanPSMT"/>
          <w:b w:val="0"/>
          <w:i w:val="0"/>
          <w:color w:val="000000"/>
          <w:sz w:val="24"/>
        </w:rPr>
        <w:t>16 m</w:t>
      </w:r>
      <w:r>
        <w:rPr>
          <w:rFonts w:ascii="SimSun" w:hAnsi="SimSun" w:eastAsia="SimSun"/>
          <w:b w:val="0"/>
          <w:i w:val="0"/>
          <w:color w:val="000000"/>
          <w:sz w:val="24"/>
        </w:rPr>
        <w:t>、</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处隧道中线点处地层</w:t>
      </w:r>
      <w:r>
        <w:rPr>
          <w:rFonts w:ascii="SimSun" w:hAnsi="SimSun" w:eastAsia="SimSun"/>
          <w:b w:val="0"/>
          <w:i w:val="0"/>
          <w:color w:val="000000"/>
          <w:sz w:val="24"/>
        </w:rPr>
        <w:t>的横、竖向应力变化情况，得出盾构掘进对前方地层产生的应力具有累积性，具体表现</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为距离开挖面越远的前方地层应力越大，同时具有滞后性，具体表现在随着距离地表的</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距离越来越近，地层的竖向应力之间的差距也越来越小。</w:t>
      </w:r>
    </w:p>
    <w:p>
      <w:pPr>
        <w:autoSpaceDN w:val="0"/>
        <w:autoSpaceDE w:val="0"/>
        <w:widowControl/>
        <w:spacing w:line="282" w:lineRule="exact" w:before="2314" w:after="0"/>
        <w:ind w:left="0" w:right="4250" w:firstLine="0"/>
        <w:jc w:val="right"/>
      </w:pPr>
      <w:r>
        <w:rPr>
          <w:rFonts w:ascii="TimesNewRomanPSMT" w:hAnsi="TimesNewRomanPSMT" w:eastAsia="TimesNewRomanPSMT"/>
          <w:b w:val="0"/>
          <w:i w:val="0"/>
          <w:color w:val="000000"/>
          <w:sz w:val="21"/>
        </w:rPr>
        <w:t xml:space="preserve">51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21" name="Picture 6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2" name="Picture 6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494" w:after="0"/>
        <w:ind w:left="0" w:right="4634" w:firstLine="0"/>
        <w:jc w:val="right"/>
      </w:pPr>
      <w:r>
        <w:rPr>
          <w:rFonts w:ascii="TimesNewRomanPSMT" w:hAnsi="TimesNewRomanPSMT" w:eastAsia="TimesNewRomanPSMT"/>
          <w:b w:val="0"/>
          <w:i w:val="0"/>
          <w:color w:val="000000"/>
          <w:sz w:val="21"/>
        </w:rPr>
        <w:t xml:space="preserve">52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23" name="Picture 6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4" name="Picture 6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5168900</wp:posOffset>
            </wp:positionV>
            <wp:extent cx="2895600" cy="16129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2895600" cy="1612900"/>
                    </a:xfrm>
                    <a:prstGeom prst="rect"/>
                  </pic:spPr>
                </pic:pic>
              </a:graphicData>
            </a:graphic>
          </wp:anchor>
        </w:drawing>
      </w:r>
    </w:p>
    <w:p>
      <w:pPr>
        <w:autoSpaceDN w:val="0"/>
        <w:autoSpaceDE w:val="0"/>
        <w:widowControl/>
        <w:spacing w:line="204" w:lineRule="auto" w:before="0" w:after="0"/>
        <w:ind w:left="0" w:right="2690" w:firstLine="0"/>
        <w:jc w:val="right"/>
      </w:pPr>
      <w:r>
        <w:rPr>
          <w:rFonts w:ascii="SimSun" w:hAnsi="SimSun" w:eastAsia="SimSun"/>
          <w:b w:val="0"/>
          <w:i w:val="0"/>
          <w:color w:val="000000"/>
          <w:sz w:val="21"/>
        </w:rPr>
        <w:t>第</w:t>
      </w:r>
      <w:r>
        <w:rPr>
          <w:rFonts w:ascii="Calibri" w:hAnsi="Calibri" w:eastAsia="Calibri"/>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壁后注浆对地表沉降的影响分析</w:t>
      </w:r>
    </w:p>
    <w:p>
      <w:pPr>
        <w:autoSpaceDN w:val="0"/>
        <w:autoSpaceDE w:val="0"/>
        <w:widowControl/>
        <w:spacing w:line="428" w:lineRule="exact" w:before="910" w:after="0"/>
        <w:ind w:left="0" w:right="1700"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5</w:t>
      </w:r>
      <w:r>
        <w:rPr>
          <w:rFonts w:ascii="SimHei" w:hAnsi="SimHei" w:eastAsia="SimHei"/>
          <w:b w:val="0"/>
          <w:i w:val="0"/>
          <w:color w:val="000000"/>
          <w:sz w:val="32"/>
        </w:rPr>
        <w:t xml:space="preserve"> 章</w:t>
      </w:r>
      <w:r>
        <w:rPr>
          <w:rFonts w:ascii="SimHei" w:hAnsi="SimHei" w:eastAsia="SimHei"/>
          <w:b w:val="0"/>
          <w:i w:val="0"/>
          <w:color w:val="000000"/>
          <w:sz w:val="32"/>
        </w:rPr>
        <w:t>壁后注浆对地表沉降的影响分析</w:t>
      </w:r>
    </w:p>
    <w:p>
      <w:pPr>
        <w:autoSpaceDN w:val="0"/>
        <w:autoSpaceDE w:val="0"/>
        <w:widowControl/>
        <w:spacing w:line="390" w:lineRule="exact" w:before="436" w:after="0"/>
        <w:ind w:left="1280" w:right="0" w:firstLine="480"/>
        <w:jc w:val="left"/>
      </w:pPr>
      <w:r>
        <w:rPr>
          <w:rFonts w:ascii="SimSun" w:hAnsi="SimSun" w:eastAsia="SimSun"/>
          <w:b w:val="0"/>
          <w:i w:val="0"/>
          <w:color w:val="000000"/>
          <w:sz w:val="24"/>
        </w:rPr>
        <w:t>本章在学府街站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长风街站区间地质条件勘查和获得影响壁后注浆关键注浆参数</w:t>
      </w:r>
      <w:r>
        <w:rPr>
          <w:rFonts w:ascii="SimSun" w:hAnsi="SimSun" w:eastAsia="SimSun"/>
          <w:b w:val="0"/>
          <w:i w:val="0"/>
          <w:color w:val="000000"/>
          <w:sz w:val="24"/>
        </w:rPr>
        <w:t>（注浆量、注浆压力、浆液弹性模量）的初步取值范围的基础上，结合三维盾构隧道开</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挖模型的建立，重点研究不同注浆参数对周围地层的影响特征，并对参数进行优化。</w:t>
      </w:r>
    </w:p>
    <w:p>
      <w:pPr>
        <w:autoSpaceDN w:val="0"/>
        <w:autoSpaceDE w:val="0"/>
        <w:widowControl/>
        <w:spacing w:line="308" w:lineRule="exact" w:before="742" w:after="0"/>
        <w:ind w:left="1280" w:right="0" w:firstLine="0"/>
        <w:jc w:val="left"/>
      </w:pPr>
      <w:r>
        <w:rPr>
          <w:rFonts w:ascii="TimesNewRomanPSMT" w:hAnsi="TimesNewRomanPSMT" w:eastAsia="TimesNewRomanPSMT"/>
          <w:b w:val="0"/>
          <w:i w:val="0"/>
          <w:color w:val="000000"/>
          <w:sz w:val="28"/>
        </w:rPr>
        <w:t xml:space="preserve">5.1  </w:t>
      </w:r>
      <w:r>
        <w:rPr>
          <w:rFonts w:ascii="SimHei" w:hAnsi="SimHei" w:eastAsia="SimHei"/>
          <w:b w:val="0"/>
          <w:i w:val="0"/>
          <w:color w:val="000000"/>
          <w:sz w:val="28"/>
        </w:rPr>
        <w:t>土压平衡盾构机注浆系统</w:t>
      </w:r>
    </w:p>
    <w:p>
      <w:pPr>
        <w:autoSpaceDN w:val="0"/>
        <w:autoSpaceDE w:val="0"/>
        <w:widowControl/>
        <w:spacing w:line="408" w:lineRule="exact" w:before="216" w:after="0"/>
        <w:ind w:left="1280" w:right="48" w:firstLine="480"/>
        <w:jc w:val="both"/>
      </w:pPr>
      <w:r>
        <w:rPr>
          <w:rFonts w:ascii="SimSun" w:hAnsi="SimSun" w:eastAsia="SimSun"/>
          <w:b w:val="0"/>
          <w:i w:val="0"/>
          <w:color w:val="000000"/>
          <w:sz w:val="24"/>
        </w:rPr>
        <w:t>在该盾构施工区间壁后注浆系统中，德国施维英</w:t>
      </w:r>
      <w:r>
        <w:rPr>
          <w:rFonts w:ascii="TimesNewRomanPSMT" w:hAnsi="TimesNewRomanPSMT" w:eastAsia="TimesNewRomanPSMT"/>
          <w:b w:val="0"/>
          <w:i w:val="0"/>
          <w:color w:val="000000"/>
          <w:sz w:val="24"/>
        </w:rPr>
        <w:t>KSP12</w:t>
      </w:r>
      <w:r>
        <w:rPr>
          <w:rFonts w:ascii="SimSun" w:hAnsi="SimSun" w:eastAsia="SimSun"/>
          <w:b w:val="0"/>
          <w:i w:val="0"/>
          <w:color w:val="000000"/>
          <w:sz w:val="24"/>
        </w:rPr>
        <w:t xml:space="preserve"> 型液压驱动的注浆泵其注</w:t>
      </w:r>
      <w:r>
        <w:rPr>
          <w:rFonts w:ascii="SimSun" w:hAnsi="SimSun" w:eastAsia="SimSun"/>
          <w:b w:val="0"/>
          <w:i w:val="0"/>
          <w:color w:val="000000"/>
          <w:sz w:val="24"/>
        </w:rPr>
        <w:t>浆能力为</w:t>
      </w:r>
      <w:r>
        <w:rPr>
          <w:rFonts w:ascii="TimesNewRomanPSMT" w:hAnsi="TimesNewRomanPSMT" w:eastAsia="TimesNewRomanPSMT"/>
          <w:b w:val="0"/>
          <w:i w:val="0"/>
          <w:color w:val="000000"/>
          <w:sz w:val="24"/>
        </w:rPr>
        <w:t>20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/h</w:t>
      </w:r>
      <w:r>
        <w:rPr>
          <w:rFonts w:ascii="SimSun" w:hAnsi="SimSun" w:eastAsia="SimSun"/>
          <w:b w:val="0"/>
          <w:i w:val="0"/>
          <w:color w:val="000000"/>
          <w:sz w:val="24"/>
        </w:rPr>
        <w:t>，同步注浆每环稳定在</w:t>
      </w:r>
      <w:r>
        <w:rPr>
          <w:rFonts w:ascii="TimesNewRomanPSMT" w:hAnsi="TimesNewRomanPSMT" w:eastAsia="TimesNewRomanPSMT"/>
          <w:b w:val="0"/>
          <w:i w:val="0"/>
          <w:color w:val="000000"/>
          <w:sz w:val="24"/>
        </w:rPr>
        <w:t>4.5 m</w:t>
      </w:r>
      <w:r>
        <w:rPr>
          <w:rFonts w:ascii="TimesNewRomanPSMT" w:hAnsi="TimesNewRomanPSMT" w:eastAsia="TimesNewRomanPSMT"/>
          <w:b w:val="0"/>
          <w:i w:val="0"/>
          <w:color w:val="000000"/>
          <w:sz w:val="16"/>
        </w:rPr>
        <w:t>3</w:t>
      </w:r>
      <w:r>
        <w:rPr>
          <w:rFonts w:ascii="SimSun" w:hAnsi="SimSun" w:eastAsia="SimSun"/>
          <w:b w:val="0"/>
          <w:i w:val="0"/>
          <w:color w:val="000000"/>
          <w:sz w:val="24"/>
        </w:rPr>
        <w:t>左右，单环掘进时间维持在</w:t>
      </w:r>
      <w:r>
        <w:rPr>
          <w:rFonts w:ascii="TimesNewRomanPSMT" w:hAnsi="TimesNewRomanPSMT" w:eastAsia="TimesNewRomanPSMT"/>
          <w:b w:val="0"/>
          <w:i w:val="0"/>
          <w:color w:val="000000"/>
          <w:sz w:val="24"/>
        </w:rPr>
        <w:t>30 min</w:t>
      </w:r>
      <w:r>
        <w:rPr>
          <w:rFonts w:ascii="SimSun" w:hAnsi="SimSun" w:eastAsia="SimSun"/>
          <w:b w:val="0"/>
          <w:i w:val="0"/>
          <w:color w:val="000000"/>
          <w:sz w:val="24"/>
        </w:rPr>
        <w:t xml:space="preserve"> 左右，</w:t>
      </w:r>
      <w:r>
        <w:rPr>
          <w:rFonts w:ascii="SimSun" w:hAnsi="SimSun" w:eastAsia="SimSun"/>
          <w:b w:val="0"/>
          <w:i w:val="0"/>
          <w:color w:val="000000"/>
          <w:sz w:val="24"/>
        </w:rPr>
        <w:t>能够完全满足其使用要求。由于浆液初凝时间稳定在</w:t>
      </w:r>
      <w:r>
        <w:rPr>
          <w:rFonts w:ascii="TimesNewRomanPSMT" w:hAnsi="TimesNewRomanPSMT" w:eastAsia="TimesNewRomanPSMT"/>
          <w:b w:val="0"/>
          <w:i w:val="0"/>
          <w:color w:val="000000"/>
          <w:sz w:val="24"/>
        </w:rPr>
        <w:t>4~6 h</w:t>
      </w:r>
      <w:r>
        <w:rPr>
          <w:rFonts w:ascii="SimSun" w:hAnsi="SimSun" w:eastAsia="SimSun"/>
          <w:b w:val="0"/>
          <w:i w:val="0"/>
          <w:color w:val="000000"/>
          <w:sz w:val="24"/>
        </w:rPr>
        <w:t>，故需设置有电功浆液搅拌</w:t>
      </w:r>
      <w:r>
        <w:rPr>
          <w:rFonts w:ascii="SimSun" w:hAnsi="SimSun" w:eastAsia="SimSun"/>
          <w:b w:val="0"/>
          <w:i w:val="0"/>
          <w:color w:val="000000"/>
          <w:sz w:val="24"/>
        </w:rPr>
        <w:t>系统，防止其离析及初凝现象的发生。具体系统结构见图</w:t>
      </w:r>
      <w:r>
        <w:rPr>
          <w:rFonts w:ascii="TimesNewRomanPSMT" w:hAnsi="TimesNewRomanPSMT" w:eastAsia="TimesNewRomanPSMT"/>
          <w:b w:val="0"/>
          <w:i w:val="0"/>
          <w:color w:val="000000"/>
          <w:sz w:val="24"/>
        </w:rPr>
        <w:t>5-1</w:t>
      </w:r>
      <w:r>
        <w:rPr>
          <w:rFonts w:ascii="SimSun" w:hAnsi="SimSun" w:eastAsia="SimSun"/>
          <w:b w:val="0"/>
          <w:i w:val="0"/>
          <w:color w:val="000000"/>
          <w:sz w:val="24"/>
        </w:rPr>
        <w:t>，单液惰性水泥砂浆配比</w:t>
      </w:r>
      <w:r>
        <w:rPr>
          <w:rFonts w:ascii="SimSun" w:hAnsi="SimSun" w:eastAsia="SimSun"/>
          <w:b w:val="0"/>
          <w:i w:val="0"/>
          <w:color w:val="000000"/>
          <w:sz w:val="24"/>
        </w:rPr>
        <w:t>见表</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p>
      <w:pPr>
        <w:autoSpaceDN w:val="0"/>
        <w:autoSpaceDE w:val="0"/>
        <w:widowControl/>
        <w:spacing w:line="180" w:lineRule="auto" w:before="636" w:after="0"/>
        <w:ind w:left="0" w:right="4310" w:firstLine="0"/>
        <w:jc w:val="right"/>
      </w:pPr>
      <w:r>
        <w:rPr>
          <w:w w:val="97.8186289469401"/>
          <w:rFonts w:ascii="SimSun" w:hAnsi="SimSun" w:eastAsia="SimSun"/>
          <w:b w:val="0"/>
          <w:i w:val="0"/>
          <w:color w:val="000000"/>
          <w:sz w:val="21"/>
        </w:rPr>
        <w:t>4</w:t>
      </w:r>
    </w:p>
    <w:p>
      <w:pPr>
        <w:autoSpaceDN w:val="0"/>
        <w:tabs>
          <w:tab w:pos="7640" w:val="left"/>
        </w:tabs>
        <w:autoSpaceDE w:val="0"/>
        <w:widowControl/>
        <w:spacing w:line="204" w:lineRule="auto" w:before="390" w:after="0"/>
        <w:ind w:left="5310" w:right="0" w:firstLine="0"/>
        <w:jc w:val="left"/>
      </w:pPr>
      <w:r>
        <w:rPr>
          <w:w w:val="97.8186289469401"/>
          <w:rFonts w:ascii="SimSun" w:hAnsi="SimSun" w:eastAsia="SimSun"/>
          <w:b w:val="0"/>
          <w:i w:val="0"/>
          <w:color w:val="000000"/>
          <w:sz w:val="21"/>
        </w:rPr>
        <w:t xml:space="preserve">3 </w:t>
      </w:r>
      <w:r>
        <w:tab/>
      </w:r>
      <w:r>
        <w:rPr>
          <w:w w:val="97.8186289469401"/>
          <w:rFonts w:ascii="SimSun" w:hAnsi="SimSun" w:eastAsia="SimSun"/>
          <w:b w:val="0"/>
          <w:i w:val="0"/>
          <w:color w:val="000000"/>
          <w:sz w:val="21"/>
        </w:rPr>
        <w:t>9</w:t>
      </w:r>
    </w:p>
    <w:p>
      <w:pPr>
        <w:autoSpaceDN w:val="0"/>
        <w:tabs>
          <w:tab w:pos="6296" w:val="left"/>
          <w:tab w:pos="7448" w:val="left"/>
        </w:tabs>
        <w:autoSpaceDE w:val="0"/>
        <w:widowControl/>
        <w:spacing w:line="245" w:lineRule="auto" w:before="448" w:after="64"/>
        <w:ind w:left="4342" w:right="2736" w:firstLine="0"/>
        <w:jc w:val="left"/>
      </w:pPr>
      <w:r>
        <w:rPr>
          <w:w w:val="97.8186289469401"/>
          <w:rFonts w:ascii="SimSun" w:hAnsi="SimSun" w:eastAsia="SimSun"/>
          <w:b w:val="0"/>
          <w:i w:val="0"/>
          <w:color w:val="000000"/>
          <w:sz w:val="21"/>
        </w:rPr>
        <w:t xml:space="preserve">2 </w:t>
      </w:r>
      <w:r>
        <w:br/>
      </w:r>
      <w:r>
        <w:tab/>
      </w:r>
      <w:r>
        <w:rPr>
          <w:w w:val="97.8186289469401"/>
          <w:rFonts w:ascii="SimSun" w:hAnsi="SimSun" w:eastAsia="SimSun"/>
          <w:b w:val="0"/>
          <w:i w:val="0"/>
          <w:color w:val="000000"/>
          <w:sz w:val="21"/>
        </w:rPr>
        <w:t xml:space="preserve">10 </w:t>
      </w:r>
      <w:r>
        <w:br/>
      </w:r>
      <w:r>
        <w:tab/>
      </w:r>
      <w:r>
        <w:rPr>
          <w:w w:val="97.8186289469401"/>
          <w:rFonts w:ascii="SimSun" w:hAnsi="SimSun" w:eastAsia="SimSun"/>
          <w:b w:val="0"/>
          <w:i w:val="0"/>
          <w:color w:val="000000"/>
          <w:sz w:val="21"/>
        </w:rPr>
        <w:t>5</w:t>
      </w:r>
    </w:p>
    <w:tbl>
      <w:tblPr>
        <w:tblW w:type="auto" w:w="0"/>
        <w:tblLayout w:type="fixed"/>
        <w:tblLook w:firstColumn="1" w:firstRow="1" w:lastColumn="0" w:lastRow="0" w:noHBand="0" w:noVBand="1" w:val="04A0"/>
        <w:tblInd w:w="3020.0" w:type="dxa"/>
      </w:tblPr>
      <w:tblGrid>
        <w:gridCol w:w="3468"/>
        <w:gridCol w:w="3468"/>
        <w:gridCol w:w="3468"/>
      </w:tblGrid>
      <w:tr>
        <w:trPr>
          <w:trHeight w:hRule="exact" w:val="458"/>
        </w:trPr>
        <w:tc>
          <w:tcPr>
            <w:tcW w:type="dxa" w:w="3280"/>
            <w:tcBorders/>
            <w:tcMar>
              <w:start w:w="0" w:type="dxa"/>
              <w:end w:w="0" w:type="dxa"/>
            </w:tcMar>
          </w:tcPr>
          <w:p>
            <w:pPr>
              <w:autoSpaceDN w:val="0"/>
              <w:autoSpaceDE w:val="0"/>
              <w:widowControl/>
              <w:spacing w:line="180" w:lineRule="auto" w:before="60" w:after="0"/>
              <w:ind w:left="0" w:right="122" w:firstLine="0"/>
              <w:jc w:val="right"/>
            </w:pPr>
            <w:r>
              <w:rPr>
                <w:w w:val="97.8186289469401"/>
                <w:rFonts w:ascii="SimSun" w:hAnsi="SimSun" w:eastAsia="SimSun"/>
                <w:b w:val="0"/>
                <w:i w:val="0"/>
                <w:color w:val="000000"/>
                <w:sz w:val="21"/>
              </w:rPr>
              <w:t>6</w:t>
            </w:r>
          </w:p>
        </w:tc>
        <w:tc>
          <w:tcPr>
            <w:tcW w:type="dxa" w:w="540"/>
            <w:tcBorders/>
            <w:tcMar>
              <w:start w:w="0" w:type="dxa"/>
              <w:end w:w="0" w:type="dxa"/>
            </w:tcMar>
          </w:tcPr>
          <w:p>
            <w:pPr>
              <w:autoSpaceDN w:val="0"/>
              <w:autoSpaceDE w:val="0"/>
              <w:widowControl/>
              <w:spacing w:line="180" w:lineRule="auto" w:before="76" w:after="0"/>
              <w:ind w:left="0" w:right="286" w:firstLine="0"/>
              <w:jc w:val="right"/>
            </w:pPr>
            <w:r>
              <w:rPr>
                <w:w w:val="97.8186289469401"/>
                <w:rFonts w:ascii="SimSun" w:hAnsi="SimSun" w:eastAsia="SimSun"/>
                <w:b w:val="0"/>
                <w:i w:val="0"/>
                <w:color w:val="000000"/>
                <w:sz w:val="21"/>
              </w:rPr>
              <w:t>7</w:t>
            </w:r>
          </w:p>
        </w:tc>
        <w:tc>
          <w:tcPr>
            <w:tcW w:type="dxa" w:w="1980"/>
            <w:tcBorders/>
            <w:tcMar>
              <w:start w:w="0" w:type="dxa"/>
              <w:end w:w="0" w:type="dxa"/>
            </w:tcMar>
          </w:tcPr>
          <w:p>
            <w:pPr>
              <w:autoSpaceDN w:val="0"/>
              <w:autoSpaceDE w:val="0"/>
              <w:widowControl/>
              <w:spacing w:line="180" w:lineRule="auto" w:before="198" w:after="0"/>
              <w:ind w:left="318" w:right="0" w:firstLine="0"/>
              <w:jc w:val="left"/>
            </w:pPr>
            <w:r>
              <w:rPr>
                <w:w w:val="97.8186289469401"/>
                <w:rFonts w:ascii="SimSun" w:hAnsi="SimSun" w:eastAsia="SimSun"/>
                <w:b w:val="0"/>
                <w:i w:val="0"/>
                <w:color w:val="000000"/>
                <w:sz w:val="21"/>
              </w:rPr>
              <w:t>8</w:t>
            </w:r>
          </w:p>
        </w:tc>
      </w:tr>
    </w:tbl>
    <w:p>
      <w:pPr>
        <w:autoSpaceDN w:val="0"/>
        <w:autoSpaceDE w:val="0"/>
        <w:widowControl/>
        <w:spacing w:line="245" w:lineRule="auto" w:before="130" w:after="0"/>
        <w:ind w:left="3998" w:right="2592" w:hanging="6"/>
        <w:jc w:val="left"/>
      </w:pPr>
      <w:r>
        <w:rPr>
          <w:w w:val="97.8186289469401"/>
          <w:rFonts w:ascii="SimSun" w:hAnsi="SimSun" w:eastAsia="SimSun"/>
          <w:b w:val="0"/>
          <w:i w:val="0"/>
          <w:color w:val="000000"/>
          <w:sz w:val="21"/>
        </w:rPr>
        <w:t xml:space="preserve">1 </w:t>
      </w:r>
      <w:r>
        <w:br/>
      </w:r>
      <w:r>
        <w:rPr>
          <w:w w:val="97.8186289469401"/>
          <w:rFonts w:ascii="SimSun" w:hAnsi="SimSun" w:eastAsia="SimSun"/>
          <w:b w:val="0"/>
          <w:i w:val="0"/>
          <w:color w:val="000000"/>
          <w:sz w:val="21"/>
        </w:rPr>
        <w:t>1-盾构铰接 2-电子分配器 3-压力传感器</w:t>
      </w:r>
      <w:r>
        <w:br/>
      </w:r>
      <w:r>
        <w:rPr>
          <w:w w:val="97.8186289469401"/>
          <w:rFonts w:ascii="SimSun" w:hAnsi="SimSun" w:eastAsia="SimSun"/>
          <w:b w:val="0"/>
          <w:i w:val="0"/>
          <w:color w:val="000000"/>
          <w:sz w:val="21"/>
        </w:rPr>
        <w:t>4-盾尾注浆接入点 5-注浆泵 6-控制箱</w:t>
      </w:r>
      <w:r>
        <w:br/>
      </w:r>
      <w:r>
        <w:rPr>
          <w:w w:val="97.8186289469401"/>
          <w:rFonts w:ascii="SimSun" w:hAnsi="SimSun" w:eastAsia="SimSun"/>
          <w:b w:val="0"/>
          <w:i w:val="0"/>
          <w:color w:val="000000"/>
          <w:sz w:val="21"/>
        </w:rPr>
        <w:t>7-控制板 8-管片 9-砼罐车 10-联接管</w:t>
      </w:r>
    </w:p>
    <w:p>
      <w:pPr>
        <w:autoSpaceDN w:val="0"/>
        <w:autoSpaceDE w:val="0"/>
        <w:widowControl/>
        <w:spacing w:line="388" w:lineRule="exact" w:before="182" w:after="0"/>
        <w:ind w:left="3456" w:right="172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同步注浆系统示意图</w:t>
      </w:r>
      <w:r>
        <w:br/>
      </w:r>
      <w:r>
        <w:rPr>
          <w:rFonts w:ascii="TimesNewRomanPSMT" w:hAnsi="TimesNewRomanPSMT" w:eastAsia="TimesNewRomanPSMT"/>
          <w:b w:val="0"/>
          <w:i w:val="0"/>
          <w:color w:val="000000"/>
          <w:sz w:val="21"/>
        </w:rPr>
        <w:t xml:space="preserve">Fig.5-1 Schematic diagram of synchronous grouting system </w:t>
      </w:r>
    </w:p>
    <w:p>
      <w:pPr>
        <w:autoSpaceDN w:val="0"/>
        <w:autoSpaceDE w:val="0"/>
        <w:widowControl/>
        <w:spacing w:line="388" w:lineRule="exact" w:before="506" w:after="108"/>
        <w:ind w:left="3312" w:right="158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单液惰性水泥砂浆配比表</w:t>
      </w:r>
      <w:r>
        <w:br/>
      </w:r>
      <w:r>
        <w:rPr>
          <w:rFonts w:ascii="TimesNewRomanPSMT" w:hAnsi="TimesNewRomanPSMT" w:eastAsia="TimesNewRomanPSMT"/>
          <w:b w:val="0"/>
          <w:i w:val="0"/>
          <w:color w:val="000000"/>
          <w:sz w:val="21"/>
        </w:rPr>
        <w:t xml:space="preserve">Table 5-1 Single liquid inert cement mortar proportioning table </w:t>
      </w:r>
    </w:p>
    <w:tbl>
      <w:tblPr>
        <w:tblW w:type="auto" w:w="0"/>
        <w:tblLayout w:type="fixed"/>
        <w:tblLook w:firstColumn="1" w:firstRow="1" w:lastColumn="0" w:lastRow="0" w:noHBand="0" w:noVBand="1" w:val="04A0"/>
        <w:tblInd w:w="1924.0" w:type="dxa"/>
      </w:tblPr>
      <w:tblGrid>
        <w:gridCol w:w="2081"/>
        <w:gridCol w:w="2081"/>
        <w:gridCol w:w="2081"/>
        <w:gridCol w:w="2081"/>
        <w:gridCol w:w="2081"/>
      </w:tblGrid>
      <w:tr>
        <w:trPr>
          <w:trHeight w:hRule="exact" w:val="322"/>
        </w:trPr>
        <w:tc>
          <w:tcPr>
            <w:tcW w:type="dxa" w:w="1560"/>
            <w:tcBorders>
              <w:top w:sz="11.199999999999818" w:val="single" w:color="#000000"/>
            </w:tcBorders>
            <w:tcMar>
              <w:start w:w="0" w:type="dxa"/>
              <w:end w:w="0" w:type="dxa"/>
            </w:tcMar>
          </w:tcPr>
          <w:p>
            <w:pPr>
              <w:autoSpaceDN w:val="0"/>
              <w:autoSpaceDE w:val="0"/>
              <w:widowControl/>
              <w:spacing w:line="182" w:lineRule="auto" w:before="60" w:after="0"/>
              <w:ind w:left="0" w:right="360" w:firstLine="0"/>
              <w:jc w:val="right"/>
            </w:pPr>
            <w:r>
              <w:rPr>
                <w:rFonts w:ascii="SimSun" w:hAnsi="SimSun" w:eastAsia="SimSun"/>
                <w:b w:val="0"/>
                <w:i w:val="0"/>
                <w:color w:val="000000"/>
                <w:sz w:val="21"/>
              </w:rPr>
              <w:t>水泥</w:t>
            </w:r>
          </w:p>
        </w:tc>
        <w:tc>
          <w:tcPr>
            <w:tcW w:type="dxa" w:w="1556"/>
            <w:tcBorders>
              <w:top w:sz="11.199999999999818" w:val="single" w:color="#000000"/>
            </w:tcBorders>
            <w:tcMar>
              <w:start w:w="0" w:type="dxa"/>
              <w:end w:w="0" w:type="dxa"/>
            </w:tcMar>
          </w:tcPr>
          <w:p>
            <w:pPr>
              <w:autoSpaceDN w:val="0"/>
              <w:autoSpaceDE w:val="0"/>
              <w:widowControl/>
              <w:spacing w:line="182" w:lineRule="auto" w:before="60" w:after="0"/>
              <w:ind w:left="0" w:right="250" w:firstLine="0"/>
              <w:jc w:val="right"/>
            </w:pPr>
            <w:r>
              <w:rPr>
                <w:rFonts w:ascii="SimSun" w:hAnsi="SimSun" w:eastAsia="SimSun"/>
                <w:b w:val="0"/>
                <w:i w:val="0"/>
                <w:color w:val="000000"/>
                <w:sz w:val="21"/>
              </w:rPr>
              <w:t>粉煤灰</w:t>
            </w:r>
          </w:p>
        </w:tc>
        <w:tc>
          <w:tcPr>
            <w:tcW w:type="dxa" w:w="1560"/>
            <w:tcBorders>
              <w:top w:sz="11.199999999999818" w:val="single" w:color="#000000"/>
            </w:tcBorders>
            <w:tcMar>
              <w:start w:w="0" w:type="dxa"/>
              <w:end w:w="0" w:type="dxa"/>
            </w:tcMar>
          </w:tcPr>
          <w:p>
            <w:pPr>
              <w:autoSpaceDN w:val="0"/>
              <w:autoSpaceDE w:val="0"/>
              <w:widowControl/>
              <w:spacing w:line="182" w:lineRule="auto" w:before="60" w:after="0"/>
              <w:ind w:left="0" w:right="360" w:firstLine="0"/>
              <w:jc w:val="right"/>
            </w:pPr>
            <w:r>
              <w:rPr>
                <w:rFonts w:ascii="SimSun" w:hAnsi="SimSun" w:eastAsia="SimSun"/>
                <w:b w:val="0"/>
                <w:i w:val="0"/>
                <w:color w:val="000000"/>
                <w:sz w:val="21"/>
              </w:rPr>
              <w:t>砂子</w:t>
            </w:r>
          </w:p>
        </w:tc>
        <w:tc>
          <w:tcPr>
            <w:tcW w:type="dxa" w:w="1556"/>
            <w:tcBorders>
              <w:top w:sz="11.199999999999818" w:val="single" w:color="#000000"/>
            </w:tcBorders>
            <w:tcMar>
              <w:start w:w="0" w:type="dxa"/>
              <w:end w:w="0" w:type="dxa"/>
            </w:tcMar>
          </w:tcPr>
          <w:p>
            <w:pPr>
              <w:autoSpaceDN w:val="0"/>
              <w:autoSpaceDE w:val="0"/>
              <w:widowControl/>
              <w:spacing w:line="182" w:lineRule="auto" w:before="60" w:after="0"/>
              <w:ind w:left="0" w:right="250" w:firstLine="0"/>
              <w:jc w:val="right"/>
            </w:pPr>
            <w:r>
              <w:rPr>
                <w:rFonts w:ascii="SimSun" w:hAnsi="SimSun" w:eastAsia="SimSun"/>
                <w:b w:val="0"/>
                <w:i w:val="0"/>
                <w:color w:val="000000"/>
                <w:sz w:val="21"/>
              </w:rPr>
              <w:t>膨润土</w:t>
            </w:r>
          </w:p>
        </w:tc>
        <w:tc>
          <w:tcPr>
            <w:tcW w:type="dxa" w:w="1562"/>
            <w:tcBorders>
              <w:top w:sz="11.199999999999818" w:val="single" w:color="#000000"/>
            </w:tcBorders>
            <w:tcMar>
              <w:start w:w="0" w:type="dxa"/>
              <w:end w:w="0" w:type="dxa"/>
            </w:tcMar>
          </w:tcPr>
          <w:p>
            <w:pPr>
              <w:autoSpaceDN w:val="0"/>
              <w:autoSpaceDE w:val="0"/>
              <w:widowControl/>
              <w:spacing w:line="182" w:lineRule="auto" w:before="60" w:after="0"/>
              <w:ind w:left="0" w:right="462" w:firstLine="0"/>
              <w:jc w:val="right"/>
            </w:pPr>
            <w:r>
              <w:rPr>
                <w:rFonts w:ascii="SimSun" w:hAnsi="SimSun" w:eastAsia="SimSun"/>
                <w:b w:val="0"/>
                <w:i w:val="0"/>
                <w:color w:val="000000"/>
                <w:sz w:val="21"/>
              </w:rPr>
              <w:t>水</w:t>
            </w:r>
          </w:p>
        </w:tc>
      </w:tr>
      <w:tr>
        <w:trPr>
          <w:trHeight w:hRule="exact" w:val="352"/>
        </w:trPr>
        <w:tc>
          <w:tcPr>
            <w:tcW w:type="dxa" w:w="1560"/>
            <w:tcBorders>
              <w:bottom w:sz="5.600000000000364" w:val="single" w:color="#000000"/>
            </w:tcBorders>
            <w:tcMar>
              <w:start w:w="0" w:type="dxa"/>
              <w:end w:w="0" w:type="dxa"/>
            </w:tcMar>
          </w:tcPr>
          <w:p>
            <w:pPr>
              <w:autoSpaceDN w:val="0"/>
              <w:autoSpaceDE w:val="0"/>
              <w:widowControl/>
              <w:spacing w:line="252" w:lineRule="exact" w:before="54" w:after="0"/>
              <w:ind w:left="0" w:right="1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556"/>
            <w:tcBorders>
              <w:bottom w:sz="5.600000000000364" w:val="single" w:color="#000000"/>
            </w:tcBorders>
            <w:tcMar>
              <w:start w:w="0" w:type="dxa"/>
              <w:end w:w="0" w:type="dxa"/>
            </w:tcMar>
          </w:tcPr>
          <w:p>
            <w:pPr>
              <w:autoSpaceDN w:val="0"/>
              <w:autoSpaceDE w:val="0"/>
              <w:widowControl/>
              <w:spacing w:line="252" w:lineRule="exact" w:before="54" w:after="0"/>
              <w:ind w:left="0" w:right="10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560"/>
            <w:tcBorders>
              <w:bottom w:sz="5.600000000000364" w:val="single" w:color="#000000"/>
            </w:tcBorders>
            <w:tcMar>
              <w:start w:w="0" w:type="dxa"/>
              <w:end w:w="0" w:type="dxa"/>
            </w:tcMar>
          </w:tcPr>
          <w:p>
            <w:pPr>
              <w:autoSpaceDN w:val="0"/>
              <w:autoSpaceDE w:val="0"/>
              <w:widowControl/>
              <w:spacing w:line="252" w:lineRule="exact" w:before="54" w:after="0"/>
              <w:ind w:left="0" w:right="1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556"/>
            <w:tcBorders>
              <w:bottom w:sz="5.600000000000364" w:val="single" w:color="#000000"/>
            </w:tcBorders>
            <w:tcMar>
              <w:start w:w="0" w:type="dxa"/>
              <w:end w:w="0" w:type="dxa"/>
            </w:tcMar>
          </w:tcPr>
          <w:p>
            <w:pPr>
              <w:autoSpaceDN w:val="0"/>
              <w:autoSpaceDE w:val="0"/>
              <w:widowControl/>
              <w:spacing w:line="252" w:lineRule="exact" w:before="54" w:after="0"/>
              <w:ind w:left="0" w:right="10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562"/>
            <w:tcBorders>
              <w:bottom w:sz="5.600000000000364" w:val="single" w:color="#000000"/>
            </w:tcBorders>
            <w:tcMar>
              <w:start w:w="0" w:type="dxa"/>
              <w:end w:w="0" w:type="dxa"/>
            </w:tcMar>
          </w:tcPr>
          <w:p>
            <w:pPr>
              <w:autoSpaceDN w:val="0"/>
              <w:autoSpaceDE w:val="0"/>
              <w:widowControl/>
              <w:spacing w:line="252" w:lineRule="exact" w:before="54" w:after="0"/>
              <w:ind w:left="0" w:right="10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kg/m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r>
      <w:tr>
        <w:trPr>
          <w:trHeight w:hRule="exact" w:val="656"/>
        </w:trPr>
        <w:tc>
          <w:tcPr>
            <w:tcW w:type="dxa" w:w="1560"/>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172" w:after="0"/>
              <w:ind w:left="0" w:right="360" w:firstLine="0"/>
              <w:jc w:val="right"/>
            </w:pPr>
            <w:r>
              <w:rPr>
                <w:rFonts w:ascii="TimesNewRomanPSMT" w:hAnsi="TimesNewRomanPSMT" w:eastAsia="TimesNewRomanPSMT"/>
                <w:b w:val="0"/>
                <w:i w:val="0"/>
                <w:color w:val="000000"/>
                <w:sz w:val="21"/>
              </w:rPr>
              <w:t xml:space="preserve">180 </w:t>
            </w:r>
          </w:p>
        </w:tc>
        <w:tc>
          <w:tcPr>
            <w:tcW w:type="dxa" w:w="1556"/>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172" w:after="0"/>
              <w:ind w:left="0" w:right="356" w:firstLine="0"/>
              <w:jc w:val="right"/>
            </w:pPr>
            <w:r>
              <w:rPr>
                <w:rFonts w:ascii="TimesNewRomanPSMT" w:hAnsi="TimesNewRomanPSMT" w:eastAsia="TimesNewRomanPSMT"/>
                <w:b w:val="0"/>
                <w:i w:val="0"/>
                <w:color w:val="000000"/>
                <w:sz w:val="21"/>
              </w:rPr>
              <w:t xml:space="preserve">350 </w:t>
            </w:r>
          </w:p>
        </w:tc>
        <w:tc>
          <w:tcPr>
            <w:tcW w:type="dxa" w:w="1560"/>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172" w:after="0"/>
              <w:ind w:left="0" w:right="360" w:firstLine="0"/>
              <w:jc w:val="right"/>
            </w:pPr>
            <w:r>
              <w:rPr>
                <w:rFonts w:ascii="TimesNewRomanPSMT" w:hAnsi="TimesNewRomanPSMT" w:eastAsia="TimesNewRomanPSMT"/>
                <w:b w:val="0"/>
                <w:i w:val="0"/>
                <w:color w:val="000000"/>
                <w:sz w:val="21"/>
              </w:rPr>
              <w:t xml:space="preserve">750 </w:t>
            </w:r>
          </w:p>
        </w:tc>
        <w:tc>
          <w:tcPr>
            <w:tcW w:type="dxa" w:w="1556"/>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172" w:after="0"/>
              <w:ind w:left="0" w:right="408" w:firstLine="0"/>
              <w:jc w:val="right"/>
            </w:pPr>
            <w:r>
              <w:rPr>
                <w:rFonts w:ascii="TimesNewRomanPSMT" w:hAnsi="TimesNewRomanPSMT" w:eastAsia="TimesNewRomanPSMT"/>
                <w:b w:val="0"/>
                <w:i w:val="0"/>
                <w:color w:val="000000"/>
                <w:sz w:val="21"/>
              </w:rPr>
              <w:t xml:space="preserve">60 </w:t>
            </w:r>
          </w:p>
        </w:tc>
        <w:tc>
          <w:tcPr>
            <w:tcW w:type="dxa" w:w="1562"/>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172" w:after="0"/>
              <w:ind w:left="0" w:right="356" w:firstLine="0"/>
              <w:jc w:val="right"/>
            </w:pPr>
            <w:r>
              <w:rPr>
                <w:rFonts w:ascii="TimesNewRomanPSMT" w:hAnsi="TimesNewRomanPSMT" w:eastAsia="TimesNewRomanPSMT"/>
                <w:b w:val="0"/>
                <w:i w:val="0"/>
                <w:color w:val="000000"/>
                <w:sz w:val="21"/>
              </w:rPr>
              <w:t xml:space="preserve">450 </w:t>
            </w:r>
          </w:p>
        </w:tc>
      </w:tr>
    </w:tbl>
    <w:p>
      <w:pPr>
        <w:autoSpaceDN w:val="0"/>
        <w:autoSpaceDE w:val="0"/>
        <w:widowControl/>
        <w:spacing w:line="282" w:lineRule="exact" w:before="240" w:after="0"/>
        <w:ind w:left="0" w:right="4302" w:firstLine="0"/>
        <w:jc w:val="right"/>
      </w:pPr>
      <w:r>
        <w:rPr>
          <w:rFonts w:ascii="TimesNewRomanPSMT" w:hAnsi="TimesNewRomanPSMT" w:eastAsia="TimesNewRomanPSMT"/>
          <w:b w:val="0"/>
          <w:i w:val="0"/>
          <w:color w:val="000000"/>
          <w:sz w:val="21"/>
        </w:rPr>
        <w:t>53</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25" name="Picture 6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6" name="Picture 6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3098800</wp:posOffset>
            </wp:positionV>
            <wp:extent cx="2984500" cy="18034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984500" cy="18034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308" w:lineRule="exact" w:before="530" w:after="0"/>
        <w:ind w:left="714" w:right="0" w:firstLine="0"/>
        <w:jc w:val="left"/>
      </w:pPr>
      <w:r>
        <w:rPr>
          <w:rFonts w:ascii="TimesNewRomanPSMT" w:hAnsi="TimesNewRomanPSMT" w:eastAsia="TimesNewRomanPSMT"/>
          <w:b w:val="0"/>
          <w:i w:val="0"/>
          <w:color w:val="000000"/>
          <w:sz w:val="28"/>
        </w:rPr>
        <w:t xml:space="preserve">5.2  </w:t>
      </w:r>
      <w:r>
        <w:rPr>
          <w:rFonts w:ascii="SimHei" w:hAnsi="SimHei" w:eastAsia="SimHei"/>
          <w:b w:val="0"/>
          <w:i w:val="0"/>
          <w:color w:val="000000"/>
          <w:sz w:val="28"/>
        </w:rPr>
        <w:t>盾构施工注浆参数的设定</w:t>
      </w:r>
    </w:p>
    <w:p>
      <w:pPr>
        <w:autoSpaceDN w:val="0"/>
        <w:autoSpaceDE w:val="0"/>
        <w:widowControl/>
        <w:spacing w:line="266" w:lineRule="exact" w:before="442" w:after="0"/>
        <w:ind w:left="714" w:right="0" w:firstLine="0"/>
        <w:jc w:val="left"/>
      </w:pPr>
      <w:r>
        <w:rPr>
          <w:rFonts w:ascii="TimesNewRomanPSMT" w:hAnsi="TimesNewRomanPSMT" w:eastAsia="TimesNewRomanPSMT"/>
          <w:b w:val="0"/>
          <w:i w:val="0"/>
          <w:color w:val="000000"/>
          <w:sz w:val="24"/>
        </w:rPr>
        <w:t xml:space="preserve">5.2.1  </w:t>
      </w:r>
      <w:r>
        <w:rPr>
          <w:rFonts w:ascii="SimHei" w:hAnsi="SimHei" w:eastAsia="SimHei"/>
          <w:b w:val="0"/>
          <w:i w:val="0"/>
          <w:color w:val="000000"/>
          <w:sz w:val="24"/>
        </w:rPr>
        <w:t>注浆比例系数的设定</w:t>
      </w:r>
    </w:p>
    <w:p>
      <w:pPr>
        <w:autoSpaceDN w:val="0"/>
        <w:autoSpaceDE w:val="0"/>
        <w:widowControl/>
        <w:spacing w:line="412" w:lineRule="exact" w:before="58" w:after="0"/>
        <w:ind w:left="714" w:right="256" w:firstLine="480"/>
        <w:jc w:val="both"/>
      </w:pPr>
      <w:r>
        <w:rPr>
          <w:rFonts w:ascii="SimSun" w:hAnsi="SimSun" w:eastAsia="SimSun"/>
          <w:b w:val="0"/>
          <w:i w:val="0"/>
          <w:color w:val="000000"/>
          <w:sz w:val="24"/>
        </w:rPr>
        <w:t>为在有限元分析中体现出注浆量的变化，将注浆层等效为一个各向同性、均值弹性</w:t>
      </w:r>
      <w:r>
        <w:rPr>
          <w:rFonts w:ascii="SimSun" w:hAnsi="SimSun" w:eastAsia="SimSun"/>
          <w:b w:val="0"/>
          <w:i w:val="0"/>
          <w:color w:val="000000"/>
          <w:sz w:val="24"/>
        </w:rPr>
        <w:t>体。注浆量的变化，能反应出注浆体的有效厚度和密实度的变化，在分析中由等代层厚</w:t>
      </w:r>
      <w:r>
        <w:rPr>
          <w:rFonts w:ascii="SimSun" w:hAnsi="SimSun" w:eastAsia="SimSun"/>
          <w:b w:val="0"/>
          <w:i w:val="0"/>
          <w:color w:val="000000"/>
          <w:sz w:val="24"/>
        </w:rPr>
        <w:t>度替代注浆量变化，虽然与实际注浆及浆液扩散过程有一定差别，但具有合理性，如图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为等代层示意图。</w:t>
      </w:r>
    </w:p>
    <w:p>
      <w:pPr>
        <w:autoSpaceDN w:val="0"/>
        <w:autoSpaceDE w:val="0"/>
        <w:widowControl/>
        <w:spacing w:line="187" w:lineRule="auto" w:before="968" w:after="2070"/>
        <w:ind w:left="0" w:right="4756" w:firstLine="0"/>
        <w:jc w:val="right"/>
      </w:pPr>
      <w:r>
        <w:rPr>
          <w:w w:val="98.18096160888672"/>
          <w:rFonts w:ascii="Microsoft YaHei" w:hAnsi="Microsoft YaHei" w:eastAsia="Microsoft YaHei"/>
          <w:b w:val="0"/>
          <w:i w:val="0"/>
          <w:color w:val="000000"/>
          <w:sz w:val="17"/>
        </w:rPr>
        <w:t>土体</w:t>
      </w:r>
    </w:p>
    <w:tbl>
      <w:tblPr>
        <w:tblW w:type="auto" w:w="0"/>
        <w:tblLayout w:type="fixed"/>
        <w:tblLook w:firstColumn="1" w:firstRow="1" w:lastColumn="0" w:lastRow="0" w:noHBand="0" w:noVBand="1" w:val="04A0"/>
        <w:tblInd w:w="1560.0" w:type="dxa"/>
      </w:tblPr>
      <w:tblGrid>
        <w:gridCol w:w="3348"/>
        <w:gridCol w:w="3348"/>
        <w:gridCol w:w="3348"/>
      </w:tblGrid>
      <w:tr>
        <w:trPr>
          <w:trHeight w:hRule="exact" w:val="436"/>
        </w:trPr>
        <w:tc>
          <w:tcPr>
            <w:tcW w:type="dxa" w:w="2360"/>
            <w:tcBorders/>
            <w:tcMar>
              <w:start w:w="0" w:type="dxa"/>
              <w:end w:w="0" w:type="dxa"/>
            </w:tcMar>
          </w:tcPr>
          <w:p>
            <w:pPr>
              <w:autoSpaceDN w:val="0"/>
              <w:autoSpaceDE w:val="0"/>
              <w:widowControl/>
              <w:spacing w:line="187" w:lineRule="auto" w:before="60" w:after="0"/>
              <w:ind w:left="0" w:right="434" w:firstLine="0"/>
              <w:jc w:val="right"/>
            </w:pPr>
            <w:r>
              <w:rPr>
                <w:w w:val="98.18096160888672"/>
                <w:rFonts w:ascii="Microsoft YaHei" w:hAnsi="Microsoft YaHei" w:eastAsia="Microsoft YaHei"/>
                <w:b w:val="0"/>
                <w:i w:val="0"/>
                <w:color w:val="000000"/>
                <w:sz w:val="17"/>
              </w:rPr>
              <w:t>管片</w:t>
            </w:r>
          </w:p>
        </w:tc>
        <w:tc>
          <w:tcPr>
            <w:tcW w:type="dxa" w:w="1640"/>
            <w:tcBorders/>
            <w:tcMar>
              <w:start w:w="0" w:type="dxa"/>
              <w:end w:w="0" w:type="dxa"/>
            </w:tcMar>
          </w:tcPr>
          <w:p>
            <w:pPr>
              <w:autoSpaceDN w:val="0"/>
              <w:autoSpaceDE w:val="0"/>
              <w:widowControl/>
              <w:spacing w:line="185" w:lineRule="auto" w:before="80" w:after="0"/>
              <w:ind w:left="0" w:right="0" w:firstLine="0"/>
              <w:jc w:val="center"/>
            </w:pPr>
            <w:r>
              <w:rPr>
                <w:w w:val="98.18096160888672"/>
                <w:rFonts w:ascii="Microsoft YaHei" w:hAnsi="Microsoft YaHei" w:eastAsia="Microsoft YaHei"/>
                <w:b w:val="0"/>
                <w:i w:val="0"/>
                <w:color w:val="000000"/>
                <w:sz w:val="17"/>
              </w:rPr>
              <w:t>盾尾空隙</w:t>
            </w:r>
          </w:p>
        </w:tc>
        <w:tc>
          <w:tcPr>
            <w:tcW w:type="dxa" w:w="3320"/>
            <w:tcBorders/>
            <w:tcMar>
              <w:start w:w="0" w:type="dxa"/>
              <w:end w:w="0" w:type="dxa"/>
            </w:tcMar>
          </w:tcPr>
          <w:p>
            <w:pPr>
              <w:autoSpaceDN w:val="0"/>
              <w:autoSpaceDE w:val="0"/>
              <w:widowControl/>
              <w:spacing w:line="187" w:lineRule="auto" w:before="154" w:after="0"/>
              <w:ind w:left="522" w:right="0" w:firstLine="0"/>
              <w:jc w:val="left"/>
            </w:pPr>
            <w:r>
              <w:rPr>
                <w:w w:val="98.18096160888672"/>
                <w:rFonts w:ascii="Microsoft YaHei" w:hAnsi="Microsoft YaHei" w:eastAsia="Microsoft YaHei"/>
                <w:b w:val="0"/>
                <w:i w:val="0"/>
                <w:color w:val="000000"/>
                <w:sz w:val="17"/>
              </w:rPr>
              <w:t>注浆层（等代层厚度）</w:t>
            </w:r>
          </w:p>
        </w:tc>
      </w:tr>
    </w:tbl>
    <w:p>
      <w:pPr>
        <w:autoSpaceDN w:val="0"/>
        <w:autoSpaceDE w:val="0"/>
        <w:widowControl/>
        <w:spacing w:line="452" w:lineRule="exact" w:before="0" w:after="0"/>
        <w:ind w:left="3024" w:right="244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等代层示意图</w:t>
      </w:r>
      <w:r>
        <w:br/>
      </w:r>
      <w:r>
        <w:rPr>
          <w:rFonts w:ascii="TimesNewRomanPSMT" w:hAnsi="TimesNewRomanPSMT" w:eastAsia="TimesNewRomanPSMT"/>
          <w:b w:val="0"/>
          <w:i w:val="0"/>
          <w:color w:val="000000"/>
          <w:sz w:val="21"/>
        </w:rPr>
        <w:t xml:space="preserve">Fig.5-2 Schematic diagram of the isochronous layer </w:t>
      </w:r>
    </w:p>
    <w:p>
      <w:pPr>
        <w:autoSpaceDN w:val="0"/>
        <w:tabs>
          <w:tab w:pos="1194" w:val="left"/>
        </w:tabs>
        <w:autoSpaceDE w:val="0"/>
        <w:widowControl/>
        <w:spacing w:line="408" w:lineRule="exact" w:before="512" w:after="140"/>
        <w:ind w:left="714" w:right="144" w:firstLine="0"/>
        <w:jc w:val="left"/>
      </w:pPr>
      <w:r>
        <w:tab/>
      </w:r>
      <w:r>
        <w:rPr>
          <w:rFonts w:ascii="SimSun" w:hAnsi="SimSun" w:eastAsia="SimSun"/>
          <w:b w:val="0"/>
          <w:i w:val="0"/>
          <w:color w:val="000000"/>
          <w:sz w:val="24"/>
        </w:rPr>
        <w:t>由于受地层条件、施工机械及注浆系统等影响，盾构壁后实际注浆量与理论注浆量</w:t>
      </w:r>
      <w:r>
        <w:rPr>
          <w:rFonts w:ascii="SimSun" w:hAnsi="SimSun" w:eastAsia="SimSun"/>
          <w:b w:val="0"/>
          <w:i w:val="0"/>
          <w:color w:val="000000"/>
          <w:sz w:val="24"/>
        </w:rPr>
        <w:t>不尽相同。盾构掘进过程中由于周围土体存在裂隙和浆液的不均匀渗透扩散，往往导致</w:t>
      </w:r>
      <w:r>
        <w:rPr>
          <w:rFonts w:ascii="SimSun" w:hAnsi="SimSun" w:eastAsia="SimSun"/>
          <w:b w:val="0"/>
          <w:i w:val="0"/>
          <w:color w:val="000000"/>
          <w:sz w:val="24"/>
        </w:rPr>
        <w:t>工程中的实际注浆量大于盾尾间隙的体积。为了保证实际注浆量能够有效的填充盾尾空</w:t>
      </w:r>
      <w:r>
        <w:rPr>
          <w:rFonts w:ascii="SimSun" w:hAnsi="SimSun" w:eastAsia="SimSun"/>
          <w:b w:val="0"/>
          <w:i w:val="0"/>
          <w:color w:val="000000"/>
          <w:sz w:val="24"/>
        </w:rPr>
        <w:t>隙，必须要明确该地质条件下实际注浆量与盾尾空隙的关系。本文引入注浆比例系数，</w:t>
      </w:r>
      <w:r>
        <w:tab/>
      </w:r>
      <w:r>
        <w:rPr>
          <w:rFonts w:ascii="SimSun" w:hAnsi="SimSun" w:eastAsia="SimSun"/>
          <w:b w:val="0"/>
          <w:i w:val="0"/>
          <w:color w:val="000000"/>
          <w:sz w:val="24"/>
        </w:rPr>
        <w:t>故本文引入注浆比例系数，并结合</w:t>
      </w:r>
      <w:r>
        <w:rPr>
          <w:rFonts w:ascii="TimesNewRomanPSMT" w:hAnsi="TimesNewRomanPSMT" w:eastAsia="TimesNewRomanPSMT"/>
          <w:b w:val="0"/>
          <w:i w:val="0"/>
          <w:color w:val="000000"/>
          <w:sz w:val="24"/>
        </w:rPr>
        <w:t xml:space="preserve"> Peck</w:t>
      </w:r>
      <w:r>
        <w:rPr>
          <w:rFonts w:ascii="SimSun" w:hAnsi="SimSun" w:eastAsia="SimSun"/>
          <w:b w:val="0"/>
          <w:i w:val="0"/>
          <w:color w:val="000000"/>
          <w:sz w:val="24"/>
        </w:rPr>
        <w:t xml:space="preserve"> 和魏纲所提出的土体损失率</w:t>
      </w:r>
      <w:r>
        <w:rPr>
          <w:rFonts w:ascii="TimesNewRomanPSMT" w:hAnsi="TimesNewRomanPSMT" w:eastAsia="TimesNewRomanPSMT"/>
          <w:b w:val="0"/>
          <w:i w:val="0"/>
          <w:color w:val="000000"/>
          <w:sz w:val="16"/>
        </w:rPr>
        <w:t>[53, 54]</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得出注</w:t>
      </w:r>
      <w:r>
        <w:rPr>
          <w:rFonts w:ascii="SimSun" w:hAnsi="SimSun" w:eastAsia="SimSun"/>
          <w:b w:val="0"/>
          <w:i w:val="0"/>
          <w:color w:val="000000"/>
          <w:sz w:val="24"/>
        </w:rPr>
        <w:t>浆比例系数表达式，如公式（</w:t>
      </w:r>
      <w:r>
        <w:rPr>
          <w:rFonts w:ascii="TimesNewRomanPSMT" w:hAnsi="TimesNewRomanPSMT" w:eastAsia="TimesNewRomanPSMT"/>
          <w:b w:val="0"/>
          <w:i w:val="0"/>
          <w:color w:val="000000"/>
          <w:sz w:val="24"/>
        </w:rPr>
        <w:t>5-1</w:t>
      </w:r>
      <w:r>
        <w:rPr>
          <w:rFonts w:ascii="SimSun" w:hAnsi="SimSun" w:eastAsia="SimSun"/>
          <w:b w:val="0"/>
          <w:i w:val="0"/>
          <w:color w:val="000000"/>
          <w:sz w:val="24"/>
        </w:rPr>
        <w:t>）所示，其中理论注浆量为忽略注浆损失的盾尾间隙的</w:t>
      </w:r>
      <w:r>
        <w:rPr>
          <w:rFonts w:ascii="SimSun" w:hAnsi="SimSun" w:eastAsia="SimSun"/>
          <w:b w:val="0"/>
          <w:i w:val="0"/>
          <w:color w:val="000000"/>
          <w:sz w:val="24"/>
        </w:rPr>
        <w:t>体积，如公式（</w:t>
      </w:r>
      <w:r>
        <w:rPr>
          <w:rFonts w:ascii="TimesNewRomanPSMT" w:hAnsi="TimesNewRomanPSMT" w:eastAsia="TimesNewRomanPSMT"/>
          <w:b w:val="0"/>
          <w:i w:val="0"/>
          <w:color w:val="000000"/>
          <w:sz w:val="24"/>
        </w:rPr>
        <w:t>5-2</w:t>
      </w:r>
      <w:r>
        <w:rPr>
          <w:rFonts w:ascii="SimSun" w:hAnsi="SimSun" w:eastAsia="SimSun"/>
          <w:b w:val="0"/>
          <w:i w:val="0"/>
          <w:color w:val="000000"/>
          <w:sz w:val="24"/>
        </w:rPr>
        <w:t>）所示。不同工程条件下的注浆比例系数不同，可用于间接表示施工</w:t>
      </w:r>
      <w:r>
        <w:rPr>
          <w:rFonts w:ascii="SimSun" w:hAnsi="SimSun" w:eastAsia="SimSun"/>
          <w:b w:val="0"/>
          <w:i w:val="0"/>
          <w:color w:val="000000"/>
          <w:sz w:val="24"/>
        </w:rPr>
        <w:t>中注浆量的变化，注浆比例系数的变化，可通过调整等代层厚度来实现，在一定程度上</w:t>
      </w:r>
      <w:r>
        <w:rPr>
          <w:rFonts w:ascii="SimSun" w:hAnsi="SimSun" w:eastAsia="SimSun"/>
          <w:b w:val="0"/>
          <w:i w:val="0"/>
          <w:color w:val="000000"/>
          <w:sz w:val="24"/>
        </w:rPr>
        <w:t>能反映出注浆层的有效厚度和密实度的变化，虽然相较于实际注浆过程较理想化，但仍</w:t>
      </w:r>
      <w:r>
        <w:rPr>
          <w:rFonts w:ascii="SimSun" w:hAnsi="SimSun" w:eastAsia="SimSun"/>
          <w:b w:val="0"/>
          <w:i w:val="0"/>
          <w:color w:val="000000"/>
          <w:sz w:val="24"/>
        </w:rPr>
        <w:t>具有一定合理性。</w:t>
      </w:r>
    </w:p>
    <w:tbl>
      <w:tblPr>
        <w:tblW w:type="auto" w:w="0"/>
        <w:tblLayout w:type="fixed"/>
        <w:tblLook w:firstColumn="1" w:firstRow="1" w:lastColumn="0" w:lastRow="0" w:noHBand="0" w:noVBand="1" w:val="04A0"/>
        <w:tblInd w:w="1640.0" w:type="dxa"/>
      </w:tblPr>
      <w:tblGrid>
        <w:gridCol w:w="5022"/>
        <w:gridCol w:w="5022"/>
      </w:tblGrid>
      <w:tr>
        <w:trPr>
          <w:trHeight w:hRule="exact" w:val="576"/>
        </w:trPr>
        <w:tc>
          <w:tcPr>
            <w:tcW w:type="dxa" w:w="2100"/>
            <w:tcBorders/>
            <w:tcMar>
              <w:start w:w="0" w:type="dxa"/>
              <w:end w:w="0" w:type="dxa"/>
            </w:tcMar>
          </w:tcPr>
          <w:p>
            <w:pPr>
              <w:autoSpaceDN w:val="0"/>
              <w:autoSpaceDE w:val="0"/>
              <w:widowControl/>
              <w:spacing w:line="43" w:lineRule="auto" w:before="144" w:after="0"/>
              <w:ind w:left="0" w:right="28" w:firstLine="0"/>
              <w:jc w:val="right"/>
            </w:pPr>
            <w:r>
              <w:rPr>
                <w:rFonts w:ascii="Cambria Math" w:hAnsi="Cambria Math" w:eastAsia="Cambria Math"/>
                <w:b w:val="0"/>
                <w:i w:val="0"/>
                <w:color w:val="000000"/>
                <w:sz w:val="24"/>
              </w:rPr>
              <w:t>𝛷=</w:t>
            </w:r>
          </w:p>
        </w:tc>
        <w:tc>
          <w:tcPr>
            <w:tcW w:type="dxa" w:w="6160"/>
            <w:tcBorders/>
            <w:tcMar>
              <w:start w:w="0" w:type="dxa"/>
              <w:end w:w="0" w:type="dxa"/>
            </w:tcMar>
          </w:tcPr>
          <w:p>
            <w:pPr>
              <w:autoSpaceDN w:val="0"/>
              <w:autoSpaceDE w:val="0"/>
              <w:widowControl/>
              <w:spacing w:line="258" w:lineRule="exact" w:before="0" w:after="0"/>
              <w:ind w:left="38" w:right="0" w:firstLine="14"/>
              <w:jc w:val="left"/>
            </w:pPr>
            <w:r>
              <w:rPr>
                <w:w w:val="98.82352492388557"/>
                <w:rFonts w:ascii="Cambria Math" w:hAnsi="Cambria Math" w:eastAsia="Cambria Math"/>
                <w:b w:val="0"/>
                <w:i w:val="0"/>
                <w:color w:val="000000"/>
                <w:sz w:val="17"/>
              </w:rPr>
              <w:t>𝑉</w:t>
            </w:r>
            <w:r>
              <w:rPr>
                <w:rFonts w:ascii="Cambria Math" w:hAnsi="Cambria Math" w:eastAsia="Cambria Math"/>
                <w:b w:val="0"/>
                <w:i w:val="0"/>
                <w:color w:val="000000"/>
                <w:sz w:val="14"/>
              </w:rPr>
              <w:t>𝑆</w:t>
            </w:r>
            <w:r>
              <w:rPr>
                <w:w w:val="98.82352492388557"/>
                <w:rFonts w:ascii="Cambria Math" w:hAnsi="Cambria Math" w:eastAsia="Cambria Math"/>
                <w:b w:val="0"/>
                <w:i w:val="0"/>
                <w:color w:val="000000"/>
                <w:sz w:val="17"/>
              </w:rPr>
              <w:t>+𝑉</w:t>
            </w:r>
            <w:r>
              <w:rPr>
                <w:rFonts w:ascii="Cambria Math" w:hAnsi="Cambria Math" w:eastAsia="Cambria Math"/>
                <w:b w:val="0"/>
                <w:i w:val="0"/>
                <w:color w:val="000000"/>
                <w:sz w:val="14"/>
              </w:rPr>
              <w:t>𝐿𝑂𝑆𝑆</w:t>
            </w:r>
            <w:r>
              <w:br/>
            </w:r>
            <w:r>
              <w:rPr>
                <w:w w:val="98.82352492388557"/>
                <w:rFonts w:ascii="Cambria Math" w:hAnsi="Cambria Math" w:eastAsia="Cambria Math"/>
                <w:b w:val="0"/>
                <w:i w:val="0"/>
                <w:color w:val="000000"/>
                <w:sz w:val="17"/>
              </w:rPr>
              <w:t>𝑉</w:t>
            </w:r>
            <w:r>
              <w:rPr>
                <w:rFonts w:ascii="Cambria Math" w:hAnsi="Cambria Math" w:eastAsia="Cambria Math"/>
                <w:b w:val="0"/>
                <w:i w:val="0"/>
                <w:color w:val="000000"/>
                <w:sz w:val="14"/>
              </w:rPr>
              <w:t>𝐷</w:t>
            </w:r>
            <w:r>
              <w:rPr>
                <w:w w:val="98.82352492388557"/>
                <w:rFonts w:ascii="Cambria Math" w:hAnsi="Cambria Math" w:eastAsia="Cambria Math"/>
                <w:b w:val="0"/>
                <w:i w:val="0"/>
                <w:color w:val="000000"/>
                <w:sz w:val="17"/>
              </w:rPr>
              <w:t>−𝑉</w:t>
            </w:r>
            <w:r>
              <w:rPr>
                <w:rFonts w:ascii="Cambria Math" w:hAnsi="Cambria Math" w:eastAsia="Cambria Math"/>
                <w:b w:val="0"/>
                <w:i w:val="0"/>
                <w:color w:val="000000"/>
                <w:sz w:val="14"/>
              </w:rPr>
              <w:t>𝐿𝑂𝑆𝑆</w:t>
            </w:r>
            <w:r>
              <w:rPr>
                <w:rFonts w:ascii="Cambria Math" w:hAnsi="Cambria Math" w:eastAsia="Cambria Math"/>
                <w:b w:val="0"/>
                <w:i w:val="0"/>
                <w:color w:val="000000"/>
                <w:sz w:val="24"/>
              </w:rPr>
              <w:t>× 100%</w:t>
            </w: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p>
        </w:tc>
      </w:tr>
    </w:tbl>
    <w:p>
      <w:pPr>
        <w:autoSpaceDN w:val="0"/>
        <w:autoSpaceDE w:val="0"/>
        <w:widowControl/>
        <w:spacing w:line="378" w:lineRule="exact" w:before="0" w:after="0"/>
        <w:ind w:left="714" w:right="288" w:firstLine="0"/>
        <w:jc w:val="left"/>
      </w:pPr>
      <w:r>
        <w:rPr>
          <w:rFonts w:ascii="SimSun" w:hAnsi="SimSun" w:eastAsia="SimSun"/>
          <w:b w:val="0"/>
          <w:i w:val="0"/>
          <w:color w:val="000000"/>
          <w:sz w:val="24"/>
        </w:rPr>
        <w:t>式中：</w:t>
      </w:r>
      <w:r>
        <w:rPr>
          <w:rFonts w:ascii="Cambria Math" w:hAnsi="Cambria Math" w:eastAsia="Cambria Math"/>
          <w:b w:val="0"/>
          <w:i w:val="0"/>
          <w:color w:val="000000"/>
          <w:sz w:val="24"/>
        </w:rPr>
        <w:t>𝛷</w:t>
      </w:r>
      <w:r>
        <w:rPr>
          <w:rFonts w:ascii="TimesNewRomanPSMT" w:hAnsi="TimesNewRomanPSMT" w:eastAsia="TimesNewRomanPSMT"/>
          <w:b w:val="0"/>
          <w:i w:val="0"/>
          <w:color w:val="000000"/>
          <w:sz w:val="24"/>
        </w:rPr>
        <w:t>-</w:t>
      </w:r>
      <w:r>
        <w:rPr>
          <w:rFonts w:ascii="SimSun" w:hAnsi="SimSun" w:eastAsia="SimSun"/>
          <w:b w:val="0"/>
          <w:i w:val="0"/>
          <w:color w:val="000000"/>
          <w:sz w:val="24"/>
        </w:rPr>
        <w:t>注浆比例系数，</w:t>
      </w:r>
      <w:r>
        <w:rPr>
          <w:rFonts w:ascii="Times New Roman" w:hAnsi="Times New Roman" w:eastAsia="Times New Roman"/>
          <w:b w:val="0"/>
          <w:i/>
          <w:color w:val="000000"/>
          <w:sz w:val="24"/>
        </w:rPr>
        <w:t>V</w:t>
      </w:r>
      <w:r>
        <w:rPr>
          <w:rFonts w:ascii="Times New Roman" w:hAnsi="Times New Roman" w:eastAsia="Times New Roman"/>
          <w:b w:val="0"/>
          <w:i/>
          <w:color w:val="000000"/>
          <w:sz w:val="16"/>
        </w:rPr>
        <w:t>S</w:t>
      </w:r>
      <w:r>
        <w:rPr>
          <w:rFonts w:ascii="TimesNewRomanPSMT" w:hAnsi="TimesNewRomanPSMT" w:eastAsia="TimesNewRomanPSMT"/>
          <w:b w:val="0"/>
          <w:i w:val="0"/>
          <w:color w:val="000000"/>
          <w:sz w:val="24"/>
        </w:rPr>
        <w:t>-</w:t>
      </w:r>
      <w:r>
        <w:rPr>
          <w:rFonts w:ascii="SimSun" w:hAnsi="SimSun" w:eastAsia="SimSun"/>
          <w:b w:val="0"/>
          <w:i w:val="0"/>
          <w:color w:val="000000"/>
          <w:sz w:val="24"/>
        </w:rPr>
        <w:t>实际注浆量体积，</w:t>
      </w:r>
      <w:r>
        <w:rPr>
          <w:rFonts w:ascii="Times New Roman" w:hAnsi="Times New Roman" w:eastAsia="Times New Roman"/>
          <w:b w:val="0"/>
          <w:i/>
          <w:color w:val="000000"/>
          <w:sz w:val="24"/>
        </w:rPr>
        <w:t>V</w:t>
      </w:r>
      <w:r>
        <w:rPr>
          <w:rFonts w:ascii="Times New Roman" w:hAnsi="Times New Roman" w:eastAsia="Times New Roman"/>
          <w:b w:val="0"/>
          <w:i/>
          <w:color w:val="000000"/>
          <w:sz w:val="16"/>
        </w:rPr>
        <w:t>D</w:t>
      </w:r>
      <w:r>
        <w:rPr>
          <w:rFonts w:ascii="TimesNewRomanPSMT" w:hAnsi="TimesNewRomanPSMT" w:eastAsia="TimesNewRomanPSMT"/>
          <w:b w:val="0"/>
          <w:i w:val="0"/>
          <w:color w:val="000000"/>
          <w:sz w:val="24"/>
        </w:rPr>
        <w:t>-</w:t>
      </w:r>
      <w:r>
        <w:rPr>
          <w:rFonts w:ascii="SimSun" w:hAnsi="SimSun" w:eastAsia="SimSun"/>
          <w:b w:val="0"/>
          <w:i w:val="0"/>
          <w:color w:val="000000"/>
          <w:sz w:val="24"/>
        </w:rPr>
        <w:t>理论注浆量体积，</w:t>
      </w:r>
      <w:r>
        <w:rPr>
          <w:rFonts w:ascii="Times New Roman" w:hAnsi="Times New Roman" w:eastAsia="Times New Roman"/>
          <w:b w:val="0"/>
          <w:i/>
          <w:color w:val="000000"/>
          <w:sz w:val="24"/>
        </w:rPr>
        <w:t>V</w:t>
      </w:r>
      <w:r>
        <w:rPr>
          <w:rFonts w:ascii="Times New Roman" w:hAnsi="Times New Roman" w:eastAsia="Times New Roman"/>
          <w:b w:val="0"/>
          <w:i/>
          <w:color w:val="000000"/>
          <w:sz w:val="16"/>
        </w:rPr>
        <w:t>LOSS</w:t>
      </w:r>
      <w:r>
        <w:rPr>
          <w:rFonts w:ascii="TimesNewRomanPSMT" w:hAnsi="TimesNewRomanPSMT" w:eastAsia="TimesNewRomanPSMT"/>
          <w:b w:val="0"/>
          <w:i w:val="0"/>
          <w:color w:val="000000"/>
          <w:sz w:val="24"/>
        </w:rPr>
        <w:t>-</w:t>
      </w:r>
      <w:r>
        <w:rPr>
          <w:rFonts w:ascii="SimSun" w:hAnsi="SimSun" w:eastAsia="SimSun"/>
          <w:b w:val="0"/>
          <w:i w:val="0"/>
          <w:color w:val="000000"/>
          <w:sz w:val="24"/>
        </w:rPr>
        <w:t>土体损失。</w:t>
      </w:r>
      <w:r>
        <w:rPr>
          <w:rFonts w:ascii="SimSun" w:hAnsi="SimSun" w:eastAsia="SimSun"/>
          <w:b w:val="0"/>
          <w:i w:val="0"/>
          <w:color w:val="000000"/>
          <w:sz w:val="24"/>
        </w:rPr>
        <w:t>其中：</w:t>
      </w:r>
    </w:p>
    <w:p>
      <w:pPr>
        <w:autoSpaceDN w:val="0"/>
        <w:autoSpaceDE w:val="0"/>
        <w:widowControl/>
        <w:spacing w:line="282" w:lineRule="exact" w:before="584" w:after="0"/>
        <w:ind w:left="0" w:right="4634" w:firstLine="0"/>
        <w:jc w:val="right"/>
      </w:pPr>
      <w:r>
        <w:rPr>
          <w:rFonts w:ascii="TimesNewRomanPSMT" w:hAnsi="TimesNewRomanPSMT" w:eastAsia="TimesNewRomanPSMT"/>
          <w:b w:val="0"/>
          <w:i w:val="0"/>
          <w:color w:val="000000"/>
          <w:sz w:val="21"/>
        </w:rPr>
        <w:t xml:space="preserve">54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28" name="Picture 6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9" name="Picture 6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28"/>
        <w:ind w:left="0" w:right="2786" w:firstLine="0"/>
        <w:jc w:val="right"/>
      </w:pPr>
      <w:r>
        <w:rPr>
          <w:rFonts w:ascii="SimSun" w:hAnsi="SimSun" w:eastAsia="SimSun"/>
          <w:b w:val="0"/>
          <w:i w:val="0"/>
          <w:color w:val="000000"/>
          <w:sz w:val="21"/>
        </w:rPr>
        <w:t>第</w:t>
      </w:r>
      <w:r>
        <w:rPr>
          <w:rFonts w:ascii="Calibri" w:hAnsi="Calibri" w:eastAsia="Calibri"/>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壁后注浆对地表沉降的影响分析</w:t>
      </w:r>
    </w:p>
    <w:tbl>
      <w:tblPr>
        <w:tblW w:type="auto" w:w="0"/>
        <w:tblLayout w:type="fixed"/>
        <w:tblLook w:firstColumn="1" w:firstRow="1" w:lastColumn="0" w:lastRow="0" w:noHBand="0" w:noVBand="1" w:val="04A0"/>
        <w:tblInd w:w="1250.0" w:type="dxa"/>
      </w:tblPr>
      <w:tblGrid>
        <w:gridCol w:w="5250"/>
        <w:gridCol w:w="5250"/>
      </w:tblGrid>
      <w:tr>
        <w:trPr>
          <w:trHeight w:hRule="exact" w:val="916"/>
        </w:trPr>
        <w:tc>
          <w:tcPr>
            <w:tcW w:type="dxa" w:w="3370"/>
            <w:tcBorders>
              <w:top w:sz="6.399999999999977" w:val="single" w:color="#000000"/>
            </w:tcBorders>
            <w:tcMar>
              <w:start w:w="0" w:type="dxa"/>
              <w:end w:w="0" w:type="dxa"/>
            </w:tcMar>
          </w:tcPr>
          <w:p>
            <w:pPr>
              <w:autoSpaceDN w:val="0"/>
              <w:autoSpaceDE w:val="0"/>
              <w:widowControl/>
              <w:spacing w:line="48" w:lineRule="auto" w:before="504" w:after="0"/>
              <w:ind w:left="0" w:right="16" w:firstLine="0"/>
              <w:jc w:val="right"/>
            </w:pPr>
            <w:r>
              <w:rPr>
                <w:rFonts w:ascii="Cambria Math" w:hAnsi="Cambria Math" w:eastAsia="Cambria Math"/>
                <w:b w:val="0"/>
                <w:i w:val="0"/>
                <w:color w:val="000000"/>
                <w:sz w:val="24"/>
              </w:rPr>
              <w:t>𝑉</w:t>
            </w:r>
            <w:r>
              <w:rPr>
                <w:w w:val="98.82352492388557"/>
                <w:rFonts w:ascii="Cambria Math" w:hAnsi="Cambria Math" w:eastAsia="Cambria Math"/>
                <w:b w:val="0"/>
                <w:i w:val="0"/>
                <w:color w:val="000000"/>
                <w:sz w:val="17"/>
              </w:rPr>
              <w:t>𝐷</w:t>
            </w:r>
            <w:r>
              <w:rPr>
                <w:rFonts w:ascii="Cambria Math" w:hAnsi="Cambria Math" w:eastAsia="Cambria Math"/>
                <w:b w:val="0"/>
                <w:i w:val="0"/>
                <w:color w:val="000000"/>
                <w:sz w:val="24"/>
              </w:rPr>
              <w:t>=</w:t>
            </w:r>
          </w:p>
        </w:tc>
        <w:tc>
          <w:tcPr>
            <w:tcW w:type="dxa" w:w="5764"/>
            <w:tcBorders>
              <w:top w:sz="6.399999999999977" w:val="single" w:color="#000000"/>
            </w:tcBorders>
            <w:tcMar>
              <w:start w:w="0" w:type="dxa"/>
              <w:end w:w="0" w:type="dxa"/>
            </w:tcMar>
          </w:tcPr>
          <w:p>
            <w:pPr>
              <w:autoSpaceDN w:val="0"/>
              <w:autoSpaceDE w:val="0"/>
              <w:widowControl/>
              <w:spacing w:line="430" w:lineRule="exact" w:before="418" w:after="0"/>
              <w:ind w:left="0" w:right="0" w:firstLine="0"/>
              <w:jc w:val="center"/>
            </w:pPr>
            <w:r>
              <w:rPr>
                <w:w w:val="98.82352492388557"/>
                <w:rFonts w:ascii="Cambria Math" w:hAnsi="Cambria Math" w:eastAsia="Cambria Math"/>
                <w:b w:val="0"/>
                <w:i w:val="0"/>
                <w:color w:val="000000"/>
                <w:sz w:val="17"/>
              </w:rPr>
              <w:t>4</w:t>
            </w:r>
            <w:r>
              <w:rPr>
                <w:rFonts w:ascii="Cambria Math" w:hAnsi="Cambria Math" w:eastAsia="Cambria Math"/>
                <w:b w:val="0"/>
                <w:i w:val="0"/>
                <w:color w:val="000000"/>
                <w:sz w:val="24"/>
              </w:rPr>
              <w:t>𝜋𝐿(𝑅</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−𝑟</w:t>
            </w:r>
            <w:r>
              <w:rPr>
                <w:w w:val="98.82352492388557"/>
                <w:rFonts w:ascii="Cambria Math" w:hAnsi="Cambria Math" w:eastAsia="Cambria Math"/>
                <w:b w:val="0"/>
                <w:i w:val="0"/>
                <w:color w:val="000000"/>
                <w:sz w:val="17"/>
              </w:rPr>
              <w:t>2</w:t>
            </w:r>
            <w:r>
              <w:rPr>
                <w:rFonts w:ascii="Cambria Math" w:hAnsi="Cambria Math" w:eastAsia="Cambria Math"/>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5-2</w:t>
            </w:r>
            <w:r>
              <w:rPr>
                <w:rFonts w:ascii="SimSun" w:hAnsi="SimSun" w:eastAsia="SimSun"/>
                <w:b w:val="0"/>
                <w:i w:val="0"/>
                <w:color w:val="000000"/>
                <w:sz w:val="24"/>
              </w:rPr>
              <w:t>）</w:t>
            </w:r>
          </w:p>
        </w:tc>
      </w:tr>
    </w:tbl>
    <w:p>
      <w:pPr>
        <w:autoSpaceDN w:val="0"/>
        <w:tabs>
          <w:tab w:pos="1760" w:val="left"/>
        </w:tabs>
        <w:autoSpaceDE w:val="0"/>
        <w:widowControl/>
        <w:spacing w:line="308" w:lineRule="exact" w:before="12" w:after="400"/>
        <w:ind w:left="1280" w:right="144"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24"/>
        </w:rPr>
        <w:t>-</w:t>
      </w:r>
      <w:r>
        <w:rPr>
          <w:rFonts w:ascii="SimSun" w:hAnsi="SimSun" w:eastAsia="SimSun"/>
          <w:b w:val="0"/>
          <w:i w:val="0"/>
          <w:color w:val="000000"/>
          <w:sz w:val="24"/>
        </w:rPr>
        <w:t>隧道开挖直径；</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24"/>
        </w:rPr>
        <w:t>-</w:t>
      </w:r>
      <w:r>
        <w:rPr>
          <w:rFonts w:ascii="SimSun" w:hAnsi="SimSun" w:eastAsia="SimSun"/>
          <w:b w:val="0"/>
          <w:i w:val="0"/>
          <w:color w:val="000000"/>
          <w:sz w:val="24"/>
        </w:rPr>
        <w:t>管片外径；</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24"/>
        </w:rPr>
        <w:t>-</w:t>
      </w:r>
      <w:r>
        <w:rPr>
          <w:rFonts w:ascii="SimSun" w:hAnsi="SimSun" w:eastAsia="SimSun"/>
          <w:b w:val="0"/>
          <w:i w:val="0"/>
          <w:color w:val="000000"/>
          <w:sz w:val="24"/>
        </w:rPr>
        <w:t>盾构机推进长度；</w:t>
      </w:r>
      <w:r>
        <w:br/>
      </w:r>
      <w:r>
        <w:tab/>
      </w:r>
      <w:r>
        <w:rPr>
          <w:rFonts w:ascii="SimSun" w:hAnsi="SimSun" w:eastAsia="SimSun"/>
          <w:b w:val="0"/>
          <w:i w:val="0"/>
          <w:color w:val="000000"/>
          <w:sz w:val="24"/>
        </w:rPr>
        <w:t>浆液经注浆孔注入盾尾空隙，因地质条件复杂，浆液将发生不可预测的渗透扩散至</w:t>
      </w:r>
      <w:r>
        <w:rPr>
          <w:rFonts w:ascii="SimSun" w:hAnsi="SimSun" w:eastAsia="SimSun"/>
          <w:b w:val="0"/>
          <w:i w:val="0"/>
          <w:color w:val="000000"/>
          <w:sz w:val="24"/>
        </w:rPr>
        <w:t>周围土体，导致浆液发生不可预知的流失。所以本文以实际已施工区间注浆量统计数据</w:t>
      </w:r>
      <w:r>
        <w:rPr>
          <w:rFonts w:ascii="SimSun" w:hAnsi="SimSun" w:eastAsia="SimSun"/>
          <w:b w:val="0"/>
          <w:i w:val="0"/>
          <w:color w:val="000000"/>
          <w:sz w:val="24"/>
        </w:rPr>
        <w:t>为依据，对实际注浆量取值进行初步选择，图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为太原地铁某已施工区间的实际注浆</w:t>
      </w:r>
      <w:r>
        <w:rPr>
          <w:rFonts w:ascii="SimSun" w:hAnsi="SimSun" w:eastAsia="SimSun"/>
          <w:b w:val="0"/>
          <w:i w:val="0"/>
          <w:color w:val="000000"/>
          <w:sz w:val="24"/>
        </w:rPr>
        <w:t>量统计数据。</w:t>
      </w:r>
    </w:p>
    <w:tbl>
      <w:tblPr>
        <w:tblW w:type="auto" w:w="0"/>
        <w:tblLayout w:type="fixed"/>
        <w:tblLook w:firstColumn="1" w:firstRow="1" w:lastColumn="0" w:lastRow="0" w:noHBand="0" w:noVBand="1" w:val="04A0"/>
        <w:tblInd w:w="1820.0" w:type="dxa"/>
      </w:tblPr>
      <w:tblGrid>
        <w:gridCol w:w="2625"/>
        <w:gridCol w:w="2625"/>
        <w:gridCol w:w="2625"/>
        <w:gridCol w:w="2625"/>
      </w:tblGrid>
      <w:tr>
        <w:trPr>
          <w:trHeight w:hRule="exact" w:val="2614"/>
        </w:trPr>
        <w:tc>
          <w:tcPr>
            <w:tcW w:type="dxa" w:w="2100"/>
            <w:vMerge w:val="restart"/>
            <w:tcBorders/>
            <w:tcMar>
              <w:start w:w="0" w:type="dxa"/>
              <w:end w:w="0" w:type="dxa"/>
            </w:tcMar>
            <w:textDirection w:val="btLr"/>
            <w:tcMar>
              <w:start w:w="0" w:type="dxa"/>
              <w:end w:w="0" w:type="dxa"/>
            </w:tcMar>
          </w:tcPr>
          <w:p>
            <w:pPr>
              <w:autoSpaceDN w:val="0"/>
              <w:autoSpaceDE w:val="0"/>
              <w:widowControl/>
              <w:spacing w:line="211" w:lineRule="auto" w:before="1830" w:after="0"/>
              <w:ind w:left="0" w:right="930" w:firstLine="0"/>
              <w:jc w:val="right"/>
            </w:pPr>
            <w:r>
              <w:rPr>
                <w:w w:val="97.62599581763858"/>
                <w:rFonts w:ascii="SimSun" w:hAnsi="SimSun" w:eastAsia="SimSun"/>
                <w:b w:val="0"/>
                <w:i w:val="0"/>
                <w:color w:val="000000"/>
                <w:sz w:val="21"/>
              </w:rPr>
              <w:t>注浆量/m</w:t>
            </w:r>
            <w:r>
              <w:rPr>
                <w:rFonts w:ascii="SimSun" w:hAnsi="SimSun" w:eastAsia="SimSun"/>
                <w:b w:val="0"/>
                <w:i w:val="0"/>
                <w:color w:val="000000"/>
                <w:sz w:val="14"/>
              </w:rPr>
              <w:t>3</w:t>
            </w:r>
          </w:p>
        </w:tc>
        <w:tc>
          <w:tcPr>
            <w:tcW w:type="dxa" w:w="360"/>
            <w:tcBorders/>
            <w:tcMar>
              <w:start w:w="0" w:type="dxa"/>
              <w:end w:w="0" w:type="dxa"/>
            </w:tcMar>
          </w:tcPr>
          <w:p>
            <w:pPr>
              <w:autoSpaceDN w:val="0"/>
              <w:autoSpaceDE w:val="0"/>
              <w:widowControl/>
              <w:spacing w:line="278" w:lineRule="auto" w:before="60" w:after="0"/>
              <w:ind w:left="40" w:right="10" w:firstLine="0"/>
              <w:jc w:val="both"/>
            </w:pPr>
            <w:r>
              <w:rPr>
                <w:w w:val="97.62599581763858"/>
                <w:rFonts w:ascii="SimSun" w:hAnsi="SimSun" w:eastAsia="SimSun"/>
                <w:b w:val="0"/>
                <w:i w:val="0"/>
                <w:color w:val="000000"/>
                <w:sz w:val="21"/>
              </w:rPr>
              <w:t xml:space="preserve">6.5 </w:t>
            </w:r>
            <w:r>
              <w:rPr>
                <w:w w:val="97.62599581763858"/>
                <w:rFonts w:ascii="SimSun" w:hAnsi="SimSun" w:eastAsia="SimSun"/>
                <w:b w:val="0"/>
                <w:i w:val="0"/>
                <w:color w:val="000000"/>
                <w:sz w:val="21"/>
              </w:rPr>
              <w:t xml:space="preserve">6.0 </w:t>
            </w:r>
            <w:r>
              <w:rPr>
                <w:w w:val="97.62599581763858"/>
                <w:rFonts w:ascii="SimSun" w:hAnsi="SimSun" w:eastAsia="SimSun"/>
                <w:b w:val="0"/>
                <w:i w:val="0"/>
                <w:color w:val="000000"/>
                <w:sz w:val="21"/>
              </w:rPr>
              <w:t xml:space="preserve">5.5 </w:t>
            </w:r>
            <w:r>
              <w:rPr>
                <w:w w:val="97.62599581763858"/>
                <w:rFonts w:ascii="SimSun" w:hAnsi="SimSun" w:eastAsia="SimSun"/>
                <w:b w:val="0"/>
                <w:i w:val="0"/>
                <w:color w:val="000000"/>
                <w:sz w:val="21"/>
              </w:rPr>
              <w:t xml:space="preserve">5.0 </w:t>
            </w:r>
            <w:r>
              <w:rPr>
                <w:w w:val="97.62599581763858"/>
                <w:rFonts w:ascii="SimSun" w:hAnsi="SimSun" w:eastAsia="SimSun"/>
                <w:b w:val="0"/>
                <w:i w:val="0"/>
                <w:color w:val="000000"/>
                <w:sz w:val="21"/>
              </w:rPr>
              <w:t xml:space="preserve">4.5 </w:t>
            </w:r>
            <w:r>
              <w:rPr>
                <w:w w:val="97.62599581763858"/>
                <w:rFonts w:ascii="SimSun" w:hAnsi="SimSun" w:eastAsia="SimSun"/>
                <w:b w:val="0"/>
                <w:i w:val="0"/>
                <w:color w:val="000000"/>
                <w:sz w:val="21"/>
              </w:rPr>
              <w:t xml:space="preserve">4.0 </w:t>
            </w:r>
            <w:r>
              <w:rPr>
                <w:w w:val="97.62599581763858"/>
                <w:rFonts w:ascii="SimSun" w:hAnsi="SimSun" w:eastAsia="SimSun"/>
                <w:b w:val="0"/>
                <w:i w:val="0"/>
                <w:color w:val="000000"/>
                <w:sz w:val="21"/>
              </w:rPr>
              <w:t xml:space="preserve">3.5 </w:t>
            </w:r>
            <w:r>
              <w:rPr>
                <w:w w:val="97.62599581763858"/>
                <w:rFonts w:ascii="SimSun" w:hAnsi="SimSun" w:eastAsia="SimSun"/>
                <w:b w:val="0"/>
                <w:i w:val="0"/>
                <w:color w:val="000000"/>
                <w:sz w:val="21"/>
              </w:rPr>
              <w:t>3.0</w:t>
            </w:r>
          </w:p>
        </w:tc>
        <w:tc>
          <w:tcPr>
            <w:tcW w:type="dxa" w:w="4940"/>
            <w:gridSpan w:val="2"/>
            <w:tcBorders/>
            <w:tcMar>
              <w:start w:w="0" w:type="dxa"/>
              <w:end w:w="0" w:type="dxa"/>
            </w:tcMar>
            <w:tcMar>
              <w:start w:w="0" w:type="dxa"/>
              <w:end w:w="0" w:type="dxa"/>
            </w:tcMar>
          </w:tcPr>
          <w:p>
            <w:pPr>
              <w:autoSpaceDN w:val="0"/>
              <w:autoSpaceDE w:val="0"/>
              <w:widowControl/>
              <w:spacing w:line="240" w:lineRule="auto" w:before="134" w:after="0"/>
              <w:ind w:left="20" w:right="0" w:firstLine="0"/>
              <w:jc w:val="left"/>
            </w:pPr>
            <w:r>
              <w:drawing>
                <wp:inline xmlns:a="http://schemas.openxmlformats.org/drawingml/2006/main" xmlns:pic="http://schemas.openxmlformats.org/drawingml/2006/picture">
                  <wp:extent cx="2222500" cy="1562100"/>
                  <wp:docPr id="631" name="Picture 631"/>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2222500" cy="1562100"/>
                          </a:xfrm>
                          <a:prstGeom prst="rect"/>
                        </pic:spPr>
                      </pic:pic>
                    </a:graphicData>
                  </a:graphic>
                </wp:inline>
              </w:drawing>
            </w:r>
          </w:p>
        </w:tc>
      </w:tr>
      <w:tr>
        <w:trPr>
          <w:trHeight w:hRule="exact" w:val="260"/>
        </w:trPr>
        <w:tc>
          <w:tcPr>
            <w:tcW w:type="dxa" w:w="2625"/>
            <w:vMerge/>
            <w:tcBorders/>
          </w:tcPr>
          <w:p/>
        </w:tc>
        <w:tc>
          <w:tcPr>
            <w:tcW w:type="dxa" w:w="540"/>
            <w:gridSpan w:val="2"/>
            <w:tcBorders/>
            <w:tcMar>
              <w:start w:w="0" w:type="dxa"/>
              <w:end w:w="0" w:type="dxa"/>
            </w:tcMar>
            <w:tcMar>
              <w:start w:w="0" w:type="dxa"/>
              <w:end w:w="0" w:type="dxa"/>
            </w:tcMar>
          </w:tcPr>
          <w:p>
            <w:pPr>
              <w:autoSpaceDN w:val="0"/>
              <w:autoSpaceDE w:val="0"/>
              <w:widowControl/>
              <w:spacing w:line="182" w:lineRule="auto" w:before="26" w:after="0"/>
              <w:ind w:left="0" w:right="86" w:firstLine="0"/>
              <w:jc w:val="right"/>
            </w:pPr>
            <w:r>
              <w:rPr>
                <w:w w:val="97.62599581763858"/>
                <w:rFonts w:ascii="SimSun" w:hAnsi="SimSun" w:eastAsia="SimSun"/>
                <w:b w:val="0"/>
                <w:i w:val="0"/>
                <w:color w:val="000000"/>
                <w:sz w:val="21"/>
              </w:rPr>
              <w:t>0</w:t>
            </w:r>
          </w:p>
        </w:tc>
        <w:tc>
          <w:tcPr>
            <w:tcW w:type="dxa" w:w="4760"/>
            <w:tcBorders/>
            <w:tcMar>
              <w:start w:w="0" w:type="dxa"/>
              <w:end w:w="0" w:type="dxa"/>
            </w:tcMar>
          </w:tcPr>
          <w:p>
            <w:pPr>
              <w:autoSpaceDN w:val="0"/>
              <w:autoSpaceDE w:val="0"/>
              <w:widowControl/>
              <w:spacing w:line="182" w:lineRule="auto" w:before="26" w:after="0"/>
              <w:ind w:left="106" w:right="0" w:firstLine="0"/>
              <w:jc w:val="left"/>
            </w:pPr>
            <w:r>
              <w:rPr>
                <w:w w:val="97.62599581763858"/>
                <w:rFonts w:ascii="SimSun" w:hAnsi="SimSun" w:eastAsia="SimSun"/>
                <w:b w:val="0"/>
                <w:i w:val="0"/>
                <w:color w:val="000000"/>
                <w:sz w:val="21"/>
              </w:rPr>
              <w:t>10 20 30 40 50 60 70 80 90 100</w:t>
            </w:r>
          </w:p>
        </w:tc>
      </w:tr>
    </w:tbl>
    <w:p>
      <w:pPr>
        <w:autoSpaceDN w:val="0"/>
        <w:autoSpaceDE w:val="0"/>
        <w:widowControl/>
        <w:spacing w:line="185" w:lineRule="auto" w:before="32" w:after="0"/>
        <w:ind w:left="0" w:right="4236" w:firstLine="0"/>
        <w:jc w:val="right"/>
      </w:pPr>
      <w:r>
        <w:rPr>
          <w:w w:val="97.62599581763858"/>
          <w:rFonts w:ascii="SimSun" w:hAnsi="SimSun" w:eastAsia="SimSun"/>
          <w:b w:val="0"/>
          <w:i w:val="0"/>
          <w:color w:val="000000"/>
          <w:sz w:val="21"/>
        </w:rPr>
        <w:t>环号</w:t>
      </w:r>
    </w:p>
    <w:p>
      <w:pPr>
        <w:autoSpaceDN w:val="0"/>
        <w:autoSpaceDE w:val="0"/>
        <w:widowControl/>
        <w:spacing w:line="460" w:lineRule="exact" w:before="36" w:after="0"/>
        <w:ind w:left="3024"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已施工区间注浆量统计</w:t>
      </w:r>
      <w:r>
        <w:br/>
      </w:r>
      <w:r>
        <w:rPr>
          <w:rFonts w:ascii="TimesNewRomanPSMT" w:hAnsi="TimesNewRomanPSMT" w:eastAsia="TimesNewRomanPSMT"/>
          <w:b w:val="0"/>
          <w:i w:val="0"/>
          <w:color w:val="000000"/>
          <w:sz w:val="21"/>
        </w:rPr>
        <w:t xml:space="preserve">Fig.5-3 Statistics of grouting volume in the constructed interval </w:t>
      </w:r>
    </w:p>
    <w:p>
      <w:pPr>
        <w:autoSpaceDN w:val="0"/>
        <w:autoSpaceDE w:val="0"/>
        <w:widowControl/>
        <w:spacing w:line="408" w:lineRule="exact" w:before="530" w:after="0"/>
        <w:ind w:left="1280"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所示，可以看出，该地层下单环注浆量控制在</w:t>
      </w:r>
      <w:r>
        <w:rPr>
          <w:rFonts w:ascii="TimesNewRomanPSMT" w:hAnsi="TimesNewRomanPSMT" w:eastAsia="TimesNewRomanPSMT"/>
          <w:b w:val="0"/>
          <w:i w:val="0"/>
          <w:color w:val="000000"/>
          <w:sz w:val="24"/>
        </w:rPr>
        <w:t>4.0~5.0 m</w:t>
      </w:r>
      <w:r>
        <w:rPr>
          <w:rFonts w:ascii="TimesNewRomanPSMT" w:hAnsi="TimesNewRomanPSMT" w:eastAsia="TimesNewRomanPSMT"/>
          <w:b w:val="0"/>
          <w:i w:val="0"/>
          <w:color w:val="000000"/>
          <w:sz w:val="16"/>
        </w:rPr>
        <w:t>3</w:t>
      </w:r>
      <w:r>
        <w:rPr>
          <w:rFonts w:ascii="SimSun" w:hAnsi="SimSun" w:eastAsia="SimSun"/>
          <w:b w:val="0"/>
          <w:i w:val="0"/>
          <w:color w:val="000000"/>
          <w:sz w:val="24"/>
        </w:rPr>
        <w:t>左右。由式（</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计算的单环理论注浆量为</w:t>
      </w:r>
      <w:r>
        <w:rPr>
          <w:rFonts w:ascii="TimesNewRomanPSMT" w:hAnsi="TimesNewRomanPSMT" w:eastAsia="TimesNewRomanPSMT"/>
          <w:b w:val="0"/>
          <w:i w:val="0"/>
          <w:color w:val="000000"/>
          <w:sz w:val="24"/>
        </w:rPr>
        <w:t>2.736 m</w:t>
      </w:r>
      <w:r>
        <w:rPr>
          <w:rFonts w:ascii="TimesNewRomanPSMT" w:hAnsi="TimesNewRomanPSMT" w:eastAsia="TimesNewRomanPSMT"/>
          <w:b w:val="0"/>
          <w:i w:val="0"/>
          <w:color w:val="000000"/>
          <w:sz w:val="16"/>
        </w:rPr>
        <w:t>3</w:t>
      </w:r>
      <w:r>
        <w:rPr>
          <w:rFonts w:ascii="SimSun" w:hAnsi="SimSun" w:eastAsia="SimSun"/>
          <w:b w:val="0"/>
          <w:i w:val="0"/>
          <w:color w:val="000000"/>
          <w:sz w:val="24"/>
        </w:rPr>
        <w:t>，由此推测，在太原富水砂层地质条件下的注浆比例</w:t>
      </w:r>
      <w:r>
        <w:rPr>
          <w:rFonts w:ascii="SimSun" w:hAnsi="SimSun" w:eastAsia="SimSun"/>
          <w:b w:val="0"/>
          <w:i w:val="0"/>
          <w:color w:val="000000"/>
          <w:sz w:val="24"/>
        </w:rPr>
        <w:t>系数初步取值范围为</w:t>
      </w:r>
      <w:r>
        <w:rPr>
          <w:rFonts w:ascii="TimesNewRomanPSMT" w:hAnsi="TimesNewRomanPSMT" w:eastAsia="TimesNewRomanPSMT"/>
          <w:b w:val="0"/>
          <w:i w:val="0"/>
          <w:color w:val="000000"/>
          <w:sz w:val="24"/>
        </w:rPr>
        <w:t>1.46~1.83</w:t>
      </w:r>
      <w:r>
        <w:rPr>
          <w:rFonts w:ascii="SimSun" w:hAnsi="SimSun" w:eastAsia="SimSun"/>
          <w:b w:val="0"/>
          <w:i w:val="0"/>
          <w:color w:val="000000"/>
          <w:sz w:val="24"/>
        </w:rPr>
        <w:t>。</w:t>
      </w:r>
    </w:p>
    <w:p>
      <w:pPr>
        <w:autoSpaceDN w:val="0"/>
        <w:autoSpaceDE w:val="0"/>
        <w:widowControl/>
        <w:spacing w:line="266" w:lineRule="exact" w:before="334" w:after="0"/>
        <w:ind w:left="1280" w:right="0" w:firstLine="0"/>
        <w:jc w:val="left"/>
      </w:pPr>
      <w:r>
        <w:rPr>
          <w:rFonts w:ascii="TimesNewRomanPSMT" w:hAnsi="TimesNewRomanPSMT" w:eastAsia="TimesNewRomanPSMT"/>
          <w:b w:val="0"/>
          <w:i w:val="0"/>
          <w:color w:val="000000"/>
          <w:sz w:val="24"/>
        </w:rPr>
        <w:t xml:space="preserve">5.2.2  </w:t>
      </w:r>
      <w:r>
        <w:rPr>
          <w:rFonts w:ascii="SimHei" w:hAnsi="SimHei" w:eastAsia="SimHei"/>
          <w:b w:val="0"/>
          <w:i w:val="0"/>
          <w:color w:val="000000"/>
          <w:sz w:val="24"/>
        </w:rPr>
        <w:t>均布注浆压力的设定</w:t>
      </w:r>
    </w:p>
    <w:p>
      <w:pPr>
        <w:autoSpaceDN w:val="0"/>
        <w:autoSpaceDE w:val="0"/>
        <w:widowControl/>
        <w:spacing w:line="281" w:lineRule="auto" w:before="232" w:after="0"/>
        <w:ind w:left="1280" w:right="148" w:firstLine="480"/>
        <w:jc w:val="both"/>
      </w:pPr>
      <w:r>
        <w:rPr>
          <w:rFonts w:ascii="SimSun" w:hAnsi="SimSun" w:eastAsia="SimSun"/>
          <w:b w:val="0"/>
          <w:i w:val="0"/>
          <w:color w:val="000000"/>
          <w:sz w:val="24"/>
        </w:rPr>
        <w:t>促使浆液流动扩散的动力主要有浆液的粘稠度、流动性和注浆压力的大小及分布形</w:t>
      </w:r>
      <w:r>
        <w:rPr>
          <w:rFonts w:ascii="SimSun" w:hAnsi="SimSun" w:eastAsia="SimSun"/>
          <w:b w:val="0"/>
          <w:i w:val="0"/>
          <w:color w:val="000000"/>
          <w:sz w:val="24"/>
        </w:rPr>
        <w:t>式等。其中注浆压力是驱动浆液流动扩散的主动力，直接决定盾尾空隙的填充效果和密</w:t>
      </w:r>
      <w:r>
        <w:rPr>
          <w:rFonts w:ascii="SimSun" w:hAnsi="SimSun" w:eastAsia="SimSun"/>
          <w:b w:val="0"/>
          <w:i w:val="0"/>
          <w:color w:val="000000"/>
          <w:sz w:val="24"/>
        </w:rPr>
        <w:t>实度。实际工程中注浆压力分为均布压力和非均布压力，该工程中注浆压力采用均布注</w:t>
      </w:r>
      <w:r>
        <w:rPr>
          <w:rFonts w:ascii="SimSun" w:hAnsi="SimSun" w:eastAsia="SimSun"/>
          <w:b w:val="0"/>
          <w:i w:val="0"/>
          <w:color w:val="000000"/>
          <w:sz w:val="24"/>
        </w:rPr>
        <w:t>浆模型进行盾尾壁后注浆。</w:t>
      </w:r>
    </w:p>
    <w:p>
      <w:pPr>
        <w:autoSpaceDN w:val="0"/>
        <w:autoSpaceDE w:val="0"/>
        <w:widowControl/>
        <w:spacing w:line="402" w:lineRule="exact" w:before="26" w:after="0"/>
        <w:ind w:left="1280" w:right="0" w:firstLine="480"/>
        <w:jc w:val="left"/>
      </w:pPr>
      <w:r>
        <w:rPr>
          <w:rFonts w:ascii="SimSun" w:hAnsi="SimSun" w:eastAsia="SimSun"/>
          <w:b w:val="0"/>
          <w:i w:val="0"/>
          <w:color w:val="000000"/>
          <w:sz w:val="24"/>
        </w:rPr>
        <w:t>该工程注浆系统中，注浆孔采用</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孔均布同步注浆模式，注浆孔的位置从横断面右</w:t>
      </w:r>
      <w:r>
        <w:rPr>
          <w:rFonts w:ascii="SimSun" w:hAnsi="SimSun" w:eastAsia="SimSun"/>
          <w:b w:val="0"/>
          <w:i w:val="0"/>
          <w:color w:val="000000"/>
          <w:sz w:val="24"/>
        </w:rPr>
        <w:t>上方开始，沿顺时针方向依次是</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号孔，间隔夹角分别为</w:t>
      </w:r>
      <w:r>
        <w:rPr>
          <w:rFonts w:ascii="TimesNewRomanPSMT" w:hAnsi="TimesNewRomanPSMT" w:eastAsia="TimesNewRomanPSMT"/>
          <w:b w:val="0"/>
          <w:i w:val="0"/>
          <w:color w:val="000000"/>
          <w:sz w:val="24"/>
        </w:rPr>
        <w:t>68°</w:t>
      </w:r>
      <w:r>
        <w:rPr>
          <w:rFonts w:ascii="SimSun" w:hAnsi="SimSun" w:eastAsia="SimSun"/>
          <w:b w:val="0"/>
          <w:i w:val="0"/>
          <w:color w:val="000000"/>
          <w:sz w:val="24"/>
        </w:rPr>
        <w:t>和</w:t>
      </w:r>
      <w:r>
        <w:rPr>
          <w:rFonts w:ascii="TimesNewRomanPSMT" w:hAnsi="TimesNewRomanPSMT" w:eastAsia="TimesNewRomanPSMT"/>
          <w:b w:val="0"/>
          <w:i w:val="0"/>
          <w:color w:val="000000"/>
          <w:sz w:val="24"/>
        </w:rPr>
        <w:t>112°</w:t>
      </w:r>
      <w:r>
        <w:rPr>
          <w:rFonts w:ascii="SimSun" w:hAnsi="SimSun" w:eastAsia="SimSun"/>
          <w:b w:val="0"/>
          <w:i w:val="0"/>
          <w:color w:val="000000"/>
          <w:sz w:val="24"/>
        </w:rPr>
        <w:t>，注浆孔位置见</w:t>
      </w:r>
      <w:r>
        <w:rPr>
          <w:rFonts w:ascii="SimSun" w:hAnsi="SimSun" w:eastAsia="SimSun"/>
          <w:b w:val="0"/>
          <w:i w:val="0"/>
          <w:color w:val="000000"/>
          <w:sz w:val="24"/>
        </w:rPr>
        <w:t>图</w:t>
      </w:r>
      <w:r>
        <w:rPr>
          <w:rFonts w:ascii="TimesNewRomanPSMT" w:hAnsi="TimesNewRomanPSMT" w:eastAsia="TimesNewRomanPSMT"/>
          <w:b w:val="0"/>
          <w:i w:val="0"/>
          <w:color w:val="000000"/>
          <w:sz w:val="24"/>
        </w:rPr>
        <w:t>5-4</w:t>
      </w:r>
      <w:r>
        <w:rPr>
          <w:rFonts w:ascii="SimSun" w:hAnsi="SimSun" w:eastAsia="SimSun"/>
          <w:b w:val="0"/>
          <w:i w:val="0"/>
          <w:color w:val="000000"/>
          <w:sz w:val="24"/>
        </w:rPr>
        <w:t>，为了具体化注浆压力，模拟中设置注浆压力作用面为管片与注浆层接触面，当</w:t>
      </w:r>
      <w:r>
        <w:rPr>
          <w:rFonts w:ascii="SimSun" w:hAnsi="SimSun" w:eastAsia="SimSun"/>
          <w:b w:val="0"/>
          <w:i w:val="0"/>
          <w:color w:val="000000"/>
          <w:sz w:val="24"/>
        </w:rPr>
        <w:t>注入盾尾空隙的浆液对周围围岩及管片产生的作用力达到注浆孔所设定的注浆压力时，</w:t>
      </w:r>
      <w:r>
        <w:rPr>
          <w:rFonts w:ascii="SimSun" w:hAnsi="SimSun" w:eastAsia="SimSun"/>
          <w:b w:val="0"/>
          <w:i w:val="0"/>
          <w:color w:val="000000"/>
          <w:sz w:val="24"/>
        </w:rPr>
        <w:t>浆液将不再注入。</w:t>
      </w:r>
    </w:p>
    <w:p>
      <w:pPr>
        <w:autoSpaceDN w:val="0"/>
        <w:tabs>
          <w:tab w:pos="1760" w:val="left"/>
        </w:tabs>
        <w:autoSpaceDE w:val="0"/>
        <w:widowControl/>
        <w:spacing w:line="424" w:lineRule="exact" w:before="0" w:after="0"/>
        <w:ind w:left="1280" w:right="144" w:firstLine="0"/>
        <w:jc w:val="left"/>
      </w:pPr>
      <w:r>
        <w:tab/>
      </w:r>
      <w:r>
        <w:rPr>
          <w:rFonts w:ascii="SimSun" w:hAnsi="SimSun" w:eastAsia="SimSun"/>
          <w:b w:val="0"/>
          <w:i w:val="0"/>
          <w:color w:val="000000"/>
          <w:sz w:val="24"/>
        </w:rPr>
        <w:t>基于已施工区间土舱压力和注浆压力现场监测值确定注浆压力初步取值范围，如图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w:t>
      </w:r>
    </w:p>
    <w:p>
      <w:pPr>
        <w:autoSpaceDN w:val="0"/>
        <w:autoSpaceDE w:val="0"/>
        <w:widowControl/>
        <w:spacing w:line="282" w:lineRule="exact" w:before="494" w:after="0"/>
        <w:ind w:left="0" w:right="4398" w:firstLine="0"/>
        <w:jc w:val="right"/>
      </w:pPr>
      <w:r>
        <w:rPr>
          <w:rFonts w:ascii="TimesNewRomanPSMT" w:hAnsi="TimesNewRomanPSMT" w:eastAsia="TimesNewRomanPSMT"/>
          <w:b w:val="0"/>
          <w:i w:val="0"/>
          <w:color w:val="000000"/>
          <w:sz w:val="21"/>
        </w:rPr>
        <w:t>55</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32" name="Picture 6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33" name="Picture 6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84"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1054100</wp:posOffset>
            </wp:positionV>
            <wp:extent cx="2781300" cy="20193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2781300" cy="201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4279900</wp:posOffset>
            </wp:positionV>
            <wp:extent cx="2120900" cy="14986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2120900" cy="1498600"/>
                    </a:xfrm>
                    <a:prstGeom prst="rect"/>
                  </pic:spPr>
                </pic:pic>
              </a:graphicData>
            </a:graphic>
          </wp:anchor>
        </w:drawing>
      </w:r>
    </w:p>
    <w:p>
      <w:pPr>
        <w:autoSpaceDN w:val="0"/>
        <w:autoSpaceDE w:val="0"/>
        <w:widowControl/>
        <w:spacing w:line="182" w:lineRule="auto" w:before="0" w:after="52"/>
        <w:ind w:left="0" w:right="3530" w:firstLine="0"/>
        <w:jc w:val="right"/>
      </w:pPr>
      <w:r>
        <w:rPr>
          <w:rFonts w:ascii="SimSun" w:hAnsi="SimSun" w:eastAsia="SimSun"/>
          <w:b w:val="0"/>
          <w:i w:val="0"/>
          <w:color w:val="000000"/>
          <w:sz w:val="21"/>
        </w:rPr>
        <w:t>太原理工大学硕士学位论文</w:t>
      </w:r>
    </w:p>
    <w:tbl>
      <w:tblPr>
        <w:tblW w:type="auto" w:w="0"/>
        <w:tblLayout w:type="fixed"/>
        <w:tblLook w:firstColumn="1" w:firstRow="1" w:lastColumn="0" w:lastRow="0" w:noHBand="0" w:noVBand="1" w:val="04A0"/>
        <w:tblInd w:w="684.0" w:type="dxa"/>
      </w:tblPr>
      <w:tblGrid>
        <w:gridCol w:w="2511"/>
        <w:gridCol w:w="2511"/>
        <w:gridCol w:w="2511"/>
        <w:gridCol w:w="2511"/>
      </w:tblGrid>
      <w:tr>
        <w:trPr>
          <w:trHeight w:hRule="exact" w:val="1408"/>
        </w:trPr>
        <w:tc>
          <w:tcPr>
            <w:tcW w:type="dxa" w:w="3536"/>
            <w:tcBorders>
              <w:top w:sz="6.399999999999977" w:val="single" w:color="#000000"/>
            </w:tcBorders>
            <w:tcMar>
              <w:start w:w="0" w:type="dxa"/>
              <w:end w:w="0" w:type="dxa"/>
            </w:tcMar>
          </w:tcPr>
          <w:p>
            <w:pPr>
              <w:autoSpaceDN w:val="0"/>
              <w:autoSpaceDE w:val="0"/>
              <w:widowControl/>
              <w:spacing w:line="230" w:lineRule="exact" w:before="978" w:after="0"/>
              <w:ind w:left="0" w:right="626" w:firstLine="0"/>
              <w:jc w:val="right"/>
            </w:pPr>
            <w:r>
              <w:rPr>
                <w:w w:val="98.39579638312844"/>
                <w:rFonts w:ascii="Microsoft YaHei" w:hAnsi="Microsoft YaHei" w:eastAsia="Microsoft YaHei"/>
                <w:b w:val="0"/>
                <w:i w:val="0"/>
                <w:color w:val="000000"/>
                <w:sz w:val="17"/>
              </w:rPr>
              <w:t>注浆孔</w:t>
            </w:r>
            <w:r>
              <w:rPr>
                <w:w w:val="98.39579638312844"/>
                <w:rFonts w:ascii="ArialMT" w:hAnsi="ArialMT" w:eastAsia="ArialMT"/>
                <w:b w:val="0"/>
                <w:i w:val="0"/>
                <w:color w:val="000000"/>
                <w:sz w:val="17"/>
              </w:rPr>
              <w:t>4</w:t>
            </w:r>
          </w:p>
        </w:tc>
        <w:tc>
          <w:tcPr>
            <w:tcW w:type="dxa" w:w="1080"/>
            <w:tcBorders>
              <w:top w:sz="6.399999999999977" w:val="single" w:color="#000000"/>
            </w:tcBorders>
            <w:tcMar>
              <w:start w:w="0" w:type="dxa"/>
              <w:end w:w="0" w:type="dxa"/>
            </w:tcMar>
          </w:tcPr>
          <w:p>
            <w:pPr>
              <w:autoSpaceDN w:val="0"/>
              <w:autoSpaceDE w:val="0"/>
              <w:widowControl/>
              <w:spacing w:line="185" w:lineRule="auto" w:before="1124" w:after="0"/>
              <w:ind w:left="0" w:right="112" w:firstLine="0"/>
              <w:jc w:val="right"/>
            </w:pPr>
            <w:r>
              <w:rPr>
                <w:w w:val="98.39579638312844"/>
                <w:rFonts w:ascii="Microsoft YaHei" w:hAnsi="Microsoft YaHei" w:eastAsia="Microsoft YaHei"/>
                <w:b w:val="0"/>
                <w:i w:val="0"/>
                <w:color w:val="000000"/>
                <w:sz w:val="17"/>
              </w:rPr>
              <w:t>管片</w:t>
            </w:r>
          </w:p>
        </w:tc>
        <w:tc>
          <w:tcPr>
            <w:tcW w:type="dxa" w:w="960"/>
            <w:tcBorders>
              <w:top w:sz="6.399999999999977" w:val="single" w:color="#000000"/>
            </w:tcBorders>
            <w:tcMar>
              <w:start w:w="0" w:type="dxa"/>
              <w:end w:w="0" w:type="dxa"/>
            </w:tcMar>
          </w:tcPr>
          <w:p>
            <w:pPr>
              <w:autoSpaceDN w:val="0"/>
              <w:autoSpaceDE w:val="0"/>
              <w:widowControl/>
              <w:spacing w:line="185" w:lineRule="auto" w:before="1130" w:after="0"/>
              <w:ind w:left="130" w:right="0" w:firstLine="0"/>
              <w:jc w:val="left"/>
            </w:pPr>
            <w:r>
              <w:rPr>
                <w:w w:val="98.39579638312844"/>
                <w:rFonts w:ascii="Microsoft YaHei" w:hAnsi="Microsoft YaHei" w:eastAsia="Microsoft YaHei"/>
                <w:b w:val="0"/>
                <w:i w:val="0"/>
                <w:color w:val="000000"/>
                <w:sz w:val="17"/>
              </w:rPr>
              <w:t>浆液</w:t>
            </w:r>
          </w:p>
        </w:tc>
        <w:tc>
          <w:tcPr>
            <w:tcW w:type="dxa" w:w="3558"/>
            <w:tcBorders>
              <w:top w:sz="6.399999999999977" w:val="single" w:color="#000000"/>
            </w:tcBorders>
            <w:tcMar>
              <w:start w:w="0" w:type="dxa"/>
              <w:end w:w="0" w:type="dxa"/>
            </w:tcMar>
          </w:tcPr>
          <w:p>
            <w:pPr>
              <w:autoSpaceDN w:val="0"/>
              <w:autoSpaceDE w:val="0"/>
              <w:widowControl/>
              <w:spacing w:line="230" w:lineRule="exact" w:before="966" w:after="0"/>
              <w:ind w:left="514" w:right="0" w:firstLine="0"/>
              <w:jc w:val="left"/>
            </w:pPr>
            <w:r>
              <w:rPr>
                <w:w w:val="98.39579638312844"/>
                <w:rFonts w:ascii="Microsoft YaHei" w:hAnsi="Microsoft YaHei" w:eastAsia="Microsoft YaHei"/>
                <w:b w:val="0"/>
                <w:i w:val="0"/>
                <w:color w:val="000000"/>
                <w:sz w:val="17"/>
              </w:rPr>
              <w:t>注浆孔</w:t>
            </w:r>
            <w:r>
              <w:rPr>
                <w:w w:val="98.39579638312844"/>
                <w:rFonts w:ascii="ArialMT" w:hAnsi="ArialMT" w:eastAsia="ArialMT"/>
                <w:b w:val="0"/>
                <w:i w:val="0"/>
                <w:color w:val="000000"/>
                <w:sz w:val="17"/>
              </w:rPr>
              <w:t>1</w:t>
            </w:r>
          </w:p>
        </w:tc>
      </w:tr>
    </w:tbl>
    <w:p>
      <w:pPr>
        <w:autoSpaceDN w:val="0"/>
        <w:autoSpaceDE w:val="0"/>
        <w:widowControl/>
        <w:spacing w:line="185" w:lineRule="auto" w:before="42" w:after="0"/>
        <w:ind w:left="0" w:right="4614" w:firstLine="0"/>
        <w:jc w:val="right"/>
      </w:pPr>
      <w:r>
        <w:rPr>
          <w:w w:val="98.39579638312844"/>
          <w:rFonts w:ascii="Microsoft YaHei" w:hAnsi="Microsoft YaHei" w:eastAsia="Microsoft YaHei"/>
          <w:b w:val="0"/>
          <w:i w:val="0"/>
          <w:color w:val="000000"/>
          <w:sz w:val="17"/>
        </w:rPr>
        <w:t>注浆压力</w:t>
      </w:r>
    </w:p>
    <w:p>
      <w:pPr>
        <w:autoSpaceDN w:val="0"/>
        <w:autoSpaceDE w:val="0"/>
        <w:widowControl/>
        <w:spacing w:line="230" w:lineRule="exact" w:before="290" w:after="0"/>
        <w:ind w:left="0" w:right="2238" w:firstLine="0"/>
        <w:jc w:val="right"/>
      </w:pPr>
      <w:r>
        <w:rPr>
          <w:w w:val="98.39579638312844"/>
          <w:rFonts w:ascii="ArialMT" w:hAnsi="ArialMT" w:eastAsia="ArialMT"/>
          <w:b w:val="0"/>
          <w:i w:val="0"/>
          <w:color w:val="000000"/>
          <w:sz w:val="17"/>
        </w:rPr>
        <w:t>68°</w:t>
      </w:r>
    </w:p>
    <w:p>
      <w:pPr>
        <w:autoSpaceDN w:val="0"/>
        <w:autoSpaceDE w:val="0"/>
        <w:widowControl/>
        <w:spacing w:line="228" w:lineRule="exact" w:before="352" w:after="0"/>
        <w:ind w:left="0" w:right="4568" w:firstLine="0"/>
        <w:jc w:val="right"/>
      </w:pPr>
      <w:r>
        <w:rPr>
          <w:w w:val="98.39579638312844"/>
          <w:rFonts w:ascii="ArialMT" w:hAnsi="ArialMT" w:eastAsia="ArialMT"/>
          <w:b w:val="0"/>
          <w:i w:val="0"/>
          <w:color w:val="000000"/>
          <w:sz w:val="17"/>
        </w:rPr>
        <w:t>112°</w:t>
      </w:r>
    </w:p>
    <w:p>
      <w:pPr>
        <w:autoSpaceDN w:val="0"/>
        <w:tabs>
          <w:tab w:pos="6728" w:val="left"/>
        </w:tabs>
        <w:autoSpaceDE w:val="0"/>
        <w:widowControl/>
        <w:spacing w:line="236" w:lineRule="exact" w:before="158" w:after="0"/>
        <w:ind w:left="3096" w:right="0" w:firstLine="0"/>
        <w:jc w:val="left"/>
      </w:pPr>
      <w:r>
        <w:rPr>
          <w:w w:val="98.39579638312844"/>
          <w:rFonts w:ascii="Microsoft YaHei" w:hAnsi="Microsoft YaHei" w:eastAsia="Microsoft YaHei"/>
          <w:b w:val="0"/>
          <w:i w:val="0"/>
          <w:color w:val="000000"/>
          <w:sz w:val="17"/>
        </w:rPr>
        <w:t>注浆孔</w:t>
      </w:r>
      <w:r>
        <w:rPr>
          <w:w w:val="98.39579638312844"/>
          <w:rFonts w:ascii="ArialMT" w:hAnsi="ArialMT" w:eastAsia="ArialMT"/>
          <w:b w:val="0"/>
          <w:i w:val="0"/>
          <w:color w:val="000000"/>
          <w:sz w:val="17"/>
        </w:rPr>
        <w:t>3</w:t>
      </w:r>
      <w:r>
        <w:rPr>
          <w:w w:val="98.39579638312844"/>
          <w:rFonts w:ascii="Microsoft YaHei" w:hAnsi="Microsoft YaHei" w:eastAsia="Microsoft YaHei"/>
          <w:b w:val="0"/>
          <w:i w:val="0"/>
          <w:color w:val="000000"/>
          <w:sz w:val="17"/>
        </w:rPr>
        <w:t>注浆孔</w:t>
      </w:r>
      <w:r>
        <w:rPr>
          <w:w w:val="98.39579638312844"/>
          <w:rFonts w:ascii="ArialMT" w:hAnsi="ArialMT" w:eastAsia="ArialMT"/>
          <w:b w:val="0"/>
          <w:i w:val="0"/>
          <w:color w:val="000000"/>
          <w:sz w:val="17"/>
        </w:rPr>
        <w:t>2</w:t>
      </w:r>
    </w:p>
    <w:p>
      <w:pPr>
        <w:autoSpaceDN w:val="0"/>
        <w:autoSpaceDE w:val="0"/>
        <w:widowControl/>
        <w:spacing w:line="234" w:lineRule="exact" w:before="846" w:after="0"/>
        <w:ind w:left="0" w:right="383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注浆孔布置图</w:t>
      </w:r>
    </w:p>
    <w:p>
      <w:pPr>
        <w:autoSpaceDN w:val="0"/>
        <w:autoSpaceDE w:val="0"/>
        <w:widowControl/>
        <w:spacing w:line="282" w:lineRule="exact" w:before="180" w:after="710"/>
        <w:ind w:left="0" w:right="3366" w:firstLine="0"/>
        <w:jc w:val="right"/>
      </w:pPr>
      <w:r>
        <w:rPr>
          <w:rFonts w:ascii="TimesNewRomanPSMT" w:hAnsi="TimesNewRomanPSMT" w:eastAsia="TimesNewRomanPSMT"/>
          <w:b w:val="0"/>
          <w:i w:val="0"/>
          <w:color w:val="000000"/>
          <w:sz w:val="21"/>
        </w:rPr>
        <w:t xml:space="preserve">Fig.5-4 Layout of grouting holes </w:t>
      </w:r>
    </w:p>
    <w:tbl>
      <w:tblPr>
        <w:tblW w:type="auto" w:w="0"/>
        <w:tblLayout w:type="fixed"/>
        <w:tblLook w:firstColumn="1" w:firstRow="1" w:lastColumn="0" w:lastRow="0" w:noHBand="0" w:noVBand="1" w:val="04A0"/>
        <w:tblInd w:w="1440.0" w:type="dxa"/>
      </w:tblPr>
      <w:tblGrid>
        <w:gridCol w:w="1004"/>
        <w:gridCol w:w="1004"/>
        <w:gridCol w:w="1004"/>
        <w:gridCol w:w="1004"/>
        <w:gridCol w:w="1004"/>
        <w:gridCol w:w="1004"/>
        <w:gridCol w:w="1004"/>
        <w:gridCol w:w="1004"/>
        <w:gridCol w:w="1004"/>
        <w:gridCol w:w="1004"/>
      </w:tblGrid>
      <w:tr>
        <w:trPr>
          <w:trHeight w:hRule="exact" w:val="336"/>
        </w:trPr>
        <w:tc>
          <w:tcPr>
            <w:tcW w:type="dxa" w:w="16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68" w:after="0"/>
              <w:ind w:left="0" w:right="736" w:firstLine="0"/>
              <w:jc w:val="right"/>
            </w:pPr>
            <w:r>
              <w:rPr>
                <w:w w:val="98.37736129760742"/>
                <w:rFonts w:ascii="SimSun" w:hAnsi="SimSun" w:eastAsia="SimSun"/>
                <w:b w:val="0"/>
                <w:i w:val="0"/>
                <w:color w:val="000000"/>
                <w:sz w:val="20"/>
              </w:rPr>
              <w:t>注浆压力/MPa</w:t>
            </w:r>
          </w:p>
        </w:tc>
        <w:tc>
          <w:tcPr>
            <w:tcW w:type="dxa" w:w="700"/>
            <w:tcBorders/>
            <w:tcMar>
              <w:start w:w="0" w:type="dxa"/>
              <w:end w:w="0" w:type="dxa"/>
            </w:tcMar>
          </w:tcPr>
          <w:p>
            <w:pPr>
              <w:autoSpaceDN w:val="0"/>
              <w:autoSpaceDE w:val="0"/>
              <w:widowControl/>
              <w:spacing w:line="180" w:lineRule="auto" w:before="60" w:after="0"/>
              <w:ind w:left="46" w:right="0" w:firstLine="0"/>
              <w:jc w:val="left"/>
            </w:pPr>
            <w:r>
              <w:rPr>
                <w:w w:val="98.37736129760742"/>
                <w:rFonts w:ascii="SimSun" w:hAnsi="SimSun" w:eastAsia="SimSun"/>
                <w:b w:val="0"/>
                <w:i w:val="0"/>
                <w:color w:val="000000"/>
                <w:sz w:val="20"/>
              </w:rPr>
              <w:t>0.45</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2530" w:after="0"/>
              <w:ind w:left="0" w:right="88" w:firstLine="0"/>
              <w:jc w:val="right"/>
            </w:pPr>
            <w:r>
              <w:rPr>
                <w:w w:val="98.37736129760742"/>
                <w:rFonts w:ascii="SimSun" w:hAnsi="SimSun" w:eastAsia="SimSun"/>
                <w:b w:val="0"/>
                <w:i w:val="0"/>
                <w:color w:val="000000"/>
                <w:sz w:val="20"/>
              </w:rPr>
              <w:t>20</w:t>
            </w:r>
          </w:p>
        </w:tc>
        <w:tc>
          <w:tcPr>
            <w:tcW w:type="dxa" w:w="1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1978" w:after="0"/>
              <w:ind w:left="0" w:right="0" w:firstLine="0"/>
              <w:jc w:val="center"/>
            </w:pPr>
            <w:r>
              <w:rPr>
                <w:w w:val="98.37736129760742"/>
                <w:rFonts w:ascii="SimSun" w:hAnsi="SimSun" w:eastAsia="SimSun"/>
                <w:b w:val="0"/>
                <w:i w:val="0"/>
                <w:color w:val="000000"/>
                <w:sz w:val="20"/>
              </w:rPr>
              <w:t xml:space="preserve"> 注浆压力/MPa</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2530" w:after="0"/>
              <w:ind w:left="0" w:right="0" w:firstLine="0"/>
              <w:jc w:val="center"/>
            </w:pPr>
            <w:r>
              <w:rPr>
                <w:w w:val="98.37736129760742"/>
                <w:rFonts w:ascii="SimSun" w:hAnsi="SimSun" w:eastAsia="SimSun"/>
                <w:b w:val="0"/>
                <w:i w:val="0"/>
                <w:color w:val="000000"/>
                <w:sz w:val="20"/>
              </w:rPr>
              <w:t>100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2530" w:after="0"/>
              <w:ind w:left="0" w:right="0" w:firstLine="0"/>
              <w:jc w:val="center"/>
            </w:pPr>
            <w:r>
              <w:rPr>
                <w:w w:val="98.37736129760742"/>
                <w:rFonts w:ascii="SimSun" w:hAnsi="SimSun" w:eastAsia="SimSun"/>
                <w:b w:val="0"/>
                <w:i w:val="0"/>
                <w:color w:val="000000"/>
                <w:sz w:val="20"/>
              </w:rPr>
              <w:t>120</w:t>
            </w:r>
          </w:p>
        </w:tc>
        <w:tc>
          <w:tcPr>
            <w:tcW w:type="dxa" w:w="700"/>
            <w:tcBorders/>
            <w:tcMar>
              <w:start w:w="0" w:type="dxa"/>
              <w:end w:w="0" w:type="dxa"/>
            </w:tcMar>
          </w:tcPr>
          <w:p>
            <w:pPr>
              <w:autoSpaceDN w:val="0"/>
              <w:autoSpaceDE w:val="0"/>
              <w:widowControl/>
              <w:spacing w:line="180" w:lineRule="auto" w:before="60" w:after="0"/>
              <w:ind w:left="0" w:right="0" w:firstLine="0"/>
              <w:jc w:val="right"/>
            </w:pPr>
            <w:r>
              <w:rPr>
                <w:w w:val="98.37736129760742"/>
                <w:rFonts w:ascii="SimSun" w:hAnsi="SimSun" w:eastAsia="SimSun"/>
                <w:b w:val="0"/>
                <w:i w:val="0"/>
                <w:color w:val="0000FF"/>
                <w:sz w:val="20"/>
              </w:rPr>
              <w:t>0.24</w:t>
            </w:r>
          </w:p>
        </w:tc>
        <w:tc>
          <w:tcPr>
            <w:tcW w:type="dxa" w:w="14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6" w:after="0"/>
              <w:ind w:left="0" w:right="688" w:firstLine="0"/>
              <w:jc w:val="right"/>
            </w:pPr>
            <w:r>
              <w:rPr>
                <w:w w:val="98.37736129760742"/>
                <w:rFonts w:ascii="SimSun" w:hAnsi="SimSun" w:eastAsia="SimSun"/>
                <w:b w:val="0"/>
                <w:i w:val="0"/>
                <w:color w:val="000000"/>
                <w:sz w:val="20"/>
              </w:rPr>
              <w:t xml:space="preserve"> 土舱压力/MPa</w:t>
            </w:r>
          </w:p>
        </w:tc>
      </w:tr>
      <w:tr>
        <w:trPr>
          <w:trHeight w:hRule="exact" w:val="400"/>
        </w:trPr>
        <w:tc>
          <w:tcPr>
            <w:tcW w:type="dxa" w:w="1004"/>
            <w:vMerge/>
            <w:tcBorders/>
          </w:tcPr>
          <w:p/>
        </w:tc>
        <w:tc>
          <w:tcPr>
            <w:tcW w:type="dxa" w:w="700"/>
            <w:tcBorders/>
            <w:tcMar>
              <w:start w:w="0" w:type="dxa"/>
              <w:end w:w="0" w:type="dxa"/>
            </w:tcMar>
          </w:tcPr>
          <w:p>
            <w:pPr>
              <w:autoSpaceDN w:val="0"/>
              <w:autoSpaceDE w:val="0"/>
              <w:widowControl/>
              <w:spacing w:line="180" w:lineRule="auto" w:before="112" w:after="0"/>
              <w:ind w:left="46" w:right="0" w:firstLine="0"/>
              <w:jc w:val="left"/>
            </w:pPr>
            <w:r>
              <w:rPr>
                <w:w w:val="98.37736129760742"/>
                <w:rFonts w:ascii="SimSun" w:hAnsi="SimSun" w:eastAsia="SimSun"/>
                <w:b w:val="0"/>
                <w:i w:val="0"/>
                <w:color w:val="000000"/>
                <w:sz w:val="20"/>
              </w:rPr>
              <w:t>0.40</w:t>
            </w:r>
          </w:p>
        </w:tc>
        <w:tc>
          <w:tcPr>
            <w:tcW w:type="dxa" w:w="1004"/>
            <w:vMerge/>
            <w:tcBorders/>
          </w:tcPr>
          <w:p/>
        </w:tc>
        <w:tc>
          <w:tcPr>
            <w:tcW w:type="dxa" w:w="3012"/>
            <w:gridSpan w:val="3"/>
            <w:vMerge/>
            <w:tcBorders/>
          </w:tcPr>
          <w:p/>
        </w:tc>
        <w:tc>
          <w:tcPr>
            <w:tcW w:type="dxa" w:w="1004"/>
            <w:vMerge/>
            <w:tcBorders/>
          </w:tcPr>
          <w:p/>
        </w:tc>
        <w:tc>
          <w:tcPr>
            <w:tcW w:type="dxa" w:w="1004"/>
            <w:vMerge/>
            <w:tcBorders/>
          </w:tcPr>
          <w:p/>
        </w:tc>
        <w:tc>
          <w:tcPr>
            <w:tcW w:type="dxa" w:w="700"/>
            <w:tcBorders/>
            <w:tcMar>
              <w:start w:w="0" w:type="dxa"/>
              <w:end w:w="0" w:type="dxa"/>
            </w:tcMar>
          </w:tcPr>
          <w:p>
            <w:pPr>
              <w:autoSpaceDN w:val="0"/>
              <w:autoSpaceDE w:val="0"/>
              <w:widowControl/>
              <w:spacing w:line="180" w:lineRule="auto" w:before="112" w:after="0"/>
              <w:ind w:left="0" w:right="0" w:firstLine="0"/>
              <w:jc w:val="right"/>
            </w:pPr>
            <w:r>
              <w:rPr>
                <w:w w:val="98.37736129760742"/>
                <w:rFonts w:ascii="SimSun" w:hAnsi="SimSun" w:eastAsia="SimSun"/>
                <w:b w:val="0"/>
                <w:i w:val="0"/>
                <w:color w:val="0000FF"/>
                <w:sz w:val="20"/>
              </w:rPr>
              <w:t>0.21</w:t>
            </w:r>
          </w:p>
        </w:tc>
        <w:tc>
          <w:tcPr>
            <w:tcW w:type="dxa" w:w="1004"/>
            <w:vMerge/>
            <w:tcBorders/>
          </w:tcPr>
          <w:p/>
        </w:tc>
      </w:tr>
      <w:tr>
        <w:trPr>
          <w:trHeight w:hRule="exact" w:val="380"/>
        </w:trPr>
        <w:tc>
          <w:tcPr>
            <w:tcW w:type="dxa" w:w="1004"/>
            <w:vMerge/>
            <w:tcBorders/>
          </w:tcPr>
          <w:p/>
        </w:tc>
        <w:tc>
          <w:tcPr>
            <w:tcW w:type="dxa" w:w="700"/>
            <w:tcBorders/>
            <w:tcMar>
              <w:start w:w="0" w:type="dxa"/>
              <w:end w:w="0" w:type="dxa"/>
            </w:tcMar>
          </w:tcPr>
          <w:p>
            <w:pPr>
              <w:autoSpaceDN w:val="0"/>
              <w:autoSpaceDE w:val="0"/>
              <w:widowControl/>
              <w:spacing w:line="180" w:lineRule="auto" w:before="102" w:after="0"/>
              <w:ind w:left="46" w:right="0" w:firstLine="0"/>
              <w:jc w:val="left"/>
            </w:pPr>
            <w:r>
              <w:rPr>
                <w:w w:val="98.37736129760742"/>
                <w:rFonts w:ascii="SimSun" w:hAnsi="SimSun" w:eastAsia="SimSun"/>
                <w:b w:val="0"/>
                <w:i w:val="0"/>
                <w:color w:val="000000"/>
                <w:sz w:val="20"/>
              </w:rPr>
              <w:t>0.35</w:t>
            </w:r>
          </w:p>
        </w:tc>
        <w:tc>
          <w:tcPr>
            <w:tcW w:type="dxa" w:w="1004"/>
            <w:vMerge/>
            <w:tcBorders/>
          </w:tcPr>
          <w:p/>
        </w:tc>
        <w:tc>
          <w:tcPr>
            <w:tcW w:type="dxa" w:w="3012"/>
            <w:gridSpan w:val="3"/>
            <w:vMerge/>
            <w:tcBorders/>
          </w:tcPr>
          <w:p/>
        </w:tc>
        <w:tc>
          <w:tcPr>
            <w:tcW w:type="dxa" w:w="1004"/>
            <w:vMerge/>
            <w:tcBorders/>
          </w:tcPr>
          <w:p/>
        </w:tc>
        <w:tc>
          <w:tcPr>
            <w:tcW w:type="dxa" w:w="1004"/>
            <w:vMerge/>
            <w:tcBorders/>
          </w:tcPr>
          <w:p/>
        </w:tc>
        <w:tc>
          <w:tcPr>
            <w:tcW w:type="dxa" w:w="700"/>
            <w:tcBorders/>
            <w:tcMar>
              <w:start w:w="0" w:type="dxa"/>
              <w:end w:w="0" w:type="dxa"/>
            </w:tcMar>
          </w:tcPr>
          <w:p>
            <w:pPr>
              <w:autoSpaceDN w:val="0"/>
              <w:autoSpaceDE w:val="0"/>
              <w:widowControl/>
              <w:spacing w:line="180" w:lineRule="auto" w:before="102" w:after="0"/>
              <w:ind w:left="0" w:right="0" w:firstLine="0"/>
              <w:jc w:val="right"/>
            </w:pPr>
            <w:r>
              <w:rPr>
                <w:w w:val="98.37736129760742"/>
                <w:rFonts w:ascii="SimSun" w:hAnsi="SimSun" w:eastAsia="SimSun"/>
                <w:b w:val="0"/>
                <w:i w:val="0"/>
                <w:color w:val="0000FF"/>
                <w:sz w:val="20"/>
              </w:rPr>
              <w:t>0.18</w:t>
            </w:r>
          </w:p>
        </w:tc>
        <w:tc>
          <w:tcPr>
            <w:tcW w:type="dxa" w:w="1004"/>
            <w:vMerge/>
            <w:tcBorders/>
          </w:tcPr>
          <w:p/>
        </w:tc>
      </w:tr>
      <w:tr>
        <w:trPr>
          <w:trHeight w:hRule="exact" w:val="400"/>
        </w:trPr>
        <w:tc>
          <w:tcPr>
            <w:tcW w:type="dxa" w:w="1004"/>
            <w:vMerge/>
            <w:tcBorders/>
          </w:tcPr>
          <w:p/>
        </w:tc>
        <w:tc>
          <w:tcPr>
            <w:tcW w:type="dxa" w:w="700"/>
            <w:tcBorders/>
            <w:tcMar>
              <w:start w:w="0" w:type="dxa"/>
              <w:end w:w="0" w:type="dxa"/>
            </w:tcMar>
          </w:tcPr>
          <w:p>
            <w:pPr>
              <w:autoSpaceDN w:val="0"/>
              <w:autoSpaceDE w:val="0"/>
              <w:widowControl/>
              <w:spacing w:line="180" w:lineRule="auto" w:before="110" w:after="0"/>
              <w:ind w:left="46" w:right="0" w:firstLine="0"/>
              <w:jc w:val="left"/>
            </w:pPr>
            <w:r>
              <w:rPr>
                <w:w w:val="98.37736129760742"/>
                <w:rFonts w:ascii="SimSun" w:hAnsi="SimSun" w:eastAsia="SimSun"/>
                <w:b w:val="0"/>
                <w:i w:val="0"/>
                <w:color w:val="000000"/>
                <w:sz w:val="20"/>
              </w:rPr>
              <w:t>0.30</w:t>
            </w:r>
          </w:p>
        </w:tc>
        <w:tc>
          <w:tcPr>
            <w:tcW w:type="dxa" w:w="1004"/>
            <w:vMerge/>
            <w:tcBorders/>
          </w:tcPr>
          <w:p/>
        </w:tc>
        <w:tc>
          <w:tcPr>
            <w:tcW w:type="dxa" w:w="3012"/>
            <w:gridSpan w:val="3"/>
            <w:vMerge/>
            <w:tcBorders/>
          </w:tcPr>
          <w:p/>
        </w:tc>
        <w:tc>
          <w:tcPr>
            <w:tcW w:type="dxa" w:w="1004"/>
            <w:vMerge/>
            <w:tcBorders/>
          </w:tcPr>
          <w:p/>
        </w:tc>
        <w:tc>
          <w:tcPr>
            <w:tcW w:type="dxa" w:w="1004"/>
            <w:vMerge/>
            <w:tcBorders/>
          </w:tcPr>
          <w:p/>
        </w:tc>
        <w:tc>
          <w:tcPr>
            <w:tcW w:type="dxa" w:w="700"/>
            <w:tcBorders/>
            <w:tcMar>
              <w:start w:w="0" w:type="dxa"/>
              <w:end w:w="0" w:type="dxa"/>
            </w:tcMar>
          </w:tcPr>
          <w:p>
            <w:pPr>
              <w:autoSpaceDN w:val="0"/>
              <w:autoSpaceDE w:val="0"/>
              <w:widowControl/>
              <w:spacing w:line="180" w:lineRule="auto" w:before="110" w:after="0"/>
              <w:ind w:left="0" w:right="0" w:firstLine="0"/>
              <w:jc w:val="right"/>
            </w:pPr>
            <w:r>
              <w:rPr>
                <w:w w:val="98.37736129760742"/>
                <w:rFonts w:ascii="SimSun" w:hAnsi="SimSun" w:eastAsia="SimSun"/>
                <w:b w:val="0"/>
                <w:i w:val="0"/>
                <w:color w:val="0000FF"/>
                <w:sz w:val="20"/>
              </w:rPr>
              <w:t>0.15</w:t>
            </w:r>
          </w:p>
        </w:tc>
        <w:tc>
          <w:tcPr>
            <w:tcW w:type="dxa" w:w="1004"/>
            <w:vMerge/>
            <w:tcBorders/>
          </w:tcPr>
          <w:p/>
        </w:tc>
      </w:tr>
      <w:tr>
        <w:trPr>
          <w:trHeight w:hRule="exact" w:val="380"/>
        </w:trPr>
        <w:tc>
          <w:tcPr>
            <w:tcW w:type="dxa" w:w="1004"/>
            <w:vMerge/>
            <w:tcBorders/>
          </w:tcPr>
          <w:p/>
        </w:tc>
        <w:tc>
          <w:tcPr>
            <w:tcW w:type="dxa" w:w="700"/>
            <w:tcBorders/>
            <w:tcMar>
              <w:start w:w="0" w:type="dxa"/>
              <w:end w:w="0" w:type="dxa"/>
            </w:tcMar>
          </w:tcPr>
          <w:p>
            <w:pPr>
              <w:autoSpaceDN w:val="0"/>
              <w:autoSpaceDE w:val="0"/>
              <w:widowControl/>
              <w:spacing w:line="182" w:lineRule="auto" w:before="98" w:after="0"/>
              <w:ind w:left="46" w:right="0" w:firstLine="0"/>
              <w:jc w:val="left"/>
            </w:pPr>
            <w:r>
              <w:rPr>
                <w:w w:val="98.37736129760742"/>
                <w:rFonts w:ascii="SimSun" w:hAnsi="SimSun" w:eastAsia="SimSun"/>
                <w:b w:val="0"/>
                <w:i w:val="0"/>
                <w:color w:val="000000"/>
                <w:sz w:val="20"/>
              </w:rPr>
              <w:t>0.25</w:t>
            </w:r>
          </w:p>
        </w:tc>
        <w:tc>
          <w:tcPr>
            <w:tcW w:type="dxa" w:w="1004"/>
            <w:vMerge/>
            <w:tcBorders/>
          </w:tcPr>
          <w:p/>
        </w:tc>
        <w:tc>
          <w:tcPr>
            <w:tcW w:type="dxa" w:w="3012"/>
            <w:gridSpan w:val="3"/>
            <w:vMerge/>
            <w:tcBorders/>
          </w:tcPr>
          <w:p/>
        </w:tc>
        <w:tc>
          <w:tcPr>
            <w:tcW w:type="dxa" w:w="1004"/>
            <w:vMerge/>
            <w:tcBorders/>
          </w:tcPr>
          <w:p/>
        </w:tc>
        <w:tc>
          <w:tcPr>
            <w:tcW w:type="dxa" w:w="1004"/>
            <w:vMerge/>
            <w:tcBorders/>
          </w:tcPr>
          <w:p/>
        </w:tc>
        <w:tc>
          <w:tcPr>
            <w:tcW w:type="dxa" w:w="700"/>
            <w:tcBorders/>
            <w:tcMar>
              <w:start w:w="0" w:type="dxa"/>
              <w:end w:w="0" w:type="dxa"/>
            </w:tcMar>
          </w:tcPr>
          <w:p>
            <w:pPr>
              <w:autoSpaceDN w:val="0"/>
              <w:autoSpaceDE w:val="0"/>
              <w:widowControl/>
              <w:spacing w:line="182" w:lineRule="auto" w:before="98" w:after="0"/>
              <w:ind w:left="0" w:right="0" w:firstLine="0"/>
              <w:jc w:val="right"/>
            </w:pPr>
            <w:r>
              <w:rPr>
                <w:w w:val="98.37736129760742"/>
                <w:rFonts w:ascii="SimSun" w:hAnsi="SimSun" w:eastAsia="SimSun"/>
                <w:b w:val="0"/>
                <w:i w:val="0"/>
                <w:color w:val="0000FF"/>
                <w:sz w:val="20"/>
              </w:rPr>
              <w:t>0.12</w:t>
            </w:r>
          </w:p>
        </w:tc>
        <w:tc>
          <w:tcPr>
            <w:tcW w:type="dxa" w:w="1004"/>
            <w:vMerge/>
            <w:tcBorders/>
          </w:tcPr>
          <w:p/>
        </w:tc>
      </w:tr>
      <w:tr>
        <w:trPr>
          <w:trHeight w:hRule="exact" w:val="280"/>
        </w:trPr>
        <w:tc>
          <w:tcPr>
            <w:tcW w:type="dxa" w:w="1004"/>
            <w:vMerge/>
            <w:tcBorders/>
          </w:tcPr>
          <w:p/>
        </w:tc>
        <w:tc>
          <w:tcPr>
            <w:tcW w:type="dxa" w:w="700"/>
            <w:tcBorders/>
            <w:tcMar>
              <w:start w:w="0" w:type="dxa"/>
              <w:end w:w="0" w:type="dxa"/>
            </w:tcMar>
          </w:tcPr>
          <w:p>
            <w:pPr>
              <w:autoSpaceDN w:val="0"/>
              <w:autoSpaceDE w:val="0"/>
              <w:widowControl/>
              <w:spacing w:line="180" w:lineRule="auto" w:before="88" w:after="0"/>
              <w:ind w:left="46" w:right="0" w:firstLine="0"/>
              <w:jc w:val="left"/>
            </w:pPr>
            <w:r>
              <w:rPr>
                <w:w w:val="98.37736129760742"/>
                <w:rFonts w:ascii="SimSun" w:hAnsi="SimSun" w:eastAsia="SimSun"/>
                <w:b w:val="0"/>
                <w:i w:val="0"/>
                <w:color w:val="000000"/>
                <w:sz w:val="20"/>
              </w:rPr>
              <w:t>0.20</w:t>
            </w:r>
          </w:p>
        </w:tc>
        <w:tc>
          <w:tcPr>
            <w:tcW w:type="dxa" w:w="1004"/>
            <w:vMerge/>
            <w:tcBorders/>
          </w:tcPr>
          <w:p/>
        </w:tc>
        <w:tc>
          <w:tcPr>
            <w:tcW w:type="dxa" w:w="3012"/>
            <w:gridSpan w:val="3"/>
            <w:vMerge/>
            <w:tcBorders/>
          </w:tcPr>
          <w:p/>
        </w:tc>
        <w:tc>
          <w:tcPr>
            <w:tcW w:type="dxa" w:w="1004"/>
            <w:vMerge/>
            <w:tcBorders/>
          </w:tcPr>
          <w:p/>
        </w:tc>
        <w:tc>
          <w:tcPr>
            <w:tcW w:type="dxa" w:w="1004"/>
            <w:vMerge/>
            <w:tcBorders/>
          </w:tcPr>
          <w:p/>
        </w:tc>
        <w:tc>
          <w:tcPr>
            <w:tcW w:type="dxa" w:w="700"/>
            <w:tcBorders/>
            <w:tcMar>
              <w:start w:w="0" w:type="dxa"/>
              <w:end w:w="0" w:type="dxa"/>
            </w:tcMar>
          </w:tcPr>
          <w:p>
            <w:pPr>
              <w:autoSpaceDN w:val="0"/>
              <w:autoSpaceDE w:val="0"/>
              <w:widowControl/>
              <w:spacing w:line="180" w:lineRule="auto" w:before="88" w:after="0"/>
              <w:ind w:left="0" w:right="0" w:firstLine="0"/>
              <w:jc w:val="right"/>
            </w:pPr>
            <w:r>
              <w:rPr>
                <w:w w:val="98.37736129760742"/>
                <w:rFonts w:ascii="SimSun" w:hAnsi="SimSun" w:eastAsia="SimSun"/>
                <w:b w:val="0"/>
                <w:i w:val="0"/>
                <w:color w:val="0000FF"/>
                <w:sz w:val="20"/>
              </w:rPr>
              <w:t>0.09</w:t>
            </w:r>
          </w:p>
        </w:tc>
        <w:tc>
          <w:tcPr>
            <w:tcW w:type="dxa" w:w="1004"/>
            <w:vMerge/>
            <w:tcBorders/>
          </w:tcPr>
          <w:p/>
        </w:tc>
      </w:tr>
      <w:tr>
        <w:trPr>
          <w:trHeight w:hRule="exact" w:val="280"/>
        </w:trPr>
        <w:tc>
          <w:tcPr>
            <w:tcW w:type="dxa" w:w="1004"/>
            <w:vMerge/>
            <w:tcBorders/>
          </w:tcPr>
          <w:p/>
        </w:tc>
        <w:tc>
          <w:tcPr>
            <w:tcW w:type="dxa" w:w="700"/>
            <w:vMerge w:val="restart"/>
            <w:tcBorders/>
            <w:tcMar>
              <w:start w:w="0" w:type="dxa"/>
              <w:end w:w="0" w:type="dxa"/>
            </w:tcMar>
            <w:tcMar>
              <w:start w:w="0" w:type="dxa"/>
              <w:end w:w="0" w:type="dxa"/>
            </w:tcMar>
          </w:tcPr>
          <w:p>
            <w:pPr>
              <w:autoSpaceDN w:val="0"/>
              <w:tabs>
                <w:tab w:pos="450" w:val="left"/>
              </w:tabs>
              <w:autoSpaceDE w:val="0"/>
              <w:widowControl/>
              <w:spacing w:line="245" w:lineRule="auto" w:before="216" w:after="0"/>
              <w:ind w:left="46" w:right="144" w:firstLine="0"/>
              <w:jc w:val="left"/>
            </w:pPr>
            <w:r>
              <w:rPr>
                <w:w w:val="98.37736129760742"/>
                <w:rFonts w:ascii="SimSun" w:hAnsi="SimSun" w:eastAsia="SimSun"/>
                <w:b w:val="0"/>
                <w:i w:val="0"/>
                <w:color w:val="000000"/>
                <w:sz w:val="20"/>
              </w:rPr>
              <w:t xml:space="preserve">0.15 </w:t>
            </w:r>
            <w:r>
              <w:br/>
            </w:r>
            <w:r>
              <w:rPr>
                <w:w w:val="98.37736129760742"/>
                <w:rFonts w:ascii="SimSun" w:hAnsi="SimSun" w:eastAsia="SimSun"/>
                <w:b w:val="0"/>
                <w:i w:val="0"/>
                <w:color w:val="000000"/>
                <w:sz w:val="20"/>
              </w:rPr>
              <w:t>0</w:t>
            </w:r>
          </w:p>
        </w:tc>
        <w:tc>
          <w:tcPr>
            <w:tcW w:type="dxa" w:w="1004"/>
            <w:vMerge/>
            <w:tcBorders/>
          </w:tcP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auto" w:before="14" w:after="0"/>
              <w:ind w:left="0" w:right="0" w:firstLine="0"/>
              <w:jc w:val="center"/>
            </w:pPr>
            <w:r>
              <w:rPr>
                <w:w w:val="98.37736129760742"/>
                <w:rFonts w:ascii="SimSun" w:hAnsi="SimSun" w:eastAsia="SimSun"/>
                <w:b w:val="0"/>
                <w:i w:val="0"/>
                <w:color w:val="000000"/>
                <w:sz w:val="20"/>
              </w:rPr>
              <w:t xml:space="preserve"> 土舱压力/MPa</w:t>
            </w:r>
          </w:p>
        </w:tc>
        <w:tc>
          <w:tcPr>
            <w:tcW w:type="dxa" w:w="1004"/>
            <w:vMerge/>
            <w:tcBorders/>
          </w:tcPr>
          <w:p/>
        </w:tc>
        <w:tc>
          <w:tcPr>
            <w:tcW w:type="dxa" w:w="1004"/>
            <w:vMerge/>
            <w:tcBorders/>
          </w:tcPr>
          <w:p/>
        </w:tc>
        <w:tc>
          <w:tcPr>
            <w:tcW w:type="dxa" w:w="700"/>
            <w:vMerge w:val="restart"/>
            <w:tcBorders/>
            <w:tcMar>
              <w:start w:w="0" w:type="dxa"/>
              <w:end w:w="0" w:type="dxa"/>
            </w:tcMar>
            <w:tcMar>
              <w:start w:w="0" w:type="dxa"/>
              <w:end w:w="0" w:type="dxa"/>
            </w:tcMar>
          </w:tcPr>
          <w:p>
            <w:pPr>
              <w:autoSpaceDN w:val="0"/>
              <w:tabs>
                <w:tab w:pos="296" w:val="left"/>
              </w:tabs>
              <w:autoSpaceDE w:val="0"/>
              <w:widowControl/>
              <w:spacing w:line="245" w:lineRule="auto" w:before="216" w:after="0"/>
              <w:ind w:left="96" w:right="0" w:firstLine="0"/>
              <w:jc w:val="left"/>
            </w:pPr>
            <w:r>
              <w:tab/>
            </w:r>
            <w:r>
              <w:rPr>
                <w:w w:val="98.37736129760742"/>
                <w:rFonts w:ascii="SimSun" w:hAnsi="SimSun" w:eastAsia="SimSun"/>
                <w:b w:val="0"/>
                <w:i w:val="0"/>
                <w:color w:val="0000FF"/>
                <w:sz w:val="20"/>
              </w:rPr>
              <w:t xml:space="preserve">0.06 </w:t>
            </w:r>
            <w:r>
              <w:rPr>
                <w:w w:val="98.37736129760742"/>
                <w:rFonts w:ascii="SimSun" w:hAnsi="SimSun" w:eastAsia="SimSun"/>
                <w:b w:val="0"/>
                <w:i w:val="0"/>
                <w:color w:val="000000"/>
                <w:sz w:val="20"/>
              </w:rPr>
              <w:t>140</w:t>
            </w:r>
          </w:p>
        </w:tc>
        <w:tc>
          <w:tcPr>
            <w:tcW w:type="dxa" w:w="1004"/>
            <w:vMerge/>
            <w:tcBorders/>
          </w:tcPr>
          <w:p/>
        </w:tc>
      </w:tr>
      <w:tr>
        <w:trPr>
          <w:trHeight w:hRule="exact" w:val="300"/>
        </w:trPr>
        <w:tc>
          <w:tcPr>
            <w:tcW w:type="dxa" w:w="1004"/>
            <w:vMerge/>
            <w:tcBorders/>
          </w:tcPr>
          <w:p/>
        </w:tc>
        <w:tc>
          <w:tcPr>
            <w:tcW w:type="dxa" w:w="1004"/>
            <w:vMerge/>
            <w:tcBorders/>
          </w:tcPr>
          <w:p/>
        </w:tc>
        <w:tc>
          <w:tcPr>
            <w:tcW w:type="dxa" w:w="1004"/>
            <w:vMerge/>
            <w:tcBorders/>
          </w:tcPr>
          <w:p/>
        </w:tc>
        <w:tc>
          <w:tcPr>
            <w:tcW w:type="dxa" w:w="520"/>
            <w:tcBorders/>
            <w:tcMar>
              <w:start w:w="0" w:type="dxa"/>
              <w:end w:w="0" w:type="dxa"/>
            </w:tcMar>
          </w:tcPr>
          <w:p>
            <w:pPr>
              <w:autoSpaceDN w:val="0"/>
              <w:autoSpaceDE w:val="0"/>
              <w:widowControl/>
              <w:spacing w:line="180" w:lineRule="auto" w:before="74" w:after="0"/>
              <w:ind w:left="0" w:right="0" w:firstLine="0"/>
              <w:jc w:val="center"/>
            </w:pPr>
            <w:r>
              <w:rPr>
                <w:w w:val="98.37736129760742"/>
                <w:rFonts w:ascii="SimSun" w:hAnsi="SimSun" w:eastAsia="SimSun"/>
                <w:b w:val="0"/>
                <w:i w:val="0"/>
                <w:color w:val="000000"/>
                <w:sz w:val="20"/>
              </w:rPr>
              <w:t>40</w:t>
            </w:r>
          </w:p>
        </w:tc>
        <w:tc>
          <w:tcPr>
            <w:tcW w:type="dxa" w:w="460"/>
            <w:tcBorders/>
            <w:tcMar>
              <w:start w:w="0" w:type="dxa"/>
              <w:end w:w="0" w:type="dxa"/>
            </w:tcMar>
          </w:tcPr>
          <w:p>
            <w:pPr>
              <w:autoSpaceDN w:val="0"/>
              <w:autoSpaceDE w:val="0"/>
              <w:widowControl/>
              <w:spacing w:line="180" w:lineRule="auto" w:before="74" w:after="0"/>
              <w:ind w:left="0" w:right="0" w:firstLine="0"/>
              <w:jc w:val="center"/>
            </w:pPr>
            <w:r>
              <w:rPr>
                <w:w w:val="98.37736129760742"/>
                <w:rFonts w:ascii="SimSun" w:hAnsi="SimSun" w:eastAsia="SimSun"/>
                <w:b w:val="0"/>
                <w:i w:val="0"/>
                <w:color w:val="000000"/>
                <w:sz w:val="20"/>
              </w:rPr>
              <w:t>60</w:t>
            </w:r>
          </w:p>
        </w:tc>
        <w:tc>
          <w:tcPr>
            <w:tcW w:type="dxa" w:w="480"/>
            <w:tcBorders/>
            <w:tcMar>
              <w:start w:w="0" w:type="dxa"/>
              <w:end w:w="0" w:type="dxa"/>
            </w:tcMar>
          </w:tcPr>
          <w:p>
            <w:pPr>
              <w:autoSpaceDN w:val="0"/>
              <w:autoSpaceDE w:val="0"/>
              <w:widowControl/>
              <w:spacing w:line="180" w:lineRule="auto" w:before="74" w:after="0"/>
              <w:ind w:left="0" w:right="0" w:firstLine="0"/>
              <w:jc w:val="center"/>
            </w:pPr>
            <w:r>
              <w:rPr>
                <w:w w:val="98.37736129760742"/>
                <w:rFonts w:ascii="SimSun" w:hAnsi="SimSun" w:eastAsia="SimSun"/>
                <w:b w:val="0"/>
                <w:i w:val="0"/>
                <w:color w:val="000000"/>
                <w:sz w:val="20"/>
              </w:rPr>
              <w:t>80</w:t>
            </w:r>
          </w:p>
        </w:tc>
        <w:tc>
          <w:tcPr>
            <w:tcW w:type="dxa" w:w="1004"/>
            <w:vMerge/>
            <w:tcBorders/>
          </w:tcPr>
          <w:p/>
        </w:tc>
        <w:tc>
          <w:tcPr>
            <w:tcW w:type="dxa" w:w="1004"/>
            <w:vMerge/>
            <w:tcBorders/>
          </w:tcPr>
          <w:p/>
        </w:tc>
        <w:tc>
          <w:tcPr>
            <w:tcW w:type="dxa" w:w="1004"/>
            <w:vMerge/>
            <w:tcBorders/>
          </w:tcPr>
          <w:p/>
        </w:tc>
        <w:tc>
          <w:tcPr>
            <w:tcW w:type="dxa" w:w="1004"/>
            <w:vMerge/>
            <w:tcBorders/>
          </w:tcPr>
          <w:p/>
        </w:tc>
      </w:tr>
    </w:tbl>
    <w:p>
      <w:pPr>
        <w:autoSpaceDN w:val="0"/>
        <w:autoSpaceDE w:val="0"/>
        <w:widowControl/>
        <w:spacing w:line="182" w:lineRule="auto" w:before="34" w:after="0"/>
        <w:ind w:left="0" w:right="4570" w:firstLine="0"/>
        <w:jc w:val="right"/>
      </w:pPr>
      <w:r>
        <w:rPr>
          <w:w w:val="98.37736129760742"/>
          <w:rFonts w:ascii="SimSun" w:hAnsi="SimSun" w:eastAsia="SimSun"/>
          <w:b w:val="0"/>
          <w:i w:val="0"/>
          <w:color w:val="000000"/>
          <w:sz w:val="20"/>
        </w:rPr>
        <w:t>环号</w:t>
      </w:r>
    </w:p>
    <w:p>
      <w:pPr>
        <w:autoSpaceDN w:val="0"/>
        <w:autoSpaceDE w:val="0"/>
        <w:widowControl/>
        <w:spacing w:line="234" w:lineRule="exact" w:before="330" w:after="0"/>
        <w:ind w:left="0" w:right="270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已施工区间注浆压力与土舱压力统计图</w:t>
      </w:r>
    </w:p>
    <w:p>
      <w:pPr>
        <w:autoSpaceDN w:val="0"/>
        <w:autoSpaceDE w:val="0"/>
        <w:widowControl/>
        <w:spacing w:line="282" w:lineRule="exact" w:before="178" w:after="0"/>
        <w:ind w:left="1332" w:right="0" w:firstLine="0"/>
        <w:jc w:val="left"/>
      </w:pPr>
      <w:r>
        <w:rPr>
          <w:rFonts w:ascii="TimesNewRomanPSMT" w:hAnsi="TimesNewRomanPSMT" w:eastAsia="TimesNewRomanPSMT"/>
          <w:b w:val="0"/>
          <w:i w:val="0"/>
          <w:color w:val="000000"/>
          <w:sz w:val="21"/>
        </w:rPr>
        <w:t xml:space="preserve">Fig.5-5 Statistics chart of grouting pressure and soil tank pressure in the construction interval </w:t>
      </w:r>
    </w:p>
    <w:p>
      <w:pPr>
        <w:autoSpaceDN w:val="0"/>
        <w:autoSpaceDE w:val="0"/>
        <w:widowControl/>
        <w:spacing w:line="408" w:lineRule="exact" w:before="546" w:after="0"/>
        <w:ind w:left="714" w:right="254"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所示，土舱压力实测值在</w:t>
      </w:r>
      <w:r>
        <w:rPr>
          <w:rFonts w:ascii="TimesNewRomanPSMT" w:hAnsi="TimesNewRomanPSMT" w:eastAsia="TimesNewRomanPSMT"/>
          <w:b w:val="0"/>
          <w:i w:val="0"/>
          <w:color w:val="000000"/>
          <w:sz w:val="24"/>
        </w:rPr>
        <w:t>0.12~0.24 MPa</w:t>
      </w:r>
      <w:r>
        <w:rPr>
          <w:rFonts w:ascii="SimSun" w:hAnsi="SimSun" w:eastAsia="SimSun"/>
          <w:b w:val="0"/>
          <w:i w:val="0"/>
          <w:color w:val="000000"/>
          <w:sz w:val="24"/>
        </w:rPr>
        <w:t xml:space="preserve"> 范围内，为保证注浆效果，注浆</w:t>
      </w:r>
      <w:r>
        <w:rPr>
          <w:rFonts w:ascii="SimSun" w:hAnsi="SimSun" w:eastAsia="SimSun"/>
          <w:b w:val="0"/>
          <w:i w:val="0"/>
          <w:color w:val="000000"/>
          <w:sz w:val="24"/>
        </w:rPr>
        <w:t>压力应大于土仓压力</w:t>
      </w:r>
      <w:r>
        <w:rPr>
          <w:rFonts w:ascii="TimesNewRomanPSMT" w:hAnsi="TimesNewRomanPSMT" w:eastAsia="TimesNewRomanPSMT"/>
          <w:b w:val="0"/>
          <w:i w:val="0"/>
          <w:color w:val="000000"/>
          <w:sz w:val="24"/>
        </w:rPr>
        <w:t>0.10~0.20 MPa</w:t>
      </w:r>
      <w:r>
        <w:rPr>
          <w:rFonts w:ascii="SimSun" w:hAnsi="SimSun" w:eastAsia="SimSun"/>
          <w:b w:val="0"/>
          <w:i w:val="0"/>
          <w:color w:val="000000"/>
          <w:sz w:val="24"/>
        </w:rPr>
        <w:t>，结合注浆压力实测值范围</w:t>
      </w:r>
      <w:r>
        <w:rPr>
          <w:rFonts w:ascii="TimesNewRomanPSMT" w:hAnsi="TimesNewRomanPSMT" w:eastAsia="TimesNewRomanPSMT"/>
          <w:b w:val="0"/>
          <w:i w:val="0"/>
          <w:color w:val="000000"/>
          <w:sz w:val="24"/>
        </w:rPr>
        <w:t>0.25~0.45 MPa</w:t>
      </w:r>
      <w:r>
        <w:rPr>
          <w:rFonts w:ascii="SimSun" w:hAnsi="SimSun" w:eastAsia="SimSun"/>
          <w:b w:val="0"/>
          <w:i w:val="0"/>
          <w:color w:val="000000"/>
          <w:sz w:val="24"/>
        </w:rPr>
        <w:t>。该地质</w:t>
      </w:r>
      <w:r>
        <w:rPr>
          <w:rFonts w:ascii="SimSun" w:hAnsi="SimSun" w:eastAsia="SimSun"/>
          <w:b w:val="0"/>
          <w:i w:val="0"/>
          <w:color w:val="000000"/>
          <w:sz w:val="24"/>
        </w:rPr>
        <w:t>条件下，模拟注浆压力参数初步取值范围选择</w:t>
      </w:r>
      <w:r>
        <w:rPr>
          <w:rFonts w:ascii="TimesNewRomanPSMT" w:hAnsi="TimesNewRomanPSMT" w:eastAsia="TimesNewRomanPSMT"/>
          <w:b w:val="0"/>
          <w:i w:val="0"/>
          <w:color w:val="000000"/>
          <w:sz w:val="24"/>
        </w:rPr>
        <w:t>0.1~0.5 MPa</w:t>
      </w:r>
      <w:r>
        <w:rPr>
          <w:rFonts w:ascii="SimSun" w:hAnsi="SimSun" w:eastAsia="SimSun"/>
          <w:b w:val="0"/>
          <w:i w:val="0"/>
          <w:color w:val="000000"/>
          <w:sz w:val="24"/>
        </w:rPr>
        <w:t xml:space="preserve"> 较为合理。注浆压力的增大</w:t>
      </w:r>
    </w:p>
    <w:p>
      <w:pPr>
        <w:autoSpaceDN w:val="0"/>
        <w:autoSpaceDE w:val="0"/>
        <w:widowControl/>
        <w:spacing w:line="185" w:lineRule="auto" w:before="130" w:after="0"/>
        <w:ind w:left="714" w:right="0" w:firstLine="0"/>
        <w:jc w:val="left"/>
      </w:pPr>
      <w:r>
        <w:rPr>
          <w:rFonts w:ascii="SimSun" w:hAnsi="SimSun" w:eastAsia="SimSun"/>
          <w:b w:val="0"/>
          <w:i w:val="0"/>
          <w:color w:val="000000"/>
          <w:sz w:val="24"/>
        </w:rPr>
        <w:t>必然伴随有注浆量的增大，相应的等代层厚度也变大，根据相邻段施工资料和相关试验</w:t>
      </w:r>
    </w:p>
    <w:p>
      <w:pPr>
        <w:autoSpaceDN w:val="0"/>
        <w:autoSpaceDE w:val="0"/>
        <w:widowControl/>
        <w:spacing w:line="264" w:lineRule="exact" w:before="162" w:after="0"/>
        <w:ind w:left="714" w:right="0" w:firstLine="0"/>
        <w:jc w:val="left"/>
      </w:pPr>
      <w:r>
        <w:rPr>
          <w:rFonts w:ascii="SimSun" w:hAnsi="SimSun" w:eastAsia="SimSun"/>
          <w:b w:val="0"/>
          <w:i w:val="0"/>
          <w:color w:val="000000"/>
          <w:sz w:val="24"/>
        </w:rPr>
        <w:t>表明，注浆压力每增加</w:t>
      </w:r>
      <w:r>
        <w:rPr>
          <w:rFonts w:ascii="TimesNewRomanPSMT" w:hAnsi="TimesNewRomanPSMT" w:eastAsia="TimesNewRomanPSMT"/>
          <w:b w:val="0"/>
          <w:i w:val="0"/>
          <w:color w:val="000000"/>
          <w:sz w:val="24"/>
        </w:rPr>
        <w:t>0.1 MPa</w:t>
      </w:r>
      <w:r>
        <w:rPr>
          <w:rFonts w:ascii="SimSun" w:hAnsi="SimSun" w:eastAsia="SimSun"/>
          <w:b w:val="0"/>
          <w:i w:val="0"/>
          <w:color w:val="000000"/>
          <w:sz w:val="24"/>
        </w:rPr>
        <w:t>，相应的等代层厚度约增加</w:t>
      </w:r>
      <w:r>
        <w:rPr>
          <w:rFonts w:ascii="TimesNewRomanPSMT" w:hAnsi="TimesNewRomanPSMT" w:eastAsia="TimesNewRomanPSMT"/>
          <w:b w:val="0"/>
          <w:i w:val="0"/>
          <w:color w:val="000000"/>
          <w:sz w:val="24"/>
        </w:rPr>
        <w:t>5 mm</w:t>
      </w:r>
      <w:r>
        <w:rPr>
          <w:rFonts w:ascii="SimSun" w:hAnsi="SimSun" w:eastAsia="SimSun"/>
          <w:b w:val="0"/>
          <w:i w:val="0"/>
          <w:color w:val="000000"/>
          <w:sz w:val="24"/>
        </w:rPr>
        <w:t>。</w:t>
      </w:r>
    </w:p>
    <w:p>
      <w:pPr>
        <w:autoSpaceDN w:val="0"/>
        <w:autoSpaceDE w:val="0"/>
        <w:widowControl/>
        <w:spacing w:line="266" w:lineRule="exact" w:before="340" w:after="0"/>
        <w:ind w:left="714" w:right="0" w:firstLine="0"/>
        <w:jc w:val="left"/>
      </w:pPr>
      <w:r>
        <w:rPr>
          <w:rFonts w:ascii="TimesNewRomanPSMT" w:hAnsi="TimesNewRomanPSMT" w:eastAsia="TimesNewRomanPSMT"/>
          <w:b w:val="0"/>
          <w:i w:val="0"/>
          <w:color w:val="000000"/>
          <w:sz w:val="24"/>
        </w:rPr>
        <w:t xml:space="preserve">5.2.3  </w:t>
      </w:r>
      <w:r>
        <w:rPr>
          <w:rFonts w:ascii="SimHei" w:hAnsi="SimHei" w:eastAsia="SimHei"/>
          <w:b w:val="0"/>
          <w:i w:val="0"/>
          <w:color w:val="000000"/>
          <w:sz w:val="24"/>
        </w:rPr>
        <w:t>浆液弹性模量的设定</w:t>
      </w:r>
    </w:p>
    <w:p>
      <w:pPr>
        <w:autoSpaceDN w:val="0"/>
        <w:autoSpaceDE w:val="0"/>
        <w:widowControl/>
        <w:spacing w:line="185" w:lineRule="auto" w:before="232" w:after="0"/>
        <w:ind w:left="1194" w:right="0" w:firstLine="0"/>
        <w:jc w:val="left"/>
      </w:pPr>
      <w:r>
        <w:rPr>
          <w:rFonts w:ascii="SimSun" w:hAnsi="SimSun" w:eastAsia="SimSun"/>
          <w:b w:val="0"/>
          <w:i w:val="0"/>
          <w:color w:val="000000"/>
          <w:sz w:val="24"/>
        </w:rPr>
        <w:t>将注浆层视为均值弹性体，注浆层的物理力学性能主要靠浆液固结体的弹性模量来</w:t>
      </w:r>
    </w:p>
    <w:p>
      <w:pPr>
        <w:autoSpaceDN w:val="0"/>
        <w:autoSpaceDE w:val="0"/>
        <w:widowControl/>
        <w:spacing w:line="266" w:lineRule="exact" w:before="160" w:after="0"/>
        <w:ind w:left="714" w:right="0" w:firstLine="0"/>
        <w:jc w:val="left"/>
      </w:pPr>
      <w:r>
        <w:rPr>
          <w:rFonts w:ascii="SimSun" w:hAnsi="SimSun" w:eastAsia="SimSun"/>
          <w:b w:val="0"/>
          <w:i w:val="0"/>
          <w:color w:val="000000"/>
          <w:sz w:val="24"/>
        </w:rPr>
        <w:t>体现。该工程中，同步注浆浆液选择的是单液惰性水泥砂浆，砂浆初凝时间为</w:t>
      </w:r>
      <w:r>
        <w:rPr>
          <w:rFonts w:ascii="TimesNewRomanPSMT" w:hAnsi="TimesNewRomanPSMT" w:eastAsia="TimesNewRomanPSMT"/>
          <w:b w:val="0"/>
          <w:i w:val="0"/>
          <w:color w:val="000000"/>
          <w:sz w:val="24"/>
        </w:rPr>
        <w:t>4~6 h</w:t>
      </w:r>
      <w:r>
        <w:rPr>
          <w:rFonts w:ascii="SimSun" w:hAnsi="SimSun" w:eastAsia="SimSun"/>
          <w:b w:val="0"/>
          <w:i w:val="0"/>
          <w:color w:val="000000"/>
          <w:sz w:val="24"/>
        </w:rPr>
        <w:t>，</w:t>
      </w:r>
    </w:p>
    <w:p>
      <w:pPr>
        <w:autoSpaceDN w:val="0"/>
        <w:autoSpaceDE w:val="0"/>
        <w:widowControl/>
        <w:spacing w:line="266" w:lineRule="exact" w:before="142" w:after="0"/>
        <w:ind w:left="714" w:right="0" w:firstLine="0"/>
        <w:jc w:val="left"/>
      </w:pPr>
      <w:r>
        <w:rPr>
          <w:rFonts w:ascii="SimSun" w:hAnsi="SimSun" w:eastAsia="SimSun"/>
          <w:b w:val="0"/>
          <w:i w:val="0"/>
          <w:color w:val="000000"/>
          <w:sz w:val="24"/>
        </w:rPr>
        <w:t>砂浆硬化</w:t>
      </w:r>
      <w:r>
        <w:rPr>
          <w:rFonts w:ascii="TimesNewRomanPSMT" w:hAnsi="TimesNewRomanPSMT" w:eastAsia="TimesNewRomanPSMT"/>
          <w:b w:val="0"/>
          <w:i w:val="0"/>
          <w:color w:val="000000"/>
          <w:sz w:val="24"/>
        </w:rPr>
        <w:t>24 h</w:t>
      </w:r>
      <w:r>
        <w:rPr>
          <w:rFonts w:ascii="SimSun" w:hAnsi="SimSun" w:eastAsia="SimSun"/>
          <w:b w:val="0"/>
          <w:i w:val="0"/>
          <w:color w:val="000000"/>
          <w:sz w:val="24"/>
        </w:rPr>
        <w:t xml:space="preserve"> 后，其强度应不小于</w:t>
      </w:r>
      <w:r>
        <w:rPr>
          <w:rFonts w:ascii="TimesNewRomanPSMT" w:hAnsi="TimesNewRomanPSMT" w:eastAsia="TimesNewRomanPSMT"/>
          <w:b w:val="0"/>
          <w:i w:val="0"/>
          <w:color w:val="000000"/>
          <w:sz w:val="24"/>
        </w:rPr>
        <w:t>0.5 MPa</w:t>
      </w:r>
      <w:r>
        <w:rPr>
          <w:rFonts w:ascii="SimSun" w:hAnsi="SimSun" w:eastAsia="SimSun"/>
          <w:b w:val="0"/>
          <w:i w:val="0"/>
          <w:color w:val="000000"/>
          <w:sz w:val="24"/>
        </w:rPr>
        <w:t>；</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后不小于</w:t>
      </w:r>
      <w:r>
        <w:rPr>
          <w:rFonts w:ascii="TimesNewRomanPSMT" w:hAnsi="TimesNewRomanPSMT" w:eastAsia="TimesNewRomanPSMT"/>
          <w:b w:val="0"/>
          <w:i w:val="0"/>
          <w:color w:val="000000"/>
          <w:sz w:val="24"/>
        </w:rPr>
        <w:t>6 MPa</w:t>
      </w:r>
      <w:r>
        <w:rPr>
          <w:rFonts w:ascii="SimSun" w:hAnsi="SimSun" w:eastAsia="SimSun"/>
          <w:b w:val="0"/>
          <w:i w:val="0"/>
          <w:color w:val="000000"/>
          <w:sz w:val="24"/>
        </w:rPr>
        <w:t>。依据室内试验测得</w:t>
      </w:r>
    </w:p>
    <w:p>
      <w:pPr>
        <w:autoSpaceDN w:val="0"/>
        <w:autoSpaceDE w:val="0"/>
        <w:widowControl/>
        <w:spacing w:line="282" w:lineRule="exact" w:before="494" w:after="0"/>
        <w:ind w:left="0" w:right="4634" w:firstLine="0"/>
        <w:jc w:val="right"/>
      </w:pPr>
      <w:r>
        <w:rPr>
          <w:rFonts w:ascii="TimesNewRomanPSMT" w:hAnsi="TimesNewRomanPSMT" w:eastAsia="TimesNewRomanPSMT"/>
          <w:b w:val="0"/>
          <w:i w:val="0"/>
          <w:color w:val="000000"/>
          <w:sz w:val="21"/>
        </w:rPr>
        <w:t xml:space="preserve">56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34" name="Picture 6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35" name="Picture 6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2690" w:firstLine="0"/>
        <w:jc w:val="right"/>
      </w:pPr>
      <w:r>
        <w:rPr>
          <w:rFonts w:ascii="SimSun" w:hAnsi="SimSun" w:eastAsia="SimSun"/>
          <w:b w:val="0"/>
          <w:i w:val="0"/>
          <w:color w:val="000000"/>
          <w:sz w:val="21"/>
        </w:rPr>
        <w:t>第</w:t>
      </w:r>
      <w:r>
        <w:rPr>
          <w:rFonts w:ascii="Calibri" w:hAnsi="Calibri" w:eastAsia="Calibri"/>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壁后注浆对地表沉降的影响分析</w:t>
      </w:r>
    </w:p>
    <w:p>
      <w:pPr>
        <w:autoSpaceDN w:val="0"/>
        <w:autoSpaceDE w:val="0"/>
        <w:widowControl/>
        <w:spacing w:line="266" w:lineRule="exact" w:before="406" w:after="0"/>
        <w:ind w:left="1280" w:right="0" w:firstLine="0"/>
        <w:jc w:val="left"/>
      </w:pPr>
      <w:r>
        <w:rPr>
          <w:rFonts w:ascii="SimSun" w:hAnsi="SimSun" w:eastAsia="SimSun"/>
          <w:b w:val="0"/>
          <w:i w:val="0"/>
          <w:color w:val="000000"/>
          <w:sz w:val="24"/>
        </w:rPr>
        <w:t>浆液凝结体的弹性模量在</w:t>
      </w:r>
      <w:r>
        <w:rPr>
          <w:rFonts w:ascii="TimesNewRomanPSMT" w:hAnsi="TimesNewRomanPSMT" w:eastAsia="TimesNewRomanPSMT"/>
          <w:b w:val="0"/>
          <w:i w:val="0"/>
          <w:color w:val="000000"/>
          <w:sz w:val="24"/>
        </w:rPr>
        <w:t>100 MPa</w:t>
      </w:r>
      <w:r>
        <w:rPr>
          <w:rFonts w:ascii="SimSun" w:hAnsi="SimSun" w:eastAsia="SimSun"/>
          <w:b w:val="0"/>
          <w:i w:val="0"/>
          <w:color w:val="000000"/>
          <w:sz w:val="24"/>
        </w:rPr>
        <w:t xml:space="preserve"> 左右。</w:t>
      </w:r>
    </w:p>
    <w:p>
      <w:pPr>
        <w:autoSpaceDN w:val="0"/>
        <w:autoSpaceDE w:val="0"/>
        <w:widowControl/>
        <w:spacing w:line="308" w:lineRule="exact" w:before="722" w:after="0"/>
        <w:ind w:left="1280" w:right="0" w:firstLine="0"/>
        <w:jc w:val="left"/>
      </w:pPr>
      <w:r>
        <w:rPr>
          <w:rFonts w:ascii="TimesNewRomanPSMT" w:hAnsi="TimesNewRomanPSMT" w:eastAsia="TimesNewRomanPSMT"/>
          <w:b w:val="0"/>
          <w:i w:val="0"/>
          <w:color w:val="000000"/>
          <w:sz w:val="28"/>
        </w:rPr>
        <w:t xml:space="preserve">5.3  </w:t>
      </w:r>
      <w:r>
        <w:rPr>
          <w:rFonts w:ascii="SimHei" w:hAnsi="SimHei" w:eastAsia="SimHei"/>
          <w:b w:val="0"/>
          <w:i w:val="0"/>
          <w:color w:val="000000"/>
          <w:sz w:val="28"/>
        </w:rPr>
        <w:t>注浆效果计算分析</w:t>
      </w:r>
    </w:p>
    <w:p>
      <w:pPr>
        <w:autoSpaceDN w:val="0"/>
        <w:autoSpaceDE w:val="0"/>
        <w:widowControl/>
        <w:spacing w:line="185" w:lineRule="auto" w:before="372" w:after="0"/>
        <w:ind w:left="1760" w:right="0" w:firstLine="0"/>
        <w:jc w:val="left"/>
      </w:pPr>
      <w:r>
        <w:rPr>
          <w:rFonts w:ascii="SimSun" w:hAnsi="SimSun" w:eastAsia="SimSun"/>
          <w:b w:val="0"/>
          <w:i w:val="0"/>
          <w:color w:val="000000"/>
          <w:sz w:val="24"/>
        </w:rPr>
        <w:t>在实际盾构隧道掘进同步注浆施工过程中，不同性质的土层、不同注浆参数、注浆</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技术等对注浆效果的影响不同。盾构隧道的开挖直径大于衬砌片的外径，这就使管片和</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上层土体之间产生空隙，土体在重力作用下会向下移动，使地表产生向下的沉降，通过</w:t>
      </w:r>
    </w:p>
    <w:p>
      <w:pPr>
        <w:autoSpaceDN w:val="0"/>
        <w:autoSpaceDE w:val="0"/>
        <w:widowControl/>
        <w:spacing w:line="185" w:lineRule="auto" w:before="164" w:after="0"/>
        <w:ind w:left="1280" w:right="0" w:firstLine="0"/>
        <w:jc w:val="left"/>
      </w:pPr>
      <w:r>
        <w:rPr>
          <w:rFonts w:ascii="SimSun" w:hAnsi="SimSun" w:eastAsia="SimSun"/>
          <w:b w:val="0"/>
          <w:i w:val="0"/>
          <w:color w:val="000000"/>
          <w:sz w:val="24"/>
        </w:rPr>
        <w:t>盾尾注浆来填充这个空隙，可以减小地表的沉降。</w:t>
      </w:r>
    </w:p>
    <w:p>
      <w:pPr>
        <w:autoSpaceDN w:val="0"/>
        <w:autoSpaceDE w:val="0"/>
        <w:widowControl/>
        <w:spacing w:line="264" w:lineRule="exact" w:before="358" w:after="0"/>
        <w:ind w:left="1280" w:right="0" w:firstLine="0"/>
        <w:jc w:val="left"/>
      </w:pPr>
      <w:r>
        <w:rPr>
          <w:rFonts w:ascii="TimesNewRomanPSMT" w:hAnsi="TimesNewRomanPSMT" w:eastAsia="TimesNewRomanPSMT"/>
          <w:b w:val="0"/>
          <w:i w:val="0"/>
          <w:color w:val="000000"/>
          <w:sz w:val="24"/>
        </w:rPr>
        <w:t xml:space="preserve">5.3.1  </w:t>
      </w:r>
      <w:r>
        <w:rPr>
          <w:rFonts w:ascii="SimHei" w:hAnsi="SimHei" w:eastAsia="SimHei"/>
          <w:b w:val="0"/>
          <w:i w:val="0"/>
          <w:color w:val="000000"/>
          <w:sz w:val="24"/>
        </w:rPr>
        <w:t>注浆比例系数对地表沉降的影响</w:t>
      </w:r>
    </w:p>
    <w:p>
      <w:pPr>
        <w:autoSpaceDN w:val="0"/>
        <w:autoSpaceDE w:val="0"/>
        <w:widowControl/>
        <w:spacing w:line="404" w:lineRule="exact" w:before="86" w:after="540"/>
        <w:ind w:left="1280" w:right="48" w:firstLine="480"/>
        <w:jc w:val="both"/>
      </w:pPr>
      <w:r>
        <w:rPr>
          <w:rFonts w:ascii="SimSun" w:hAnsi="SimSun" w:eastAsia="SimSun"/>
          <w:b w:val="0"/>
          <w:i w:val="0"/>
          <w:color w:val="000000"/>
          <w:sz w:val="24"/>
        </w:rPr>
        <w:t>本文通过数值模拟</w:t>
      </w:r>
      <w:r>
        <w:rPr>
          <w:rFonts w:ascii="TimesNewRomanPSMT" w:hAnsi="TimesNewRomanPSMT" w:eastAsia="TimesNewRomanPSMT"/>
          <w:b w:val="0"/>
          <w:i w:val="0"/>
          <w:color w:val="000000"/>
          <w:sz w:val="24"/>
        </w:rPr>
        <w:t>,</w:t>
      </w:r>
      <w:r>
        <w:rPr>
          <w:rFonts w:ascii="SimSun" w:hAnsi="SimSun" w:eastAsia="SimSun"/>
          <w:b w:val="0"/>
          <w:i w:val="0"/>
          <w:color w:val="000000"/>
          <w:sz w:val="24"/>
        </w:rPr>
        <w:t>对比分析不同注浆比例系数下地表变形情况以及地表沉降与注</w:t>
      </w:r>
      <w:r>
        <w:rPr>
          <w:rFonts w:ascii="SimSun" w:hAnsi="SimSun" w:eastAsia="SimSun"/>
          <w:b w:val="0"/>
          <w:i w:val="0"/>
          <w:color w:val="000000"/>
          <w:sz w:val="24"/>
        </w:rPr>
        <w:t>浆量的关系。壁后注浆选择同步均匀注浆模式，在注浆压力选择</w:t>
      </w:r>
      <w:r>
        <w:rPr>
          <w:rFonts w:ascii="TimesNewRomanPSMT" w:hAnsi="TimesNewRomanPSMT" w:eastAsia="TimesNewRomanPSMT"/>
          <w:b w:val="0"/>
          <w:i w:val="0"/>
          <w:color w:val="000000"/>
          <w:sz w:val="24"/>
        </w:rPr>
        <w:t>0.3 MPa</w:t>
      </w:r>
      <w:r>
        <w:rPr>
          <w:rFonts w:ascii="SimSun" w:hAnsi="SimSun" w:eastAsia="SimSun"/>
          <w:b w:val="0"/>
          <w:i w:val="0"/>
          <w:color w:val="000000"/>
          <w:sz w:val="24"/>
        </w:rPr>
        <w:t>，浆液弹性模</w:t>
      </w:r>
      <w:r>
        <w:rPr>
          <w:rFonts w:ascii="SimSun" w:hAnsi="SimSun" w:eastAsia="SimSun"/>
          <w:b w:val="0"/>
          <w:i w:val="0"/>
          <w:color w:val="000000"/>
          <w:sz w:val="24"/>
        </w:rPr>
        <w:t>量选择</w:t>
      </w:r>
      <w:r>
        <w:rPr>
          <w:rFonts w:ascii="TimesNewRomanPSMT" w:hAnsi="TimesNewRomanPSMT" w:eastAsia="TimesNewRomanPSMT"/>
          <w:b w:val="0"/>
          <w:i w:val="0"/>
          <w:color w:val="000000"/>
          <w:sz w:val="24"/>
        </w:rPr>
        <w:t>100 MPa</w:t>
      </w:r>
      <w:r>
        <w:rPr>
          <w:rFonts w:ascii="SimSun" w:hAnsi="SimSun" w:eastAsia="SimSun"/>
          <w:b w:val="0"/>
          <w:i w:val="0"/>
          <w:color w:val="000000"/>
          <w:sz w:val="24"/>
        </w:rPr>
        <w:t xml:space="preserve"> 的模式下，对比分析注浆比例系数分别为</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w:t>
      </w:r>
      <w:r>
        <w:rPr>
          <w:rFonts w:ascii="TimesNewRomanPSMT" w:hAnsi="TimesNewRomanPSMT" w:eastAsia="TimesNewRomanPSMT"/>
          <w:b w:val="0"/>
          <w:i w:val="0"/>
          <w:color w:val="000000"/>
          <w:sz w:val="24"/>
        </w:rPr>
        <w:t>1.7</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时的</w:t>
      </w:r>
      <w:r>
        <w:rPr>
          <w:rFonts w:ascii="SimSun" w:hAnsi="SimSun" w:eastAsia="SimSun"/>
          <w:b w:val="0"/>
          <w:i w:val="0"/>
          <w:color w:val="000000"/>
          <w:sz w:val="24"/>
        </w:rPr>
        <w:t>地表位移情况，并与实测值进行比较。图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为注浆压力为均布注浆压力下，通过</w:t>
      </w:r>
      <w:r>
        <w:rPr>
          <w:rFonts w:ascii="TimesNewRomanPSMT" w:hAnsi="TimesNewRomanPSMT" w:eastAsia="TimesNewRomanPSMT"/>
          <w:b w:val="0"/>
          <w:i w:val="0"/>
          <w:color w:val="000000"/>
          <w:sz w:val="24"/>
        </w:rPr>
        <w:t xml:space="preserve">ABAQUS </w:t>
      </w:r>
      <w:r>
        <w:rPr>
          <w:rFonts w:ascii="SimSun" w:hAnsi="SimSun" w:eastAsia="SimSun"/>
          <w:b w:val="0"/>
          <w:i w:val="0"/>
          <w:color w:val="000000"/>
          <w:sz w:val="24"/>
        </w:rPr>
        <w:t>数值模拟得出的在不同注浆比例系数下的地表位移变形云图，图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为在不</w:t>
      </w:r>
      <w:r>
        <w:rPr>
          <w:rFonts w:ascii="SimSun" w:hAnsi="SimSun" w:eastAsia="SimSun"/>
          <w:b w:val="0"/>
          <w:i w:val="0"/>
          <w:color w:val="000000"/>
          <w:sz w:val="24"/>
        </w:rPr>
        <w:t>同注浆比例系数下的地表沉降模拟值与实测值的关系曲线。</w:t>
      </w:r>
    </w:p>
    <w:p>
      <w:pPr>
        <w:sectPr>
          <w:pgSz w:w="11904" w:h="16838"/>
          <w:pgMar w:top="440" w:right="1080" w:bottom="180" w:left="420" w:header="720" w:footer="720" w:gutter="0"/>
          <w:cols/>
          <w:docGrid w:linePitch="360"/>
        </w:sectPr>
      </w:pPr>
    </w:p>
    <w:p>
      <w:pPr>
        <w:autoSpaceDN w:val="0"/>
        <w:autoSpaceDE w:val="0"/>
        <w:widowControl/>
        <w:spacing w:line="240" w:lineRule="auto" w:before="0" w:after="0"/>
        <w:ind w:left="0" w:right="106" w:firstLine="0"/>
        <w:jc w:val="right"/>
      </w:pPr>
      <w:r>
        <w:drawing>
          <wp:inline xmlns:a="http://schemas.openxmlformats.org/drawingml/2006/main" xmlns:pic="http://schemas.openxmlformats.org/drawingml/2006/picture">
            <wp:extent cx="2684780" cy="1789430"/>
            <wp:docPr id="638" name="Picture 638"/>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2684780" cy="1789430"/>
                    </a:xfrm>
                    <a:prstGeom prst="rect"/>
                  </pic:spPr>
                </pic:pic>
              </a:graphicData>
            </a:graphic>
          </wp:inline>
        </w:drawing>
      </w:r>
    </w:p>
    <w:p>
      <w:pPr>
        <w:sectPr>
          <w:type w:val="continuous"/>
          <w:pgSz w:w="11904" w:h="16838"/>
          <w:pgMar w:top="440" w:right="1080" w:bottom="180" w:left="420" w:header="720" w:footer="720" w:gutter="0"/>
          <w:cols w:num="2" w:equalWidth="0">
            <w:col w:w="5816" w:space="0"/>
            <w:col w:w="4588" w:space="0"/>
          </w:cols>
          <w:docGrid w:linePitch="360"/>
        </w:sectPr>
      </w:pPr>
    </w:p>
    <w:p>
      <w:pPr>
        <w:autoSpaceDN w:val="0"/>
        <w:autoSpaceDE w:val="0"/>
        <w:widowControl/>
        <w:spacing w:line="240" w:lineRule="auto" w:before="0" w:after="0"/>
        <w:ind w:left="106" w:right="0" w:firstLine="0"/>
        <w:jc w:val="left"/>
      </w:pPr>
      <w:r>
        <w:drawing>
          <wp:inline xmlns:a="http://schemas.openxmlformats.org/drawingml/2006/main" xmlns:pic="http://schemas.openxmlformats.org/drawingml/2006/picture">
            <wp:extent cx="2684779" cy="1789430"/>
            <wp:docPr id="639" name="Picture 639"/>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2684779" cy="1789430"/>
                    </a:xfrm>
                    <a:prstGeom prst="rect"/>
                  </pic:spPr>
                </pic:pic>
              </a:graphicData>
            </a:graphic>
          </wp:inline>
        </w:drawing>
      </w:r>
    </w:p>
    <w:p>
      <w:pPr>
        <w:spacing w:after="202"/>
        <w:sectPr>
          <w:type w:val="nextColumn"/>
          <w:pgSz w:w="11904" w:h="16838"/>
          <w:pgMar w:top="440" w:right="1080" w:bottom="180" w:left="420" w:header="720" w:footer="720" w:gutter="0"/>
          <w:cols w:num="2" w:equalWidth="0">
            <w:col w:w="5816" w:space="0"/>
            <w:col w:w="4588" w:space="0"/>
          </w:cols>
          <w:docGrid w:linePitch="360"/>
        </w:sectPr>
      </w:pPr>
    </w:p>
    <w:p>
      <w:pPr>
        <w:autoSpaceDN w:val="0"/>
        <w:autoSpaceDE w:val="0"/>
        <w:widowControl/>
        <w:spacing w:line="282" w:lineRule="exact" w:before="0" w:after="198"/>
        <w:ind w:left="240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）注浆比例系数为</w:t>
      </w:r>
      <w:r>
        <w:rPr>
          <w:rFonts w:ascii="TimesNewRomanPSMT" w:hAnsi="TimesNewRomanPSMT" w:eastAsia="TimesNewRomanPSMT"/>
          <w:b w:val="0"/>
          <w:i w:val="0"/>
          <w:color w:val="000000"/>
          <w:sz w:val="21"/>
        </w:rPr>
        <w:t xml:space="preserve">1.5                     </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）注浆比例系数为</w:t>
      </w:r>
      <w:r>
        <w:rPr>
          <w:rFonts w:ascii="TimesNewRomanPSMT" w:hAnsi="TimesNewRomanPSMT" w:eastAsia="TimesNewRomanPSMT"/>
          <w:b w:val="0"/>
          <w:i w:val="0"/>
          <w:color w:val="000000"/>
          <w:sz w:val="21"/>
        </w:rPr>
        <w:t xml:space="preserve">1.6 </w:t>
      </w:r>
    </w:p>
    <w:p>
      <w:pPr>
        <w:sectPr>
          <w:type w:val="continuous"/>
          <w:pgSz w:w="11904" w:h="16838"/>
          <w:pgMar w:top="440" w:right="1080" w:bottom="180" w:left="420" w:header="720" w:footer="720" w:gutter="0"/>
          <w:cols/>
          <w:docGrid w:linePitch="360"/>
        </w:sectPr>
      </w:pPr>
    </w:p>
    <w:p>
      <w:pPr>
        <w:autoSpaceDN w:val="0"/>
        <w:autoSpaceDE w:val="0"/>
        <w:widowControl/>
        <w:spacing w:line="240" w:lineRule="auto" w:before="0" w:after="0"/>
        <w:ind w:left="0" w:right="106" w:firstLine="0"/>
        <w:jc w:val="right"/>
      </w:pPr>
      <w:r>
        <w:drawing>
          <wp:inline xmlns:a="http://schemas.openxmlformats.org/drawingml/2006/main" xmlns:pic="http://schemas.openxmlformats.org/drawingml/2006/picture">
            <wp:extent cx="2684780" cy="1789429"/>
            <wp:docPr id="640" name="Picture 640"/>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2684780" cy="1789429"/>
                    </a:xfrm>
                    <a:prstGeom prst="rect"/>
                  </pic:spPr>
                </pic:pic>
              </a:graphicData>
            </a:graphic>
          </wp:inline>
        </w:drawing>
      </w:r>
    </w:p>
    <w:p>
      <w:pPr>
        <w:sectPr>
          <w:type w:val="continuous"/>
          <w:pgSz w:w="11904" w:h="16838"/>
          <w:pgMar w:top="440" w:right="1080" w:bottom="180" w:left="420" w:header="720" w:footer="720" w:gutter="0"/>
          <w:cols w:num="2" w:equalWidth="0">
            <w:col w:w="5816" w:space="0"/>
            <w:col w:w="4588" w:space="0"/>
          </w:cols>
          <w:docGrid w:linePitch="360"/>
        </w:sectPr>
      </w:pPr>
    </w:p>
    <w:p>
      <w:pPr>
        <w:autoSpaceDN w:val="0"/>
        <w:autoSpaceDE w:val="0"/>
        <w:widowControl/>
        <w:spacing w:line="240" w:lineRule="auto" w:before="0" w:after="0"/>
        <w:ind w:left="106" w:right="0" w:firstLine="0"/>
        <w:jc w:val="left"/>
      </w:pPr>
      <w:r>
        <w:drawing>
          <wp:inline xmlns:a="http://schemas.openxmlformats.org/drawingml/2006/main" xmlns:pic="http://schemas.openxmlformats.org/drawingml/2006/picture">
            <wp:extent cx="2684779" cy="1789429"/>
            <wp:docPr id="641" name="Picture 641"/>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684779" cy="1789429"/>
                    </a:xfrm>
                    <a:prstGeom prst="rect"/>
                  </pic:spPr>
                </pic:pic>
              </a:graphicData>
            </a:graphic>
          </wp:inline>
        </w:drawing>
      </w:r>
    </w:p>
    <w:p>
      <w:pPr>
        <w:spacing w:after="202"/>
        <w:sectPr>
          <w:type w:val="nextColumn"/>
          <w:pgSz w:w="11904" w:h="16838"/>
          <w:pgMar w:top="440" w:right="1080" w:bottom="180" w:left="420" w:header="720" w:footer="720" w:gutter="0"/>
          <w:cols w:num="2" w:equalWidth="0">
            <w:col w:w="5816" w:space="0"/>
            <w:col w:w="4588" w:space="0"/>
          </w:cols>
          <w:docGrid w:linePitch="360"/>
        </w:sectPr>
      </w:pPr>
    </w:p>
    <w:p>
      <w:pPr>
        <w:autoSpaceDN w:val="0"/>
        <w:autoSpaceDE w:val="0"/>
        <w:widowControl/>
        <w:spacing w:line="282" w:lineRule="exact" w:before="0" w:after="0"/>
        <w:ind w:left="240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）注浆比例系数为</w:t>
      </w:r>
      <w:r>
        <w:rPr>
          <w:rFonts w:ascii="TimesNewRomanPSMT" w:hAnsi="TimesNewRomanPSMT" w:eastAsia="TimesNewRomanPSMT"/>
          <w:b w:val="0"/>
          <w:i w:val="0"/>
          <w:color w:val="000000"/>
          <w:sz w:val="21"/>
        </w:rPr>
        <w:t xml:space="preserve">1.7                     </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）注浆比例系数为</w:t>
      </w:r>
      <w:r>
        <w:rPr>
          <w:rFonts w:ascii="TimesNewRomanPSMT" w:hAnsi="TimesNewRomanPSMT" w:eastAsia="TimesNewRomanPSMT"/>
          <w:b w:val="0"/>
          <w:i w:val="0"/>
          <w:color w:val="000000"/>
          <w:sz w:val="21"/>
        </w:rPr>
        <w:t xml:space="preserve">1.8 </w:t>
      </w:r>
    </w:p>
    <w:p>
      <w:pPr>
        <w:autoSpaceDN w:val="0"/>
        <w:autoSpaceDE w:val="0"/>
        <w:widowControl/>
        <w:spacing w:line="282" w:lineRule="exact" w:before="396" w:after="0"/>
        <w:ind w:left="0" w:right="4302" w:firstLine="0"/>
        <w:jc w:val="right"/>
      </w:pPr>
      <w:r>
        <w:rPr>
          <w:rFonts w:ascii="TimesNewRomanPSMT" w:hAnsi="TimesNewRomanPSMT" w:eastAsia="TimesNewRomanPSMT"/>
          <w:b w:val="0"/>
          <w:i w:val="0"/>
          <w:color w:val="000000"/>
          <w:sz w:val="21"/>
        </w:rPr>
        <w:t>57</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42" name="Picture 6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3" name="Picture 6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5727700</wp:posOffset>
            </wp:positionV>
            <wp:extent cx="2527300" cy="19177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2527300" cy="19177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40" w:lineRule="auto" w:before="408" w:after="0"/>
        <w:ind w:left="0" w:right="2682" w:firstLine="0"/>
        <w:jc w:val="right"/>
      </w:pPr>
      <w:r>
        <w:drawing>
          <wp:inline xmlns:a="http://schemas.openxmlformats.org/drawingml/2006/main" xmlns:pic="http://schemas.openxmlformats.org/drawingml/2006/picture">
            <wp:extent cx="2684780" cy="1788159"/>
            <wp:docPr id="644" name="Picture 644"/>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2684780" cy="1788159"/>
                    </a:xfrm>
                    <a:prstGeom prst="rect"/>
                  </pic:spPr>
                </pic:pic>
              </a:graphicData>
            </a:graphic>
          </wp:inline>
        </w:drawing>
      </w:r>
    </w:p>
    <w:p>
      <w:pPr>
        <w:autoSpaceDN w:val="0"/>
        <w:autoSpaceDE w:val="0"/>
        <w:widowControl/>
        <w:spacing w:line="282" w:lineRule="exact" w:before="198" w:after="0"/>
        <w:ind w:left="0" w:right="359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e</w:t>
      </w:r>
      <w:r>
        <w:rPr>
          <w:rFonts w:ascii="SimSun" w:hAnsi="SimSun" w:eastAsia="SimSun"/>
          <w:b w:val="0"/>
          <w:i w:val="0"/>
          <w:color w:val="000000"/>
          <w:sz w:val="21"/>
        </w:rPr>
        <w:t>）注浆比例系数为</w:t>
      </w:r>
      <w:r>
        <w:rPr>
          <w:rFonts w:ascii="TimesNewRomanPSMT" w:hAnsi="TimesNewRomanPSMT" w:eastAsia="TimesNewRomanPSMT"/>
          <w:b w:val="0"/>
          <w:i w:val="0"/>
          <w:color w:val="000000"/>
          <w:sz w:val="21"/>
        </w:rPr>
        <w:t xml:space="preserve">1.9 </w:t>
      </w:r>
    </w:p>
    <w:p>
      <w:pPr>
        <w:autoSpaceDN w:val="0"/>
        <w:autoSpaceDE w:val="0"/>
        <w:widowControl/>
        <w:spacing w:line="234" w:lineRule="exact" w:before="198" w:after="0"/>
        <w:ind w:left="0" w:right="278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不同注浆比例系数下的地表沉降云图</w:t>
      </w:r>
    </w:p>
    <w:p>
      <w:pPr>
        <w:autoSpaceDN w:val="0"/>
        <w:autoSpaceDE w:val="0"/>
        <w:widowControl/>
        <w:spacing w:line="282" w:lineRule="exact" w:before="178" w:after="0"/>
        <w:ind w:left="1760" w:right="0" w:firstLine="0"/>
        <w:jc w:val="left"/>
      </w:pPr>
      <w:r>
        <w:rPr>
          <w:rFonts w:ascii="TimesNewRomanPSMT" w:hAnsi="TimesNewRomanPSMT" w:eastAsia="TimesNewRomanPSMT"/>
          <w:b w:val="0"/>
          <w:i w:val="0"/>
          <w:color w:val="000000"/>
          <w:sz w:val="21"/>
        </w:rPr>
        <w:t xml:space="preserve">Fig. 5-6 Cloud map of surface settlement under different grouting ratio coefficients </w:t>
      </w:r>
    </w:p>
    <w:p>
      <w:pPr>
        <w:autoSpaceDN w:val="0"/>
        <w:autoSpaceDE w:val="0"/>
        <w:widowControl/>
        <w:spacing w:line="402" w:lineRule="exact" w:before="498" w:after="0"/>
        <w:ind w:left="714"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所示为各注浆比例系数下的地表沉降云图，可以看出，在注浆比例系数为</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时，隧道上方地表沉降较大；当从</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升至</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过程中，随着注浆比例系数的增大，</w:t>
      </w:r>
      <w:r>
        <w:rPr>
          <w:rFonts w:ascii="SimSun" w:hAnsi="SimSun" w:eastAsia="SimSun"/>
          <w:b w:val="0"/>
          <w:i w:val="0"/>
          <w:color w:val="000000"/>
          <w:sz w:val="24"/>
        </w:rPr>
        <w:t>地表沉降明显减小；</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升至</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过程中，随着注浆量的增多，地表沉降无明显变化，但</w:t>
      </w:r>
      <w:r>
        <w:rPr>
          <w:rFonts w:ascii="SimSun" w:hAnsi="SimSun" w:eastAsia="SimSun"/>
          <w:b w:val="0"/>
          <w:i w:val="0"/>
          <w:color w:val="000000"/>
          <w:sz w:val="24"/>
        </w:rPr>
        <w:t>对隧道周围地层的稳定性有一定影响，挤压隧道周围土体，造成土体失稳，并对管片有</w:t>
      </w:r>
    </w:p>
    <w:p>
      <w:pPr>
        <w:autoSpaceDN w:val="0"/>
        <w:autoSpaceDE w:val="0"/>
        <w:widowControl/>
        <w:spacing w:line="185" w:lineRule="auto" w:before="164" w:after="540"/>
        <w:ind w:left="714" w:right="0" w:firstLine="0"/>
        <w:jc w:val="left"/>
      </w:pPr>
      <w:r>
        <w:rPr>
          <w:rFonts w:ascii="SimSun" w:hAnsi="SimSun" w:eastAsia="SimSun"/>
          <w:b w:val="0"/>
          <w:i w:val="0"/>
          <w:color w:val="000000"/>
          <w:sz w:val="24"/>
        </w:rPr>
        <w:t>挤压作用，导致管片偏移破裂等。</w:t>
      </w:r>
    </w:p>
    <w:tbl>
      <w:tblPr>
        <w:tblW w:type="auto" w:w="0"/>
        <w:tblLayout w:type="fixed"/>
        <w:tblLook w:firstColumn="1" w:firstRow="1" w:lastColumn="0" w:lastRow="0" w:noHBand="0" w:noVBand="1" w:val="04A0"/>
        <w:tblInd w:w="1360.0" w:type="dxa"/>
      </w:tblPr>
      <w:tblGrid>
        <w:gridCol w:w="1674"/>
        <w:gridCol w:w="1674"/>
        <w:gridCol w:w="1674"/>
        <w:gridCol w:w="1674"/>
        <w:gridCol w:w="1674"/>
        <w:gridCol w:w="1674"/>
      </w:tblGrid>
      <w:tr>
        <w:trPr>
          <w:trHeight w:hRule="exact" w:val="264"/>
        </w:trPr>
        <w:tc>
          <w:tcPr>
            <w:tcW w:type="dxa" w:w="15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185" w:lineRule="auto" w:before="1366" w:after="0"/>
              <w:ind w:left="0" w:right="0" w:firstLine="0"/>
              <w:jc w:val="center"/>
            </w:pPr>
            <w:r>
              <w:rPr>
                <w:rFonts w:ascii="SimSun" w:hAnsi="SimSun" w:eastAsia="SimSun"/>
                <w:b w:val="0"/>
                <w:i w:val="0"/>
                <w:color w:val="000000"/>
                <w:sz w:val="20"/>
              </w:rPr>
              <w:t>地表沉降量/mm</w:t>
            </w:r>
          </w:p>
        </w:tc>
        <w:tc>
          <w:tcPr>
            <w:tcW w:type="dxa" w:w="2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right"/>
            </w:pPr>
            <w:r>
              <w:rPr>
                <w:rFonts w:ascii="SimSun" w:hAnsi="SimSun" w:eastAsia="SimSun"/>
                <w:b w:val="0"/>
                <w:i w:val="0"/>
                <w:color w:val="000000"/>
                <w:sz w:val="20"/>
              </w:rPr>
              <w:t xml:space="preserve"> 注浆比例系数为1.5</w:t>
            </w:r>
          </w:p>
          <w:p>
            <w:pPr>
              <w:autoSpaceDN w:val="0"/>
              <w:autoSpaceDE w:val="0"/>
              <w:widowControl/>
              <w:spacing w:line="245" w:lineRule="auto" w:before="1294" w:after="0"/>
              <w:ind w:left="18" w:right="2300" w:firstLine="0"/>
              <w:jc w:val="both"/>
            </w:pPr>
            <w:r>
              <w:rPr>
                <w:rFonts w:ascii="SimSun" w:hAnsi="SimSun" w:eastAsia="SimSun"/>
                <w:b w:val="0"/>
                <w:i w:val="0"/>
                <w:color w:val="000000"/>
                <w:sz w:val="20"/>
              </w:rPr>
              <w:t>-10</w:t>
            </w:r>
            <w:r>
              <w:br/>
            </w:r>
            <w:r>
              <w:rPr>
                <w:rFonts w:ascii="SimSun" w:hAnsi="SimSun" w:eastAsia="SimSun"/>
                <w:b w:val="0"/>
                <w:i w:val="0"/>
                <w:color w:val="000000"/>
                <w:sz w:val="20"/>
              </w:rPr>
              <w:t>-12</w:t>
            </w:r>
            <w:r>
              <w:br/>
            </w:r>
            <w:r>
              <w:rPr>
                <w:rFonts w:ascii="SimSun" w:hAnsi="SimSun" w:eastAsia="SimSun"/>
                <w:b w:val="0"/>
                <w:i w:val="0"/>
                <w:color w:val="000000"/>
                <w:sz w:val="20"/>
              </w:rPr>
              <w:t>-14</w:t>
            </w:r>
            <w:r>
              <w:br/>
            </w:r>
            <w:r>
              <w:rPr>
                <w:rFonts w:ascii="SimSun" w:hAnsi="SimSun" w:eastAsia="SimSun"/>
                <w:b w:val="0"/>
                <w:i w:val="0"/>
                <w:color w:val="000000"/>
                <w:sz w:val="20"/>
              </w:rPr>
              <w:t>-16</w:t>
            </w:r>
            <w:r>
              <w:br/>
            </w:r>
            <w:r>
              <w:rPr>
                <w:rFonts w:ascii="SimSun" w:hAnsi="SimSun" w:eastAsia="SimSun"/>
                <w:b w:val="0"/>
                <w:i w:val="0"/>
                <w:color w:val="000000"/>
                <w:sz w:val="20"/>
              </w:rPr>
              <w:t>-18</w:t>
            </w:r>
            <w:r>
              <w:br/>
            </w:r>
            <w:r>
              <w:rPr>
                <w:rFonts w:ascii="SimSun" w:hAnsi="SimSun" w:eastAsia="SimSun"/>
                <w:b w:val="0"/>
                <w:i w:val="0"/>
                <w:color w:val="000000"/>
                <w:sz w:val="20"/>
              </w:rPr>
              <w:t>-20</w:t>
            </w:r>
            <w:r>
              <w:br/>
            </w:r>
            <w:r>
              <w:rPr>
                <w:rFonts w:ascii="SimSun" w:hAnsi="SimSun" w:eastAsia="SimSun"/>
                <w:b w:val="0"/>
                <w:i w:val="0"/>
                <w:color w:val="000000"/>
                <w:sz w:val="20"/>
              </w:rPr>
              <w:t>-22</w:t>
            </w:r>
          </w:p>
          <w:tbl>
            <w:tblPr>
              <w:tblW w:type="auto" w:w="0"/>
              <w:tblLayout w:type="fixed"/>
              <w:tblLook w:firstColumn="1" w:firstRow="1" w:lastColumn="0" w:lastRow="0" w:noHBand="0" w:noVBand="1" w:val="04A0"/>
              <w:tblInd w:w="380.0" w:type="dxa"/>
            </w:tblPr>
            <w:tblGrid>
              <w:gridCol w:w="873"/>
              <w:gridCol w:w="873"/>
              <w:gridCol w:w="873"/>
            </w:tblGrid>
            <w:tr>
              <w:trPr>
                <w:trHeight w:hRule="exact" w:val="57"/>
              </w:trPr>
              <w:tc>
                <w:tcPr>
                  <w:tcW w:type="dxa" w:w="208"/>
                  <w:vMerge w:val="restart"/>
                  <w:tcBorders>
                    <w:top w:sz="24.0" w:val="single" w:color="#000000"/>
                    <w:end w:sz="72.0" w:val="single" w:color="#000000"/>
                  </w:tcBorders>
                  <w:tcMar>
                    <w:start w:w="0" w:type="dxa"/>
                    <w:end w:w="0" w:type="dxa"/>
                  </w:tcMar>
                  <w:tcMar>
                    <w:start w:w="0" w:type="dxa"/>
                    <w:end w:w="0" w:type="dxa"/>
                  </w:tcMar>
                </w:tcPr>
                <w:p/>
              </w:tc>
              <w:tc>
                <w:tcPr>
                  <w:tcW w:type="dxa" w:w="54"/>
                  <w:tcBorders/>
                  <w:tcMar>
                    <w:start w:w="0" w:type="dxa"/>
                    <w:end w:w="0" w:type="dxa"/>
                  </w:tcMar>
                </w:tcPr>
                <w:p/>
              </w:tc>
              <w:tc>
                <w:tcPr>
                  <w:tcW w:type="dxa" w:w="214"/>
                  <w:tcBorders>
                    <w:top w:sz="24.0" w:val="single" w:color="#000000"/>
                  </w:tcBorders>
                  <w:tcMar>
                    <w:start w:w="0" w:type="dxa"/>
                    <w:end w:w="0" w:type="dxa"/>
                  </w:tcMar>
                </w:tcPr>
                <w:p/>
              </w:tc>
            </w:tr>
            <w:tr>
              <w:trPr>
                <w:trHeight w:hRule="exact" w:val="88"/>
              </w:trPr>
              <w:tc>
                <w:tcPr>
                  <w:tcW w:type="dxa" w:w="1141"/>
                  <w:gridSpan w:val="3"/>
                  <w:vMerge w:val="restart"/>
                  <w:tcBorders>
                    <w:top w:sz="24.0" w:val="single" w:color="#000000"/>
                    <w:end w:sz="72.0" w:val="single" w:color="#000000"/>
                  </w:tcBorders>
                  <w:tcMar>
                    <w:start w:w="0" w:type="dxa"/>
                    <w:end w:w="0" w:type="dxa"/>
                  </w:tcMar>
                  <w:tcMar>
                    <w:start w:w="0" w:type="dxa"/>
                    <w:end w:w="0" w:type="dxa"/>
                  </w:tcMar>
                </w:tcPr>
                <w:p/>
              </w:tc>
            </w:tr>
            <w:tr>
              <w:trPr>
                <w:trHeight w:hRule="exact" w:val="3070"/>
              </w:trPr>
              <w:tc>
                <w:tcPr>
                  <w:tcW w:type="dxa" w:w="476"/>
                  <w:gridSpan w:val="3"/>
                  <w:vMerge/>
                  <w:tcBorders>
                    <w:start w:sz="66.0" w:val="single" w:color="#000000"/>
                  </w:tcBorders>
                  <w:tcMar>
                    <w:start w:w="0" w:type="dxa"/>
                    <w:end w:w="0" w:type="dxa"/>
                  </w:tcMar>
                </w:tcPr>
                <w:p/>
              </w:tc>
            </w:tr>
          </w:tbl>
          <w:p>
            <w:pPr>
              <w:autoSpaceDN w:val="0"/>
              <w:tabs>
                <w:tab w:pos="218" w:val="left"/>
                <w:tab w:pos="826" w:val="left"/>
              </w:tabs>
              <w:autoSpaceDE w:val="0"/>
              <w:widowControl/>
              <w:spacing w:line="245" w:lineRule="auto" w:before="0" w:after="0"/>
              <w:ind w:left="118" w:right="0" w:firstLine="0"/>
              <w:jc w:val="left"/>
            </w:pPr>
            <w:r>
              <w:rPr>
                <w:rFonts w:ascii="SimSun" w:hAnsi="SimSun" w:eastAsia="SimSun"/>
                <w:b w:val="0"/>
                <w:i w:val="0"/>
                <w:color w:val="000000"/>
                <w:sz w:val="20"/>
              </w:rPr>
              <w:t>0</w:t>
            </w:r>
            <w:r>
              <w:tab/>
            </w:r>
            <w:r>
              <w:rPr>
                <w:rFonts w:ascii="SimSun" w:hAnsi="SimSun" w:eastAsia="SimSun"/>
                <w:b w:val="0"/>
                <w:i w:val="0"/>
                <w:color w:val="000000"/>
                <w:sz w:val="20"/>
              </w:rPr>
              <w:t xml:space="preserve"> 注浆比例系数为1.6</w:t>
            </w:r>
            <w:r>
              <w:rPr>
                <w:rFonts w:ascii="SimSun" w:hAnsi="SimSun" w:eastAsia="SimSun"/>
                <w:b w:val="0"/>
                <w:i w:val="0"/>
                <w:color w:val="000000"/>
                <w:sz w:val="20"/>
              </w:rPr>
              <w:t>-2</w:t>
            </w:r>
            <w:r>
              <w:tab/>
            </w:r>
            <w:r>
              <w:rPr>
                <w:rFonts w:ascii="SimSun" w:hAnsi="SimSun" w:eastAsia="SimSun"/>
                <w:b w:val="0"/>
                <w:i w:val="0"/>
                <w:color w:val="000000"/>
                <w:sz w:val="20"/>
              </w:rPr>
              <w:t xml:space="preserve"> 注浆比例系数为1.7</w:t>
            </w:r>
            <w:r>
              <w:rPr>
                <w:rFonts w:ascii="SimSun" w:hAnsi="SimSun" w:eastAsia="SimSun"/>
                <w:b w:val="0"/>
                <w:i w:val="0"/>
                <w:color w:val="000000"/>
                <w:sz w:val="20"/>
              </w:rPr>
              <w:t>-4</w:t>
            </w:r>
            <w:r>
              <w:br/>
            </w:r>
            <w:r>
              <w:rPr>
                <w:rFonts w:ascii="SimSun" w:hAnsi="SimSun" w:eastAsia="SimSun"/>
                <w:b w:val="0"/>
                <w:i w:val="0"/>
                <w:color w:val="000000"/>
                <w:sz w:val="20"/>
              </w:rPr>
              <w:t>-6</w:t>
            </w:r>
            <w:r>
              <w:br/>
            </w:r>
            <w:r>
              <w:rPr>
                <w:rFonts w:ascii="SimSun" w:hAnsi="SimSun" w:eastAsia="SimSun"/>
                <w:b w:val="0"/>
                <w:i w:val="0"/>
                <w:color w:val="000000"/>
                <w:sz w:val="20"/>
              </w:rPr>
              <w:t>-8</w:t>
            </w:r>
          </w:p>
          <w:p>
            <w:pPr>
              <w:autoSpaceDN w:val="0"/>
              <w:tabs>
                <w:tab w:pos="744" w:val="left"/>
                <w:tab w:pos="1230" w:val="left"/>
                <w:tab w:pos="1768" w:val="left"/>
                <w:tab w:pos="2304" w:val="left"/>
              </w:tabs>
              <w:autoSpaceDE w:val="0"/>
              <w:widowControl/>
              <w:spacing w:line="182" w:lineRule="auto" w:before="1852" w:after="0"/>
              <w:ind w:left="258" w:right="0" w:firstLine="0"/>
              <w:jc w:val="left"/>
            </w:pPr>
            <w:r>
              <w:rPr>
                <w:rFonts w:ascii="SimSun" w:hAnsi="SimSun" w:eastAsia="SimSun"/>
                <w:b w:val="0"/>
                <w:i w:val="0"/>
                <w:color w:val="000000"/>
                <w:sz w:val="20"/>
              </w:rPr>
              <w:t>-20</w:t>
            </w:r>
            <w:r>
              <w:rPr>
                <w:rFonts w:ascii="SimSun" w:hAnsi="SimSun" w:eastAsia="SimSun"/>
                <w:b w:val="0"/>
                <w:i w:val="0"/>
                <w:color w:val="000000"/>
                <w:sz w:val="20"/>
              </w:rPr>
              <w:t>-15</w:t>
            </w:r>
            <w:r>
              <w:rPr>
                <w:rFonts w:ascii="SimSun" w:hAnsi="SimSun" w:eastAsia="SimSun"/>
                <w:b w:val="0"/>
                <w:i w:val="0"/>
                <w:color w:val="000000"/>
                <w:sz w:val="20"/>
              </w:rPr>
              <w:t>-10</w:t>
            </w:r>
            <w:r>
              <w:rPr>
                <w:rFonts w:ascii="SimSun" w:hAnsi="SimSun" w:eastAsia="SimSun"/>
                <w:b w:val="0"/>
                <w:i w:val="0"/>
                <w:color w:val="000000"/>
                <w:sz w:val="20"/>
              </w:rPr>
              <w:t xml:space="preserve">-5 </w:t>
            </w:r>
            <w:r>
              <w:rPr>
                <w:rFonts w:ascii="SimSun" w:hAnsi="SimSun" w:eastAsia="SimSun"/>
                <w:b w:val="0"/>
                <w:i w:val="0"/>
                <w:color w:val="000000"/>
                <w:sz w:val="20"/>
              </w:rPr>
              <w:t>0</w:t>
            </w:r>
          </w:p>
        </w:tc>
        <w:tc>
          <w:tcPr>
            <w:tcW w:type="dxa" w:w="3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20" w:right="0" w:firstLine="0"/>
              <w:jc w:val="left"/>
            </w:pPr>
            <w:r>
              <w:drawing>
                <wp:inline xmlns:a="http://schemas.openxmlformats.org/drawingml/2006/main" xmlns:pic="http://schemas.openxmlformats.org/drawingml/2006/picture">
                  <wp:extent cx="266700" cy="63500"/>
                  <wp:docPr id="645" name="Picture 645"/>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266700" cy="63500"/>
                          </a:xfrm>
                          <a:prstGeom prst="rect"/>
                        </pic:spPr>
                      </pic:pic>
                    </a:graphicData>
                  </a:graphic>
                </wp:inline>
              </w:drawing>
            </w:r>
            <w:r>
              <w:rPr>
                <w:rFonts w:ascii="SimSun" w:hAnsi="SimSun" w:eastAsia="SimSun"/>
                <w:b w:val="0"/>
                <w:i w:val="0"/>
                <w:color w:val="000000"/>
                <w:sz w:val="20"/>
              </w:rPr>
              <w:t xml:space="preserve"> 注浆比例系数为1.8</w:t>
            </w:r>
          </w:p>
        </w:tc>
      </w:tr>
      <w:tr>
        <w:trPr>
          <w:trHeight w:hRule="exact" w:val="220"/>
        </w:trPr>
        <w:tc>
          <w:tcPr>
            <w:tcW w:type="dxa" w:w="1674"/>
            <w:vMerge/>
            <w:tcBorders/>
          </w:tcPr>
          <w:p/>
        </w:tc>
        <w:tc>
          <w:tcPr>
            <w:tcW w:type="dxa" w:w="1674"/>
            <w:vMerge/>
            <w:tcBorders/>
          </w:tcPr>
          <w:p/>
        </w:tc>
        <w:tc>
          <w:tcPr>
            <w:tcW w:type="dxa" w:w="3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434" w:right="0" w:firstLine="0"/>
              <w:jc w:val="left"/>
            </w:pPr>
            <w:r>
              <w:rPr>
                <w:rFonts w:ascii="SimSun" w:hAnsi="SimSun" w:eastAsia="SimSun"/>
                <w:b w:val="0"/>
                <w:i w:val="0"/>
                <w:color w:val="000000"/>
                <w:sz w:val="20"/>
              </w:rPr>
              <w:t xml:space="preserve"> 注浆比例系数为1.9</w:t>
            </w:r>
          </w:p>
        </w:tc>
      </w:tr>
      <w:tr>
        <w:trPr>
          <w:trHeight w:hRule="exact" w:val="1520"/>
        </w:trPr>
        <w:tc>
          <w:tcPr>
            <w:tcW w:type="dxa" w:w="1674"/>
            <w:vMerge/>
            <w:tcBorders/>
          </w:tcPr>
          <w:p/>
        </w:tc>
        <w:tc>
          <w:tcPr>
            <w:tcW w:type="dxa" w:w="1674"/>
            <w:vMerge/>
            <w:tcBorders/>
          </w:tcPr>
          <w:p/>
        </w:tc>
        <w:tc>
          <w:tcPr>
            <w:tcW w:type="dxa" w:w="3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434" w:right="0" w:firstLine="0"/>
              <w:jc w:val="left"/>
            </w:pPr>
            <w:r>
              <w:rPr>
                <w:rFonts w:ascii="SimSun" w:hAnsi="SimSun" w:eastAsia="SimSun"/>
                <w:b w:val="0"/>
                <w:i w:val="0"/>
                <w:color w:val="000000"/>
                <w:sz w:val="20"/>
              </w:rPr>
              <w:t xml:space="preserve"> 实测值拟合曲线</w:t>
            </w:r>
          </w:p>
        </w:tc>
      </w:tr>
      <w:tr>
        <w:trPr>
          <w:trHeight w:hRule="exact" w:val="1550"/>
        </w:trPr>
        <w:tc>
          <w:tcPr>
            <w:tcW w:type="dxa" w:w="1674"/>
            <w:vMerge/>
            <w:tcBorders/>
          </w:tcPr>
          <w:p/>
        </w:tc>
        <w:tc>
          <w:tcPr>
            <w:tcW w:type="dxa" w:w="1674"/>
            <w:vMerge/>
            <w:tcBorders/>
          </w:tcPr>
          <w:p/>
        </w:tc>
        <w:tc>
          <w:tcPr>
            <w:tcW w:type="dxa" w:w="420"/>
            <w:tcBorders/>
            <w:tcMar>
              <w:start w:w="0" w:type="dxa"/>
              <w:end w:w="0" w:type="dxa"/>
            </w:tcMar>
          </w:tcPr>
          <w:p>
            <w:pPr>
              <w:autoSpaceDN w:val="0"/>
              <w:autoSpaceDE w:val="0"/>
              <w:widowControl/>
              <w:spacing w:line="182" w:lineRule="auto" w:before="1340" w:after="0"/>
              <w:ind w:left="0" w:right="0" w:firstLine="0"/>
              <w:jc w:val="center"/>
            </w:pPr>
            <w:r>
              <w:rPr>
                <w:rFonts w:ascii="SimSun" w:hAnsi="SimSun" w:eastAsia="SimSun"/>
                <w:b w:val="0"/>
                <w:i w:val="0"/>
                <w:color w:val="000000"/>
                <w:sz w:val="20"/>
              </w:rPr>
              <w:t>5</w:t>
            </w:r>
          </w:p>
        </w:tc>
        <w:tc>
          <w:tcPr>
            <w:tcW w:type="dxa" w:w="520"/>
            <w:tcBorders/>
            <w:tcMar>
              <w:start w:w="0" w:type="dxa"/>
              <w:end w:w="0" w:type="dxa"/>
            </w:tcMar>
          </w:tcPr>
          <w:p>
            <w:pPr>
              <w:autoSpaceDN w:val="0"/>
              <w:autoSpaceDE w:val="0"/>
              <w:widowControl/>
              <w:spacing w:line="182" w:lineRule="auto" w:before="1340" w:after="0"/>
              <w:ind w:left="0" w:right="0" w:firstLine="0"/>
              <w:jc w:val="center"/>
            </w:pPr>
            <w:r>
              <w:rPr>
                <w:rFonts w:ascii="SimSun" w:hAnsi="SimSun" w:eastAsia="SimSun"/>
                <w:b w:val="0"/>
                <w:i w:val="0"/>
                <w:color w:val="000000"/>
                <w:sz w:val="20"/>
              </w:rPr>
              <w:t>10</w:t>
            </w:r>
          </w:p>
        </w:tc>
        <w:tc>
          <w:tcPr>
            <w:tcW w:type="dxa" w:w="480"/>
            <w:tcBorders/>
            <w:tcMar>
              <w:start w:w="0" w:type="dxa"/>
              <w:end w:w="0" w:type="dxa"/>
            </w:tcMar>
          </w:tcPr>
          <w:p>
            <w:pPr>
              <w:autoSpaceDN w:val="0"/>
              <w:autoSpaceDE w:val="0"/>
              <w:widowControl/>
              <w:spacing w:line="182" w:lineRule="auto" w:before="1340" w:after="0"/>
              <w:ind w:left="0" w:right="0" w:firstLine="0"/>
              <w:jc w:val="center"/>
            </w:pPr>
            <w:r>
              <w:rPr>
                <w:rFonts w:ascii="SimSun" w:hAnsi="SimSun" w:eastAsia="SimSun"/>
                <w:b w:val="0"/>
                <w:i w:val="0"/>
                <w:color w:val="000000"/>
                <w:sz w:val="20"/>
              </w:rPr>
              <w:t>15</w:t>
            </w:r>
          </w:p>
        </w:tc>
        <w:tc>
          <w:tcPr>
            <w:tcW w:type="dxa" w:w="1940"/>
            <w:tcBorders/>
            <w:tcMar>
              <w:start w:w="0" w:type="dxa"/>
              <w:end w:w="0" w:type="dxa"/>
            </w:tcMar>
          </w:tcPr>
          <w:p>
            <w:pPr>
              <w:autoSpaceDN w:val="0"/>
              <w:autoSpaceDE w:val="0"/>
              <w:widowControl/>
              <w:spacing w:line="182" w:lineRule="auto" w:before="1340" w:after="0"/>
              <w:ind w:left="158" w:right="0" w:firstLine="0"/>
              <w:jc w:val="left"/>
            </w:pPr>
            <w:r>
              <w:rPr>
                <w:rFonts w:ascii="SimSun" w:hAnsi="SimSun" w:eastAsia="SimSun"/>
                <w:b w:val="0"/>
                <w:i w:val="0"/>
                <w:color w:val="000000"/>
                <w:sz w:val="20"/>
              </w:rPr>
              <w:t>20</w:t>
            </w:r>
          </w:p>
        </w:tc>
      </w:tr>
    </w:tbl>
    <w:p>
      <w:pPr>
        <w:autoSpaceDN w:val="0"/>
        <w:autoSpaceDE w:val="0"/>
        <w:widowControl/>
        <w:spacing w:line="185" w:lineRule="auto" w:before="14" w:after="0"/>
        <w:ind w:left="0" w:right="3810" w:firstLine="0"/>
        <w:jc w:val="right"/>
      </w:pPr>
      <w:r>
        <w:rPr>
          <w:rFonts w:ascii="SimSun" w:hAnsi="SimSun" w:eastAsia="SimSun"/>
          <w:b w:val="0"/>
          <w:i w:val="0"/>
          <w:color w:val="000000"/>
          <w:sz w:val="20"/>
        </w:rPr>
        <w:t>距隧道中心的距离/m</w:t>
      </w:r>
    </w:p>
    <w:p>
      <w:pPr>
        <w:autoSpaceDN w:val="0"/>
        <w:autoSpaceDE w:val="0"/>
        <w:widowControl/>
        <w:spacing w:line="234" w:lineRule="exact" w:before="266" w:after="0"/>
        <w:ind w:left="0" w:right="289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5-7 </w:t>
      </w:r>
      <w:r>
        <w:rPr>
          <w:rFonts w:ascii="SimSun" w:hAnsi="SimSun" w:eastAsia="SimSun"/>
          <w:b w:val="0"/>
          <w:i w:val="0"/>
          <w:color w:val="000000"/>
          <w:sz w:val="21"/>
        </w:rPr>
        <w:t>不同注浆比例系数下的地表沉降值</w:t>
      </w:r>
    </w:p>
    <w:p>
      <w:pPr>
        <w:autoSpaceDN w:val="0"/>
        <w:autoSpaceDE w:val="0"/>
        <w:widowControl/>
        <w:spacing w:line="280" w:lineRule="exact" w:before="180" w:after="0"/>
        <w:ind w:left="2076" w:right="0" w:firstLine="0"/>
        <w:jc w:val="left"/>
      </w:pPr>
      <w:r>
        <w:rPr>
          <w:rFonts w:ascii="TimesNewRomanPSMT" w:hAnsi="TimesNewRomanPSMT" w:eastAsia="TimesNewRomanPSMT"/>
          <w:b w:val="0"/>
          <w:i w:val="0"/>
          <w:color w:val="000000"/>
          <w:sz w:val="21"/>
        </w:rPr>
        <w:t xml:space="preserve">Fig.5-7 Surface settlement values under different grouting ratio coefficients </w:t>
      </w:r>
    </w:p>
    <w:p>
      <w:pPr>
        <w:autoSpaceDN w:val="0"/>
        <w:autoSpaceDE w:val="0"/>
        <w:widowControl/>
        <w:spacing w:line="408" w:lineRule="exact" w:before="532" w:after="0"/>
        <w:ind w:left="714" w:right="250" w:firstLine="480"/>
        <w:jc w:val="both"/>
      </w:pPr>
      <w:r>
        <w:rPr>
          <w:rFonts w:ascii="SimSun" w:hAnsi="SimSun" w:eastAsia="SimSun"/>
          <w:b w:val="0"/>
          <w:i w:val="0"/>
          <w:color w:val="000000"/>
          <w:sz w:val="24"/>
        </w:rPr>
        <w:t>由图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可以看出，不同注浆比例系数下的地表沉降曲线呈正态分布，符合</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曲</w:t>
      </w:r>
      <w:r>
        <w:rPr>
          <w:rFonts w:ascii="SimSun" w:hAnsi="SimSun" w:eastAsia="SimSun"/>
          <w:b w:val="0"/>
          <w:i w:val="0"/>
          <w:color w:val="000000"/>
          <w:sz w:val="24"/>
        </w:rPr>
        <w:t>线。注浆比例系数从</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增加至</w:t>
      </w:r>
      <w:r>
        <w:rPr>
          <w:rFonts w:ascii="TimesNewRomanPSMT" w:hAnsi="TimesNewRomanPSMT" w:eastAsia="TimesNewRomanPSMT"/>
          <w:b w:val="0"/>
          <w:i w:val="0"/>
          <w:color w:val="000000"/>
          <w:sz w:val="24"/>
        </w:rPr>
        <w:t>1.7</w:t>
      </w:r>
      <w:r>
        <w:rPr>
          <w:rFonts w:ascii="SimSun" w:hAnsi="SimSun" w:eastAsia="SimSun"/>
          <w:b w:val="0"/>
          <w:i w:val="0"/>
          <w:color w:val="000000"/>
          <w:sz w:val="24"/>
        </w:rPr>
        <w:t>，地表沉降大幅度减少；从</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增加至</w:t>
      </w:r>
      <w:r>
        <w:rPr>
          <w:rFonts w:ascii="TimesNewRomanPSMT" w:hAnsi="TimesNewRomanPSMT" w:eastAsia="TimesNewRomanPSMT"/>
          <w:b w:val="0"/>
          <w:i w:val="0"/>
          <w:color w:val="000000"/>
          <w:sz w:val="24"/>
        </w:rPr>
        <w:t>1.9</w:t>
      </w:r>
      <w:r>
        <w:rPr>
          <w:rFonts w:ascii="SimSun" w:hAnsi="SimSun" w:eastAsia="SimSun"/>
          <w:b w:val="0"/>
          <w:i w:val="0"/>
          <w:color w:val="000000"/>
          <w:sz w:val="24"/>
        </w:rPr>
        <w:t>，地表沉</w:t>
      </w:r>
      <w:r>
        <w:rPr>
          <w:rFonts w:ascii="SimSun" w:hAnsi="SimSun" w:eastAsia="SimSun"/>
          <w:b w:val="0"/>
          <w:i w:val="0"/>
          <w:color w:val="000000"/>
          <w:sz w:val="24"/>
        </w:rPr>
        <w:t>降变化不明显。实测值的拟合曲线在系数为</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的曲线值之间。由此表明，在一</w:t>
      </w:r>
    </w:p>
    <w:p>
      <w:pPr>
        <w:autoSpaceDN w:val="0"/>
        <w:autoSpaceDE w:val="0"/>
        <w:widowControl/>
        <w:spacing w:line="282" w:lineRule="exact" w:before="364" w:after="0"/>
        <w:ind w:left="0" w:right="4634" w:firstLine="0"/>
        <w:jc w:val="right"/>
      </w:pPr>
      <w:r>
        <w:rPr>
          <w:rFonts w:ascii="TimesNewRomanPSMT" w:hAnsi="TimesNewRomanPSMT" w:eastAsia="TimesNewRomanPSMT"/>
          <w:b w:val="0"/>
          <w:i w:val="0"/>
          <w:color w:val="000000"/>
          <w:sz w:val="21"/>
        </w:rPr>
        <w:t xml:space="preserve">58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46" name="Picture 6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7" name="Picture 6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6692900</wp:posOffset>
            </wp:positionV>
            <wp:extent cx="2374900" cy="19177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2374900" cy="1917700"/>
                    </a:xfrm>
                    <a:prstGeom prst="rect"/>
                  </pic:spPr>
                </pic:pic>
              </a:graphicData>
            </a:graphic>
          </wp:anchor>
        </w:drawing>
      </w:r>
    </w:p>
    <w:p>
      <w:pPr>
        <w:autoSpaceDN w:val="0"/>
        <w:autoSpaceDE w:val="0"/>
        <w:widowControl/>
        <w:spacing w:line="204" w:lineRule="auto" w:before="0" w:after="0"/>
        <w:ind w:left="0" w:right="2898" w:firstLine="0"/>
        <w:jc w:val="right"/>
      </w:pPr>
      <w:r>
        <w:rPr>
          <w:rFonts w:ascii="SimSun" w:hAnsi="SimSun" w:eastAsia="SimSun"/>
          <w:b w:val="0"/>
          <w:i w:val="0"/>
          <w:color w:val="000000"/>
          <w:sz w:val="21"/>
        </w:rPr>
        <w:t>第</w:t>
      </w:r>
      <w:r>
        <w:rPr>
          <w:rFonts w:ascii="Calibri" w:hAnsi="Calibri" w:eastAsia="Calibri"/>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壁后注浆对地表沉降的影响分析</w:t>
      </w:r>
    </w:p>
    <w:p>
      <w:pPr>
        <w:autoSpaceDN w:val="0"/>
        <w:autoSpaceDE w:val="0"/>
        <w:widowControl/>
        <w:spacing w:line="266" w:lineRule="exact" w:before="406" w:after="0"/>
        <w:ind w:left="1280" w:right="0" w:firstLine="0"/>
        <w:jc w:val="left"/>
      </w:pPr>
      <w:r>
        <w:rPr>
          <w:rFonts w:ascii="SimSun" w:hAnsi="SimSun" w:eastAsia="SimSun"/>
          <w:b w:val="0"/>
          <w:i w:val="0"/>
          <w:color w:val="000000"/>
          <w:sz w:val="24"/>
        </w:rPr>
        <w:t>定范围内增加注浆比例系数，对控制地表沉降作用显著。但当注浆比例系数大于</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时，</w:t>
      </w:r>
    </w:p>
    <w:p>
      <w:pPr>
        <w:autoSpaceDN w:val="0"/>
        <w:autoSpaceDE w:val="0"/>
        <w:widowControl/>
        <w:spacing w:line="185" w:lineRule="auto" w:before="148" w:after="0"/>
        <w:ind w:left="1280" w:right="0" w:firstLine="0"/>
        <w:jc w:val="left"/>
      </w:pPr>
      <w:r>
        <w:rPr>
          <w:rFonts w:ascii="SimSun" w:hAnsi="SimSun" w:eastAsia="SimSun"/>
          <w:b w:val="0"/>
          <w:i w:val="0"/>
          <w:color w:val="000000"/>
          <w:sz w:val="24"/>
        </w:rPr>
        <w:t>其对进一步减缓地表沉降的作用不再明显，这是由于土体中本身存在的裂隙和由于盾构</w:t>
      </w:r>
    </w:p>
    <w:p>
      <w:pPr>
        <w:autoSpaceDN w:val="0"/>
        <w:autoSpaceDE w:val="0"/>
        <w:widowControl/>
        <w:spacing w:line="185" w:lineRule="auto" w:before="170" w:after="0"/>
        <w:ind w:left="1280" w:right="0" w:firstLine="0"/>
        <w:jc w:val="left"/>
      </w:pPr>
      <w:r>
        <w:rPr>
          <w:rFonts w:ascii="SimSun" w:hAnsi="SimSun" w:eastAsia="SimSun"/>
          <w:b w:val="0"/>
          <w:i w:val="0"/>
          <w:color w:val="000000"/>
          <w:sz w:val="24"/>
        </w:rPr>
        <w:t>施工对周围土体造成扰动产生了新的裂隙以及壁后注浆浆液的不均匀扩散引起的。因此，</w:t>
      </w:r>
    </w:p>
    <w:p>
      <w:pPr>
        <w:autoSpaceDN w:val="0"/>
        <w:autoSpaceDE w:val="0"/>
        <w:widowControl/>
        <w:spacing w:line="284" w:lineRule="exact" w:before="142" w:after="0"/>
        <w:ind w:left="1280" w:right="0" w:firstLine="0"/>
        <w:jc w:val="left"/>
      </w:pPr>
      <w:r>
        <w:rPr>
          <w:rFonts w:ascii="SimSun" w:hAnsi="SimSun" w:eastAsia="SimSun"/>
          <w:b w:val="0"/>
          <w:i w:val="0"/>
          <w:color w:val="000000"/>
          <w:sz w:val="24"/>
        </w:rPr>
        <w:t>注浆比例系数选择</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较为合理，即单环注浆量选择</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左右时，能有效控制地表沉</w:t>
      </w:r>
    </w:p>
    <w:p>
      <w:pPr>
        <w:autoSpaceDN w:val="0"/>
        <w:autoSpaceDE w:val="0"/>
        <w:widowControl/>
        <w:spacing w:line="185" w:lineRule="auto" w:before="150" w:after="0"/>
        <w:ind w:left="1280" w:right="0" w:firstLine="0"/>
        <w:jc w:val="left"/>
      </w:pPr>
      <w:r>
        <w:rPr>
          <w:rFonts w:ascii="SimSun" w:hAnsi="SimSun" w:eastAsia="SimSun"/>
          <w:b w:val="0"/>
          <w:i w:val="0"/>
          <w:color w:val="000000"/>
          <w:sz w:val="24"/>
        </w:rPr>
        <w:t>降。</w:t>
      </w:r>
    </w:p>
    <w:p>
      <w:pPr>
        <w:autoSpaceDN w:val="0"/>
        <w:autoSpaceDE w:val="0"/>
        <w:widowControl/>
        <w:spacing w:line="234" w:lineRule="exact" w:before="656" w:after="0"/>
        <w:ind w:left="0" w:right="289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不同注浆比例系数下的实际注浆量</w:t>
      </w:r>
    </w:p>
    <w:p>
      <w:pPr>
        <w:autoSpaceDN w:val="0"/>
        <w:autoSpaceDE w:val="0"/>
        <w:widowControl/>
        <w:spacing w:line="282" w:lineRule="exact" w:before="178" w:after="146"/>
        <w:ind w:left="0" w:right="1754" w:firstLine="0"/>
        <w:jc w:val="right"/>
      </w:pPr>
      <w:r>
        <w:rPr>
          <w:rFonts w:ascii="TimesNewRomanPSMT" w:hAnsi="TimesNewRomanPSMT" w:eastAsia="TimesNewRomanPSMT"/>
          <w:b w:val="0"/>
          <w:i w:val="0"/>
          <w:color w:val="000000"/>
          <w:sz w:val="21"/>
        </w:rPr>
        <w:t xml:space="preserve">Table 5-2 Actual grouting amount under different grouting ratio factors </w:t>
      </w:r>
    </w:p>
    <w:tbl>
      <w:tblPr>
        <w:tblW w:type="auto" w:w="0"/>
        <w:tblLayout w:type="fixed"/>
        <w:tblLook w:firstColumn="1" w:firstRow="1" w:lastColumn="0" w:lastRow="0" w:noHBand="0" w:noVBand="1" w:val="04A0"/>
        <w:tblInd w:w="3436.0" w:type="dxa"/>
      </w:tblPr>
      <w:tblGrid>
        <w:gridCol w:w="5306"/>
        <w:gridCol w:w="5306"/>
      </w:tblGrid>
      <w:tr>
        <w:trPr>
          <w:trHeight w:hRule="exact" w:val="388"/>
        </w:trPr>
        <w:tc>
          <w:tcPr>
            <w:tcW w:type="dxa" w:w="2382"/>
            <w:tcBorders>
              <w:top w:sz="5.599999999999909" w:val="single" w:color="#000000"/>
              <w:bottom w:sz="5.599999999999909"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注浆比例系数</w:t>
            </w:r>
          </w:p>
        </w:tc>
        <w:tc>
          <w:tcPr>
            <w:tcW w:type="dxa" w:w="2382"/>
            <w:tcBorders>
              <w:top w:sz="5.599999999999909" w:val="single" w:color="#000000"/>
              <w:bottom w:sz="5.599999999999909" w:val="single" w:color="#000000"/>
            </w:tcBorders>
            <w:tcMar>
              <w:start w:w="0" w:type="dxa"/>
              <w:end w:w="0" w:type="dxa"/>
            </w:tcMar>
          </w:tcPr>
          <w:p>
            <w:pPr>
              <w:autoSpaceDN w:val="0"/>
              <w:autoSpaceDE w:val="0"/>
              <w:widowControl/>
              <w:spacing w:line="252" w:lineRule="exact" w:before="60" w:after="0"/>
              <w:ind w:left="0" w:right="0" w:firstLine="0"/>
              <w:jc w:val="center"/>
            </w:pPr>
            <w:r>
              <w:rPr>
                <w:rFonts w:ascii="SimSun" w:hAnsi="SimSun" w:eastAsia="SimSun"/>
                <w:b w:val="0"/>
                <w:i w:val="0"/>
                <w:color w:val="000000"/>
                <w:sz w:val="21"/>
              </w:rPr>
              <w:t>实际注浆量（</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环）</w:t>
            </w:r>
          </w:p>
        </w:tc>
      </w:tr>
      <w:tr>
        <w:trPr>
          <w:trHeight w:hRule="exact" w:val="2184"/>
        </w:trPr>
        <w:tc>
          <w:tcPr>
            <w:tcW w:type="dxa" w:w="2382"/>
            <w:tcBorders>
              <w:top w:sz="5.599999999999909" w:val="single" w:color="#000000"/>
            </w:tcBorders>
            <w:tcMar>
              <w:start w:w="0" w:type="dxa"/>
              <w:end w:w="0" w:type="dxa"/>
            </w:tcMar>
          </w:tcPr>
          <w:p>
            <w:pPr>
              <w:autoSpaceDN w:val="0"/>
              <w:autoSpaceDE w:val="0"/>
              <w:widowControl/>
              <w:spacing w:line="364" w:lineRule="exact" w:before="0" w:after="0"/>
              <w:ind w:left="1062" w:right="1004" w:firstLine="0"/>
              <w:jc w:val="both"/>
            </w:pPr>
            <w:r>
              <w:rPr>
                <w:rFonts w:ascii="TimesNewRomanPSMT" w:hAnsi="TimesNewRomanPSMT" w:eastAsia="TimesNewRomanPSMT"/>
                <w:b w:val="0"/>
                <w:i w:val="0"/>
                <w:color w:val="000000"/>
                <w:sz w:val="21"/>
              </w:rPr>
              <w:t xml:space="preserve">1.5 </w:t>
            </w:r>
            <w:r>
              <w:br/>
            </w:r>
            <w:r>
              <w:rPr>
                <w:rFonts w:ascii="TimesNewRomanPSMT" w:hAnsi="TimesNewRomanPSMT" w:eastAsia="TimesNewRomanPSMT"/>
                <w:b w:val="0"/>
                <w:i w:val="0"/>
                <w:color w:val="000000"/>
                <w:sz w:val="21"/>
              </w:rPr>
              <w:t xml:space="preserve">1.6 </w:t>
            </w:r>
            <w:r>
              <w:br/>
            </w:r>
            <w:r>
              <w:rPr>
                <w:rFonts w:ascii="TimesNewRomanPSMT" w:hAnsi="TimesNewRomanPSMT" w:eastAsia="TimesNewRomanPSMT"/>
                <w:b w:val="0"/>
                <w:i w:val="0"/>
                <w:color w:val="000000"/>
                <w:sz w:val="21"/>
              </w:rPr>
              <w:t xml:space="preserve">1.7 </w:t>
            </w:r>
            <w:r>
              <w:br/>
            </w:r>
            <w:r>
              <w:rPr>
                <w:rFonts w:ascii="TimesNewRomanPSMT" w:hAnsi="TimesNewRomanPSMT" w:eastAsia="TimesNewRomanPSMT"/>
                <w:b w:val="0"/>
                <w:i w:val="0"/>
                <w:color w:val="000000"/>
                <w:sz w:val="21"/>
              </w:rPr>
              <w:t xml:space="preserve">1.8 </w:t>
            </w:r>
            <w:r>
              <w:br/>
            </w:r>
            <w:r>
              <w:rPr>
                <w:rFonts w:ascii="TimesNewRomanPSMT" w:hAnsi="TimesNewRomanPSMT" w:eastAsia="TimesNewRomanPSMT"/>
                <w:b w:val="0"/>
                <w:i w:val="0"/>
                <w:color w:val="000000"/>
                <w:sz w:val="21"/>
              </w:rPr>
              <w:t xml:space="preserve">1.9 </w:t>
            </w:r>
          </w:p>
          <w:p>
            <w:pPr>
              <w:autoSpaceDN w:val="0"/>
              <w:autoSpaceDE w:val="0"/>
              <w:widowControl/>
              <w:spacing w:line="185" w:lineRule="auto" w:before="134" w:after="0"/>
              <w:ind w:left="0" w:right="0" w:firstLine="0"/>
              <w:jc w:val="center"/>
            </w:pPr>
            <w:r>
              <w:rPr>
                <w:rFonts w:ascii="SimSun" w:hAnsi="SimSun" w:eastAsia="SimSun"/>
                <w:b w:val="0"/>
                <w:i w:val="0"/>
                <w:color w:val="000000"/>
                <w:sz w:val="21"/>
              </w:rPr>
              <w:t>现场</w:t>
            </w:r>
          </w:p>
        </w:tc>
        <w:tc>
          <w:tcPr>
            <w:tcW w:type="dxa" w:w="2382"/>
            <w:tcBorders>
              <w:top w:sz="5.599999999999909" w:val="single" w:color="#000000"/>
            </w:tcBorders>
            <w:tcMar>
              <w:start w:w="0" w:type="dxa"/>
              <w:end w:w="0" w:type="dxa"/>
            </w:tcMar>
          </w:tcPr>
          <w:p>
            <w:pPr>
              <w:autoSpaceDN w:val="0"/>
              <w:autoSpaceDE w:val="0"/>
              <w:widowControl/>
              <w:spacing w:line="366" w:lineRule="exact" w:before="0" w:after="0"/>
              <w:ind w:left="1008" w:right="950" w:firstLine="0"/>
              <w:jc w:val="both"/>
            </w:pPr>
            <w:r>
              <w:rPr>
                <w:rFonts w:ascii="TimesNewRomanPSMT" w:hAnsi="TimesNewRomanPSMT" w:eastAsia="TimesNewRomanPSMT"/>
                <w:b w:val="0"/>
                <w:i w:val="0"/>
                <w:color w:val="000000"/>
                <w:sz w:val="21"/>
              </w:rPr>
              <w:t xml:space="preserve">4.10 </w:t>
            </w:r>
            <w:r>
              <w:br/>
            </w:r>
            <w:r>
              <w:rPr>
                <w:rFonts w:ascii="TimesNewRomanPSMT" w:hAnsi="TimesNewRomanPSMT" w:eastAsia="TimesNewRomanPSMT"/>
                <w:b w:val="0"/>
                <w:i w:val="0"/>
                <w:color w:val="000000"/>
                <w:sz w:val="21"/>
              </w:rPr>
              <w:t xml:space="preserve">4.38 </w:t>
            </w:r>
            <w:r>
              <w:br/>
            </w:r>
            <w:r>
              <w:rPr>
                <w:rFonts w:ascii="TimesNewRomanPSMT" w:hAnsi="TimesNewRomanPSMT" w:eastAsia="TimesNewRomanPSMT"/>
                <w:b w:val="0"/>
                <w:i w:val="0"/>
                <w:color w:val="000000"/>
                <w:sz w:val="21"/>
              </w:rPr>
              <w:t xml:space="preserve">4.65 </w:t>
            </w:r>
            <w:r>
              <w:br/>
            </w:r>
            <w:r>
              <w:rPr>
                <w:rFonts w:ascii="TimesNewRomanPSMT" w:hAnsi="TimesNewRomanPSMT" w:eastAsia="TimesNewRomanPSMT"/>
                <w:b w:val="0"/>
                <w:i w:val="0"/>
                <w:color w:val="000000"/>
                <w:sz w:val="21"/>
              </w:rPr>
              <w:t xml:space="preserve">4.92 </w:t>
            </w:r>
            <w:r>
              <w:br/>
            </w:r>
            <w:r>
              <w:rPr>
                <w:rFonts w:ascii="TimesNewRomanPSMT" w:hAnsi="TimesNewRomanPSMT" w:eastAsia="TimesNewRomanPSMT"/>
                <w:b w:val="0"/>
                <w:i w:val="0"/>
                <w:color w:val="000000"/>
                <w:sz w:val="21"/>
              </w:rPr>
              <w:t xml:space="preserve">5.20 </w:t>
            </w:r>
            <w:r>
              <w:br/>
            </w:r>
            <w:r>
              <w:rPr>
                <w:rFonts w:ascii="TimesNewRomanPSMT" w:hAnsi="TimesNewRomanPSMT" w:eastAsia="TimesNewRomanPSMT"/>
                <w:b w:val="0"/>
                <w:i w:val="0"/>
                <w:color w:val="000000"/>
                <w:sz w:val="21"/>
              </w:rPr>
              <w:t xml:space="preserve">4.74 </w:t>
            </w:r>
          </w:p>
        </w:tc>
      </w:tr>
    </w:tbl>
    <w:p>
      <w:pPr>
        <w:autoSpaceDN w:val="0"/>
        <w:autoSpaceDE w:val="0"/>
        <w:widowControl/>
        <w:spacing w:line="14" w:lineRule="exact" w:before="0" w:after="52"/>
        <w:ind w:left="0" w:right="0"/>
      </w:pPr>
    </w:p>
    <w:p>
      <w:pPr>
        <w:sectPr>
          <w:pgSz w:w="11904" w:h="16838"/>
          <w:pgMar w:top="440" w:right="872" w:bottom="180" w:left="420" w:header="720" w:footer="720" w:gutter="0"/>
          <w:cols/>
          <w:docGrid w:linePitch="360"/>
        </w:sectPr>
      </w:pPr>
    </w:p>
    <w:p>
      <w:pPr>
        <w:autoSpaceDN w:val="0"/>
        <w:autoSpaceDE w:val="0"/>
        <w:widowControl/>
        <w:spacing w:line="266" w:lineRule="exact" w:before="712" w:after="0"/>
        <w:ind w:left="1280" w:right="0" w:firstLine="0"/>
        <w:jc w:val="left"/>
      </w:pPr>
      <w:r>
        <w:rPr>
          <w:rFonts w:ascii="TimesNewRomanPSMT" w:hAnsi="TimesNewRomanPSMT" w:eastAsia="TimesNewRomanPSMT"/>
          <w:b w:val="0"/>
          <w:i w:val="0"/>
          <w:color w:val="000000"/>
          <w:sz w:val="24"/>
        </w:rPr>
        <w:t xml:space="preserve">5.3.2  </w:t>
      </w:r>
      <w:r>
        <w:rPr>
          <w:rFonts w:ascii="SimHei" w:hAnsi="SimHei" w:eastAsia="SimHei"/>
          <w:b w:val="0"/>
          <w:i w:val="0"/>
          <w:color w:val="000000"/>
          <w:sz w:val="24"/>
        </w:rPr>
        <w:t>注浆压力对地表沉降的影响</w:t>
      </w:r>
    </w:p>
    <w:p>
      <w:pPr>
        <w:spacing w:after="1174"/>
        <w:sectPr>
          <w:type w:val="continuous"/>
          <w:pgSz w:w="11904" w:h="16838"/>
          <w:pgMar w:top="440" w:right="872" w:bottom="180" w:left="420" w:header="720" w:footer="720" w:gutter="0"/>
          <w:cols w:num="2" w:equalWidth="0">
            <w:col w:w="5824" w:space="0"/>
            <w:col w:w="4788" w:space="0"/>
          </w:cols>
          <w:docGrid w:linePitch="360"/>
        </w:sectPr>
      </w:pPr>
    </w:p>
    <w:p>
      <w:pPr>
        <w:sectPr>
          <w:type w:val="nextColumn"/>
          <w:pgSz w:w="11904" w:h="16838"/>
          <w:pgMar w:top="440" w:right="872" w:bottom="180" w:left="420" w:header="720" w:footer="720" w:gutter="0"/>
          <w:cols w:num="2" w:equalWidth="0">
            <w:col w:w="5824" w:space="0"/>
            <w:col w:w="4788" w:space="0"/>
          </w:cols>
          <w:docGrid w:linePitch="360"/>
        </w:sectPr>
      </w:pPr>
    </w:p>
    <w:p>
      <w:pPr>
        <w:autoSpaceDN w:val="0"/>
        <w:autoSpaceDE w:val="0"/>
        <w:widowControl/>
        <w:spacing w:line="372" w:lineRule="exact" w:before="0" w:after="188"/>
        <w:ind w:left="1280" w:right="256" w:firstLine="480"/>
        <w:jc w:val="both"/>
      </w:pPr>
      <w:r>
        <w:rPr>
          <w:rFonts w:ascii="SimSun" w:hAnsi="SimSun" w:eastAsia="SimSun"/>
          <w:b w:val="0"/>
          <w:i w:val="0"/>
          <w:color w:val="000000"/>
          <w:sz w:val="24"/>
        </w:rPr>
        <w:t>基于注浆体等代层厚度与注浆压力的比例关系，浆液弹性模量选择</w:t>
      </w:r>
      <w:r>
        <w:rPr>
          <w:rFonts w:ascii="TimesNewRomanPSMT" w:hAnsi="TimesNewRomanPSMT" w:eastAsia="TimesNewRomanPSMT"/>
          <w:b w:val="0"/>
          <w:i w:val="0"/>
          <w:color w:val="000000"/>
          <w:sz w:val="24"/>
        </w:rPr>
        <w:t>100 MPa</w:t>
      </w:r>
      <w:r>
        <w:rPr>
          <w:rFonts w:ascii="SimSun" w:hAnsi="SimSun" w:eastAsia="SimSun"/>
          <w:b w:val="0"/>
          <w:i w:val="0"/>
          <w:color w:val="000000"/>
          <w:sz w:val="24"/>
        </w:rPr>
        <w:t>，进行</w:t>
      </w:r>
      <w:r>
        <w:rPr>
          <w:rFonts w:ascii="SimSun" w:hAnsi="SimSun" w:eastAsia="SimSun"/>
          <w:b w:val="0"/>
          <w:i w:val="0"/>
          <w:color w:val="000000"/>
          <w:sz w:val="24"/>
        </w:rPr>
        <w:t>均布注浆。研究分析注浆压力分别为</w:t>
      </w:r>
      <w:r>
        <w:rPr>
          <w:rFonts w:ascii="TimesNewRomanPSMT" w:hAnsi="TimesNewRomanPSMT" w:eastAsia="TimesNewRomanPSMT"/>
          <w:b w:val="0"/>
          <w:i w:val="0"/>
          <w:color w:val="000000"/>
          <w:sz w:val="24"/>
        </w:rPr>
        <w:t>0.1 MPa</w:t>
      </w:r>
      <w:r>
        <w:rPr>
          <w:rFonts w:ascii="SimSun" w:hAnsi="SimSun" w:eastAsia="SimSun"/>
          <w:b w:val="0"/>
          <w:i w:val="0"/>
          <w:color w:val="000000"/>
          <w:sz w:val="24"/>
        </w:rPr>
        <w:t>、</w:t>
      </w:r>
      <w:r>
        <w:rPr>
          <w:rFonts w:ascii="TimesNewRomanPSMT" w:hAnsi="TimesNewRomanPSMT" w:eastAsia="TimesNewRomanPSMT"/>
          <w:b w:val="0"/>
          <w:i w:val="0"/>
          <w:color w:val="000000"/>
          <w:sz w:val="24"/>
        </w:rPr>
        <w:t>0.2 MPa</w:t>
      </w:r>
      <w:r>
        <w:rPr>
          <w:rFonts w:ascii="SimSun" w:hAnsi="SimSun" w:eastAsia="SimSun"/>
          <w:b w:val="0"/>
          <w:i w:val="0"/>
          <w:color w:val="000000"/>
          <w:sz w:val="24"/>
        </w:rPr>
        <w:t>、</w:t>
      </w:r>
      <w:r>
        <w:rPr>
          <w:rFonts w:ascii="TimesNewRomanPSMT" w:hAnsi="TimesNewRomanPSMT" w:eastAsia="TimesNewRomanPSMT"/>
          <w:b w:val="0"/>
          <w:i w:val="0"/>
          <w:color w:val="000000"/>
          <w:sz w:val="24"/>
        </w:rPr>
        <w:t>0.3 MPa</w:t>
      </w:r>
      <w:r>
        <w:rPr>
          <w:rFonts w:ascii="SimSun" w:hAnsi="SimSun" w:eastAsia="SimSun"/>
          <w:b w:val="0"/>
          <w:i w:val="0"/>
          <w:color w:val="000000"/>
          <w:sz w:val="24"/>
        </w:rPr>
        <w:t>、</w:t>
      </w:r>
      <w:r>
        <w:rPr>
          <w:rFonts w:ascii="TimesNewRomanPSMT" w:hAnsi="TimesNewRomanPSMT" w:eastAsia="TimesNewRomanPSMT"/>
          <w:b w:val="0"/>
          <w:i w:val="0"/>
          <w:color w:val="000000"/>
          <w:sz w:val="24"/>
        </w:rPr>
        <w:t>0.4 MPa</w:t>
      </w:r>
      <w:r>
        <w:rPr>
          <w:rFonts w:ascii="SimSun" w:hAnsi="SimSun" w:eastAsia="SimSun"/>
          <w:b w:val="0"/>
          <w:i w:val="0"/>
          <w:color w:val="000000"/>
          <w:sz w:val="24"/>
        </w:rPr>
        <w:t>、</w:t>
      </w:r>
      <w:r>
        <w:rPr>
          <w:rFonts w:ascii="TimesNewRomanPSMT" w:hAnsi="TimesNewRomanPSMT" w:eastAsia="TimesNewRomanPSMT"/>
          <w:b w:val="0"/>
          <w:i w:val="0"/>
          <w:color w:val="000000"/>
          <w:sz w:val="24"/>
        </w:rPr>
        <w:t>0.5 MPa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种情况下的地面变化，并与施工现场所测地表沉降数据拟合曲线进行对比分析，如图</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720.0" w:type="dxa"/>
      </w:tblPr>
      <w:tblGrid>
        <w:gridCol w:w="2653"/>
        <w:gridCol w:w="2653"/>
        <w:gridCol w:w="2653"/>
        <w:gridCol w:w="2653"/>
      </w:tblGrid>
      <w:tr>
        <w:trPr>
          <w:trHeight w:hRule="exact" w:val="252"/>
        </w:trPr>
        <w:tc>
          <w:tcPr>
            <w:tcW w:type="dxa" w:w="19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746" w:after="0"/>
              <w:ind w:left="190" w:right="0" w:firstLine="0"/>
              <w:jc w:val="left"/>
            </w:pPr>
            <w:r>
              <w:rPr>
                <w:w w:val="101.89905668559827"/>
                <w:rFonts w:ascii="SimSun" w:hAnsi="SimSun" w:eastAsia="SimSun"/>
                <w:b w:val="0"/>
                <w:i w:val="0"/>
                <w:color w:val="000000"/>
                <w:sz w:val="19"/>
              </w:rPr>
              <w:t>地表沉降量/mm</w:t>
            </w:r>
          </w:p>
        </w:tc>
        <w:tc>
          <w:tcPr>
            <w:tcW w:type="dxa" w:w="560"/>
            <w:tcBorders/>
            <w:tcMar>
              <w:start w:w="0" w:type="dxa"/>
              <w:end w:w="0" w:type="dxa"/>
            </w:tcMar>
          </w:tcPr>
          <w:p>
            <w:pPr>
              <w:autoSpaceDN w:val="0"/>
              <w:autoSpaceDE w:val="0"/>
              <w:widowControl/>
              <w:spacing w:line="185" w:lineRule="auto" w:before="58" w:after="0"/>
              <w:ind w:left="0" w:right="0" w:firstLine="0"/>
              <w:jc w:val="center"/>
            </w:pPr>
            <w:r>
              <w:rPr>
                <w:w w:val="101.89905668559827"/>
                <w:rFonts w:ascii="SimSun" w:hAnsi="SimSun" w:eastAsia="SimSun"/>
                <w:b w:val="0"/>
                <w:i w:val="0"/>
                <w:color w:val="000000"/>
                <w:sz w:val="19"/>
              </w:rPr>
              <w:t>0</w:t>
            </w:r>
          </w:p>
        </w:tc>
        <w:tc>
          <w:tcPr>
            <w:tcW w:type="dxa" w:w="2100"/>
            <w:tcBorders/>
            <w:tcMar>
              <w:start w:w="0" w:type="dxa"/>
              <w:end w:w="0" w:type="dxa"/>
            </w:tcMar>
          </w:tcPr>
          <w:p>
            <w:pPr>
              <w:autoSpaceDN w:val="0"/>
              <w:autoSpaceDE w:val="0"/>
              <w:widowControl/>
              <w:spacing w:line="185" w:lineRule="auto" w:before="58" w:after="0"/>
              <w:ind w:left="0" w:right="0" w:firstLine="0"/>
              <w:jc w:val="center"/>
            </w:pPr>
            <w:r>
              <w:rPr>
                <w:w w:val="101.89905668559827"/>
                <w:rFonts w:ascii="SimSun" w:hAnsi="SimSun" w:eastAsia="SimSun"/>
                <w:b w:val="0"/>
                <w:i w:val="0"/>
                <w:color w:val="000000"/>
                <w:sz w:val="19"/>
              </w:rPr>
              <w:t xml:space="preserve"> 注浆压力为0.1MPa</w:t>
            </w:r>
          </w:p>
        </w:tc>
        <w:tc>
          <w:tcPr>
            <w:tcW w:type="dxa" w:w="3080"/>
            <w:tcBorders/>
            <w:tcMar>
              <w:start w:w="0" w:type="dxa"/>
              <w:end w:w="0" w:type="dxa"/>
            </w:tcMar>
          </w:tcPr>
          <w:p>
            <w:pPr>
              <w:autoSpaceDN w:val="0"/>
              <w:autoSpaceDE w:val="0"/>
              <w:widowControl/>
              <w:spacing w:line="185" w:lineRule="auto" w:before="58" w:after="0"/>
              <w:ind w:left="236" w:right="0" w:firstLine="0"/>
              <w:jc w:val="left"/>
            </w:pPr>
            <w:r>
              <w:rPr>
                <w:w w:val="101.89905668559827"/>
                <w:rFonts w:ascii="SimSun" w:hAnsi="SimSun" w:eastAsia="SimSun"/>
                <w:b w:val="0"/>
                <w:i w:val="0"/>
                <w:color w:val="000000"/>
                <w:sz w:val="19"/>
              </w:rPr>
              <w:t xml:space="preserve"> 注浆压力为0.4MPa</w:t>
            </w:r>
          </w:p>
        </w:tc>
      </w:tr>
      <w:tr>
        <w:trPr>
          <w:trHeight w:hRule="exact" w:val="220"/>
        </w:trPr>
        <w:tc>
          <w:tcPr>
            <w:tcW w:type="dxa" w:w="2653"/>
            <w:vMerge/>
            <w:tcBorders/>
          </w:tcPr>
          <w:p/>
        </w:tc>
        <w:tc>
          <w:tcPr>
            <w:tcW w:type="dxa" w:w="560"/>
            <w:vMerge w:val="restart"/>
            <w:tcBorders/>
            <w:tcMar>
              <w:start w:w="0" w:type="dxa"/>
              <w:end w:w="0" w:type="dxa"/>
            </w:tcMar>
            <w:tcMar>
              <w:start w:w="0" w:type="dxa"/>
              <w:end w:w="0" w:type="dxa"/>
            </w:tcMar>
          </w:tcPr>
          <w:p>
            <w:pPr>
              <w:autoSpaceDN w:val="0"/>
              <w:autoSpaceDE w:val="0"/>
              <w:widowControl/>
              <w:spacing w:line="185" w:lineRule="auto" w:before="80" w:after="0"/>
              <w:ind w:left="136" w:right="0" w:firstLine="0"/>
              <w:jc w:val="left"/>
            </w:pPr>
            <w:r>
              <w:rPr>
                <w:w w:val="101.89905668559827"/>
                <w:rFonts w:ascii="SimSun" w:hAnsi="SimSun" w:eastAsia="SimSun"/>
                <w:b w:val="0"/>
                <w:i w:val="0"/>
                <w:color w:val="000000"/>
                <w:sz w:val="19"/>
              </w:rPr>
              <w:t>-2</w:t>
            </w:r>
          </w:p>
        </w:tc>
        <w:tc>
          <w:tcPr>
            <w:tcW w:type="dxa" w:w="2100"/>
            <w:tcBorders/>
            <w:tcMar>
              <w:start w:w="0" w:type="dxa"/>
              <w:end w:w="0" w:type="dxa"/>
            </w:tcMar>
          </w:tcPr>
          <w:p>
            <w:pPr>
              <w:autoSpaceDN w:val="0"/>
              <w:autoSpaceDE w:val="0"/>
              <w:widowControl/>
              <w:spacing w:line="185" w:lineRule="auto" w:before="26" w:after="0"/>
              <w:ind w:left="0" w:right="0" w:firstLine="0"/>
              <w:jc w:val="center"/>
            </w:pPr>
            <w:r>
              <w:rPr>
                <w:w w:val="101.89905668559827"/>
                <w:rFonts w:ascii="SimSun" w:hAnsi="SimSun" w:eastAsia="SimSun"/>
                <w:b w:val="0"/>
                <w:i w:val="0"/>
                <w:color w:val="000000"/>
                <w:sz w:val="19"/>
              </w:rPr>
              <w:t xml:space="preserve"> 注浆压力为0.2MPa</w:t>
            </w:r>
          </w:p>
        </w:tc>
        <w:tc>
          <w:tcPr>
            <w:tcW w:type="dxa" w:w="3080"/>
            <w:tcBorders/>
            <w:tcMar>
              <w:start w:w="0" w:type="dxa"/>
              <w:end w:w="0" w:type="dxa"/>
            </w:tcMar>
          </w:tcPr>
          <w:p>
            <w:pPr>
              <w:autoSpaceDN w:val="0"/>
              <w:autoSpaceDE w:val="0"/>
              <w:widowControl/>
              <w:spacing w:line="185" w:lineRule="auto" w:before="22" w:after="0"/>
              <w:ind w:left="236" w:right="0" w:firstLine="0"/>
              <w:jc w:val="left"/>
            </w:pPr>
            <w:r>
              <w:rPr>
                <w:w w:val="101.89905668559827"/>
                <w:rFonts w:ascii="SimSun" w:hAnsi="SimSun" w:eastAsia="SimSun"/>
                <w:b w:val="0"/>
                <w:i w:val="0"/>
                <w:color w:val="000000"/>
                <w:sz w:val="19"/>
              </w:rPr>
              <w:t xml:space="preserve"> 注浆压力为0.5MPa</w:t>
            </w:r>
          </w:p>
        </w:tc>
      </w:tr>
      <w:tr>
        <w:trPr>
          <w:trHeight w:hRule="exact" w:val="80"/>
        </w:trPr>
        <w:tc>
          <w:tcPr>
            <w:tcW w:type="dxa" w:w="2653"/>
            <w:vMerge/>
            <w:tcBorders/>
          </w:tcPr>
          <w:p/>
        </w:tc>
        <w:tc>
          <w:tcPr>
            <w:tcW w:type="dxa" w:w="2653"/>
            <w:vMerge/>
            <w:tcBorders/>
          </w:tcPr>
          <w:p/>
        </w:tc>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6" w:after="0"/>
              <w:ind w:left="0" w:right="0" w:firstLine="0"/>
              <w:jc w:val="center"/>
            </w:pPr>
            <w:r>
              <w:rPr>
                <w:w w:val="101.89905668559827"/>
                <w:rFonts w:ascii="SimSun" w:hAnsi="SimSun" w:eastAsia="SimSun"/>
                <w:b w:val="0"/>
                <w:i w:val="0"/>
                <w:color w:val="000000"/>
                <w:sz w:val="19"/>
              </w:rPr>
              <w:t xml:space="preserve"> 注浆压力为0.3MPa</w:t>
            </w:r>
          </w:p>
        </w:tc>
        <w:tc>
          <w:tcPr>
            <w:tcW w:type="dxa" w:w="3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236" w:right="0" w:firstLine="0"/>
              <w:jc w:val="left"/>
            </w:pPr>
            <w:r>
              <w:rPr>
                <w:w w:val="101.89905668559827"/>
                <w:rFonts w:ascii="SimSun" w:hAnsi="SimSun" w:eastAsia="SimSun"/>
                <w:b w:val="0"/>
                <w:i w:val="0"/>
                <w:color w:val="000000"/>
                <w:sz w:val="19"/>
              </w:rPr>
              <w:t xml:space="preserve"> 实测值拟合曲线</w:t>
            </w:r>
          </w:p>
        </w:tc>
      </w:tr>
      <w:tr>
        <w:trPr>
          <w:trHeight w:hRule="exact" w:val="280"/>
        </w:trPr>
        <w:tc>
          <w:tcPr>
            <w:tcW w:type="dxa" w:w="2653"/>
            <w:vMerge/>
            <w:tcBorders/>
          </w:tcPr>
          <w:p/>
        </w:tc>
        <w:tc>
          <w:tcPr>
            <w:tcW w:type="dxa" w:w="560"/>
            <w:tcBorders/>
            <w:tcMar>
              <w:start w:w="0" w:type="dxa"/>
              <w:end w:w="0" w:type="dxa"/>
            </w:tcMar>
          </w:tcPr>
          <w:p>
            <w:pPr>
              <w:autoSpaceDN w:val="0"/>
              <w:autoSpaceDE w:val="0"/>
              <w:widowControl/>
              <w:spacing w:line="185" w:lineRule="auto" w:before="50" w:after="0"/>
              <w:ind w:left="136" w:right="0" w:firstLine="0"/>
              <w:jc w:val="left"/>
            </w:pPr>
            <w:r>
              <w:rPr>
                <w:w w:val="101.89905668559827"/>
                <w:rFonts w:ascii="SimSun" w:hAnsi="SimSun" w:eastAsia="SimSun"/>
                <w:b w:val="0"/>
                <w:i w:val="0"/>
                <w:color w:val="000000"/>
                <w:sz w:val="19"/>
              </w:rPr>
              <w:t>-4</w:t>
            </w:r>
          </w:p>
        </w:tc>
        <w:tc>
          <w:tcPr>
            <w:tcW w:type="dxa" w:w="2653"/>
            <w:vMerge/>
            <w:tcBorders/>
          </w:tcPr>
          <w:p/>
        </w:tc>
        <w:tc>
          <w:tcPr>
            <w:tcW w:type="dxa" w:w="2653"/>
            <w:vMerge/>
            <w:tcBorders/>
          </w:tcPr>
          <w:p/>
        </w:tc>
      </w:tr>
      <w:tr>
        <w:trPr>
          <w:trHeight w:hRule="exact" w:val="260"/>
        </w:trPr>
        <w:tc>
          <w:tcPr>
            <w:tcW w:type="dxa" w:w="2653"/>
            <w:vMerge/>
            <w:tcBorders/>
          </w:tcPr>
          <w:p/>
        </w:tc>
        <w:tc>
          <w:tcPr>
            <w:tcW w:type="dxa" w:w="560"/>
            <w:tcBorders/>
            <w:tcMar>
              <w:start w:w="0" w:type="dxa"/>
              <w:end w:w="0" w:type="dxa"/>
            </w:tcMar>
          </w:tcPr>
          <w:p>
            <w:pPr>
              <w:autoSpaceDN w:val="0"/>
              <w:autoSpaceDE w:val="0"/>
              <w:widowControl/>
              <w:spacing w:line="185" w:lineRule="auto" w:before="40" w:after="0"/>
              <w:ind w:left="136" w:right="0" w:firstLine="0"/>
              <w:jc w:val="left"/>
            </w:pPr>
            <w:r>
              <w:rPr>
                <w:w w:val="101.89905668559827"/>
                <w:rFonts w:ascii="SimSun" w:hAnsi="SimSun" w:eastAsia="SimSun"/>
                <w:b w:val="0"/>
                <w:i w:val="0"/>
                <w:color w:val="000000"/>
                <w:sz w:val="19"/>
              </w:rPr>
              <w:t>-6</w:t>
            </w:r>
          </w:p>
        </w:tc>
        <w:tc>
          <w:tcPr>
            <w:tcW w:type="dxa" w:w="2653"/>
            <w:vMerge/>
            <w:tcBorders/>
          </w:tcPr>
          <w:p/>
        </w:tc>
        <w:tc>
          <w:tcPr>
            <w:tcW w:type="dxa" w:w="2653"/>
            <w:vMerge/>
            <w:tcBorders/>
          </w:tcPr>
          <w:p/>
        </w:tc>
      </w:tr>
      <w:tr>
        <w:trPr>
          <w:trHeight w:hRule="exact" w:val="280"/>
        </w:trPr>
        <w:tc>
          <w:tcPr>
            <w:tcW w:type="dxa" w:w="2653"/>
            <w:vMerge/>
            <w:tcBorders/>
          </w:tcPr>
          <w:p/>
        </w:tc>
        <w:tc>
          <w:tcPr>
            <w:tcW w:type="dxa" w:w="560"/>
            <w:tcBorders/>
            <w:tcMar>
              <w:start w:w="0" w:type="dxa"/>
              <w:end w:w="0" w:type="dxa"/>
            </w:tcMar>
          </w:tcPr>
          <w:p>
            <w:pPr>
              <w:autoSpaceDN w:val="0"/>
              <w:autoSpaceDE w:val="0"/>
              <w:widowControl/>
              <w:spacing w:line="185" w:lineRule="auto" w:before="50" w:after="0"/>
              <w:ind w:left="136" w:right="0" w:firstLine="0"/>
              <w:jc w:val="left"/>
            </w:pPr>
            <w:r>
              <w:rPr>
                <w:w w:val="101.89905668559827"/>
                <w:rFonts w:ascii="SimSun" w:hAnsi="SimSun" w:eastAsia="SimSun"/>
                <w:b w:val="0"/>
                <w:i w:val="0"/>
                <w:color w:val="000000"/>
                <w:sz w:val="19"/>
              </w:rPr>
              <w:t>-8</w:t>
            </w:r>
          </w:p>
        </w:tc>
        <w:tc>
          <w:tcPr>
            <w:tcW w:type="dxa" w:w="2653"/>
            <w:vMerge/>
            <w:tcBorders/>
          </w:tcPr>
          <w:p/>
        </w:tc>
        <w:tc>
          <w:tcPr>
            <w:tcW w:type="dxa" w:w="2653"/>
            <w:vMerge/>
            <w:tcBorders/>
          </w:tcPr>
          <w:p/>
        </w:tc>
      </w:tr>
      <w:tr>
        <w:trPr>
          <w:trHeight w:hRule="exact" w:val="260"/>
        </w:trPr>
        <w:tc>
          <w:tcPr>
            <w:tcW w:type="dxa" w:w="2653"/>
            <w:vMerge/>
            <w:tcBorders/>
          </w:tcPr>
          <w:p/>
        </w:tc>
        <w:tc>
          <w:tcPr>
            <w:tcW w:type="dxa" w:w="560"/>
            <w:tcBorders/>
            <w:tcMar>
              <w:start w:w="0" w:type="dxa"/>
              <w:end w:w="0" w:type="dxa"/>
            </w:tcMar>
          </w:tcPr>
          <w:p>
            <w:pPr>
              <w:autoSpaceDN w:val="0"/>
              <w:autoSpaceDE w:val="0"/>
              <w:widowControl/>
              <w:spacing w:line="185" w:lineRule="auto" w:before="40" w:after="0"/>
              <w:ind w:left="40" w:right="0" w:firstLine="0"/>
              <w:jc w:val="left"/>
            </w:pPr>
            <w:r>
              <w:rPr>
                <w:w w:val="101.89905668559827"/>
                <w:rFonts w:ascii="SimSun" w:hAnsi="SimSun" w:eastAsia="SimSun"/>
                <w:b w:val="0"/>
                <w:i w:val="0"/>
                <w:color w:val="000000"/>
                <w:sz w:val="19"/>
              </w:rPr>
              <w:t>-10</w:t>
            </w:r>
          </w:p>
        </w:tc>
        <w:tc>
          <w:tcPr>
            <w:tcW w:type="dxa" w:w="2653"/>
            <w:vMerge/>
            <w:tcBorders/>
          </w:tcPr>
          <w:p/>
        </w:tc>
        <w:tc>
          <w:tcPr>
            <w:tcW w:type="dxa" w:w="2653"/>
            <w:vMerge/>
            <w:tcBorders/>
          </w:tcPr>
          <w:p/>
        </w:tc>
      </w:tr>
      <w:tr>
        <w:trPr>
          <w:trHeight w:hRule="exact" w:val="280"/>
        </w:trPr>
        <w:tc>
          <w:tcPr>
            <w:tcW w:type="dxa" w:w="2653"/>
            <w:vMerge/>
            <w:tcBorders/>
          </w:tcPr>
          <w:p/>
        </w:tc>
        <w:tc>
          <w:tcPr>
            <w:tcW w:type="dxa" w:w="560"/>
            <w:tcBorders/>
            <w:tcMar>
              <w:start w:w="0" w:type="dxa"/>
              <w:end w:w="0" w:type="dxa"/>
            </w:tcMar>
          </w:tcPr>
          <w:p>
            <w:pPr>
              <w:autoSpaceDN w:val="0"/>
              <w:autoSpaceDE w:val="0"/>
              <w:widowControl/>
              <w:spacing w:line="185" w:lineRule="auto" w:before="52" w:after="0"/>
              <w:ind w:left="40" w:right="0" w:firstLine="0"/>
              <w:jc w:val="left"/>
            </w:pPr>
            <w:r>
              <w:rPr>
                <w:w w:val="101.89905668559827"/>
                <w:rFonts w:ascii="SimSun" w:hAnsi="SimSun" w:eastAsia="SimSun"/>
                <w:b w:val="0"/>
                <w:i w:val="0"/>
                <w:color w:val="000000"/>
                <w:sz w:val="19"/>
              </w:rPr>
              <w:t>-12</w:t>
            </w:r>
          </w:p>
        </w:tc>
        <w:tc>
          <w:tcPr>
            <w:tcW w:type="dxa" w:w="2653"/>
            <w:vMerge/>
            <w:tcBorders/>
          </w:tcPr>
          <w:p/>
        </w:tc>
        <w:tc>
          <w:tcPr>
            <w:tcW w:type="dxa" w:w="2653"/>
            <w:vMerge/>
            <w:tcBorders/>
          </w:tcPr>
          <w:p/>
        </w:tc>
      </w:tr>
      <w:tr>
        <w:trPr>
          <w:trHeight w:hRule="exact" w:val="260"/>
        </w:trPr>
        <w:tc>
          <w:tcPr>
            <w:tcW w:type="dxa" w:w="2653"/>
            <w:vMerge/>
            <w:tcBorders/>
          </w:tcPr>
          <w:p/>
        </w:tc>
        <w:tc>
          <w:tcPr>
            <w:tcW w:type="dxa" w:w="560"/>
            <w:tcBorders/>
            <w:tcMar>
              <w:start w:w="0" w:type="dxa"/>
              <w:end w:w="0" w:type="dxa"/>
            </w:tcMar>
          </w:tcPr>
          <w:p>
            <w:pPr>
              <w:autoSpaceDN w:val="0"/>
              <w:autoSpaceDE w:val="0"/>
              <w:widowControl/>
              <w:spacing w:line="185" w:lineRule="auto" w:before="42" w:after="0"/>
              <w:ind w:left="40" w:right="0" w:firstLine="0"/>
              <w:jc w:val="left"/>
            </w:pPr>
            <w:r>
              <w:rPr>
                <w:w w:val="101.89905668559827"/>
                <w:rFonts w:ascii="SimSun" w:hAnsi="SimSun" w:eastAsia="SimSun"/>
                <w:b w:val="0"/>
                <w:i w:val="0"/>
                <w:color w:val="000000"/>
                <w:sz w:val="19"/>
              </w:rPr>
              <w:t>-14</w:t>
            </w:r>
          </w:p>
        </w:tc>
        <w:tc>
          <w:tcPr>
            <w:tcW w:type="dxa" w:w="2653"/>
            <w:vMerge/>
            <w:tcBorders/>
          </w:tcPr>
          <w:p/>
        </w:tc>
        <w:tc>
          <w:tcPr>
            <w:tcW w:type="dxa" w:w="2653"/>
            <w:vMerge/>
            <w:tcBorders/>
          </w:tcPr>
          <w:p/>
        </w:tc>
      </w:tr>
      <w:tr>
        <w:trPr>
          <w:trHeight w:hRule="exact" w:val="284"/>
        </w:trPr>
        <w:tc>
          <w:tcPr>
            <w:tcW w:type="dxa" w:w="2653"/>
            <w:vMerge/>
            <w:tcBorders/>
          </w:tcPr>
          <w:p/>
        </w:tc>
        <w:tc>
          <w:tcPr>
            <w:tcW w:type="dxa" w:w="560"/>
            <w:tcBorders/>
            <w:tcMar>
              <w:start w:w="0" w:type="dxa"/>
              <w:end w:w="0" w:type="dxa"/>
            </w:tcMar>
          </w:tcPr>
          <w:p>
            <w:pPr>
              <w:autoSpaceDN w:val="0"/>
              <w:autoSpaceDE w:val="0"/>
              <w:widowControl/>
              <w:spacing w:line="185" w:lineRule="auto" w:before="52" w:after="0"/>
              <w:ind w:left="40" w:right="0" w:firstLine="0"/>
              <w:jc w:val="left"/>
            </w:pPr>
            <w:r>
              <w:rPr>
                <w:w w:val="101.89905668559827"/>
                <w:rFonts w:ascii="SimSun" w:hAnsi="SimSun" w:eastAsia="SimSun"/>
                <w:b w:val="0"/>
                <w:i w:val="0"/>
                <w:color w:val="000000"/>
                <w:sz w:val="19"/>
              </w:rPr>
              <w:t>-16</w:t>
            </w:r>
          </w:p>
        </w:tc>
        <w:tc>
          <w:tcPr>
            <w:tcW w:type="dxa" w:w="2653"/>
            <w:vMerge/>
            <w:tcBorders/>
          </w:tcPr>
          <w:p/>
        </w:tc>
        <w:tc>
          <w:tcPr>
            <w:tcW w:type="dxa" w:w="2653"/>
            <w:vMerge/>
            <w:tcBorders/>
          </w:tcPr>
          <w:p/>
        </w:tc>
      </w:tr>
    </w:tbl>
    <w:p>
      <w:pPr>
        <w:autoSpaceDN w:val="0"/>
        <w:autoSpaceDE w:val="0"/>
        <w:widowControl/>
        <w:spacing w:line="245" w:lineRule="auto" w:before="38" w:after="38"/>
        <w:ind w:left="3600" w:right="6622" w:firstLine="0"/>
        <w:jc w:val="right"/>
      </w:pPr>
      <w:r>
        <w:rPr>
          <w:w w:val="101.89905668559827"/>
          <w:rFonts w:ascii="SimSun" w:hAnsi="SimSun" w:eastAsia="SimSun"/>
          <w:b w:val="0"/>
          <w:i w:val="0"/>
          <w:color w:val="000000"/>
          <w:sz w:val="19"/>
        </w:rPr>
        <w:t>-18</w:t>
      </w:r>
      <w:r>
        <w:br/>
      </w:r>
      <w:r>
        <w:rPr>
          <w:w w:val="101.89905668559827"/>
          <w:rFonts w:ascii="SimSun" w:hAnsi="SimSun" w:eastAsia="SimSun"/>
          <w:b w:val="0"/>
          <w:i w:val="0"/>
          <w:color w:val="000000"/>
          <w:sz w:val="19"/>
        </w:rPr>
        <w:t>-20</w:t>
      </w:r>
    </w:p>
    <w:tbl>
      <w:tblPr>
        <w:tblW w:type="auto" w:w="0"/>
        <w:tblLayout w:type="fixed"/>
        <w:tblLook w:firstColumn="1" w:firstRow="1" w:lastColumn="0" w:lastRow="0" w:noHBand="0" w:noVBand="1" w:val="04A0"/>
        <w:tblInd w:w="1840.0" w:type="dxa"/>
      </w:tblPr>
      <w:tblGrid>
        <w:gridCol w:w="1179"/>
        <w:gridCol w:w="1179"/>
        <w:gridCol w:w="1179"/>
        <w:gridCol w:w="1179"/>
        <w:gridCol w:w="1179"/>
        <w:gridCol w:w="1179"/>
        <w:gridCol w:w="1179"/>
        <w:gridCol w:w="1179"/>
        <w:gridCol w:w="1179"/>
      </w:tblGrid>
      <w:tr>
        <w:trPr>
          <w:trHeight w:hRule="exact" w:val="412"/>
        </w:trPr>
        <w:tc>
          <w:tcPr>
            <w:tcW w:type="dxa" w:w="2440"/>
            <w:tcBorders/>
            <w:tcMar>
              <w:start w:w="0" w:type="dxa"/>
              <w:end w:w="0" w:type="dxa"/>
            </w:tcMar>
          </w:tcPr>
          <w:p>
            <w:pPr>
              <w:autoSpaceDN w:val="0"/>
              <w:tabs>
                <w:tab w:pos="2074" w:val="left"/>
              </w:tabs>
              <w:autoSpaceDE w:val="0"/>
              <w:widowControl/>
              <w:spacing w:line="245" w:lineRule="auto" w:before="38" w:after="0"/>
              <w:ind w:left="1860" w:right="0" w:firstLine="0"/>
              <w:jc w:val="left"/>
            </w:pPr>
            <w:r>
              <w:rPr>
                <w:w w:val="101.89905668559827"/>
                <w:rFonts w:ascii="SimSun" w:hAnsi="SimSun" w:eastAsia="SimSun"/>
                <w:b w:val="0"/>
                <w:i w:val="0"/>
                <w:color w:val="000000"/>
                <w:sz w:val="19"/>
              </w:rPr>
              <w:t>-22</w:t>
            </w:r>
            <w:r>
              <w:br/>
            </w:r>
            <w:r>
              <w:rPr>
                <w:w w:val="101.89905668559827"/>
                <w:rFonts w:ascii="SimSun" w:hAnsi="SimSun" w:eastAsia="SimSun"/>
                <w:b w:val="0"/>
                <w:i w:val="0"/>
                <w:color w:val="000000"/>
                <w:sz w:val="19"/>
              </w:rPr>
              <w:t>-20</w:t>
            </w:r>
          </w:p>
        </w:tc>
        <w:tc>
          <w:tcPr>
            <w:tcW w:type="dxa" w:w="46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-15</w:t>
            </w:r>
          </w:p>
        </w:tc>
        <w:tc>
          <w:tcPr>
            <w:tcW w:type="dxa" w:w="48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-10</w:t>
            </w:r>
          </w:p>
        </w:tc>
        <w:tc>
          <w:tcPr>
            <w:tcW w:type="dxa" w:w="46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-5</w:t>
            </w:r>
          </w:p>
        </w:tc>
        <w:tc>
          <w:tcPr>
            <w:tcW w:type="dxa" w:w="42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0</w:t>
            </w:r>
          </w:p>
        </w:tc>
        <w:tc>
          <w:tcPr>
            <w:tcW w:type="dxa" w:w="44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5</w:t>
            </w:r>
          </w:p>
        </w:tc>
        <w:tc>
          <w:tcPr>
            <w:tcW w:type="dxa" w:w="48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10</w:t>
            </w:r>
          </w:p>
        </w:tc>
        <w:tc>
          <w:tcPr>
            <w:tcW w:type="dxa" w:w="460"/>
            <w:tcBorders/>
            <w:tcMar>
              <w:start w:w="0" w:type="dxa"/>
              <w:end w:w="0" w:type="dxa"/>
            </w:tcMar>
          </w:tcPr>
          <w:p>
            <w:pPr>
              <w:autoSpaceDN w:val="0"/>
              <w:autoSpaceDE w:val="0"/>
              <w:widowControl/>
              <w:spacing w:line="182" w:lineRule="auto" w:before="196" w:after="0"/>
              <w:ind w:left="0" w:right="0" w:firstLine="0"/>
              <w:jc w:val="center"/>
            </w:pPr>
            <w:r>
              <w:rPr>
                <w:w w:val="101.89905668559827"/>
                <w:rFonts w:ascii="SimSun" w:hAnsi="SimSun" w:eastAsia="SimSun"/>
                <w:b w:val="0"/>
                <w:i w:val="0"/>
                <w:color w:val="000000"/>
                <w:sz w:val="19"/>
              </w:rPr>
              <w:t>15</w:t>
            </w:r>
          </w:p>
        </w:tc>
        <w:tc>
          <w:tcPr>
            <w:tcW w:type="dxa" w:w="1720"/>
            <w:tcBorders/>
            <w:tcMar>
              <w:start w:w="0" w:type="dxa"/>
              <w:end w:w="0" w:type="dxa"/>
            </w:tcMar>
          </w:tcPr>
          <w:p>
            <w:pPr>
              <w:autoSpaceDN w:val="0"/>
              <w:autoSpaceDE w:val="0"/>
              <w:widowControl/>
              <w:spacing w:line="182" w:lineRule="auto" w:before="196" w:after="0"/>
              <w:ind w:left="134" w:right="0" w:firstLine="0"/>
              <w:jc w:val="left"/>
            </w:pPr>
            <w:r>
              <w:rPr>
                <w:w w:val="101.89905668559827"/>
                <w:rFonts w:ascii="SimSun" w:hAnsi="SimSun" w:eastAsia="SimSun"/>
                <w:b w:val="0"/>
                <w:i w:val="0"/>
                <w:color w:val="000000"/>
                <w:sz w:val="19"/>
              </w:rPr>
              <w:t>20</w:t>
            </w:r>
          </w:p>
        </w:tc>
      </w:tr>
    </w:tbl>
    <w:p>
      <w:pPr>
        <w:autoSpaceDN w:val="0"/>
        <w:autoSpaceDE w:val="0"/>
        <w:widowControl/>
        <w:spacing w:line="182" w:lineRule="auto" w:before="22" w:after="0"/>
        <w:ind w:left="0" w:right="3866" w:firstLine="0"/>
        <w:jc w:val="right"/>
      </w:pPr>
      <w:r>
        <w:rPr>
          <w:w w:val="101.89905668559827"/>
          <w:rFonts w:ascii="SimSun" w:hAnsi="SimSun" w:eastAsia="SimSun"/>
          <w:b w:val="0"/>
          <w:i w:val="0"/>
          <w:color w:val="000000"/>
          <w:sz w:val="19"/>
        </w:rPr>
        <w:t>距隧道中心的距离/m</w:t>
      </w:r>
    </w:p>
    <w:p>
      <w:pPr>
        <w:autoSpaceDN w:val="0"/>
        <w:autoSpaceDE w:val="0"/>
        <w:widowControl/>
        <w:spacing w:line="234" w:lineRule="exact" w:before="334" w:after="0"/>
        <w:ind w:left="0" w:right="310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5-8 </w:t>
      </w:r>
      <w:r>
        <w:rPr>
          <w:rFonts w:ascii="SimSun" w:hAnsi="SimSun" w:eastAsia="SimSun"/>
          <w:b w:val="0"/>
          <w:i w:val="0"/>
          <w:color w:val="000000"/>
          <w:sz w:val="21"/>
        </w:rPr>
        <w:t>不同注浆压力下的地表沉降值</w:t>
      </w:r>
    </w:p>
    <w:p>
      <w:pPr>
        <w:autoSpaceDN w:val="0"/>
        <w:autoSpaceDE w:val="0"/>
        <w:widowControl/>
        <w:spacing w:line="282" w:lineRule="exact" w:before="178" w:after="0"/>
        <w:ind w:left="0" w:right="1884" w:firstLine="0"/>
        <w:jc w:val="right"/>
      </w:pPr>
      <w:r>
        <w:rPr>
          <w:rFonts w:ascii="TimesNewRomanPSMT" w:hAnsi="TimesNewRomanPSMT" w:eastAsia="TimesNewRomanPSMT"/>
          <w:b w:val="0"/>
          <w:i w:val="0"/>
          <w:color w:val="000000"/>
          <w:sz w:val="21"/>
        </w:rPr>
        <w:t xml:space="preserve">Fig.5-8 Surface settlement values under different grouting pressures </w:t>
      </w:r>
    </w:p>
    <w:p>
      <w:pPr>
        <w:autoSpaceDN w:val="0"/>
        <w:autoSpaceDE w:val="0"/>
        <w:widowControl/>
        <w:spacing w:line="282" w:lineRule="exact" w:before="444" w:after="0"/>
        <w:ind w:left="0" w:right="4510" w:firstLine="0"/>
        <w:jc w:val="right"/>
      </w:pPr>
      <w:r>
        <w:rPr>
          <w:rFonts w:ascii="TimesNewRomanPSMT" w:hAnsi="TimesNewRomanPSMT" w:eastAsia="TimesNewRomanPSMT"/>
          <w:b w:val="0"/>
          <w:i w:val="0"/>
          <w:color w:val="000000"/>
          <w:sz w:val="21"/>
        </w:rPr>
        <w:t>59</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49" name="Picture 6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0" name="Picture 6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872"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4038600</wp:posOffset>
            </wp:positionV>
            <wp:extent cx="2679700" cy="20320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2679700" cy="20320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06" w:lineRule="exact" w:before="290" w:after="0"/>
        <w:ind w:left="714" w:right="256"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中可以看出，当注浆压力从</w:t>
      </w:r>
      <w:r>
        <w:rPr>
          <w:rFonts w:ascii="TimesNewRomanPSMT" w:hAnsi="TimesNewRomanPSMT" w:eastAsia="TimesNewRomanPSMT"/>
          <w:b w:val="0"/>
          <w:i w:val="0"/>
          <w:color w:val="000000"/>
          <w:sz w:val="24"/>
        </w:rPr>
        <w:t>0.1 MPa</w:t>
      </w:r>
      <w:r>
        <w:rPr>
          <w:rFonts w:ascii="SimSun" w:hAnsi="SimSun" w:eastAsia="SimSun"/>
          <w:b w:val="0"/>
          <w:i w:val="0"/>
          <w:color w:val="000000"/>
          <w:sz w:val="24"/>
        </w:rPr>
        <w:t xml:space="preserve"> 加至</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时，地表沉降减小显著；</w:t>
      </w:r>
      <w:r>
        <w:rPr>
          <w:rFonts w:ascii="SimSun" w:hAnsi="SimSun" w:eastAsia="SimSun"/>
          <w:b w:val="0"/>
          <w:i w:val="0"/>
          <w:color w:val="000000"/>
          <w:sz w:val="24"/>
        </w:rPr>
        <w:t>当注浆压力从</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加至</w:t>
      </w:r>
      <w:r>
        <w:rPr>
          <w:rFonts w:ascii="TimesNewRomanPSMT" w:hAnsi="TimesNewRomanPSMT" w:eastAsia="TimesNewRomanPSMT"/>
          <w:b w:val="0"/>
          <w:i w:val="0"/>
          <w:color w:val="000000"/>
          <w:sz w:val="24"/>
        </w:rPr>
        <w:t>0.5 MPa</w:t>
      </w:r>
      <w:r>
        <w:rPr>
          <w:rFonts w:ascii="SimSun" w:hAnsi="SimSun" w:eastAsia="SimSun"/>
          <w:b w:val="0"/>
          <w:i w:val="0"/>
          <w:color w:val="000000"/>
          <w:sz w:val="24"/>
        </w:rPr>
        <w:t xml:space="preserve"> 时，地表变形不明显</w:t>
      </w:r>
      <w:r>
        <w:rPr>
          <w:rFonts w:ascii="TimesNewRomanPSMT" w:hAnsi="TimesNewRomanPSMT" w:eastAsia="TimesNewRomanPSMT"/>
          <w:b w:val="0"/>
          <w:i w:val="0"/>
          <w:color w:val="000000"/>
          <w:sz w:val="24"/>
        </w:rPr>
        <w:t>.</w:t>
      </w:r>
      <w:r>
        <w:rPr>
          <w:rFonts w:ascii="SimSun" w:hAnsi="SimSun" w:eastAsia="SimSun"/>
          <w:b w:val="0"/>
          <w:i w:val="0"/>
          <w:color w:val="000000"/>
          <w:sz w:val="24"/>
        </w:rPr>
        <w:t>研究表明，当注浆压力设定值</w:t>
      </w:r>
      <w:r>
        <w:rPr>
          <w:rFonts w:ascii="SimSun" w:hAnsi="SimSun" w:eastAsia="SimSun"/>
          <w:b w:val="0"/>
          <w:i w:val="0"/>
          <w:color w:val="000000"/>
          <w:sz w:val="24"/>
        </w:rPr>
        <w:t>低于</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时，通过注浆孔注入到盾尾空隙的浆液不足以完全充填盾尾空隙且密实强</w:t>
      </w:r>
      <w:r>
        <w:rPr>
          <w:rFonts w:ascii="SimSun" w:hAnsi="SimSun" w:eastAsia="SimSun"/>
          <w:b w:val="0"/>
          <w:i w:val="0"/>
          <w:color w:val="000000"/>
          <w:sz w:val="24"/>
        </w:rPr>
        <w:t>度不够，导致地表发生较大沉降；当注浆压力设定值高于</w:t>
      </w:r>
      <w:r>
        <w:rPr>
          <w:rFonts w:ascii="TimesNewRomanPSMT" w:hAnsi="TimesNewRomanPSMT" w:eastAsia="TimesNewRomanPSMT"/>
          <w:b w:val="0"/>
          <w:i w:val="0"/>
          <w:color w:val="000000"/>
          <w:sz w:val="24"/>
        </w:rPr>
        <w:t>0.3 MPa</w:t>
      </w:r>
      <w:r>
        <w:rPr>
          <w:rFonts w:ascii="SimSun" w:hAnsi="SimSun" w:eastAsia="SimSun"/>
          <w:b w:val="0"/>
          <w:i w:val="0"/>
          <w:color w:val="000000"/>
          <w:sz w:val="24"/>
        </w:rPr>
        <w:t xml:space="preserve"> 时，浆液将对周围土</w:t>
      </w:r>
      <w:r>
        <w:rPr>
          <w:rFonts w:ascii="SimSun" w:hAnsi="SimSun" w:eastAsia="SimSun"/>
          <w:b w:val="0"/>
          <w:i w:val="0"/>
          <w:color w:val="000000"/>
          <w:sz w:val="24"/>
        </w:rPr>
        <w:t>体和管片造成挤压密实效果，造成管片发生挤压或断裂情况，但对减小地表沉降的作用</w:t>
      </w:r>
      <w:r>
        <w:rPr>
          <w:rFonts w:ascii="SimSun" w:hAnsi="SimSun" w:eastAsia="SimSun"/>
          <w:b w:val="0"/>
          <w:i w:val="0"/>
          <w:color w:val="000000"/>
          <w:sz w:val="24"/>
        </w:rPr>
        <w:t>不明显。因此，注浆压力选择</w:t>
      </w:r>
      <w:r>
        <w:rPr>
          <w:rFonts w:ascii="TimesNewRomanPSMT" w:hAnsi="TimesNewRomanPSMT" w:eastAsia="TimesNewRomanPSMT"/>
          <w:b w:val="0"/>
          <w:i w:val="0"/>
          <w:color w:val="000000"/>
          <w:sz w:val="24"/>
        </w:rPr>
        <w:t>0.3~0.4 MPa</w:t>
      </w:r>
      <w:r>
        <w:rPr>
          <w:rFonts w:ascii="SimSun" w:hAnsi="SimSun" w:eastAsia="SimSun"/>
          <w:b w:val="0"/>
          <w:i w:val="0"/>
          <w:color w:val="000000"/>
          <w:sz w:val="24"/>
        </w:rPr>
        <w:t xml:space="preserve"> 较为合理。</w:t>
      </w:r>
    </w:p>
    <w:p>
      <w:pPr>
        <w:autoSpaceDN w:val="0"/>
        <w:autoSpaceDE w:val="0"/>
        <w:widowControl/>
        <w:spacing w:line="266" w:lineRule="exact" w:before="340" w:after="0"/>
        <w:ind w:left="714" w:right="0" w:firstLine="0"/>
        <w:jc w:val="left"/>
      </w:pPr>
      <w:r>
        <w:rPr>
          <w:rFonts w:ascii="TimesNewRomanPSMT" w:hAnsi="TimesNewRomanPSMT" w:eastAsia="TimesNewRomanPSMT"/>
          <w:b w:val="0"/>
          <w:i w:val="0"/>
          <w:color w:val="000000"/>
          <w:sz w:val="24"/>
        </w:rPr>
        <w:t xml:space="preserve">5.3.3  </w:t>
      </w:r>
      <w:r>
        <w:rPr>
          <w:rFonts w:ascii="SimHei" w:hAnsi="SimHei" w:eastAsia="SimHei"/>
          <w:b w:val="0"/>
          <w:i w:val="0"/>
          <w:color w:val="000000"/>
          <w:sz w:val="24"/>
        </w:rPr>
        <w:t>浆液弹性模量对地表沉降的影响</w:t>
      </w:r>
    </w:p>
    <w:p>
      <w:pPr>
        <w:autoSpaceDN w:val="0"/>
        <w:autoSpaceDE w:val="0"/>
        <w:widowControl/>
        <w:spacing w:line="408" w:lineRule="exact" w:before="82" w:after="492"/>
        <w:ind w:left="714" w:right="256" w:firstLine="480"/>
        <w:jc w:val="both"/>
      </w:pPr>
      <w:r>
        <w:rPr>
          <w:rFonts w:ascii="SimSun" w:hAnsi="SimSun" w:eastAsia="SimSun"/>
          <w:b w:val="0"/>
          <w:i w:val="0"/>
          <w:color w:val="000000"/>
          <w:sz w:val="24"/>
        </w:rPr>
        <w:t>在模型计算中，均布注浆压力选择</w:t>
      </w:r>
      <w:r>
        <w:rPr>
          <w:rFonts w:ascii="TimesNewRomanPSMT" w:hAnsi="TimesNewRomanPSMT" w:eastAsia="TimesNewRomanPSMT"/>
          <w:b w:val="0"/>
          <w:i w:val="0"/>
          <w:color w:val="000000"/>
          <w:sz w:val="24"/>
        </w:rPr>
        <w:t>0.30 MPa</w:t>
      </w:r>
      <w:r>
        <w:rPr>
          <w:rFonts w:ascii="SimSun" w:hAnsi="SimSun" w:eastAsia="SimSun"/>
          <w:b w:val="0"/>
          <w:i w:val="0"/>
          <w:color w:val="000000"/>
          <w:sz w:val="24"/>
        </w:rPr>
        <w:t>，单环注浆量选择</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，对比分析</w:t>
      </w:r>
      <w:r>
        <w:rPr>
          <w:rFonts w:ascii="SimSun" w:hAnsi="SimSun" w:eastAsia="SimSun"/>
          <w:b w:val="0"/>
          <w:i w:val="0"/>
          <w:color w:val="000000"/>
          <w:sz w:val="24"/>
        </w:rPr>
        <w:t>浆液弹性模量分别为</w:t>
      </w:r>
      <w:r>
        <w:rPr>
          <w:rFonts w:ascii="TimesNewRomanPSMT" w:hAnsi="TimesNewRomanPSMT" w:eastAsia="TimesNewRomanPSMT"/>
          <w:b w:val="0"/>
          <w:i w:val="0"/>
          <w:color w:val="000000"/>
          <w:sz w:val="24"/>
        </w:rPr>
        <w:t>50 MPa</w:t>
      </w:r>
      <w:r>
        <w:rPr>
          <w:rFonts w:ascii="SimSun" w:hAnsi="SimSun" w:eastAsia="SimSun"/>
          <w:b w:val="0"/>
          <w:i w:val="0"/>
          <w:color w:val="000000"/>
          <w:sz w:val="24"/>
        </w:rPr>
        <w:t>、</w:t>
      </w:r>
      <w:r>
        <w:rPr>
          <w:rFonts w:ascii="TimesNewRomanPSMT" w:hAnsi="TimesNewRomanPSMT" w:eastAsia="TimesNewRomanPSMT"/>
          <w:b w:val="0"/>
          <w:i w:val="0"/>
          <w:color w:val="000000"/>
          <w:sz w:val="24"/>
        </w:rPr>
        <w:t>150 MPa</w:t>
      </w:r>
      <w:r>
        <w:rPr>
          <w:rFonts w:ascii="SimSun" w:hAnsi="SimSun" w:eastAsia="SimSun"/>
          <w:b w:val="0"/>
          <w:i w:val="0"/>
          <w:color w:val="000000"/>
          <w:sz w:val="24"/>
        </w:rPr>
        <w:t>、</w:t>
      </w:r>
      <w:r>
        <w:rPr>
          <w:rFonts w:ascii="TimesNewRomanPSMT" w:hAnsi="TimesNewRomanPSMT" w:eastAsia="TimesNewRomanPSMT"/>
          <w:b w:val="0"/>
          <w:i w:val="0"/>
          <w:color w:val="000000"/>
          <w:sz w:val="24"/>
        </w:rPr>
        <w:t>250 MPa</w:t>
      </w:r>
      <w:r>
        <w:rPr>
          <w:rFonts w:ascii="SimSun" w:hAnsi="SimSun" w:eastAsia="SimSun"/>
          <w:b w:val="0"/>
          <w:i w:val="0"/>
          <w:color w:val="000000"/>
          <w:sz w:val="24"/>
        </w:rPr>
        <w:t>、</w:t>
      </w:r>
      <w:r>
        <w:rPr>
          <w:rFonts w:ascii="TimesNewRomanPSMT" w:hAnsi="TimesNewRomanPSMT" w:eastAsia="TimesNewRomanPSMT"/>
          <w:b w:val="0"/>
          <w:i w:val="0"/>
          <w:color w:val="000000"/>
          <w:sz w:val="24"/>
        </w:rPr>
        <w:t>350 MPa</w:t>
      </w:r>
      <w:r>
        <w:rPr>
          <w:rFonts w:ascii="SimSun" w:hAnsi="SimSun" w:eastAsia="SimSun"/>
          <w:b w:val="0"/>
          <w:i w:val="0"/>
          <w:color w:val="000000"/>
          <w:sz w:val="24"/>
        </w:rPr>
        <w:t>、</w:t>
      </w:r>
      <w:r>
        <w:rPr>
          <w:rFonts w:ascii="TimesNewRomanPSMT" w:hAnsi="TimesNewRomanPSMT" w:eastAsia="TimesNewRomanPSMT"/>
          <w:b w:val="0"/>
          <w:i w:val="0"/>
          <w:color w:val="000000"/>
          <w:sz w:val="24"/>
        </w:rPr>
        <w:t>450 MPa</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种情况时对</w:t>
      </w:r>
      <w:r>
        <w:rPr>
          <w:rFonts w:ascii="SimSun" w:hAnsi="SimSun" w:eastAsia="SimSun"/>
          <w:b w:val="0"/>
          <w:i w:val="0"/>
          <w:color w:val="000000"/>
          <w:sz w:val="24"/>
        </w:rPr>
        <w:t>地表沉降的影响，并与现场实测值进行比较分析，见图</w:t>
      </w:r>
      <w:r>
        <w:rPr>
          <w:rFonts w:ascii="TimesNewRomanPSMT" w:hAnsi="TimesNewRomanPSMT" w:eastAsia="TimesNewRomanPSMT"/>
          <w:b w:val="0"/>
          <w:i w:val="0"/>
          <w:color w:val="000000"/>
          <w:sz w:val="24"/>
        </w:rPr>
        <w:t>5-9</w:t>
      </w:r>
      <w:r>
        <w:rPr>
          <w:rFonts w:ascii="SimSun" w:hAnsi="SimSun" w:eastAsia="SimSun"/>
          <w:b w:val="0"/>
          <w:i w:val="0"/>
          <w:color w:val="000000"/>
          <w:sz w:val="24"/>
        </w:rPr>
        <w:t>。</w:t>
      </w:r>
    </w:p>
    <w:tbl>
      <w:tblPr>
        <w:tblW w:type="auto" w:w="0"/>
        <w:tblLayout w:type="fixed"/>
        <w:tblLook w:firstColumn="1" w:firstRow="1" w:lastColumn="0" w:lastRow="0" w:noHBand="0" w:noVBand="1" w:val="04A0"/>
        <w:tblInd w:w="1340.0" w:type="dxa"/>
      </w:tblPr>
      <w:tblGrid>
        <w:gridCol w:w="2511"/>
        <w:gridCol w:w="2511"/>
        <w:gridCol w:w="2511"/>
        <w:gridCol w:w="2511"/>
      </w:tblGrid>
      <w:tr>
        <w:trPr>
          <w:trHeight w:hRule="exact" w:val="276"/>
        </w:trPr>
        <w:tc>
          <w:tcPr>
            <w:tcW w:type="dxa" w:w="15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58" w:after="0"/>
              <w:ind w:left="108" w:right="0" w:firstLine="0"/>
              <w:jc w:val="left"/>
            </w:pPr>
            <w:r>
              <w:rPr>
                <w:w w:val="101.11491793677921"/>
                <w:rFonts w:ascii="SimSun" w:hAnsi="SimSun" w:eastAsia="SimSun"/>
                <w:b w:val="0"/>
                <w:i w:val="0"/>
                <w:color w:val="000000"/>
                <w:sz w:val="21"/>
              </w:rPr>
              <w:t>地表沉降量/mm</w:t>
            </w:r>
          </w:p>
        </w:tc>
        <w:tc>
          <w:tcPr>
            <w:tcW w:type="dxa" w:w="600"/>
            <w:tcBorders/>
            <w:tcMar>
              <w:start w:w="0" w:type="dxa"/>
              <w:end w:w="0" w:type="dxa"/>
            </w:tcMar>
          </w:tcPr>
          <w:p>
            <w:pPr>
              <w:autoSpaceDN w:val="0"/>
              <w:autoSpaceDE w:val="0"/>
              <w:widowControl/>
              <w:spacing w:line="185" w:lineRule="auto" w:before="60" w:after="0"/>
              <w:ind w:left="0" w:right="0" w:firstLine="0"/>
              <w:jc w:val="center"/>
            </w:pPr>
            <w:r>
              <w:rPr>
                <w:w w:val="101.11491793677921"/>
                <w:rFonts w:ascii="SimSun" w:hAnsi="SimSun" w:eastAsia="SimSun"/>
                <w:b w:val="0"/>
                <w:i w:val="0"/>
                <w:color w:val="000000"/>
                <w:sz w:val="21"/>
              </w:rPr>
              <w:t>0</w:t>
            </w:r>
          </w:p>
        </w:tc>
        <w:tc>
          <w:tcPr>
            <w:tcW w:type="dxa" w:w="2260"/>
            <w:tcBorders/>
            <w:tcMar>
              <w:start w:w="0" w:type="dxa"/>
              <w:end w:w="0" w:type="dxa"/>
            </w:tcMar>
          </w:tcPr>
          <w:p>
            <w:pPr>
              <w:autoSpaceDN w:val="0"/>
              <w:autoSpaceDE w:val="0"/>
              <w:widowControl/>
              <w:spacing w:line="187" w:lineRule="auto" w:before="62" w:after="0"/>
              <w:ind w:left="0" w:right="0" w:firstLine="0"/>
              <w:jc w:val="center"/>
            </w:pPr>
            <w:r>
              <w:rPr>
                <w:w w:val="101.11491793677921"/>
                <w:rFonts w:ascii="SimSun" w:hAnsi="SimSun" w:eastAsia="SimSun"/>
                <w:b w:val="0"/>
                <w:i w:val="0"/>
                <w:color w:val="000000"/>
                <w:sz w:val="21"/>
              </w:rPr>
              <w:t xml:space="preserve"> 弹性模量为50MPa</w:t>
            </w:r>
          </w:p>
        </w:tc>
        <w:tc>
          <w:tcPr>
            <w:tcW w:type="dxa" w:w="3140"/>
            <w:tcBorders/>
            <w:tcMar>
              <w:start w:w="0" w:type="dxa"/>
              <w:end w:w="0" w:type="dxa"/>
            </w:tcMar>
          </w:tcPr>
          <w:p>
            <w:pPr>
              <w:autoSpaceDN w:val="0"/>
              <w:autoSpaceDE w:val="0"/>
              <w:widowControl/>
              <w:spacing w:line="185" w:lineRule="auto" w:before="64" w:after="0"/>
              <w:ind w:left="222" w:right="0" w:firstLine="0"/>
              <w:jc w:val="left"/>
            </w:pPr>
            <w:r>
              <w:rPr>
                <w:w w:val="101.11491793677921"/>
                <w:rFonts w:ascii="SimSun" w:hAnsi="SimSun" w:eastAsia="SimSun"/>
                <w:b w:val="0"/>
                <w:i w:val="0"/>
                <w:color w:val="000000"/>
                <w:sz w:val="21"/>
              </w:rPr>
              <w:t xml:space="preserve"> 弹性模量为350MPa</w:t>
            </w:r>
          </w:p>
        </w:tc>
      </w:tr>
      <w:tr>
        <w:trPr>
          <w:trHeight w:hRule="exact" w:val="240"/>
        </w:trPr>
        <w:tc>
          <w:tcPr>
            <w:tcW w:type="dxa" w:w="2511"/>
            <w:vMerge/>
            <w:tcBorders/>
          </w:tcP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0" w:after="0"/>
              <w:ind w:left="130" w:right="0" w:firstLine="0"/>
              <w:jc w:val="left"/>
            </w:pPr>
            <w:r>
              <w:rPr>
                <w:w w:val="101.11491793677921"/>
                <w:rFonts w:ascii="SimSun" w:hAnsi="SimSun" w:eastAsia="SimSun"/>
                <w:b w:val="0"/>
                <w:i w:val="0"/>
                <w:color w:val="000000"/>
                <w:sz w:val="21"/>
              </w:rPr>
              <w:t>-2</w:t>
            </w:r>
          </w:p>
        </w:tc>
        <w:tc>
          <w:tcPr>
            <w:tcW w:type="dxa" w:w="2260"/>
            <w:tcBorders/>
            <w:tcMar>
              <w:start w:w="0" w:type="dxa"/>
              <w:end w:w="0" w:type="dxa"/>
            </w:tcMar>
          </w:tcPr>
          <w:p>
            <w:pPr>
              <w:autoSpaceDN w:val="0"/>
              <w:autoSpaceDE w:val="0"/>
              <w:widowControl/>
              <w:spacing w:line="187" w:lineRule="auto" w:before="24" w:after="0"/>
              <w:ind w:left="0" w:right="0" w:firstLine="0"/>
              <w:jc w:val="center"/>
            </w:pPr>
            <w:r>
              <w:rPr>
                <w:w w:val="101.11491793677921"/>
                <w:rFonts w:ascii="SimSun" w:hAnsi="SimSun" w:eastAsia="SimSun"/>
                <w:b w:val="0"/>
                <w:i w:val="0"/>
                <w:color w:val="000000"/>
                <w:sz w:val="21"/>
              </w:rPr>
              <w:t xml:space="preserve"> 弹性模量为150MPa</w:t>
            </w:r>
          </w:p>
        </w:tc>
        <w:tc>
          <w:tcPr>
            <w:tcW w:type="dxa" w:w="3140"/>
            <w:tcBorders/>
            <w:tcMar>
              <w:start w:w="0" w:type="dxa"/>
              <w:end w:w="0" w:type="dxa"/>
            </w:tcMar>
          </w:tcPr>
          <w:p>
            <w:pPr>
              <w:autoSpaceDN w:val="0"/>
              <w:autoSpaceDE w:val="0"/>
              <w:widowControl/>
              <w:spacing w:line="185" w:lineRule="auto" w:before="26" w:after="0"/>
              <w:ind w:left="222" w:right="0" w:firstLine="0"/>
              <w:jc w:val="left"/>
            </w:pPr>
            <w:r>
              <w:rPr>
                <w:w w:val="101.11491793677921"/>
                <w:rFonts w:ascii="SimSun" w:hAnsi="SimSun" w:eastAsia="SimSun"/>
                <w:b w:val="0"/>
                <w:i w:val="0"/>
                <w:color w:val="000000"/>
                <w:sz w:val="21"/>
              </w:rPr>
              <w:t xml:space="preserve"> 弹性模量为450MPa</w:t>
            </w:r>
          </w:p>
        </w:tc>
      </w:tr>
      <w:tr>
        <w:trPr>
          <w:trHeight w:hRule="exact" w:val="120"/>
        </w:trPr>
        <w:tc>
          <w:tcPr>
            <w:tcW w:type="dxa" w:w="2511"/>
            <w:vMerge/>
            <w:tcBorders/>
          </w:tcPr>
          <w:p/>
        </w:tc>
        <w:tc>
          <w:tcPr>
            <w:tcW w:type="dxa" w:w="2511"/>
            <w:vMerge/>
            <w:tcBorders/>
          </w:tcPr>
          <w:p/>
        </w:tc>
        <w:tc>
          <w:tcPr>
            <w:tcW w:type="dxa" w:w="2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8" w:after="0"/>
              <w:ind w:left="0" w:right="0" w:firstLine="0"/>
              <w:jc w:val="center"/>
            </w:pPr>
            <w:r>
              <w:rPr>
                <w:w w:val="101.11491793677921"/>
                <w:rFonts w:ascii="SimSun" w:hAnsi="SimSun" w:eastAsia="SimSun"/>
                <w:b w:val="0"/>
                <w:i w:val="0"/>
                <w:color w:val="000000"/>
                <w:sz w:val="21"/>
              </w:rPr>
              <w:t xml:space="preserve"> 弹性模量为250MPa</w:t>
            </w:r>
          </w:p>
        </w:tc>
        <w:tc>
          <w:tcPr>
            <w:tcW w:type="dxa" w:w="3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222" w:right="0" w:firstLine="0"/>
              <w:jc w:val="left"/>
            </w:pPr>
            <w:r>
              <w:rPr>
                <w:w w:val="101.11491793677921"/>
                <w:rFonts w:ascii="SimSun" w:hAnsi="SimSun" w:eastAsia="SimSun"/>
                <w:b w:val="0"/>
                <w:i w:val="0"/>
                <w:color w:val="000000"/>
                <w:sz w:val="21"/>
              </w:rPr>
              <w:t xml:space="preserve"> 实测值拟合曲线</w:t>
            </w:r>
          </w:p>
        </w:tc>
      </w:tr>
      <w:tr>
        <w:trPr>
          <w:trHeight w:hRule="exact" w:val="320"/>
        </w:trPr>
        <w:tc>
          <w:tcPr>
            <w:tcW w:type="dxa" w:w="2511"/>
            <w:vMerge/>
            <w:tcBorders/>
          </w:tcPr>
          <w:p/>
        </w:tc>
        <w:tc>
          <w:tcPr>
            <w:tcW w:type="dxa" w:w="600"/>
            <w:tcBorders/>
            <w:tcMar>
              <w:start w:w="0" w:type="dxa"/>
              <w:end w:w="0" w:type="dxa"/>
            </w:tcMar>
          </w:tcPr>
          <w:p>
            <w:pPr>
              <w:autoSpaceDN w:val="0"/>
              <w:autoSpaceDE w:val="0"/>
              <w:widowControl/>
              <w:spacing w:line="185" w:lineRule="auto" w:before="58" w:after="0"/>
              <w:ind w:left="130" w:right="0" w:firstLine="0"/>
              <w:jc w:val="left"/>
            </w:pPr>
            <w:r>
              <w:rPr>
                <w:w w:val="101.11491793677921"/>
                <w:rFonts w:ascii="SimSun" w:hAnsi="SimSun" w:eastAsia="SimSun"/>
                <w:b w:val="0"/>
                <w:i w:val="0"/>
                <w:color w:val="000000"/>
                <w:sz w:val="21"/>
              </w:rPr>
              <w:t>-4</w:t>
            </w:r>
          </w:p>
        </w:tc>
        <w:tc>
          <w:tcPr>
            <w:tcW w:type="dxa" w:w="2511"/>
            <w:vMerge/>
            <w:tcBorders/>
          </w:tcPr>
          <w:p/>
        </w:tc>
        <w:tc>
          <w:tcPr>
            <w:tcW w:type="dxa" w:w="2511"/>
            <w:vMerge/>
            <w:tcBorders/>
          </w:tcPr>
          <w:p/>
        </w:tc>
      </w:tr>
      <w:tr>
        <w:trPr>
          <w:trHeight w:hRule="exact" w:val="300"/>
        </w:trPr>
        <w:tc>
          <w:tcPr>
            <w:tcW w:type="dxa" w:w="2511"/>
            <w:vMerge/>
            <w:tcBorders/>
          </w:tcPr>
          <w:p/>
        </w:tc>
        <w:tc>
          <w:tcPr>
            <w:tcW w:type="dxa" w:w="600"/>
            <w:tcBorders/>
            <w:tcMar>
              <w:start w:w="0" w:type="dxa"/>
              <w:end w:w="0" w:type="dxa"/>
            </w:tcMar>
          </w:tcPr>
          <w:p>
            <w:pPr>
              <w:autoSpaceDN w:val="0"/>
              <w:autoSpaceDE w:val="0"/>
              <w:widowControl/>
              <w:spacing w:line="185" w:lineRule="auto" w:before="54" w:after="0"/>
              <w:ind w:left="130" w:right="0" w:firstLine="0"/>
              <w:jc w:val="left"/>
            </w:pPr>
            <w:r>
              <w:rPr>
                <w:w w:val="101.11491793677921"/>
                <w:rFonts w:ascii="SimSun" w:hAnsi="SimSun" w:eastAsia="SimSun"/>
                <w:b w:val="0"/>
                <w:i w:val="0"/>
                <w:color w:val="000000"/>
                <w:sz w:val="21"/>
              </w:rPr>
              <w:t>-6</w:t>
            </w:r>
          </w:p>
        </w:tc>
        <w:tc>
          <w:tcPr>
            <w:tcW w:type="dxa" w:w="2511"/>
            <w:vMerge/>
            <w:tcBorders/>
          </w:tcPr>
          <w:p/>
        </w:tc>
        <w:tc>
          <w:tcPr>
            <w:tcW w:type="dxa" w:w="2511"/>
            <w:vMerge/>
            <w:tcBorders/>
          </w:tcPr>
          <w:p/>
        </w:tc>
      </w:tr>
      <w:tr>
        <w:trPr>
          <w:trHeight w:hRule="exact" w:val="320"/>
        </w:trPr>
        <w:tc>
          <w:tcPr>
            <w:tcW w:type="dxa" w:w="2511"/>
            <w:vMerge/>
            <w:tcBorders/>
          </w:tcPr>
          <w:p/>
        </w:tc>
        <w:tc>
          <w:tcPr>
            <w:tcW w:type="dxa" w:w="600"/>
            <w:tcBorders/>
            <w:tcMar>
              <w:start w:w="0" w:type="dxa"/>
              <w:end w:w="0" w:type="dxa"/>
            </w:tcMar>
          </w:tcPr>
          <w:p>
            <w:pPr>
              <w:autoSpaceDN w:val="0"/>
              <w:autoSpaceDE w:val="0"/>
              <w:widowControl/>
              <w:spacing w:line="185" w:lineRule="auto" w:before="70" w:after="0"/>
              <w:ind w:left="130" w:right="0" w:firstLine="0"/>
              <w:jc w:val="left"/>
            </w:pPr>
            <w:r>
              <w:rPr>
                <w:w w:val="101.11491793677921"/>
                <w:rFonts w:ascii="SimSun" w:hAnsi="SimSun" w:eastAsia="SimSun"/>
                <w:b w:val="0"/>
                <w:i w:val="0"/>
                <w:color w:val="000000"/>
                <w:sz w:val="21"/>
              </w:rPr>
              <w:t>-8</w:t>
            </w:r>
          </w:p>
        </w:tc>
        <w:tc>
          <w:tcPr>
            <w:tcW w:type="dxa" w:w="2511"/>
            <w:vMerge/>
            <w:tcBorders/>
          </w:tcPr>
          <w:p/>
        </w:tc>
        <w:tc>
          <w:tcPr>
            <w:tcW w:type="dxa" w:w="2511"/>
            <w:vMerge/>
            <w:tcBorders/>
          </w:tcPr>
          <w:p/>
        </w:tc>
      </w:tr>
      <w:tr>
        <w:trPr>
          <w:trHeight w:hRule="exact" w:val="320"/>
        </w:trPr>
        <w:tc>
          <w:tcPr>
            <w:tcW w:type="dxa" w:w="2511"/>
            <w:vMerge/>
            <w:tcBorders/>
          </w:tcPr>
          <w:p/>
        </w:tc>
        <w:tc>
          <w:tcPr>
            <w:tcW w:type="dxa" w:w="600"/>
            <w:tcBorders/>
            <w:tcMar>
              <w:start w:w="0" w:type="dxa"/>
              <w:end w:w="0" w:type="dxa"/>
            </w:tcMar>
          </w:tcPr>
          <w:p>
            <w:pPr>
              <w:autoSpaceDN w:val="0"/>
              <w:autoSpaceDE w:val="0"/>
              <w:widowControl/>
              <w:spacing w:line="185" w:lineRule="auto" w:before="68" w:after="0"/>
              <w:ind w:left="22" w:right="0" w:firstLine="0"/>
              <w:jc w:val="left"/>
            </w:pPr>
            <w:r>
              <w:rPr>
                <w:w w:val="101.11491793677921"/>
                <w:rFonts w:ascii="SimSun" w:hAnsi="SimSun" w:eastAsia="SimSun"/>
                <w:b w:val="0"/>
                <w:i w:val="0"/>
                <w:color w:val="000000"/>
                <w:sz w:val="21"/>
              </w:rPr>
              <w:t>-10</w:t>
            </w:r>
          </w:p>
        </w:tc>
        <w:tc>
          <w:tcPr>
            <w:tcW w:type="dxa" w:w="2511"/>
            <w:vMerge/>
            <w:tcBorders/>
          </w:tcPr>
          <w:p/>
        </w:tc>
        <w:tc>
          <w:tcPr>
            <w:tcW w:type="dxa" w:w="2511"/>
            <w:vMerge/>
            <w:tcBorders/>
          </w:tcPr>
          <w:p/>
        </w:tc>
      </w:tr>
      <w:tr>
        <w:trPr>
          <w:trHeight w:hRule="exact" w:val="320"/>
        </w:trPr>
        <w:tc>
          <w:tcPr>
            <w:tcW w:type="dxa" w:w="2511"/>
            <w:vMerge/>
            <w:tcBorders/>
          </w:tcPr>
          <w:p/>
        </w:tc>
        <w:tc>
          <w:tcPr>
            <w:tcW w:type="dxa" w:w="600"/>
            <w:tcBorders/>
            <w:tcMar>
              <w:start w:w="0" w:type="dxa"/>
              <w:end w:w="0" w:type="dxa"/>
            </w:tcMar>
          </w:tcPr>
          <w:p>
            <w:pPr>
              <w:autoSpaceDN w:val="0"/>
              <w:autoSpaceDE w:val="0"/>
              <w:widowControl/>
              <w:spacing w:line="185" w:lineRule="auto" w:before="64" w:after="0"/>
              <w:ind w:left="22" w:right="0" w:firstLine="0"/>
              <w:jc w:val="left"/>
            </w:pPr>
            <w:r>
              <w:rPr>
                <w:w w:val="101.11491793677921"/>
                <w:rFonts w:ascii="SimSun" w:hAnsi="SimSun" w:eastAsia="SimSun"/>
                <w:b w:val="0"/>
                <w:i w:val="0"/>
                <w:color w:val="000000"/>
                <w:sz w:val="21"/>
              </w:rPr>
              <w:t>-12</w:t>
            </w:r>
          </w:p>
        </w:tc>
        <w:tc>
          <w:tcPr>
            <w:tcW w:type="dxa" w:w="2511"/>
            <w:vMerge/>
            <w:tcBorders/>
          </w:tcPr>
          <w:p/>
        </w:tc>
        <w:tc>
          <w:tcPr>
            <w:tcW w:type="dxa" w:w="2511"/>
            <w:vMerge/>
            <w:tcBorders/>
          </w:tcPr>
          <w:p/>
        </w:tc>
      </w:tr>
      <w:tr>
        <w:trPr>
          <w:trHeight w:hRule="exact" w:val="324"/>
        </w:trPr>
        <w:tc>
          <w:tcPr>
            <w:tcW w:type="dxa" w:w="2511"/>
            <w:vMerge/>
            <w:tcBorders/>
          </w:tcPr>
          <w:p/>
        </w:tc>
        <w:tc>
          <w:tcPr>
            <w:tcW w:type="dxa" w:w="600"/>
            <w:tcBorders/>
            <w:tcMar>
              <w:start w:w="0" w:type="dxa"/>
              <w:end w:w="0" w:type="dxa"/>
            </w:tcMar>
          </w:tcPr>
          <w:p>
            <w:pPr>
              <w:autoSpaceDN w:val="0"/>
              <w:autoSpaceDE w:val="0"/>
              <w:widowControl/>
              <w:spacing w:line="187" w:lineRule="auto" w:before="60" w:after="0"/>
              <w:ind w:left="22" w:right="0" w:firstLine="0"/>
              <w:jc w:val="left"/>
            </w:pPr>
            <w:r>
              <w:rPr>
                <w:w w:val="101.11491793677921"/>
                <w:rFonts w:ascii="SimSun" w:hAnsi="SimSun" w:eastAsia="SimSun"/>
                <w:b w:val="0"/>
                <w:i w:val="0"/>
                <w:color w:val="000000"/>
                <w:sz w:val="21"/>
              </w:rPr>
              <w:t>-14</w:t>
            </w:r>
          </w:p>
        </w:tc>
        <w:tc>
          <w:tcPr>
            <w:tcW w:type="dxa" w:w="2511"/>
            <w:vMerge/>
            <w:tcBorders/>
          </w:tcPr>
          <w:p/>
        </w:tc>
        <w:tc>
          <w:tcPr>
            <w:tcW w:type="dxa" w:w="2511"/>
            <w:vMerge/>
            <w:tcBorders/>
          </w:tcPr>
          <w:p/>
        </w:tc>
      </w:tr>
    </w:tbl>
    <w:p>
      <w:pPr>
        <w:autoSpaceDN w:val="0"/>
        <w:autoSpaceDE w:val="0"/>
        <w:widowControl/>
        <w:spacing w:line="245" w:lineRule="auto" w:before="52" w:after="52"/>
        <w:ind w:left="2880" w:right="6782" w:firstLine="0"/>
        <w:jc w:val="right"/>
      </w:pPr>
      <w:r>
        <w:rPr>
          <w:w w:val="101.11491793677921"/>
          <w:rFonts w:ascii="SimSun" w:hAnsi="SimSun" w:eastAsia="SimSun"/>
          <w:b w:val="0"/>
          <w:i w:val="0"/>
          <w:color w:val="000000"/>
          <w:sz w:val="21"/>
        </w:rPr>
        <w:t>-16</w:t>
      </w:r>
      <w:r>
        <w:br/>
      </w:r>
      <w:r>
        <w:rPr>
          <w:w w:val="101.11491793677921"/>
          <w:rFonts w:ascii="SimSun" w:hAnsi="SimSun" w:eastAsia="SimSun"/>
          <w:b w:val="0"/>
          <w:i w:val="0"/>
          <w:color w:val="000000"/>
          <w:sz w:val="21"/>
        </w:rPr>
        <w:t>-18</w:t>
      </w:r>
    </w:p>
    <w:tbl>
      <w:tblPr>
        <w:tblW w:type="auto" w:w="0"/>
        <w:tblLayout w:type="fixed"/>
        <w:tblLook w:firstColumn="1" w:firstRow="1" w:lastColumn="0" w:lastRow="0" w:noHBand="0" w:noVBand="1" w:val="04A0"/>
        <w:tblInd w:w="1460.0" w:type="dxa"/>
      </w:tblPr>
      <w:tblGrid>
        <w:gridCol w:w="1116"/>
        <w:gridCol w:w="1116"/>
        <w:gridCol w:w="1116"/>
        <w:gridCol w:w="1116"/>
        <w:gridCol w:w="1116"/>
        <w:gridCol w:w="1116"/>
        <w:gridCol w:w="1116"/>
        <w:gridCol w:w="1116"/>
        <w:gridCol w:w="1116"/>
      </w:tblGrid>
      <w:tr>
        <w:trPr>
          <w:trHeight w:hRule="exact" w:val="458"/>
        </w:trPr>
        <w:tc>
          <w:tcPr>
            <w:tcW w:type="dxa" w:w="2120"/>
            <w:tcBorders/>
            <w:tcMar>
              <w:start w:w="0" w:type="dxa"/>
              <w:end w:w="0" w:type="dxa"/>
            </w:tcMar>
          </w:tcPr>
          <w:p>
            <w:pPr>
              <w:autoSpaceDN w:val="0"/>
              <w:tabs>
                <w:tab w:pos="1706" w:val="left"/>
              </w:tabs>
              <w:autoSpaceDE w:val="0"/>
              <w:widowControl/>
              <w:spacing w:line="245" w:lineRule="auto" w:before="52" w:after="0"/>
              <w:ind w:left="1482" w:right="0" w:firstLine="0"/>
              <w:jc w:val="left"/>
            </w:pPr>
            <w:r>
              <w:rPr>
                <w:w w:val="101.11491793677921"/>
                <w:rFonts w:ascii="SimSun" w:hAnsi="SimSun" w:eastAsia="SimSun"/>
                <w:b w:val="0"/>
                <w:i w:val="0"/>
                <w:color w:val="000000"/>
                <w:sz w:val="21"/>
              </w:rPr>
              <w:t>-20</w:t>
            </w:r>
            <w:r>
              <w:br/>
            </w:r>
            <w:r>
              <w:tab/>
            </w:r>
            <w:r>
              <w:rPr>
                <w:w w:val="101.11491793677921"/>
                <w:rFonts w:ascii="SimSun" w:hAnsi="SimSun" w:eastAsia="SimSun"/>
                <w:b w:val="0"/>
                <w:i w:val="0"/>
                <w:color w:val="000000"/>
                <w:sz w:val="21"/>
              </w:rPr>
              <w:t>-20</w:t>
            </w:r>
          </w:p>
        </w:tc>
        <w:tc>
          <w:tcPr>
            <w:tcW w:type="dxa" w:w="52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-15</w:t>
            </w:r>
          </w:p>
        </w:tc>
        <w:tc>
          <w:tcPr>
            <w:tcW w:type="dxa" w:w="54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-10</w:t>
            </w:r>
          </w:p>
        </w:tc>
        <w:tc>
          <w:tcPr>
            <w:tcW w:type="dxa" w:w="52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-5</w:t>
            </w:r>
          </w:p>
        </w:tc>
        <w:tc>
          <w:tcPr>
            <w:tcW w:type="dxa" w:w="48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0</w:t>
            </w:r>
          </w:p>
        </w:tc>
        <w:tc>
          <w:tcPr>
            <w:tcW w:type="dxa" w:w="50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5</w:t>
            </w:r>
          </w:p>
        </w:tc>
        <w:tc>
          <w:tcPr>
            <w:tcW w:type="dxa" w:w="54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10</w:t>
            </w:r>
          </w:p>
        </w:tc>
        <w:tc>
          <w:tcPr>
            <w:tcW w:type="dxa" w:w="520"/>
            <w:tcBorders/>
            <w:tcMar>
              <w:start w:w="0" w:type="dxa"/>
              <w:end w:w="0" w:type="dxa"/>
            </w:tcMar>
          </w:tcPr>
          <w:p>
            <w:pPr>
              <w:autoSpaceDN w:val="0"/>
              <w:autoSpaceDE w:val="0"/>
              <w:widowControl/>
              <w:spacing w:line="187" w:lineRule="auto" w:before="224" w:after="0"/>
              <w:ind w:left="0" w:right="0" w:firstLine="0"/>
              <w:jc w:val="center"/>
            </w:pPr>
            <w:r>
              <w:rPr>
                <w:w w:val="101.11491793677921"/>
                <w:rFonts w:ascii="SimSun" w:hAnsi="SimSun" w:eastAsia="SimSun"/>
                <w:b w:val="0"/>
                <w:i w:val="0"/>
                <w:color w:val="000000"/>
                <w:sz w:val="21"/>
              </w:rPr>
              <w:t>15</w:t>
            </w:r>
          </w:p>
        </w:tc>
        <w:tc>
          <w:tcPr>
            <w:tcW w:type="dxa" w:w="1600"/>
            <w:tcBorders/>
            <w:tcMar>
              <w:start w:w="0" w:type="dxa"/>
              <w:end w:w="0" w:type="dxa"/>
            </w:tcMar>
          </w:tcPr>
          <w:p>
            <w:pPr>
              <w:autoSpaceDN w:val="0"/>
              <w:autoSpaceDE w:val="0"/>
              <w:widowControl/>
              <w:spacing w:line="187" w:lineRule="auto" w:before="224" w:after="0"/>
              <w:ind w:left="156" w:right="0" w:firstLine="0"/>
              <w:jc w:val="left"/>
            </w:pPr>
            <w:r>
              <w:rPr>
                <w:w w:val="101.11491793677921"/>
                <w:rFonts w:ascii="SimSun" w:hAnsi="SimSun" w:eastAsia="SimSun"/>
                <w:b w:val="0"/>
                <w:i w:val="0"/>
                <w:color w:val="000000"/>
                <w:sz w:val="21"/>
              </w:rPr>
              <w:t>20</w:t>
            </w:r>
          </w:p>
        </w:tc>
      </w:tr>
    </w:tbl>
    <w:p>
      <w:pPr>
        <w:autoSpaceDN w:val="0"/>
        <w:autoSpaceDE w:val="0"/>
        <w:widowControl/>
        <w:spacing w:line="185" w:lineRule="auto" w:before="20" w:after="0"/>
        <w:ind w:left="0" w:right="3602" w:firstLine="0"/>
        <w:jc w:val="right"/>
      </w:pPr>
      <w:r>
        <w:rPr>
          <w:w w:val="101.11491793677921"/>
          <w:rFonts w:ascii="SimSun" w:hAnsi="SimSun" w:eastAsia="SimSun"/>
          <w:b w:val="0"/>
          <w:i w:val="0"/>
          <w:color w:val="000000"/>
          <w:sz w:val="21"/>
        </w:rPr>
        <w:t>距隧道中心的距离/m</w:t>
      </w:r>
    </w:p>
    <w:p>
      <w:pPr>
        <w:autoSpaceDN w:val="0"/>
        <w:autoSpaceDE w:val="0"/>
        <w:widowControl/>
        <w:spacing w:line="234" w:lineRule="exact" w:before="200" w:after="0"/>
        <w:ind w:left="0" w:right="289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5-9 </w:t>
      </w:r>
      <w:r>
        <w:rPr>
          <w:rFonts w:ascii="SimSun" w:hAnsi="SimSun" w:eastAsia="SimSun"/>
          <w:b w:val="0"/>
          <w:i w:val="0"/>
          <w:color w:val="000000"/>
          <w:sz w:val="21"/>
        </w:rPr>
        <w:t>不同浆液弹性模量下的地表沉降值</w:t>
      </w:r>
    </w:p>
    <w:p>
      <w:pPr>
        <w:autoSpaceDN w:val="0"/>
        <w:autoSpaceDE w:val="0"/>
        <w:widowControl/>
        <w:spacing w:line="280" w:lineRule="exact" w:before="180" w:after="0"/>
        <w:ind w:left="2178" w:right="0" w:firstLine="0"/>
        <w:jc w:val="left"/>
      </w:pPr>
      <w:r>
        <w:rPr>
          <w:rFonts w:ascii="TimesNewRomanPSMT" w:hAnsi="TimesNewRomanPSMT" w:eastAsia="TimesNewRomanPSMT"/>
          <w:b w:val="0"/>
          <w:i w:val="0"/>
          <w:color w:val="000000"/>
          <w:sz w:val="21"/>
        </w:rPr>
        <w:t xml:space="preserve">Fig.5-9 Surface settlement values under different slurries elastic modulus </w:t>
      </w:r>
    </w:p>
    <w:p>
      <w:pPr>
        <w:autoSpaceDN w:val="0"/>
        <w:autoSpaceDE w:val="0"/>
        <w:widowControl/>
        <w:spacing w:line="402" w:lineRule="exact" w:before="536" w:after="0"/>
        <w:ind w:left="714" w:right="0" w:firstLine="480"/>
        <w:jc w:val="left"/>
      </w:pPr>
      <w:r>
        <w:rPr>
          <w:rFonts w:ascii="SimSun" w:hAnsi="SimSun" w:eastAsia="SimSun"/>
          <w:b w:val="0"/>
          <w:i w:val="0"/>
          <w:color w:val="000000"/>
          <w:sz w:val="24"/>
        </w:rPr>
        <w:t>分析过程只考虑提高砂浆弹性模量是否能达到有效控制地表沉降的目的。从图</w:t>
      </w:r>
      <w:r>
        <w:rPr>
          <w:rFonts w:ascii="TimesNewRomanPSMT" w:hAnsi="TimesNewRomanPSMT" w:eastAsia="TimesNewRomanPSMT"/>
          <w:b w:val="0"/>
          <w:i w:val="0"/>
          <w:color w:val="000000"/>
          <w:sz w:val="24"/>
        </w:rPr>
        <w:t>5-9</w:t>
      </w:r>
      <w:r>
        <w:rPr>
          <w:rFonts w:ascii="SimSun" w:hAnsi="SimSun" w:eastAsia="SimSun"/>
          <w:b w:val="0"/>
          <w:i w:val="0"/>
          <w:color w:val="000000"/>
          <w:sz w:val="24"/>
        </w:rPr>
        <w:t>中可以看出，不同浆液弹性模量下的地表沉降差异不明显，砂浆弹性模量从</w:t>
      </w:r>
      <w:r>
        <w:rPr>
          <w:rFonts w:ascii="TimesNewRomanPSMT" w:hAnsi="TimesNewRomanPSMT" w:eastAsia="TimesNewRomanPSMT"/>
          <w:b w:val="0"/>
          <w:i w:val="0"/>
          <w:color w:val="000000"/>
          <w:sz w:val="24"/>
        </w:rPr>
        <w:t>50 MPa</w:t>
      </w:r>
      <w:r>
        <w:rPr>
          <w:rFonts w:ascii="SimSun" w:hAnsi="SimSun" w:eastAsia="SimSun"/>
          <w:b w:val="0"/>
          <w:i w:val="0"/>
          <w:color w:val="000000"/>
          <w:sz w:val="24"/>
        </w:rPr>
        <w:t xml:space="preserve"> 增</w:t>
      </w:r>
      <w:r>
        <w:rPr>
          <w:rFonts w:ascii="SimSun" w:hAnsi="SimSun" w:eastAsia="SimSun"/>
          <w:b w:val="0"/>
          <w:i w:val="0"/>
          <w:color w:val="000000"/>
          <w:sz w:val="24"/>
        </w:rPr>
        <w:t>至</w:t>
      </w:r>
      <w:r>
        <w:rPr>
          <w:rFonts w:ascii="TimesNewRomanPSMT" w:hAnsi="TimesNewRomanPSMT" w:eastAsia="TimesNewRomanPSMT"/>
          <w:b w:val="0"/>
          <w:i w:val="0"/>
          <w:color w:val="000000"/>
          <w:sz w:val="24"/>
        </w:rPr>
        <w:t>450 MPa</w:t>
      </w:r>
      <w:r>
        <w:rPr>
          <w:rFonts w:ascii="SimSun" w:hAnsi="SimSun" w:eastAsia="SimSun"/>
          <w:b w:val="0"/>
          <w:i w:val="0"/>
          <w:color w:val="000000"/>
          <w:sz w:val="24"/>
        </w:rPr>
        <w:t xml:space="preserve"> 时，相应的地表最大沉降量相差</w:t>
      </w:r>
      <w:r>
        <w:rPr>
          <w:rFonts w:ascii="TimesNewRomanPSMT" w:hAnsi="TimesNewRomanPSMT" w:eastAsia="TimesNewRomanPSMT"/>
          <w:b w:val="0"/>
          <w:i w:val="0"/>
          <w:color w:val="000000"/>
          <w:sz w:val="24"/>
        </w:rPr>
        <w:t>1.7 mm</w:t>
      </w:r>
      <w:r>
        <w:rPr>
          <w:rFonts w:ascii="SimSun" w:hAnsi="SimSun" w:eastAsia="SimSun"/>
          <w:b w:val="0"/>
          <w:i w:val="0"/>
          <w:color w:val="000000"/>
          <w:sz w:val="24"/>
        </w:rPr>
        <w:t>。数值模拟出的上述五种不同弹性</w:t>
      </w:r>
      <w:r>
        <w:rPr>
          <w:rFonts w:ascii="SimSun" w:hAnsi="SimSun" w:eastAsia="SimSun"/>
          <w:b w:val="0"/>
          <w:i w:val="0"/>
          <w:color w:val="000000"/>
          <w:sz w:val="24"/>
        </w:rPr>
        <w:t>模量下的地表沉降曲线与现场实测值拟合曲线的区别不明显，且其最大差值小于</w:t>
      </w:r>
      <w:r>
        <w:rPr>
          <w:rFonts w:ascii="TimesNewRomanPSMT" w:hAnsi="TimesNewRomanPSMT" w:eastAsia="TimesNewRomanPSMT"/>
          <w:b w:val="0"/>
          <w:i w:val="0"/>
          <w:color w:val="000000"/>
          <w:sz w:val="24"/>
        </w:rPr>
        <w:t>2 mm</w:t>
      </w:r>
      <w:r>
        <w:rPr>
          <w:rFonts w:ascii="SimSun" w:hAnsi="SimSun" w:eastAsia="SimSun"/>
          <w:b w:val="0"/>
          <w:i w:val="0"/>
          <w:color w:val="000000"/>
          <w:sz w:val="24"/>
        </w:rPr>
        <w:t>。</w:t>
      </w:r>
      <w:r>
        <w:rPr>
          <w:rFonts w:ascii="SimSun" w:hAnsi="SimSun" w:eastAsia="SimSun"/>
          <w:b w:val="0"/>
          <w:i w:val="0"/>
          <w:color w:val="000000"/>
          <w:sz w:val="24"/>
        </w:rPr>
        <w:t>结果表明：砂浆弹性模量的变化对地表沉降的影响不明显。但是，砂浆弹性模量的增加</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可提高土体、注浆层及管片组合体系支护刚度。不同砂浆弹性模量的变化可以通过调整</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砂浆材料配比来实现。基于此，提出一种低强度浆液配合比理念，即在该工程注浆材料</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配比中，减少使用或者不使用水泥等提高砂浆固结体强度但对环境有污染的材料，但是</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该理念在实际工程中能不能满足现场施工要求还有待进一步研究。</w:t>
      </w:r>
    </w:p>
    <w:p>
      <w:pPr>
        <w:autoSpaceDN w:val="0"/>
        <w:autoSpaceDE w:val="0"/>
        <w:widowControl/>
        <w:spacing w:line="282" w:lineRule="exact" w:before="422" w:after="0"/>
        <w:ind w:left="0" w:right="4634" w:firstLine="0"/>
        <w:jc w:val="right"/>
      </w:pPr>
      <w:r>
        <w:rPr>
          <w:rFonts w:ascii="TimesNewRomanPSMT" w:hAnsi="TimesNewRomanPSMT" w:eastAsia="TimesNewRomanPSMT"/>
          <w:b w:val="0"/>
          <w:i w:val="0"/>
          <w:color w:val="000000"/>
          <w:sz w:val="21"/>
        </w:rPr>
        <w:t xml:space="preserve">60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52" name="Picture 6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3" name="Picture 6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2933700</wp:posOffset>
            </wp:positionV>
            <wp:extent cx="1511300" cy="11557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1511300" cy="115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2921000</wp:posOffset>
            </wp:positionV>
            <wp:extent cx="1536700" cy="11557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1536700" cy="1155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2946400</wp:posOffset>
            </wp:positionV>
            <wp:extent cx="1524000" cy="11303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1524000" cy="1130300"/>
                    </a:xfrm>
                    <a:prstGeom prst="rect"/>
                  </pic:spPr>
                </pic:pic>
              </a:graphicData>
            </a:graphic>
          </wp:anchor>
        </w:drawing>
      </w:r>
    </w:p>
    <w:p>
      <w:pPr>
        <w:autoSpaceDN w:val="0"/>
        <w:autoSpaceDE w:val="0"/>
        <w:widowControl/>
        <w:spacing w:line="204" w:lineRule="auto" w:before="0" w:after="0"/>
        <w:ind w:left="0" w:right="2766" w:firstLine="0"/>
        <w:jc w:val="right"/>
      </w:pPr>
      <w:r>
        <w:rPr>
          <w:rFonts w:ascii="SimSun" w:hAnsi="SimSun" w:eastAsia="SimSun"/>
          <w:b w:val="0"/>
          <w:i w:val="0"/>
          <w:color w:val="000000"/>
          <w:sz w:val="21"/>
        </w:rPr>
        <w:t>第</w:t>
      </w:r>
      <w:r>
        <w:rPr>
          <w:rFonts w:ascii="Calibri" w:hAnsi="Calibri" w:eastAsia="Calibri"/>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壁后注浆对地表沉降的影响分析</w:t>
      </w:r>
    </w:p>
    <w:p>
      <w:pPr>
        <w:autoSpaceDN w:val="0"/>
        <w:autoSpaceDE w:val="0"/>
        <w:widowControl/>
        <w:spacing w:line="266" w:lineRule="exact" w:before="362" w:after="0"/>
        <w:ind w:left="1280" w:right="0" w:firstLine="0"/>
        <w:jc w:val="left"/>
      </w:pPr>
      <w:r>
        <w:rPr>
          <w:rFonts w:ascii="TimesNewRomanPSMT" w:hAnsi="TimesNewRomanPSMT" w:eastAsia="TimesNewRomanPSMT"/>
          <w:b w:val="0"/>
          <w:i w:val="0"/>
          <w:color w:val="000000"/>
          <w:sz w:val="24"/>
        </w:rPr>
        <w:t xml:space="preserve">5.3.4  </w:t>
      </w:r>
      <w:r>
        <w:rPr>
          <w:rFonts w:ascii="SimHei" w:hAnsi="SimHei" w:eastAsia="SimHei"/>
          <w:b w:val="0"/>
          <w:i w:val="0"/>
          <w:color w:val="000000"/>
          <w:sz w:val="24"/>
        </w:rPr>
        <w:t>对比分析注浆参数对地表沉降的影响程度</w:t>
      </w:r>
    </w:p>
    <w:p>
      <w:pPr>
        <w:autoSpaceDN w:val="0"/>
        <w:autoSpaceDE w:val="0"/>
        <w:widowControl/>
        <w:spacing w:line="271" w:lineRule="auto" w:before="232" w:after="0"/>
        <w:ind w:left="1280" w:right="0" w:firstLine="480"/>
        <w:jc w:val="left"/>
      </w:pPr>
      <w:r>
        <w:rPr>
          <w:rFonts w:ascii="SimSun" w:hAnsi="SimSun" w:eastAsia="SimSun"/>
          <w:b w:val="0"/>
          <w:i w:val="0"/>
          <w:color w:val="000000"/>
          <w:sz w:val="24"/>
        </w:rPr>
        <w:t>关于注浆参数对地表沉降影响程度大小的比较，目前并没有一个明确的评价标准。</w:t>
      </w:r>
      <w:r>
        <w:rPr>
          <w:rFonts w:ascii="SimSun" w:hAnsi="SimSun" w:eastAsia="SimSun"/>
          <w:b w:val="0"/>
          <w:i w:val="0"/>
          <w:color w:val="000000"/>
          <w:sz w:val="24"/>
        </w:rPr>
        <w:t>本文提出一种拟合评价法即以注浆参数与地表最大沉降量的拟合曲线斜率为评价标准</w:t>
      </w:r>
      <w:r>
        <w:rPr>
          <w:rFonts w:ascii="SimSun" w:hAnsi="SimSun" w:eastAsia="SimSun"/>
          <w:b w:val="0"/>
          <w:i w:val="0"/>
          <w:color w:val="000000"/>
          <w:sz w:val="24"/>
        </w:rPr>
        <w:t>的方法，对其影响程度进行评价。</w:t>
      </w:r>
    </w:p>
    <w:p>
      <w:pPr>
        <w:autoSpaceDN w:val="0"/>
        <w:autoSpaceDE w:val="0"/>
        <w:widowControl/>
        <w:spacing w:line="416" w:lineRule="exact" w:before="0" w:after="618"/>
        <w:ind w:left="1280" w:right="0" w:firstLine="480"/>
        <w:jc w:val="left"/>
      </w:pPr>
      <w:r>
        <w:rPr>
          <w:rFonts w:ascii="SimSun" w:hAnsi="SimSun" w:eastAsia="SimSun"/>
          <w:b w:val="0"/>
          <w:i w:val="0"/>
          <w:color w:val="000000"/>
          <w:sz w:val="24"/>
        </w:rPr>
        <w:t>依据上述注浆参数与地表沉降量之间的关系，得出注浆比例系数、注浆压力和浆液</w:t>
      </w:r>
      <w:r>
        <w:rPr>
          <w:rFonts w:ascii="SimSun" w:hAnsi="SimSun" w:eastAsia="SimSun"/>
          <w:b w:val="0"/>
          <w:i w:val="0"/>
          <w:color w:val="000000"/>
          <w:sz w:val="24"/>
        </w:rPr>
        <w:t>弹性模量与地表沉降最大值之间的拟合曲线，并得到相应的拟合方程，如图</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680.0" w:type="dxa"/>
      </w:tblPr>
      <w:tblGrid>
        <w:gridCol w:w="582"/>
        <w:gridCol w:w="582"/>
        <w:gridCol w:w="582"/>
        <w:gridCol w:w="582"/>
        <w:gridCol w:w="582"/>
        <w:gridCol w:w="582"/>
        <w:gridCol w:w="582"/>
        <w:gridCol w:w="582"/>
        <w:gridCol w:w="582"/>
        <w:gridCol w:w="582"/>
        <w:gridCol w:w="582"/>
        <w:gridCol w:w="582"/>
        <w:gridCol w:w="582"/>
        <w:gridCol w:w="582"/>
        <w:gridCol w:w="582"/>
        <w:gridCol w:w="582"/>
        <w:gridCol w:w="582"/>
        <w:gridCol w:w="582"/>
      </w:tblGrid>
      <w:tr>
        <w:trPr>
          <w:trHeight w:hRule="exact" w:val="242"/>
        </w:trPr>
        <w:tc>
          <w:tcPr>
            <w:tcW w:type="dxa" w:w="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696" w:after="0"/>
              <w:ind w:left="0" w:right="388" w:firstLine="0"/>
              <w:jc w:val="right"/>
            </w:pPr>
            <w:r>
              <w:rPr>
                <w:w w:val="103.17230905805314"/>
                <w:rFonts w:ascii="SimSun" w:hAnsi="SimSun" w:eastAsia="SimSun"/>
                <w:b w:val="0"/>
                <w:i w:val="0"/>
                <w:color w:val="000000"/>
                <w:sz w:val="14"/>
              </w:rPr>
              <w:t>地表最大沉降量/mm</w:t>
            </w:r>
          </w:p>
        </w:tc>
        <w:tc>
          <w:tcPr>
            <w:tcW w:type="dxa" w:w="540"/>
            <w:tcBorders/>
            <w:tcMar>
              <w:start w:w="0" w:type="dxa"/>
              <w:end w:w="0" w:type="dxa"/>
            </w:tcMar>
          </w:tcPr>
          <w:p>
            <w:pPr>
              <w:autoSpaceDN w:val="0"/>
              <w:autoSpaceDE w:val="0"/>
              <w:widowControl/>
              <w:spacing w:line="192" w:lineRule="auto" w:before="60" w:after="0"/>
              <w:ind w:left="14" w:right="0" w:firstLine="0"/>
              <w:jc w:val="left"/>
            </w:pPr>
            <w:r>
              <w:rPr>
                <w:w w:val="103.17230905805314"/>
                <w:rFonts w:ascii="SimSun" w:hAnsi="SimSun" w:eastAsia="SimSun"/>
                <w:b w:val="0"/>
                <w:i w:val="0"/>
                <w:color w:val="000000"/>
                <w:sz w:val="14"/>
              </w:rPr>
              <w:t>-15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006" w:after="0"/>
              <w:ind w:left="0" w:right="16" w:firstLine="0"/>
              <w:jc w:val="right"/>
            </w:pPr>
            <w:r>
              <w:rPr>
                <w:w w:val="103.17230905805314"/>
                <w:rFonts w:ascii="SimSun" w:hAnsi="SimSun" w:eastAsia="SimSun"/>
                <w:b w:val="0"/>
                <w:i w:val="0"/>
                <w:color w:val="000000"/>
                <w:sz w:val="14"/>
              </w:rPr>
              <w:t>1.6</w:t>
            </w:r>
          </w:p>
        </w:tc>
        <w:tc>
          <w:tcPr>
            <w:tcW w:type="dxa" w:w="1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50" w:after="0"/>
              <w:ind w:left="234" w:right="0" w:firstLine="0"/>
              <w:jc w:val="left"/>
            </w:pPr>
            <w:r>
              <w:rPr>
                <w:w w:val="103.17230905805314"/>
                <w:rFonts w:ascii="SimSun" w:hAnsi="SimSun" w:eastAsia="SimSun"/>
                <w:b w:val="0"/>
                <w:i w:val="0"/>
                <w:color w:val="000000"/>
                <w:sz w:val="14"/>
              </w:rPr>
              <w:t>y</w:t>
            </w:r>
            <w:r>
              <w:rPr>
                <w:w w:val="97.96331405639648"/>
                <w:rFonts w:ascii="SimSun" w:hAnsi="SimSun" w:eastAsia="SimSun"/>
                <w:b w:val="0"/>
                <w:i w:val="0"/>
                <w:color w:val="000000"/>
                <w:sz w:val="10"/>
              </w:rPr>
              <w:t>1</w:t>
            </w:r>
            <w:r>
              <w:rPr>
                <w:w w:val="103.17230905805314"/>
                <w:rFonts w:ascii="SimSun" w:hAnsi="SimSun" w:eastAsia="SimSun"/>
                <w:b w:val="0"/>
                <w:i w:val="0"/>
                <w:color w:val="000000"/>
                <w:sz w:val="14"/>
              </w:rPr>
              <w:t>=-36.98+1.05x</w:t>
            </w:r>
          </w:p>
        </w:tc>
        <w:tc>
          <w:tcPr>
            <w:tcW w:type="dxa" w:w="2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4" w:after="0"/>
              <w:ind w:left="0" w:right="436" w:firstLine="0"/>
              <w:jc w:val="right"/>
            </w:pPr>
            <w:r>
              <w:rPr>
                <w:w w:val="101.83810506548201"/>
                <w:rFonts w:ascii="SimSun" w:hAnsi="SimSun" w:eastAsia="SimSun"/>
                <w:b w:val="0"/>
                <w:i w:val="0"/>
                <w:color w:val="000000"/>
                <w:sz w:val="14"/>
              </w:rPr>
              <w:t>地表最大沉降量/mm</w:t>
            </w:r>
          </w:p>
        </w:tc>
        <w:tc>
          <w:tcPr>
            <w:tcW w:type="dxa" w:w="360"/>
            <w:tcBorders/>
            <w:tcMar>
              <w:start w:w="0" w:type="dxa"/>
              <w:end w:w="0" w:type="dxa"/>
            </w:tcMar>
          </w:tcPr>
          <w:p>
            <w:pPr>
              <w:autoSpaceDN w:val="0"/>
              <w:autoSpaceDE w:val="0"/>
              <w:widowControl/>
              <w:spacing w:line="190" w:lineRule="auto" w:before="96" w:after="0"/>
              <w:ind w:left="14" w:right="0" w:firstLine="0"/>
              <w:jc w:val="left"/>
            </w:pPr>
            <w:r>
              <w:rPr>
                <w:w w:val="101.83810506548201"/>
                <w:rFonts w:ascii="SimSun" w:hAnsi="SimSun" w:eastAsia="SimSun"/>
                <w:b w:val="0"/>
                <w:i w:val="0"/>
                <w:color w:val="000000"/>
                <w:sz w:val="14"/>
              </w:rPr>
              <w:t>-13</w:t>
            </w:r>
          </w:p>
        </w:tc>
        <w:tc>
          <w:tcPr>
            <w:tcW w:type="dxa" w:w="24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88" w:after="0"/>
              <w:ind w:left="8" w:right="0" w:firstLine="0"/>
              <w:jc w:val="left"/>
            </w:pPr>
            <w:r>
              <w:rPr>
                <w:w w:val="101.83810506548201"/>
                <w:rFonts w:ascii="SimSun" w:hAnsi="SimSun" w:eastAsia="SimSun"/>
                <w:b w:val="0"/>
                <w:i w:val="0"/>
                <w:color w:val="000000"/>
                <w:sz w:val="14"/>
              </w:rPr>
              <w:t>y</w:t>
            </w:r>
            <w:r>
              <w:rPr>
                <w:w w:val="96.69648170471191"/>
                <w:rFonts w:ascii="SimSun" w:hAnsi="SimSun" w:eastAsia="SimSun"/>
                <w:b w:val="0"/>
                <w:i w:val="0"/>
                <w:color w:val="000000"/>
                <w:sz w:val="10"/>
              </w:rPr>
              <w:t>2</w:t>
            </w:r>
            <w:r>
              <w:rPr>
                <w:w w:val="101.83810506548201"/>
                <w:rFonts w:ascii="SimSun" w:hAnsi="SimSun" w:eastAsia="SimSun"/>
                <w:b w:val="0"/>
                <w:i w:val="0"/>
                <w:color w:val="000000"/>
                <w:sz w:val="14"/>
              </w:rPr>
              <w:t>=-21.7+1.525x</w:t>
            </w:r>
          </w:p>
        </w:tc>
        <w:tc>
          <w:tcPr>
            <w:tcW w:type="dxa" w:w="2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auto" w:before="62" w:after="0"/>
              <w:ind w:left="0" w:right="410" w:firstLine="0"/>
              <w:jc w:val="right"/>
            </w:pPr>
            <w:r>
              <w:rPr>
                <w:w w:val="102.85882268633162"/>
                <w:rFonts w:ascii="SimSun" w:hAnsi="SimSun" w:eastAsia="SimSun"/>
                <w:b w:val="0"/>
                <w:i w:val="0"/>
                <w:color w:val="000000"/>
                <w:sz w:val="14"/>
              </w:rPr>
              <w:t>地表最大沉降量/mm</w:t>
            </w:r>
          </w:p>
        </w:tc>
        <w:tc>
          <w:tcPr>
            <w:tcW w:type="dxa" w:w="600"/>
            <w:tcBorders/>
            <w:tcMar>
              <w:start w:w="0" w:type="dxa"/>
              <w:end w:w="0" w:type="dxa"/>
            </w:tcMar>
          </w:tcPr>
          <w:p>
            <w:pPr>
              <w:autoSpaceDN w:val="0"/>
              <w:autoSpaceDE w:val="0"/>
              <w:widowControl/>
              <w:spacing w:line="192" w:lineRule="auto" w:before="84" w:after="0"/>
              <w:ind w:left="28" w:right="0" w:firstLine="0"/>
              <w:jc w:val="left"/>
            </w:pPr>
            <w:r>
              <w:rPr>
                <w:w w:val="102.85882268633162"/>
                <w:rFonts w:ascii="SimSun" w:hAnsi="SimSun" w:eastAsia="SimSun"/>
                <w:b w:val="0"/>
                <w:i w:val="0"/>
                <w:color w:val="000000"/>
                <w:sz w:val="14"/>
              </w:rPr>
              <w:t>-16.5</w:t>
            </w:r>
          </w:p>
        </w:tc>
        <w:tc>
          <w:tcPr>
            <w:tcW w:type="dxa" w:w="23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528" w:after="0"/>
              <w:ind w:left="136" w:right="0" w:firstLine="0"/>
              <w:jc w:val="left"/>
            </w:pPr>
            <w:r>
              <w:rPr>
                <w:w w:val="102.85882268633162"/>
                <w:rFonts w:ascii="SimSun" w:hAnsi="SimSun" w:eastAsia="SimSun"/>
                <w:b w:val="0"/>
                <w:i w:val="0"/>
                <w:color w:val="000000"/>
                <w:sz w:val="14"/>
              </w:rPr>
              <w:t>y</w:t>
            </w:r>
            <w:r>
              <w:rPr>
                <w:w w:val="97.66566276550293"/>
                <w:rFonts w:ascii="SimSun" w:hAnsi="SimSun" w:eastAsia="SimSun"/>
                <w:b w:val="0"/>
                <w:i w:val="0"/>
                <w:color w:val="000000"/>
                <w:sz w:val="10"/>
              </w:rPr>
              <w:t>3</w:t>
            </w:r>
            <w:r>
              <w:rPr>
                <w:w w:val="102.85882268633162"/>
                <w:rFonts w:ascii="SimSun" w:hAnsi="SimSun" w:eastAsia="SimSun"/>
                <w:b w:val="0"/>
                <w:i w:val="0"/>
                <w:color w:val="000000"/>
                <w:sz w:val="14"/>
              </w:rPr>
              <w:t>=-19.015+0.475x</w:t>
            </w:r>
          </w:p>
        </w:tc>
      </w:tr>
      <w:tr>
        <w:trPr>
          <w:trHeight w:hRule="exact" w:val="266"/>
        </w:trPr>
        <w:tc>
          <w:tcPr>
            <w:tcW w:type="dxa" w:w="582"/>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116" w:after="0"/>
              <w:ind w:left="14" w:right="0" w:firstLine="0"/>
              <w:jc w:val="left"/>
            </w:pPr>
            <w:r>
              <w:rPr>
                <w:w w:val="103.17230905805314"/>
                <w:rFonts w:ascii="SimSun" w:hAnsi="SimSun" w:eastAsia="SimSun"/>
                <w:b w:val="0"/>
                <w:i w:val="0"/>
                <w:color w:val="000000"/>
                <w:sz w:val="14"/>
              </w:rPr>
              <w:t>-16</w:t>
            </w:r>
          </w:p>
        </w:tc>
        <w:tc>
          <w:tcPr>
            <w:tcW w:type="dxa" w:w="582"/>
            <w:vMerge/>
            <w:tcBorders/>
          </w:tcPr>
          <w:p/>
        </w:tc>
        <w:tc>
          <w:tcPr>
            <w:tcW w:type="dxa" w:w="1746"/>
            <w:gridSpan w:val="3"/>
            <w:vMerge/>
            <w:tcBorders/>
          </w:tcPr>
          <w:p/>
        </w:tc>
        <w:tc>
          <w:tcPr>
            <w:tcW w:type="dxa" w:w="582"/>
            <w:vMerge/>
            <w:tcBorders/>
          </w:tcPr>
          <w:p/>
        </w:tc>
        <w:tc>
          <w:tcPr>
            <w:tcW w:type="dxa" w:w="360"/>
            <w:tcBorders/>
            <w:tcMar>
              <w:start w:w="0" w:type="dxa"/>
              <w:end w:w="0" w:type="dxa"/>
            </w:tcMar>
          </w:tcPr>
          <w:p>
            <w:pPr>
              <w:autoSpaceDN w:val="0"/>
              <w:autoSpaceDE w:val="0"/>
              <w:widowControl/>
              <w:spacing w:line="187" w:lineRule="auto" w:before="84" w:after="0"/>
              <w:ind w:left="14" w:right="0" w:firstLine="0"/>
              <w:jc w:val="left"/>
            </w:pPr>
            <w:r>
              <w:rPr>
                <w:w w:val="101.83810506548201"/>
                <w:rFonts w:ascii="SimSun" w:hAnsi="SimSun" w:eastAsia="SimSun"/>
                <w:b w:val="0"/>
                <w:i w:val="0"/>
                <w:color w:val="000000"/>
                <w:sz w:val="14"/>
              </w:rPr>
              <w:t>-14</w:t>
            </w:r>
          </w:p>
        </w:tc>
        <w:tc>
          <w:tcPr>
            <w:tcW w:type="dxa" w:w="2328"/>
            <w:gridSpan w:val="4"/>
            <w:vMerge/>
            <w:tcBorders/>
          </w:tcPr>
          <w:p/>
        </w:tc>
        <w:tc>
          <w:tcPr>
            <w:tcW w:type="dxa" w:w="582"/>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200" w:after="0"/>
              <w:ind w:left="28" w:right="0" w:firstLine="0"/>
              <w:jc w:val="left"/>
            </w:pPr>
            <w:r>
              <w:rPr>
                <w:w w:val="102.85882268633162"/>
                <w:rFonts w:ascii="SimSun" w:hAnsi="SimSun" w:eastAsia="SimSun"/>
                <w:b w:val="0"/>
                <w:i w:val="0"/>
                <w:color w:val="000000"/>
                <w:sz w:val="14"/>
              </w:rPr>
              <w:t>-17.0</w:t>
            </w:r>
          </w:p>
        </w:tc>
        <w:tc>
          <w:tcPr>
            <w:tcW w:type="dxa" w:w="2328"/>
            <w:gridSpan w:val="4"/>
            <w:vMerge/>
            <w:tcBorders/>
          </w:tcPr>
          <w:p/>
        </w:tc>
      </w:tr>
      <w:tr>
        <w:trPr>
          <w:trHeight w:hRule="exact" w:val="76"/>
        </w:trPr>
        <w:tc>
          <w:tcPr>
            <w:tcW w:type="dxa" w:w="582"/>
            <w:vMerge/>
            <w:tcBorders/>
          </w:tcPr>
          <w:p/>
        </w:tc>
        <w:tc>
          <w:tcPr>
            <w:tcW w:type="dxa" w:w="582"/>
            <w:vMerge/>
            <w:tcBorders/>
          </w:tcPr>
          <w:p/>
        </w:tc>
        <w:tc>
          <w:tcPr>
            <w:tcW w:type="dxa" w:w="582"/>
            <w:vMerge/>
            <w:tcBorders/>
          </w:tcPr>
          <w:p/>
        </w:tc>
        <w:tc>
          <w:tcPr>
            <w:tcW w:type="dxa" w:w="1746"/>
            <w:gridSpan w:val="3"/>
            <w:vMerge/>
            <w:tcBorders/>
          </w:tcPr>
          <w:p/>
        </w:tc>
        <w:tc>
          <w:tcPr>
            <w:tcW w:type="dxa" w:w="582"/>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0" w:lineRule="auto" w:before="38" w:after="0"/>
              <w:ind w:left="14" w:right="0" w:firstLine="0"/>
              <w:jc w:val="left"/>
            </w:pPr>
            <w:r>
              <w:rPr>
                <w:w w:val="101.83810506548201"/>
                <w:rFonts w:ascii="SimSun" w:hAnsi="SimSun" w:eastAsia="SimSun"/>
                <w:b w:val="0"/>
                <w:i w:val="0"/>
                <w:color w:val="000000"/>
                <w:sz w:val="14"/>
              </w:rPr>
              <w:t>-15</w:t>
            </w:r>
          </w:p>
        </w:tc>
        <w:tc>
          <w:tcPr>
            <w:tcW w:type="dxa" w:w="2328"/>
            <w:gridSpan w:val="4"/>
            <w:vMerge/>
            <w:tcBorders/>
          </w:tcPr>
          <w:p/>
        </w:tc>
        <w:tc>
          <w:tcPr>
            <w:tcW w:type="dxa" w:w="582"/>
            <w:vMerge/>
            <w:tcBorders/>
          </w:tcPr>
          <w:p/>
        </w:tc>
        <w:tc>
          <w:tcPr>
            <w:tcW w:type="dxa" w:w="582"/>
            <w:vMerge/>
            <w:tcBorders/>
          </w:tcPr>
          <w:p/>
        </w:tc>
        <w:tc>
          <w:tcPr>
            <w:tcW w:type="dxa" w:w="2328"/>
            <w:gridSpan w:val="4"/>
            <w:vMerge/>
            <w:tcBorders/>
          </w:tcPr>
          <w:p/>
        </w:tc>
      </w:tr>
      <w:tr>
        <w:trPr>
          <w:trHeight w:hRule="exact" w:val="129"/>
        </w:trPr>
        <w:tc>
          <w:tcPr>
            <w:tcW w:type="dxa" w:w="582"/>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74" w:after="0"/>
              <w:ind w:left="14" w:right="0" w:firstLine="0"/>
              <w:jc w:val="left"/>
            </w:pPr>
            <w:r>
              <w:rPr>
                <w:w w:val="103.17230905805314"/>
                <w:rFonts w:ascii="SimSun" w:hAnsi="SimSun" w:eastAsia="SimSun"/>
                <w:b w:val="0"/>
                <w:i w:val="0"/>
                <w:color w:val="000000"/>
                <w:sz w:val="14"/>
              </w:rPr>
              <w:t>-17</w:t>
            </w:r>
          </w:p>
        </w:tc>
        <w:tc>
          <w:tcPr>
            <w:tcW w:type="dxa" w:w="582"/>
            <w:vMerge/>
            <w:tcBorders/>
          </w:tcPr>
          <w:p/>
        </w:tc>
        <w:tc>
          <w:tcPr>
            <w:tcW w:type="dxa" w:w="1746"/>
            <w:gridSpan w:val="3"/>
            <w:vMerge/>
            <w:tcBorders/>
          </w:tcPr>
          <w:p/>
        </w:tc>
        <w:tc>
          <w:tcPr>
            <w:tcW w:type="dxa" w:w="582"/>
            <w:vMerge/>
            <w:tcBorders/>
          </w:tcPr>
          <w:p/>
        </w:tc>
        <w:tc>
          <w:tcPr>
            <w:tcW w:type="dxa" w:w="582"/>
            <w:vMerge/>
            <w:tcBorders/>
          </w:tcPr>
          <w:p/>
        </w:tc>
        <w:tc>
          <w:tcPr>
            <w:tcW w:type="dxa" w:w="2328"/>
            <w:gridSpan w:val="4"/>
            <w:vMerge/>
            <w:tcBorders/>
          </w:tcPr>
          <w:p/>
        </w:tc>
        <w:tc>
          <w:tcPr>
            <w:tcW w:type="dxa" w:w="582"/>
            <w:vMerge/>
            <w:tcBorders/>
          </w:tcPr>
          <w:p/>
        </w:tc>
        <w:tc>
          <w:tcPr>
            <w:tcW w:type="dxa" w:w="582"/>
            <w:vMerge/>
            <w:tcBorders/>
          </w:tcPr>
          <w:p/>
        </w:tc>
        <w:tc>
          <w:tcPr>
            <w:tcW w:type="dxa" w:w="2328"/>
            <w:gridSpan w:val="4"/>
            <w:vMerge/>
            <w:tcBorders/>
          </w:tcPr>
          <w:p/>
        </w:tc>
      </w:tr>
      <w:tr>
        <w:trPr>
          <w:trHeight w:hRule="exact" w:val="209"/>
        </w:trPr>
        <w:tc>
          <w:tcPr>
            <w:tcW w:type="dxa" w:w="582"/>
            <w:vMerge/>
            <w:tcBorders/>
          </w:tcPr>
          <w:p/>
        </w:tc>
        <w:tc>
          <w:tcPr>
            <w:tcW w:type="dxa" w:w="582"/>
            <w:vMerge/>
            <w:tcBorders/>
          </w:tcPr>
          <w:p/>
        </w:tc>
        <w:tc>
          <w:tcPr>
            <w:tcW w:type="dxa" w:w="582"/>
            <w:vMerge/>
            <w:tcBorders/>
          </w:tcPr>
          <w:p/>
        </w:tc>
        <w:tc>
          <w:tcPr>
            <w:tcW w:type="dxa" w:w="1746"/>
            <w:gridSpan w:val="3"/>
            <w:vMerge/>
            <w:tcBorders/>
          </w:tcPr>
          <w:p/>
        </w:tc>
        <w:tc>
          <w:tcPr>
            <w:tcW w:type="dxa" w:w="582"/>
            <w:vMerge/>
            <w:tcBorders/>
          </w:tcPr>
          <w:p/>
        </w:tc>
        <w:tc>
          <w:tcPr>
            <w:tcW w:type="dxa" w:w="360"/>
            <w:tcBorders/>
            <w:tcMar>
              <w:start w:w="0" w:type="dxa"/>
              <w:end w:w="0" w:type="dxa"/>
            </w:tcMar>
          </w:tcPr>
          <w:p>
            <w:pPr>
              <w:autoSpaceDN w:val="0"/>
              <w:autoSpaceDE w:val="0"/>
              <w:widowControl/>
              <w:spacing w:line="187" w:lineRule="auto" w:before="54" w:after="0"/>
              <w:ind w:left="14" w:right="0" w:firstLine="0"/>
              <w:jc w:val="left"/>
            </w:pPr>
            <w:r>
              <w:rPr>
                <w:w w:val="101.83810506548201"/>
                <w:rFonts w:ascii="SimSun" w:hAnsi="SimSun" w:eastAsia="SimSun"/>
                <w:b w:val="0"/>
                <w:i w:val="0"/>
                <w:color w:val="000000"/>
                <w:sz w:val="14"/>
              </w:rPr>
              <w:t>-16</w:t>
            </w:r>
          </w:p>
        </w:tc>
        <w:tc>
          <w:tcPr>
            <w:tcW w:type="dxa" w:w="2328"/>
            <w:gridSpan w:val="4"/>
            <w:vMerge/>
            <w:tcBorders/>
          </w:tcPr>
          <w:p/>
        </w:tc>
        <w:tc>
          <w:tcPr>
            <w:tcW w:type="dxa" w:w="582"/>
            <w:vMerge/>
            <w:tcBorders/>
          </w:tcPr>
          <w:p/>
        </w:tc>
        <w:tc>
          <w:tcPr>
            <w:tcW w:type="dxa" w:w="600"/>
            <w:vMerge w:val="restart"/>
            <w:tcBorders/>
            <w:tcMar>
              <w:start w:w="0" w:type="dxa"/>
              <w:end w:w="0" w:type="dxa"/>
            </w:tcMar>
            <w:tcMar>
              <w:start w:w="0" w:type="dxa"/>
              <w:end w:w="0" w:type="dxa"/>
            </w:tcMar>
          </w:tcPr>
          <w:p>
            <w:pPr>
              <w:autoSpaceDN w:val="0"/>
              <w:autoSpaceDE w:val="0"/>
              <w:widowControl/>
              <w:spacing w:line="192" w:lineRule="auto" w:before="88" w:after="0"/>
              <w:ind w:left="28" w:right="0" w:firstLine="0"/>
              <w:jc w:val="left"/>
            </w:pPr>
            <w:r>
              <w:rPr>
                <w:w w:val="102.85882268633162"/>
                <w:rFonts w:ascii="SimSun" w:hAnsi="SimSun" w:eastAsia="SimSun"/>
                <w:b w:val="0"/>
                <w:i w:val="0"/>
                <w:color w:val="000000"/>
                <w:sz w:val="14"/>
              </w:rPr>
              <w:t>-17.5</w:t>
            </w:r>
          </w:p>
        </w:tc>
        <w:tc>
          <w:tcPr>
            <w:tcW w:type="dxa" w:w="2328"/>
            <w:gridSpan w:val="4"/>
            <w:vMerge/>
            <w:tcBorders/>
          </w:tcPr>
          <w:p/>
        </w:tc>
      </w:tr>
      <w:tr>
        <w:trPr>
          <w:trHeight w:hRule="exact" w:val="132"/>
        </w:trPr>
        <w:tc>
          <w:tcPr>
            <w:tcW w:type="dxa" w:w="582"/>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36" w:after="0"/>
              <w:ind w:left="14" w:right="0" w:firstLine="0"/>
              <w:jc w:val="left"/>
            </w:pPr>
            <w:r>
              <w:rPr>
                <w:w w:val="103.17230905805314"/>
                <w:rFonts w:ascii="SimSun" w:hAnsi="SimSun" w:eastAsia="SimSun"/>
                <w:b w:val="0"/>
                <w:i w:val="0"/>
                <w:color w:val="000000"/>
                <w:sz w:val="14"/>
              </w:rPr>
              <w:t>-18</w:t>
            </w:r>
          </w:p>
        </w:tc>
        <w:tc>
          <w:tcPr>
            <w:tcW w:type="dxa" w:w="582"/>
            <w:vMerge/>
            <w:tcBorders/>
          </w:tcPr>
          <w:p/>
        </w:tc>
        <w:tc>
          <w:tcPr>
            <w:tcW w:type="dxa" w:w="1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592" w:after="0"/>
              <w:ind w:left="0" w:right="158" w:firstLine="0"/>
              <w:jc w:val="right"/>
            </w:pPr>
            <w:r>
              <w:rPr>
                <w:w w:val="103.17230905805314"/>
                <w:rFonts w:ascii="SimSun" w:hAnsi="SimSun" w:eastAsia="SimSun"/>
                <w:b w:val="0"/>
                <w:i w:val="0"/>
                <w:color w:val="000000"/>
                <w:sz w:val="14"/>
              </w:rPr>
              <w:t xml:space="preserve"> 最大沉降量</w:t>
            </w:r>
          </w:p>
        </w:tc>
        <w:tc>
          <w:tcPr>
            <w:tcW w:type="dxa" w:w="582"/>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64" w:after="0"/>
              <w:ind w:left="14" w:right="0" w:firstLine="0"/>
              <w:jc w:val="left"/>
            </w:pPr>
            <w:r>
              <w:rPr>
                <w:w w:val="101.83810506548201"/>
                <w:rFonts w:ascii="SimSun" w:hAnsi="SimSun" w:eastAsia="SimSun"/>
                <w:b w:val="0"/>
                <w:i w:val="0"/>
                <w:color w:val="000000"/>
                <w:sz w:val="14"/>
              </w:rPr>
              <w:t>-17</w:t>
            </w:r>
          </w:p>
        </w:tc>
        <w:tc>
          <w:tcPr>
            <w:tcW w:type="dxa" w:w="24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592" w:after="0"/>
              <w:ind w:left="0" w:right="240" w:firstLine="0"/>
              <w:jc w:val="right"/>
            </w:pPr>
            <w:r>
              <w:rPr>
                <w:w w:val="101.83810506548201"/>
                <w:rFonts w:ascii="SimSun" w:hAnsi="SimSun" w:eastAsia="SimSun"/>
                <w:b w:val="0"/>
                <w:i w:val="0"/>
                <w:color w:val="000000"/>
                <w:sz w:val="14"/>
              </w:rPr>
              <w:t xml:space="preserve"> 最大沉降量</w:t>
            </w:r>
          </w:p>
        </w:tc>
        <w:tc>
          <w:tcPr>
            <w:tcW w:type="dxa" w:w="582"/>
            <w:vMerge/>
            <w:tcBorders/>
          </w:tcPr>
          <w:p/>
        </w:tc>
        <w:tc>
          <w:tcPr>
            <w:tcW w:type="dxa" w:w="582"/>
            <w:vMerge/>
            <w:tcBorders/>
          </w:tcPr>
          <w:p/>
        </w:tc>
        <w:tc>
          <w:tcPr>
            <w:tcW w:type="dxa" w:w="23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592" w:after="0"/>
              <w:ind w:left="0" w:right="228" w:firstLine="0"/>
              <w:jc w:val="right"/>
            </w:pPr>
            <w:r>
              <w:rPr>
                <w:w w:val="102.85882268633162"/>
                <w:rFonts w:ascii="SimSun" w:hAnsi="SimSun" w:eastAsia="SimSun"/>
                <w:b w:val="0"/>
                <w:i w:val="0"/>
                <w:color w:val="000000"/>
                <w:sz w:val="14"/>
              </w:rPr>
              <w:t xml:space="preserve"> 最大沉降量</w:t>
            </w:r>
          </w:p>
        </w:tc>
      </w:tr>
      <w:tr>
        <w:trPr>
          <w:trHeight w:hRule="exact" w:val="121"/>
        </w:trPr>
        <w:tc>
          <w:tcPr>
            <w:tcW w:type="dxa" w:w="582"/>
            <w:vMerge/>
            <w:tcBorders/>
          </w:tcPr>
          <w:p/>
        </w:tc>
        <w:tc>
          <w:tcPr>
            <w:tcW w:type="dxa" w:w="582"/>
            <w:vMerge/>
            <w:tcBorders/>
          </w:tcPr>
          <w:p/>
        </w:tc>
        <w:tc>
          <w:tcPr>
            <w:tcW w:type="dxa" w:w="582"/>
            <w:vMerge/>
            <w:tcBorders/>
          </w:tcPr>
          <w:p/>
        </w:tc>
        <w:tc>
          <w:tcPr>
            <w:tcW w:type="dxa" w:w="1746"/>
            <w:gridSpan w:val="3"/>
            <w:vMerge/>
            <w:tcBorders/>
          </w:tcPr>
          <w:p/>
        </w:tc>
        <w:tc>
          <w:tcPr>
            <w:tcW w:type="dxa" w:w="582"/>
            <w:vMerge/>
            <w:tcBorders/>
          </w:tcPr>
          <w:p/>
        </w:tc>
        <w:tc>
          <w:tcPr>
            <w:tcW w:type="dxa" w:w="582"/>
            <w:vMerge/>
            <w:tcBorders/>
          </w:tcPr>
          <w:p/>
        </w:tc>
        <w:tc>
          <w:tcPr>
            <w:tcW w:type="dxa" w:w="2328"/>
            <w:gridSpan w:val="4"/>
            <w:vMerge/>
            <w:tcBorders/>
          </w:tcPr>
          <w:p/>
        </w:tc>
        <w:tc>
          <w:tcPr>
            <w:tcW w:type="dxa" w:w="582"/>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106" w:after="0"/>
              <w:ind w:left="28" w:right="0" w:firstLine="0"/>
              <w:jc w:val="left"/>
            </w:pPr>
            <w:r>
              <w:rPr>
                <w:w w:val="102.85882268633162"/>
                <w:rFonts w:ascii="SimSun" w:hAnsi="SimSun" w:eastAsia="SimSun"/>
                <w:b w:val="0"/>
                <w:i w:val="0"/>
                <w:color w:val="000000"/>
                <w:sz w:val="14"/>
              </w:rPr>
              <w:t>-18.0</w:t>
            </w:r>
          </w:p>
        </w:tc>
        <w:tc>
          <w:tcPr>
            <w:tcW w:type="dxa" w:w="2328"/>
            <w:gridSpan w:val="4"/>
            <w:vMerge/>
            <w:tcBorders/>
          </w:tcPr>
          <w:p/>
        </w:tc>
      </w:tr>
      <w:tr>
        <w:trPr>
          <w:trHeight w:hRule="exact" w:val="213"/>
        </w:trPr>
        <w:tc>
          <w:tcPr>
            <w:tcW w:type="dxa" w:w="582"/>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2" w:lineRule="auto" w:before="82" w:after="0"/>
              <w:ind w:left="14" w:right="0" w:firstLine="0"/>
              <w:jc w:val="left"/>
            </w:pPr>
            <w:r>
              <w:rPr>
                <w:w w:val="103.17230905805314"/>
                <w:rFonts w:ascii="SimSun" w:hAnsi="SimSun" w:eastAsia="SimSun"/>
                <w:b w:val="0"/>
                <w:i w:val="0"/>
                <w:color w:val="000000"/>
                <w:sz w:val="14"/>
              </w:rPr>
              <w:t>-19</w:t>
            </w:r>
          </w:p>
        </w:tc>
        <w:tc>
          <w:tcPr>
            <w:tcW w:type="dxa" w:w="582"/>
            <w:vMerge/>
            <w:tcBorders/>
          </w:tcPr>
          <w:p/>
        </w:tc>
        <w:tc>
          <w:tcPr>
            <w:tcW w:type="dxa" w:w="1746"/>
            <w:gridSpan w:val="3"/>
            <w:vMerge/>
            <w:tcBorders/>
          </w:tcPr>
          <w:p/>
        </w:tc>
        <w:tc>
          <w:tcPr>
            <w:tcW w:type="dxa" w:w="582"/>
            <w:vMerge/>
            <w:tcBorders/>
          </w:tcPr>
          <w:p/>
        </w:tc>
        <w:tc>
          <w:tcPr>
            <w:tcW w:type="dxa" w:w="360"/>
            <w:tcBorders/>
            <w:tcMar>
              <w:start w:w="0" w:type="dxa"/>
              <w:end w:w="0" w:type="dxa"/>
            </w:tcMar>
          </w:tcPr>
          <w:p>
            <w:pPr>
              <w:autoSpaceDN w:val="0"/>
              <w:autoSpaceDE w:val="0"/>
              <w:widowControl/>
              <w:spacing w:line="187" w:lineRule="auto" w:before="32" w:after="0"/>
              <w:ind w:left="14" w:right="0" w:firstLine="0"/>
              <w:jc w:val="left"/>
            </w:pPr>
            <w:r>
              <w:rPr>
                <w:w w:val="101.83810506548201"/>
                <w:rFonts w:ascii="SimSun" w:hAnsi="SimSun" w:eastAsia="SimSun"/>
                <w:b w:val="0"/>
                <w:i w:val="0"/>
                <w:color w:val="000000"/>
                <w:sz w:val="14"/>
              </w:rPr>
              <w:t>-18</w:t>
            </w:r>
          </w:p>
        </w:tc>
        <w:tc>
          <w:tcPr>
            <w:tcW w:type="dxa" w:w="2328"/>
            <w:gridSpan w:val="4"/>
            <w:vMerge/>
            <w:tcBorders/>
          </w:tcPr>
          <w:p/>
        </w:tc>
        <w:tc>
          <w:tcPr>
            <w:tcW w:type="dxa" w:w="582"/>
            <w:vMerge/>
            <w:tcBorders/>
          </w:tcPr>
          <w:p/>
        </w:tc>
        <w:tc>
          <w:tcPr>
            <w:tcW w:type="dxa" w:w="582"/>
            <w:vMerge/>
            <w:tcBorders/>
          </w:tcPr>
          <w:p/>
        </w:tc>
        <w:tc>
          <w:tcPr>
            <w:tcW w:type="dxa" w:w="2328"/>
            <w:gridSpan w:val="4"/>
            <w:vMerge/>
            <w:tcBorders/>
          </w:tcPr>
          <w:p/>
        </w:tc>
      </w:tr>
      <w:tr>
        <w:trPr>
          <w:trHeight w:hRule="exact" w:val="134"/>
        </w:trPr>
        <w:tc>
          <w:tcPr>
            <w:tcW w:type="dxa" w:w="582"/>
            <w:vMerge/>
            <w:tcBorders/>
          </w:tcPr>
          <w:p/>
        </w:tc>
        <w:tc>
          <w:tcPr>
            <w:tcW w:type="dxa" w:w="582"/>
            <w:vMerge/>
            <w:tcBorders/>
          </w:tcPr>
          <w:p/>
        </w:tc>
        <w:tc>
          <w:tcPr>
            <w:tcW w:type="dxa" w:w="582"/>
            <w:vMerge/>
            <w:tcBorders/>
          </w:tcPr>
          <w:p/>
        </w:tc>
        <w:tc>
          <w:tcPr>
            <w:tcW w:type="dxa" w:w="1746"/>
            <w:gridSpan w:val="3"/>
            <w:vMerge/>
            <w:tcBorders/>
          </w:tcPr>
          <w:p/>
        </w:tc>
        <w:tc>
          <w:tcPr>
            <w:tcW w:type="dxa" w:w="582"/>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38" w:after="0"/>
              <w:ind w:left="14" w:right="0" w:firstLine="0"/>
              <w:jc w:val="left"/>
            </w:pPr>
            <w:r>
              <w:rPr>
                <w:w w:val="101.83810506548201"/>
                <w:rFonts w:ascii="SimSun" w:hAnsi="SimSun" w:eastAsia="SimSun"/>
                <w:b w:val="0"/>
                <w:i w:val="0"/>
                <w:color w:val="000000"/>
                <w:sz w:val="14"/>
              </w:rPr>
              <w:t>-19</w:t>
            </w:r>
          </w:p>
        </w:tc>
        <w:tc>
          <w:tcPr>
            <w:tcW w:type="dxa" w:w="2328"/>
            <w:gridSpan w:val="4"/>
            <w:vMerge/>
            <w:tcBorders/>
          </w:tcPr>
          <w:p/>
        </w:tc>
        <w:tc>
          <w:tcPr>
            <w:tcW w:type="dxa" w:w="582"/>
            <w:vMerge/>
            <w:tcBorders/>
          </w:tcPr>
          <w:p/>
        </w:tc>
        <w:tc>
          <w:tcPr>
            <w:tcW w:type="dxa" w:w="582"/>
            <w:vMerge/>
            <w:tcBorders/>
          </w:tcPr>
          <w:p/>
        </w:tc>
        <w:tc>
          <w:tcPr>
            <w:tcW w:type="dxa" w:w="2328"/>
            <w:gridSpan w:val="4"/>
            <w:vMerge/>
            <w:tcBorders/>
          </w:tcPr>
          <w:p/>
        </w:tc>
      </w:tr>
      <w:tr>
        <w:trPr>
          <w:trHeight w:hRule="exact" w:val="80"/>
        </w:trPr>
        <w:tc>
          <w:tcPr>
            <w:tcW w:type="dxa" w:w="582"/>
            <w:vMerge/>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32" w:after="0"/>
              <w:ind w:left="14" w:right="0" w:firstLine="0"/>
              <w:jc w:val="left"/>
            </w:pPr>
            <w:r>
              <w:rPr>
                <w:w w:val="103.17230905805314"/>
                <w:rFonts w:ascii="SimSun" w:hAnsi="SimSun" w:eastAsia="SimSun"/>
                <w:b w:val="0"/>
                <w:i w:val="0"/>
                <w:color w:val="000000"/>
                <w:sz w:val="14"/>
              </w:rPr>
              <w:t>-20</w:t>
            </w:r>
          </w:p>
        </w:tc>
        <w:tc>
          <w:tcPr>
            <w:tcW w:type="dxa" w:w="582"/>
            <w:vMerge/>
            <w:tcBorders/>
          </w:tcPr>
          <w:p/>
        </w:tc>
        <w:tc>
          <w:tcPr>
            <w:tcW w:type="dxa" w:w="1746"/>
            <w:gridSpan w:val="3"/>
            <w:vMerge/>
            <w:tcBorders/>
          </w:tcPr>
          <w:p/>
        </w:tc>
        <w:tc>
          <w:tcPr>
            <w:tcW w:type="dxa" w:w="582"/>
            <w:vMerge/>
            <w:tcBorders/>
          </w:tcPr>
          <w:p/>
        </w:tc>
        <w:tc>
          <w:tcPr>
            <w:tcW w:type="dxa" w:w="582"/>
            <w:vMerge/>
            <w:tcBorders/>
          </w:tcPr>
          <w:p/>
        </w:tc>
        <w:tc>
          <w:tcPr>
            <w:tcW w:type="dxa" w:w="2328"/>
            <w:gridSpan w:val="4"/>
            <w:vMerge/>
            <w:tcBorders/>
          </w:tcPr>
          <w:p/>
        </w:tc>
        <w:tc>
          <w:tcPr>
            <w:tcW w:type="dxa" w:w="582"/>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auto" w:before="0" w:after="0"/>
              <w:ind w:left="28" w:right="0" w:firstLine="0"/>
              <w:jc w:val="left"/>
            </w:pPr>
            <w:r>
              <w:rPr>
                <w:w w:val="102.85882268633162"/>
                <w:rFonts w:ascii="SimSun" w:hAnsi="SimSun" w:eastAsia="SimSun"/>
                <w:b w:val="0"/>
                <w:i w:val="0"/>
                <w:color w:val="000000"/>
                <w:sz w:val="14"/>
              </w:rPr>
              <w:t>-18.5</w:t>
            </w:r>
          </w:p>
        </w:tc>
        <w:tc>
          <w:tcPr>
            <w:tcW w:type="dxa" w:w="2328"/>
            <w:gridSpan w:val="4"/>
            <w:vMerge/>
            <w:tcBorders/>
          </w:tcPr>
          <w:p/>
        </w:tc>
      </w:tr>
      <w:tr>
        <w:trPr>
          <w:trHeight w:hRule="exact" w:val="68"/>
        </w:trPr>
        <w:tc>
          <w:tcPr>
            <w:tcW w:type="dxa" w:w="582"/>
            <w:vMerge/>
            <w:tcBorders/>
          </w:tcPr>
          <w:p/>
        </w:tc>
        <w:tc>
          <w:tcPr>
            <w:tcW w:type="dxa" w:w="582"/>
            <w:vMerge/>
            <w:tcBorders/>
          </w:tcPr>
          <w:p/>
        </w:tc>
        <w:tc>
          <w:tcPr>
            <w:tcW w:type="dxa" w:w="582"/>
            <w:vMerge/>
            <w:tcBorders/>
          </w:tcPr>
          <w:p/>
        </w:tc>
        <w:tc>
          <w:tcPr>
            <w:tcW w:type="dxa" w:w="1746"/>
            <w:gridSpan w:val="3"/>
            <w:vMerge/>
            <w:tcBorders/>
          </w:tcPr>
          <w:p/>
        </w:tc>
        <w:tc>
          <w:tcPr>
            <w:tcW w:type="dxa" w:w="582"/>
            <w:vMerge/>
            <w:tcBorders/>
          </w:tcPr>
          <w:p/>
        </w:tc>
        <w:tc>
          <w:tcPr>
            <w:tcW w:type="dxa" w:w="360"/>
            <w:vMerge w:val="restart"/>
            <w:tcBorders/>
            <w:tcMar>
              <w:start w:w="0" w:type="dxa"/>
              <w:end w:w="0" w:type="dxa"/>
            </w:tcMar>
            <w:tcMar>
              <w:start w:w="0" w:type="dxa"/>
              <w:end w:w="0" w:type="dxa"/>
            </w:tcMar>
          </w:tcPr>
          <w:p>
            <w:pPr>
              <w:autoSpaceDN w:val="0"/>
              <w:autoSpaceDE w:val="0"/>
              <w:widowControl/>
              <w:spacing w:line="187" w:lineRule="auto" w:before="44" w:after="0"/>
              <w:ind w:left="14" w:right="0" w:firstLine="0"/>
              <w:jc w:val="left"/>
            </w:pPr>
            <w:r>
              <w:rPr>
                <w:w w:val="101.83810506548201"/>
                <w:rFonts w:ascii="SimSun" w:hAnsi="SimSun" w:eastAsia="SimSun"/>
                <w:b w:val="0"/>
                <w:i w:val="0"/>
                <w:color w:val="000000"/>
                <w:sz w:val="14"/>
              </w:rPr>
              <w:t>-20</w:t>
            </w:r>
          </w:p>
        </w:tc>
        <w:tc>
          <w:tcPr>
            <w:tcW w:type="dxa" w:w="2328"/>
            <w:gridSpan w:val="4"/>
            <w:vMerge/>
            <w:tcBorders/>
          </w:tcPr>
          <w:p/>
        </w:tc>
        <w:tc>
          <w:tcPr>
            <w:tcW w:type="dxa" w:w="582"/>
            <w:vMerge/>
            <w:tcBorders/>
          </w:tcPr>
          <w:p/>
        </w:tc>
        <w:tc>
          <w:tcPr>
            <w:tcW w:type="dxa" w:w="582"/>
            <w:vMerge/>
            <w:tcBorders/>
          </w:tcPr>
          <w:p/>
        </w:tc>
        <w:tc>
          <w:tcPr>
            <w:tcW w:type="dxa" w:w="2328"/>
            <w:gridSpan w:val="4"/>
            <w:vMerge/>
            <w:tcBorders/>
          </w:tcPr>
          <w:p/>
        </w:tc>
      </w:tr>
      <w:tr>
        <w:trPr>
          <w:trHeight w:hRule="exact" w:val="152"/>
        </w:trPr>
        <w:tc>
          <w:tcPr>
            <w:tcW w:type="dxa" w:w="582"/>
            <w:vMerge/>
            <w:tcBorders/>
          </w:tcPr>
          <w:p/>
        </w:tc>
        <w:tc>
          <w:tcPr>
            <w:tcW w:type="dxa" w:w="582"/>
            <w:vMerge/>
            <w:tcBorders/>
          </w:tcPr>
          <w:p/>
        </w:tc>
        <w:tc>
          <w:tcPr>
            <w:tcW w:type="dxa" w:w="582"/>
            <w:vMerge/>
            <w:tcBorders/>
          </w:tcP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192" w:lineRule="auto" w:before="2" w:after="0"/>
              <w:ind w:left="0" w:right="296" w:firstLine="0"/>
              <w:jc w:val="right"/>
            </w:pPr>
            <w:r>
              <w:rPr>
                <w:w w:val="103.17230905805314"/>
                <w:rFonts w:ascii="SimSun" w:hAnsi="SimSun" w:eastAsia="SimSun"/>
                <w:b w:val="0"/>
                <w:i w:val="0"/>
                <w:color w:val="000000"/>
                <w:sz w:val="14"/>
              </w:rPr>
              <w:t xml:space="preserve"> 拟合曲线</w:t>
            </w:r>
          </w:p>
        </w:tc>
        <w:tc>
          <w:tcPr>
            <w:tcW w:type="dxa" w:w="582"/>
            <w:vMerge/>
            <w:tcBorders/>
          </w:tcPr>
          <w:p/>
        </w:tc>
        <w:tc>
          <w:tcPr>
            <w:tcW w:type="dxa" w:w="582"/>
            <w:vMerge/>
            <w:tcBorders/>
          </w:tcPr>
          <w:p/>
        </w:tc>
        <w:tc>
          <w:tcPr>
            <w:tcW w:type="dxa" w:w="2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4" w:after="0"/>
              <w:ind w:left="0" w:right="380" w:firstLine="0"/>
              <w:jc w:val="right"/>
            </w:pPr>
            <w:r>
              <w:rPr>
                <w:w w:val="101.83810506548201"/>
                <w:rFonts w:ascii="SimSun" w:hAnsi="SimSun" w:eastAsia="SimSun"/>
                <w:b w:val="0"/>
                <w:i w:val="0"/>
                <w:color w:val="000000"/>
                <w:sz w:val="14"/>
              </w:rPr>
              <w:t xml:space="preserve"> 拟合曲线</w:t>
            </w:r>
          </w:p>
        </w:tc>
        <w:tc>
          <w:tcPr>
            <w:tcW w:type="dxa" w:w="582"/>
            <w:vMerge/>
            <w:tcBorders/>
          </w:tcPr>
          <w:p/>
        </w:tc>
        <w:tc>
          <w:tcPr>
            <w:tcW w:type="dxa" w:w="582"/>
            <w:vMerge/>
            <w:tcBorders/>
          </w:tcPr>
          <w:p/>
        </w:tc>
        <w:tc>
          <w:tcPr>
            <w:tcW w:type="dxa" w:w="2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2" w:after="0"/>
              <w:ind w:left="0" w:right="366" w:firstLine="0"/>
              <w:jc w:val="right"/>
            </w:pPr>
            <w:r>
              <w:rPr>
                <w:w w:val="102.85882268633162"/>
                <w:rFonts w:ascii="SimSun" w:hAnsi="SimSun" w:eastAsia="SimSun"/>
                <w:b w:val="0"/>
                <w:i w:val="0"/>
                <w:color w:val="000000"/>
                <w:sz w:val="14"/>
              </w:rPr>
              <w:t xml:space="preserve"> 拟合曲线</w:t>
            </w:r>
          </w:p>
        </w:tc>
      </w:tr>
      <w:tr>
        <w:trPr>
          <w:trHeight w:hRule="exact" w:val="189"/>
        </w:trPr>
        <w:tc>
          <w:tcPr>
            <w:tcW w:type="dxa" w:w="582"/>
            <w:vMerge/>
            <w:tcBorders/>
          </w:tcPr>
          <w:p/>
        </w:tc>
        <w:tc>
          <w:tcPr>
            <w:tcW w:type="dxa" w:w="540"/>
            <w:tcBorders/>
            <w:tcMar>
              <w:start w:w="0" w:type="dxa"/>
              <w:end w:w="0" w:type="dxa"/>
            </w:tcMar>
          </w:tcPr>
          <w:p>
            <w:pPr>
              <w:autoSpaceDN w:val="0"/>
              <w:autoSpaceDE w:val="0"/>
              <w:widowControl/>
              <w:spacing w:line="192" w:lineRule="auto" w:before="32" w:after="0"/>
              <w:ind w:left="14" w:right="0" w:firstLine="0"/>
              <w:jc w:val="left"/>
            </w:pPr>
            <w:r>
              <w:rPr>
                <w:w w:val="103.17230905805314"/>
                <w:rFonts w:ascii="SimSun" w:hAnsi="SimSun" w:eastAsia="SimSun"/>
                <w:b w:val="0"/>
                <w:i w:val="0"/>
                <w:color w:val="000000"/>
                <w:sz w:val="14"/>
              </w:rPr>
              <w:t>-21</w:t>
            </w:r>
          </w:p>
        </w:tc>
        <w:tc>
          <w:tcPr>
            <w:tcW w:type="dxa" w:w="582"/>
            <w:vMerge/>
            <w:tcBorders/>
          </w:tcPr>
          <w:p/>
        </w:tc>
        <w:tc>
          <w:tcPr>
            <w:tcW w:type="dxa" w:w="740"/>
            <w:vMerge w:val="restart"/>
            <w:tcBorders/>
            <w:tcMar>
              <w:start w:w="0" w:type="dxa"/>
              <w:end w:w="0" w:type="dxa"/>
            </w:tcMar>
            <w:tcMar>
              <w:start w:w="0" w:type="dxa"/>
              <w:end w:w="0" w:type="dxa"/>
            </w:tcMar>
          </w:tcPr>
          <w:p>
            <w:pPr>
              <w:autoSpaceDN w:val="0"/>
              <w:autoSpaceDE w:val="0"/>
              <w:widowControl/>
              <w:spacing w:line="190" w:lineRule="auto" w:before="172" w:after="0"/>
              <w:ind w:left="0" w:right="170" w:firstLine="0"/>
              <w:jc w:val="right"/>
            </w:pPr>
            <w:r>
              <w:rPr>
                <w:w w:val="103.17230905805314"/>
                <w:rFonts w:ascii="SimSun" w:hAnsi="SimSun" w:eastAsia="SimSun"/>
                <w:b w:val="0"/>
                <w:i w:val="0"/>
                <w:color w:val="000000"/>
                <w:sz w:val="14"/>
              </w:rPr>
              <w:t>1.7</w:t>
            </w:r>
          </w:p>
        </w:tc>
        <w:tc>
          <w:tcPr>
            <w:tcW w:type="dxa" w:w="600"/>
            <w:vMerge w:val="restart"/>
            <w:tcBorders/>
            <w:tcMar>
              <w:start w:w="0" w:type="dxa"/>
              <w:end w:w="0" w:type="dxa"/>
            </w:tcMar>
            <w:tcMar>
              <w:start w:w="0" w:type="dxa"/>
              <w:end w:w="0" w:type="dxa"/>
            </w:tcMar>
          </w:tcPr>
          <w:p>
            <w:pPr>
              <w:autoSpaceDN w:val="0"/>
              <w:autoSpaceDE w:val="0"/>
              <w:widowControl/>
              <w:spacing w:line="190" w:lineRule="auto" w:before="172" w:after="0"/>
              <w:ind w:left="0" w:right="0" w:firstLine="0"/>
              <w:jc w:val="center"/>
            </w:pPr>
            <w:r>
              <w:rPr>
                <w:w w:val="103.17230905805314"/>
                <w:rFonts w:ascii="SimSun" w:hAnsi="SimSun" w:eastAsia="SimSun"/>
                <w:b w:val="0"/>
                <w:i w:val="0"/>
                <w:color w:val="000000"/>
                <w:sz w:val="14"/>
              </w:rPr>
              <w:t>1.8</w:t>
            </w:r>
          </w:p>
        </w:tc>
        <w:tc>
          <w:tcPr>
            <w:tcW w:type="dxa" w:w="420"/>
            <w:vMerge w:val="restart"/>
            <w:tcBorders/>
            <w:tcMar>
              <w:start w:w="0" w:type="dxa"/>
              <w:end w:w="0" w:type="dxa"/>
            </w:tcMar>
            <w:tcMar>
              <w:start w:w="0" w:type="dxa"/>
              <w:end w:w="0" w:type="dxa"/>
            </w:tcMar>
          </w:tcPr>
          <w:p>
            <w:pPr>
              <w:autoSpaceDN w:val="0"/>
              <w:autoSpaceDE w:val="0"/>
              <w:widowControl/>
              <w:spacing w:line="190" w:lineRule="auto" w:before="172" w:after="0"/>
              <w:ind w:left="0" w:right="16" w:firstLine="0"/>
              <w:jc w:val="right"/>
            </w:pPr>
            <w:r>
              <w:rPr>
                <w:w w:val="103.17230905805314"/>
                <w:rFonts w:ascii="SimSun" w:hAnsi="SimSun" w:eastAsia="SimSun"/>
                <w:b w:val="0"/>
                <w:i w:val="0"/>
                <w:color w:val="000000"/>
                <w:sz w:val="14"/>
              </w:rPr>
              <w:t>1.9</w:t>
            </w:r>
          </w:p>
        </w:tc>
        <w:tc>
          <w:tcPr>
            <w:tcW w:type="dxa" w:w="582"/>
            <w:vMerge/>
            <w:tcBorders/>
          </w:tcPr>
          <w:p/>
        </w:tc>
        <w:tc>
          <w:tcPr>
            <w:tcW w:type="dxa" w:w="360"/>
            <w:tcBorders/>
            <w:tcMar>
              <w:start w:w="0" w:type="dxa"/>
              <w:end w:w="0" w:type="dxa"/>
            </w:tcMar>
          </w:tcPr>
          <w:p>
            <w:pPr>
              <w:autoSpaceDN w:val="0"/>
              <w:autoSpaceDE w:val="0"/>
              <w:widowControl/>
              <w:spacing w:line="190" w:lineRule="auto" w:before="42" w:after="0"/>
              <w:ind w:left="14" w:right="0" w:firstLine="0"/>
              <w:jc w:val="left"/>
            </w:pPr>
            <w:r>
              <w:rPr>
                <w:w w:val="101.83810506548201"/>
                <w:rFonts w:ascii="SimSun" w:hAnsi="SimSun" w:eastAsia="SimSun"/>
                <w:b w:val="0"/>
                <w:i w:val="0"/>
                <w:color w:val="000000"/>
                <w:sz w:val="14"/>
              </w:rPr>
              <w:t>-21</w:t>
            </w:r>
          </w:p>
        </w:tc>
        <w:tc>
          <w:tcPr>
            <w:tcW w:type="dxa" w:w="760"/>
            <w:vMerge w:val="restart"/>
            <w:tcBorders/>
            <w:tcMar>
              <w:start w:w="0" w:type="dxa"/>
              <w:end w:w="0" w:type="dxa"/>
            </w:tcMar>
            <w:tcMar>
              <w:start w:w="0" w:type="dxa"/>
              <w:end w:w="0" w:type="dxa"/>
            </w:tcMar>
          </w:tcPr>
          <w:p>
            <w:pPr>
              <w:autoSpaceDN w:val="0"/>
              <w:autoSpaceDE w:val="0"/>
              <w:widowControl/>
              <w:spacing w:line="190" w:lineRule="auto" w:before="174" w:after="0"/>
              <w:ind w:left="0" w:right="172" w:firstLine="0"/>
              <w:jc w:val="right"/>
            </w:pPr>
            <w:r>
              <w:rPr>
                <w:w w:val="101.83810506548201"/>
                <w:rFonts w:ascii="SimSun" w:hAnsi="SimSun" w:eastAsia="SimSun"/>
                <w:b w:val="0"/>
                <w:i w:val="0"/>
                <w:color w:val="000000"/>
                <w:sz w:val="14"/>
              </w:rPr>
              <w:t>0.2</w:t>
            </w:r>
          </w:p>
        </w:tc>
        <w:tc>
          <w:tcPr>
            <w:tcW w:type="dxa" w:w="580"/>
            <w:vMerge w:val="restart"/>
            <w:tcBorders/>
            <w:tcMar>
              <w:start w:w="0" w:type="dxa"/>
              <w:end w:w="0" w:type="dxa"/>
            </w:tcMar>
            <w:tcMar>
              <w:start w:w="0" w:type="dxa"/>
              <w:end w:w="0" w:type="dxa"/>
            </w:tcMar>
          </w:tcPr>
          <w:p>
            <w:pPr>
              <w:autoSpaceDN w:val="0"/>
              <w:autoSpaceDE w:val="0"/>
              <w:widowControl/>
              <w:spacing w:line="190" w:lineRule="auto" w:before="174" w:after="0"/>
              <w:ind w:left="0" w:right="0" w:firstLine="0"/>
              <w:jc w:val="center"/>
            </w:pPr>
            <w:r>
              <w:rPr>
                <w:w w:val="101.83810506548201"/>
                <w:rFonts w:ascii="SimSun" w:hAnsi="SimSun" w:eastAsia="SimSun"/>
                <w:b w:val="0"/>
                <w:i w:val="0"/>
                <w:color w:val="000000"/>
                <w:sz w:val="14"/>
              </w:rPr>
              <w:t>0.3</w:t>
            </w:r>
          </w:p>
        </w:tc>
        <w:tc>
          <w:tcPr>
            <w:tcW w:type="dxa" w:w="600"/>
            <w:vMerge w:val="restart"/>
            <w:tcBorders/>
            <w:tcMar>
              <w:start w:w="0" w:type="dxa"/>
              <w:end w:w="0" w:type="dxa"/>
            </w:tcMar>
            <w:tcMar>
              <w:start w:w="0" w:type="dxa"/>
              <w:end w:w="0" w:type="dxa"/>
            </w:tcMar>
          </w:tcPr>
          <w:p>
            <w:pPr>
              <w:autoSpaceDN w:val="0"/>
              <w:autoSpaceDE w:val="0"/>
              <w:widowControl/>
              <w:spacing w:line="190" w:lineRule="auto" w:before="174" w:after="0"/>
              <w:ind w:left="0" w:right="0" w:firstLine="0"/>
              <w:jc w:val="center"/>
            </w:pPr>
            <w:r>
              <w:rPr>
                <w:w w:val="101.83810506548201"/>
                <w:rFonts w:ascii="SimSun" w:hAnsi="SimSun" w:eastAsia="SimSun"/>
                <w:b w:val="0"/>
                <w:i w:val="0"/>
                <w:color w:val="000000"/>
                <w:sz w:val="14"/>
              </w:rPr>
              <w:t>0.4</w:t>
            </w:r>
          </w:p>
        </w:tc>
        <w:tc>
          <w:tcPr>
            <w:tcW w:type="dxa" w:w="460"/>
            <w:vMerge w:val="restart"/>
            <w:tcBorders/>
            <w:tcMar>
              <w:start w:w="0" w:type="dxa"/>
              <w:end w:w="0" w:type="dxa"/>
            </w:tcMar>
            <w:tcMar>
              <w:start w:w="0" w:type="dxa"/>
              <w:end w:w="0" w:type="dxa"/>
            </w:tcMar>
          </w:tcPr>
          <w:p>
            <w:pPr>
              <w:autoSpaceDN w:val="0"/>
              <w:autoSpaceDE w:val="0"/>
              <w:widowControl/>
              <w:spacing w:line="190" w:lineRule="auto" w:before="174" w:after="0"/>
              <w:ind w:left="0" w:right="60" w:firstLine="0"/>
              <w:jc w:val="right"/>
            </w:pPr>
            <w:r>
              <w:rPr>
                <w:w w:val="101.83810506548201"/>
                <w:rFonts w:ascii="SimSun" w:hAnsi="SimSun" w:eastAsia="SimSun"/>
                <w:b w:val="0"/>
                <w:i w:val="0"/>
                <w:color w:val="000000"/>
                <w:sz w:val="14"/>
              </w:rPr>
              <w:t>0.5</w:t>
            </w:r>
          </w:p>
        </w:tc>
        <w:tc>
          <w:tcPr>
            <w:tcW w:type="dxa" w:w="582"/>
            <w:vMerge/>
            <w:tcBorders/>
          </w:tcPr>
          <w:p/>
        </w:tc>
        <w:tc>
          <w:tcPr>
            <w:tcW w:type="dxa" w:w="600"/>
            <w:tcBorders/>
            <w:tcMar>
              <w:start w:w="0" w:type="dxa"/>
              <w:end w:w="0" w:type="dxa"/>
            </w:tcMar>
          </w:tcPr>
          <w:p>
            <w:pPr>
              <w:autoSpaceDN w:val="0"/>
              <w:autoSpaceDE w:val="0"/>
              <w:widowControl/>
              <w:spacing w:line="192" w:lineRule="auto" w:before="40" w:after="0"/>
              <w:ind w:left="28" w:right="0" w:firstLine="0"/>
              <w:jc w:val="left"/>
            </w:pPr>
            <w:r>
              <w:rPr>
                <w:w w:val="102.85882268633162"/>
                <w:rFonts w:ascii="SimSun" w:hAnsi="SimSun" w:eastAsia="SimSun"/>
                <w:b w:val="0"/>
                <w:i w:val="0"/>
                <w:color w:val="000000"/>
                <w:sz w:val="14"/>
              </w:rPr>
              <w:t>-19.0</w:t>
            </w:r>
          </w:p>
        </w:tc>
        <w:tc>
          <w:tcPr>
            <w:tcW w:type="dxa" w:w="680"/>
            <w:vMerge w:val="restart"/>
            <w:tcBorders/>
            <w:tcMar>
              <w:start w:w="0" w:type="dxa"/>
              <w:end w:w="0" w:type="dxa"/>
            </w:tcMar>
            <w:tcMar>
              <w:start w:w="0" w:type="dxa"/>
              <w:end w:w="0" w:type="dxa"/>
            </w:tcMar>
          </w:tcPr>
          <w:p>
            <w:pPr>
              <w:autoSpaceDN w:val="0"/>
              <w:autoSpaceDE w:val="0"/>
              <w:widowControl/>
              <w:spacing w:line="192" w:lineRule="auto" w:before="170" w:after="0"/>
              <w:ind w:left="0" w:right="186" w:firstLine="0"/>
              <w:jc w:val="right"/>
            </w:pPr>
            <w:r>
              <w:rPr>
                <w:w w:val="102.85882268633162"/>
                <w:rFonts w:ascii="SimSun" w:hAnsi="SimSun" w:eastAsia="SimSun"/>
                <w:b w:val="0"/>
                <w:i w:val="0"/>
                <w:color w:val="000000"/>
                <w:sz w:val="14"/>
              </w:rPr>
              <w:t>150</w:t>
            </w:r>
          </w:p>
        </w:tc>
        <w:tc>
          <w:tcPr>
            <w:tcW w:type="dxa" w:w="580"/>
            <w:vMerge w:val="restart"/>
            <w:tcBorders/>
            <w:tcMar>
              <w:start w:w="0" w:type="dxa"/>
              <w:end w:w="0" w:type="dxa"/>
            </w:tcMar>
            <w:tcMar>
              <w:start w:w="0" w:type="dxa"/>
              <w:end w:w="0" w:type="dxa"/>
            </w:tcMar>
          </w:tcPr>
          <w:p>
            <w:pPr>
              <w:autoSpaceDN w:val="0"/>
              <w:autoSpaceDE w:val="0"/>
              <w:widowControl/>
              <w:spacing w:line="192" w:lineRule="auto" w:before="170" w:after="0"/>
              <w:ind w:left="0" w:right="0" w:firstLine="0"/>
              <w:jc w:val="center"/>
            </w:pPr>
            <w:r>
              <w:rPr>
                <w:w w:val="102.85882268633162"/>
                <w:rFonts w:ascii="SimSun" w:hAnsi="SimSun" w:eastAsia="SimSun"/>
                <w:b w:val="0"/>
                <w:i w:val="0"/>
                <w:color w:val="000000"/>
                <w:sz w:val="14"/>
              </w:rPr>
              <w:t>250</w:t>
            </w:r>
          </w:p>
        </w:tc>
        <w:tc>
          <w:tcPr>
            <w:tcW w:type="dxa" w:w="580"/>
            <w:vMerge w:val="restart"/>
            <w:tcBorders/>
            <w:tcMar>
              <w:start w:w="0" w:type="dxa"/>
              <w:end w:w="0" w:type="dxa"/>
            </w:tcMar>
            <w:tcMar>
              <w:start w:w="0" w:type="dxa"/>
              <w:end w:w="0" w:type="dxa"/>
            </w:tcMar>
          </w:tcPr>
          <w:p>
            <w:pPr>
              <w:autoSpaceDN w:val="0"/>
              <w:autoSpaceDE w:val="0"/>
              <w:widowControl/>
              <w:spacing w:line="192" w:lineRule="auto" w:before="170" w:after="0"/>
              <w:ind w:left="0" w:right="0" w:firstLine="0"/>
              <w:jc w:val="center"/>
            </w:pPr>
            <w:r>
              <w:rPr>
                <w:w w:val="102.85882268633162"/>
                <w:rFonts w:ascii="SimSun" w:hAnsi="SimSun" w:eastAsia="SimSun"/>
                <w:b w:val="0"/>
                <w:i w:val="0"/>
                <w:color w:val="000000"/>
                <w:sz w:val="14"/>
              </w:rPr>
              <w:t>350</w:t>
            </w:r>
          </w:p>
        </w:tc>
        <w:tc>
          <w:tcPr>
            <w:tcW w:type="dxa" w:w="500"/>
            <w:vMerge w:val="restart"/>
            <w:tcBorders/>
            <w:tcMar>
              <w:start w:w="0" w:type="dxa"/>
              <w:end w:w="0" w:type="dxa"/>
            </w:tcMar>
            <w:tcMar>
              <w:start w:w="0" w:type="dxa"/>
              <w:end w:w="0" w:type="dxa"/>
            </w:tcMar>
          </w:tcPr>
          <w:p>
            <w:pPr>
              <w:autoSpaceDN w:val="0"/>
              <w:autoSpaceDE w:val="0"/>
              <w:widowControl/>
              <w:spacing w:line="192" w:lineRule="auto" w:before="170" w:after="0"/>
              <w:ind w:left="0" w:right="102" w:firstLine="0"/>
              <w:jc w:val="right"/>
            </w:pPr>
            <w:r>
              <w:rPr>
                <w:w w:val="102.85882268633162"/>
                <w:rFonts w:ascii="SimSun" w:hAnsi="SimSun" w:eastAsia="SimSun"/>
                <w:b w:val="0"/>
                <w:i w:val="0"/>
                <w:color w:val="000000"/>
                <w:sz w:val="14"/>
              </w:rPr>
              <w:t>450</w:t>
            </w:r>
          </w:p>
        </w:tc>
      </w:tr>
      <w:tr>
        <w:trPr>
          <w:trHeight w:hRule="exact" w:val="130"/>
        </w:trPr>
        <w:tc>
          <w:tcPr>
            <w:tcW w:type="dxa" w:w="582"/>
            <w:vMerge/>
            <w:tcBorders/>
          </w:tcPr>
          <w:p/>
        </w:tc>
        <w:tc>
          <w:tcPr>
            <w:tcW w:type="dxa" w:w="540"/>
            <w:vMerge w:val="restart"/>
            <w:tcBorders/>
            <w:tcMar>
              <w:start w:w="0" w:type="dxa"/>
              <w:end w:w="0" w:type="dxa"/>
            </w:tcMar>
            <w:tcMar>
              <w:start w:w="0" w:type="dxa"/>
              <w:end w:w="0" w:type="dxa"/>
            </w:tcMar>
          </w:tcPr>
          <w:p>
            <w:pPr>
              <w:autoSpaceDN w:val="0"/>
              <w:autoSpaceDE w:val="0"/>
              <w:widowControl/>
              <w:spacing w:line="190" w:lineRule="auto" w:before="0" w:after="0"/>
              <w:ind w:left="0" w:right="0" w:firstLine="0"/>
              <w:jc w:val="center"/>
            </w:pPr>
            <w:r>
              <w:rPr>
                <w:w w:val="103.17230905805314"/>
                <w:rFonts w:ascii="SimSun" w:hAnsi="SimSun" w:eastAsia="SimSun"/>
                <w:b w:val="0"/>
                <w:i w:val="0"/>
                <w:color w:val="000000"/>
                <w:sz w:val="14"/>
              </w:rPr>
              <w:t>1.5</w:t>
            </w:r>
          </w:p>
        </w:tc>
        <w:tc>
          <w:tcPr>
            <w:tcW w:type="dxa" w:w="582"/>
            <w:vMerge/>
            <w:tcBorders/>
          </w:tcPr>
          <w:p/>
        </w:tc>
        <w:tc>
          <w:tcPr>
            <w:tcW w:type="dxa" w:w="582"/>
            <w:vMerge/>
            <w:tcBorders/>
          </w:tcPr>
          <w:p/>
        </w:tc>
        <w:tc>
          <w:tcPr>
            <w:tcW w:type="dxa" w:w="582"/>
            <w:vMerge/>
            <w:tcBorders/>
          </w:tcPr>
          <w:p/>
        </w:tc>
        <w:tc>
          <w:tcPr>
            <w:tcW w:type="dxa" w:w="582"/>
            <w:vMerge/>
            <w:tcBorders/>
          </w:tcPr>
          <w:p/>
        </w:tc>
        <w:tc>
          <w:tcPr>
            <w:tcW w:type="dxa" w:w="582"/>
            <w:vMerge/>
            <w:tcBorders/>
          </w:tcPr>
          <w:p/>
        </w:tc>
        <w:tc>
          <w:tcPr>
            <w:tcW w:type="dxa" w:w="360"/>
            <w:vMerge w:val="restart"/>
            <w:tcBorders/>
            <w:tcMar>
              <w:start w:w="0" w:type="dxa"/>
              <w:end w:w="0" w:type="dxa"/>
            </w:tcMar>
            <w:tcMar>
              <w:start w:w="0" w:type="dxa"/>
              <w:end w:w="0" w:type="dxa"/>
            </w:tcMar>
          </w:tcPr>
          <w:p>
            <w:pPr>
              <w:autoSpaceDN w:val="0"/>
              <w:autoSpaceDE w:val="0"/>
              <w:widowControl/>
              <w:spacing w:line="190" w:lineRule="auto" w:before="0" w:after="0"/>
              <w:ind w:left="0" w:right="0" w:firstLine="0"/>
              <w:jc w:val="right"/>
            </w:pPr>
            <w:r>
              <w:rPr>
                <w:w w:val="101.83810506548201"/>
                <w:rFonts w:ascii="SimSun" w:hAnsi="SimSun" w:eastAsia="SimSun"/>
                <w:b w:val="0"/>
                <w:i w:val="0"/>
                <w:color w:val="000000"/>
                <w:sz w:val="14"/>
              </w:rPr>
              <w:t>0.1</w:t>
            </w:r>
          </w:p>
        </w:tc>
        <w:tc>
          <w:tcPr>
            <w:tcW w:type="dxa" w:w="582"/>
            <w:vMerge/>
            <w:tcBorders/>
          </w:tcPr>
          <w:p/>
        </w:tc>
        <w:tc>
          <w:tcPr>
            <w:tcW w:type="dxa" w:w="582"/>
            <w:vMerge/>
            <w:tcBorders/>
          </w:tcPr>
          <w:p/>
        </w:tc>
        <w:tc>
          <w:tcPr>
            <w:tcW w:type="dxa" w:w="582"/>
            <w:vMerge/>
            <w:tcBorders/>
          </w:tcPr>
          <w:p/>
        </w:tc>
        <w:tc>
          <w:tcPr>
            <w:tcW w:type="dxa" w:w="582"/>
            <w:vMerge/>
            <w:tcBorders/>
          </w:tcPr>
          <w:p/>
        </w:tc>
        <w:tc>
          <w:tcPr>
            <w:tcW w:type="dxa" w:w="582"/>
            <w:vMerge/>
            <w:tcBorders/>
          </w:tcPr>
          <w:p/>
        </w:tc>
        <w:tc>
          <w:tcPr>
            <w:tcW w:type="dxa" w:w="600"/>
            <w:vMerge w:val="restart"/>
            <w:tcBorders/>
            <w:tcMar>
              <w:start w:w="0" w:type="dxa"/>
              <w:end w:w="0" w:type="dxa"/>
            </w:tcMar>
            <w:tcMar>
              <w:start w:w="0" w:type="dxa"/>
              <w:end w:w="0" w:type="dxa"/>
            </w:tcMar>
          </w:tcPr>
          <w:p>
            <w:pPr>
              <w:autoSpaceDN w:val="0"/>
              <w:autoSpaceDE w:val="0"/>
              <w:widowControl/>
              <w:spacing w:line="192" w:lineRule="auto" w:before="0" w:after="0"/>
              <w:ind w:left="0" w:right="122" w:firstLine="0"/>
              <w:jc w:val="right"/>
            </w:pPr>
            <w:r>
              <w:rPr>
                <w:w w:val="102.85882268633162"/>
                <w:rFonts w:ascii="SimSun" w:hAnsi="SimSun" w:eastAsia="SimSun"/>
                <w:b w:val="0"/>
                <w:i w:val="0"/>
                <w:color w:val="000000"/>
                <w:sz w:val="14"/>
              </w:rPr>
              <w:t>50</w:t>
            </w:r>
          </w:p>
        </w:tc>
        <w:tc>
          <w:tcPr>
            <w:tcW w:type="dxa" w:w="582"/>
            <w:vMerge/>
            <w:tcBorders/>
          </w:tcPr>
          <w:p/>
        </w:tc>
        <w:tc>
          <w:tcPr>
            <w:tcW w:type="dxa" w:w="582"/>
            <w:vMerge/>
            <w:tcBorders/>
          </w:tcPr>
          <w:p/>
        </w:tc>
        <w:tc>
          <w:tcPr>
            <w:tcW w:type="dxa" w:w="582"/>
            <w:vMerge/>
            <w:tcBorders/>
          </w:tcPr>
          <w:p/>
        </w:tc>
        <w:tc>
          <w:tcPr>
            <w:tcW w:type="dxa" w:w="582"/>
            <w:vMerge/>
            <w:tcBorders/>
          </w:tcPr>
          <w:p/>
        </w:tc>
      </w:tr>
      <w:tr>
        <w:trPr>
          <w:trHeight w:hRule="exact" w:val="246"/>
        </w:trPr>
        <w:tc>
          <w:tcPr>
            <w:tcW w:type="dxa" w:w="582"/>
            <w:vMerge/>
            <w:tcBorders/>
          </w:tcPr>
          <w:p/>
        </w:tc>
        <w:tc>
          <w:tcPr>
            <w:tcW w:type="dxa" w:w="582"/>
            <w:vMerge/>
            <w:tcBorders/>
          </w:tcPr>
          <w:p/>
        </w:tc>
        <w:tc>
          <w:tcPr>
            <w:tcW w:type="dxa" w:w="582"/>
            <w:vMerge/>
            <w:tcBorders/>
          </w:tcP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192" w:lineRule="auto" w:before="14" w:after="0"/>
              <w:ind w:left="54" w:right="0" w:firstLine="0"/>
              <w:jc w:val="left"/>
            </w:pPr>
            <w:r>
              <w:rPr>
                <w:w w:val="103.17230905805314"/>
                <w:rFonts w:ascii="SimSun" w:hAnsi="SimSun" w:eastAsia="SimSun"/>
                <w:b w:val="0"/>
                <w:i w:val="0"/>
                <w:color w:val="000000"/>
                <w:sz w:val="14"/>
              </w:rPr>
              <w:t>注浆比例系数</w:t>
            </w:r>
          </w:p>
        </w:tc>
        <w:tc>
          <w:tcPr>
            <w:tcW w:type="dxa" w:w="582"/>
            <w:vMerge/>
            <w:tcBorders/>
          </w:tcPr>
          <w:p/>
        </w:tc>
        <w:tc>
          <w:tcPr>
            <w:tcW w:type="dxa" w:w="582"/>
            <w:vMerge/>
            <w:tcBorders/>
          </w:tcPr>
          <w:p/>
        </w:tc>
        <w:tc>
          <w:tcPr>
            <w:tcW w:type="dxa" w:w="2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4" w:after="0"/>
              <w:ind w:left="0" w:right="912" w:firstLine="0"/>
              <w:jc w:val="right"/>
            </w:pPr>
            <w:r>
              <w:rPr>
                <w:w w:val="101.83810506548201"/>
                <w:rFonts w:ascii="SimSun" w:hAnsi="SimSun" w:eastAsia="SimSun"/>
                <w:b w:val="0"/>
                <w:i w:val="0"/>
                <w:color w:val="000000"/>
                <w:sz w:val="14"/>
              </w:rPr>
              <w:t>注浆压力/MPa</w:t>
            </w:r>
          </w:p>
        </w:tc>
        <w:tc>
          <w:tcPr>
            <w:tcW w:type="dxa" w:w="582"/>
            <w:vMerge/>
            <w:tcBorders/>
          </w:tcPr>
          <w:p/>
        </w:tc>
        <w:tc>
          <w:tcPr>
            <w:tcW w:type="dxa" w:w="582"/>
            <w:vMerge/>
            <w:tcBorders/>
          </w:tcPr>
          <w:p/>
        </w:tc>
        <w:tc>
          <w:tcPr>
            <w:tcW w:type="dxa" w:w="2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36" w:after="0"/>
              <w:ind w:left="418" w:right="0" w:firstLine="0"/>
              <w:jc w:val="left"/>
            </w:pPr>
            <w:r>
              <w:rPr>
                <w:w w:val="102.85882268633162"/>
                <w:rFonts w:ascii="SimSun" w:hAnsi="SimSun" w:eastAsia="SimSun"/>
                <w:b w:val="0"/>
                <w:i w:val="0"/>
                <w:color w:val="000000"/>
                <w:sz w:val="14"/>
              </w:rPr>
              <w:t>浆液弹性模量/MPa</w:t>
            </w:r>
          </w:p>
        </w:tc>
      </w:tr>
    </w:tbl>
    <w:p>
      <w:pPr>
        <w:autoSpaceDN w:val="0"/>
        <w:autoSpaceDE w:val="0"/>
        <w:widowControl/>
        <w:spacing w:line="234" w:lineRule="exact" w:before="248" w:after="0"/>
        <w:ind w:left="1366"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）注浆比例系数</w:t>
      </w:r>
      <w:r>
        <w:rPr>
          <w:rFonts w:ascii="TimesNewRomanPSMT" w:hAnsi="TimesNewRomanPSMT" w:eastAsia="TimesNewRomanPSMT"/>
          <w:b w:val="0"/>
          <w:i w:val="0"/>
          <w:color w:val="000000"/>
          <w:sz w:val="21"/>
        </w:rPr>
        <w:t>-</w:t>
      </w:r>
      <w:r>
        <w:rPr>
          <w:rFonts w:ascii="SimSun" w:hAnsi="SimSun" w:eastAsia="SimSun"/>
          <w:b w:val="0"/>
          <w:i w:val="0"/>
          <w:color w:val="000000"/>
          <w:sz w:val="21"/>
        </w:rPr>
        <w:t>最大沉降量</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）注浆压力</w:t>
      </w:r>
      <w:r>
        <w:rPr>
          <w:rFonts w:ascii="TimesNewRomanPSMT" w:hAnsi="TimesNewRomanPSMT" w:eastAsia="TimesNewRomanPSMT"/>
          <w:b w:val="0"/>
          <w:i w:val="0"/>
          <w:color w:val="000000"/>
          <w:sz w:val="21"/>
        </w:rPr>
        <w:t>-</w:t>
      </w:r>
      <w:r>
        <w:rPr>
          <w:rFonts w:ascii="SimSun" w:hAnsi="SimSun" w:eastAsia="SimSun"/>
          <w:b w:val="0"/>
          <w:i w:val="0"/>
          <w:color w:val="000000"/>
          <w:sz w:val="21"/>
        </w:rPr>
        <w:t>最大沉降量</w:t>
      </w: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）弹性模量</w:t>
      </w:r>
      <w:r>
        <w:rPr>
          <w:rFonts w:ascii="TimesNewRomanPSMT" w:hAnsi="TimesNewRomanPSMT" w:eastAsia="TimesNewRomanPSMT"/>
          <w:b w:val="0"/>
          <w:i w:val="0"/>
          <w:color w:val="000000"/>
          <w:sz w:val="21"/>
        </w:rPr>
        <w:t>-</w:t>
      </w:r>
      <w:r>
        <w:rPr>
          <w:rFonts w:ascii="SimSun" w:hAnsi="SimSun" w:eastAsia="SimSun"/>
          <w:b w:val="0"/>
          <w:i w:val="0"/>
          <w:color w:val="000000"/>
          <w:sz w:val="21"/>
        </w:rPr>
        <w:t>最大沉降量</w:t>
      </w:r>
    </w:p>
    <w:p>
      <w:pPr>
        <w:autoSpaceDN w:val="0"/>
        <w:autoSpaceDE w:val="0"/>
        <w:widowControl/>
        <w:spacing w:line="452" w:lineRule="exact" w:before="0" w:after="0"/>
        <w:ind w:left="2304" w:right="100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5-10</w:t>
      </w:r>
      <w:r>
        <w:rPr>
          <w:rFonts w:ascii="SimSun" w:hAnsi="SimSun" w:eastAsia="SimSun"/>
          <w:b w:val="0"/>
          <w:i w:val="0"/>
          <w:color w:val="000000"/>
          <w:sz w:val="21"/>
        </w:rPr>
        <w:t xml:space="preserve"> 注浆参数与地表沉降最大量的拟合曲线</w:t>
      </w:r>
      <w:r>
        <w:br/>
      </w:r>
      <w:r>
        <w:rPr>
          <w:rFonts w:ascii="TimesNewRomanPSMT" w:hAnsi="TimesNewRomanPSMT" w:eastAsia="TimesNewRomanPSMT"/>
          <w:b w:val="0"/>
          <w:i w:val="0"/>
          <w:color w:val="000000"/>
          <w:sz w:val="21"/>
        </w:rPr>
        <w:t xml:space="preserve">Fig.10 Fitting curve between grouting parameters and maximum surface settlement </w:t>
      </w:r>
    </w:p>
    <w:p>
      <w:pPr>
        <w:autoSpaceDN w:val="0"/>
        <w:tabs>
          <w:tab w:pos="1760" w:val="left"/>
          <w:tab w:pos="4056" w:val="left"/>
        </w:tabs>
        <w:autoSpaceDE w:val="0"/>
        <w:widowControl/>
        <w:spacing w:line="408" w:lineRule="exact" w:before="492" w:after="0"/>
        <w:ind w:left="1280" w:right="0" w:firstLine="0"/>
        <w:jc w:val="left"/>
      </w:pPr>
      <w:r>
        <w:tab/>
      </w:r>
      <w:r>
        <w:rPr>
          <w:rFonts w:ascii="SimSun" w:hAnsi="SimSun" w:eastAsia="SimSun"/>
          <w:b w:val="0"/>
          <w:i w:val="0"/>
          <w:color w:val="000000"/>
          <w:sz w:val="24"/>
        </w:rPr>
        <w:t>为了使拟合方程具有可比性，将自变量</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所对应的数值统一等效为数字</w:t>
      </w:r>
      <w:r>
        <w:rPr>
          <w:rFonts w:ascii="TimesNewRomanPSMT" w:hAnsi="TimesNewRomanPSMT" w:eastAsia="TimesNewRomanPSMT"/>
          <w:b w:val="0"/>
          <w:i w:val="0"/>
          <w:color w:val="000000"/>
          <w:sz w:val="24"/>
        </w:rPr>
        <w:t>1~5</w:t>
      </w:r>
      <w:r>
        <w:rPr>
          <w:rFonts w:ascii="SimSun" w:hAnsi="SimSun" w:eastAsia="SimSun"/>
          <w:b w:val="0"/>
          <w:i w:val="0"/>
          <w:color w:val="000000"/>
          <w:sz w:val="24"/>
        </w:rPr>
        <w:t>，得到</w:t>
      </w:r>
      <w:r>
        <w:rPr>
          <w:rFonts w:ascii="SimSun" w:hAnsi="SimSun" w:eastAsia="SimSun"/>
          <w:b w:val="0"/>
          <w:i w:val="0"/>
          <w:color w:val="000000"/>
          <w:sz w:val="24"/>
        </w:rPr>
        <w:t>注浆比例系数、注浆压力和浆液弹性模量所对应的拟合方程，分别为：</w:t>
      </w:r>
      <w:r>
        <w:br/>
      </w:r>
      <w:r>
        <w:tab/>
      </w:r>
      <w:r>
        <w:tab/>
      </w:r>
      <w:r>
        <w:rPr>
          <w:rFonts w:ascii="Times New Roman" w:hAnsi="Times New Roman" w:eastAsia="Times New Roman"/>
          <w:b w:val="0"/>
          <w:i/>
          <w:color w:val="000000"/>
          <w:sz w:val="24"/>
        </w:rPr>
        <w:t>y</w:t>
      </w:r>
      <w:r>
        <w:rPr>
          <w:rFonts w:ascii="Times New Roman" w:hAnsi="Times New Roman" w:eastAsia="Times New Roman"/>
          <w:b w:val="0"/>
          <w:i/>
          <w:color w:val="000000"/>
          <w:sz w:val="16"/>
        </w:rPr>
        <w:t>1</w:t>
      </w:r>
      <w:r>
        <w:rPr>
          <w:rFonts w:ascii="Times New Roman" w:hAnsi="Times New Roman" w:eastAsia="Times New Roman"/>
          <w:b w:val="0"/>
          <w:i/>
          <w:color w:val="000000"/>
          <w:sz w:val="24"/>
        </w:rPr>
        <w:t xml:space="preserve">=-36.98+1.05x   </w:t>
      </w:r>
      <w:r>
        <w:rPr>
          <w:rFonts w:ascii="SimSun" w:hAnsi="SimSun" w:eastAsia="SimSun"/>
          <w:b w:val="0"/>
          <w:i w:val="0"/>
          <w:color w:val="000000"/>
          <w:sz w:val="24"/>
        </w:rPr>
        <w:t>（</w:t>
      </w:r>
      <w:r>
        <w:rPr>
          <w:rFonts w:ascii="TimesNewRomanPSMT" w:hAnsi="TimesNewRomanPSMT" w:eastAsia="TimesNewRomanPSMT"/>
          <w:b w:val="0"/>
          <w:i w:val="0"/>
          <w:color w:val="000000"/>
          <w:sz w:val="24"/>
        </w:rPr>
        <w:t>5-12</w:t>
      </w:r>
      <w:r>
        <w:rPr>
          <w:rFonts w:ascii="SimSun" w:hAnsi="SimSun" w:eastAsia="SimSun"/>
          <w:b w:val="0"/>
          <w:i w:val="0"/>
          <w:color w:val="000000"/>
          <w:sz w:val="24"/>
        </w:rPr>
        <w:t>）</w:t>
      </w:r>
      <w:r>
        <w:tab/>
      </w:r>
      <w:r>
        <w:tab/>
      </w:r>
      <w:r>
        <w:rPr>
          <w:rFonts w:ascii="Times New Roman" w:hAnsi="Times New Roman" w:eastAsia="Times New Roman"/>
          <w:b w:val="0"/>
          <w:i/>
          <w:color w:val="000000"/>
          <w:sz w:val="24"/>
        </w:rPr>
        <w:t>y</w:t>
      </w:r>
      <w:r>
        <w:rPr>
          <w:rFonts w:ascii="Times New Roman" w:hAnsi="Times New Roman" w:eastAsia="Times New Roman"/>
          <w:b w:val="0"/>
          <w:i/>
          <w:color w:val="000000"/>
          <w:sz w:val="16"/>
        </w:rPr>
        <w:t>2</w:t>
      </w:r>
      <w:r>
        <w:rPr>
          <w:rFonts w:ascii="Times New Roman" w:hAnsi="Times New Roman" w:eastAsia="Times New Roman"/>
          <w:b w:val="0"/>
          <w:i/>
          <w:color w:val="000000"/>
          <w:sz w:val="24"/>
        </w:rPr>
        <w:t xml:space="preserve">=-21.7+1.525x </w:t>
      </w:r>
      <w:r>
        <w:rPr>
          <w:rFonts w:ascii="SimSun" w:hAnsi="SimSun" w:eastAsia="SimSun"/>
          <w:b w:val="0"/>
          <w:i w:val="0"/>
          <w:color w:val="000000"/>
          <w:sz w:val="24"/>
        </w:rPr>
        <w:t>（</w:t>
      </w:r>
      <w:r>
        <w:rPr>
          <w:rFonts w:ascii="TimesNewRomanPSMT" w:hAnsi="TimesNewRomanPSMT" w:eastAsia="TimesNewRomanPSMT"/>
          <w:b w:val="0"/>
          <w:i w:val="0"/>
          <w:color w:val="000000"/>
          <w:sz w:val="24"/>
        </w:rPr>
        <w:t>5-13</w:t>
      </w:r>
      <w:r>
        <w:rPr>
          <w:rFonts w:ascii="SimSun" w:hAnsi="SimSun" w:eastAsia="SimSun"/>
          <w:b w:val="0"/>
          <w:i w:val="0"/>
          <w:color w:val="000000"/>
          <w:sz w:val="24"/>
        </w:rPr>
        <w:t>）</w:t>
      </w:r>
      <w:r>
        <w:tab/>
      </w:r>
      <w:r>
        <w:tab/>
      </w:r>
      <w:r>
        <w:rPr>
          <w:rFonts w:ascii="Times New Roman" w:hAnsi="Times New Roman" w:eastAsia="Times New Roman"/>
          <w:b w:val="0"/>
          <w:i/>
          <w:color w:val="000000"/>
          <w:sz w:val="24"/>
        </w:rPr>
        <w:t>y</w:t>
      </w:r>
      <w:r>
        <w:rPr>
          <w:rFonts w:ascii="Times New Roman" w:hAnsi="Times New Roman" w:eastAsia="Times New Roman"/>
          <w:b w:val="0"/>
          <w:i/>
          <w:color w:val="000000"/>
          <w:sz w:val="16"/>
        </w:rPr>
        <w:t>3</w:t>
      </w:r>
      <w:r>
        <w:rPr>
          <w:rFonts w:ascii="Times New Roman" w:hAnsi="Times New Roman" w:eastAsia="Times New Roman"/>
          <w:b w:val="0"/>
          <w:i/>
          <w:color w:val="000000"/>
          <w:sz w:val="24"/>
        </w:rPr>
        <w:t xml:space="preserve">=-19.015+0.475x  </w:t>
      </w:r>
      <w:r>
        <w:rPr>
          <w:rFonts w:ascii="SimSun" w:hAnsi="SimSun" w:eastAsia="SimSun"/>
          <w:b w:val="0"/>
          <w:i w:val="0"/>
          <w:color w:val="000000"/>
          <w:sz w:val="24"/>
        </w:rPr>
        <w:t>（</w:t>
      </w:r>
      <w:r>
        <w:rPr>
          <w:rFonts w:ascii="TimesNewRomanPSMT" w:hAnsi="TimesNewRomanPSMT" w:eastAsia="TimesNewRomanPSMT"/>
          <w:b w:val="0"/>
          <w:i w:val="0"/>
          <w:color w:val="000000"/>
          <w:sz w:val="24"/>
        </w:rPr>
        <w:t>5-14</w:t>
      </w:r>
      <w:r>
        <w:rPr>
          <w:rFonts w:ascii="SimSun" w:hAnsi="SimSun" w:eastAsia="SimSun"/>
          <w:b w:val="0"/>
          <w:i w:val="0"/>
          <w:color w:val="000000"/>
          <w:sz w:val="24"/>
        </w:rPr>
        <w:t>）</w:t>
      </w:r>
      <w:r>
        <w:tab/>
      </w:r>
      <w:r>
        <w:rPr>
          <w:rFonts w:ascii="SimSun" w:hAnsi="SimSun" w:eastAsia="SimSun"/>
          <w:b w:val="0"/>
          <w:i w:val="0"/>
          <w:color w:val="000000"/>
          <w:sz w:val="24"/>
        </w:rPr>
        <w:t>利用拟合方程的斜率表示该参数对地表沉降影响程度的大小，可以看出上述注浆参</w:t>
      </w:r>
      <w:r>
        <w:rPr>
          <w:rFonts w:ascii="SimSun" w:hAnsi="SimSun" w:eastAsia="SimSun"/>
          <w:b w:val="0"/>
          <w:i w:val="0"/>
          <w:color w:val="000000"/>
          <w:sz w:val="24"/>
        </w:rPr>
        <w:t>数对地表沉降影响程度的大小排序：注浆压力最大（</w:t>
      </w:r>
      <w:r>
        <w:rPr>
          <w:rFonts w:ascii="TimesNewRomanPSMT" w:hAnsi="TimesNewRomanPSMT" w:eastAsia="TimesNewRomanPSMT"/>
          <w:b w:val="0"/>
          <w:i w:val="0"/>
          <w:color w:val="000000"/>
          <w:sz w:val="24"/>
        </w:rPr>
        <w:t>1.525</w:t>
      </w:r>
      <w:r>
        <w:rPr>
          <w:rFonts w:ascii="SimSun" w:hAnsi="SimSun" w:eastAsia="SimSun"/>
          <w:b w:val="0"/>
          <w:i w:val="0"/>
          <w:color w:val="000000"/>
          <w:sz w:val="24"/>
        </w:rPr>
        <w:t>），注浆量次之（</w:t>
      </w:r>
      <w:r>
        <w:rPr>
          <w:rFonts w:ascii="TimesNewRomanPSMT" w:hAnsi="TimesNewRomanPSMT" w:eastAsia="TimesNewRomanPSMT"/>
          <w:b w:val="0"/>
          <w:i w:val="0"/>
          <w:color w:val="000000"/>
          <w:sz w:val="24"/>
        </w:rPr>
        <w:t>1.05</w:t>
      </w:r>
      <w:r>
        <w:rPr>
          <w:rFonts w:ascii="SimSun" w:hAnsi="SimSun" w:eastAsia="SimSun"/>
          <w:b w:val="0"/>
          <w:i w:val="0"/>
          <w:color w:val="000000"/>
          <w:sz w:val="24"/>
        </w:rPr>
        <w:t>），弹性</w:t>
      </w:r>
      <w:r>
        <w:rPr>
          <w:rFonts w:ascii="SimSun" w:hAnsi="SimSun" w:eastAsia="SimSun"/>
          <w:b w:val="0"/>
          <w:i w:val="0"/>
          <w:color w:val="000000"/>
          <w:sz w:val="24"/>
        </w:rPr>
        <w:t>模量最小（</w:t>
      </w:r>
      <w:r>
        <w:rPr>
          <w:rFonts w:ascii="TimesNewRomanPSMT" w:hAnsi="TimesNewRomanPSMT" w:eastAsia="TimesNewRomanPSMT"/>
          <w:b w:val="0"/>
          <w:i w:val="0"/>
          <w:color w:val="000000"/>
          <w:sz w:val="24"/>
        </w:rPr>
        <w:t>0.475</w:t>
      </w:r>
      <w:r>
        <w:rPr>
          <w:rFonts w:ascii="SimSun" w:hAnsi="SimSun" w:eastAsia="SimSun"/>
          <w:b w:val="0"/>
          <w:i w:val="0"/>
          <w:color w:val="000000"/>
          <w:sz w:val="24"/>
        </w:rPr>
        <w:t>）。</w:t>
      </w:r>
    </w:p>
    <w:p>
      <w:pPr>
        <w:autoSpaceDN w:val="0"/>
        <w:autoSpaceDE w:val="0"/>
        <w:widowControl/>
        <w:spacing w:line="308" w:lineRule="exact" w:before="718" w:after="0"/>
        <w:ind w:left="1280" w:right="0" w:firstLine="0"/>
        <w:jc w:val="left"/>
      </w:pPr>
      <w:r>
        <w:rPr>
          <w:rFonts w:ascii="TimesNewRomanPSMT" w:hAnsi="TimesNewRomanPSMT" w:eastAsia="TimesNewRomanPSMT"/>
          <w:b w:val="0"/>
          <w:i w:val="0"/>
          <w:color w:val="000000"/>
          <w:sz w:val="28"/>
        </w:rPr>
        <w:t xml:space="preserve">5.4  </w:t>
      </w:r>
      <w:r>
        <w:rPr>
          <w:rFonts w:ascii="SimHei" w:hAnsi="SimHei" w:eastAsia="SimHei"/>
          <w:b w:val="0"/>
          <w:i w:val="0"/>
          <w:color w:val="000000"/>
          <w:sz w:val="28"/>
        </w:rPr>
        <w:t>本章小结</w:t>
      </w:r>
    </w:p>
    <w:p>
      <w:pPr>
        <w:autoSpaceDN w:val="0"/>
        <w:autoSpaceDE w:val="0"/>
        <w:widowControl/>
        <w:spacing w:line="408" w:lineRule="exact" w:before="204" w:after="0"/>
        <w:ind w:left="1280" w:right="124" w:firstLine="480"/>
        <w:jc w:val="both"/>
      </w:pPr>
      <w:r>
        <w:rPr>
          <w:rFonts w:ascii="SimSun" w:hAnsi="SimSun" w:eastAsia="SimSun"/>
          <w:b w:val="0"/>
          <w:i w:val="0"/>
          <w:color w:val="000000"/>
          <w:sz w:val="24"/>
        </w:rPr>
        <w:t>本章介绍了土压平衡盾构注浆系统结构与工作原理，首次提出了注浆比例系数概念</w:t>
      </w:r>
      <w:r>
        <w:rPr>
          <w:rFonts w:ascii="SimSun" w:hAnsi="SimSun" w:eastAsia="SimSun"/>
          <w:b w:val="0"/>
          <w:i w:val="0"/>
          <w:color w:val="000000"/>
          <w:sz w:val="24"/>
        </w:rPr>
        <w:t>来等效实际注浆量的变化，通过理论分析与工程经验研究注浆比例系数、注浆压力、浆</w:t>
      </w:r>
      <w:r>
        <w:rPr>
          <w:rFonts w:ascii="SimSun" w:hAnsi="SimSun" w:eastAsia="SimSun"/>
          <w:b w:val="0"/>
          <w:i w:val="0"/>
          <w:color w:val="000000"/>
          <w:sz w:val="24"/>
        </w:rPr>
        <w:t>液弹性模量的初步取值范围，然后结合</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有限元软件计算不同注浆参数与地表</w:t>
      </w:r>
      <w:r>
        <w:rPr>
          <w:rFonts w:ascii="SimSun" w:hAnsi="SimSun" w:eastAsia="SimSun"/>
          <w:b w:val="0"/>
          <w:i w:val="0"/>
          <w:color w:val="000000"/>
          <w:sz w:val="24"/>
        </w:rPr>
        <w:t>沉降的关系，并对注浆参数进行了优化，本章主要研究结论如下。</w:t>
      </w:r>
    </w:p>
    <w:p>
      <w:pPr>
        <w:autoSpaceDN w:val="0"/>
        <w:autoSpaceDE w:val="0"/>
        <w:widowControl/>
        <w:spacing w:line="266" w:lineRule="exact" w:before="160" w:after="0"/>
        <w:ind w:left="176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）地表沉降随着注浆比例系数的增加而逐渐减小，但注浆量大于一定值时，其对</w:t>
      </w:r>
    </w:p>
    <w:p>
      <w:pPr>
        <w:autoSpaceDN w:val="0"/>
        <w:autoSpaceDE w:val="0"/>
        <w:widowControl/>
        <w:spacing w:line="282" w:lineRule="exact" w:before="226" w:after="0"/>
        <w:ind w:left="0" w:right="4378" w:firstLine="0"/>
        <w:jc w:val="right"/>
      </w:pPr>
      <w:r>
        <w:rPr>
          <w:rFonts w:ascii="TimesNewRomanPSMT" w:hAnsi="TimesNewRomanPSMT" w:eastAsia="TimesNewRomanPSMT"/>
          <w:b w:val="0"/>
          <w:i w:val="0"/>
          <w:color w:val="000000"/>
          <w:sz w:val="21"/>
        </w:rPr>
        <w:t>61</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55" name="Picture 6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6" name="Picture 6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04"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28" w:lineRule="exact" w:before="248" w:after="0"/>
        <w:ind w:left="714" w:right="144" w:firstLine="0"/>
        <w:jc w:val="left"/>
      </w:pPr>
      <w:r>
        <w:rPr>
          <w:rFonts w:ascii="SimSun" w:hAnsi="SimSun" w:eastAsia="SimSun"/>
          <w:b w:val="0"/>
          <w:i w:val="0"/>
          <w:color w:val="000000"/>
          <w:sz w:val="24"/>
        </w:rPr>
        <w:t>改善地表沉降的作用不再明显，反而会增加经济成本。该工程中，优化后的注浆比例系</w:t>
      </w:r>
      <w:r>
        <w:rPr>
          <w:rFonts w:ascii="SimSun" w:hAnsi="SimSun" w:eastAsia="SimSun"/>
          <w:b w:val="0"/>
          <w:i w:val="0"/>
          <w:color w:val="000000"/>
          <w:sz w:val="24"/>
        </w:rPr>
        <w:t>数选择</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较为合理。</w:t>
      </w:r>
    </w:p>
    <w:p>
      <w:pPr>
        <w:autoSpaceDN w:val="0"/>
        <w:autoSpaceDE w:val="0"/>
        <w:widowControl/>
        <w:spacing w:line="408" w:lineRule="exact" w:before="0" w:after="0"/>
        <w:ind w:left="714"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）经过实测数据与模拟结果对比发现：均布注浆压力越大，地表沉降越小，当注</w:t>
      </w:r>
      <w:r>
        <w:rPr>
          <w:rFonts w:ascii="SimSun" w:hAnsi="SimSun" w:eastAsia="SimSun"/>
          <w:b w:val="0"/>
          <w:i w:val="0"/>
          <w:color w:val="000000"/>
          <w:sz w:val="24"/>
        </w:rPr>
        <w:t>浆压力大于</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时，其对进一步减缓地表沉降的作用不再明显，并得出优化后的注</w:t>
      </w:r>
      <w:r>
        <w:rPr>
          <w:rFonts w:ascii="SimSun" w:hAnsi="SimSun" w:eastAsia="SimSun"/>
          <w:b w:val="0"/>
          <w:i w:val="0"/>
          <w:color w:val="000000"/>
          <w:sz w:val="24"/>
        </w:rPr>
        <w:t>浆压力选择</w:t>
      </w:r>
      <w:r>
        <w:rPr>
          <w:rFonts w:ascii="TimesNewRomanPSMT" w:hAnsi="TimesNewRomanPSMT" w:eastAsia="TimesNewRomanPSMT"/>
          <w:b w:val="0"/>
          <w:i w:val="0"/>
          <w:color w:val="000000"/>
          <w:sz w:val="24"/>
        </w:rPr>
        <w:t>0.3~0.4 MPa</w:t>
      </w:r>
      <w:r>
        <w:rPr>
          <w:rFonts w:ascii="SimSun" w:hAnsi="SimSun" w:eastAsia="SimSun"/>
          <w:b w:val="0"/>
          <w:i w:val="0"/>
          <w:color w:val="000000"/>
          <w:sz w:val="24"/>
        </w:rPr>
        <w:t xml:space="preserve"> 较为合理。</w:t>
      </w:r>
    </w:p>
    <w:p>
      <w:pPr>
        <w:autoSpaceDN w:val="0"/>
        <w:autoSpaceDE w:val="0"/>
        <w:widowControl/>
        <w:spacing w:line="400" w:lineRule="exact" w:before="2" w:after="0"/>
        <w:ind w:left="714" w:right="25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）提出采用拟合评价法来客观评价注浆参数对地表沉降的影响因次关系，得出</w:t>
      </w:r>
      <w:r>
        <w:rPr>
          <w:rFonts w:ascii="SimSun" w:hAnsi="SimSun" w:eastAsia="SimSun"/>
          <w:b w:val="0"/>
          <w:i w:val="0"/>
          <w:color w:val="000000"/>
          <w:sz w:val="24"/>
        </w:rPr>
        <w:t>注浆压力、注浆比例系数和浆液弹性模量的影响系数分别为</w:t>
      </w:r>
      <w:r>
        <w:rPr>
          <w:rFonts w:ascii="TimesNewRomanPSMT" w:hAnsi="TimesNewRomanPSMT" w:eastAsia="TimesNewRomanPSMT"/>
          <w:b w:val="0"/>
          <w:i w:val="0"/>
          <w:color w:val="000000"/>
          <w:sz w:val="24"/>
        </w:rPr>
        <w:t>1.525</w:t>
      </w:r>
      <w:r>
        <w:rPr>
          <w:rFonts w:ascii="SimSun" w:hAnsi="SimSun" w:eastAsia="SimSun"/>
          <w:b w:val="0"/>
          <w:i w:val="0"/>
          <w:color w:val="000000"/>
          <w:sz w:val="24"/>
        </w:rPr>
        <w:t>、</w:t>
      </w:r>
      <w:r>
        <w:rPr>
          <w:rFonts w:ascii="TimesNewRomanPSMT" w:hAnsi="TimesNewRomanPSMT" w:eastAsia="TimesNewRomanPSMT"/>
          <w:b w:val="0"/>
          <w:i w:val="0"/>
          <w:color w:val="000000"/>
          <w:sz w:val="24"/>
        </w:rPr>
        <w:t>1.05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0.475</w:t>
      </w:r>
      <w:r>
        <w:rPr>
          <w:rFonts w:ascii="SimSun" w:hAnsi="SimSun" w:eastAsia="SimSun"/>
          <w:b w:val="0"/>
          <w:i w:val="0"/>
          <w:color w:val="000000"/>
          <w:sz w:val="24"/>
        </w:rPr>
        <w:t>，即注</w:t>
      </w:r>
      <w:r>
        <w:rPr>
          <w:rFonts w:ascii="SimSun" w:hAnsi="SimSun" w:eastAsia="SimSun"/>
          <w:b w:val="0"/>
          <w:i w:val="0"/>
          <w:color w:val="000000"/>
          <w:sz w:val="24"/>
        </w:rPr>
        <w:t>浆压力对地表沉降的影响最大，注浆量次之，浆液弹性模量最小。</w:t>
      </w:r>
    </w:p>
    <w:p>
      <w:pPr>
        <w:autoSpaceDN w:val="0"/>
        <w:autoSpaceDE w:val="0"/>
        <w:widowControl/>
        <w:spacing w:line="282" w:lineRule="exact" w:before="10964" w:after="0"/>
        <w:ind w:left="0" w:right="4634" w:firstLine="0"/>
        <w:jc w:val="right"/>
      </w:pPr>
      <w:r>
        <w:rPr>
          <w:rFonts w:ascii="TimesNewRomanPSMT" w:hAnsi="TimesNewRomanPSMT" w:eastAsia="TimesNewRomanPSMT"/>
          <w:b w:val="0"/>
          <w:i w:val="0"/>
          <w:color w:val="000000"/>
          <w:sz w:val="21"/>
        </w:rPr>
        <w:t xml:space="preserve">62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60" name="Picture 6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61" name="Picture 6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3950" w:firstLine="0"/>
        <w:jc w:val="right"/>
      </w:pPr>
      <w:r>
        <w:rPr>
          <w:rFonts w:ascii="SimSun" w:hAnsi="SimSun" w:eastAsia="SimSun"/>
          <w:b w:val="0"/>
          <w:i w:val="0"/>
          <w:color w:val="000000"/>
          <w:sz w:val="21"/>
        </w:rPr>
        <w:t>第</w:t>
      </w:r>
      <w:r>
        <w:rPr>
          <w:rFonts w:ascii="Calibri" w:hAnsi="Calibri" w:eastAsia="Calibri"/>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工程应用</w:t>
      </w:r>
    </w:p>
    <w:p>
      <w:pPr>
        <w:autoSpaceDN w:val="0"/>
        <w:autoSpaceDE w:val="0"/>
        <w:widowControl/>
        <w:spacing w:line="428" w:lineRule="exact" w:before="910" w:after="0"/>
        <w:ind w:left="0" w:right="3512"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6</w:t>
      </w:r>
      <w:r>
        <w:rPr>
          <w:rFonts w:ascii="SimHei" w:hAnsi="SimHei" w:eastAsia="SimHei"/>
          <w:b w:val="0"/>
          <w:i w:val="0"/>
          <w:color w:val="000000"/>
          <w:sz w:val="32"/>
        </w:rPr>
        <w:t xml:space="preserve"> 章</w:t>
      </w:r>
      <w:r>
        <w:rPr>
          <w:rFonts w:ascii="SimHei" w:hAnsi="SimHei" w:eastAsia="SimHei"/>
          <w:b w:val="0"/>
          <w:i w:val="0"/>
          <w:color w:val="000000"/>
          <w:sz w:val="32"/>
        </w:rPr>
        <w:t>工程应用</w:t>
      </w:r>
    </w:p>
    <w:p>
      <w:pPr>
        <w:autoSpaceDN w:val="0"/>
        <w:autoSpaceDE w:val="0"/>
        <w:widowControl/>
        <w:spacing w:line="408" w:lineRule="exact" w:before="400" w:after="0"/>
        <w:ind w:left="1280" w:right="256" w:firstLine="480"/>
        <w:jc w:val="both"/>
      </w:pPr>
      <w:r>
        <w:rPr>
          <w:rFonts w:ascii="SimSun" w:hAnsi="SimSun" w:eastAsia="SimSun"/>
          <w:b w:val="0"/>
          <w:i w:val="0"/>
          <w:color w:val="000000"/>
          <w:sz w:val="24"/>
        </w:rPr>
        <w:t>为了检验上述研究结论在工程应用中的效果，将上述优化参数应用于太原市城市轨</w:t>
      </w:r>
      <w:r>
        <w:rPr>
          <w:rFonts w:ascii="SimSun" w:hAnsi="SimSun" w:eastAsia="SimSun"/>
          <w:b w:val="0"/>
          <w:i w:val="0"/>
          <w:color w:val="000000"/>
          <w:sz w:val="24"/>
        </w:rPr>
        <w:t>道交通二号线学府街站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长风街站区间，通过对施工现场的注浆效果、地表沉降量进行</w:t>
      </w:r>
      <w:r>
        <w:rPr>
          <w:rFonts w:ascii="SimSun" w:hAnsi="SimSun" w:eastAsia="SimSun"/>
          <w:b w:val="0"/>
          <w:i w:val="0"/>
          <w:color w:val="000000"/>
          <w:sz w:val="24"/>
        </w:rPr>
        <w:t>检测，并与行业标准进行比较，研究验证在富水粉细砂层盾构施工过程中，上述优化参</w:t>
      </w:r>
      <w:r>
        <w:rPr>
          <w:rFonts w:ascii="SimSun" w:hAnsi="SimSun" w:eastAsia="SimSun"/>
          <w:b w:val="0"/>
          <w:i w:val="0"/>
          <w:color w:val="000000"/>
          <w:sz w:val="24"/>
        </w:rPr>
        <w:t>数的合理性。</w:t>
      </w:r>
    </w:p>
    <w:p>
      <w:pPr>
        <w:autoSpaceDN w:val="0"/>
        <w:autoSpaceDE w:val="0"/>
        <w:widowControl/>
        <w:spacing w:line="308" w:lineRule="exact" w:before="736" w:after="0"/>
        <w:ind w:left="1280" w:right="0" w:firstLine="0"/>
        <w:jc w:val="left"/>
      </w:pPr>
      <w:r>
        <w:rPr>
          <w:rFonts w:ascii="TimesNewRomanPSMT" w:hAnsi="TimesNewRomanPSMT" w:eastAsia="TimesNewRomanPSMT"/>
          <w:b w:val="0"/>
          <w:i w:val="0"/>
          <w:color w:val="000000"/>
          <w:sz w:val="28"/>
        </w:rPr>
        <w:t xml:space="preserve">6.1  </w:t>
      </w:r>
      <w:r>
        <w:rPr>
          <w:rFonts w:ascii="SimHei" w:hAnsi="SimHei" w:eastAsia="SimHei"/>
          <w:b w:val="0"/>
          <w:i w:val="0"/>
          <w:color w:val="000000"/>
          <w:sz w:val="28"/>
        </w:rPr>
        <w:t>工程应用概述</w:t>
      </w:r>
    </w:p>
    <w:p>
      <w:pPr>
        <w:autoSpaceDN w:val="0"/>
        <w:autoSpaceDE w:val="0"/>
        <w:widowControl/>
        <w:spacing w:line="404" w:lineRule="exact" w:before="228" w:after="0"/>
        <w:ind w:left="1280" w:right="20" w:firstLine="480"/>
        <w:jc w:val="both"/>
      </w:pPr>
      <w:r>
        <w:rPr>
          <w:rFonts w:ascii="SimSun" w:hAnsi="SimSun" w:eastAsia="SimSun"/>
          <w:b w:val="0"/>
          <w:i w:val="0"/>
          <w:color w:val="000000"/>
          <w:sz w:val="24"/>
        </w:rPr>
        <w:t>太原市轨道交通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长风街站区间采用土压平衡式盾构机施工，盾构</w:t>
      </w:r>
      <w:r>
        <w:rPr>
          <w:rFonts w:ascii="SimSun" w:hAnsi="SimSun" w:eastAsia="SimSun"/>
          <w:b w:val="0"/>
          <w:i w:val="0"/>
          <w:color w:val="000000"/>
          <w:sz w:val="24"/>
        </w:rPr>
        <w:t>机主要穿过富水粉细砂层。盾构开挖直径</w:t>
      </w:r>
      <w:r>
        <w:rPr>
          <w:rFonts w:ascii="TimesNewRomanPSMT" w:hAnsi="TimesNewRomanPSMT" w:eastAsia="TimesNewRomanPSMT"/>
          <w:b w:val="0"/>
          <w:i w:val="0"/>
          <w:color w:val="000000"/>
          <w:sz w:val="24"/>
        </w:rPr>
        <w:t>6.43 m</w:t>
      </w:r>
      <w:r>
        <w:rPr>
          <w:rFonts w:ascii="SimSun" w:hAnsi="SimSun" w:eastAsia="SimSun"/>
          <w:b w:val="0"/>
          <w:i w:val="0"/>
          <w:color w:val="000000"/>
          <w:sz w:val="24"/>
        </w:rPr>
        <w:t>，衬砌管片外直径</w:t>
      </w:r>
      <w:r>
        <w:rPr>
          <w:rFonts w:ascii="TimesNewRomanPSMT" w:hAnsi="TimesNewRomanPSMT" w:eastAsia="TimesNewRomanPSMT"/>
          <w:b w:val="0"/>
          <w:i w:val="0"/>
          <w:color w:val="000000"/>
          <w:sz w:val="24"/>
        </w:rPr>
        <w:t>6.2 m</w:t>
      </w:r>
      <w:r>
        <w:rPr>
          <w:rFonts w:ascii="SimSun" w:hAnsi="SimSun" w:eastAsia="SimSun"/>
          <w:b w:val="0"/>
          <w:i w:val="0"/>
          <w:color w:val="000000"/>
          <w:sz w:val="24"/>
        </w:rPr>
        <w:t>。为了检验上</w:t>
      </w:r>
      <w:r>
        <w:rPr>
          <w:rFonts w:ascii="SimSun" w:hAnsi="SimSun" w:eastAsia="SimSun"/>
          <w:b w:val="0"/>
          <w:i w:val="0"/>
          <w:color w:val="000000"/>
          <w:sz w:val="24"/>
        </w:rPr>
        <w:t>述研究结论在工程应用中的效果，将上述施工参数的最佳合理取值应用于该区间，包括</w:t>
      </w:r>
      <w:r>
        <w:rPr>
          <w:rFonts w:ascii="SimSun" w:hAnsi="SimSun" w:eastAsia="SimSun"/>
          <w:b w:val="0"/>
          <w:i w:val="0"/>
          <w:color w:val="000000"/>
          <w:sz w:val="24"/>
        </w:rPr>
        <w:t>刀盘开口率</w:t>
      </w:r>
      <w:r>
        <w:rPr>
          <w:rFonts w:ascii="TimesNewRomanPSMT" w:hAnsi="TimesNewRomanPSMT" w:eastAsia="TimesNewRomanPSMT"/>
          <w:b w:val="0"/>
          <w:i w:val="0"/>
          <w:color w:val="000000"/>
          <w:sz w:val="24"/>
        </w:rPr>
        <w:t>50%</w:t>
      </w:r>
      <w:r>
        <w:rPr>
          <w:rFonts w:ascii="SimSun" w:hAnsi="SimSun" w:eastAsia="SimSun"/>
          <w:b w:val="0"/>
          <w:i w:val="0"/>
          <w:color w:val="000000"/>
          <w:sz w:val="24"/>
        </w:rPr>
        <w:t>、土舱压力</w:t>
      </w:r>
      <w:r>
        <w:rPr>
          <w:rFonts w:ascii="TimesNewRomanPSMT" w:hAnsi="TimesNewRomanPSMT" w:eastAsia="TimesNewRomanPSMT"/>
          <w:b w:val="0"/>
          <w:i w:val="0"/>
          <w:color w:val="000000"/>
          <w:sz w:val="24"/>
        </w:rPr>
        <w:t>0.15 MPa</w:t>
      </w:r>
      <w:r>
        <w:rPr>
          <w:rFonts w:ascii="SimSun" w:hAnsi="SimSun" w:eastAsia="SimSun"/>
          <w:b w:val="0"/>
          <w:i w:val="0"/>
          <w:color w:val="000000"/>
          <w:sz w:val="24"/>
        </w:rPr>
        <w:t>、注浆参数（注浆比例系数</w:t>
      </w:r>
      <w:r>
        <w:rPr>
          <w:rFonts w:ascii="TimesNewRomanPSMT" w:hAnsi="TimesNewRomanPSMT" w:eastAsia="TimesNewRomanPSMT"/>
          <w:b w:val="0"/>
          <w:i w:val="0"/>
          <w:color w:val="000000"/>
          <w:sz w:val="24"/>
        </w:rPr>
        <w:t>1.7</w:t>
      </w:r>
      <w:r>
        <w:rPr>
          <w:rFonts w:ascii="SimSun" w:hAnsi="SimSun" w:eastAsia="SimSun"/>
          <w:b w:val="0"/>
          <w:i w:val="0"/>
          <w:color w:val="000000"/>
          <w:sz w:val="24"/>
        </w:rPr>
        <w:t>、注浆压力</w:t>
      </w:r>
      <w:r>
        <w:rPr>
          <w:rFonts w:ascii="TimesNewRomanPSMT" w:hAnsi="TimesNewRomanPSMT" w:eastAsia="TimesNewRomanPSMT"/>
          <w:b w:val="0"/>
          <w:i w:val="0"/>
          <w:color w:val="000000"/>
          <w:sz w:val="24"/>
        </w:rPr>
        <w:t>0.3 MPa</w:t>
      </w:r>
      <w:r>
        <w:rPr>
          <w:rFonts w:ascii="SimSun" w:hAnsi="SimSun" w:eastAsia="SimSun"/>
          <w:b w:val="0"/>
          <w:i w:val="0"/>
          <w:color w:val="000000"/>
          <w:sz w:val="24"/>
        </w:rPr>
        <w:t>、</w:t>
      </w:r>
      <w:r>
        <w:rPr>
          <w:rFonts w:ascii="SimSun" w:hAnsi="SimSun" w:eastAsia="SimSun"/>
          <w:b w:val="0"/>
          <w:i w:val="0"/>
          <w:color w:val="000000"/>
          <w:sz w:val="24"/>
        </w:rPr>
        <w:t>浆液弹性模量</w:t>
      </w:r>
      <w:r>
        <w:rPr>
          <w:rFonts w:ascii="TimesNewRomanPSMT" w:hAnsi="TimesNewRomanPSMT" w:eastAsia="TimesNewRomanPSMT"/>
          <w:b w:val="0"/>
          <w:i w:val="0"/>
          <w:color w:val="000000"/>
          <w:sz w:val="24"/>
        </w:rPr>
        <w:t>100 MPa</w:t>
      </w:r>
      <w:r>
        <w:rPr>
          <w:rFonts w:ascii="SimSun" w:hAnsi="SimSun" w:eastAsia="SimSun"/>
          <w:b w:val="0"/>
          <w:i w:val="0"/>
          <w:color w:val="000000"/>
          <w:sz w:val="24"/>
        </w:rPr>
        <w:t>）等，同时在地面布置地表沉降量监测点。盾构施工过程中通过</w:t>
      </w:r>
      <w:r>
        <w:rPr>
          <w:rFonts w:ascii="SimSun" w:hAnsi="SimSun" w:eastAsia="SimSun"/>
          <w:b w:val="0"/>
          <w:i w:val="0"/>
          <w:color w:val="000000"/>
          <w:sz w:val="24"/>
        </w:rPr>
        <w:t>对监测数据进行统计分析并与行业标准进行比较，研究验证在富水砂层地质条件下，将</w:t>
      </w:r>
      <w:r>
        <w:rPr>
          <w:rFonts w:ascii="SimSun" w:hAnsi="SimSun" w:eastAsia="SimSun"/>
          <w:b w:val="0"/>
          <w:i w:val="0"/>
          <w:color w:val="000000"/>
          <w:sz w:val="24"/>
        </w:rPr>
        <w:t>上述研究所得的最佳施工参数应用于盾构施工过程中，地表变形情况是否符合行业标准。</w:t>
      </w:r>
    </w:p>
    <w:p>
      <w:pPr>
        <w:autoSpaceDN w:val="0"/>
        <w:tabs>
          <w:tab w:pos="1760" w:val="left"/>
        </w:tabs>
        <w:autoSpaceDE w:val="0"/>
        <w:widowControl/>
        <w:spacing w:line="247" w:lineRule="auto" w:before="168" w:after="0"/>
        <w:ind w:left="1280" w:right="144" w:firstLine="0"/>
        <w:jc w:val="left"/>
      </w:pPr>
      <w:r>
        <w:tab/>
      </w:r>
      <w:r>
        <w:rPr>
          <w:rFonts w:ascii="SimSun" w:hAnsi="SimSun" w:eastAsia="SimSun"/>
          <w:b w:val="0"/>
          <w:i w:val="0"/>
          <w:color w:val="000000"/>
          <w:sz w:val="24"/>
        </w:rPr>
        <w:t>盾构施工时必须实行实时监测与实时控制，初始掘进时可作为试验段，进行各种施</w:t>
      </w:r>
      <w:r>
        <w:rPr>
          <w:rFonts w:ascii="SimSun" w:hAnsi="SimSun" w:eastAsia="SimSun"/>
          <w:b w:val="0"/>
          <w:i w:val="0"/>
          <w:color w:val="000000"/>
          <w:sz w:val="24"/>
        </w:rPr>
        <w:t>工参数的调整，从而为盾构掘进的参数优化提供依据。</w:t>
      </w:r>
    </w:p>
    <w:p>
      <w:pPr>
        <w:autoSpaceDN w:val="0"/>
        <w:autoSpaceDE w:val="0"/>
        <w:widowControl/>
        <w:spacing w:line="308" w:lineRule="exact" w:before="740" w:after="0"/>
        <w:ind w:left="1280" w:right="0" w:firstLine="0"/>
        <w:jc w:val="left"/>
      </w:pPr>
      <w:r>
        <w:rPr>
          <w:rFonts w:ascii="TimesNewRomanPSMT" w:hAnsi="TimesNewRomanPSMT" w:eastAsia="TimesNewRomanPSMT"/>
          <w:b w:val="0"/>
          <w:i w:val="0"/>
          <w:color w:val="000000"/>
          <w:sz w:val="28"/>
        </w:rPr>
        <w:t xml:space="preserve">6.2  </w:t>
      </w:r>
      <w:r>
        <w:rPr>
          <w:rFonts w:ascii="SimHei" w:hAnsi="SimHei" w:eastAsia="SimHei"/>
          <w:b w:val="0"/>
          <w:i w:val="0"/>
          <w:color w:val="000000"/>
          <w:sz w:val="28"/>
        </w:rPr>
        <w:t>优化参数工程应用</w:t>
      </w:r>
    </w:p>
    <w:p>
      <w:pPr>
        <w:autoSpaceDN w:val="0"/>
        <w:tabs>
          <w:tab w:pos="1760" w:val="left"/>
        </w:tabs>
        <w:autoSpaceDE w:val="0"/>
        <w:widowControl/>
        <w:spacing w:line="250" w:lineRule="auto" w:before="372" w:after="0"/>
        <w:ind w:left="1280" w:right="144" w:firstLine="0"/>
        <w:jc w:val="left"/>
      </w:pPr>
      <w:r>
        <w:tab/>
      </w:r>
      <w:r>
        <w:rPr>
          <w:rFonts w:ascii="SimSun" w:hAnsi="SimSun" w:eastAsia="SimSun"/>
          <w:b w:val="0"/>
          <w:i w:val="0"/>
          <w:color w:val="000000"/>
          <w:sz w:val="24"/>
        </w:rPr>
        <w:t>按照相关施工规范，在富水砂层地质条件下以土压平衡盾构机开挖隧道过程中，选</w:t>
      </w:r>
      <w:r>
        <w:rPr>
          <w:rFonts w:ascii="SimSun" w:hAnsi="SimSun" w:eastAsia="SimSun"/>
          <w:b w:val="0"/>
          <w:i w:val="0"/>
          <w:color w:val="000000"/>
          <w:sz w:val="24"/>
        </w:rPr>
        <w:t>择上述研究得出的最佳施工参数进行指导施工。</w:t>
      </w:r>
    </w:p>
    <w:p>
      <w:pPr>
        <w:autoSpaceDN w:val="0"/>
        <w:autoSpaceDE w:val="0"/>
        <w:widowControl/>
        <w:spacing w:line="414" w:lineRule="exact" w:before="0" w:after="0"/>
        <w:ind w:left="1280" w:right="256" w:firstLine="480"/>
        <w:jc w:val="both"/>
      </w:pPr>
      <w:r>
        <w:rPr>
          <w:rFonts w:ascii="SimSun" w:hAnsi="SimSun" w:eastAsia="SimSun"/>
          <w:b w:val="0"/>
          <w:i w:val="0"/>
          <w:color w:val="000000"/>
          <w:sz w:val="24"/>
        </w:rPr>
        <w:t>刀盘作为开挖系统的核心位于盾构机的最前方，根据太原地铁指定标段地质资料结</w:t>
      </w:r>
      <w:r>
        <w:rPr>
          <w:rFonts w:ascii="SimSun" w:hAnsi="SimSun" w:eastAsia="SimSun"/>
          <w:b w:val="0"/>
          <w:i w:val="0"/>
          <w:color w:val="000000"/>
          <w:sz w:val="24"/>
        </w:rPr>
        <w:t>合上述研究成果，刀盘采用六辐条</w:t>
      </w:r>
      <w:r>
        <w:rPr>
          <w:rFonts w:ascii="TimesNewRomanPSMT" w:hAnsi="TimesNewRomanPSMT" w:eastAsia="TimesNewRomanPSMT"/>
          <w:b w:val="0"/>
          <w:i w:val="0"/>
          <w:color w:val="000000"/>
          <w:sz w:val="24"/>
        </w:rPr>
        <w:t>+</w:t>
      </w:r>
      <w:r>
        <w:rPr>
          <w:rFonts w:ascii="SimSun" w:hAnsi="SimSun" w:eastAsia="SimSun"/>
          <w:b w:val="0"/>
          <w:i w:val="0"/>
          <w:color w:val="000000"/>
          <w:sz w:val="24"/>
        </w:rPr>
        <w:t>六面板的辐板式设计，该刀盘的开口率设置为</w:t>
      </w:r>
      <w:r>
        <w:rPr>
          <w:rFonts w:ascii="TimesNewRomanPSMT" w:hAnsi="TimesNewRomanPSMT" w:eastAsia="TimesNewRomanPSMT"/>
          <w:b w:val="0"/>
          <w:i w:val="0"/>
          <w:color w:val="000000"/>
          <w:sz w:val="24"/>
        </w:rPr>
        <w:t>50%</w:t>
      </w:r>
      <w:r>
        <w:rPr>
          <w:rFonts w:ascii="SimSun" w:hAnsi="SimSun" w:eastAsia="SimSun"/>
          <w:b w:val="0"/>
          <w:i w:val="0"/>
          <w:color w:val="000000"/>
          <w:sz w:val="24"/>
        </w:rPr>
        <w:t>，</w:t>
      </w:r>
      <w:r>
        <w:rPr>
          <w:rFonts w:ascii="SimSun" w:hAnsi="SimSun" w:eastAsia="SimSun"/>
          <w:b w:val="0"/>
          <w:i w:val="0"/>
          <w:color w:val="000000"/>
          <w:sz w:val="24"/>
        </w:rPr>
        <w:t>开外成型直径为</w:t>
      </w:r>
      <w:r>
        <w:rPr>
          <w:rFonts w:ascii="TimesNewRomanPSMT" w:hAnsi="TimesNewRomanPSMT" w:eastAsia="TimesNewRomanPSMT"/>
          <w:b w:val="0"/>
          <w:i w:val="0"/>
          <w:color w:val="000000"/>
          <w:sz w:val="24"/>
        </w:rPr>
        <w:t>6430 mm</w:t>
      </w:r>
      <w:r>
        <w:rPr>
          <w:rFonts w:ascii="SimSun" w:hAnsi="SimSun" w:eastAsia="SimSun"/>
          <w:b w:val="0"/>
          <w:i w:val="0"/>
          <w:color w:val="000000"/>
          <w:sz w:val="24"/>
        </w:rPr>
        <w:t>，如图</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为盾构机刀盘实体图。</w:t>
      </w:r>
    </w:p>
    <w:p>
      <w:pPr>
        <w:autoSpaceDN w:val="0"/>
        <w:autoSpaceDE w:val="0"/>
        <w:widowControl/>
        <w:spacing w:line="406" w:lineRule="exact" w:before="0" w:after="0"/>
        <w:ind w:left="1280" w:right="256" w:firstLine="480"/>
        <w:jc w:val="both"/>
      </w:pPr>
      <w:r>
        <w:rPr>
          <w:rFonts w:ascii="SimSun" w:hAnsi="SimSun" w:eastAsia="SimSun"/>
          <w:b w:val="0"/>
          <w:i w:val="0"/>
          <w:color w:val="000000"/>
          <w:sz w:val="24"/>
        </w:rPr>
        <w:t>土舱压力可利用土压传感器进行监测，通过调节盾构机的推进速度和螺旋输送机的</w:t>
      </w:r>
      <w:r>
        <w:rPr>
          <w:rFonts w:ascii="SimSun" w:hAnsi="SimSun" w:eastAsia="SimSun"/>
          <w:b w:val="0"/>
          <w:i w:val="0"/>
          <w:color w:val="000000"/>
          <w:sz w:val="24"/>
        </w:rPr>
        <w:t>转速等来控制。土压平衡式盾构机的泥土舱压力设置为</w:t>
      </w:r>
      <w:r>
        <w:rPr>
          <w:rFonts w:ascii="TimesNewRomanPSMT" w:hAnsi="TimesNewRomanPSMT" w:eastAsia="TimesNewRomanPSMT"/>
          <w:b w:val="0"/>
          <w:i w:val="0"/>
          <w:color w:val="000000"/>
          <w:sz w:val="24"/>
        </w:rPr>
        <w:t>0.12 MPa</w:t>
      </w:r>
      <w:r>
        <w:rPr>
          <w:rFonts w:ascii="SimSun" w:hAnsi="SimSun" w:eastAsia="SimSun"/>
          <w:b w:val="0"/>
          <w:i w:val="0"/>
          <w:color w:val="000000"/>
          <w:sz w:val="24"/>
        </w:rPr>
        <w:t>，此时油缸的最大推进</w:t>
      </w:r>
      <w:r>
        <w:rPr>
          <w:rFonts w:ascii="SimSun" w:hAnsi="SimSun" w:eastAsia="SimSun"/>
          <w:b w:val="0"/>
          <w:i w:val="0"/>
          <w:color w:val="000000"/>
          <w:sz w:val="24"/>
        </w:rPr>
        <w:t>速度为</w:t>
      </w:r>
      <w:r>
        <w:rPr>
          <w:rFonts w:ascii="TimesNewRomanPSMT" w:hAnsi="TimesNewRomanPSMT" w:eastAsia="TimesNewRomanPSMT"/>
          <w:b w:val="0"/>
          <w:i w:val="0"/>
          <w:color w:val="000000"/>
          <w:sz w:val="24"/>
        </w:rPr>
        <w:t>80 mm/min</w:t>
      </w:r>
      <w:r>
        <w:rPr>
          <w:rFonts w:ascii="SimSun" w:hAnsi="SimSun" w:eastAsia="SimSun"/>
          <w:b w:val="0"/>
          <w:i w:val="0"/>
          <w:color w:val="000000"/>
          <w:sz w:val="24"/>
        </w:rPr>
        <w:t>，最大推力为</w:t>
      </w:r>
      <w:r>
        <w:rPr>
          <w:rFonts w:ascii="TimesNewRomanPSMT" w:hAnsi="TimesNewRomanPSMT" w:eastAsia="TimesNewRomanPSMT"/>
          <w:b w:val="0"/>
          <w:i w:val="0"/>
          <w:color w:val="000000"/>
          <w:sz w:val="24"/>
        </w:rPr>
        <w:t>40117 kN</w:t>
      </w:r>
      <w:r>
        <w:rPr>
          <w:rFonts w:ascii="SimSun" w:hAnsi="SimSun" w:eastAsia="SimSun"/>
          <w:b w:val="0"/>
          <w:i w:val="0"/>
          <w:color w:val="000000"/>
          <w:sz w:val="24"/>
        </w:rPr>
        <w:t>，螺旋输送机最高转速为</w:t>
      </w:r>
      <w:r>
        <w:rPr>
          <w:rFonts w:ascii="TimesNewRomanPSMT" w:hAnsi="TimesNewRomanPSMT" w:eastAsia="TimesNewRomanPSMT"/>
          <w:b w:val="0"/>
          <w:i w:val="0"/>
          <w:color w:val="000000"/>
          <w:sz w:val="24"/>
        </w:rPr>
        <w:t>21 rpm</w:t>
      </w:r>
      <w:r>
        <w:rPr>
          <w:rFonts w:ascii="SimSun" w:hAnsi="SimSun" w:eastAsia="SimSun"/>
          <w:b w:val="0"/>
          <w:i w:val="0"/>
          <w:color w:val="000000"/>
          <w:sz w:val="24"/>
        </w:rPr>
        <w:t>。</w:t>
      </w:r>
    </w:p>
    <w:p>
      <w:pPr>
        <w:autoSpaceDN w:val="0"/>
        <w:autoSpaceDE w:val="0"/>
        <w:widowControl/>
        <w:spacing w:line="398" w:lineRule="exact" w:before="12" w:after="0"/>
        <w:ind w:left="1280" w:right="252" w:firstLine="480"/>
        <w:jc w:val="both"/>
      </w:pPr>
      <w:r>
        <w:rPr>
          <w:rFonts w:ascii="SimSun" w:hAnsi="SimSun" w:eastAsia="SimSun"/>
          <w:b w:val="0"/>
          <w:i w:val="0"/>
          <w:color w:val="000000"/>
          <w:sz w:val="24"/>
        </w:rPr>
        <w:t>盾构壁后同步注浆系统中，在注浆比例系数设置为</w:t>
      </w:r>
      <w:r>
        <w:rPr>
          <w:rFonts w:ascii="TimesNewRomanPSMT" w:hAnsi="TimesNewRomanPSMT" w:eastAsia="TimesNewRomanPSMT"/>
          <w:b w:val="0"/>
          <w:i w:val="0"/>
          <w:color w:val="000000"/>
          <w:sz w:val="24"/>
        </w:rPr>
        <w:t>1.7</w:t>
      </w:r>
      <w:r>
        <w:rPr>
          <w:rFonts w:ascii="SimSun" w:hAnsi="SimSun" w:eastAsia="SimSun"/>
          <w:b w:val="0"/>
          <w:i w:val="0"/>
          <w:color w:val="000000"/>
          <w:sz w:val="24"/>
        </w:rPr>
        <w:t>，即单环注浆量选择</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SimSun" w:hAnsi="SimSun" w:eastAsia="SimSun"/>
          <w:b w:val="0"/>
          <w:i w:val="0"/>
          <w:color w:val="000000"/>
          <w:sz w:val="24"/>
        </w:rPr>
        <w:t>注浆压力设置为</w:t>
      </w:r>
      <w:r>
        <w:rPr>
          <w:rFonts w:ascii="TimesNewRomanPSMT" w:hAnsi="TimesNewRomanPSMT" w:eastAsia="TimesNewRomanPSMT"/>
          <w:b w:val="0"/>
          <w:i w:val="0"/>
          <w:color w:val="000000"/>
          <w:sz w:val="24"/>
        </w:rPr>
        <w:t>0.3 MPa</w:t>
      </w:r>
      <w:r>
        <w:rPr>
          <w:rFonts w:ascii="SimSun" w:hAnsi="SimSun" w:eastAsia="SimSun"/>
          <w:b w:val="0"/>
          <w:i w:val="0"/>
          <w:color w:val="000000"/>
          <w:sz w:val="24"/>
        </w:rPr>
        <w:t>，浆液配比见上表</w:t>
      </w:r>
      <w:r>
        <w:rPr>
          <w:rFonts w:ascii="TimesNewRomanPSMT" w:hAnsi="TimesNewRomanPSMT" w:eastAsia="TimesNewRomanPSMT"/>
          <w:b w:val="0"/>
          <w:i w:val="0"/>
          <w:color w:val="000000"/>
          <w:sz w:val="24"/>
        </w:rPr>
        <w:t>5-1</w:t>
      </w:r>
      <w:r>
        <w:rPr>
          <w:rFonts w:ascii="SimSun" w:hAnsi="SimSun" w:eastAsia="SimSun"/>
          <w:b w:val="0"/>
          <w:i w:val="0"/>
          <w:color w:val="000000"/>
          <w:sz w:val="24"/>
        </w:rPr>
        <w:t>，浆液弹性模量设置为</w:t>
      </w:r>
      <w:r>
        <w:rPr>
          <w:rFonts w:ascii="TimesNewRomanPSMT" w:hAnsi="TimesNewRomanPSMT" w:eastAsia="TimesNewRomanPSMT"/>
          <w:b w:val="0"/>
          <w:i w:val="0"/>
          <w:color w:val="000000"/>
          <w:sz w:val="24"/>
        </w:rPr>
        <w:t>136 MPa</w:t>
      </w:r>
      <w:r>
        <w:rPr>
          <w:rFonts w:ascii="SimSun" w:hAnsi="SimSun" w:eastAsia="SimSun"/>
          <w:b w:val="0"/>
          <w:i w:val="0"/>
          <w:color w:val="000000"/>
          <w:sz w:val="24"/>
        </w:rPr>
        <w:t xml:space="preserve"> 的情况</w:t>
      </w:r>
      <w:r>
        <w:rPr>
          <w:rFonts w:ascii="SimSun" w:hAnsi="SimSun" w:eastAsia="SimSun"/>
          <w:b w:val="0"/>
          <w:i w:val="0"/>
          <w:color w:val="000000"/>
          <w:sz w:val="24"/>
        </w:rPr>
        <w:t>下进行壁后同步注浆。</w:t>
      </w:r>
    </w:p>
    <w:p>
      <w:pPr>
        <w:autoSpaceDN w:val="0"/>
        <w:autoSpaceDE w:val="0"/>
        <w:widowControl/>
        <w:spacing w:line="282" w:lineRule="exact" w:before="384" w:after="0"/>
        <w:ind w:left="0" w:right="4458" w:firstLine="0"/>
        <w:jc w:val="right"/>
      </w:pPr>
      <w:r>
        <w:rPr>
          <w:rFonts w:ascii="TimesNewRomanPSMT" w:hAnsi="TimesNewRomanPSMT" w:eastAsia="TimesNewRomanPSMT"/>
          <w:b w:val="0"/>
          <w:i w:val="0"/>
          <w:color w:val="000000"/>
          <w:sz w:val="21"/>
        </w:rPr>
        <w:t xml:space="preserve">63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62" name="Picture 6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63" name="Picture 6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872"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2076450</wp:posOffset>
            </wp:positionH>
            <wp:positionV relativeFrom="page">
              <wp:posOffset>1010919</wp:posOffset>
            </wp:positionV>
            <wp:extent cx="3046729" cy="2292899"/>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046729" cy="22928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1955800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460" w:lineRule="exact" w:before="4210" w:after="0"/>
        <w:ind w:left="2304" w:right="187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6-1 </w:t>
      </w:r>
      <w:r>
        <w:rPr>
          <w:rFonts w:ascii="SimSun" w:hAnsi="SimSun" w:eastAsia="SimSun"/>
          <w:b w:val="0"/>
          <w:i w:val="0"/>
          <w:color w:val="000000"/>
          <w:sz w:val="21"/>
        </w:rPr>
        <w:t>盾构机刀盘实体图</w:t>
      </w:r>
      <w:r>
        <w:br/>
      </w:r>
      <w:r>
        <w:rPr>
          <w:rFonts w:ascii="TimesNewRomanPSMT" w:hAnsi="TimesNewRomanPSMT" w:eastAsia="TimesNewRomanPSMT"/>
          <w:b w:val="0"/>
          <w:i w:val="0"/>
          <w:color w:val="000000"/>
          <w:sz w:val="21"/>
        </w:rPr>
        <w:t xml:space="preserve">Fig. 6-1 The actual diagram of the cutter head of the shield machine </w:t>
      </w:r>
    </w:p>
    <w:p>
      <w:pPr>
        <w:autoSpaceDN w:val="0"/>
        <w:autoSpaceDE w:val="0"/>
        <w:widowControl/>
        <w:spacing w:line="293" w:lineRule="auto" w:before="642" w:after="0"/>
        <w:ind w:left="714" w:right="254" w:firstLine="480"/>
        <w:jc w:val="both"/>
      </w:pPr>
      <w:r>
        <w:rPr>
          <w:rFonts w:ascii="SimSun" w:hAnsi="SimSun" w:eastAsia="SimSun"/>
          <w:b w:val="0"/>
          <w:i w:val="0"/>
          <w:color w:val="000000"/>
          <w:sz w:val="24"/>
        </w:rPr>
        <w:t>在土压平衡式盾构法施工过程中，基于上述研究中所涉及到的所有优化施工参数的</w:t>
      </w:r>
      <w:r>
        <w:rPr>
          <w:rFonts w:ascii="SimSun" w:hAnsi="SimSun" w:eastAsia="SimSun"/>
          <w:b w:val="0"/>
          <w:i w:val="0"/>
          <w:color w:val="000000"/>
          <w:sz w:val="24"/>
        </w:rPr>
        <w:t>共同作用下，工程应用的最终评价标准以地表沉降量为核心评价指标，评价该研究结论</w:t>
      </w:r>
      <w:r>
        <w:rPr>
          <w:rFonts w:ascii="SimSun" w:hAnsi="SimSun" w:eastAsia="SimSun"/>
          <w:b w:val="0"/>
          <w:i w:val="0"/>
          <w:color w:val="000000"/>
          <w:sz w:val="24"/>
        </w:rPr>
        <w:t>在工程应用中的实际效果是否满足施工标准。其中在该盾构施工完成以后，通过定向检</w:t>
      </w:r>
      <w:r>
        <w:rPr>
          <w:rFonts w:ascii="SimSun" w:hAnsi="SimSun" w:eastAsia="SimSun"/>
          <w:b w:val="0"/>
          <w:i w:val="0"/>
          <w:color w:val="000000"/>
          <w:sz w:val="24"/>
        </w:rPr>
        <w:t>测盾尾间隙充填效果、同步注浆浆液凝结体强度来检验优化后注浆参数的应用效果，并</w:t>
      </w:r>
      <w:r>
        <w:rPr>
          <w:rFonts w:ascii="SimSun" w:hAnsi="SimSun" w:eastAsia="SimSun"/>
          <w:b w:val="0"/>
          <w:i w:val="0"/>
          <w:color w:val="000000"/>
          <w:sz w:val="24"/>
        </w:rPr>
        <w:t>对注浆参数的应用效果做一个细化监测，有助于更直观的观察优化后注浆参数的应用效</w:t>
      </w:r>
      <w:r>
        <w:rPr>
          <w:rFonts w:ascii="SimSun" w:hAnsi="SimSun" w:eastAsia="SimSun"/>
          <w:b w:val="0"/>
          <w:i w:val="0"/>
          <w:color w:val="000000"/>
          <w:sz w:val="24"/>
        </w:rPr>
        <w:t>果。</w:t>
      </w:r>
    </w:p>
    <w:p>
      <w:pPr>
        <w:autoSpaceDN w:val="0"/>
        <w:autoSpaceDE w:val="0"/>
        <w:widowControl/>
        <w:spacing w:line="266" w:lineRule="exact" w:before="356" w:after="0"/>
        <w:ind w:left="714" w:right="0" w:firstLine="0"/>
        <w:jc w:val="left"/>
      </w:pPr>
      <w:r>
        <w:rPr>
          <w:rFonts w:ascii="TimesNewRomanPSMT" w:hAnsi="TimesNewRomanPSMT" w:eastAsia="TimesNewRomanPSMT"/>
          <w:b w:val="0"/>
          <w:i w:val="0"/>
          <w:color w:val="000000"/>
          <w:sz w:val="24"/>
        </w:rPr>
        <w:t xml:space="preserve">6.2.1  </w:t>
      </w:r>
      <w:r>
        <w:rPr>
          <w:rFonts w:ascii="SimHei" w:hAnsi="SimHei" w:eastAsia="SimHei"/>
          <w:b w:val="0"/>
          <w:i w:val="0"/>
          <w:color w:val="000000"/>
          <w:sz w:val="24"/>
        </w:rPr>
        <w:t>开挖面稳定性监测</w:t>
      </w:r>
    </w:p>
    <w:p>
      <w:pPr>
        <w:autoSpaceDN w:val="0"/>
        <w:autoSpaceDE w:val="0"/>
        <w:widowControl/>
        <w:spacing w:line="408" w:lineRule="exact" w:before="202" w:after="0"/>
        <w:ind w:left="714" w:right="250" w:firstLine="480"/>
        <w:jc w:val="both"/>
      </w:pPr>
      <w:r>
        <w:rPr>
          <w:rFonts w:ascii="SimSun" w:hAnsi="SimSun" w:eastAsia="SimSun"/>
          <w:b w:val="0"/>
          <w:i w:val="0"/>
          <w:color w:val="000000"/>
          <w:sz w:val="24"/>
        </w:rPr>
        <w:t>该区间盾构掘进过程中，土舱压力在</w:t>
      </w:r>
      <w:r>
        <w:rPr>
          <w:rFonts w:ascii="TimesNewRomanPSMT" w:hAnsi="TimesNewRomanPSMT" w:eastAsia="TimesNewRomanPSMT"/>
          <w:b w:val="0"/>
          <w:i w:val="0"/>
          <w:color w:val="000000"/>
          <w:sz w:val="24"/>
        </w:rPr>
        <w:t>0.12 MPa</w:t>
      </w:r>
      <w:r>
        <w:rPr>
          <w:rFonts w:ascii="SimSun" w:hAnsi="SimSun" w:eastAsia="SimSun"/>
          <w:b w:val="0"/>
          <w:i w:val="0"/>
          <w:color w:val="000000"/>
          <w:sz w:val="24"/>
        </w:rPr>
        <w:t xml:space="preserve"> 上下浮动，在太原富水粉细砂层中</w:t>
      </w:r>
      <w:r>
        <w:rPr>
          <w:rFonts w:ascii="SimSun" w:hAnsi="SimSun" w:eastAsia="SimSun"/>
          <w:b w:val="0"/>
          <w:i w:val="0"/>
          <w:color w:val="000000"/>
          <w:sz w:val="24"/>
        </w:rPr>
        <w:t>隧道正常掘进速度控制在</w:t>
      </w:r>
      <w:r>
        <w:rPr>
          <w:rFonts w:ascii="TimesNewRomanPSMT" w:hAnsi="TimesNewRomanPSMT" w:eastAsia="TimesNewRomanPSMT"/>
          <w:b w:val="0"/>
          <w:i w:val="0"/>
          <w:color w:val="000000"/>
          <w:sz w:val="24"/>
        </w:rPr>
        <w:t>54 mm/min</w:t>
      </w:r>
      <w:r>
        <w:rPr>
          <w:rFonts w:ascii="SimSun" w:hAnsi="SimSun" w:eastAsia="SimSun"/>
          <w:b w:val="0"/>
          <w:i w:val="0"/>
          <w:color w:val="000000"/>
          <w:sz w:val="24"/>
        </w:rPr>
        <w:t>，掘进一环（</w:t>
      </w:r>
      <w:r>
        <w:rPr>
          <w:rFonts w:ascii="TimesNewRomanPSMT" w:hAnsi="TimesNewRomanPSMT" w:eastAsia="TimesNewRomanPSMT"/>
          <w:b w:val="0"/>
          <w:i w:val="0"/>
          <w:color w:val="000000"/>
          <w:sz w:val="24"/>
        </w:rPr>
        <w:t>1.2 m</w:t>
      </w:r>
      <w:r>
        <w:rPr>
          <w:rFonts w:ascii="SimSun" w:hAnsi="SimSun" w:eastAsia="SimSun"/>
          <w:b w:val="0"/>
          <w:i w:val="0"/>
          <w:color w:val="000000"/>
          <w:sz w:val="24"/>
        </w:rPr>
        <w:t>），需要</w:t>
      </w:r>
      <w:r>
        <w:rPr>
          <w:rFonts w:ascii="TimesNewRomanPSMT" w:hAnsi="TimesNewRomanPSMT" w:eastAsia="TimesNewRomanPSMT"/>
          <w:b w:val="0"/>
          <w:i w:val="0"/>
          <w:color w:val="000000"/>
          <w:sz w:val="24"/>
        </w:rPr>
        <w:t>22 min</w:t>
      </w:r>
      <w:r>
        <w:rPr>
          <w:rFonts w:ascii="SimSun" w:hAnsi="SimSun" w:eastAsia="SimSun"/>
          <w:b w:val="0"/>
          <w:i w:val="0"/>
          <w:color w:val="000000"/>
          <w:sz w:val="24"/>
        </w:rPr>
        <w:t>，如果单环注浆</w:t>
      </w:r>
      <w:r>
        <w:rPr>
          <w:rFonts w:ascii="SimSun" w:hAnsi="SimSun" w:eastAsia="SimSun"/>
          <w:b w:val="0"/>
          <w:i w:val="0"/>
          <w:color w:val="000000"/>
          <w:sz w:val="24"/>
        </w:rPr>
        <w:t>量为</w:t>
      </w:r>
      <w:r>
        <w:rPr>
          <w:rFonts w:ascii="TimesNewRomanPSMT" w:hAnsi="TimesNewRomanPSMT" w:eastAsia="TimesNewRomanPSMT"/>
          <w:b w:val="0"/>
          <w:i w:val="0"/>
          <w:color w:val="000000"/>
          <w:sz w:val="24"/>
        </w:rPr>
        <w:t>4.5 m</w:t>
      </w:r>
      <w:r>
        <w:rPr>
          <w:rFonts w:ascii="TimesNewRomanPSMT" w:hAnsi="TimesNewRomanPSMT" w:eastAsia="TimesNewRomanPSMT"/>
          <w:b w:val="0"/>
          <w:i w:val="0"/>
          <w:color w:val="000000"/>
          <w:sz w:val="16"/>
        </w:rPr>
        <w:t>3</w:t>
      </w:r>
      <w:r>
        <w:rPr>
          <w:rFonts w:ascii="SimSun" w:hAnsi="SimSun" w:eastAsia="SimSun"/>
          <w:b w:val="0"/>
          <w:i w:val="0"/>
          <w:color w:val="000000"/>
          <w:sz w:val="24"/>
        </w:rPr>
        <w:t>，需要砂浆填充速率为</w:t>
      </w:r>
      <w:r>
        <w:rPr>
          <w:rFonts w:ascii="TimesNewRomanPSMT" w:hAnsi="TimesNewRomanPSMT" w:eastAsia="TimesNewRomanPSMT"/>
          <w:b w:val="0"/>
          <w:i w:val="0"/>
          <w:color w:val="000000"/>
          <w:sz w:val="24"/>
        </w:rPr>
        <w:t>12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/h</w:t>
      </w:r>
      <w:r>
        <w:rPr>
          <w:rFonts w:ascii="SimSun" w:hAnsi="SimSun" w:eastAsia="SimSun"/>
          <w:b w:val="0"/>
          <w:i w:val="0"/>
          <w:color w:val="000000"/>
          <w:sz w:val="24"/>
        </w:rPr>
        <w:t>。采用盾构法在学长区间进行掘进，掘进过程</w:t>
      </w:r>
      <w:r>
        <w:rPr>
          <w:rFonts w:ascii="SimSun" w:hAnsi="SimSun" w:eastAsia="SimSun"/>
          <w:b w:val="0"/>
          <w:i w:val="0"/>
          <w:color w:val="000000"/>
          <w:sz w:val="24"/>
        </w:rPr>
        <w:t>中对土舱压力进行实时监测，统计了掘进过程中在上述注浆参数的作用下，盾构机的推</w:t>
      </w:r>
      <w:r>
        <w:rPr>
          <w:rFonts w:ascii="SimSun" w:hAnsi="SimSun" w:eastAsia="SimSun"/>
          <w:b w:val="0"/>
          <w:i w:val="0"/>
          <w:color w:val="000000"/>
          <w:sz w:val="24"/>
        </w:rPr>
        <w:t>进速度和注浆量的变化曲线，如图</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所示。</w:t>
      </w:r>
    </w:p>
    <w:p>
      <w:pPr>
        <w:autoSpaceDN w:val="0"/>
        <w:autoSpaceDE w:val="0"/>
        <w:widowControl/>
        <w:spacing w:line="406" w:lineRule="exact" w:before="0" w:after="0"/>
        <w:ind w:left="714" w:right="250" w:firstLine="480"/>
        <w:jc w:val="both"/>
      </w:pPr>
      <w:r>
        <w:rPr>
          <w:rFonts w:ascii="SimSun" w:hAnsi="SimSun" w:eastAsia="SimSun"/>
          <w:b w:val="0"/>
          <w:i w:val="0"/>
          <w:color w:val="000000"/>
          <w:sz w:val="24"/>
        </w:rPr>
        <w:t>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号线学长区间，按照相应施工规范，采用上述研究分析得出的最佳注浆</w:t>
      </w:r>
      <w:r>
        <w:rPr>
          <w:rFonts w:ascii="SimSun" w:hAnsi="SimSun" w:eastAsia="SimSun"/>
          <w:b w:val="0"/>
          <w:i w:val="0"/>
          <w:color w:val="000000"/>
          <w:sz w:val="24"/>
        </w:rPr>
        <w:t>参数进行壁后同步注浆。图</w:t>
      </w:r>
      <w:r>
        <w:rPr>
          <w:rFonts w:ascii="TimesNewRomanPSMT" w:hAnsi="TimesNewRomanPSMT" w:eastAsia="TimesNewRomanPSMT"/>
          <w:b w:val="0"/>
          <w:i w:val="0"/>
          <w:color w:val="000000"/>
          <w:sz w:val="24"/>
        </w:rPr>
        <w:t>6-2</w:t>
      </w:r>
      <w:r>
        <w:rPr>
          <w:rFonts w:ascii="SimSun" w:hAnsi="SimSun" w:eastAsia="SimSun"/>
          <w:b w:val="0"/>
          <w:i w:val="0"/>
          <w:color w:val="000000"/>
          <w:sz w:val="24"/>
        </w:rPr>
        <w:t xml:space="preserve"> 表示现场监测的掘进速度与注浆量统计数据，从统计数</w:t>
      </w:r>
      <w:r>
        <w:rPr>
          <w:rFonts w:ascii="SimSun" w:hAnsi="SimSun" w:eastAsia="SimSun"/>
          <w:b w:val="0"/>
          <w:i w:val="0"/>
          <w:color w:val="000000"/>
          <w:sz w:val="24"/>
        </w:rPr>
        <w:t>据可以看出，数据显示：盾构机掘进平稳后，其掘进速度稳定在</w:t>
      </w:r>
      <w:r>
        <w:rPr>
          <w:rFonts w:ascii="TimesNewRomanPSMT" w:hAnsi="TimesNewRomanPSMT" w:eastAsia="TimesNewRomanPSMT"/>
          <w:b w:val="0"/>
          <w:i w:val="0"/>
          <w:color w:val="000000"/>
          <w:sz w:val="24"/>
        </w:rPr>
        <w:t>50 mm/min</w:t>
      </w:r>
      <w:r>
        <w:rPr>
          <w:rFonts w:ascii="SimSun" w:hAnsi="SimSun" w:eastAsia="SimSun"/>
          <w:b w:val="0"/>
          <w:i w:val="0"/>
          <w:color w:val="000000"/>
          <w:sz w:val="24"/>
        </w:rPr>
        <w:t xml:space="preserve"> 左右，接近</w:t>
      </w:r>
      <w:r>
        <w:rPr>
          <w:rFonts w:ascii="SimSun" w:hAnsi="SimSun" w:eastAsia="SimSun"/>
          <w:b w:val="0"/>
          <w:i w:val="0"/>
          <w:color w:val="000000"/>
          <w:sz w:val="24"/>
        </w:rPr>
        <w:t>理论正常掘进速度</w:t>
      </w:r>
      <w:r>
        <w:rPr>
          <w:rFonts w:ascii="TimesNewRomanPSMT" w:hAnsi="TimesNewRomanPSMT" w:eastAsia="TimesNewRomanPSMT"/>
          <w:b w:val="0"/>
          <w:i w:val="0"/>
          <w:color w:val="000000"/>
          <w:sz w:val="24"/>
        </w:rPr>
        <w:t>54 mm/min</w:t>
      </w:r>
      <w:r>
        <w:rPr>
          <w:rFonts w:ascii="SimSun" w:hAnsi="SimSun" w:eastAsia="SimSun"/>
          <w:b w:val="0"/>
          <w:i w:val="0"/>
          <w:color w:val="000000"/>
          <w:sz w:val="24"/>
        </w:rPr>
        <w:t>，实际注浆量稳定在</w:t>
      </w:r>
      <w:r>
        <w:rPr>
          <w:rFonts w:ascii="TimesNewRomanPSMT" w:hAnsi="TimesNewRomanPSMT" w:eastAsia="TimesNewRomanPSMT"/>
          <w:b w:val="0"/>
          <w:i w:val="0"/>
          <w:color w:val="000000"/>
          <w:sz w:val="24"/>
        </w:rPr>
        <w:t>4.5 ~5.0 m</w:t>
      </w:r>
      <w:r>
        <w:rPr>
          <w:rFonts w:ascii="TimesNewRomanPSMT" w:hAnsi="TimesNewRomanPSMT" w:eastAsia="TimesNewRomanPSMT"/>
          <w:b w:val="0"/>
          <w:i w:val="0"/>
          <w:color w:val="000000"/>
          <w:sz w:val="16"/>
        </w:rPr>
        <w:t>3</w:t>
      </w:r>
      <w:r>
        <w:rPr>
          <w:rFonts w:ascii="SimSun" w:hAnsi="SimSun" w:eastAsia="SimSun"/>
          <w:b w:val="0"/>
          <w:i w:val="0"/>
          <w:color w:val="000000"/>
          <w:sz w:val="24"/>
        </w:rPr>
        <w:t>范围内，符合理论最优注</w:t>
      </w:r>
      <w:r>
        <w:rPr>
          <w:rFonts w:ascii="SimSun" w:hAnsi="SimSun" w:eastAsia="SimSun"/>
          <w:b w:val="0"/>
          <w:i w:val="0"/>
          <w:color w:val="000000"/>
          <w:sz w:val="24"/>
        </w:rPr>
        <w:t>浆量</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。通过实测数据与上述研究结论比较分析表明，工程应用效果与上述研究结</w:t>
      </w:r>
      <w:r>
        <w:rPr>
          <w:rFonts w:ascii="SimSun" w:hAnsi="SimSun" w:eastAsia="SimSun"/>
          <w:b w:val="0"/>
          <w:i w:val="0"/>
          <w:color w:val="000000"/>
          <w:sz w:val="24"/>
        </w:rPr>
        <w:t>论相符，满足盾构推进速度要求。说明此时土舱压力与正面压力处于平衡状态，开挖面</w:t>
      </w:r>
      <w:r>
        <w:rPr>
          <w:rFonts w:ascii="SimSun" w:hAnsi="SimSun" w:eastAsia="SimSun"/>
          <w:b w:val="0"/>
          <w:i w:val="0"/>
          <w:color w:val="000000"/>
          <w:sz w:val="24"/>
        </w:rPr>
        <w:t>前方地层出现明显失稳现象，该状态下盾构掘进对地层的扰动影响最小，符合实际施工</w:t>
      </w:r>
      <w:r>
        <w:rPr>
          <w:rFonts w:ascii="SimSun" w:hAnsi="SimSun" w:eastAsia="SimSun"/>
          <w:b w:val="0"/>
          <w:i w:val="0"/>
          <w:color w:val="000000"/>
          <w:sz w:val="24"/>
        </w:rPr>
        <w:t>要求。</w:t>
      </w:r>
    </w:p>
    <w:p>
      <w:pPr>
        <w:autoSpaceDN w:val="0"/>
        <w:autoSpaceDE w:val="0"/>
        <w:widowControl/>
        <w:spacing w:line="282" w:lineRule="exact" w:before="340" w:after="0"/>
        <w:ind w:left="0" w:right="4634" w:firstLine="0"/>
        <w:jc w:val="right"/>
      </w:pPr>
      <w:r>
        <w:rPr>
          <w:rFonts w:ascii="TimesNewRomanPSMT" w:hAnsi="TimesNewRomanPSMT" w:eastAsia="TimesNewRomanPSMT"/>
          <w:b w:val="0"/>
          <w:i w:val="0"/>
          <w:color w:val="000000"/>
          <w:sz w:val="21"/>
        </w:rPr>
        <w:t xml:space="preserve">64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64" name="Picture 6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65" name="Picture 6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1066800</wp:posOffset>
            </wp:positionV>
            <wp:extent cx="2565400" cy="19050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2565400" cy="1905000"/>
                    </a:xfrm>
                    <a:prstGeom prst="rect"/>
                  </pic:spPr>
                </pic:pic>
              </a:graphicData>
            </a:graphic>
          </wp:anchor>
        </w:drawing>
      </w:r>
    </w:p>
    <w:p>
      <w:pPr>
        <w:autoSpaceDN w:val="0"/>
        <w:autoSpaceDE w:val="0"/>
        <w:widowControl/>
        <w:spacing w:line="204" w:lineRule="auto" w:before="0" w:after="0"/>
        <w:ind w:left="0" w:right="3742" w:firstLine="0"/>
        <w:jc w:val="right"/>
      </w:pPr>
      <w:r>
        <w:rPr>
          <w:rFonts w:ascii="SimSun" w:hAnsi="SimSun" w:eastAsia="SimSun"/>
          <w:b w:val="0"/>
          <w:i w:val="0"/>
          <w:color w:val="000000"/>
          <w:sz w:val="21"/>
        </w:rPr>
        <w:t>第</w:t>
      </w:r>
      <w:r>
        <w:rPr>
          <w:rFonts w:ascii="Calibri" w:hAnsi="Calibri" w:eastAsia="Calibri"/>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工程应用</w:t>
      </w:r>
    </w:p>
    <w:p>
      <w:pPr>
        <w:autoSpaceDN w:val="0"/>
        <w:tabs>
          <w:tab w:pos="7844" w:val="left"/>
        </w:tabs>
        <w:autoSpaceDE w:val="0"/>
        <w:widowControl/>
        <w:spacing w:line="245" w:lineRule="auto" w:before="492" w:after="26"/>
        <w:ind w:left="3520" w:right="2160" w:firstLine="0"/>
        <w:jc w:val="left"/>
      </w:pPr>
      <w:r>
        <w:rPr>
          <w:w w:val="101.52420244718854"/>
          <w:rFonts w:ascii="SimHei" w:hAnsi="SimHei" w:eastAsia="SimHei"/>
          <w:b w:val="0"/>
          <w:i w:val="0"/>
          <w:color w:val="000000"/>
          <w:sz w:val="19"/>
        </w:rPr>
        <w:t xml:space="preserve">70 </w:t>
      </w:r>
      <w:r>
        <w:br/>
      </w:r>
      <w:r>
        <w:tab/>
      </w:r>
      <w:r>
        <w:rPr>
          <w:w w:val="101.52420244718854"/>
          <w:rFonts w:ascii="SimSun" w:hAnsi="SimSun" w:eastAsia="SimSun"/>
          <w:b w:val="0"/>
          <w:i w:val="0"/>
          <w:color w:val="0000FF"/>
          <w:sz w:val="19"/>
        </w:rPr>
        <w:t>6.0</w:t>
      </w:r>
    </w:p>
    <w:tbl>
      <w:tblPr>
        <w:tblW w:type="auto" w:w="0"/>
        <w:tblLayout w:type="fixed"/>
        <w:tblLook w:firstColumn="1" w:firstRow="1" w:lastColumn="0" w:lastRow="0" w:noHBand="0" w:noVBand="1" w:val="04A0"/>
        <w:tblInd w:w="1600.0" w:type="dxa"/>
      </w:tblPr>
      <w:tblGrid>
        <w:gridCol w:w="1040"/>
        <w:gridCol w:w="1040"/>
        <w:gridCol w:w="1040"/>
        <w:gridCol w:w="1040"/>
        <w:gridCol w:w="1040"/>
        <w:gridCol w:w="1040"/>
        <w:gridCol w:w="1040"/>
        <w:gridCol w:w="1040"/>
        <w:gridCol w:w="1040"/>
        <w:gridCol w:w="1040"/>
      </w:tblGrid>
      <w:tr>
        <w:trPr>
          <w:trHeight w:hRule="exact" w:val="440"/>
        </w:trPr>
        <w:tc>
          <w:tcPr>
            <w:tcW w:type="dxa" w:w="18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638" w:after="0"/>
              <w:ind w:left="0" w:right="290" w:firstLine="0"/>
              <w:jc w:val="right"/>
            </w:pPr>
            <w:r>
              <w:rPr>
                <w:w w:val="101.52420244718854"/>
                <w:rFonts w:ascii="SimHei" w:hAnsi="SimHei" w:eastAsia="SimHei"/>
                <w:b w:val="0"/>
                <w:i w:val="0"/>
                <w:color w:val="000000"/>
                <w:sz w:val="19"/>
              </w:rPr>
              <w:t>掘进速度/mm﹒min</w:t>
            </w:r>
            <w:r>
              <w:rPr>
                <w:rFonts w:ascii="SimHei" w:hAnsi="SimHei" w:eastAsia="SimHei"/>
                <w:b w:val="0"/>
                <w:i w:val="0"/>
                <w:color w:val="000000"/>
                <w:sz w:val="13"/>
              </w:rPr>
              <w:t>-1</w:t>
            </w:r>
          </w:p>
        </w:tc>
        <w:tc>
          <w:tcPr>
            <w:tcW w:type="dxa" w:w="400"/>
            <w:tcBorders/>
            <w:tcMar>
              <w:start w:w="0" w:type="dxa"/>
              <w:end w:w="0" w:type="dxa"/>
            </w:tcMar>
          </w:tcPr>
          <w:p>
            <w:pPr>
              <w:autoSpaceDN w:val="0"/>
              <w:autoSpaceDE w:val="0"/>
              <w:widowControl/>
              <w:spacing w:line="187" w:lineRule="auto" w:before="24" w:after="0"/>
              <w:ind w:left="40" w:right="0" w:firstLine="0"/>
              <w:jc w:val="left"/>
            </w:pPr>
            <w:r>
              <w:rPr>
                <w:w w:val="101.52420244718854"/>
                <w:rFonts w:ascii="SimHei" w:hAnsi="SimHei" w:eastAsia="SimHei"/>
                <w:b w:val="0"/>
                <w:i w:val="0"/>
                <w:color w:val="000000"/>
                <w:sz w:val="19"/>
              </w:rPr>
              <w:t>60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92" w:after="0"/>
              <w:ind w:left="0" w:right="0" w:firstLine="0"/>
              <w:jc w:val="center"/>
            </w:pPr>
            <w:r>
              <w:rPr>
                <w:w w:val="101.52420244718854"/>
                <w:rFonts w:ascii="SimHei" w:hAnsi="SimHei" w:eastAsia="SimHei"/>
                <w:b w:val="0"/>
                <w:i w:val="0"/>
                <w:color w:val="000000"/>
                <w:sz w:val="19"/>
              </w:rPr>
              <w:t>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92" w:after="0"/>
              <w:ind w:left="0" w:right="0" w:firstLine="0"/>
              <w:jc w:val="center"/>
            </w:pPr>
            <w:r>
              <w:rPr>
                <w:w w:val="101.52420244718854"/>
                <w:rFonts w:ascii="SimHei" w:hAnsi="SimHei" w:eastAsia="SimHei"/>
                <w:b w:val="0"/>
                <w:i w:val="0"/>
                <w:color w:val="000000"/>
                <w:sz w:val="19"/>
              </w:rPr>
              <w:t>20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92" w:after="0"/>
              <w:ind w:left="0" w:right="0" w:firstLine="0"/>
              <w:jc w:val="center"/>
            </w:pPr>
            <w:r>
              <w:rPr>
                <w:w w:val="101.52420244718854"/>
                <w:rFonts w:ascii="SimHei" w:hAnsi="SimHei" w:eastAsia="SimHei"/>
                <w:b w:val="0"/>
                <w:i w:val="0"/>
                <w:color w:val="000000"/>
                <w:sz w:val="19"/>
              </w:rPr>
              <w:t>40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92" w:after="0"/>
              <w:ind w:left="0" w:right="74" w:firstLine="0"/>
              <w:jc w:val="right"/>
            </w:pPr>
            <w:r>
              <w:rPr>
                <w:w w:val="101.52420244718854"/>
                <w:rFonts w:ascii="SimHei" w:hAnsi="SimHei" w:eastAsia="SimHei"/>
                <w:b w:val="0"/>
                <w:i w:val="0"/>
                <w:color w:val="000000"/>
                <w:sz w:val="19"/>
              </w:rPr>
              <w:t>60</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084" w:after="0"/>
              <w:ind w:left="106" w:right="0" w:firstLine="0"/>
              <w:jc w:val="left"/>
            </w:pPr>
            <w:r>
              <w:rPr>
                <w:w w:val="101.52420244718854"/>
                <w:rFonts w:ascii="SimHei" w:hAnsi="SimHei" w:eastAsia="SimHei"/>
                <w:b w:val="0"/>
                <w:i w:val="0"/>
                <w:color w:val="000000"/>
                <w:sz w:val="19"/>
              </w:rPr>
              <w:t xml:space="preserve"> 掘进速度</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692" w:after="0"/>
              <w:ind w:left="0" w:right="0" w:firstLine="0"/>
              <w:jc w:val="center"/>
            </w:pPr>
            <w:r>
              <w:rPr>
                <w:w w:val="101.52420244718854"/>
                <w:rFonts w:ascii="SimHei" w:hAnsi="SimHei" w:eastAsia="SimHei"/>
                <w:b w:val="0"/>
                <w:i w:val="0"/>
                <w:color w:val="000000"/>
                <w:sz w:val="19"/>
              </w:rPr>
              <w:t>100</w:t>
            </w:r>
          </w:p>
        </w:tc>
        <w:tc>
          <w:tcPr>
            <w:tcW w:type="dxa" w:w="440"/>
            <w:tcBorders/>
            <w:tcMar>
              <w:start w:w="0" w:type="dxa"/>
              <w:end w:w="0" w:type="dxa"/>
            </w:tcMar>
          </w:tcPr>
          <w:p>
            <w:pPr>
              <w:autoSpaceDN w:val="0"/>
              <w:autoSpaceDE w:val="0"/>
              <w:widowControl/>
              <w:spacing w:line="187" w:lineRule="auto" w:before="204" w:after="0"/>
              <w:ind w:left="0" w:right="10" w:firstLine="0"/>
              <w:jc w:val="right"/>
            </w:pPr>
            <w:r>
              <w:rPr>
                <w:w w:val="101.52420244718854"/>
                <w:rFonts w:ascii="SimSun" w:hAnsi="SimSun" w:eastAsia="SimSun"/>
                <w:b w:val="0"/>
                <w:i w:val="0"/>
                <w:color w:val="0000FF"/>
                <w:sz w:val="19"/>
              </w:rPr>
              <w:t>5.5</w:t>
            </w:r>
          </w:p>
        </w:tc>
        <w:tc>
          <w:tcPr>
            <w:tcW w:type="dxa" w:w="12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20" w:after="0"/>
              <w:ind w:left="0" w:right="666" w:firstLine="0"/>
              <w:jc w:val="right"/>
            </w:pPr>
            <w:r>
              <w:rPr>
                <w:w w:val="101.52420244718854"/>
                <w:rFonts w:ascii="SimHei" w:hAnsi="SimHei" w:eastAsia="SimHei"/>
                <w:b w:val="0"/>
                <w:i w:val="0"/>
                <w:color w:val="000000"/>
                <w:sz w:val="19"/>
              </w:rPr>
              <w:t xml:space="preserve"> 注浆量/m</w:t>
            </w:r>
            <w:r>
              <w:rPr>
                <w:rFonts w:ascii="SimHei" w:hAnsi="SimHei" w:eastAsia="SimHei"/>
                <w:b w:val="0"/>
                <w:i w:val="0"/>
                <w:color w:val="000000"/>
                <w:sz w:val="13"/>
              </w:rPr>
              <w:t>3</w:t>
            </w:r>
          </w:p>
        </w:tc>
      </w:tr>
      <w:tr>
        <w:trPr>
          <w:trHeight w:hRule="exact" w:val="440"/>
        </w:trPr>
        <w:tc>
          <w:tcPr>
            <w:tcW w:type="dxa" w:w="1040"/>
            <w:vMerge/>
            <w:tcBorders/>
          </w:tcPr>
          <w:p/>
        </w:tc>
        <w:tc>
          <w:tcPr>
            <w:tcW w:type="dxa" w:w="400"/>
            <w:tcBorders/>
            <w:tcMar>
              <w:start w:w="0" w:type="dxa"/>
              <w:end w:w="0" w:type="dxa"/>
            </w:tcMar>
          </w:tcPr>
          <w:p>
            <w:pPr>
              <w:autoSpaceDN w:val="0"/>
              <w:autoSpaceDE w:val="0"/>
              <w:widowControl/>
              <w:spacing w:line="187" w:lineRule="auto" w:before="40" w:after="0"/>
              <w:ind w:left="40" w:right="0" w:firstLine="0"/>
              <w:jc w:val="left"/>
            </w:pPr>
            <w:r>
              <w:rPr>
                <w:w w:val="101.52420244718854"/>
                <w:rFonts w:ascii="SimHei" w:hAnsi="SimHei" w:eastAsia="SimHei"/>
                <w:b w:val="0"/>
                <w:i w:val="0"/>
                <w:color w:val="000000"/>
                <w:sz w:val="19"/>
              </w:rPr>
              <w:t>50</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440"/>
            <w:tcBorders/>
            <w:tcMar>
              <w:start w:w="0" w:type="dxa"/>
              <w:end w:w="0" w:type="dxa"/>
            </w:tcMar>
          </w:tcPr>
          <w:p>
            <w:pPr>
              <w:autoSpaceDN w:val="0"/>
              <w:autoSpaceDE w:val="0"/>
              <w:widowControl/>
              <w:spacing w:line="187" w:lineRule="auto" w:before="188" w:after="0"/>
              <w:ind w:left="0" w:right="10" w:firstLine="0"/>
              <w:jc w:val="right"/>
            </w:pPr>
            <w:r>
              <w:rPr>
                <w:w w:val="101.52420244718854"/>
                <w:rFonts w:ascii="SimSun" w:hAnsi="SimSun" w:eastAsia="SimSun"/>
                <w:b w:val="0"/>
                <w:i w:val="0"/>
                <w:color w:val="0000FF"/>
                <w:sz w:val="19"/>
              </w:rPr>
              <w:t>5.0</w:t>
            </w:r>
          </w:p>
        </w:tc>
        <w:tc>
          <w:tcPr>
            <w:tcW w:type="dxa" w:w="1040"/>
            <w:vMerge/>
            <w:tcBorders/>
          </w:tcPr>
          <w:p/>
        </w:tc>
      </w:tr>
      <w:tr>
        <w:trPr>
          <w:trHeight w:hRule="exact" w:val="440"/>
        </w:trPr>
        <w:tc>
          <w:tcPr>
            <w:tcW w:type="dxa" w:w="1040"/>
            <w:vMerge/>
            <w:tcBorders/>
          </w:tcPr>
          <w:p/>
        </w:tc>
        <w:tc>
          <w:tcPr>
            <w:tcW w:type="dxa" w:w="400"/>
            <w:tcBorders/>
            <w:tcMar>
              <w:start w:w="0" w:type="dxa"/>
              <w:end w:w="0" w:type="dxa"/>
            </w:tcMar>
          </w:tcPr>
          <w:p>
            <w:pPr>
              <w:autoSpaceDN w:val="0"/>
              <w:autoSpaceDE w:val="0"/>
              <w:widowControl/>
              <w:spacing w:line="187" w:lineRule="auto" w:before="58" w:after="0"/>
              <w:ind w:left="40" w:right="0" w:firstLine="0"/>
              <w:jc w:val="left"/>
            </w:pPr>
            <w:r>
              <w:rPr>
                <w:w w:val="101.52420244718854"/>
                <w:rFonts w:ascii="SimHei" w:hAnsi="SimHei" w:eastAsia="SimHei"/>
                <w:b w:val="0"/>
                <w:i w:val="0"/>
                <w:color w:val="000000"/>
                <w:sz w:val="19"/>
              </w:rPr>
              <w:t>40</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440"/>
            <w:tcBorders/>
            <w:tcMar>
              <w:start w:w="0" w:type="dxa"/>
              <w:end w:w="0" w:type="dxa"/>
            </w:tcMar>
          </w:tcPr>
          <w:p>
            <w:pPr>
              <w:autoSpaceDN w:val="0"/>
              <w:autoSpaceDE w:val="0"/>
              <w:widowControl/>
              <w:spacing w:line="187" w:lineRule="auto" w:before="174" w:after="0"/>
              <w:ind w:left="0" w:right="10" w:firstLine="0"/>
              <w:jc w:val="right"/>
            </w:pPr>
            <w:r>
              <w:rPr>
                <w:w w:val="101.52420244718854"/>
                <w:rFonts w:ascii="SimSun" w:hAnsi="SimSun" w:eastAsia="SimSun"/>
                <w:b w:val="0"/>
                <w:i w:val="0"/>
                <w:color w:val="0000FF"/>
                <w:sz w:val="19"/>
              </w:rPr>
              <w:t>4.5</w:t>
            </w:r>
          </w:p>
        </w:tc>
        <w:tc>
          <w:tcPr>
            <w:tcW w:type="dxa" w:w="1040"/>
            <w:vMerge/>
            <w:tcBorders/>
          </w:tcPr>
          <w:p/>
        </w:tc>
      </w:tr>
      <w:tr>
        <w:trPr>
          <w:trHeight w:hRule="exact" w:val="440"/>
        </w:trPr>
        <w:tc>
          <w:tcPr>
            <w:tcW w:type="dxa" w:w="1040"/>
            <w:vMerge/>
            <w:tcBorders/>
          </w:tcPr>
          <w:p/>
        </w:tc>
        <w:tc>
          <w:tcPr>
            <w:tcW w:type="dxa" w:w="400"/>
            <w:tcBorders/>
            <w:tcMar>
              <w:start w:w="0" w:type="dxa"/>
              <w:end w:w="0" w:type="dxa"/>
            </w:tcMar>
          </w:tcPr>
          <w:p>
            <w:pPr>
              <w:autoSpaceDN w:val="0"/>
              <w:autoSpaceDE w:val="0"/>
              <w:widowControl/>
              <w:spacing w:line="187" w:lineRule="auto" w:before="76" w:after="0"/>
              <w:ind w:left="40" w:right="0" w:firstLine="0"/>
              <w:jc w:val="left"/>
            </w:pPr>
            <w:r>
              <w:rPr>
                <w:w w:val="101.52420244718854"/>
                <w:rFonts w:ascii="SimHei" w:hAnsi="SimHei" w:eastAsia="SimHei"/>
                <w:b w:val="0"/>
                <w:i w:val="0"/>
                <w:color w:val="000000"/>
                <w:sz w:val="19"/>
              </w:rPr>
              <w:t>30</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440"/>
            <w:tcBorders/>
            <w:tcMar>
              <w:start w:w="0" w:type="dxa"/>
              <w:end w:w="0" w:type="dxa"/>
            </w:tcMar>
          </w:tcPr>
          <w:p>
            <w:pPr>
              <w:autoSpaceDN w:val="0"/>
              <w:autoSpaceDE w:val="0"/>
              <w:widowControl/>
              <w:spacing w:line="187" w:lineRule="auto" w:before="158" w:after="0"/>
              <w:ind w:left="0" w:right="10" w:firstLine="0"/>
              <w:jc w:val="right"/>
            </w:pPr>
            <w:r>
              <w:rPr>
                <w:w w:val="101.52420244718854"/>
                <w:rFonts w:ascii="SimSun" w:hAnsi="SimSun" w:eastAsia="SimSun"/>
                <w:b w:val="0"/>
                <w:i w:val="0"/>
                <w:color w:val="0000FF"/>
                <w:sz w:val="19"/>
              </w:rPr>
              <w:t>4.0</w:t>
            </w:r>
          </w:p>
        </w:tc>
        <w:tc>
          <w:tcPr>
            <w:tcW w:type="dxa" w:w="1040"/>
            <w:vMerge/>
            <w:tcBorders/>
          </w:tcPr>
          <w:p/>
        </w:tc>
      </w:tr>
      <w:tr>
        <w:trPr>
          <w:trHeight w:hRule="exact" w:val="520"/>
        </w:trPr>
        <w:tc>
          <w:tcPr>
            <w:tcW w:type="dxa" w:w="1040"/>
            <w:vMerge/>
            <w:tcBorders/>
          </w:tcPr>
          <w:p/>
        </w:tc>
        <w:tc>
          <w:tcPr>
            <w:tcW w:type="dxa" w:w="400"/>
            <w:tcBorders/>
            <w:tcMar>
              <w:start w:w="0" w:type="dxa"/>
              <w:end w:w="0" w:type="dxa"/>
            </w:tcMar>
          </w:tcPr>
          <w:p>
            <w:pPr>
              <w:autoSpaceDN w:val="0"/>
              <w:autoSpaceDE w:val="0"/>
              <w:widowControl/>
              <w:spacing w:line="187" w:lineRule="auto" w:before="94" w:after="0"/>
              <w:ind w:left="40" w:right="0" w:firstLine="0"/>
              <w:jc w:val="left"/>
            </w:pPr>
            <w:r>
              <w:rPr>
                <w:w w:val="101.52420244718854"/>
                <w:rFonts w:ascii="SimHei" w:hAnsi="SimHei" w:eastAsia="SimHei"/>
                <w:b w:val="0"/>
                <w:i w:val="0"/>
                <w:color w:val="000000"/>
                <w:sz w:val="19"/>
              </w:rPr>
              <w:t>20</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440"/>
            <w:tcBorders/>
            <w:tcMar>
              <w:start w:w="0" w:type="dxa"/>
              <w:end w:w="0" w:type="dxa"/>
            </w:tcMar>
          </w:tcPr>
          <w:p>
            <w:pPr>
              <w:autoSpaceDN w:val="0"/>
              <w:autoSpaceDE w:val="0"/>
              <w:widowControl/>
              <w:spacing w:line="187" w:lineRule="auto" w:before="142" w:after="0"/>
              <w:ind w:left="0" w:right="10" w:firstLine="0"/>
              <w:jc w:val="right"/>
            </w:pPr>
            <w:r>
              <w:rPr>
                <w:w w:val="101.52420244718854"/>
                <w:rFonts w:ascii="SimSun" w:hAnsi="SimSun" w:eastAsia="SimSun"/>
                <w:b w:val="0"/>
                <w:i w:val="0"/>
                <w:color w:val="0000FF"/>
                <w:sz w:val="19"/>
              </w:rPr>
              <w:t>3.5</w:t>
            </w:r>
          </w:p>
        </w:tc>
        <w:tc>
          <w:tcPr>
            <w:tcW w:type="dxa" w:w="1040"/>
            <w:vMerge/>
            <w:tcBorders/>
          </w:tcPr>
          <w:p/>
        </w:tc>
      </w:tr>
      <w:tr>
        <w:trPr>
          <w:trHeight w:hRule="exact" w:val="300"/>
        </w:trPr>
        <w:tc>
          <w:tcPr>
            <w:tcW w:type="dxa" w:w="104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7" w:lineRule="auto" w:before="32" w:after="0"/>
              <w:ind w:left="40" w:right="0" w:firstLine="0"/>
              <w:jc w:val="left"/>
            </w:pPr>
            <w:r>
              <w:rPr>
                <w:w w:val="101.52420244718854"/>
                <w:rFonts w:ascii="SimHei" w:hAnsi="SimHei" w:eastAsia="SimHei"/>
                <w:b w:val="0"/>
                <w:i w:val="0"/>
                <w:color w:val="000000"/>
                <w:sz w:val="19"/>
              </w:rPr>
              <w:t>10</w:t>
            </w: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980"/>
            <w:tcBorders/>
            <w:tcMar>
              <w:start w:w="0" w:type="dxa"/>
              <w:end w:w="0" w:type="dxa"/>
            </w:tcMar>
          </w:tcPr>
          <w:p>
            <w:pPr>
              <w:autoSpaceDN w:val="0"/>
              <w:autoSpaceDE w:val="0"/>
              <w:widowControl/>
              <w:spacing w:line="187" w:lineRule="auto" w:before="28" w:after="0"/>
              <w:ind w:left="106" w:right="0" w:firstLine="0"/>
              <w:jc w:val="left"/>
            </w:pPr>
            <w:r>
              <w:rPr>
                <w:w w:val="101.52420244718854"/>
                <w:rFonts w:ascii="SimHei" w:hAnsi="SimHei" w:eastAsia="SimHei"/>
                <w:b w:val="0"/>
                <w:i w:val="0"/>
                <w:color w:val="000000"/>
                <w:sz w:val="19"/>
              </w:rPr>
              <w:t xml:space="preserve"> 注浆量</w:t>
            </w:r>
          </w:p>
        </w:tc>
        <w:tc>
          <w:tcPr>
            <w:tcW w:type="dxa" w:w="1040"/>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7" w:lineRule="auto" w:before="48" w:after="0"/>
              <w:ind w:left="0" w:right="10" w:firstLine="0"/>
              <w:jc w:val="right"/>
            </w:pPr>
            <w:r>
              <w:rPr>
                <w:w w:val="101.52420244718854"/>
                <w:rFonts w:ascii="SimSun" w:hAnsi="SimSun" w:eastAsia="SimSun"/>
                <w:b w:val="0"/>
                <w:i w:val="0"/>
                <w:color w:val="0000FF"/>
                <w:sz w:val="19"/>
              </w:rPr>
              <w:t>3.0</w:t>
            </w:r>
          </w:p>
        </w:tc>
        <w:tc>
          <w:tcPr>
            <w:tcW w:type="dxa" w:w="1040"/>
            <w:vMerge/>
            <w:tcBorders/>
          </w:tcPr>
          <w:p/>
        </w:tc>
      </w:tr>
      <w:tr>
        <w:trPr>
          <w:trHeight w:hRule="exact" w:val="348"/>
        </w:trPr>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1040"/>
            <w:vMerge/>
            <w:tcBorders/>
          </w:tcPr>
          <w:p/>
        </w:tc>
        <w:tc>
          <w:tcPr>
            <w:tcW w:type="dxa" w:w="980"/>
            <w:tcBorders/>
            <w:tcMar>
              <w:start w:w="0" w:type="dxa"/>
              <w:end w:w="0" w:type="dxa"/>
            </w:tcMar>
          </w:tcPr>
          <w:p>
            <w:pPr>
              <w:autoSpaceDN w:val="0"/>
              <w:autoSpaceDE w:val="0"/>
              <w:widowControl/>
              <w:spacing w:line="187" w:lineRule="auto" w:before="112" w:after="0"/>
              <w:ind w:left="0" w:right="0" w:firstLine="0"/>
              <w:jc w:val="center"/>
            </w:pPr>
            <w:r>
              <w:rPr>
                <w:w w:val="101.52420244718854"/>
                <w:rFonts w:ascii="SimHei" w:hAnsi="SimHei" w:eastAsia="SimHei"/>
                <w:b w:val="0"/>
                <w:i w:val="0"/>
                <w:color w:val="000000"/>
                <w:sz w:val="19"/>
              </w:rPr>
              <w:t>80</w:t>
            </w:r>
          </w:p>
        </w:tc>
        <w:tc>
          <w:tcPr>
            <w:tcW w:type="dxa" w:w="1040"/>
            <w:vMerge/>
            <w:tcBorders/>
          </w:tcPr>
          <w:p/>
        </w:tc>
        <w:tc>
          <w:tcPr>
            <w:tcW w:type="dxa" w:w="1040"/>
            <w:vMerge/>
            <w:tcBorders/>
          </w:tcPr>
          <w:p/>
        </w:tc>
        <w:tc>
          <w:tcPr>
            <w:tcW w:type="dxa" w:w="1040"/>
            <w:vMerge/>
            <w:tcBorders/>
          </w:tcPr>
          <w:p/>
        </w:tc>
      </w:tr>
    </w:tbl>
    <w:p>
      <w:pPr>
        <w:autoSpaceDN w:val="0"/>
        <w:autoSpaceDE w:val="0"/>
        <w:widowControl/>
        <w:spacing w:line="187" w:lineRule="auto" w:before="38" w:after="0"/>
        <w:ind w:left="0" w:right="4438" w:firstLine="0"/>
        <w:jc w:val="right"/>
      </w:pPr>
      <w:r>
        <w:rPr>
          <w:w w:val="101.52420244718854"/>
          <w:rFonts w:ascii="SimHei" w:hAnsi="SimHei" w:eastAsia="SimHei"/>
          <w:b w:val="0"/>
          <w:i w:val="0"/>
          <w:color w:val="000000"/>
          <w:sz w:val="19"/>
        </w:rPr>
        <w:t>环号</w:t>
      </w:r>
    </w:p>
    <w:p>
      <w:pPr>
        <w:autoSpaceDN w:val="0"/>
        <w:autoSpaceDE w:val="0"/>
        <w:widowControl/>
        <w:spacing w:line="460" w:lineRule="exact" w:before="98" w:after="0"/>
        <w:ind w:left="2448"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6-2 </w:t>
      </w:r>
      <w:r>
        <w:rPr>
          <w:rFonts w:ascii="SimSun" w:hAnsi="SimSun" w:eastAsia="SimSun"/>
          <w:b w:val="0"/>
          <w:i w:val="0"/>
          <w:color w:val="000000"/>
          <w:sz w:val="21"/>
        </w:rPr>
        <w:t>施工区间掘进速度与注浆量统计</w:t>
      </w:r>
      <w:r>
        <w:br/>
      </w:r>
      <w:r>
        <w:rPr>
          <w:rFonts w:ascii="TimesNewRomanPSMT" w:hAnsi="TimesNewRomanPSMT" w:eastAsia="TimesNewRomanPSMT"/>
          <w:b w:val="0"/>
          <w:i w:val="0"/>
          <w:color w:val="000000"/>
          <w:sz w:val="21"/>
        </w:rPr>
        <w:t xml:space="preserve">Fig. 6-2 Statistics of driving speed and grouting amount in construction section </w:t>
      </w:r>
    </w:p>
    <w:p>
      <w:pPr>
        <w:autoSpaceDN w:val="0"/>
        <w:autoSpaceDE w:val="0"/>
        <w:widowControl/>
        <w:spacing w:line="266" w:lineRule="exact" w:before="748" w:after="0"/>
        <w:ind w:left="1280" w:right="0" w:firstLine="0"/>
        <w:jc w:val="left"/>
      </w:pPr>
      <w:r>
        <w:rPr>
          <w:rFonts w:ascii="TimesNewRomanPSMT" w:hAnsi="TimesNewRomanPSMT" w:eastAsia="TimesNewRomanPSMT"/>
          <w:b w:val="0"/>
          <w:i w:val="0"/>
          <w:color w:val="000000"/>
          <w:sz w:val="24"/>
        </w:rPr>
        <w:t xml:space="preserve">6.2.2  </w:t>
      </w:r>
      <w:r>
        <w:rPr>
          <w:rFonts w:ascii="SimHei" w:hAnsi="SimHei" w:eastAsia="SimHei"/>
          <w:b w:val="0"/>
          <w:i w:val="0"/>
          <w:color w:val="000000"/>
          <w:sz w:val="24"/>
        </w:rPr>
        <w:t>注浆效果检测</w:t>
      </w:r>
    </w:p>
    <w:p>
      <w:pPr>
        <w:autoSpaceDN w:val="0"/>
        <w:autoSpaceDE w:val="0"/>
        <w:widowControl/>
        <w:spacing w:line="266" w:lineRule="exact" w:before="302" w:after="0"/>
        <w:ind w:left="1280" w:right="0" w:firstLine="0"/>
        <w:jc w:val="left"/>
      </w:pPr>
      <w:r>
        <w:rPr>
          <w:rFonts w:ascii="TimesNewRomanPSMT" w:hAnsi="TimesNewRomanPSMT" w:eastAsia="TimesNewRomanPSMT"/>
          <w:b w:val="0"/>
          <w:i w:val="0"/>
          <w:color w:val="000000"/>
          <w:sz w:val="24"/>
        </w:rPr>
        <w:t xml:space="preserve">6.2.2.1  </w:t>
      </w:r>
      <w:r>
        <w:rPr>
          <w:rFonts w:ascii="SimHei" w:hAnsi="SimHei" w:eastAsia="SimHei"/>
          <w:b w:val="0"/>
          <w:i w:val="0"/>
          <w:color w:val="000000"/>
          <w:sz w:val="24"/>
        </w:rPr>
        <w:t>注浆层厚度检测</w:t>
      </w:r>
    </w:p>
    <w:p>
      <w:pPr>
        <w:autoSpaceDN w:val="0"/>
        <w:autoSpaceDE w:val="0"/>
        <w:widowControl/>
        <w:spacing w:line="269" w:lineRule="auto" w:before="230" w:after="0"/>
        <w:ind w:left="1280" w:right="48" w:firstLine="480"/>
        <w:jc w:val="both"/>
      </w:pPr>
      <w:r>
        <w:rPr>
          <w:rFonts w:ascii="SimSun" w:hAnsi="SimSun" w:eastAsia="SimSun"/>
          <w:b w:val="0"/>
          <w:i w:val="0"/>
          <w:color w:val="000000"/>
          <w:sz w:val="24"/>
        </w:rPr>
        <w:t>依据注浆参数的优化结果和影响因次可以看出，在工程应用中应着重加强注浆压力</w:t>
      </w:r>
      <w:r>
        <w:rPr>
          <w:rFonts w:ascii="SimSun" w:hAnsi="SimSun" w:eastAsia="SimSun"/>
          <w:b w:val="0"/>
          <w:i w:val="0"/>
          <w:color w:val="000000"/>
          <w:sz w:val="24"/>
        </w:rPr>
        <w:t>和注浆量的施工质量和工程管理的过程控制，针对施工情况进行及时调整，达到控制地</w:t>
      </w:r>
      <w:r>
        <w:rPr>
          <w:rFonts w:ascii="SimSun" w:hAnsi="SimSun" w:eastAsia="SimSun"/>
          <w:b w:val="0"/>
          <w:i w:val="0"/>
          <w:color w:val="000000"/>
          <w:sz w:val="24"/>
        </w:rPr>
        <w:t>表沉降的最终目标。</w:t>
      </w:r>
    </w:p>
    <w:p>
      <w:pPr>
        <w:autoSpaceDN w:val="0"/>
        <w:autoSpaceDE w:val="0"/>
        <w:widowControl/>
        <w:spacing w:line="408" w:lineRule="exact" w:before="18" w:after="530"/>
        <w:ind w:left="1280" w:right="48" w:firstLine="480"/>
        <w:jc w:val="both"/>
      </w:pPr>
      <w:r>
        <w:rPr>
          <w:rFonts w:ascii="SimSun" w:hAnsi="SimSun" w:eastAsia="SimSun"/>
          <w:b w:val="0"/>
          <w:i w:val="0"/>
          <w:color w:val="000000"/>
          <w:sz w:val="24"/>
        </w:rPr>
        <w:t>注浆效果的检测标准主要是填充程度和注浆层的强度。在里程</w:t>
      </w:r>
      <w:r>
        <w:rPr>
          <w:rFonts w:ascii="TimesNewRomanPSMT" w:hAnsi="TimesNewRomanPSMT" w:eastAsia="TimesNewRomanPSMT"/>
          <w:b w:val="0"/>
          <w:i w:val="0"/>
          <w:color w:val="000000"/>
          <w:sz w:val="24"/>
        </w:rPr>
        <w:t xml:space="preserve">YCK18+003.500 </w:t>
      </w:r>
      <w:r>
        <w:rPr>
          <w:rFonts w:ascii="SimSun" w:hAnsi="SimSun" w:eastAsia="SimSun"/>
          <w:b w:val="0"/>
          <w:i w:val="0"/>
          <w:color w:val="000000"/>
          <w:sz w:val="24"/>
        </w:rPr>
        <w:t>处</w:t>
      </w:r>
      <w:r>
        <w:rPr>
          <w:rFonts w:ascii="SimSun" w:hAnsi="SimSun" w:eastAsia="SimSun"/>
          <w:b w:val="0"/>
          <w:i w:val="0"/>
          <w:color w:val="000000"/>
          <w:sz w:val="24"/>
        </w:rPr>
        <w:t>设联络通道，采用矿山法施工，该通道端部用凿岩钻机卸下管片，管片取出后，加长钻</w:t>
      </w:r>
      <w:r>
        <w:rPr>
          <w:rFonts w:ascii="SimSun" w:hAnsi="SimSun" w:eastAsia="SimSun"/>
          <w:b w:val="0"/>
          <w:i w:val="0"/>
          <w:color w:val="000000"/>
          <w:sz w:val="24"/>
        </w:rPr>
        <w:t>杆并取出直径</w:t>
      </w:r>
      <w:r>
        <w:rPr>
          <w:rFonts w:ascii="TimesNewRomanPSMT" w:hAnsi="TimesNewRomanPSMT" w:eastAsia="TimesNewRomanPSMT"/>
          <w:b w:val="0"/>
          <w:i w:val="0"/>
          <w:color w:val="000000"/>
          <w:sz w:val="24"/>
        </w:rPr>
        <w:t>100 mm</w:t>
      </w:r>
      <w:r>
        <w:rPr>
          <w:rFonts w:ascii="SimSun" w:hAnsi="SimSun" w:eastAsia="SimSun"/>
          <w:b w:val="0"/>
          <w:i w:val="0"/>
          <w:color w:val="000000"/>
          <w:sz w:val="24"/>
        </w:rPr>
        <w:t xml:space="preserve"> 的圆柱形注浆层试件，测量其厚度，并对试件进行加工并对其做</w:t>
      </w:r>
      <w:r>
        <w:rPr>
          <w:rFonts w:ascii="SimSun" w:hAnsi="SimSun" w:eastAsia="SimSun"/>
          <w:b w:val="0"/>
          <w:i w:val="0"/>
          <w:color w:val="000000"/>
          <w:sz w:val="24"/>
        </w:rPr>
        <w:t>单轴抗压强度试验，取件位置如图</w:t>
      </w:r>
      <w:r>
        <w:rPr>
          <w:rFonts w:ascii="TimesNewRomanPSMT" w:hAnsi="TimesNewRomanPSMT" w:eastAsia="TimesNewRomanPSMT"/>
          <w:b w:val="0"/>
          <w:i w:val="0"/>
          <w:color w:val="000000"/>
          <w:sz w:val="24"/>
        </w:rPr>
        <w:t>6-3</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），使用凿岩钻机取出的圆柱形注浆层试件见</w:t>
      </w:r>
      <w:r>
        <w:rPr>
          <w:rFonts w:ascii="SimSun" w:hAnsi="SimSun" w:eastAsia="SimSun"/>
          <w:b w:val="0"/>
          <w:i w:val="0"/>
          <w:color w:val="000000"/>
          <w:sz w:val="24"/>
        </w:rPr>
        <w:t>图</w:t>
      </w:r>
      <w:r>
        <w:rPr>
          <w:rFonts w:ascii="TimesNewRomanPSMT" w:hAnsi="TimesNewRomanPSMT" w:eastAsia="TimesNewRomanPSMT"/>
          <w:b w:val="0"/>
          <w:i w:val="0"/>
          <w:color w:val="000000"/>
          <w:sz w:val="24"/>
        </w:rPr>
        <w:t>6-3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），工程实际壁后注浆效果及厚度见图</w:t>
      </w:r>
      <w:r>
        <w:rPr>
          <w:rFonts w:ascii="TimesNewRomanPSMT" w:hAnsi="TimesNewRomanPSMT" w:eastAsia="TimesNewRomanPSMT"/>
          <w:b w:val="0"/>
          <w:i w:val="0"/>
          <w:color w:val="000000"/>
          <w:sz w:val="24"/>
        </w:rPr>
        <w:t>6-3</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）所示。</w:t>
      </w:r>
    </w:p>
    <w:p>
      <w:pPr>
        <w:sectPr>
          <w:pgSz w:w="11904" w:h="16838"/>
          <w:pgMar w:top="440" w:right="1080" w:bottom="180" w:left="420" w:header="720" w:footer="720" w:gutter="0"/>
          <w:cols/>
          <w:docGrid w:linePitch="360"/>
        </w:sectPr>
      </w:pPr>
    </w:p>
    <w:p>
      <w:pPr>
        <w:autoSpaceDN w:val="0"/>
        <w:autoSpaceDE w:val="0"/>
        <w:widowControl/>
        <w:spacing w:line="240" w:lineRule="auto" w:before="0" w:after="0"/>
        <w:ind w:left="0" w:right="424" w:firstLine="0"/>
        <w:jc w:val="right"/>
      </w:pPr>
      <w:r>
        <w:drawing>
          <wp:inline xmlns:a="http://schemas.openxmlformats.org/drawingml/2006/main" xmlns:pic="http://schemas.openxmlformats.org/drawingml/2006/picture">
            <wp:extent cx="1576070" cy="1987550"/>
            <wp:docPr id="668" name="Picture 668"/>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1576070" cy="1987550"/>
                    </a:xfrm>
                    <a:prstGeom prst="rect"/>
                  </pic:spPr>
                </pic:pic>
              </a:graphicData>
            </a:graphic>
          </wp:inline>
        </w:drawing>
      </w:r>
    </w:p>
    <w:p>
      <w:pPr>
        <w:sectPr>
          <w:type w:val="continuous"/>
          <w:pgSz w:w="11904" w:h="16838"/>
          <w:pgMar w:top="440" w:right="1080" w:bottom="180" w:left="420" w:header="720" w:footer="720" w:gutter="0"/>
          <w:cols w:num="2" w:equalWidth="0">
            <w:col w:w="5886" w:space="0"/>
            <w:col w:w="4518" w:space="0"/>
          </w:cols>
          <w:docGrid w:linePitch="360"/>
        </w:sectPr>
      </w:pPr>
    </w:p>
    <w:p>
      <w:pPr>
        <w:autoSpaceDN w:val="0"/>
        <w:autoSpaceDE w:val="0"/>
        <w:widowControl/>
        <w:spacing w:line="240" w:lineRule="auto" w:before="0" w:after="0"/>
        <w:ind w:left="424" w:right="0" w:firstLine="0"/>
        <w:jc w:val="left"/>
      </w:pPr>
      <w:r>
        <w:drawing>
          <wp:inline xmlns:a="http://schemas.openxmlformats.org/drawingml/2006/main" xmlns:pic="http://schemas.openxmlformats.org/drawingml/2006/picture">
            <wp:extent cx="1487170" cy="1982470"/>
            <wp:docPr id="669" name="Picture 669"/>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1487170" cy="1982470"/>
                    </a:xfrm>
                    <a:prstGeom prst="rect"/>
                  </pic:spPr>
                </pic:pic>
              </a:graphicData>
            </a:graphic>
          </wp:inline>
        </w:drawing>
      </w:r>
    </w:p>
    <w:p>
      <w:pPr>
        <w:spacing w:after="242"/>
        <w:sectPr>
          <w:type w:val="nextColumn"/>
          <w:pgSz w:w="11904" w:h="16838"/>
          <w:pgMar w:top="440" w:right="1080" w:bottom="180" w:left="420" w:header="720" w:footer="720" w:gutter="0"/>
          <w:cols w:num="2" w:equalWidth="0">
            <w:col w:w="5886" w:space="0"/>
            <w:col w:w="4518" w:space="0"/>
          </w:cols>
          <w:docGrid w:linePitch="360"/>
        </w:sectPr>
      </w:pPr>
    </w:p>
    <w:p>
      <w:pPr>
        <w:autoSpaceDN w:val="0"/>
        <w:tabs>
          <w:tab w:pos="5890" w:val="left"/>
        </w:tabs>
        <w:autoSpaceDE w:val="0"/>
        <w:widowControl/>
        <w:spacing w:line="380" w:lineRule="exact" w:before="0" w:after="0"/>
        <w:ind w:left="4612" w:right="3312"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）注浆层试件取样位置</w:t>
      </w:r>
      <w:r>
        <w:br/>
      </w:r>
      <w:r>
        <w:tab/>
      </w:r>
      <w:r>
        <w:rPr>
          <w:rFonts w:ascii="TimesNewRomanPSMT" w:hAnsi="TimesNewRomanPSMT" w:eastAsia="TimesNewRomanPSMT"/>
          <w:b w:val="0"/>
          <w:i w:val="0"/>
          <w:color w:val="000000"/>
          <w:sz w:val="21"/>
        </w:rPr>
        <w:t xml:space="preserve">65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70" name="Picture 6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71" name="Picture 6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414"/>
        <w:ind w:left="0" w:right="3536" w:firstLine="0"/>
        <w:jc w:val="right"/>
      </w:pPr>
      <w:r>
        <w:rPr>
          <w:rFonts w:ascii="SimSun" w:hAnsi="SimSun" w:eastAsia="SimSun"/>
          <w:b w:val="0"/>
          <w:i w:val="0"/>
          <w:color w:val="000000"/>
          <w:sz w:val="21"/>
        </w:rPr>
        <w:t>太原理工大学硕士学位论文</w:t>
      </w:r>
    </w:p>
    <w:p>
      <w:pPr>
        <w:sectPr>
          <w:pgSz w:w="11904" w:h="16838"/>
          <w:pgMar w:top="440" w:right="1434" w:bottom="180" w:left="420" w:header="720" w:footer="720" w:gutter="0"/>
          <w:cols/>
          <w:docGrid w:linePitch="360"/>
        </w:sectPr>
      </w:pPr>
    </w:p>
    <w:p>
      <w:pPr>
        <w:autoSpaceDN w:val="0"/>
        <w:autoSpaceDE w:val="0"/>
        <w:widowControl/>
        <w:spacing w:line="240" w:lineRule="auto" w:before="0" w:after="0"/>
        <w:ind w:left="0" w:right="158" w:firstLine="0"/>
        <w:jc w:val="right"/>
      </w:pPr>
      <w:r>
        <w:drawing>
          <wp:inline xmlns:a="http://schemas.openxmlformats.org/drawingml/2006/main" xmlns:pic="http://schemas.openxmlformats.org/drawingml/2006/picture">
            <wp:extent cx="2252980" cy="1690370"/>
            <wp:docPr id="673" name="Picture 673"/>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2252980" cy="1690370"/>
                    </a:xfrm>
                    <a:prstGeom prst="rect"/>
                  </pic:spPr>
                </pic:pic>
              </a:graphicData>
            </a:graphic>
          </wp:inline>
        </w:drawing>
      </w:r>
    </w:p>
    <w:p>
      <w:pPr>
        <w:sectPr>
          <w:type w:val="continuous"/>
          <w:pgSz w:w="11904" w:h="16838"/>
          <w:pgMar w:top="440" w:right="1434" w:bottom="180" w:left="420" w:header="720" w:footer="720" w:gutter="0"/>
          <w:cols w:num="2" w:equalWidth="0">
            <w:col w:w="5178" w:space="0"/>
            <w:col w:w="4872" w:space="0"/>
          </w:cols>
          <w:docGrid w:linePitch="360"/>
        </w:sectPr>
      </w:pPr>
    </w:p>
    <w:p>
      <w:pPr>
        <w:autoSpaceDN w:val="0"/>
        <w:autoSpaceDE w:val="0"/>
        <w:widowControl/>
        <w:spacing w:line="240" w:lineRule="auto" w:before="0" w:after="0"/>
        <w:ind w:left="158" w:right="0" w:firstLine="0"/>
        <w:jc w:val="left"/>
      </w:pPr>
      <w:r>
        <w:drawing>
          <wp:inline xmlns:a="http://schemas.openxmlformats.org/drawingml/2006/main" xmlns:pic="http://schemas.openxmlformats.org/drawingml/2006/picture">
            <wp:extent cx="2338069" cy="1689100"/>
            <wp:docPr id="674" name="Picture 674"/>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2338069" cy="1689100"/>
                    </a:xfrm>
                    <a:prstGeom prst="rect"/>
                  </pic:spPr>
                </pic:pic>
              </a:graphicData>
            </a:graphic>
          </wp:inline>
        </w:drawing>
      </w:r>
    </w:p>
    <w:p>
      <w:pPr>
        <w:spacing w:after="314"/>
        <w:sectPr>
          <w:type w:val="nextColumn"/>
          <w:pgSz w:w="11904" w:h="16838"/>
          <w:pgMar w:top="440" w:right="1434" w:bottom="180" w:left="420" w:header="720" w:footer="720" w:gutter="0"/>
          <w:cols w:num="2" w:equalWidth="0">
            <w:col w:w="5178" w:space="0"/>
            <w:col w:w="4872" w:space="0"/>
          </w:cols>
          <w:docGrid w:linePitch="360"/>
        </w:sectPr>
      </w:pPr>
    </w:p>
    <w:p>
      <w:pPr>
        <w:autoSpaceDN w:val="0"/>
        <w:autoSpaceDE w:val="0"/>
        <w:widowControl/>
        <w:spacing w:line="234" w:lineRule="exact" w:before="0" w:after="184"/>
        <w:ind w:left="0" w:right="4006"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）注浆层试块</w:t>
      </w:r>
    </w:p>
    <w:p>
      <w:pPr>
        <w:sectPr>
          <w:type w:val="continuous"/>
          <w:pgSz w:w="11904" w:h="16838"/>
          <w:pgMar w:top="440" w:right="1434" w:bottom="180" w:left="420" w:header="720" w:footer="720" w:gutter="0"/>
          <w:cols/>
          <w:docGrid w:linePitch="360"/>
        </w:sectPr>
      </w:pPr>
    </w:p>
    <w:p>
      <w:pPr>
        <w:autoSpaceDN w:val="0"/>
        <w:autoSpaceDE w:val="0"/>
        <w:widowControl/>
        <w:spacing w:line="240" w:lineRule="auto" w:before="0" w:after="0"/>
        <w:ind w:left="0" w:right="420" w:firstLine="0"/>
        <w:jc w:val="right"/>
      </w:pPr>
      <w:r>
        <w:drawing>
          <wp:inline xmlns:a="http://schemas.openxmlformats.org/drawingml/2006/main" xmlns:pic="http://schemas.openxmlformats.org/drawingml/2006/picture">
            <wp:extent cx="1371600" cy="1832610"/>
            <wp:docPr id="675" name="Picture 67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1371600" cy="1832610"/>
                    </a:xfrm>
                    <a:prstGeom prst="rect"/>
                  </pic:spPr>
                </pic:pic>
              </a:graphicData>
            </a:graphic>
          </wp:inline>
        </w:drawing>
      </w:r>
    </w:p>
    <w:p>
      <w:pPr>
        <w:sectPr>
          <w:type w:val="continuous"/>
          <w:pgSz w:w="11904" w:h="16838"/>
          <w:pgMar w:top="440" w:right="1434" w:bottom="180" w:left="420" w:header="720" w:footer="720" w:gutter="0"/>
          <w:cols w:num="2" w:equalWidth="0">
            <w:col w:w="5264" w:space="0"/>
            <w:col w:w="4786" w:space="0"/>
          </w:cols>
          <w:docGrid w:linePitch="360"/>
        </w:sectPr>
      </w:pPr>
    </w:p>
    <w:p>
      <w:pPr>
        <w:autoSpaceDN w:val="0"/>
        <w:autoSpaceDE w:val="0"/>
        <w:widowControl/>
        <w:spacing w:line="240" w:lineRule="auto" w:before="0" w:after="0"/>
        <w:ind w:left="420" w:right="0" w:firstLine="0"/>
        <w:jc w:val="left"/>
      </w:pPr>
      <w:r>
        <w:drawing>
          <wp:inline xmlns:a="http://schemas.openxmlformats.org/drawingml/2006/main" xmlns:pic="http://schemas.openxmlformats.org/drawingml/2006/picture">
            <wp:extent cx="1346200" cy="1799589"/>
            <wp:docPr id="676" name="Picture 676"/>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1346200" cy="1799589"/>
                    </a:xfrm>
                    <a:prstGeom prst="rect"/>
                  </pic:spPr>
                </pic:pic>
              </a:graphicData>
            </a:graphic>
          </wp:inline>
        </w:drawing>
      </w:r>
    </w:p>
    <w:p>
      <w:pPr>
        <w:spacing w:after="196"/>
        <w:sectPr>
          <w:type w:val="nextColumn"/>
          <w:pgSz w:w="11904" w:h="16838"/>
          <w:pgMar w:top="440" w:right="1434" w:bottom="180" w:left="420" w:header="720" w:footer="720" w:gutter="0"/>
          <w:cols w:num="2" w:equalWidth="0">
            <w:col w:w="5264" w:space="0"/>
            <w:col w:w="4786" w:space="0"/>
          </w:cols>
          <w:docGrid w:linePitch="360"/>
        </w:sectPr>
      </w:pPr>
    </w:p>
    <w:p>
      <w:pPr>
        <w:autoSpaceDN w:val="0"/>
        <w:autoSpaceDE w:val="0"/>
        <w:widowControl/>
        <w:spacing w:line="234" w:lineRule="exact" w:before="0" w:after="0"/>
        <w:ind w:left="0" w:right="4122"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）注浆厚度</w:t>
      </w:r>
    </w:p>
    <w:p>
      <w:pPr>
        <w:autoSpaceDN w:val="0"/>
        <w:autoSpaceDE w:val="0"/>
        <w:widowControl/>
        <w:spacing w:line="234" w:lineRule="exact" w:before="212" w:after="0"/>
        <w:ind w:left="0" w:right="373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6-3 </w:t>
      </w:r>
      <w:r>
        <w:rPr>
          <w:rFonts w:ascii="SimSun" w:hAnsi="SimSun" w:eastAsia="SimSun"/>
          <w:b w:val="0"/>
          <w:i w:val="0"/>
          <w:color w:val="000000"/>
          <w:sz w:val="21"/>
        </w:rPr>
        <w:t>实际注浆层效果</w:t>
      </w:r>
    </w:p>
    <w:p>
      <w:pPr>
        <w:autoSpaceDN w:val="0"/>
        <w:autoSpaceDE w:val="0"/>
        <w:widowControl/>
        <w:spacing w:line="280" w:lineRule="exact" w:before="180" w:after="0"/>
        <w:ind w:left="0" w:right="3152" w:firstLine="0"/>
        <w:jc w:val="right"/>
      </w:pPr>
      <w:r>
        <w:rPr>
          <w:rFonts w:ascii="TimesNewRomanPSMT" w:hAnsi="TimesNewRomanPSMT" w:eastAsia="TimesNewRomanPSMT"/>
          <w:b w:val="0"/>
          <w:i w:val="0"/>
          <w:color w:val="000000"/>
          <w:sz w:val="21"/>
        </w:rPr>
        <w:t xml:space="preserve">Fig.6-3 Effect of actual grouting layer </w:t>
      </w:r>
    </w:p>
    <w:p>
      <w:pPr>
        <w:autoSpaceDN w:val="0"/>
        <w:autoSpaceDE w:val="0"/>
        <w:widowControl/>
        <w:spacing w:line="402" w:lineRule="exact" w:before="538" w:after="0"/>
        <w:ind w:left="714" w:right="262" w:firstLine="480"/>
        <w:jc w:val="both"/>
      </w:pPr>
      <w:r>
        <w:rPr>
          <w:rFonts w:ascii="SimSun" w:hAnsi="SimSun" w:eastAsia="SimSun"/>
          <w:b w:val="0"/>
          <w:i w:val="0"/>
          <w:color w:val="000000"/>
          <w:sz w:val="24"/>
        </w:rPr>
        <w:t>注浆层厚度在一定程度上能够反映盾尾间隙的充填效果，图</w:t>
      </w:r>
      <w:r>
        <w:rPr>
          <w:rFonts w:ascii="TimesNewRomanPSMT" w:hAnsi="TimesNewRomanPSMT" w:eastAsia="TimesNewRomanPSMT"/>
          <w:b w:val="0"/>
          <w:i w:val="0"/>
          <w:color w:val="000000"/>
          <w:sz w:val="24"/>
        </w:rPr>
        <w:t>6-3</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）为现场注浆层</w:t>
      </w:r>
      <w:r>
        <w:rPr>
          <w:rFonts w:ascii="SimSun" w:hAnsi="SimSun" w:eastAsia="SimSun"/>
          <w:b w:val="0"/>
          <w:i w:val="0"/>
          <w:color w:val="000000"/>
          <w:sz w:val="24"/>
        </w:rPr>
        <w:t>厚度，（</w:t>
      </w:r>
      <w:r>
        <w:rPr>
          <w:rFonts w:ascii="TimesNewRomanPSMT" w:hAnsi="TimesNewRomanPSMT" w:eastAsia="TimesNewRomanPSMT"/>
          <w:b w:val="0"/>
          <w:i w:val="0"/>
          <w:color w:val="000000"/>
          <w:sz w:val="24"/>
        </w:rPr>
        <w:t>c</w:t>
      </w:r>
      <w:r>
        <w:rPr>
          <w:rFonts w:ascii="SimSun" w:hAnsi="SimSun" w:eastAsia="SimSun"/>
          <w:b w:val="0"/>
          <w:i w:val="0"/>
          <w:color w:val="000000"/>
          <w:sz w:val="24"/>
        </w:rPr>
        <w:t>）为使用卷尺测量现场注浆层厚度在</w:t>
      </w:r>
      <w:r>
        <w:rPr>
          <w:rFonts w:ascii="TimesNewRomanPSMT" w:hAnsi="TimesNewRomanPSMT" w:eastAsia="TimesNewRomanPSMT"/>
          <w:b w:val="0"/>
          <w:i w:val="0"/>
          <w:color w:val="000000"/>
          <w:sz w:val="24"/>
        </w:rPr>
        <w:t>105~110 mm</w:t>
      </w:r>
      <w:r>
        <w:rPr>
          <w:rFonts w:ascii="SimSun" w:hAnsi="SimSun" w:eastAsia="SimSun"/>
          <w:b w:val="0"/>
          <w:i w:val="0"/>
          <w:color w:val="000000"/>
          <w:sz w:val="24"/>
        </w:rPr>
        <w:t xml:space="preserve"> 范围之内，盾尾间隙理论厚</w:t>
      </w:r>
      <w:r>
        <w:rPr>
          <w:rFonts w:ascii="SimSun" w:hAnsi="SimSun" w:eastAsia="SimSun"/>
          <w:b w:val="0"/>
          <w:i w:val="0"/>
          <w:color w:val="000000"/>
          <w:sz w:val="24"/>
        </w:rPr>
        <w:t>度是</w:t>
      </w:r>
      <w:r>
        <w:rPr>
          <w:rFonts w:ascii="TimesNewRomanPSMT" w:hAnsi="TimesNewRomanPSMT" w:eastAsia="TimesNewRomanPSMT"/>
          <w:b w:val="0"/>
          <w:i w:val="0"/>
          <w:color w:val="000000"/>
          <w:sz w:val="24"/>
        </w:rPr>
        <w:t>115 mm</w:t>
      </w:r>
      <w:r>
        <w:rPr>
          <w:rFonts w:ascii="SimSun" w:hAnsi="SimSun" w:eastAsia="SimSun"/>
          <w:b w:val="0"/>
          <w:i w:val="0"/>
          <w:color w:val="000000"/>
          <w:sz w:val="24"/>
        </w:rPr>
        <w:t>，误差</w:t>
      </w:r>
      <w:r>
        <w:rPr>
          <w:rFonts w:ascii="TimesNewRomanPSMT" w:hAnsi="TimesNewRomanPSMT" w:eastAsia="TimesNewRomanPSMT"/>
          <w:b w:val="0"/>
          <w:i w:val="0"/>
          <w:color w:val="000000"/>
          <w:sz w:val="24"/>
        </w:rPr>
        <w:t>5~10 mm</w:t>
      </w:r>
      <w:r>
        <w:rPr>
          <w:rFonts w:ascii="SimSun" w:hAnsi="SimSun" w:eastAsia="SimSun"/>
          <w:b w:val="0"/>
          <w:i w:val="0"/>
          <w:color w:val="000000"/>
          <w:sz w:val="24"/>
        </w:rPr>
        <w:t>，填充率达到</w:t>
      </w:r>
      <w:r>
        <w:rPr>
          <w:rFonts w:ascii="TimesNewRomanPSMT" w:hAnsi="TimesNewRomanPSMT" w:eastAsia="TimesNewRomanPSMT"/>
          <w:b w:val="0"/>
          <w:i w:val="0"/>
          <w:color w:val="000000"/>
          <w:sz w:val="24"/>
        </w:rPr>
        <w:t>90%</w:t>
      </w:r>
      <w:r>
        <w:rPr>
          <w:rFonts w:ascii="SimSun" w:hAnsi="SimSun" w:eastAsia="SimSun"/>
          <w:b w:val="0"/>
          <w:i w:val="0"/>
          <w:color w:val="000000"/>
          <w:sz w:val="24"/>
        </w:rPr>
        <w:t>以上，充填效果良好，满足施工标准要</w:t>
      </w:r>
      <w:r>
        <w:rPr>
          <w:rFonts w:ascii="SimSun" w:hAnsi="SimSun" w:eastAsia="SimSun"/>
          <w:b w:val="0"/>
          <w:i w:val="0"/>
          <w:color w:val="000000"/>
          <w:sz w:val="24"/>
        </w:rPr>
        <w:t>求。</w:t>
      </w:r>
    </w:p>
    <w:p>
      <w:pPr>
        <w:autoSpaceDN w:val="0"/>
        <w:autoSpaceDE w:val="0"/>
        <w:widowControl/>
        <w:spacing w:line="282" w:lineRule="exact" w:before="342" w:after="0"/>
        <w:ind w:left="714" w:right="0" w:firstLine="0"/>
        <w:jc w:val="left"/>
      </w:pPr>
      <w:r>
        <w:rPr>
          <w:rFonts w:ascii="TimesNewRomanPSMT" w:hAnsi="TimesNewRomanPSMT" w:eastAsia="TimesNewRomanPSMT"/>
          <w:b w:val="0"/>
          <w:i w:val="0"/>
          <w:color w:val="000000"/>
          <w:sz w:val="24"/>
        </w:rPr>
        <w:t>6.</w:t>
      </w:r>
      <w:r>
        <w:rPr>
          <w:rFonts w:ascii="Cambria" w:hAnsi="Cambria" w:eastAsia="Cambria"/>
          <w:b w:val="0"/>
          <w:i w:val="0"/>
          <w:color w:val="000000"/>
          <w:sz w:val="24"/>
        </w:rPr>
        <w:t xml:space="preserve">2.2.2  </w:t>
      </w:r>
      <w:r>
        <w:rPr>
          <w:rFonts w:ascii="SimHei" w:hAnsi="SimHei" w:eastAsia="SimHei"/>
          <w:b w:val="0"/>
          <w:i w:val="0"/>
          <w:color w:val="000000"/>
          <w:sz w:val="24"/>
        </w:rPr>
        <w:t>注浆体强度测试</w:t>
      </w:r>
    </w:p>
    <w:p>
      <w:pPr>
        <w:autoSpaceDN w:val="0"/>
        <w:autoSpaceDE w:val="0"/>
        <w:widowControl/>
        <w:spacing w:line="185" w:lineRule="auto" w:before="230" w:after="0"/>
        <w:ind w:left="1194" w:right="0" w:firstLine="0"/>
        <w:jc w:val="left"/>
      </w:pPr>
      <w:r>
        <w:rPr>
          <w:rFonts w:ascii="SimSun" w:hAnsi="SimSun" w:eastAsia="SimSun"/>
          <w:b w:val="0"/>
          <w:i w:val="0"/>
          <w:color w:val="000000"/>
          <w:sz w:val="24"/>
        </w:rPr>
        <w:t>浆液固结体的强度是成型隧道抵抗外围土体、地下水的第一道屏障，所以浆液固结</w:t>
      </w:r>
    </w:p>
    <w:p>
      <w:pPr>
        <w:autoSpaceDN w:val="0"/>
        <w:autoSpaceDE w:val="0"/>
        <w:widowControl/>
        <w:spacing w:line="185" w:lineRule="auto" w:before="164" w:after="0"/>
        <w:ind w:left="714" w:right="0" w:firstLine="0"/>
        <w:jc w:val="left"/>
      </w:pPr>
      <w:r>
        <w:rPr>
          <w:rFonts w:ascii="SimSun" w:hAnsi="SimSun" w:eastAsia="SimSun"/>
          <w:b w:val="0"/>
          <w:i w:val="0"/>
          <w:color w:val="000000"/>
          <w:sz w:val="24"/>
        </w:rPr>
        <w:t>体的强度也是评价注浆效果的一个重要指标，固结体强度在一定程度上决定了衬砌结构</w:t>
      </w:r>
    </w:p>
    <w:p>
      <w:pPr>
        <w:autoSpaceDN w:val="0"/>
        <w:autoSpaceDE w:val="0"/>
        <w:widowControl/>
        <w:spacing w:line="185" w:lineRule="auto" w:before="168" w:after="0"/>
        <w:ind w:left="714" w:right="0" w:firstLine="0"/>
        <w:jc w:val="left"/>
      </w:pPr>
      <w:r>
        <w:rPr>
          <w:rFonts w:ascii="SimSun" w:hAnsi="SimSun" w:eastAsia="SimSun"/>
          <w:b w:val="0"/>
          <w:i w:val="0"/>
          <w:color w:val="000000"/>
          <w:sz w:val="24"/>
        </w:rPr>
        <w:t>抵抗围岩压力和地下水压的作用效果，同时决定了注浆后地层的长期稳定性。</w:t>
      </w:r>
    </w:p>
    <w:p>
      <w:pPr>
        <w:autoSpaceDN w:val="0"/>
        <w:tabs>
          <w:tab w:pos="1194" w:val="left"/>
        </w:tabs>
        <w:autoSpaceDE w:val="0"/>
        <w:widowControl/>
        <w:spacing w:line="408" w:lineRule="exact" w:before="18" w:after="0"/>
        <w:ind w:left="714" w:right="144" w:firstLine="0"/>
        <w:jc w:val="left"/>
      </w:pPr>
      <w:r>
        <w:tab/>
      </w:r>
      <w:r>
        <w:rPr>
          <w:rFonts w:ascii="SimSun" w:hAnsi="SimSun" w:eastAsia="SimSun"/>
          <w:b w:val="0"/>
          <w:i w:val="0"/>
          <w:color w:val="000000"/>
          <w:sz w:val="24"/>
        </w:rPr>
        <w:t>通过室内试验对注浆体进行加工，成型</w:t>
      </w:r>
      <w:r>
        <w:rPr>
          <w:rFonts w:ascii="TimesNewRomanPSMT" w:hAnsi="TimesNewRomanPSMT" w:eastAsia="TimesNewRomanPSMT"/>
          <w:b w:val="0"/>
          <w:i w:val="0"/>
          <w:color w:val="000000"/>
          <w:sz w:val="24"/>
        </w:rPr>
        <w:t>70.7×70.7×210 mm</w:t>
      </w:r>
      <w:r>
        <w:rPr>
          <w:rFonts w:ascii="SimSun" w:hAnsi="SimSun" w:eastAsia="SimSun"/>
          <w:b w:val="0"/>
          <w:i w:val="0"/>
          <w:color w:val="000000"/>
          <w:sz w:val="24"/>
        </w:rPr>
        <w:t xml:space="preserve"> 的棱柱体试件，进行单</w:t>
      </w:r>
      <w:r>
        <w:rPr>
          <w:rFonts w:ascii="SimSun" w:hAnsi="SimSun" w:eastAsia="SimSun"/>
          <w:b w:val="0"/>
          <w:i w:val="0"/>
          <w:color w:val="000000"/>
          <w:sz w:val="24"/>
        </w:rPr>
        <w:t>轴抗压强度试验，试件的应力应变曲线如图</w:t>
      </w:r>
      <w:r>
        <w:rPr>
          <w:rFonts w:ascii="TimesNewRomanPSMT" w:hAnsi="TimesNewRomanPSMT" w:eastAsia="TimesNewRomanPSMT"/>
          <w:b w:val="0"/>
          <w:i w:val="0"/>
          <w:color w:val="000000"/>
          <w:sz w:val="24"/>
        </w:rPr>
        <w:t>6-4</w:t>
      </w:r>
      <w:r>
        <w:rPr>
          <w:rFonts w:ascii="SimSun" w:hAnsi="SimSun" w:eastAsia="SimSun"/>
          <w:b w:val="0"/>
          <w:i w:val="0"/>
          <w:color w:val="000000"/>
          <w:sz w:val="24"/>
        </w:rPr>
        <w:t>。</w:t>
      </w:r>
    </w:p>
    <w:p>
      <w:pPr>
        <w:autoSpaceDN w:val="0"/>
        <w:autoSpaceDE w:val="0"/>
        <w:widowControl/>
        <w:spacing w:line="408" w:lineRule="exact" w:before="0" w:after="0"/>
        <w:ind w:left="714" w:right="0" w:firstLine="480"/>
        <w:jc w:val="left"/>
      </w:pPr>
      <w:r>
        <w:rPr>
          <w:rFonts w:ascii="SimSun" w:hAnsi="SimSun" w:eastAsia="SimSun"/>
          <w:b w:val="0"/>
          <w:i w:val="0"/>
          <w:color w:val="000000"/>
          <w:sz w:val="24"/>
        </w:rPr>
        <w:t>经过测定计算该浆液固结体硬化</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后的单轴抗压强度达到了弹性模量为</w:t>
      </w:r>
      <w:r>
        <w:rPr>
          <w:rFonts w:ascii="TimesNewRomanPSMT" w:hAnsi="TimesNewRomanPSMT" w:eastAsia="TimesNewRomanPSMT"/>
          <w:b w:val="0"/>
          <w:i w:val="0"/>
          <w:color w:val="000000"/>
          <w:sz w:val="24"/>
        </w:rPr>
        <w:t>136 MPa</w:t>
      </w:r>
      <w:r>
        <w:rPr>
          <w:rFonts w:ascii="SimSun" w:hAnsi="SimSun" w:eastAsia="SimSun"/>
          <w:b w:val="0"/>
          <w:i w:val="0"/>
          <w:color w:val="000000"/>
          <w:sz w:val="24"/>
        </w:rPr>
        <w:t>。</w:t>
      </w:r>
      <w:r>
        <w:rPr>
          <w:rFonts w:ascii="SimSun" w:hAnsi="SimSun" w:eastAsia="SimSun"/>
          <w:b w:val="0"/>
          <w:i w:val="0"/>
          <w:color w:val="000000"/>
          <w:sz w:val="24"/>
        </w:rPr>
        <w:t>浆液固结</w:t>
      </w:r>
      <w:r>
        <w:rPr>
          <w:rFonts w:ascii="TimesNewRomanPSMT" w:hAnsi="TimesNewRomanPSMT" w:eastAsia="TimesNewRomanPSMT"/>
          <w:b w:val="0"/>
          <w:i w:val="0"/>
          <w:color w:val="000000"/>
          <w:sz w:val="24"/>
        </w:rPr>
        <w:t>1 d</w:t>
      </w:r>
      <w:r>
        <w:rPr>
          <w:rFonts w:ascii="SimSun" w:hAnsi="SimSun" w:eastAsia="SimSun"/>
          <w:b w:val="0"/>
          <w:i w:val="0"/>
          <w:color w:val="000000"/>
          <w:sz w:val="24"/>
        </w:rPr>
        <w:t>、</w:t>
      </w:r>
      <w:r>
        <w:rPr>
          <w:rFonts w:ascii="TimesNewRomanPSMT" w:hAnsi="TimesNewRomanPSMT" w:eastAsia="TimesNewRomanPSMT"/>
          <w:b w:val="0"/>
          <w:i w:val="0"/>
          <w:color w:val="000000"/>
          <w:sz w:val="24"/>
        </w:rPr>
        <w:t>7 d</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的单轴抗压强度标准，如表</w:t>
      </w:r>
      <w:r>
        <w:rPr>
          <w:rFonts w:ascii="TimesNewRomanPSMT" w:hAnsi="TimesNewRomanPSMT" w:eastAsia="TimesNewRomanPSMT"/>
          <w:b w:val="0"/>
          <w:i w:val="0"/>
          <w:color w:val="000000"/>
          <w:sz w:val="24"/>
        </w:rPr>
        <w:t>6-1</w:t>
      </w:r>
      <w:r>
        <w:rPr>
          <w:rFonts w:ascii="SimSun" w:hAnsi="SimSun" w:eastAsia="SimSun"/>
          <w:b w:val="0"/>
          <w:i w:val="0"/>
          <w:color w:val="000000"/>
          <w:sz w:val="24"/>
        </w:rPr>
        <w:t xml:space="preserve"> 所示，计算出浆液静置</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固</w:t>
      </w:r>
      <w:r>
        <w:rPr>
          <w:rFonts w:ascii="SimSun" w:hAnsi="SimSun" w:eastAsia="SimSun"/>
          <w:b w:val="0"/>
          <w:i w:val="0"/>
          <w:color w:val="000000"/>
          <w:sz w:val="24"/>
        </w:rPr>
        <w:t>结体强度大于</w:t>
      </w:r>
      <w:r>
        <w:rPr>
          <w:rFonts w:ascii="TimesNewRomanPSMT" w:hAnsi="TimesNewRomanPSMT" w:eastAsia="TimesNewRomanPSMT"/>
          <w:b w:val="0"/>
          <w:i w:val="0"/>
          <w:color w:val="000000"/>
          <w:sz w:val="24"/>
        </w:rPr>
        <w:t>6 MPa</w:t>
      </w:r>
      <w:r>
        <w:rPr>
          <w:rFonts w:ascii="SimSun" w:hAnsi="SimSun" w:eastAsia="SimSun"/>
          <w:b w:val="0"/>
          <w:i w:val="0"/>
          <w:color w:val="000000"/>
          <w:sz w:val="24"/>
        </w:rPr>
        <w:t>，同步注浆注入盾尾间隙的浆液固结体强度，经过测试不同龄期浆</w:t>
      </w:r>
    </w:p>
    <w:p>
      <w:pPr>
        <w:autoSpaceDN w:val="0"/>
        <w:autoSpaceDE w:val="0"/>
        <w:widowControl/>
        <w:spacing w:line="282" w:lineRule="exact" w:before="288" w:after="0"/>
        <w:ind w:left="0" w:right="4640" w:firstLine="0"/>
        <w:jc w:val="right"/>
      </w:pPr>
      <w:r>
        <w:rPr>
          <w:rFonts w:ascii="TimesNewRomanPSMT" w:hAnsi="TimesNewRomanPSMT" w:eastAsia="TimesNewRomanPSMT"/>
          <w:b w:val="0"/>
          <w:i w:val="0"/>
          <w:color w:val="000000"/>
          <w:sz w:val="21"/>
        </w:rPr>
        <w:t xml:space="preserve">66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77" name="Picture 6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78" name="Picture 6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434"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1574800</wp:posOffset>
            </wp:positionV>
            <wp:extent cx="2628900" cy="21209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2628900" cy="2120900"/>
                    </a:xfrm>
                    <a:prstGeom prst="rect"/>
                  </pic:spPr>
                </pic:pic>
              </a:graphicData>
            </a:graphic>
          </wp:anchor>
        </w:drawing>
      </w:r>
    </w:p>
    <w:p>
      <w:pPr>
        <w:autoSpaceDN w:val="0"/>
        <w:autoSpaceDE w:val="0"/>
        <w:widowControl/>
        <w:spacing w:line="204" w:lineRule="auto" w:before="0" w:after="0"/>
        <w:ind w:left="0" w:right="3742" w:firstLine="0"/>
        <w:jc w:val="right"/>
      </w:pPr>
      <w:r>
        <w:rPr>
          <w:rFonts w:ascii="SimSun" w:hAnsi="SimSun" w:eastAsia="SimSun"/>
          <w:b w:val="0"/>
          <w:i w:val="0"/>
          <w:color w:val="000000"/>
          <w:sz w:val="21"/>
        </w:rPr>
        <w:t>第</w:t>
      </w:r>
      <w:r>
        <w:rPr>
          <w:rFonts w:ascii="Calibri" w:hAnsi="Calibri" w:eastAsia="Calibri"/>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工程应用</w:t>
      </w:r>
    </w:p>
    <w:p>
      <w:pPr>
        <w:autoSpaceDN w:val="0"/>
        <w:autoSpaceDE w:val="0"/>
        <w:widowControl/>
        <w:spacing w:line="185" w:lineRule="auto" w:before="412" w:after="0"/>
        <w:ind w:left="1280" w:right="0" w:firstLine="0"/>
        <w:jc w:val="left"/>
      </w:pPr>
      <w:r>
        <w:rPr>
          <w:rFonts w:ascii="SimSun" w:hAnsi="SimSun" w:eastAsia="SimSun"/>
          <w:b w:val="0"/>
          <w:i w:val="0"/>
          <w:color w:val="000000"/>
          <w:sz w:val="24"/>
        </w:rPr>
        <w:t>液固结体强度均满足标准要求。</w:t>
      </w:r>
    </w:p>
    <w:p>
      <w:pPr>
        <w:autoSpaceDN w:val="0"/>
        <w:autoSpaceDE w:val="0"/>
        <w:widowControl/>
        <w:spacing w:line="185" w:lineRule="auto" w:before="640" w:after="0"/>
        <w:ind w:left="0" w:right="6546" w:firstLine="0"/>
        <w:jc w:val="right"/>
      </w:pPr>
      <w:r>
        <w:rPr>
          <w:w w:val="101.74741744995117"/>
          <w:rFonts w:ascii="SimSun" w:hAnsi="SimSun" w:eastAsia="SimSun"/>
          <w:b w:val="0"/>
          <w:i w:val="0"/>
          <w:color w:val="000000"/>
          <w:sz w:val="20"/>
        </w:rPr>
        <w:t>10</w:t>
      </w:r>
    </w:p>
    <w:p>
      <w:pPr>
        <w:autoSpaceDN w:val="0"/>
        <w:autoSpaceDE w:val="0"/>
        <w:widowControl/>
        <w:spacing w:line="185" w:lineRule="auto" w:before="458" w:after="400"/>
        <w:ind w:left="0" w:right="6546" w:firstLine="0"/>
        <w:jc w:val="right"/>
      </w:pPr>
      <w:r>
        <w:rPr>
          <w:w w:val="101.74741744995117"/>
          <w:rFonts w:ascii="SimSun" w:hAnsi="SimSun" w:eastAsia="SimSun"/>
          <w:b w:val="0"/>
          <w:i w:val="0"/>
          <w:color w:val="000000"/>
          <w:sz w:val="20"/>
        </w:rPr>
        <w:t>8</w:t>
      </w:r>
    </w:p>
    <w:tbl>
      <w:tblPr>
        <w:tblW w:type="auto" w:w="0"/>
        <w:tblLayout w:type="fixed"/>
        <w:tblLook w:firstColumn="1" w:firstRow="1" w:lastColumn="0" w:lastRow="0" w:noHBand="0" w:noVBand="1" w:val="04A0"/>
        <w:tblInd w:w="1700.0" w:type="dxa"/>
      </w:tblPr>
      <w:tblGrid>
        <w:gridCol w:w="3468"/>
        <w:gridCol w:w="3468"/>
        <w:gridCol w:w="3468"/>
      </w:tblGrid>
      <w:tr>
        <w:trPr>
          <w:trHeight w:hRule="exact" w:val="488"/>
        </w:trPr>
        <w:tc>
          <w:tcPr>
            <w:tcW w:type="dxa" w:w="19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185" w:lineRule="auto" w:before="1714" w:after="0"/>
              <w:ind w:left="0" w:right="76" w:firstLine="0"/>
              <w:jc w:val="right"/>
            </w:pPr>
            <w:r>
              <w:rPr>
                <w:w w:val="101.74741744995117"/>
                <w:rFonts w:ascii="SimSun" w:hAnsi="SimSun" w:eastAsia="SimSun"/>
                <w:b w:val="0"/>
                <w:i w:val="0"/>
                <w:color w:val="000000"/>
                <w:sz w:val="20"/>
              </w:rPr>
              <w:t>应力/MPa</w:t>
            </w:r>
          </w:p>
        </w:tc>
        <w:tc>
          <w:tcPr>
            <w:tcW w:type="dxa" w:w="1880"/>
            <w:tcBorders/>
            <w:tcMar>
              <w:start w:w="0" w:type="dxa"/>
              <w:end w:w="0" w:type="dxa"/>
            </w:tcMar>
          </w:tcPr>
          <w:p>
            <w:pPr>
              <w:autoSpaceDN w:val="0"/>
              <w:autoSpaceDE w:val="0"/>
              <w:widowControl/>
              <w:spacing w:line="182" w:lineRule="auto" w:before="60" w:after="0"/>
              <w:ind w:left="78" w:right="0" w:firstLine="0"/>
              <w:jc w:val="left"/>
            </w:pPr>
            <w:r>
              <w:rPr>
                <w:w w:val="101.74741744995117"/>
                <w:rFonts w:ascii="SimSun" w:hAnsi="SimSun" w:eastAsia="SimSun"/>
                <w:b w:val="0"/>
                <w:i w:val="0"/>
                <w:color w:val="000000"/>
                <w:sz w:val="20"/>
              </w:rPr>
              <w:t>6</w:t>
            </w:r>
          </w:p>
        </w:tc>
        <w:tc>
          <w:tcPr>
            <w:tcW w:type="dxa" w:w="35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296" w:after="0"/>
              <w:ind w:left="0" w:right="1232" w:firstLine="0"/>
              <w:jc w:val="right"/>
            </w:pPr>
            <w:r>
              <w:rPr>
                <w:w w:val="101.74741744995117"/>
                <w:rFonts w:ascii="SimSun" w:hAnsi="SimSun" w:eastAsia="SimSun"/>
                <w:b w:val="0"/>
                <w:i w:val="0"/>
                <w:color w:val="000000"/>
                <w:sz w:val="20"/>
              </w:rPr>
              <w:t xml:space="preserve"> 试件1</w:t>
            </w:r>
          </w:p>
        </w:tc>
      </w:tr>
      <w:tr>
        <w:trPr>
          <w:trHeight w:hRule="exact" w:val="660"/>
        </w:trPr>
        <w:tc>
          <w:tcPr>
            <w:tcW w:type="dxa" w:w="3468"/>
            <w:vMerge/>
            <w:tcBorders/>
          </w:tcPr>
          <w:p/>
        </w:tc>
        <w:tc>
          <w:tcPr>
            <w:tcW w:type="dxa" w:w="1880"/>
            <w:tcBorders/>
            <w:tcMar>
              <w:start w:w="0" w:type="dxa"/>
              <w:end w:w="0" w:type="dxa"/>
            </w:tcMar>
          </w:tcPr>
          <w:p>
            <w:pPr>
              <w:autoSpaceDN w:val="0"/>
              <w:autoSpaceDE w:val="0"/>
              <w:widowControl/>
              <w:spacing w:line="185" w:lineRule="auto" w:before="232" w:after="0"/>
              <w:ind w:left="78" w:right="0" w:firstLine="0"/>
              <w:jc w:val="left"/>
            </w:pPr>
            <w:r>
              <w:rPr>
                <w:w w:val="101.74741744995117"/>
                <w:rFonts w:ascii="SimSun" w:hAnsi="SimSun" w:eastAsia="SimSun"/>
                <w:b w:val="0"/>
                <w:i w:val="0"/>
                <w:color w:val="000000"/>
                <w:sz w:val="20"/>
              </w:rPr>
              <w:t>4</w:t>
            </w:r>
          </w:p>
        </w:tc>
        <w:tc>
          <w:tcPr>
            <w:tcW w:type="dxa" w:w="3468"/>
            <w:vMerge/>
            <w:tcBorders/>
          </w:tcPr>
          <w:p/>
        </w:tc>
      </w:tr>
      <w:tr>
        <w:trPr>
          <w:trHeight w:hRule="exact" w:val="360"/>
        </w:trPr>
        <w:tc>
          <w:tcPr>
            <w:tcW w:type="dxa" w:w="3468"/>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2" w:lineRule="auto" w:before="236" w:after="0"/>
              <w:ind w:left="78" w:right="0" w:firstLine="0"/>
              <w:jc w:val="left"/>
            </w:pPr>
            <w:r>
              <w:rPr>
                <w:w w:val="101.74741744995117"/>
                <w:rFonts w:ascii="SimSun" w:hAnsi="SimSun" w:eastAsia="SimSun"/>
                <w:b w:val="0"/>
                <w:i w:val="0"/>
                <w:color w:val="000000"/>
                <w:sz w:val="20"/>
              </w:rPr>
              <w:t>2</w:t>
            </w:r>
          </w:p>
        </w:tc>
        <w:tc>
          <w:tcPr>
            <w:tcW w:type="dxa" w:w="3468"/>
            <w:vMerge/>
            <w:tcBorders/>
          </w:tcPr>
          <w:p/>
        </w:tc>
      </w:tr>
      <w:tr>
        <w:trPr>
          <w:trHeight w:hRule="exact" w:val="226"/>
        </w:trPr>
        <w:tc>
          <w:tcPr>
            <w:tcW w:type="dxa" w:w="3468"/>
            <w:vMerge/>
            <w:tcBorders/>
          </w:tcPr>
          <w:p/>
        </w:tc>
        <w:tc>
          <w:tcPr>
            <w:tcW w:type="dxa" w:w="3468"/>
            <w:vMerge/>
            <w:tcBorders/>
          </w:tcPr>
          <w:p/>
        </w:tc>
        <w:tc>
          <w:tcPr>
            <w:tcW w:type="dxa" w:w="3580"/>
            <w:tcBorders/>
            <w:tcMar>
              <w:start w:w="0" w:type="dxa"/>
              <w:end w:w="0" w:type="dxa"/>
            </w:tcMar>
          </w:tcPr>
          <w:p>
            <w:pPr>
              <w:autoSpaceDN w:val="0"/>
              <w:autoSpaceDE w:val="0"/>
              <w:widowControl/>
              <w:spacing w:line="185" w:lineRule="auto" w:before="12" w:after="0"/>
              <w:ind w:left="0" w:right="1232" w:firstLine="0"/>
              <w:jc w:val="right"/>
            </w:pPr>
            <w:r>
              <w:rPr>
                <w:w w:val="101.74741744995117"/>
                <w:rFonts w:ascii="SimSun" w:hAnsi="SimSun" w:eastAsia="SimSun"/>
                <w:b w:val="0"/>
                <w:i w:val="0"/>
                <w:color w:val="000000"/>
                <w:sz w:val="20"/>
              </w:rPr>
              <w:t xml:space="preserve"> 试件2</w:t>
            </w:r>
          </w:p>
        </w:tc>
      </w:tr>
    </w:tbl>
    <w:p>
      <w:pPr>
        <w:autoSpaceDN w:val="0"/>
        <w:autoSpaceDE w:val="0"/>
        <w:widowControl/>
        <w:spacing w:line="185" w:lineRule="auto" w:before="10" w:after="48"/>
        <w:ind w:left="0" w:right="2496" w:firstLine="0"/>
        <w:jc w:val="right"/>
      </w:pPr>
      <w:r>
        <w:rPr>
          <w:w w:val="101.74741744995117"/>
          <w:rFonts w:ascii="SimSun" w:hAnsi="SimSun" w:eastAsia="SimSun"/>
          <w:b w:val="0"/>
          <w:i w:val="0"/>
          <w:color w:val="000000"/>
          <w:sz w:val="20"/>
        </w:rPr>
        <w:t xml:space="preserve"> 试件3</w:t>
      </w:r>
    </w:p>
    <w:tbl>
      <w:tblPr>
        <w:tblW w:type="auto" w:w="0"/>
        <w:tblLayout w:type="fixed"/>
        <w:tblLook w:firstColumn="1" w:firstRow="1" w:lastColumn="0" w:lastRow="0" w:noHBand="0" w:noVBand="1" w:val="04A0"/>
        <w:tblInd w:w="1860.0" w:type="dxa"/>
      </w:tblPr>
      <w:tblGrid>
        <w:gridCol w:w="1734"/>
        <w:gridCol w:w="1734"/>
        <w:gridCol w:w="1734"/>
        <w:gridCol w:w="1734"/>
        <w:gridCol w:w="1734"/>
        <w:gridCol w:w="1734"/>
      </w:tblGrid>
      <w:tr>
        <w:trPr>
          <w:trHeight w:hRule="exact" w:val="452"/>
        </w:trPr>
        <w:tc>
          <w:tcPr>
            <w:tcW w:type="dxa" w:w="2480"/>
            <w:tcBorders/>
            <w:tcMar>
              <w:start w:w="0" w:type="dxa"/>
              <w:end w:w="0" w:type="dxa"/>
            </w:tcMar>
          </w:tcPr>
          <w:p>
            <w:pPr>
              <w:autoSpaceDN w:val="0"/>
              <w:tabs>
                <w:tab w:pos="1898" w:val="left"/>
              </w:tabs>
              <w:autoSpaceDE w:val="0"/>
              <w:widowControl/>
              <w:spacing w:line="245" w:lineRule="auto" w:before="50" w:after="0"/>
              <w:ind w:left="1866" w:right="144" w:firstLine="0"/>
              <w:jc w:val="left"/>
            </w:pPr>
            <w:r>
              <w:rPr>
                <w:w w:val="101.74741744995117"/>
                <w:rFonts w:ascii="SimSun" w:hAnsi="SimSun" w:eastAsia="SimSun"/>
                <w:b w:val="0"/>
                <w:i w:val="0"/>
                <w:color w:val="000000"/>
                <w:sz w:val="20"/>
              </w:rPr>
              <w:t xml:space="preserve">0 </w:t>
            </w:r>
            <w:r>
              <w:br/>
            </w:r>
            <w:r>
              <w:rPr>
                <w:w w:val="101.74741744995117"/>
                <w:rFonts w:ascii="SimSun" w:hAnsi="SimSun" w:eastAsia="SimSun"/>
                <w:b w:val="0"/>
                <w:i w:val="0"/>
                <w:color w:val="000000"/>
                <w:sz w:val="20"/>
              </w:rPr>
              <w:t>0.00</w:t>
            </w:r>
          </w:p>
        </w:tc>
        <w:tc>
          <w:tcPr>
            <w:tcW w:type="dxa" w:w="820"/>
            <w:tcBorders/>
            <w:tcMar>
              <w:start w:w="0" w:type="dxa"/>
              <w:end w:w="0" w:type="dxa"/>
            </w:tcMar>
          </w:tcPr>
          <w:p>
            <w:pPr>
              <w:autoSpaceDN w:val="0"/>
              <w:autoSpaceDE w:val="0"/>
              <w:widowControl/>
              <w:spacing w:line="185" w:lineRule="auto" w:before="212" w:after="0"/>
              <w:ind w:left="0" w:right="0" w:firstLine="0"/>
              <w:jc w:val="center"/>
            </w:pPr>
            <w:r>
              <w:rPr>
                <w:w w:val="101.74741744995117"/>
                <w:rFonts w:ascii="SimSun" w:hAnsi="SimSun" w:eastAsia="SimSun"/>
                <w:b w:val="0"/>
                <w:i w:val="0"/>
                <w:color w:val="000000"/>
                <w:sz w:val="20"/>
              </w:rPr>
              <w:t>0.02</w:t>
            </w:r>
          </w:p>
        </w:tc>
        <w:tc>
          <w:tcPr>
            <w:tcW w:type="dxa" w:w="820"/>
            <w:tcBorders/>
            <w:tcMar>
              <w:start w:w="0" w:type="dxa"/>
              <w:end w:w="0" w:type="dxa"/>
            </w:tcMar>
          </w:tcPr>
          <w:p>
            <w:pPr>
              <w:autoSpaceDN w:val="0"/>
              <w:autoSpaceDE w:val="0"/>
              <w:widowControl/>
              <w:spacing w:line="185" w:lineRule="auto" w:before="212" w:after="0"/>
              <w:ind w:left="0" w:right="0" w:firstLine="0"/>
              <w:jc w:val="center"/>
            </w:pPr>
            <w:r>
              <w:rPr>
                <w:w w:val="101.74741744995117"/>
                <w:rFonts w:ascii="SimSun" w:hAnsi="SimSun" w:eastAsia="SimSun"/>
                <w:b w:val="0"/>
                <w:i w:val="0"/>
                <w:color w:val="000000"/>
                <w:sz w:val="20"/>
              </w:rPr>
              <w:t>0.04</w:t>
            </w:r>
          </w:p>
        </w:tc>
        <w:tc>
          <w:tcPr>
            <w:tcW w:type="dxa" w:w="820"/>
            <w:tcBorders/>
            <w:tcMar>
              <w:start w:w="0" w:type="dxa"/>
              <w:end w:w="0" w:type="dxa"/>
            </w:tcMar>
          </w:tcPr>
          <w:p>
            <w:pPr>
              <w:autoSpaceDN w:val="0"/>
              <w:autoSpaceDE w:val="0"/>
              <w:widowControl/>
              <w:spacing w:line="185" w:lineRule="auto" w:before="212" w:after="0"/>
              <w:ind w:left="0" w:right="0" w:firstLine="0"/>
              <w:jc w:val="center"/>
            </w:pPr>
            <w:r>
              <w:rPr>
                <w:w w:val="101.74741744995117"/>
                <w:rFonts w:ascii="SimSun" w:hAnsi="SimSun" w:eastAsia="SimSun"/>
                <w:b w:val="0"/>
                <w:i w:val="0"/>
                <w:color w:val="000000"/>
                <w:sz w:val="20"/>
              </w:rPr>
              <w:t>0.06</w:t>
            </w:r>
          </w:p>
        </w:tc>
        <w:tc>
          <w:tcPr>
            <w:tcW w:type="dxa" w:w="820"/>
            <w:tcBorders/>
            <w:tcMar>
              <w:start w:w="0" w:type="dxa"/>
              <w:end w:w="0" w:type="dxa"/>
            </w:tcMar>
          </w:tcPr>
          <w:p>
            <w:pPr>
              <w:autoSpaceDN w:val="0"/>
              <w:autoSpaceDE w:val="0"/>
              <w:widowControl/>
              <w:spacing w:line="185" w:lineRule="auto" w:before="212" w:after="0"/>
              <w:ind w:left="0" w:right="0" w:firstLine="0"/>
              <w:jc w:val="center"/>
            </w:pPr>
            <w:r>
              <w:rPr>
                <w:w w:val="101.74741744995117"/>
                <w:rFonts w:ascii="SimSun" w:hAnsi="SimSun" w:eastAsia="SimSun"/>
                <w:b w:val="0"/>
                <w:i w:val="0"/>
                <w:color w:val="000000"/>
                <w:sz w:val="20"/>
              </w:rPr>
              <w:t>0.08</w:t>
            </w:r>
          </w:p>
        </w:tc>
        <w:tc>
          <w:tcPr>
            <w:tcW w:type="dxa" w:w="1700"/>
            <w:tcBorders/>
            <w:tcMar>
              <w:start w:w="0" w:type="dxa"/>
              <w:end w:w="0" w:type="dxa"/>
            </w:tcMar>
          </w:tcPr>
          <w:p>
            <w:pPr>
              <w:autoSpaceDN w:val="0"/>
              <w:autoSpaceDE w:val="0"/>
              <w:widowControl/>
              <w:spacing w:line="185" w:lineRule="auto" w:before="212" w:after="0"/>
              <w:ind w:left="222" w:right="0" w:firstLine="0"/>
              <w:jc w:val="left"/>
            </w:pPr>
            <w:r>
              <w:rPr>
                <w:w w:val="101.74741744995117"/>
                <w:rFonts w:ascii="SimSun" w:hAnsi="SimSun" w:eastAsia="SimSun"/>
                <w:b w:val="0"/>
                <w:i w:val="0"/>
                <w:color w:val="000000"/>
                <w:sz w:val="20"/>
              </w:rPr>
              <w:t>0.10</w:t>
            </w:r>
          </w:p>
        </w:tc>
      </w:tr>
    </w:tbl>
    <w:p>
      <w:pPr>
        <w:autoSpaceDN w:val="0"/>
        <w:autoSpaceDE w:val="0"/>
        <w:widowControl/>
        <w:spacing w:line="182" w:lineRule="auto" w:before="36" w:after="0"/>
        <w:ind w:left="0" w:right="4212" w:firstLine="0"/>
        <w:jc w:val="right"/>
      </w:pPr>
      <w:r>
        <w:rPr>
          <w:w w:val="101.74741744995117"/>
          <w:rFonts w:ascii="SimSun" w:hAnsi="SimSun" w:eastAsia="SimSun"/>
          <w:b w:val="0"/>
          <w:i w:val="0"/>
          <w:color w:val="000000"/>
          <w:sz w:val="20"/>
        </w:rPr>
        <w:t>应变</w:t>
      </w:r>
    </w:p>
    <w:p>
      <w:pPr>
        <w:autoSpaceDN w:val="0"/>
        <w:autoSpaceDE w:val="0"/>
        <w:widowControl/>
        <w:spacing w:line="234" w:lineRule="exact" w:before="310" w:after="0"/>
        <w:ind w:left="0" w:right="310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6-4 </w:t>
      </w:r>
      <w:r>
        <w:rPr>
          <w:rFonts w:ascii="SimSun" w:hAnsi="SimSun" w:eastAsia="SimSun"/>
          <w:b w:val="0"/>
          <w:i w:val="0"/>
          <w:color w:val="000000"/>
          <w:sz w:val="21"/>
        </w:rPr>
        <w:t>注浆层试件应力应变曲线</w:t>
      </w:r>
    </w:p>
    <w:p>
      <w:pPr>
        <w:autoSpaceDN w:val="0"/>
        <w:autoSpaceDE w:val="0"/>
        <w:widowControl/>
        <w:spacing w:line="282" w:lineRule="exact" w:before="178" w:after="0"/>
        <w:ind w:left="0" w:right="2242" w:firstLine="0"/>
        <w:jc w:val="right"/>
      </w:pPr>
      <w:r>
        <w:rPr>
          <w:rFonts w:ascii="TimesNewRomanPSMT" w:hAnsi="TimesNewRomanPSMT" w:eastAsia="TimesNewRomanPSMT"/>
          <w:b w:val="0"/>
          <w:i w:val="0"/>
          <w:color w:val="000000"/>
          <w:sz w:val="21"/>
        </w:rPr>
        <w:t xml:space="preserve">Fig. 6-4 Stress-strain curve of grouting layer specimen </w:t>
      </w:r>
    </w:p>
    <w:p>
      <w:pPr>
        <w:autoSpaceDN w:val="0"/>
        <w:autoSpaceDE w:val="0"/>
        <w:widowControl/>
        <w:spacing w:line="234" w:lineRule="exact" w:before="640" w:after="0"/>
        <w:ind w:left="0" w:right="31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6-1</w:t>
      </w:r>
      <w:r>
        <w:rPr>
          <w:rFonts w:ascii="SimSun" w:hAnsi="SimSun" w:eastAsia="SimSun"/>
          <w:b w:val="0"/>
          <w:i w:val="0"/>
          <w:color w:val="000000"/>
          <w:sz w:val="21"/>
        </w:rPr>
        <w:t xml:space="preserve"> 浆液固结体单轴抗压强度</w:t>
      </w:r>
    </w:p>
    <w:p>
      <w:pPr>
        <w:autoSpaceDN w:val="0"/>
        <w:autoSpaceDE w:val="0"/>
        <w:widowControl/>
        <w:spacing w:line="280" w:lineRule="exact" w:before="180" w:after="148"/>
        <w:ind w:left="0" w:right="1954" w:firstLine="0"/>
        <w:jc w:val="right"/>
      </w:pPr>
      <w:r>
        <w:rPr>
          <w:rFonts w:ascii="TimesNewRomanPSMT" w:hAnsi="TimesNewRomanPSMT" w:eastAsia="TimesNewRomanPSMT"/>
          <w:b w:val="0"/>
          <w:i w:val="0"/>
          <w:color w:val="000000"/>
          <w:sz w:val="21"/>
        </w:rPr>
        <w:t xml:space="preserve">Tab.6-1 Uniaxial compressive strength of grout consolidation </w:t>
      </w:r>
    </w:p>
    <w:tbl>
      <w:tblPr>
        <w:tblW w:type="auto" w:w="0"/>
        <w:tblLayout w:type="fixed"/>
        <w:tblLook w:firstColumn="1" w:firstRow="1" w:lastColumn="0" w:lastRow="0" w:noHBand="0" w:noVBand="1" w:val="04A0"/>
        <w:tblInd w:w="1736.0" w:type="dxa"/>
      </w:tblPr>
      <w:tblGrid>
        <w:gridCol w:w="3468"/>
        <w:gridCol w:w="3468"/>
        <w:gridCol w:w="3468"/>
      </w:tblGrid>
      <w:tr>
        <w:trPr>
          <w:trHeight w:hRule="exact" w:val="350"/>
        </w:trPr>
        <w:tc>
          <w:tcPr>
            <w:tcW w:type="dxa" w:w="2752"/>
            <w:tcBorders>
              <w:top w:sz="11.200000000000273" w:val="single" w:color="#000000"/>
              <w:bottom w:sz="5.599999999999909" w:val="single" w:color="#000000"/>
            </w:tcBorders>
            <w:tcMar>
              <w:start w:w="0" w:type="dxa"/>
              <w:end w:w="0" w:type="dxa"/>
            </w:tcMar>
          </w:tcPr>
          <w:p>
            <w:pPr>
              <w:autoSpaceDN w:val="0"/>
              <w:autoSpaceDE w:val="0"/>
              <w:widowControl/>
              <w:spacing w:line="282" w:lineRule="exact" w:before="24" w:after="0"/>
              <w:ind w:left="0" w:right="836" w:firstLine="0"/>
              <w:jc w:val="right"/>
            </w:pPr>
            <w:r>
              <w:rPr>
                <w:rFonts w:ascii="SimSun" w:hAnsi="SimSun" w:eastAsia="SimSun"/>
                <w:b w:val="0"/>
                <w:i w:val="0"/>
                <w:color w:val="000000"/>
                <w:sz w:val="21"/>
              </w:rPr>
              <w:t>龄期</w:t>
            </w:r>
            <w:r>
              <w:rPr>
                <w:rFonts w:ascii="TimesNewRomanPSMT" w:hAnsi="TimesNewRomanPSMT" w:eastAsia="TimesNewRomanPSMT"/>
                <w:b w:val="0"/>
                <w:i w:val="0"/>
                <w:color w:val="000000"/>
                <w:sz w:val="21"/>
              </w:rPr>
              <w:t xml:space="preserve">/d </w:t>
            </w:r>
          </w:p>
        </w:tc>
        <w:tc>
          <w:tcPr>
            <w:tcW w:type="dxa" w:w="2694"/>
            <w:tcBorders>
              <w:top w:sz="11.200000000000273" w:val="single" w:color="#000000"/>
              <w:bottom w:sz="5.599999999999909" w:val="single" w:color="#000000"/>
            </w:tcBorders>
            <w:tcMar>
              <w:start w:w="0" w:type="dxa"/>
              <w:end w:w="0" w:type="dxa"/>
            </w:tcMar>
          </w:tcPr>
          <w:p>
            <w:pPr>
              <w:autoSpaceDN w:val="0"/>
              <w:autoSpaceDE w:val="0"/>
              <w:widowControl/>
              <w:spacing w:line="282" w:lineRule="exact" w:before="24" w:after="0"/>
              <w:ind w:left="0" w:right="246" w:firstLine="0"/>
              <w:jc w:val="right"/>
            </w:pPr>
            <w:r>
              <w:rPr>
                <w:rFonts w:ascii="SimSun" w:hAnsi="SimSun" w:eastAsia="SimSun"/>
                <w:b w:val="0"/>
                <w:i w:val="0"/>
                <w:color w:val="000000"/>
                <w:sz w:val="21"/>
              </w:rPr>
              <w:t>单轴抗压强度</w:t>
            </w:r>
            <w:r>
              <w:rPr>
                <w:rFonts w:ascii="TimesNewRomanPSMT" w:hAnsi="TimesNewRomanPSMT" w:eastAsia="TimesNewRomanPSMT"/>
                <w:b w:val="0"/>
                <w:i w:val="0"/>
                <w:color w:val="000000"/>
                <w:sz w:val="21"/>
              </w:rPr>
              <w:t xml:space="preserve">/MPa </w:t>
            </w:r>
          </w:p>
        </w:tc>
        <w:tc>
          <w:tcPr>
            <w:tcW w:type="dxa" w:w="2722"/>
            <w:tcBorders>
              <w:top w:sz="11.200000000000273" w:val="single" w:color="#000000"/>
              <w:bottom w:sz="5.599999999999909" w:val="single" w:color="#000000"/>
            </w:tcBorders>
            <w:tcMar>
              <w:start w:w="0" w:type="dxa"/>
              <w:end w:w="0" w:type="dxa"/>
            </w:tcMar>
          </w:tcPr>
          <w:p>
            <w:pPr>
              <w:autoSpaceDN w:val="0"/>
              <w:autoSpaceDE w:val="0"/>
              <w:widowControl/>
              <w:spacing w:line="282" w:lineRule="exact" w:before="24" w:after="0"/>
              <w:ind w:left="0" w:right="446" w:firstLine="0"/>
              <w:jc w:val="right"/>
            </w:pPr>
            <w:r>
              <w:rPr>
                <w:rFonts w:ascii="SimSun" w:hAnsi="SimSun" w:eastAsia="SimSun"/>
                <w:b w:val="0"/>
                <w:i w:val="0"/>
                <w:color w:val="000000"/>
                <w:sz w:val="21"/>
              </w:rPr>
              <w:t>工程标准</w:t>
            </w:r>
            <w:r>
              <w:rPr>
                <w:rFonts w:ascii="TimesNewRomanPSMT" w:hAnsi="TimesNewRomanPSMT" w:eastAsia="TimesNewRomanPSMT"/>
                <w:b w:val="0"/>
                <w:i w:val="0"/>
                <w:color w:val="000000"/>
                <w:sz w:val="21"/>
              </w:rPr>
              <w:t xml:space="preserve">/MPa </w:t>
            </w:r>
          </w:p>
        </w:tc>
      </w:tr>
      <w:tr>
        <w:trPr>
          <w:trHeight w:hRule="exact" w:val="312"/>
        </w:trPr>
        <w:tc>
          <w:tcPr>
            <w:tcW w:type="dxa" w:w="2752"/>
            <w:tcBorders>
              <w:top w:sz="5.599999999999909" w:val="single" w:color="#000000"/>
            </w:tcBorders>
            <w:tcMar>
              <w:start w:w="0" w:type="dxa"/>
              <w:end w:w="0" w:type="dxa"/>
            </w:tcMar>
          </w:tcPr>
          <w:p>
            <w:pPr>
              <w:autoSpaceDN w:val="0"/>
              <w:autoSpaceDE w:val="0"/>
              <w:widowControl/>
              <w:spacing w:line="282" w:lineRule="exact" w:before="20" w:after="0"/>
              <w:ind w:left="0" w:right="1076" w:firstLine="0"/>
              <w:jc w:val="right"/>
            </w:pPr>
            <w:r>
              <w:rPr>
                <w:rFonts w:ascii="TimesNewRomanPSMT" w:hAnsi="TimesNewRomanPSMT" w:eastAsia="TimesNewRomanPSMT"/>
                <w:b w:val="0"/>
                <w:i w:val="0"/>
                <w:color w:val="000000"/>
                <w:sz w:val="21"/>
              </w:rPr>
              <w:t xml:space="preserve">1 </w:t>
            </w:r>
          </w:p>
        </w:tc>
        <w:tc>
          <w:tcPr>
            <w:tcW w:type="dxa" w:w="2694"/>
            <w:tcBorders>
              <w:top w:sz="5.599999999999909" w:val="single" w:color="#000000"/>
            </w:tcBorders>
            <w:tcMar>
              <w:start w:w="0" w:type="dxa"/>
              <w:end w:w="0" w:type="dxa"/>
            </w:tcMar>
          </w:tcPr>
          <w:p>
            <w:pPr>
              <w:autoSpaceDN w:val="0"/>
              <w:autoSpaceDE w:val="0"/>
              <w:widowControl/>
              <w:spacing w:line="282" w:lineRule="exact" w:before="20" w:after="0"/>
              <w:ind w:left="0" w:right="970" w:firstLine="0"/>
              <w:jc w:val="right"/>
            </w:pPr>
            <w:r>
              <w:rPr>
                <w:rFonts w:ascii="TimesNewRomanPSMT" w:hAnsi="TimesNewRomanPSMT" w:eastAsia="TimesNewRomanPSMT"/>
                <w:b w:val="0"/>
                <w:i w:val="0"/>
                <w:color w:val="000000"/>
                <w:sz w:val="21"/>
              </w:rPr>
              <w:t xml:space="preserve">0.7 </w:t>
            </w:r>
          </w:p>
        </w:tc>
        <w:tc>
          <w:tcPr>
            <w:tcW w:type="dxa" w:w="2722"/>
            <w:tcBorders>
              <w:top w:sz="5.599999999999909" w:val="single" w:color="#000000"/>
            </w:tcBorders>
            <w:tcMar>
              <w:start w:w="0" w:type="dxa"/>
              <w:end w:w="0" w:type="dxa"/>
            </w:tcMar>
          </w:tcPr>
          <w:p>
            <w:pPr>
              <w:autoSpaceDN w:val="0"/>
              <w:autoSpaceDE w:val="0"/>
              <w:widowControl/>
              <w:spacing w:line="282" w:lineRule="exact" w:before="20" w:after="0"/>
              <w:ind w:left="0" w:right="964" w:firstLine="0"/>
              <w:jc w:val="right"/>
            </w:pPr>
            <w:r>
              <w:rPr>
                <w:rFonts w:ascii="TimesNewRomanPSMT" w:hAnsi="TimesNewRomanPSMT" w:eastAsia="TimesNewRomanPSMT"/>
                <w:b w:val="0"/>
                <w:i w:val="0"/>
                <w:color w:val="000000"/>
                <w:sz w:val="21"/>
              </w:rPr>
              <w:t xml:space="preserve">0.5 </w:t>
            </w:r>
          </w:p>
        </w:tc>
      </w:tr>
      <w:tr>
        <w:trPr>
          <w:trHeight w:hRule="exact" w:val="340"/>
        </w:trPr>
        <w:tc>
          <w:tcPr>
            <w:tcW w:type="dxa" w:w="2752"/>
            <w:tcBorders/>
            <w:tcMar>
              <w:start w:w="0" w:type="dxa"/>
              <w:end w:w="0" w:type="dxa"/>
            </w:tcMar>
          </w:tcPr>
          <w:p>
            <w:pPr>
              <w:autoSpaceDN w:val="0"/>
              <w:autoSpaceDE w:val="0"/>
              <w:widowControl/>
              <w:spacing w:line="282" w:lineRule="exact" w:before="38" w:after="0"/>
              <w:ind w:left="0" w:right="1076" w:firstLine="0"/>
              <w:jc w:val="right"/>
            </w:pPr>
            <w:r>
              <w:rPr>
                <w:rFonts w:ascii="TimesNewRomanPSMT" w:hAnsi="TimesNewRomanPSMT" w:eastAsia="TimesNewRomanPSMT"/>
                <w:b w:val="0"/>
                <w:i w:val="0"/>
                <w:color w:val="000000"/>
                <w:sz w:val="21"/>
              </w:rPr>
              <w:t xml:space="preserve">7 </w:t>
            </w:r>
          </w:p>
        </w:tc>
        <w:tc>
          <w:tcPr>
            <w:tcW w:type="dxa" w:w="2694"/>
            <w:tcBorders/>
            <w:tcMar>
              <w:start w:w="0" w:type="dxa"/>
              <w:end w:w="0" w:type="dxa"/>
            </w:tcMar>
          </w:tcPr>
          <w:p>
            <w:pPr>
              <w:autoSpaceDN w:val="0"/>
              <w:autoSpaceDE w:val="0"/>
              <w:widowControl/>
              <w:spacing w:line="282" w:lineRule="exact" w:before="38" w:after="0"/>
              <w:ind w:left="0" w:right="970" w:firstLine="0"/>
              <w:jc w:val="right"/>
            </w:pPr>
            <w:r>
              <w:rPr>
                <w:rFonts w:ascii="TimesNewRomanPSMT" w:hAnsi="TimesNewRomanPSMT" w:eastAsia="TimesNewRomanPSMT"/>
                <w:b w:val="0"/>
                <w:i w:val="0"/>
                <w:color w:val="000000"/>
                <w:sz w:val="21"/>
              </w:rPr>
              <w:t xml:space="preserve">4.5 </w:t>
            </w:r>
          </w:p>
        </w:tc>
        <w:tc>
          <w:tcPr>
            <w:tcW w:type="dxa" w:w="2722"/>
            <w:tcBorders/>
            <w:tcMar>
              <w:start w:w="0" w:type="dxa"/>
              <w:end w:w="0" w:type="dxa"/>
            </w:tcMar>
          </w:tcPr>
          <w:p>
            <w:pPr>
              <w:autoSpaceDN w:val="0"/>
              <w:autoSpaceDE w:val="0"/>
              <w:widowControl/>
              <w:spacing w:line="282" w:lineRule="exact" w:before="38" w:after="0"/>
              <w:ind w:left="0" w:right="964" w:firstLine="0"/>
              <w:jc w:val="right"/>
            </w:pPr>
            <w:r>
              <w:rPr>
                <w:rFonts w:ascii="TimesNewRomanPSMT" w:hAnsi="TimesNewRomanPSMT" w:eastAsia="TimesNewRomanPSMT"/>
                <w:b w:val="0"/>
                <w:i w:val="0"/>
                <w:color w:val="000000"/>
                <w:sz w:val="21"/>
              </w:rPr>
              <w:t xml:space="preserve">3.0 </w:t>
            </w:r>
          </w:p>
        </w:tc>
      </w:tr>
      <w:tr>
        <w:trPr>
          <w:trHeight w:hRule="exact" w:val="352"/>
        </w:trPr>
        <w:tc>
          <w:tcPr>
            <w:tcW w:type="dxa" w:w="2752"/>
            <w:tcBorders>
              <w:bottom w:sz="11.200000000000273" w:val="single" w:color="#000000"/>
            </w:tcBorders>
            <w:tcMar>
              <w:start w:w="0" w:type="dxa"/>
              <w:end w:w="0" w:type="dxa"/>
            </w:tcMar>
          </w:tcPr>
          <w:p>
            <w:pPr>
              <w:autoSpaceDN w:val="0"/>
              <w:autoSpaceDE w:val="0"/>
              <w:widowControl/>
              <w:spacing w:line="282" w:lineRule="exact" w:before="24" w:after="0"/>
              <w:ind w:left="0" w:right="1024" w:firstLine="0"/>
              <w:jc w:val="right"/>
            </w:pPr>
            <w:r>
              <w:rPr>
                <w:rFonts w:ascii="TimesNewRomanPSMT" w:hAnsi="TimesNewRomanPSMT" w:eastAsia="TimesNewRomanPSMT"/>
                <w:b w:val="0"/>
                <w:i w:val="0"/>
                <w:color w:val="000000"/>
                <w:sz w:val="21"/>
              </w:rPr>
              <w:t xml:space="preserve">28 </w:t>
            </w:r>
          </w:p>
        </w:tc>
        <w:tc>
          <w:tcPr>
            <w:tcW w:type="dxa" w:w="2694"/>
            <w:tcBorders>
              <w:bottom w:sz="11.200000000000273" w:val="single" w:color="#000000"/>
            </w:tcBorders>
            <w:tcMar>
              <w:start w:w="0" w:type="dxa"/>
              <w:end w:w="0" w:type="dxa"/>
            </w:tcMar>
          </w:tcPr>
          <w:p>
            <w:pPr>
              <w:autoSpaceDN w:val="0"/>
              <w:autoSpaceDE w:val="0"/>
              <w:widowControl/>
              <w:spacing w:line="282" w:lineRule="exact" w:before="24" w:after="0"/>
              <w:ind w:left="0" w:right="970" w:firstLine="0"/>
              <w:jc w:val="right"/>
            </w:pPr>
            <w:r>
              <w:rPr>
                <w:rFonts w:ascii="TimesNewRomanPSMT" w:hAnsi="TimesNewRomanPSMT" w:eastAsia="TimesNewRomanPSMT"/>
                <w:b w:val="0"/>
                <w:i w:val="0"/>
                <w:color w:val="000000"/>
                <w:sz w:val="21"/>
              </w:rPr>
              <w:t xml:space="preserve">6.8 </w:t>
            </w:r>
          </w:p>
        </w:tc>
        <w:tc>
          <w:tcPr>
            <w:tcW w:type="dxa" w:w="2722"/>
            <w:tcBorders>
              <w:bottom w:sz="11.200000000000273" w:val="single" w:color="#000000"/>
            </w:tcBorders>
            <w:tcMar>
              <w:start w:w="0" w:type="dxa"/>
              <w:end w:w="0" w:type="dxa"/>
            </w:tcMar>
          </w:tcPr>
          <w:p>
            <w:pPr>
              <w:autoSpaceDN w:val="0"/>
              <w:autoSpaceDE w:val="0"/>
              <w:widowControl/>
              <w:spacing w:line="282" w:lineRule="exact" w:before="24" w:after="0"/>
              <w:ind w:left="0" w:right="964" w:firstLine="0"/>
              <w:jc w:val="right"/>
            </w:pPr>
            <w:r>
              <w:rPr>
                <w:rFonts w:ascii="TimesNewRomanPSMT" w:hAnsi="TimesNewRomanPSMT" w:eastAsia="TimesNewRomanPSMT"/>
                <w:b w:val="0"/>
                <w:i w:val="0"/>
                <w:color w:val="000000"/>
                <w:sz w:val="21"/>
              </w:rPr>
              <w:t xml:space="preserve">6.0 </w:t>
            </w:r>
          </w:p>
        </w:tc>
      </w:tr>
    </w:tbl>
    <w:p>
      <w:pPr>
        <w:autoSpaceDN w:val="0"/>
        <w:autoSpaceDE w:val="0"/>
        <w:widowControl/>
        <w:spacing w:line="308" w:lineRule="exact" w:before="1064" w:after="0"/>
        <w:ind w:left="1280" w:right="0" w:firstLine="0"/>
        <w:jc w:val="left"/>
      </w:pPr>
      <w:r>
        <w:rPr>
          <w:rFonts w:ascii="TimesNewRomanPSMT" w:hAnsi="TimesNewRomanPSMT" w:eastAsia="TimesNewRomanPSMT"/>
          <w:b w:val="0"/>
          <w:i w:val="0"/>
          <w:color w:val="000000"/>
          <w:sz w:val="28"/>
        </w:rPr>
        <w:t xml:space="preserve">6.3  </w:t>
      </w:r>
      <w:r>
        <w:rPr>
          <w:rFonts w:ascii="SimHei" w:hAnsi="SimHei" w:eastAsia="SimHei"/>
          <w:b w:val="0"/>
          <w:i w:val="0"/>
          <w:color w:val="000000"/>
          <w:sz w:val="28"/>
        </w:rPr>
        <w:t>施工区间地表沉降监测</w:t>
      </w:r>
    </w:p>
    <w:p>
      <w:pPr>
        <w:autoSpaceDN w:val="0"/>
        <w:autoSpaceDE w:val="0"/>
        <w:widowControl/>
        <w:spacing w:line="264" w:lineRule="exact" w:before="442" w:after="0"/>
        <w:ind w:left="1280" w:right="0" w:firstLine="0"/>
        <w:jc w:val="left"/>
      </w:pPr>
      <w:r>
        <w:rPr>
          <w:rFonts w:ascii="TimesNewRomanPSMT" w:hAnsi="TimesNewRomanPSMT" w:eastAsia="TimesNewRomanPSMT"/>
          <w:b w:val="0"/>
          <w:i w:val="0"/>
          <w:color w:val="000000"/>
          <w:sz w:val="24"/>
        </w:rPr>
        <w:t xml:space="preserve">6.3.1  </w:t>
      </w:r>
      <w:r>
        <w:rPr>
          <w:rFonts w:ascii="SimHei" w:hAnsi="SimHei" w:eastAsia="SimHei"/>
          <w:b w:val="0"/>
          <w:i w:val="0"/>
          <w:color w:val="000000"/>
          <w:sz w:val="24"/>
        </w:rPr>
        <w:t>测点布置</w:t>
      </w:r>
    </w:p>
    <w:p>
      <w:pPr>
        <w:autoSpaceDN w:val="0"/>
        <w:autoSpaceDE w:val="0"/>
        <w:widowControl/>
        <w:spacing w:line="408" w:lineRule="exact" w:before="82" w:after="0"/>
        <w:ind w:left="1280" w:right="0" w:firstLine="480"/>
        <w:jc w:val="left"/>
      </w:pPr>
      <w:r>
        <w:rPr>
          <w:rFonts w:ascii="SimSun" w:hAnsi="SimSun" w:eastAsia="SimSun"/>
          <w:b w:val="0"/>
          <w:i w:val="0"/>
          <w:color w:val="000000"/>
          <w:sz w:val="24"/>
        </w:rPr>
        <w:t>地表沉降测点布置为每</w:t>
      </w:r>
      <w:r>
        <w:rPr>
          <w:rFonts w:ascii="TimesNewRomanPSMT" w:hAnsi="TimesNewRomanPSMT" w:eastAsia="TimesNewRomanPSMT"/>
          <w:b w:val="0"/>
          <w:i w:val="0"/>
          <w:color w:val="000000"/>
          <w:sz w:val="24"/>
        </w:rPr>
        <w:t>10~30 m</w:t>
      </w:r>
      <w:r>
        <w:rPr>
          <w:rFonts w:ascii="SimSun" w:hAnsi="SimSun" w:eastAsia="SimSun"/>
          <w:b w:val="0"/>
          <w:i w:val="0"/>
          <w:color w:val="000000"/>
          <w:sz w:val="24"/>
        </w:rPr>
        <w:t xml:space="preserve"> 设</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个监测断面，每个横断面布置</w:t>
      </w:r>
      <w:r>
        <w:rPr>
          <w:rFonts w:ascii="TimesNewRomanPSMT" w:hAnsi="TimesNewRomanPSMT" w:eastAsia="TimesNewRomanPSMT"/>
          <w:b w:val="0"/>
          <w:i w:val="0"/>
          <w:color w:val="000000"/>
          <w:sz w:val="24"/>
        </w:rPr>
        <w:t>7~11</w:t>
      </w:r>
      <w:r>
        <w:rPr>
          <w:rFonts w:ascii="SimSun" w:hAnsi="SimSun" w:eastAsia="SimSun"/>
          <w:b w:val="0"/>
          <w:i w:val="0"/>
          <w:color w:val="000000"/>
          <w:sz w:val="24"/>
        </w:rPr>
        <w:t xml:space="preserve"> 个测点，</w:t>
      </w:r>
      <w:r>
        <w:rPr>
          <w:rFonts w:ascii="SimSun" w:hAnsi="SimSun" w:eastAsia="SimSun"/>
          <w:b w:val="0"/>
          <w:i w:val="0"/>
          <w:color w:val="000000"/>
          <w:sz w:val="24"/>
        </w:rPr>
        <w:t>监测仪器使用静密水准仪，监测精度</w:t>
      </w:r>
      <w:r>
        <w:rPr>
          <w:rFonts w:ascii="TimesNewRomanPSMT" w:hAnsi="TimesNewRomanPSMT" w:eastAsia="TimesNewRomanPSMT"/>
          <w:b w:val="0"/>
          <w:i w:val="0"/>
          <w:color w:val="000000"/>
          <w:sz w:val="24"/>
        </w:rPr>
        <w:t>1 mm</w:t>
      </w:r>
      <w:r>
        <w:rPr>
          <w:rFonts w:ascii="SimSun" w:hAnsi="SimSun" w:eastAsia="SimSun"/>
          <w:b w:val="0"/>
          <w:i w:val="0"/>
          <w:color w:val="000000"/>
          <w:sz w:val="24"/>
        </w:rPr>
        <w:t>，变形控制标准为隆起</w:t>
      </w:r>
      <w:r>
        <w:rPr>
          <w:rFonts w:ascii="TimesNewRomanPSMT" w:hAnsi="TimesNewRomanPSMT" w:eastAsia="TimesNewRomanPSMT"/>
          <w:b w:val="0"/>
          <w:i w:val="0"/>
          <w:color w:val="000000"/>
          <w:sz w:val="24"/>
        </w:rPr>
        <w:t>10 mm</w:t>
      </w:r>
      <w:r>
        <w:rPr>
          <w:rFonts w:ascii="SimSun" w:hAnsi="SimSun" w:eastAsia="SimSun"/>
          <w:b w:val="0"/>
          <w:i w:val="0"/>
          <w:color w:val="000000"/>
          <w:sz w:val="24"/>
        </w:rPr>
        <w:t>，沉降</w:t>
      </w:r>
      <w:r>
        <w:rPr>
          <w:rFonts w:ascii="TimesNewRomanPSMT" w:hAnsi="TimesNewRomanPSMT" w:eastAsia="TimesNewRomanPSMT"/>
          <w:b w:val="0"/>
          <w:i w:val="0"/>
          <w:color w:val="000000"/>
          <w:sz w:val="24"/>
        </w:rPr>
        <w:t>30 mm</w:t>
      </w:r>
      <w:r>
        <w:rPr>
          <w:rFonts w:ascii="SimSun" w:hAnsi="SimSun" w:eastAsia="SimSun"/>
          <w:b w:val="0"/>
          <w:i w:val="0"/>
          <w:color w:val="000000"/>
          <w:sz w:val="24"/>
        </w:rPr>
        <w:t>。</w:t>
      </w:r>
    </w:p>
    <w:p>
      <w:pPr>
        <w:autoSpaceDN w:val="0"/>
        <w:autoSpaceDE w:val="0"/>
        <w:widowControl/>
        <w:spacing w:line="408" w:lineRule="exact" w:before="0" w:after="0"/>
        <w:ind w:left="1280" w:right="54" w:firstLine="480"/>
        <w:jc w:val="both"/>
      </w:pPr>
      <w:r>
        <w:rPr>
          <w:rFonts w:ascii="SimSun" w:hAnsi="SimSun" w:eastAsia="SimSun"/>
          <w:b w:val="0"/>
          <w:i w:val="0"/>
          <w:color w:val="000000"/>
          <w:sz w:val="24"/>
        </w:rPr>
        <w:t>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长风街站盾构区间起点里程</w:t>
      </w:r>
      <w:r>
        <w:rPr>
          <w:rFonts w:ascii="TimesNewRomanPSMT" w:hAnsi="TimesNewRomanPSMT" w:eastAsia="TimesNewRomanPSMT"/>
          <w:b w:val="0"/>
          <w:i w:val="0"/>
          <w:color w:val="000000"/>
          <w:sz w:val="24"/>
        </w:rPr>
        <w:t>ZDK17+611.247</w:t>
      </w:r>
      <w:r>
        <w:rPr>
          <w:rFonts w:ascii="SimSun" w:hAnsi="SimSun" w:eastAsia="SimSun"/>
          <w:b w:val="0"/>
          <w:i w:val="0"/>
          <w:color w:val="000000"/>
          <w:sz w:val="24"/>
        </w:rPr>
        <w:t>，每隔</w:t>
      </w:r>
      <w:r>
        <w:rPr>
          <w:rFonts w:ascii="TimesNewRomanPSMT" w:hAnsi="TimesNewRomanPSMT" w:eastAsia="TimesNewRomanPSMT"/>
          <w:b w:val="0"/>
          <w:i w:val="0"/>
          <w:color w:val="000000"/>
          <w:sz w:val="24"/>
        </w:rPr>
        <w:t>20 m</w:t>
      </w:r>
      <w:r>
        <w:rPr>
          <w:rFonts w:ascii="SimSun" w:hAnsi="SimSun" w:eastAsia="SimSun"/>
          <w:b w:val="0"/>
          <w:i w:val="0"/>
          <w:color w:val="000000"/>
          <w:sz w:val="24"/>
        </w:rPr>
        <w:t xml:space="preserve"> 左右设置一个监</w:t>
      </w:r>
      <w:r>
        <w:rPr>
          <w:rFonts w:ascii="SimSun" w:hAnsi="SimSun" w:eastAsia="SimSun"/>
          <w:b w:val="0"/>
          <w:i w:val="0"/>
          <w:color w:val="000000"/>
          <w:sz w:val="24"/>
        </w:rPr>
        <w:t>测断面，共设置了</w:t>
      </w:r>
      <w:r>
        <w:rPr>
          <w:rFonts w:ascii="TimesNewRomanPSMT" w:hAnsi="TimesNewRomanPSMT" w:eastAsia="TimesNewRomanPSMT"/>
          <w:b w:val="0"/>
          <w:i w:val="0"/>
          <w:color w:val="000000"/>
          <w:sz w:val="24"/>
        </w:rPr>
        <w:t>57</w:t>
      </w:r>
      <w:r>
        <w:rPr>
          <w:rFonts w:ascii="SimSun" w:hAnsi="SimSun" w:eastAsia="SimSun"/>
          <w:b w:val="0"/>
          <w:i w:val="0"/>
          <w:color w:val="000000"/>
          <w:sz w:val="24"/>
        </w:rPr>
        <w:t>（</w:t>
      </w:r>
      <w:r>
        <w:rPr>
          <w:rFonts w:ascii="TimesNewRomanPSMT" w:hAnsi="TimesNewRomanPSMT" w:eastAsia="TimesNewRomanPSMT"/>
          <w:b w:val="0"/>
          <w:i w:val="0"/>
          <w:color w:val="000000"/>
          <w:sz w:val="24"/>
        </w:rPr>
        <w:t>1~57</w:t>
      </w:r>
      <w:r>
        <w:rPr>
          <w:rFonts w:ascii="SimSun" w:hAnsi="SimSun" w:eastAsia="SimSun"/>
          <w:b w:val="0"/>
          <w:i w:val="0"/>
          <w:color w:val="000000"/>
          <w:sz w:val="24"/>
        </w:rPr>
        <w:t>）个监测断面，每个监测断面布置</w:t>
      </w:r>
      <w:r>
        <w:rPr>
          <w:rFonts w:ascii="TimesNewRomanPSMT" w:hAnsi="TimesNewRomanPSMT" w:eastAsia="TimesNewRomanPSMT"/>
          <w:b w:val="0"/>
          <w:i w:val="0"/>
          <w:color w:val="000000"/>
          <w:sz w:val="24"/>
        </w:rPr>
        <w:t>7~11</w:t>
      </w:r>
      <w:r>
        <w:rPr>
          <w:rFonts w:ascii="SimSun" w:hAnsi="SimSun" w:eastAsia="SimSun"/>
          <w:b w:val="0"/>
          <w:i w:val="0"/>
          <w:color w:val="000000"/>
          <w:sz w:val="24"/>
        </w:rPr>
        <w:t xml:space="preserve"> 个监测点（例如</w:t>
      </w:r>
      <w:r>
        <w:rPr>
          <w:rFonts w:ascii="TimesNewRomanPSMT" w:hAnsi="TimesNewRomanPSMT" w:eastAsia="TimesNewRomanPSMT"/>
          <w:b w:val="0"/>
          <w:i w:val="0"/>
          <w:color w:val="000000"/>
          <w:sz w:val="24"/>
        </w:rPr>
        <w:t>DBC1-</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1-2…1-11</w:t>
      </w:r>
      <w:r>
        <w:rPr>
          <w:rFonts w:ascii="SimSun" w:hAnsi="SimSun" w:eastAsia="SimSun"/>
          <w:b w:val="0"/>
          <w:i w:val="0"/>
          <w:color w:val="000000"/>
          <w:sz w:val="24"/>
        </w:rPr>
        <w:t>），测点之间间隔</w:t>
      </w:r>
      <w:r>
        <w:rPr>
          <w:rFonts w:ascii="TimesNewRomanPSMT" w:hAnsi="TimesNewRomanPSMT" w:eastAsia="TimesNewRomanPSMT"/>
          <w:b w:val="0"/>
          <w:i w:val="0"/>
          <w:color w:val="000000"/>
          <w:sz w:val="24"/>
        </w:rPr>
        <w:t>5~10 m</w:t>
      </w:r>
      <w:r>
        <w:rPr>
          <w:rFonts w:ascii="SimSun" w:hAnsi="SimSun" w:eastAsia="SimSun"/>
          <w:b w:val="0"/>
          <w:i w:val="0"/>
          <w:color w:val="000000"/>
          <w:sz w:val="24"/>
        </w:rPr>
        <w:t>，地面监测点的详细布置位置示意图见图</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6-6</w:t>
      </w:r>
      <w:r>
        <w:rPr>
          <w:rFonts w:ascii="SimSun" w:hAnsi="SimSun" w:eastAsia="SimSun"/>
          <w:b w:val="0"/>
          <w:i w:val="0"/>
          <w:color w:val="000000"/>
          <w:sz w:val="24"/>
        </w:rPr>
        <w:t xml:space="preserve"> 所示。</w:t>
      </w:r>
    </w:p>
    <w:p>
      <w:pPr>
        <w:autoSpaceDN w:val="0"/>
        <w:autoSpaceDE w:val="0"/>
        <w:widowControl/>
        <w:spacing w:line="282" w:lineRule="exact" w:before="686" w:after="0"/>
        <w:ind w:left="0" w:right="4250" w:firstLine="0"/>
        <w:jc w:val="right"/>
      </w:pPr>
      <w:r>
        <w:rPr>
          <w:rFonts w:ascii="TimesNewRomanPSMT" w:hAnsi="TimesNewRomanPSMT" w:eastAsia="TimesNewRomanPSMT"/>
          <w:b w:val="0"/>
          <w:i w:val="0"/>
          <w:color w:val="000000"/>
          <w:sz w:val="21"/>
        </w:rPr>
        <w:t xml:space="preserve">67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679" name="Picture 6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0" name="Picture 6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948690</wp:posOffset>
            </wp:positionV>
            <wp:extent cx="5067300" cy="38100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5067300" cy="3810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4470400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4470400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4292600</wp:posOffset>
            </wp:positionV>
            <wp:extent cx="38100" cy="381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4254500</wp:posOffset>
            </wp:positionV>
            <wp:extent cx="63500" cy="635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4178300</wp:posOffset>
            </wp:positionV>
            <wp:extent cx="38100" cy="762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4305300</wp:posOffset>
            </wp:positionV>
            <wp:extent cx="76200" cy="508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4305300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4076700</wp:posOffset>
            </wp:positionV>
            <wp:extent cx="1270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4343400</wp:posOffset>
            </wp:positionV>
            <wp:extent cx="1905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190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4318000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4000500</wp:posOffset>
            </wp:positionV>
            <wp:extent cx="292100" cy="635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292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3949700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3949700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3848100</wp:posOffset>
            </wp:positionV>
            <wp:extent cx="508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3797300</wp:posOffset>
            </wp:positionV>
            <wp:extent cx="63500" cy="508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3797300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3581400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3416300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3416300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3492500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3568700</wp:posOffset>
            </wp:positionV>
            <wp:extent cx="38100" cy="508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3505200</wp:posOffset>
            </wp:positionV>
            <wp:extent cx="38100" cy="508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3213100</wp:posOffset>
            </wp:positionV>
            <wp:extent cx="38100" cy="635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3238500</wp:posOffset>
            </wp:positionV>
            <wp:extent cx="38100" cy="38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3225800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3213100</wp:posOffset>
            </wp:positionV>
            <wp:extent cx="381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3225800</wp:posOffset>
            </wp:positionV>
            <wp:extent cx="38100" cy="508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2743200</wp:posOffset>
            </wp:positionV>
            <wp:extent cx="50800" cy="635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2616200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2603500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2590800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2590800</wp:posOffset>
            </wp:positionV>
            <wp:extent cx="38100" cy="635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2578100</wp:posOffset>
            </wp:positionV>
            <wp:extent cx="50800" cy="635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2781300</wp:posOffset>
            </wp:positionV>
            <wp:extent cx="50800" cy="508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2743200</wp:posOffset>
            </wp:positionV>
            <wp:extent cx="38100" cy="381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2184400</wp:posOffset>
            </wp:positionV>
            <wp:extent cx="635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2286000</wp:posOffset>
            </wp:positionV>
            <wp:extent cx="63500" cy="508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2133600</wp:posOffset>
            </wp:positionV>
            <wp:extent cx="508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2044700</wp:posOffset>
            </wp:positionV>
            <wp:extent cx="635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2044700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2057400</wp:posOffset>
            </wp:positionV>
            <wp:extent cx="508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1981200</wp:posOffset>
            </wp:positionV>
            <wp:extent cx="38100" cy="508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1981200</wp:posOffset>
            </wp:positionV>
            <wp:extent cx="63500" cy="508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1968500</wp:posOffset>
            </wp:positionV>
            <wp:extent cx="889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1955800</wp:posOffset>
            </wp:positionV>
            <wp:extent cx="215900" cy="762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1955800</wp:posOffset>
            </wp:positionV>
            <wp:extent cx="444500" cy="762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1955800</wp:posOffset>
            </wp:positionV>
            <wp:extent cx="76200" cy="762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1879600</wp:posOffset>
            </wp:positionV>
            <wp:extent cx="469900" cy="635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469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1879600</wp:posOffset>
            </wp:positionV>
            <wp:extent cx="76200" cy="635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1892300</wp:posOffset>
            </wp:positionV>
            <wp:extent cx="190500" cy="1397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90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1892300</wp:posOffset>
            </wp:positionV>
            <wp:extent cx="381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1625600</wp:posOffset>
            </wp:positionV>
            <wp:extent cx="76200" cy="508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1181100</wp:posOffset>
            </wp:positionV>
            <wp:extent cx="50800" cy="508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1181100</wp:posOffset>
            </wp:positionV>
            <wp:extent cx="50800" cy="508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1003300</wp:posOffset>
            </wp:positionV>
            <wp:extent cx="88900" cy="635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1003300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1003300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2590800</wp:posOffset>
            </wp:positionV>
            <wp:extent cx="127000" cy="1143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2552700</wp:posOffset>
            </wp:positionV>
            <wp:extent cx="127000" cy="1270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1333500</wp:posOffset>
            </wp:positionV>
            <wp:extent cx="76200" cy="1143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1219200</wp:posOffset>
            </wp:positionV>
            <wp:extent cx="63500" cy="1270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1092200</wp:posOffset>
            </wp:positionV>
            <wp:extent cx="63500" cy="1143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1041400</wp:posOffset>
            </wp:positionV>
            <wp:extent cx="508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720090</wp:posOffset>
            </wp:positionH>
            <wp:positionV relativeFrom="page">
              <wp:posOffset>5574030</wp:posOffset>
            </wp:positionV>
            <wp:extent cx="5759450" cy="3286845"/>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5759450" cy="32868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8712200</wp:posOffset>
            </wp:positionV>
            <wp:extent cx="508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8394700</wp:posOffset>
            </wp:positionV>
            <wp:extent cx="508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8394700</wp:posOffset>
            </wp:positionV>
            <wp:extent cx="381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7899400</wp:posOffset>
            </wp:positionV>
            <wp:extent cx="381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7556500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7556500</wp:posOffset>
            </wp:positionV>
            <wp:extent cx="381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7366000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6527800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6527800</wp:posOffset>
            </wp:positionV>
            <wp:extent cx="76200" cy="635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6527800</wp:posOffset>
            </wp:positionV>
            <wp:extent cx="381000" cy="762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6108700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6096000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5930900</wp:posOffset>
            </wp:positionV>
            <wp:extent cx="63500" cy="635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5892800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5880100</wp:posOffset>
            </wp:positionV>
            <wp:extent cx="38100" cy="508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5867400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5638800</wp:posOffset>
            </wp:positionV>
            <wp:extent cx="76200" cy="508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5829300</wp:posOffset>
            </wp:positionV>
            <wp:extent cx="165100" cy="1143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5829300</wp:posOffset>
            </wp:positionV>
            <wp:extent cx="215900" cy="1143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5702300</wp:posOffset>
            </wp:positionV>
            <wp:extent cx="165100" cy="1143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5702300</wp:posOffset>
            </wp:positionV>
            <wp:extent cx="215900" cy="1143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215900" cy="114300"/>
                    </a:xfrm>
                    <a:prstGeom prst="rect"/>
                  </pic:spPr>
                </pic:pic>
              </a:graphicData>
            </a:graphic>
          </wp:anchor>
        </w:drawing>
      </w:r>
    </w:p>
    <w:p>
      <w:pPr>
        <w:autoSpaceDN w:val="0"/>
        <w:autoSpaceDE w:val="0"/>
        <w:widowControl/>
        <w:spacing w:line="182" w:lineRule="auto" w:before="0" w:after="52"/>
        <w:ind w:left="0" w:right="3530" w:firstLine="0"/>
        <w:jc w:val="right"/>
      </w:pPr>
      <w:r>
        <w:rPr>
          <w:rFonts w:ascii="SimSun" w:hAnsi="SimSun" w:eastAsia="SimSun"/>
          <w:b w:val="0"/>
          <w:i w:val="0"/>
          <w:color w:val="000000"/>
          <w:sz w:val="21"/>
        </w:rPr>
        <w:t>太原理工大学硕士学位论文</w:t>
      </w:r>
    </w:p>
    <w:tbl>
      <w:tblPr>
        <w:tblW w:type="auto" w:w="0"/>
        <w:tblLayout w:type="fixed"/>
        <w:tblLook w:firstColumn="1" w:firstRow="1" w:lastColumn="0" w:lastRow="0" w:noHBand="0" w:noVBand="1" w:val="04A0"/>
        <w:tblInd w:w="684.0" w:type="dxa"/>
      </w:tblPr>
      <w:tblGrid>
        <w:gridCol w:w="3348"/>
        <w:gridCol w:w="3348"/>
        <w:gridCol w:w="3348"/>
      </w:tblGrid>
      <w:tr>
        <w:trPr>
          <w:trHeight w:hRule="exact" w:val="6070"/>
        </w:trPr>
        <w:tc>
          <w:tcPr>
            <w:tcW w:type="dxa" w:w="5656"/>
            <w:tcBorders>
              <w:top w:sz="6.399999999999977" w:val="single" w:color="#000000"/>
            </w:tcBorders>
            <w:tcMar>
              <w:start w:w="0" w:type="dxa"/>
              <w:end w:w="0" w:type="dxa"/>
            </w:tcMar>
          </w:tcPr>
          <w:p>
            <w:pPr>
              <w:autoSpaceDN w:val="0"/>
              <w:autoSpaceDE w:val="0"/>
              <w:widowControl/>
              <w:spacing w:line="240" w:lineRule="auto" w:before="5942" w:after="0"/>
              <w:ind w:left="0" w:right="100" w:firstLine="0"/>
              <w:jc w:val="right"/>
            </w:pPr>
            <w:r>
              <w:drawing>
                <wp:inline xmlns:a="http://schemas.openxmlformats.org/drawingml/2006/main" xmlns:pic="http://schemas.openxmlformats.org/drawingml/2006/picture">
                  <wp:extent cx="63500" cy="38100"/>
                  <wp:docPr id="682" name="Picture 682"/>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63500" cy="38100"/>
                          </a:xfrm>
                          <a:prstGeom prst="rect"/>
                        </pic:spPr>
                      </pic:pic>
                    </a:graphicData>
                  </a:graphic>
                </wp:inline>
              </w:drawing>
            </w:r>
          </w:p>
        </w:tc>
        <w:tc>
          <w:tcPr>
            <w:tcW w:type="dxa" w:w="840"/>
            <w:tcBorders>
              <w:top w:sz="6.399999999999977" w:val="single" w:color="#000000"/>
            </w:tcBorders>
            <w:tcMar>
              <w:start w:w="0" w:type="dxa"/>
              <w:end w:w="0" w:type="dxa"/>
            </w:tcMar>
          </w:tcPr>
          <w:p>
            <w:pPr>
              <w:autoSpaceDN w:val="0"/>
              <w:autoSpaceDE w:val="0"/>
              <w:widowControl/>
              <w:spacing w:line="240" w:lineRule="auto" w:before="5922" w:after="0"/>
              <w:ind w:left="100" w:right="0" w:firstLine="0"/>
              <w:jc w:val="left"/>
            </w:pPr>
            <w:r>
              <w:drawing>
                <wp:inline xmlns:a="http://schemas.openxmlformats.org/drawingml/2006/main" xmlns:pic="http://schemas.openxmlformats.org/drawingml/2006/picture">
                  <wp:extent cx="63500" cy="50800"/>
                  <wp:docPr id="683" name="Picture 683"/>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63500" cy="50800"/>
                          </a:xfrm>
                          <a:prstGeom prst="rect"/>
                        </pic:spPr>
                      </pic:pic>
                    </a:graphicData>
                  </a:graphic>
                </wp:inline>
              </w:drawing>
            </w:r>
          </w:p>
        </w:tc>
        <w:tc>
          <w:tcPr>
            <w:tcW w:type="dxa" w:w="2638"/>
            <w:tcBorders>
              <w:top w:sz="6.399999999999977" w:val="single" w:color="#000000"/>
            </w:tcBorders>
            <w:tcMar>
              <w:start w:w="0" w:type="dxa"/>
              <w:end w:w="0" w:type="dxa"/>
            </w:tcMar>
          </w:tcPr>
          <w:p>
            <w:pPr>
              <w:autoSpaceDN w:val="0"/>
              <w:autoSpaceDE w:val="0"/>
              <w:widowControl/>
              <w:spacing w:line="240" w:lineRule="auto" w:before="5902" w:after="0"/>
              <w:ind w:left="0" w:right="1918" w:firstLine="0"/>
              <w:jc w:val="right"/>
            </w:pPr>
            <w:r>
              <w:drawing>
                <wp:inline xmlns:a="http://schemas.openxmlformats.org/drawingml/2006/main" xmlns:pic="http://schemas.openxmlformats.org/drawingml/2006/picture">
                  <wp:extent cx="38100" cy="38100"/>
                  <wp:docPr id="684" name="Picture 684"/>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inline>
              </w:drawing>
            </w:r>
          </w:p>
        </w:tc>
      </w:tr>
    </w:tbl>
    <w:p>
      <w:pPr>
        <w:autoSpaceDN w:val="0"/>
        <w:autoSpaceDE w:val="0"/>
        <w:widowControl/>
        <w:spacing w:line="460" w:lineRule="exact" w:before="26" w:after="0"/>
        <w:ind w:left="1728"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6-5 </w:t>
      </w:r>
      <w:r>
        <w:rPr>
          <w:rFonts w:ascii="SimSun" w:hAnsi="SimSun" w:eastAsia="SimSun"/>
          <w:b w:val="0"/>
          <w:i w:val="0"/>
          <w:color w:val="000000"/>
          <w:sz w:val="21"/>
        </w:rPr>
        <w:t>学府街站地表沉降监测点布置图</w:t>
      </w:r>
      <w:r>
        <w:br/>
      </w:r>
      <w:r>
        <w:rPr>
          <w:rFonts w:ascii="TimesNewRomanPSMT" w:hAnsi="TimesNewRomanPSMT" w:eastAsia="TimesNewRomanPSMT"/>
          <w:b w:val="0"/>
          <w:i w:val="0"/>
          <w:color w:val="000000"/>
          <w:sz w:val="21"/>
        </w:rPr>
        <w:t xml:space="preserve">Fig. 6-5 Layout of the ground subsidence monitoring points at Xuefu Street Station </w:t>
      </w:r>
    </w:p>
    <w:p>
      <w:pPr>
        <w:autoSpaceDN w:val="0"/>
        <w:autoSpaceDE w:val="0"/>
        <w:widowControl/>
        <w:spacing w:line="240" w:lineRule="auto" w:before="5626" w:after="0"/>
        <w:ind w:left="0" w:right="1904" w:firstLine="0"/>
        <w:jc w:val="right"/>
      </w:pPr>
      <w:r>
        <w:drawing>
          <wp:inline xmlns:a="http://schemas.openxmlformats.org/drawingml/2006/main" xmlns:pic="http://schemas.openxmlformats.org/drawingml/2006/picture">
            <wp:extent cx="50800" cy="50800"/>
            <wp:docPr id="685" name="Picture 685"/>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0800" cy="50800"/>
                    </a:xfrm>
                    <a:prstGeom prst="rect"/>
                  </pic:spPr>
                </pic:pic>
              </a:graphicData>
            </a:graphic>
          </wp:inline>
        </w:drawing>
      </w:r>
    </w:p>
    <w:p>
      <w:pPr>
        <w:autoSpaceDN w:val="0"/>
        <w:autoSpaceDE w:val="0"/>
        <w:widowControl/>
        <w:spacing w:line="460" w:lineRule="exact" w:before="52" w:after="0"/>
        <w:ind w:left="1440" w:right="100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6-6 </w:t>
      </w:r>
      <w:r>
        <w:rPr>
          <w:rFonts w:ascii="SimSun" w:hAnsi="SimSun" w:eastAsia="SimSun"/>
          <w:b w:val="0"/>
          <w:i w:val="0"/>
          <w:color w:val="000000"/>
          <w:sz w:val="21"/>
        </w:rPr>
        <w:t>长风街站地表沉降监测点布置图</w:t>
      </w:r>
      <w:r>
        <w:br/>
      </w:r>
      <w:r>
        <w:rPr>
          <w:rFonts w:ascii="TimesNewRomanPSMT" w:hAnsi="TimesNewRomanPSMT" w:eastAsia="TimesNewRomanPSMT"/>
          <w:b w:val="0"/>
          <w:i w:val="0"/>
          <w:color w:val="000000"/>
          <w:sz w:val="21"/>
        </w:rPr>
        <w:t xml:space="preserve">Fig. 6-6 Layout of the monitoring points for surface subsidence of Changfengjie Station </w:t>
      </w:r>
    </w:p>
    <w:p>
      <w:pPr>
        <w:autoSpaceDN w:val="0"/>
        <w:autoSpaceDE w:val="0"/>
        <w:widowControl/>
        <w:spacing w:line="282" w:lineRule="exact" w:before="732" w:after="0"/>
        <w:ind w:left="0" w:right="4634" w:firstLine="0"/>
        <w:jc w:val="right"/>
      </w:pPr>
      <w:r>
        <w:rPr>
          <w:rFonts w:ascii="TimesNewRomanPSMT" w:hAnsi="TimesNewRomanPSMT" w:eastAsia="TimesNewRomanPSMT"/>
          <w:b w:val="0"/>
          <w:i w:val="0"/>
          <w:color w:val="000000"/>
          <w:sz w:val="21"/>
        </w:rPr>
        <w:t xml:space="preserve">68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686" name="Picture 6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7" name="Picture 6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3695700</wp:posOffset>
            </wp:positionV>
            <wp:extent cx="2857500" cy="22733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2857500" cy="2273300"/>
                    </a:xfrm>
                    <a:prstGeom prst="rect"/>
                  </pic:spPr>
                </pic:pic>
              </a:graphicData>
            </a:graphic>
          </wp:anchor>
        </w:drawing>
      </w:r>
    </w:p>
    <w:p>
      <w:pPr>
        <w:autoSpaceDN w:val="0"/>
        <w:autoSpaceDE w:val="0"/>
        <w:widowControl/>
        <w:spacing w:line="204" w:lineRule="auto" w:before="0" w:after="0"/>
        <w:ind w:left="0" w:right="3954" w:firstLine="0"/>
        <w:jc w:val="right"/>
      </w:pPr>
      <w:r>
        <w:rPr>
          <w:rFonts w:ascii="SimSun" w:hAnsi="SimSun" w:eastAsia="SimSun"/>
          <w:b w:val="0"/>
          <w:i w:val="0"/>
          <w:color w:val="000000"/>
          <w:sz w:val="21"/>
        </w:rPr>
        <w:t>第</w:t>
      </w:r>
      <w:r>
        <w:rPr>
          <w:rFonts w:ascii="Calibri" w:hAnsi="Calibri" w:eastAsia="Calibri"/>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工程应用</w:t>
      </w:r>
    </w:p>
    <w:p>
      <w:pPr>
        <w:autoSpaceDN w:val="0"/>
        <w:autoSpaceDE w:val="0"/>
        <w:widowControl/>
        <w:spacing w:line="266" w:lineRule="exact" w:before="362" w:after="0"/>
        <w:ind w:left="1280" w:right="0" w:firstLine="0"/>
        <w:jc w:val="left"/>
      </w:pPr>
      <w:r>
        <w:rPr>
          <w:rFonts w:ascii="TimesNewRomanPSMT" w:hAnsi="TimesNewRomanPSMT" w:eastAsia="TimesNewRomanPSMT"/>
          <w:b w:val="0"/>
          <w:i w:val="0"/>
          <w:color w:val="000000"/>
          <w:sz w:val="24"/>
        </w:rPr>
        <w:t xml:space="preserve">6.3.2  </w:t>
      </w:r>
      <w:r>
        <w:rPr>
          <w:rFonts w:ascii="SimHei" w:hAnsi="SimHei" w:eastAsia="SimHei"/>
          <w:b w:val="0"/>
          <w:i w:val="0"/>
          <w:color w:val="000000"/>
          <w:sz w:val="24"/>
        </w:rPr>
        <w:t>监测数据统计分析</w:t>
      </w:r>
    </w:p>
    <w:p>
      <w:pPr>
        <w:autoSpaceDN w:val="0"/>
        <w:autoSpaceDE w:val="0"/>
        <w:widowControl/>
        <w:spacing w:line="400" w:lineRule="exact" w:before="90" w:after="0"/>
        <w:ind w:left="1280" w:right="262" w:firstLine="480"/>
        <w:jc w:val="both"/>
      </w:pPr>
      <w:r>
        <w:rPr>
          <w:rFonts w:ascii="SimSun" w:hAnsi="SimSun" w:eastAsia="SimSun"/>
          <w:b w:val="0"/>
          <w:i w:val="0"/>
          <w:color w:val="000000"/>
          <w:sz w:val="24"/>
        </w:rPr>
        <w:t>本文的地表沉降监测数据来自于太原地铁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长风街站盾构区间，该</w:t>
      </w:r>
      <w:r>
        <w:rPr>
          <w:rFonts w:ascii="SimSun" w:hAnsi="SimSun" w:eastAsia="SimSun"/>
          <w:b w:val="0"/>
          <w:i w:val="0"/>
          <w:color w:val="000000"/>
          <w:sz w:val="24"/>
        </w:rPr>
        <w:t>区间按照上述研究得出的最优施工参数进行设计施工，施工完成以后对地表的沉降量进</w:t>
      </w:r>
      <w:r>
        <w:rPr>
          <w:rFonts w:ascii="SimSun" w:hAnsi="SimSun" w:eastAsia="SimSun"/>
          <w:b w:val="0"/>
          <w:i w:val="0"/>
          <w:color w:val="000000"/>
          <w:sz w:val="24"/>
        </w:rPr>
        <w:t>行研究分析。</w:t>
      </w:r>
    </w:p>
    <w:p>
      <w:pPr>
        <w:autoSpaceDN w:val="0"/>
        <w:autoSpaceDE w:val="0"/>
        <w:widowControl/>
        <w:spacing w:line="408" w:lineRule="exact" w:before="0" w:after="0"/>
        <w:ind w:left="1280" w:right="0" w:firstLine="480"/>
        <w:jc w:val="left"/>
      </w:pPr>
      <w:r>
        <w:rPr>
          <w:rFonts w:ascii="SimSun" w:hAnsi="SimSun" w:eastAsia="SimSun"/>
          <w:b w:val="0"/>
          <w:i w:val="0"/>
          <w:color w:val="000000"/>
          <w:sz w:val="24"/>
        </w:rPr>
        <w:t>地表沉降监测点的布置是呈左右对称布置，左右两侧的地表沉降量也呈拟正态分布，</w:t>
      </w:r>
      <w:r>
        <w:rPr>
          <w:rFonts w:ascii="SimSun" w:hAnsi="SimSun" w:eastAsia="SimSun"/>
          <w:b w:val="0"/>
          <w:i w:val="0"/>
          <w:color w:val="000000"/>
          <w:sz w:val="24"/>
        </w:rPr>
        <w:t>故选取部分监测断面</w:t>
      </w:r>
      <w:r>
        <w:rPr>
          <w:rFonts w:ascii="TimesNewRomanPSMT" w:hAnsi="TimesNewRomanPSMT" w:eastAsia="TimesNewRomanPSMT"/>
          <w:b w:val="0"/>
          <w:i w:val="0"/>
          <w:color w:val="000000"/>
          <w:sz w:val="24"/>
        </w:rPr>
        <w:t>DBC11</w:t>
      </w:r>
      <w:r>
        <w:rPr>
          <w:rFonts w:ascii="SimSun" w:hAnsi="SimSun" w:eastAsia="SimSun"/>
          <w:b w:val="0"/>
          <w:i w:val="0"/>
          <w:color w:val="000000"/>
          <w:sz w:val="24"/>
        </w:rPr>
        <w:t>、</w:t>
      </w:r>
      <w:r>
        <w:rPr>
          <w:rFonts w:ascii="TimesNewRomanPSMT" w:hAnsi="TimesNewRomanPSMT" w:eastAsia="TimesNewRomanPSMT"/>
          <w:b w:val="0"/>
          <w:i w:val="0"/>
          <w:color w:val="000000"/>
          <w:sz w:val="24"/>
        </w:rPr>
        <w:t>DBC21</w:t>
      </w:r>
      <w:r>
        <w:rPr>
          <w:rFonts w:ascii="SimSun" w:hAnsi="SimSun" w:eastAsia="SimSun"/>
          <w:b w:val="0"/>
          <w:i w:val="0"/>
          <w:color w:val="000000"/>
          <w:sz w:val="24"/>
        </w:rPr>
        <w:t>、</w:t>
      </w:r>
      <w:r>
        <w:rPr>
          <w:rFonts w:ascii="TimesNewRomanPSMT" w:hAnsi="TimesNewRomanPSMT" w:eastAsia="TimesNewRomanPSMT"/>
          <w:b w:val="0"/>
          <w:i w:val="0"/>
          <w:color w:val="000000"/>
          <w:sz w:val="24"/>
        </w:rPr>
        <w:t>DBC31</w:t>
      </w:r>
      <w:r>
        <w:rPr>
          <w:rFonts w:ascii="SimSun" w:hAnsi="SimSun" w:eastAsia="SimSun"/>
          <w:b w:val="0"/>
          <w:i w:val="0"/>
          <w:color w:val="000000"/>
          <w:sz w:val="24"/>
        </w:rPr>
        <w:t>、</w:t>
      </w:r>
      <w:r>
        <w:rPr>
          <w:rFonts w:ascii="TimesNewRomanPSMT" w:hAnsi="TimesNewRomanPSMT" w:eastAsia="TimesNewRomanPSMT"/>
          <w:b w:val="0"/>
          <w:i w:val="0"/>
          <w:color w:val="000000"/>
          <w:sz w:val="24"/>
        </w:rPr>
        <w:t>DBC41</w:t>
      </w:r>
      <w:r>
        <w:rPr>
          <w:rFonts w:ascii="SimSun" w:hAnsi="SimSun" w:eastAsia="SimSun"/>
          <w:b w:val="0"/>
          <w:i w:val="0"/>
          <w:color w:val="000000"/>
          <w:sz w:val="24"/>
        </w:rPr>
        <w:t>、</w:t>
      </w:r>
      <w:r>
        <w:rPr>
          <w:rFonts w:ascii="TimesNewRomanPSMT" w:hAnsi="TimesNewRomanPSMT" w:eastAsia="TimesNewRomanPSMT"/>
          <w:b w:val="0"/>
          <w:i w:val="0"/>
          <w:color w:val="000000"/>
          <w:sz w:val="24"/>
        </w:rPr>
        <w:t>DBC46</w:t>
      </w:r>
      <w:r>
        <w:rPr>
          <w:rFonts w:ascii="SimSun" w:hAnsi="SimSun" w:eastAsia="SimSun"/>
          <w:b w:val="0"/>
          <w:i w:val="0"/>
          <w:color w:val="000000"/>
          <w:sz w:val="24"/>
        </w:rPr>
        <w:t xml:space="preserve"> 处具有代表性的左半</w:t>
      </w:r>
      <w:r>
        <w:rPr>
          <w:rFonts w:ascii="SimSun" w:hAnsi="SimSun" w:eastAsia="SimSun"/>
          <w:b w:val="0"/>
          <w:i w:val="0"/>
          <w:color w:val="000000"/>
          <w:sz w:val="24"/>
        </w:rPr>
        <w:t>部分监测数据进行比较分析，其中监测断面</w:t>
      </w:r>
      <w:r>
        <w:rPr>
          <w:rFonts w:ascii="TimesNewRomanPSMT" w:hAnsi="TimesNewRomanPSMT" w:eastAsia="TimesNewRomanPSMT"/>
          <w:b w:val="0"/>
          <w:i w:val="0"/>
          <w:color w:val="000000"/>
          <w:sz w:val="24"/>
        </w:rPr>
        <w:t>DBC11</w:t>
      </w:r>
      <w:r>
        <w:rPr>
          <w:rFonts w:ascii="SimSun" w:hAnsi="SimSun" w:eastAsia="SimSun"/>
          <w:b w:val="0"/>
          <w:i w:val="0"/>
          <w:color w:val="000000"/>
          <w:sz w:val="24"/>
        </w:rPr>
        <w:t>、</w:t>
      </w:r>
      <w:r>
        <w:rPr>
          <w:rFonts w:ascii="TimesNewRomanPSMT" w:hAnsi="TimesNewRomanPSMT" w:eastAsia="TimesNewRomanPSMT"/>
          <w:b w:val="0"/>
          <w:i w:val="0"/>
          <w:color w:val="000000"/>
          <w:sz w:val="24"/>
        </w:rPr>
        <w:t>DBC21</w:t>
      </w:r>
      <w:r>
        <w:rPr>
          <w:rFonts w:ascii="SimSun" w:hAnsi="SimSun" w:eastAsia="SimSun"/>
          <w:b w:val="0"/>
          <w:i w:val="0"/>
          <w:color w:val="000000"/>
          <w:sz w:val="24"/>
        </w:rPr>
        <w:t>、</w:t>
      </w:r>
      <w:r>
        <w:rPr>
          <w:rFonts w:ascii="TimesNewRomanPSMT" w:hAnsi="TimesNewRomanPSMT" w:eastAsia="TimesNewRomanPSMT"/>
          <w:b w:val="0"/>
          <w:i w:val="0"/>
          <w:color w:val="000000"/>
          <w:sz w:val="24"/>
        </w:rPr>
        <w:t>DBC31</w:t>
      </w:r>
      <w:r>
        <w:rPr>
          <w:rFonts w:ascii="SimSun" w:hAnsi="SimSun" w:eastAsia="SimSun"/>
          <w:b w:val="0"/>
          <w:i w:val="0"/>
          <w:color w:val="000000"/>
          <w:sz w:val="24"/>
        </w:rPr>
        <w:t>、</w:t>
      </w:r>
      <w:r>
        <w:rPr>
          <w:rFonts w:ascii="TimesNewRomanPSMT" w:hAnsi="TimesNewRomanPSMT" w:eastAsia="TimesNewRomanPSMT"/>
          <w:b w:val="0"/>
          <w:i w:val="0"/>
          <w:color w:val="000000"/>
          <w:sz w:val="24"/>
        </w:rPr>
        <w:t>DBC41</w:t>
      </w:r>
      <w:r>
        <w:rPr>
          <w:rFonts w:ascii="SimSun" w:hAnsi="SimSun" w:eastAsia="SimSun"/>
          <w:b w:val="0"/>
          <w:i w:val="0"/>
          <w:color w:val="000000"/>
          <w:sz w:val="24"/>
        </w:rPr>
        <w:t>、</w:t>
      </w:r>
      <w:r>
        <w:rPr>
          <w:rFonts w:ascii="TimesNewRomanPSMT" w:hAnsi="TimesNewRomanPSMT" w:eastAsia="TimesNewRomanPSMT"/>
          <w:b w:val="0"/>
          <w:i w:val="0"/>
          <w:color w:val="000000"/>
          <w:sz w:val="24"/>
        </w:rPr>
        <w:t>DBC46</w:t>
      </w:r>
      <w:r>
        <w:rPr>
          <w:rFonts w:ascii="SimSun" w:hAnsi="SimSun" w:eastAsia="SimSun"/>
          <w:b w:val="0"/>
          <w:i w:val="0"/>
          <w:color w:val="000000"/>
          <w:sz w:val="24"/>
        </w:rPr>
        <w:t>距学府街站的始发断面距离分别为</w:t>
      </w:r>
      <w:r>
        <w:rPr>
          <w:rFonts w:ascii="TimesNewRomanPSMT" w:hAnsi="TimesNewRomanPSMT" w:eastAsia="TimesNewRomanPSMT"/>
          <w:b w:val="0"/>
          <w:i w:val="0"/>
          <w:color w:val="000000"/>
          <w:sz w:val="24"/>
        </w:rPr>
        <w:t>160 m</w:t>
      </w:r>
      <w:r>
        <w:rPr>
          <w:rFonts w:ascii="SimSun" w:hAnsi="SimSun" w:eastAsia="SimSun"/>
          <w:b w:val="0"/>
          <w:i w:val="0"/>
          <w:color w:val="000000"/>
          <w:sz w:val="24"/>
        </w:rPr>
        <w:t>、</w:t>
      </w:r>
      <w:r>
        <w:rPr>
          <w:rFonts w:ascii="TimesNewRomanPSMT" w:hAnsi="TimesNewRomanPSMT" w:eastAsia="TimesNewRomanPSMT"/>
          <w:b w:val="0"/>
          <w:i w:val="0"/>
          <w:color w:val="000000"/>
          <w:sz w:val="24"/>
        </w:rPr>
        <w:t>320 m</w:t>
      </w:r>
      <w:r>
        <w:rPr>
          <w:rFonts w:ascii="SimSun" w:hAnsi="SimSun" w:eastAsia="SimSun"/>
          <w:b w:val="0"/>
          <w:i w:val="0"/>
          <w:color w:val="000000"/>
          <w:sz w:val="24"/>
        </w:rPr>
        <w:t>、</w:t>
      </w:r>
      <w:r>
        <w:rPr>
          <w:rFonts w:ascii="TimesNewRomanPSMT" w:hAnsi="TimesNewRomanPSMT" w:eastAsia="TimesNewRomanPSMT"/>
          <w:b w:val="0"/>
          <w:i w:val="0"/>
          <w:color w:val="000000"/>
          <w:sz w:val="24"/>
        </w:rPr>
        <w:t>460 m</w:t>
      </w:r>
      <w:r>
        <w:rPr>
          <w:rFonts w:ascii="SimSun" w:hAnsi="SimSun" w:eastAsia="SimSun"/>
          <w:b w:val="0"/>
          <w:i w:val="0"/>
          <w:color w:val="000000"/>
          <w:sz w:val="24"/>
        </w:rPr>
        <w:t>、</w:t>
      </w:r>
      <w:r>
        <w:rPr>
          <w:rFonts w:ascii="TimesNewRomanPSMT" w:hAnsi="TimesNewRomanPSMT" w:eastAsia="TimesNewRomanPSMT"/>
          <w:b w:val="0"/>
          <w:i w:val="0"/>
          <w:color w:val="000000"/>
          <w:sz w:val="24"/>
        </w:rPr>
        <w:t>620 m</w:t>
      </w:r>
      <w:r>
        <w:rPr>
          <w:rFonts w:ascii="SimSun" w:hAnsi="SimSun" w:eastAsia="SimSun"/>
          <w:b w:val="0"/>
          <w:i w:val="0"/>
          <w:color w:val="000000"/>
          <w:sz w:val="24"/>
        </w:rPr>
        <w:t>、</w:t>
      </w:r>
      <w:r>
        <w:rPr>
          <w:rFonts w:ascii="TimesNewRomanPSMT" w:hAnsi="TimesNewRomanPSMT" w:eastAsia="TimesNewRomanPSMT"/>
          <w:b w:val="0"/>
          <w:i w:val="0"/>
          <w:color w:val="000000"/>
          <w:sz w:val="24"/>
        </w:rPr>
        <w:t>690 m</w:t>
      </w:r>
      <w:r>
        <w:rPr>
          <w:rFonts w:ascii="SimSun" w:hAnsi="SimSun" w:eastAsia="SimSun"/>
          <w:b w:val="0"/>
          <w:i w:val="0"/>
          <w:color w:val="000000"/>
          <w:sz w:val="24"/>
        </w:rPr>
        <w:t>，地表横断面</w:t>
      </w:r>
      <w:r>
        <w:rPr>
          <w:rFonts w:ascii="SimSun" w:hAnsi="SimSun" w:eastAsia="SimSun"/>
          <w:b w:val="0"/>
          <w:i w:val="0"/>
          <w:color w:val="000000"/>
          <w:sz w:val="24"/>
        </w:rPr>
        <w:t>监测点数据汇总如图</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w:t>
      </w:r>
      <w:r>
        <w:rPr>
          <w:rFonts w:ascii="SimSun" w:hAnsi="SimSun" w:eastAsia="SimSun"/>
          <w:b w:val="0"/>
          <w:i w:val="0"/>
          <w:color w:val="000000"/>
          <w:sz w:val="24"/>
        </w:rPr>
        <w:t>号代表位于隧道中心线左侧，图</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中的数据均是</w:t>
      </w:r>
      <w:r>
        <w:rPr>
          <w:rFonts w:ascii="SimSun" w:hAnsi="SimSun" w:eastAsia="SimSun"/>
          <w:b w:val="0"/>
          <w:i w:val="0"/>
          <w:color w:val="000000"/>
          <w:sz w:val="24"/>
        </w:rPr>
        <w:t>来自于隧道左半部分的监测数据）</w:t>
      </w:r>
    </w:p>
    <w:p>
      <w:pPr>
        <w:autoSpaceDN w:val="0"/>
        <w:autoSpaceDE w:val="0"/>
        <w:widowControl/>
        <w:spacing w:line="185" w:lineRule="auto" w:before="254" w:after="0"/>
        <w:ind w:left="0" w:right="6768" w:firstLine="0"/>
        <w:jc w:val="right"/>
      </w:pPr>
      <w:r>
        <w:rPr>
          <w:rFonts w:ascii="SimSun" w:hAnsi="SimSun" w:eastAsia="SimSun"/>
          <w:b w:val="0"/>
          <w:i w:val="0"/>
          <w:color w:val="000000"/>
          <w:sz w:val="22"/>
        </w:rPr>
        <w:t>0</w:t>
      </w:r>
    </w:p>
    <w:p>
      <w:pPr>
        <w:autoSpaceDN w:val="0"/>
        <w:autoSpaceDE w:val="0"/>
        <w:widowControl/>
        <w:spacing w:line="185" w:lineRule="auto" w:before="670" w:after="28"/>
        <w:ind w:left="0" w:right="6768" w:firstLine="0"/>
        <w:jc w:val="right"/>
      </w:pPr>
      <w:r>
        <w:rPr>
          <w:rFonts w:ascii="SimSun" w:hAnsi="SimSun" w:eastAsia="SimSun"/>
          <w:b w:val="0"/>
          <w:i w:val="0"/>
          <w:color w:val="000000"/>
          <w:sz w:val="22"/>
        </w:rPr>
        <w:t>-5</w:t>
      </w:r>
    </w:p>
    <w:tbl>
      <w:tblPr>
        <w:tblW w:type="auto" w:w="0"/>
        <w:tblLayout w:type="fixed"/>
        <w:tblLook w:firstColumn="1" w:firstRow="1" w:lastColumn="0" w:lastRow="0" w:noHBand="0" w:noVBand="1" w:val="04A0"/>
        <w:tblInd w:w="1620.0" w:type="dxa"/>
      </w:tblPr>
      <w:tblGrid>
        <w:gridCol w:w="3539"/>
        <w:gridCol w:w="3539"/>
        <w:gridCol w:w="3539"/>
      </w:tblGrid>
      <w:tr>
        <w:trPr>
          <w:trHeight w:hRule="exact" w:val="1358"/>
        </w:trPr>
        <w:tc>
          <w:tcPr>
            <w:tcW w:type="dxa" w:w="188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187" w:lineRule="auto" w:before="1642" w:after="0"/>
              <w:ind w:left="370" w:right="0" w:firstLine="0"/>
              <w:jc w:val="left"/>
            </w:pPr>
            <w:r>
              <w:rPr>
                <w:rFonts w:ascii="SimSun" w:hAnsi="SimSun" w:eastAsia="SimSun"/>
                <w:b w:val="0"/>
                <w:i w:val="0"/>
                <w:color w:val="000000"/>
                <w:sz w:val="22"/>
              </w:rPr>
              <w:t>地表沉降量/mm</w:t>
            </w:r>
          </w:p>
        </w:tc>
        <w:tc>
          <w:tcPr>
            <w:tcW w:type="dxa" w:w="720"/>
            <w:tcBorders/>
            <w:tcMar>
              <w:start w:w="0" w:type="dxa"/>
              <w:end w:w="0" w:type="dxa"/>
            </w:tcMar>
          </w:tcPr>
          <w:p>
            <w:pPr>
              <w:autoSpaceDN w:val="0"/>
              <w:autoSpaceDE w:val="0"/>
              <w:widowControl/>
              <w:spacing w:line="185" w:lineRule="auto" w:before="640" w:after="0"/>
              <w:ind w:left="20" w:right="0" w:firstLine="0"/>
              <w:jc w:val="left"/>
            </w:pPr>
            <w:r>
              <w:rPr>
                <w:rFonts w:ascii="SimSun" w:hAnsi="SimSun" w:eastAsia="SimSun"/>
                <w:b w:val="0"/>
                <w:i w:val="0"/>
                <w:color w:val="000000"/>
                <w:sz w:val="22"/>
              </w:rPr>
              <w:t>-10</w:t>
            </w:r>
          </w:p>
        </w:tc>
        <w:tc>
          <w:tcPr>
            <w:tcW w:type="dxa" w:w="3680"/>
            <w:tcBorders/>
            <w:tcMar>
              <w:start w:w="0" w:type="dxa"/>
              <w:end w:w="0" w:type="dxa"/>
            </w:tcMar>
          </w:tcPr>
          <w:p>
            <w:pPr>
              <w:autoSpaceDN w:val="0"/>
              <w:autoSpaceDE w:val="0"/>
              <w:widowControl/>
              <w:spacing w:line="182" w:lineRule="auto" w:before="1158" w:after="0"/>
              <w:ind w:left="386" w:right="0" w:firstLine="0"/>
              <w:jc w:val="left"/>
            </w:pPr>
            <w:r>
              <w:rPr>
                <w:rFonts w:ascii="SimSun" w:hAnsi="SimSun" w:eastAsia="SimSun"/>
                <w:b w:val="0"/>
                <w:i w:val="0"/>
                <w:color w:val="000000"/>
                <w:sz w:val="20"/>
              </w:rPr>
              <w:t xml:space="preserve"> DBC11</w:t>
            </w:r>
          </w:p>
        </w:tc>
      </w:tr>
      <w:tr>
        <w:trPr>
          <w:trHeight w:hRule="exact" w:val="240"/>
        </w:trPr>
        <w:tc>
          <w:tcPr>
            <w:tcW w:type="dxa" w:w="3539"/>
            <w:vMerge/>
            <w:tcBorders/>
          </w:tcPr>
          <w:p/>
        </w:tc>
        <w:tc>
          <w:tcPr>
            <w:tcW w:type="dxa" w:w="720"/>
            <w:vMerge w:val="restart"/>
            <w:tcBorders/>
            <w:tcMar>
              <w:start w:w="0" w:type="dxa"/>
              <w:end w:w="0" w:type="dxa"/>
            </w:tcMar>
            <w:tcMar>
              <w:start w:w="0" w:type="dxa"/>
              <w:end w:w="0" w:type="dxa"/>
            </w:tcMar>
          </w:tcPr>
          <w:p>
            <w:pPr>
              <w:autoSpaceDN w:val="0"/>
              <w:autoSpaceDE w:val="0"/>
              <w:widowControl/>
              <w:spacing w:line="185" w:lineRule="auto" w:before="170" w:after="0"/>
              <w:ind w:left="20" w:right="0" w:firstLine="0"/>
              <w:jc w:val="left"/>
            </w:pPr>
            <w:r>
              <w:rPr>
                <w:rFonts w:ascii="SimSun" w:hAnsi="SimSun" w:eastAsia="SimSun"/>
                <w:b w:val="0"/>
                <w:i w:val="0"/>
                <w:color w:val="000000"/>
                <w:sz w:val="22"/>
              </w:rPr>
              <w:t>-15</w:t>
            </w:r>
          </w:p>
        </w:tc>
        <w:tc>
          <w:tcPr>
            <w:tcW w:type="dxa" w:w="3680"/>
            <w:tcBorders/>
            <w:tcMar>
              <w:start w:w="0" w:type="dxa"/>
              <w:end w:w="0" w:type="dxa"/>
            </w:tcMar>
          </w:tcPr>
          <w:p>
            <w:pPr>
              <w:autoSpaceDN w:val="0"/>
              <w:autoSpaceDE w:val="0"/>
              <w:widowControl/>
              <w:spacing w:line="185" w:lineRule="auto" w:before="28" w:after="0"/>
              <w:ind w:left="386" w:right="0" w:firstLine="0"/>
              <w:jc w:val="left"/>
            </w:pPr>
            <w:r>
              <w:rPr>
                <w:rFonts w:ascii="SimSun" w:hAnsi="SimSun" w:eastAsia="SimSun"/>
                <w:b w:val="0"/>
                <w:i w:val="0"/>
                <w:color w:val="000000"/>
                <w:sz w:val="20"/>
              </w:rPr>
              <w:t xml:space="preserve"> DBC21</w:t>
            </w:r>
          </w:p>
        </w:tc>
      </w:tr>
      <w:tr>
        <w:trPr>
          <w:trHeight w:hRule="exact" w:val="220"/>
        </w:trPr>
        <w:tc>
          <w:tcPr>
            <w:tcW w:type="dxa" w:w="3539"/>
            <w:vMerge/>
            <w:tcBorders/>
          </w:tcPr>
          <w:p/>
        </w:tc>
        <w:tc>
          <w:tcPr>
            <w:tcW w:type="dxa" w:w="3539"/>
            <w:vMerge/>
            <w:tcBorders/>
          </w:tcPr>
          <w:p/>
        </w:tc>
        <w:tc>
          <w:tcPr>
            <w:tcW w:type="dxa" w:w="3680"/>
            <w:tcBorders/>
            <w:tcMar>
              <w:start w:w="0" w:type="dxa"/>
              <w:end w:w="0" w:type="dxa"/>
            </w:tcMar>
          </w:tcPr>
          <w:p>
            <w:pPr>
              <w:autoSpaceDN w:val="0"/>
              <w:autoSpaceDE w:val="0"/>
              <w:widowControl/>
              <w:spacing w:line="182" w:lineRule="auto" w:before="10" w:after="0"/>
              <w:ind w:left="386" w:right="0" w:firstLine="0"/>
              <w:jc w:val="left"/>
            </w:pPr>
            <w:r>
              <w:rPr>
                <w:rFonts w:ascii="SimSun" w:hAnsi="SimSun" w:eastAsia="SimSun"/>
                <w:b w:val="0"/>
                <w:i w:val="0"/>
                <w:color w:val="000000"/>
                <w:sz w:val="20"/>
              </w:rPr>
              <w:t xml:space="preserve"> DBC31</w:t>
            </w:r>
          </w:p>
        </w:tc>
      </w:tr>
    </w:tbl>
    <w:p>
      <w:pPr>
        <w:autoSpaceDN w:val="0"/>
        <w:autoSpaceDE w:val="0"/>
        <w:widowControl/>
        <w:spacing w:line="245" w:lineRule="auto" w:before="10" w:after="104"/>
        <w:ind w:left="4464" w:right="5406" w:firstLine="0"/>
        <w:jc w:val="right"/>
      </w:pPr>
      <w:r>
        <w:rPr>
          <w:rFonts w:ascii="SimSun" w:hAnsi="SimSun" w:eastAsia="SimSun"/>
          <w:b w:val="0"/>
          <w:i w:val="0"/>
          <w:color w:val="000000"/>
          <w:sz w:val="20"/>
        </w:rPr>
        <w:t xml:space="preserve"> DBC41</w:t>
      </w:r>
      <w:r>
        <w:br/>
      </w:r>
      <w:r>
        <w:rPr>
          <w:rFonts w:ascii="SimSun" w:hAnsi="SimSun" w:eastAsia="SimSun"/>
          <w:b w:val="0"/>
          <w:i w:val="0"/>
          <w:color w:val="000000"/>
          <w:sz w:val="20"/>
        </w:rPr>
        <w:t xml:space="preserve"> DBC46</w:t>
      </w:r>
    </w:p>
    <w:tbl>
      <w:tblPr>
        <w:tblW w:type="auto" w:w="0"/>
        <w:tblLayout w:type="fixed"/>
        <w:tblLook w:firstColumn="1" w:firstRow="1" w:lastColumn="0" w:lastRow="0" w:noHBand="0" w:noVBand="1" w:val="04A0"/>
        <w:tblInd w:w="1760.0" w:type="dxa"/>
      </w:tblPr>
      <w:tblGrid>
        <w:gridCol w:w="1769"/>
        <w:gridCol w:w="1769"/>
        <w:gridCol w:w="1769"/>
        <w:gridCol w:w="1769"/>
        <w:gridCol w:w="1769"/>
        <w:gridCol w:w="1769"/>
      </w:tblGrid>
      <w:tr>
        <w:trPr>
          <w:trHeight w:hRule="exact" w:val="492"/>
        </w:trPr>
        <w:tc>
          <w:tcPr>
            <w:tcW w:type="dxa" w:w="2600"/>
            <w:tcBorders/>
            <w:tcMar>
              <w:start w:w="0" w:type="dxa"/>
              <w:end w:w="0" w:type="dxa"/>
            </w:tcMar>
          </w:tcPr>
          <w:p>
            <w:pPr>
              <w:autoSpaceDN w:val="0"/>
              <w:tabs>
                <w:tab w:pos="2000" w:val="left"/>
              </w:tabs>
              <w:autoSpaceDE w:val="0"/>
              <w:widowControl/>
              <w:spacing w:line="245" w:lineRule="auto" w:before="60" w:after="0"/>
              <w:ind w:left="1760" w:right="144" w:firstLine="0"/>
              <w:jc w:val="left"/>
            </w:pPr>
            <w:r>
              <w:rPr>
                <w:rFonts w:ascii="SimSun" w:hAnsi="SimSun" w:eastAsia="SimSun"/>
                <w:b w:val="0"/>
                <w:i w:val="0"/>
                <w:color w:val="000000"/>
                <w:sz w:val="22"/>
              </w:rPr>
              <w:t>-20</w:t>
            </w:r>
            <w:r>
              <w:br/>
            </w:r>
            <w:r>
              <w:tab/>
            </w:r>
            <w:r>
              <w:rPr>
                <w:rFonts w:ascii="SimSun" w:hAnsi="SimSun" w:eastAsia="SimSun"/>
                <w:b w:val="0"/>
                <w:i w:val="0"/>
                <w:color w:val="000000"/>
                <w:sz w:val="22"/>
              </w:rPr>
              <w:t>-25</w:t>
            </w:r>
          </w:p>
        </w:tc>
        <w:tc>
          <w:tcPr>
            <w:tcW w:type="dxa" w:w="88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2"/>
              </w:rPr>
              <w:t>-20</w:t>
            </w:r>
          </w:p>
        </w:tc>
        <w:tc>
          <w:tcPr>
            <w:tcW w:type="dxa" w:w="88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2"/>
              </w:rPr>
              <w:t>-15</w:t>
            </w:r>
          </w:p>
        </w:tc>
        <w:tc>
          <w:tcPr>
            <w:tcW w:type="dxa" w:w="92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2"/>
              </w:rPr>
              <w:t>-10</w:t>
            </w:r>
          </w:p>
        </w:tc>
        <w:tc>
          <w:tcPr>
            <w:tcW w:type="dxa" w:w="88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2"/>
              </w:rPr>
              <w:t>-5</w:t>
            </w:r>
          </w:p>
        </w:tc>
        <w:tc>
          <w:tcPr>
            <w:tcW w:type="dxa" w:w="1580"/>
            <w:tcBorders/>
            <w:tcMar>
              <w:start w:w="0" w:type="dxa"/>
              <w:end w:w="0" w:type="dxa"/>
            </w:tcMar>
          </w:tcPr>
          <w:p>
            <w:pPr>
              <w:autoSpaceDN w:val="0"/>
              <w:autoSpaceDE w:val="0"/>
              <w:widowControl/>
              <w:spacing w:line="185" w:lineRule="auto" w:before="234" w:after="0"/>
              <w:ind w:left="368" w:right="0" w:firstLine="0"/>
              <w:jc w:val="left"/>
            </w:pPr>
            <w:r>
              <w:rPr>
                <w:rFonts w:ascii="SimSun" w:hAnsi="SimSun" w:eastAsia="SimSun"/>
                <w:b w:val="0"/>
                <w:i w:val="0"/>
                <w:color w:val="000000"/>
                <w:sz w:val="22"/>
              </w:rPr>
              <w:t>0</w:t>
            </w:r>
          </w:p>
        </w:tc>
      </w:tr>
    </w:tbl>
    <w:p>
      <w:pPr>
        <w:autoSpaceDN w:val="0"/>
        <w:autoSpaceDE w:val="0"/>
        <w:widowControl/>
        <w:spacing w:line="182" w:lineRule="auto" w:before="38" w:after="0"/>
        <w:ind w:left="0" w:right="3390" w:firstLine="0"/>
        <w:jc w:val="right"/>
      </w:pPr>
      <w:r>
        <w:rPr>
          <w:rFonts w:ascii="SimSun" w:hAnsi="SimSun" w:eastAsia="SimSun"/>
          <w:b w:val="0"/>
          <w:i w:val="0"/>
          <w:color w:val="000000"/>
          <w:sz w:val="22"/>
        </w:rPr>
        <w:t>距隧道中心线的距离/m</w:t>
      </w:r>
    </w:p>
    <w:p>
      <w:pPr>
        <w:autoSpaceDN w:val="0"/>
        <w:autoSpaceDE w:val="0"/>
        <w:widowControl/>
        <w:spacing w:line="234" w:lineRule="exact" w:before="330" w:after="0"/>
        <w:ind w:left="0" w:right="27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6-7 </w:t>
      </w:r>
      <w:r>
        <w:rPr>
          <w:rFonts w:ascii="SimSun" w:hAnsi="SimSun" w:eastAsia="SimSun"/>
          <w:b w:val="0"/>
          <w:i w:val="0"/>
          <w:color w:val="000000"/>
          <w:sz w:val="21"/>
        </w:rPr>
        <w:t>隧道横断面地表沉降值（单位：</w:t>
      </w:r>
      <w:r>
        <w:rPr>
          <w:rFonts w:ascii="TimesNewRomanPSMT" w:hAnsi="TimesNewRomanPSMT" w:eastAsia="TimesNewRomanPSMT"/>
          <w:b w:val="0"/>
          <w:i w:val="0"/>
          <w:color w:val="000000"/>
          <w:sz w:val="21"/>
        </w:rPr>
        <w:t>mm</w:t>
      </w:r>
      <w:r>
        <w:rPr>
          <w:rFonts w:ascii="SimSun" w:hAnsi="SimSun" w:eastAsia="SimSun"/>
          <w:b w:val="0"/>
          <w:i w:val="0"/>
          <w:color w:val="000000"/>
          <w:sz w:val="21"/>
        </w:rPr>
        <w:t>）</w:t>
      </w:r>
    </w:p>
    <w:p>
      <w:pPr>
        <w:autoSpaceDN w:val="0"/>
        <w:autoSpaceDE w:val="0"/>
        <w:widowControl/>
        <w:spacing w:line="282" w:lineRule="exact" w:before="180" w:after="0"/>
        <w:ind w:left="2654" w:right="0" w:firstLine="0"/>
        <w:jc w:val="left"/>
      </w:pPr>
      <w:r>
        <w:rPr>
          <w:rFonts w:ascii="TimesNewRomanPSMT" w:hAnsi="TimesNewRomanPSMT" w:eastAsia="TimesNewRomanPSMT"/>
          <w:b w:val="0"/>
          <w:i w:val="0"/>
          <w:color w:val="000000"/>
          <w:sz w:val="21"/>
        </w:rPr>
        <w:t xml:space="preserve">Fig. 6-7 The surface settlement value of the tunnel cross section (unit: mm) </w:t>
      </w:r>
    </w:p>
    <w:p>
      <w:pPr>
        <w:autoSpaceDN w:val="0"/>
        <w:autoSpaceDE w:val="0"/>
        <w:widowControl/>
        <w:spacing w:line="402" w:lineRule="exact" w:before="536" w:after="0"/>
        <w:ind w:left="1280" w:right="260"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可以看出，地表沉降槽曲线符合</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曲线，呈拟正态分布，地表最大沉降</w:t>
      </w:r>
      <w:r>
        <w:rPr>
          <w:rFonts w:ascii="SimSun" w:hAnsi="SimSun" w:eastAsia="SimSun"/>
          <w:b w:val="0"/>
          <w:i w:val="0"/>
          <w:color w:val="000000"/>
          <w:sz w:val="24"/>
        </w:rPr>
        <w:t>量发生在隧道中心线附近。在距离隧道中心线</w:t>
      </w:r>
      <w:r>
        <w:rPr>
          <w:rFonts w:ascii="TimesNewRomanPSMT" w:hAnsi="TimesNewRomanPSMT" w:eastAsia="TimesNewRomanPSMT"/>
          <w:b w:val="0"/>
          <w:i w:val="0"/>
          <w:color w:val="000000"/>
          <w:sz w:val="24"/>
        </w:rPr>
        <w:t>25 m</w:t>
      </w:r>
      <w:r>
        <w:rPr>
          <w:rFonts w:ascii="SimSun" w:hAnsi="SimSun" w:eastAsia="SimSun"/>
          <w:b w:val="0"/>
          <w:i w:val="0"/>
          <w:color w:val="000000"/>
          <w:sz w:val="24"/>
        </w:rPr>
        <w:t xml:space="preserve"> 处地表沉降在</w:t>
      </w:r>
      <w:r>
        <w:rPr>
          <w:rFonts w:ascii="TimesNewRomanPSMT" w:hAnsi="TimesNewRomanPSMT" w:eastAsia="TimesNewRomanPSMT"/>
          <w:b w:val="0"/>
          <w:i w:val="0"/>
          <w:color w:val="000000"/>
          <w:sz w:val="24"/>
        </w:rPr>
        <w:t>3 mm</w:t>
      </w:r>
      <w:r>
        <w:rPr>
          <w:rFonts w:ascii="SimSun" w:hAnsi="SimSun" w:eastAsia="SimSun"/>
          <w:b w:val="0"/>
          <w:i w:val="0"/>
          <w:color w:val="000000"/>
          <w:sz w:val="24"/>
        </w:rPr>
        <w:t xml:space="preserve"> 以内，各监测</w:t>
      </w:r>
      <w:r>
        <w:rPr>
          <w:rFonts w:ascii="SimSun" w:hAnsi="SimSun" w:eastAsia="SimSun"/>
          <w:b w:val="0"/>
          <w:i w:val="0"/>
          <w:color w:val="000000"/>
          <w:sz w:val="24"/>
        </w:rPr>
        <w:t>横断面的地表沉降曲线趋势相似，距隧道中心相同距离处的地表沉降量相近，且最大地</w:t>
      </w:r>
      <w:r>
        <w:rPr>
          <w:rFonts w:ascii="SimSun" w:hAnsi="SimSun" w:eastAsia="SimSun"/>
          <w:b w:val="0"/>
          <w:i w:val="0"/>
          <w:color w:val="000000"/>
          <w:sz w:val="24"/>
        </w:rPr>
        <w:t>表沉降量均不超过</w:t>
      </w:r>
      <w:r>
        <w:rPr>
          <w:rFonts w:ascii="TimesNewRomanPSMT" w:hAnsi="TimesNewRomanPSMT" w:eastAsia="TimesNewRomanPSMT"/>
          <w:b w:val="0"/>
          <w:i w:val="0"/>
          <w:color w:val="000000"/>
          <w:sz w:val="24"/>
        </w:rPr>
        <w:t>20 mm</w:t>
      </w:r>
      <w:r>
        <w:rPr>
          <w:rFonts w:ascii="SimSun" w:hAnsi="SimSun" w:eastAsia="SimSun"/>
          <w:b w:val="0"/>
          <w:i w:val="0"/>
          <w:color w:val="000000"/>
          <w:sz w:val="24"/>
        </w:rPr>
        <w:t>。该工程应用结果符合上述理论模拟研究得出的结论，说明上</w:t>
      </w:r>
      <w:r>
        <w:rPr>
          <w:rFonts w:ascii="SimSun" w:hAnsi="SimSun" w:eastAsia="SimSun"/>
          <w:b w:val="0"/>
          <w:i w:val="0"/>
          <w:color w:val="000000"/>
          <w:sz w:val="24"/>
        </w:rPr>
        <w:t>述对施工参数的优化设计结果合理，符合实际施工要求。</w:t>
      </w:r>
    </w:p>
    <w:p>
      <w:pPr>
        <w:autoSpaceDN w:val="0"/>
        <w:autoSpaceDE w:val="0"/>
        <w:widowControl/>
        <w:spacing w:line="408" w:lineRule="exact" w:before="0" w:after="0"/>
        <w:ind w:left="1280" w:right="260" w:firstLine="480"/>
        <w:jc w:val="both"/>
      </w:pPr>
      <w:r>
        <w:rPr>
          <w:rFonts w:ascii="SimSun" w:hAnsi="SimSun" w:eastAsia="SimSun"/>
          <w:b w:val="0"/>
          <w:i w:val="0"/>
          <w:color w:val="000000"/>
          <w:sz w:val="24"/>
        </w:rPr>
        <w:t>为了进一步验证工程应用的效果，研究分析隧道中心线附近纵向地表沉降监测点</w:t>
      </w:r>
      <w:r>
        <w:rPr>
          <w:rFonts w:ascii="TimesNewRomanPSMT" w:hAnsi="TimesNewRomanPSMT" w:eastAsia="TimesNewRomanPSMT"/>
          <w:b w:val="0"/>
          <w:i w:val="0"/>
          <w:color w:val="000000"/>
          <w:sz w:val="24"/>
        </w:rPr>
        <w:t>DBC1-5</w:t>
      </w: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rPr>
          <w:rFonts w:ascii="TimesNewRomanPSMT" w:hAnsi="TimesNewRomanPSMT" w:eastAsia="TimesNewRomanPSMT"/>
          <w:b w:val="0"/>
          <w:i w:val="0"/>
          <w:color w:val="000000"/>
          <w:sz w:val="24"/>
        </w:rPr>
        <w:t>57-5</w:t>
      </w:r>
      <w:r>
        <w:rPr>
          <w:rFonts w:ascii="SimSun" w:hAnsi="SimSun" w:eastAsia="SimSun"/>
          <w:b w:val="0"/>
          <w:i w:val="0"/>
          <w:color w:val="000000"/>
          <w:sz w:val="24"/>
        </w:rPr>
        <w:t xml:space="preserve"> 处的纵向地表沉降量规律，如图</w:t>
      </w:r>
      <w:r>
        <w:rPr>
          <w:rFonts w:ascii="TimesNewRomanPSMT" w:hAnsi="TimesNewRomanPSMT" w:eastAsia="TimesNewRomanPSMT"/>
          <w:b w:val="0"/>
          <w:i w:val="0"/>
          <w:color w:val="000000"/>
          <w:sz w:val="24"/>
        </w:rPr>
        <w:t xml:space="preserve">6-8 </w:t>
      </w:r>
      <w:r>
        <w:rPr>
          <w:rFonts w:ascii="SimSun" w:hAnsi="SimSun" w:eastAsia="SimSun"/>
          <w:b w:val="0"/>
          <w:i w:val="0"/>
          <w:color w:val="000000"/>
          <w:sz w:val="24"/>
        </w:rPr>
        <w:t>柱状图所示，图中地表沉降</w:t>
      </w:r>
      <w:r>
        <w:rPr>
          <w:rFonts w:ascii="SimSun" w:hAnsi="SimSun" w:eastAsia="SimSun"/>
          <w:b w:val="0"/>
          <w:i w:val="0"/>
          <w:color w:val="000000"/>
          <w:sz w:val="24"/>
        </w:rPr>
        <w:t>量的数据是在盾构掘进过程中直至掘进完成期间进行连续监测，最终选取监测期间地面</w:t>
      </w:r>
      <w:r>
        <w:rPr>
          <w:rFonts w:ascii="SimSun" w:hAnsi="SimSun" w:eastAsia="SimSun"/>
          <w:b w:val="0"/>
          <w:i w:val="0"/>
          <w:color w:val="000000"/>
          <w:sz w:val="24"/>
        </w:rPr>
        <w:t>监测点处所有数据中的地表沉降最大值进行统计。</w:t>
      </w:r>
    </w:p>
    <w:p>
      <w:pPr>
        <w:autoSpaceDN w:val="0"/>
        <w:autoSpaceDE w:val="0"/>
        <w:widowControl/>
        <w:spacing w:line="282" w:lineRule="exact" w:before="354" w:after="0"/>
        <w:ind w:left="0" w:right="4462" w:firstLine="0"/>
        <w:jc w:val="right"/>
      </w:pPr>
      <w:r>
        <w:rPr>
          <w:rFonts w:ascii="TimesNewRomanPSMT" w:hAnsi="TimesNewRomanPSMT" w:eastAsia="TimesNewRomanPSMT"/>
          <w:b w:val="0"/>
          <w:i w:val="0"/>
          <w:color w:val="000000"/>
          <w:sz w:val="21"/>
        </w:rPr>
        <w:t xml:space="preserve">69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74" name="Picture 7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5" name="Picture 7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86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66" w:lineRule="exact" w:before="430" w:after="0"/>
        <w:ind w:left="1194"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6-8</w:t>
      </w:r>
      <w:r>
        <w:rPr>
          <w:rFonts w:ascii="SimSun" w:hAnsi="SimSun" w:eastAsia="SimSun"/>
          <w:b w:val="0"/>
          <w:i w:val="0"/>
          <w:color w:val="000000"/>
          <w:sz w:val="24"/>
        </w:rPr>
        <w:t xml:space="preserve"> 中地表沉降量的数据是在盾构掘进过程中直至掘进完成期间进行连续监测，</w:t>
      </w:r>
    </w:p>
    <w:p>
      <w:pPr>
        <w:autoSpaceDN w:val="0"/>
        <w:autoSpaceDE w:val="0"/>
        <w:widowControl/>
        <w:spacing w:line="185" w:lineRule="auto" w:before="148" w:after="0"/>
        <w:ind w:left="714" w:right="0" w:firstLine="0"/>
        <w:jc w:val="left"/>
      </w:pPr>
      <w:r>
        <w:rPr>
          <w:rFonts w:ascii="SimSun" w:hAnsi="SimSun" w:eastAsia="SimSun"/>
          <w:b w:val="0"/>
          <w:i w:val="0"/>
          <w:color w:val="000000"/>
          <w:sz w:val="24"/>
        </w:rPr>
        <w:t>最终选取监测期间地面监测点处所有数据中的地表沉降最大值进行统计。从图中可以看</w:t>
      </w:r>
    </w:p>
    <w:p>
      <w:pPr>
        <w:autoSpaceDN w:val="0"/>
        <w:autoSpaceDE w:val="0"/>
        <w:widowControl/>
        <w:spacing w:line="266" w:lineRule="exact" w:before="162" w:after="0"/>
        <w:ind w:left="714" w:right="0" w:firstLine="0"/>
        <w:jc w:val="left"/>
      </w:pPr>
      <w:r>
        <w:rPr>
          <w:rFonts w:ascii="SimSun" w:hAnsi="SimSun" w:eastAsia="SimSun"/>
          <w:b w:val="0"/>
          <w:i w:val="0"/>
          <w:color w:val="000000"/>
          <w:sz w:val="24"/>
        </w:rPr>
        <w:t>出，在该区间通过盾构掘进施工完成以后，在距离车站始发断面（起点里程</w:t>
      </w:r>
      <w:r>
        <w:rPr>
          <w:rFonts w:ascii="TimesNewRomanPSMT" w:hAnsi="TimesNewRomanPSMT" w:eastAsia="TimesNewRomanPSMT"/>
          <w:b w:val="0"/>
          <w:i w:val="0"/>
          <w:color w:val="000000"/>
          <w:sz w:val="24"/>
        </w:rPr>
        <w:t xml:space="preserve">ZDK </w:t>
      </w:r>
    </w:p>
    <w:p>
      <w:pPr>
        <w:autoSpaceDN w:val="0"/>
        <w:autoSpaceDE w:val="0"/>
        <w:widowControl/>
        <w:spacing w:line="266" w:lineRule="exact" w:before="142" w:after="0"/>
        <w:ind w:left="714" w:right="0" w:firstLine="0"/>
        <w:jc w:val="left"/>
      </w:pPr>
      <w:r>
        <w:rPr>
          <w:rFonts w:ascii="TimesNewRomanPSMT" w:hAnsi="TimesNewRomanPSMT" w:eastAsia="TimesNewRomanPSMT"/>
          <w:b w:val="0"/>
          <w:i w:val="0"/>
          <w:color w:val="000000"/>
          <w:sz w:val="24"/>
        </w:rPr>
        <w:t>17+611.247</w:t>
      </w:r>
      <w:r>
        <w:rPr>
          <w:rFonts w:ascii="SimSun" w:hAnsi="SimSun" w:eastAsia="SimSun"/>
          <w:b w:val="0"/>
          <w:i w:val="0"/>
          <w:color w:val="000000"/>
          <w:sz w:val="24"/>
        </w:rPr>
        <w:t>）越近的位置地表沉降越小，盾构掘进过程中，地面</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个监测断面处的最大</w:t>
      </w:r>
    </w:p>
    <w:p>
      <w:pPr>
        <w:autoSpaceDN w:val="0"/>
        <w:autoSpaceDE w:val="0"/>
        <w:widowControl/>
        <w:spacing w:line="266" w:lineRule="exact" w:before="142" w:after="0"/>
        <w:ind w:left="714" w:right="0" w:firstLine="0"/>
        <w:jc w:val="left"/>
      </w:pPr>
      <w:r>
        <w:rPr>
          <w:rFonts w:ascii="SimSun" w:hAnsi="SimSun" w:eastAsia="SimSun"/>
          <w:b w:val="0"/>
          <w:i w:val="0"/>
          <w:color w:val="000000"/>
          <w:sz w:val="24"/>
        </w:rPr>
        <w:t>地表沉降量仅有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处超过了</w:t>
      </w:r>
      <w:r>
        <w:rPr>
          <w:rFonts w:ascii="TimesNewRomanPSMT" w:hAnsi="TimesNewRomanPSMT" w:eastAsia="TimesNewRomanPSMT"/>
          <w:b w:val="0"/>
          <w:i w:val="0"/>
          <w:color w:val="000000"/>
          <w:sz w:val="24"/>
        </w:rPr>
        <w:t>20 mm</w:t>
      </w:r>
      <w:r>
        <w:rPr>
          <w:rFonts w:ascii="SimSun" w:hAnsi="SimSun" w:eastAsia="SimSun"/>
          <w:b w:val="0"/>
          <w:i w:val="0"/>
          <w:color w:val="000000"/>
          <w:sz w:val="24"/>
        </w:rPr>
        <w:t>，且在</w:t>
      </w:r>
      <w:r>
        <w:rPr>
          <w:rFonts w:ascii="TimesNewRomanPSMT" w:hAnsi="TimesNewRomanPSMT" w:eastAsia="TimesNewRomanPSMT"/>
          <w:b w:val="0"/>
          <w:i w:val="0"/>
          <w:color w:val="000000"/>
          <w:sz w:val="24"/>
        </w:rPr>
        <w:t>30 mm</w:t>
      </w:r>
      <w:r>
        <w:rPr>
          <w:rFonts w:ascii="SimSun" w:hAnsi="SimSun" w:eastAsia="SimSun"/>
          <w:b w:val="0"/>
          <w:i w:val="0"/>
          <w:color w:val="000000"/>
          <w:sz w:val="24"/>
        </w:rPr>
        <w:t xml:space="preserve"> 以内。结果表明，在盾构开始掘进之</w:t>
      </w:r>
    </w:p>
    <w:p>
      <w:pPr>
        <w:autoSpaceDN w:val="0"/>
        <w:autoSpaceDE w:val="0"/>
        <w:widowControl/>
        <w:spacing w:line="185" w:lineRule="auto" w:before="144" w:after="0"/>
        <w:ind w:left="714" w:right="0" w:firstLine="0"/>
        <w:jc w:val="left"/>
      </w:pPr>
      <w:r>
        <w:rPr>
          <w:rFonts w:ascii="SimSun" w:hAnsi="SimSun" w:eastAsia="SimSun"/>
          <w:b w:val="0"/>
          <w:i w:val="0"/>
          <w:color w:val="000000"/>
          <w:sz w:val="24"/>
        </w:rPr>
        <w:t>初，在学府街车站始发位置有端头加固措施，保证了始发断面的稳定。隧道中线附近各</w:t>
      </w:r>
    </w:p>
    <w:p>
      <w:pPr>
        <w:autoSpaceDN w:val="0"/>
        <w:autoSpaceDE w:val="0"/>
        <w:widowControl/>
        <w:spacing w:line="266" w:lineRule="exact" w:before="162" w:after="0"/>
        <w:ind w:left="714" w:right="0" w:firstLine="0"/>
        <w:jc w:val="left"/>
      </w:pPr>
      <w:r>
        <w:rPr>
          <w:rFonts w:ascii="SimSun" w:hAnsi="SimSun" w:eastAsia="SimSun"/>
          <w:b w:val="0"/>
          <w:i w:val="0"/>
          <w:color w:val="000000"/>
          <w:sz w:val="24"/>
        </w:rPr>
        <w:t>监测点的最大地表沉降量基本都在</w:t>
      </w:r>
      <w:r>
        <w:rPr>
          <w:rFonts w:ascii="TimesNewRomanPSMT" w:hAnsi="TimesNewRomanPSMT" w:eastAsia="TimesNewRomanPSMT"/>
          <w:b w:val="0"/>
          <w:i w:val="0"/>
          <w:color w:val="000000"/>
          <w:sz w:val="24"/>
        </w:rPr>
        <w:t>20 mm</w:t>
      </w:r>
      <w:r>
        <w:rPr>
          <w:rFonts w:ascii="SimSun" w:hAnsi="SimSun" w:eastAsia="SimSun"/>
          <w:b w:val="0"/>
          <w:i w:val="0"/>
          <w:color w:val="000000"/>
          <w:sz w:val="24"/>
        </w:rPr>
        <w:t xml:space="preserve"> 以内，且最大值不超过</w:t>
      </w:r>
      <w:r>
        <w:rPr>
          <w:rFonts w:ascii="TimesNewRomanPSMT" w:hAnsi="TimesNewRomanPSMT" w:eastAsia="TimesNewRomanPSMT"/>
          <w:b w:val="0"/>
          <w:i w:val="0"/>
          <w:color w:val="000000"/>
          <w:sz w:val="24"/>
        </w:rPr>
        <w:t>30 mm,</w:t>
      </w:r>
      <w:r>
        <w:rPr>
          <w:rFonts w:ascii="SimSun" w:hAnsi="SimSun" w:eastAsia="SimSun"/>
          <w:b w:val="0"/>
          <w:i w:val="0"/>
          <w:color w:val="000000"/>
          <w:sz w:val="24"/>
        </w:rPr>
        <w:t>满足变形控制</w:t>
      </w:r>
    </w:p>
    <w:p>
      <w:pPr>
        <w:autoSpaceDN w:val="0"/>
        <w:autoSpaceDE w:val="0"/>
        <w:widowControl/>
        <w:spacing w:line="185" w:lineRule="auto" w:before="150" w:after="140"/>
        <w:ind w:left="714" w:right="0" w:firstLine="0"/>
        <w:jc w:val="left"/>
      </w:pPr>
      <w:r>
        <w:rPr>
          <w:rFonts w:ascii="SimSun" w:hAnsi="SimSun" w:eastAsia="SimSun"/>
          <w:b w:val="0"/>
          <w:i w:val="0"/>
          <w:color w:val="000000"/>
          <w:sz w:val="24"/>
        </w:rPr>
        <w:t>标准。</w:t>
      </w:r>
    </w:p>
    <w:tbl>
      <w:tblPr>
        <w:tblW w:type="auto" w:w="0"/>
        <w:tblLayout w:type="fixed"/>
        <w:tblLook w:firstColumn="1" w:firstRow="1" w:lastColumn="0" w:lastRow="0" w:noHBand="0" w:noVBand="1" w:val="04A0"/>
        <w:tblInd w:w="1840.0" w:type="dxa"/>
      </w:tblPr>
      <w:tblGrid>
        <w:gridCol w:w="3348"/>
        <w:gridCol w:w="3348"/>
        <w:gridCol w:w="3348"/>
      </w:tblGrid>
      <w:tr>
        <w:trPr>
          <w:trHeight w:hRule="exact" w:val="280"/>
        </w:trPr>
        <w:tc>
          <w:tcPr>
            <w:tcW w:type="dxa" w:w="2060"/>
            <w:vMerge w:val="restart"/>
            <w:tcBorders/>
            <w:tcMar>
              <w:start w:w="0" w:type="dxa"/>
              <w:end w:w="0" w:type="dxa"/>
            </w:tcMar>
            <w:tcMar>
              <w:start w:w="0" w:type="dxa"/>
              <w:end w:w="0" w:type="dxa"/>
            </w:tcMar>
          </w:tcPr>
          <w:p>
            <w:pPr>
              <w:autoSpaceDN w:val="0"/>
              <w:autoSpaceDE w:val="0"/>
              <w:widowControl/>
              <w:spacing w:line="182" w:lineRule="auto" w:before="282" w:after="0"/>
              <w:ind w:left="0" w:right="98" w:firstLine="0"/>
              <w:jc w:val="right"/>
            </w:pPr>
            <w:r>
              <w:rPr>
                <w:w w:val="97.59932623969185"/>
                <w:rFonts w:ascii="SimSun" w:hAnsi="SimSun" w:eastAsia="SimSun"/>
                <w:b w:val="0"/>
                <w:i w:val="0"/>
                <w:color w:val="000000"/>
                <w:sz w:val="18"/>
              </w:rPr>
              <w:t>0</w:t>
            </w:r>
          </w:p>
        </w:tc>
        <w:tc>
          <w:tcPr>
            <w:tcW w:type="dxa" w:w="280"/>
            <w:vMerge w:val="restart"/>
            <w:tcBorders/>
            <w:tcMar>
              <w:start w:w="0" w:type="dxa"/>
              <w:end w:w="0" w:type="dxa"/>
            </w:tcMar>
            <w:tcMar>
              <w:start w:w="0" w:type="dxa"/>
              <w:end w:w="0" w:type="dxa"/>
            </w:tcMar>
          </w:tcPr>
          <w:p>
            <w:pPr>
              <w:autoSpaceDN w:val="0"/>
              <w:autoSpaceDE w:val="0"/>
              <w:widowControl/>
              <w:spacing w:line="182" w:lineRule="auto" w:before="282" w:after="0"/>
              <w:ind w:left="0" w:right="0" w:firstLine="0"/>
              <w:jc w:val="center"/>
            </w:pPr>
            <w:r>
              <w:rPr>
                <w:w w:val="97.59932623969185"/>
                <w:rFonts w:ascii="SimSun" w:hAnsi="SimSun" w:eastAsia="SimSun"/>
                <w:b w:val="0"/>
                <w:i w:val="0"/>
                <w:color w:val="000000"/>
                <w:sz w:val="18"/>
              </w:rPr>
              <w:t>5</w:t>
            </w:r>
          </w:p>
        </w:tc>
        <w:tc>
          <w:tcPr>
            <w:tcW w:type="dxa" w:w="4580"/>
            <w:tcBorders/>
            <w:tcMar>
              <w:start w:w="0" w:type="dxa"/>
              <w:end w:w="0" w:type="dxa"/>
            </w:tcMar>
          </w:tcPr>
          <w:p>
            <w:pPr>
              <w:autoSpaceDN w:val="0"/>
              <w:autoSpaceDE w:val="0"/>
              <w:widowControl/>
              <w:spacing w:line="185" w:lineRule="auto" w:before="48" w:after="0"/>
              <w:ind w:left="324" w:right="0" w:firstLine="0"/>
              <w:jc w:val="left"/>
            </w:pPr>
            <w:r>
              <w:rPr>
                <w:w w:val="97.59932623969185"/>
                <w:rFonts w:ascii="Microsoft YaHei" w:hAnsi="Microsoft YaHei" w:eastAsia="Microsoft YaHei"/>
                <w:b w:val="0"/>
                <w:i w:val="0"/>
                <w:color w:val="000000"/>
                <w:sz w:val="18"/>
              </w:rPr>
              <w:t>监测断面（</w:t>
            </w:r>
            <w:r>
              <w:rPr>
                <w:w w:val="97.59932623969185"/>
                <w:rFonts w:ascii="Calibri" w:hAnsi="Calibri" w:eastAsia="Calibri"/>
                <w:b w:val="0"/>
                <w:i w:val="0"/>
                <w:color w:val="000000"/>
                <w:sz w:val="18"/>
              </w:rPr>
              <w:t>DBC1-5~57-5</w:t>
            </w:r>
            <w:r>
              <w:rPr>
                <w:w w:val="97.59932623969185"/>
                <w:rFonts w:ascii="Microsoft YaHei" w:hAnsi="Microsoft YaHei" w:eastAsia="Microsoft YaHei"/>
                <w:b w:val="0"/>
                <w:i w:val="0"/>
                <w:color w:val="000000"/>
                <w:sz w:val="18"/>
              </w:rPr>
              <w:t>）</w:t>
            </w:r>
          </w:p>
        </w:tc>
      </w:tr>
      <w:tr>
        <w:trPr>
          <w:trHeight w:hRule="exact" w:val="204"/>
        </w:trPr>
        <w:tc>
          <w:tcPr>
            <w:tcW w:type="dxa" w:w="3348"/>
            <w:vMerge/>
            <w:tcBorders/>
          </w:tcPr>
          <w:p/>
        </w:tc>
        <w:tc>
          <w:tcPr>
            <w:tcW w:type="dxa" w:w="3348"/>
            <w:vMerge/>
            <w:tcBorders/>
          </w:tcPr>
          <w:p/>
        </w:tc>
        <w:tc>
          <w:tcPr>
            <w:tcW w:type="dxa" w:w="4580"/>
            <w:tcBorders/>
            <w:tcMar>
              <w:start w:w="0" w:type="dxa"/>
              <w:end w:w="0" w:type="dxa"/>
            </w:tcMar>
          </w:tcPr>
          <w:p>
            <w:pPr>
              <w:autoSpaceDN w:val="0"/>
              <w:autoSpaceDE w:val="0"/>
              <w:widowControl/>
              <w:spacing w:line="182" w:lineRule="auto" w:before="2" w:after="0"/>
              <w:ind w:left="100" w:right="0" w:firstLine="0"/>
              <w:jc w:val="left"/>
            </w:pPr>
            <w:r>
              <w:rPr>
                <w:w w:val="97.59932623969185"/>
                <w:rFonts w:ascii="SimSun" w:hAnsi="SimSun" w:eastAsia="SimSun"/>
                <w:b w:val="0"/>
                <w:i w:val="0"/>
                <w:color w:val="000000"/>
                <w:sz w:val="18"/>
              </w:rPr>
              <w:t>10 15 20 25 30 35 40 45 50 55 60</w:t>
            </w:r>
          </w:p>
        </w:tc>
      </w:tr>
    </w:tbl>
    <w:p>
      <w:pPr>
        <w:autoSpaceDN w:val="0"/>
        <w:autoSpaceDE w:val="0"/>
        <w:widowControl/>
        <w:spacing w:line="245" w:lineRule="auto" w:before="28" w:after="32"/>
        <w:ind w:left="3332" w:right="6536" w:firstLine="88"/>
        <w:jc w:val="both"/>
      </w:pPr>
      <w:r>
        <w:rPr>
          <w:w w:val="97.59932623969185"/>
          <w:rFonts w:ascii="SimSun" w:hAnsi="SimSun" w:eastAsia="SimSun"/>
          <w:b w:val="0"/>
          <w:i w:val="0"/>
          <w:color w:val="000000"/>
          <w:sz w:val="18"/>
        </w:rPr>
        <w:t>0</w:t>
      </w:r>
      <w:r>
        <w:br/>
      </w:r>
      <w:r>
        <w:rPr>
          <w:w w:val="97.59932623969185"/>
          <w:rFonts w:ascii="SimSun" w:hAnsi="SimSun" w:eastAsia="SimSun"/>
          <w:b w:val="0"/>
          <w:i w:val="0"/>
          <w:color w:val="000000"/>
          <w:sz w:val="18"/>
        </w:rPr>
        <w:t>-2</w:t>
      </w:r>
      <w:r>
        <w:br/>
      </w:r>
      <w:r>
        <w:rPr>
          <w:w w:val="97.59932623969185"/>
          <w:rFonts w:ascii="SimSun" w:hAnsi="SimSun" w:eastAsia="SimSun"/>
          <w:b w:val="0"/>
          <w:i w:val="0"/>
          <w:color w:val="000000"/>
          <w:sz w:val="18"/>
        </w:rPr>
        <w:t>-4</w:t>
      </w:r>
      <w:r>
        <w:br/>
      </w:r>
      <w:r>
        <w:rPr>
          <w:w w:val="97.59932623969185"/>
          <w:rFonts w:ascii="SimSun" w:hAnsi="SimSun" w:eastAsia="SimSun"/>
          <w:b w:val="0"/>
          <w:i w:val="0"/>
          <w:color w:val="000000"/>
          <w:sz w:val="18"/>
        </w:rPr>
        <w:t>-6</w:t>
      </w:r>
    </w:p>
    <w:tbl>
      <w:tblPr>
        <w:tblW w:type="auto" w:w="0"/>
        <w:tblLayout w:type="fixed"/>
        <w:tblLook w:firstColumn="1" w:firstRow="1" w:lastColumn="0" w:lastRow="0" w:noHBand="0" w:noVBand="1" w:val="04A0"/>
        <w:tblInd w:w="1500.0" w:type="dxa"/>
      </w:tblPr>
      <w:tblGrid>
        <w:gridCol w:w="5022"/>
        <w:gridCol w:w="5022"/>
      </w:tblGrid>
      <w:tr>
        <w:trPr>
          <w:trHeight w:hRule="exact" w:val="1432"/>
        </w:trPr>
        <w:tc>
          <w:tcPr>
            <w:tcW w:type="dxa" w:w="1720"/>
            <w:tcBorders/>
            <w:tcMar>
              <w:start w:w="0" w:type="dxa"/>
              <w:end w:w="0" w:type="dxa"/>
            </w:tcMar>
            <w:textDirection w:val="btLr"/>
          </w:tcPr>
          <w:p>
            <w:pPr>
              <w:autoSpaceDN w:val="0"/>
              <w:autoSpaceDE w:val="0"/>
              <w:widowControl/>
              <w:spacing w:line="185" w:lineRule="auto" w:before="1536" w:after="0"/>
              <w:ind w:left="0" w:right="0" w:firstLine="0"/>
              <w:jc w:val="center"/>
            </w:pPr>
            <w:r>
              <w:rPr>
                <w:w w:val="97.59932623969185"/>
                <w:rFonts w:ascii="SimSun" w:hAnsi="SimSun" w:eastAsia="SimSun"/>
                <w:b w:val="0"/>
                <w:i w:val="0"/>
                <w:color w:val="000000"/>
                <w:sz w:val="18"/>
              </w:rPr>
              <w:t>地表沉降量/mm</w:t>
            </w:r>
          </w:p>
        </w:tc>
        <w:tc>
          <w:tcPr>
            <w:tcW w:type="dxa" w:w="3540"/>
            <w:tcBorders/>
            <w:tcMar>
              <w:start w:w="0" w:type="dxa"/>
              <w:end w:w="0" w:type="dxa"/>
            </w:tcMar>
          </w:tcPr>
          <w:p>
            <w:pPr>
              <w:autoSpaceDN w:val="0"/>
              <w:autoSpaceDE w:val="0"/>
              <w:widowControl/>
              <w:spacing w:line="245" w:lineRule="auto" w:before="30" w:after="0"/>
              <w:ind w:left="24" w:right="3252" w:firstLine="88"/>
              <w:jc w:val="both"/>
            </w:pPr>
            <w:r>
              <w:rPr>
                <w:w w:val="97.59932623969185"/>
                <w:rFonts w:ascii="SimSun" w:hAnsi="SimSun" w:eastAsia="SimSun"/>
                <w:b w:val="0"/>
                <w:i w:val="0"/>
                <w:color w:val="000000"/>
                <w:sz w:val="18"/>
              </w:rPr>
              <w:t>-8</w:t>
            </w:r>
            <w:r>
              <w:br/>
            </w:r>
            <w:r>
              <w:rPr>
                <w:w w:val="97.59932623969185"/>
                <w:rFonts w:ascii="SimSun" w:hAnsi="SimSun" w:eastAsia="SimSun"/>
                <w:b w:val="0"/>
                <w:i w:val="0"/>
                <w:color w:val="000000"/>
                <w:sz w:val="18"/>
              </w:rPr>
              <w:t>-10</w:t>
            </w:r>
            <w:r>
              <w:br/>
            </w:r>
            <w:r>
              <w:rPr>
                <w:w w:val="97.59932623969185"/>
                <w:rFonts w:ascii="SimSun" w:hAnsi="SimSun" w:eastAsia="SimSun"/>
                <w:b w:val="0"/>
                <w:i w:val="0"/>
                <w:color w:val="000000"/>
                <w:sz w:val="18"/>
              </w:rPr>
              <w:t>-12</w:t>
            </w:r>
            <w:r>
              <w:br/>
            </w:r>
            <w:r>
              <w:rPr>
                <w:w w:val="97.59932623969185"/>
                <w:rFonts w:ascii="SimSun" w:hAnsi="SimSun" w:eastAsia="SimSun"/>
                <w:b w:val="0"/>
                <w:i w:val="0"/>
                <w:color w:val="000000"/>
                <w:sz w:val="18"/>
              </w:rPr>
              <w:t>-14</w:t>
            </w:r>
            <w:r>
              <w:br/>
            </w:r>
            <w:r>
              <w:rPr>
                <w:w w:val="97.59932623969185"/>
                <w:rFonts w:ascii="SimSun" w:hAnsi="SimSun" w:eastAsia="SimSun"/>
                <w:b w:val="0"/>
                <w:i w:val="0"/>
                <w:color w:val="000000"/>
                <w:sz w:val="18"/>
              </w:rPr>
              <w:t>-16</w:t>
            </w:r>
            <w:r>
              <w:br/>
            </w:r>
            <w:r>
              <w:rPr>
                <w:w w:val="97.59932623969185"/>
                <w:rFonts w:ascii="SimSun" w:hAnsi="SimSun" w:eastAsia="SimSun"/>
                <w:b w:val="0"/>
                <w:i w:val="0"/>
                <w:color w:val="000000"/>
                <w:sz w:val="18"/>
              </w:rPr>
              <w:t>-18</w:t>
            </w:r>
          </w:p>
        </w:tc>
      </w:tr>
    </w:tbl>
    <w:p>
      <w:pPr>
        <w:autoSpaceDN w:val="0"/>
        <w:autoSpaceDE w:val="0"/>
        <w:widowControl/>
        <w:spacing w:line="245" w:lineRule="auto" w:before="32" w:after="0"/>
        <w:ind w:left="3244" w:right="6536" w:firstLine="0"/>
        <w:jc w:val="both"/>
      </w:pPr>
      <w:r>
        <w:rPr>
          <w:w w:val="97.59932623969185"/>
          <w:rFonts w:ascii="SimSun" w:hAnsi="SimSun" w:eastAsia="SimSun"/>
          <w:b w:val="0"/>
          <w:i w:val="0"/>
          <w:color w:val="000000"/>
          <w:sz w:val="18"/>
        </w:rPr>
        <w:t>-20</w:t>
      </w:r>
      <w:r>
        <w:br/>
      </w:r>
      <w:r>
        <w:rPr>
          <w:w w:val="97.59932623969185"/>
          <w:rFonts w:ascii="SimSun" w:hAnsi="SimSun" w:eastAsia="SimSun"/>
          <w:b w:val="0"/>
          <w:i w:val="0"/>
          <w:color w:val="000000"/>
          <w:sz w:val="18"/>
        </w:rPr>
        <w:t>-22</w:t>
      </w:r>
      <w:r>
        <w:br/>
      </w:r>
      <w:r>
        <w:rPr>
          <w:w w:val="97.59932623969185"/>
          <w:rFonts w:ascii="SimSun" w:hAnsi="SimSun" w:eastAsia="SimSun"/>
          <w:b w:val="0"/>
          <w:i w:val="0"/>
          <w:color w:val="000000"/>
          <w:sz w:val="18"/>
        </w:rPr>
        <w:t>-24</w:t>
      </w:r>
      <w:r>
        <w:br/>
      </w:r>
      <w:r>
        <w:rPr>
          <w:w w:val="97.59932623969185"/>
          <w:rFonts w:ascii="SimSun" w:hAnsi="SimSun" w:eastAsia="SimSun"/>
          <w:b w:val="0"/>
          <w:i w:val="0"/>
          <w:color w:val="000000"/>
          <w:sz w:val="18"/>
        </w:rPr>
        <w:t>-26</w:t>
      </w:r>
    </w:p>
    <w:p>
      <w:pPr>
        <w:autoSpaceDN w:val="0"/>
        <w:autoSpaceDE w:val="0"/>
        <w:widowControl/>
        <w:spacing w:line="234" w:lineRule="exact" w:before="234" w:after="0"/>
        <w:ind w:left="0" w:right="3098"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6-8 </w:t>
      </w:r>
      <w:r>
        <w:rPr>
          <w:rFonts w:ascii="SimSun" w:hAnsi="SimSun" w:eastAsia="SimSun"/>
          <w:b w:val="0"/>
          <w:i w:val="0"/>
          <w:color w:val="000000"/>
          <w:sz w:val="21"/>
        </w:rPr>
        <w:t>地表纵向最大地表沉降量统计</w:t>
      </w:r>
    </w:p>
    <w:p>
      <w:pPr>
        <w:autoSpaceDN w:val="0"/>
        <w:autoSpaceDE w:val="0"/>
        <w:widowControl/>
        <w:spacing w:line="282" w:lineRule="exact" w:before="178" w:after="0"/>
        <w:ind w:left="1544" w:right="0" w:firstLine="0"/>
        <w:jc w:val="left"/>
      </w:pPr>
      <w:r>
        <w:rPr>
          <w:rFonts w:ascii="TimesNewRomanPSMT" w:hAnsi="TimesNewRomanPSMT" w:eastAsia="TimesNewRomanPSMT"/>
          <w:b w:val="0"/>
          <w:i w:val="0"/>
          <w:color w:val="000000"/>
          <w:sz w:val="21"/>
        </w:rPr>
        <w:t xml:space="preserve">Fig. 6-8 The statistics of the maximum vertical surface subsidence of the ground surface </w:t>
      </w:r>
    </w:p>
    <w:p>
      <w:pPr>
        <w:autoSpaceDN w:val="0"/>
        <w:autoSpaceDE w:val="0"/>
        <w:widowControl/>
        <w:spacing w:line="266" w:lineRule="exact" w:before="226" w:after="0"/>
        <w:ind w:left="1194" w:right="0" w:firstLine="0"/>
        <w:jc w:val="left"/>
      </w:pPr>
      <w:r>
        <w:rPr>
          <w:rFonts w:ascii="SimSun" w:hAnsi="SimSun" w:eastAsia="SimSun"/>
          <w:b w:val="0"/>
          <w:i w:val="0"/>
          <w:color w:val="000000"/>
          <w:sz w:val="24"/>
        </w:rPr>
        <w:t>隧道衬砌完成以后的成型图如图</w:t>
      </w:r>
      <w:r>
        <w:rPr>
          <w:rFonts w:ascii="TimesNewRomanPSMT" w:hAnsi="TimesNewRomanPSMT" w:eastAsia="TimesNewRomanPSMT"/>
          <w:b w:val="0"/>
          <w:i w:val="0"/>
          <w:color w:val="000000"/>
          <w:sz w:val="24"/>
        </w:rPr>
        <w:t>6-9</w:t>
      </w:r>
      <w:r>
        <w:rPr>
          <w:rFonts w:ascii="SimSun" w:hAnsi="SimSun" w:eastAsia="SimSun"/>
          <w:b w:val="0"/>
          <w:i w:val="0"/>
          <w:color w:val="000000"/>
          <w:sz w:val="24"/>
        </w:rPr>
        <w:t xml:space="preserve"> 所示，施工期间路面状况稳定如图</w:t>
      </w:r>
      <w:r>
        <w:rPr>
          <w:rFonts w:ascii="TimesNewRomanPSMT" w:hAnsi="TimesNewRomanPSMT" w:eastAsia="TimesNewRomanPSMT"/>
          <w:b w:val="0"/>
          <w:i w:val="0"/>
          <w:color w:val="000000"/>
          <w:sz w:val="24"/>
        </w:rPr>
        <w:t>6-10</w:t>
      </w:r>
      <w:r>
        <w:rPr>
          <w:rFonts w:ascii="SimSun" w:hAnsi="SimSun" w:eastAsia="SimSun"/>
          <w:b w:val="0"/>
          <w:i w:val="0"/>
          <w:color w:val="000000"/>
          <w:sz w:val="24"/>
        </w:rPr>
        <w:t xml:space="preserve"> 所示，</w:t>
      </w:r>
    </w:p>
    <w:p>
      <w:pPr>
        <w:autoSpaceDN w:val="0"/>
        <w:autoSpaceDE w:val="0"/>
        <w:widowControl/>
        <w:spacing w:line="185" w:lineRule="auto" w:before="150" w:after="152"/>
        <w:ind w:left="714" w:right="0" w:firstLine="0"/>
        <w:jc w:val="left"/>
      </w:pPr>
      <w:r>
        <w:rPr>
          <w:rFonts w:ascii="SimSun" w:hAnsi="SimSun" w:eastAsia="SimSun"/>
          <w:b w:val="0"/>
          <w:i w:val="0"/>
          <w:color w:val="000000"/>
          <w:sz w:val="24"/>
        </w:rPr>
        <w:t>无明显变形。</w:t>
      </w:r>
    </w:p>
    <w:p>
      <w:pPr>
        <w:sectPr>
          <w:pgSz w:w="11904" w:h="16838"/>
          <w:pgMar w:top="440" w:right="1440" w:bottom="180" w:left="420" w:header="720" w:footer="720" w:gutter="0"/>
          <w:cols/>
          <w:docGrid w:linePitch="360"/>
        </w:sectPr>
      </w:pPr>
    </w:p>
    <w:p>
      <w:pPr>
        <w:autoSpaceDN w:val="0"/>
        <w:autoSpaceDE w:val="0"/>
        <w:widowControl/>
        <w:spacing w:line="240" w:lineRule="auto" w:before="0" w:after="0"/>
        <w:ind w:left="0" w:right="108" w:firstLine="0"/>
        <w:jc w:val="right"/>
      </w:pPr>
      <w:r>
        <w:drawing>
          <wp:inline xmlns:a="http://schemas.openxmlformats.org/drawingml/2006/main" xmlns:pic="http://schemas.openxmlformats.org/drawingml/2006/picture">
            <wp:extent cx="1786889" cy="2388869"/>
            <wp:docPr id="777" name="Picture 777"/>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1786889" cy="2388869"/>
                    </a:xfrm>
                    <a:prstGeom prst="rect"/>
                  </pic:spPr>
                </pic:pic>
              </a:graphicData>
            </a:graphic>
          </wp:inline>
        </w:drawing>
      </w:r>
    </w:p>
    <w:p>
      <w:pPr>
        <w:sectPr>
          <w:type w:val="continuous"/>
          <w:pgSz w:w="11904" w:h="16838"/>
          <w:pgMar w:top="440" w:right="1440" w:bottom="180" w:left="420" w:header="720" w:footer="720" w:gutter="0"/>
          <w:cols w:num="2" w:equalWidth="0">
            <w:col w:w="4166" w:space="0"/>
            <w:col w:w="5878" w:space="0"/>
          </w:cols>
          <w:docGrid w:linePitch="360"/>
        </w:sectPr>
      </w:pPr>
    </w:p>
    <w:p>
      <w:pPr>
        <w:autoSpaceDN w:val="0"/>
        <w:autoSpaceDE w:val="0"/>
        <w:widowControl/>
        <w:spacing w:line="240" w:lineRule="auto" w:before="0" w:after="0"/>
        <w:ind w:left="108" w:right="0" w:firstLine="0"/>
        <w:jc w:val="left"/>
      </w:pPr>
      <w:r>
        <w:drawing>
          <wp:inline xmlns:a="http://schemas.openxmlformats.org/drawingml/2006/main" xmlns:pic="http://schemas.openxmlformats.org/drawingml/2006/picture">
            <wp:extent cx="3162300" cy="2372360"/>
            <wp:docPr id="778" name="Picture 778"/>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162300" cy="2372360"/>
                    </a:xfrm>
                    <a:prstGeom prst="rect"/>
                  </pic:spPr>
                </pic:pic>
              </a:graphicData>
            </a:graphic>
          </wp:inline>
        </w:drawing>
      </w:r>
    </w:p>
    <w:p>
      <w:pPr>
        <w:spacing w:after="266"/>
        <w:sectPr>
          <w:type w:val="nextColumn"/>
          <w:pgSz w:w="11904" w:h="16838"/>
          <w:pgMar w:top="440" w:right="1440" w:bottom="180" w:left="420" w:header="720" w:footer="720" w:gutter="0"/>
          <w:cols w:num="2" w:equalWidth="0">
            <w:col w:w="4166" w:space="0"/>
            <w:col w:w="5878" w:space="0"/>
          </w:cols>
          <w:docGrid w:linePitch="360"/>
        </w:sectPr>
      </w:pPr>
    </w:p>
    <w:p>
      <w:pPr>
        <w:autoSpaceDN w:val="0"/>
        <w:autoSpaceDE w:val="0"/>
        <w:widowControl/>
        <w:spacing w:line="348" w:lineRule="exact" w:before="0" w:after="0"/>
        <w:ind w:left="1872" w:right="144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6-9 </w:t>
      </w:r>
      <w:r>
        <w:rPr>
          <w:rFonts w:ascii="SimSun" w:hAnsi="SimSun" w:eastAsia="SimSun"/>
          <w:b w:val="0"/>
          <w:i w:val="0"/>
          <w:color w:val="000000"/>
          <w:sz w:val="21"/>
        </w:rPr>
        <w:t>隧道稳定状况</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6-10 </w:t>
      </w:r>
      <w:r>
        <w:rPr>
          <w:rFonts w:ascii="SimSun" w:hAnsi="SimSun" w:eastAsia="SimSun"/>
          <w:b w:val="0"/>
          <w:i w:val="0"/>
          <w:color w:val="000000"/>
          <w:sz w:val="21"/>
        </w:rPr>
        <w:t>路面稳定状况</w:t>
      </w:r>
      <w:r>
        <w:rPr>
          <w:rFonts w:ascii="TimesNewRomanPSMT" w:hAnsi="TimesNewRomanPSMT" w:eastAsia="TimesNewRomanPSMT"/>
          <w:b w:val="0"/>
          <w:i w:val="0"/>
          <w:color w:val="000000"/>
          <w:sz w:val="21"/>
        </w:rPr>
        <w:t xml:space="preserve">Fig. 6-9 Tunnel stability                        Fig. 6-10 Road stability </w:t>
      </w:r>
    </w:p>
    <w:p>
      <w:pPr>
        <w:autoSpaceDN w:val="0"/>
        <w:autoSpaceDE w:val="0"/>
        <w:widowControl/>
        <w:spacing w:line="282" w:lineRule="exact" w:before="362" w:after="0"/>
        <w:ind w:left="0" w:right="4634" w:firstLine="0"/>
        <w:jc w:val="right"/>
      </w:pPr>
      <w:r>
        <w:rPr>
          <w:rFonts w:ascii="TimesNewRomanPSMT" w:hAnsi="TimesNewRomanPSMT" w:eastAsia="TimesNewRomanPSMT"/>
          <w:b w:val="0"/>
          <w:i w:val="0"/>
          <w:color w:val="000000"/>
          <w:sz w:val="21"/>
        </w:rPr>
        <w:t xml:space="preserve">70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779" name="Picture 7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0" name="Picture 7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3742" w:firstLine="0"/>
        <w:jc w:val="right"/>
      </w:pPr>
      <w:r>
        <w:rPr>
          <w:rFonts w:ascii="SimSun" w:hAnsi="SimSun" w:eastAsia="SimSun"/>
          <w:b w:val="0"/>
          <w:i w:val="0"/>
          <w:color w:val="000000"/>
          <w:sz w:val="21"/>
        </w:rPr>
        <w:t>第</w:t>
      </w:r>
      <w:r>
        <w:rPr>
          <w:rFonts w:ascii="Calibri" w:hAnsi="Calibri" w:eastAsia="Calibri"/>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工程应用</w:t>
      </w:r>
    </w:p>
    <w:p>
      <w:pPr>
        <w:autoSpaceDN w:val="0"/>
        <w:autoSpaceDE w:val="0"/>
        <w:widowControl/>
        <w:spacing w:line="308" w:lineRule="exact" w:before="506" w:after="0"/>
        <w:ind w:left="1280" w:right="0" w:firstLine="0"/>
        <w:jc w:val="left"/>
      </w:pPr>
      <w:r>
        <w:rPr>
          <w:rFonts w:ascii="TimesNewRomanPSMT" w:hAnsi="TimesNewRomanPSMT" w:eastAsia="TimesNewRomanPSMT"/>
          <w:b w:val="0"/>
          <w:i w:val="0"/>
          <w:color w:val="000000"/>
          <w:sz w:val="28"/>
        </w:rPr>
        <w:t xml:space="preserve">6.4  </w:t>
      </w:r>
      <w:r>
        <w:rPr>
          <w:rFonts w:ascii="SimHei" w:hAnsi="SimHei" w:eastAsia="SimHei"/>
          <w:b w:val="0"/>
          <w:i w:val="0"/>
          <w:color w:val="000000"/>
          <w:sz w:val="28"/>
        </w:rPr>
        <w:t>本章小结</w:t>
      </w:r>
    </w:p>
    <w:p>
      <w:pPr>
        <w:autoSpaceDN w:val="0"/>
        <w:autoSpaceDE w:val="0"/>
        <w:widowControl/>
        <w:spacing w:line="390" w:lineRule="exact" w:before="240" w:after="0"/>
        <w:ind w:left="1280" w:right="0" w:firstLine="480"/>
        <w:jc w:val="left"/>
      </w:pPr>
      <w:r>
        <w:rPr>
          <w:rFonts w:ascii="SimSun" w:hAnsi="SimSun" w:eastAsia="SimSun"/>
          <w:b w:val="0"/>
          <w:i w:val="0"/>
          <w:color w:val="000000"/>
          <w:sz w:val="24"/>
        </w:rPr>
        <w:t>本章将上述研究优化后的施工参数应用于太原地铁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号线学府街站</w:t>
      </w:r>
      <w:r>
        <w:rPr>
          <w:rFonts w:ascii="TimesNewRomanPSMT" w:hAnsi="TimesNewRomanPSMT" w:eastAsia="TimesNewRomanPSMT"/>
          <w:b w:val="0"/>
          <w:i w:val="0"/>
          <w:color w:val="000000"/>
          <w:sz w:val="24"/>
        </w:rPr>
        <w:t>~</w:t>
      </w:r>
      <w:r>
        <w:rPr>
          <w:rFonts w:ascii="SimSun" w:hAnsi="SimSun" w:eastAsia="SimSun"/>
          <w:b w:val="0"/>
          <w:i w:val="0"/>
          <w:color w:val="000000"/>
          <w:sz w:val="24"/>
        </w:rPr>
        <w:t>长风街站盾构</w:t>
      </w:r>
      <w:r>
        <w:rPr>
          <w:rFonts w:ascii="SimSun" w:hAnsi="SimSun" w:eastAsia="SimSun"/>
          <w:b w:val="0"/>
          <w:i w:val="0"/>
          <w:color w:val="000000"/>
          <w:sz w:val="24"/>
        </w:rPr>
        <w:t>施工区间，盾构施工时对盾构机的掘进速度、注浆效果、地表沉降量等实行实时监测与</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实时控制，以盾构施工的掘进速度、土舱压力为指标监测开挖面的稳定性，以实际注浆</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层的厚度、强度评价注浆参数的合理性，并以地表沉降量作为最终优化参数的应用结果</w:t>
      </w:r>
    </w:p>
    <w:p>
      <w:pPr>
        <w:autoSpaceDN w:val="0"/>
        <w:autoSpaceDE w:val="0"/>
        <w:widowControl/>
        <w:spacing w:line="185" w:lineRule="auto" w:before="164" w:after="0"/>
        <w:ind w:left="1280" w:right="0" w:firstLine="0"/>
        <w:jc w:val="left"/>
      </w:pPr>
      <w:r>
        <w:rPr>
          <w:rFonts w:ascii="SimSun" w:hAnsi="SimSun" w:eastAsia="SimSun"/>
          <w:b w:val="0"/>
          <w:i w:val="0"/>
          <w:color w:val="000000"/>
          <w:sz w:val="24"/>
        </w:rPr>
        <w:t>评价标准。初始掘进时可作为试验段，进行各种施工参数的调整，从而为盾构掘进的参</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数优化提供依据。得出主要结论如下。</w:t>
      </w:r>
    </w:p>
    <w:p>
      <w:pPr>
        <w:autoSpaceDN w:val="0"/>
        <w:autoSpaceDE w:val="0"/>
        <w:widowControl/>
        <w:spacing w:line="400" w:lineRule="exact" w:before="26" w:after="0"/>
        <w:ind w:left="1280" w:right="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）盾构机掘进平稳以后，其掘进速度稳定在</w:t>
      </w:r>
      <w:r>
        <w:rPr>
          <w:rFonts w:ascii="TimesNewRomanPSMT" w:hAnsi="TimesNewRomanPSMT" w:eastAsia="TimesNewRomanPSMT"/>
          <w:b w:val="0"/>
          <w:i w:val="0"/>
          <w:color w:val="000000"/>
          <w:sz w:val="24"/>
        </w:rPr>
        <w:t>50 mm/min</w:t>
      </w:r>
      <w:r>
        <w:rPr>
          <w:rFonts w:ascii="SimSun" w:hAnsi="SimSun" w:eastAsia="SimSun"/>
          <w:b w:val="0"/>
          <w:i w:val="0"/>
          <w:color w:val="000000"/>
          <w:sz w:val="24"/>
        </w:rPr>
        <w:t xml:space="preserve"> 左右，注浆量稳定在</w:t>
      </w:r>
      <w:r>
        <w:rPr>
          <w:rFonts w:ascii="TimesNewRomanPSMT" w:hAnsi="TimesNewRomanPSMT" w:eastAsia="TimesNewRomanPSMT"/>
          <w:b w:val="0"/>
          <w:i w:val="0"/>
          <w:color w:val="000000"/>
          <w:sz w:val="24"/>
        </w:rPr>
        <w:t>4.5~5.0 m</w:t>
      </w:r>
      <w:r>
        <w:rPr>
          <w:rFonts w:ascii="TimesNewRomanPSMT" w:hAnsi="TimesNewRomanPSMT" w:eastAsia="TimesNewRomanPSMT"/>
          <w:b w:val="0"/>
          <w:i w:val="0"/>
          <w:color w:val="000000"/>
          <w:sz w:val="16"/>
        </w:rPr>
        <w:t>3</w:t>
      </w:r>
      <w:r>
        <w:rPr>
          <w:rFonts w:ascii="SimSun" w:hAnsi="SimSun" w:eastAsia="SimSun"/>
          <w:b w:val="0"/>
          <w:i w:val="0"/>
          <w:color w:val="000000"/>
          <w:sz w:val="24"/>
        </w:rPr>
        <w:t>范围内，满足盾构推进速度要求。说明此时土舱压力与正面压力处于平衡状</w:t>
      </w:r>
      <w:r>
        <w:rPr>
          <w:rFonts w:ascii="SimSun" w:hAnsi="SimSun" w:eastAsia="SimSun"/>
          <w:b w:val="0"/>
          <w:i w:val="0"/>
          <w:color w:val="000000"/>
          <w:sz w:val="24"/>
        </w:rPr>
        <w:t>态，开挖面前方地层出现明显失稳现象，该状态下盾构掘进对地层的扰动影响最小，符</w:t>
      </w:r>
    </w:p>
    <w:p>
      <w:pPr>
        <w:autoSpaceDN w:val="0"/>
        <w:autoSpaceDE w:val="0"/>
        <w:widowControl/>
        <w:spacing w:line="185" w:lineRule="auto" w:before="168" w:after="0"/>
        <w:ind w:left="1280" w:right="0" w:firstLine="0"/>
        <w:jc w:val="left"/>
      </w:pPr>
      <w:r>
        <w:rPr>
          <w:rFonts w:ascii="SimSun" w:hAnsi="SimSun" w:eastAsia="SimSun"/>
          <w:b w:val="0"/>
          <w:i w:val="0"/>
          <w:color w:val="000000"/>
          <w:sz w:val="24"/>
        </w:rPr>
        <w:t>合实际施工要求。</w:t>
      </w:r>
    </w:p>
    <w:p>
      <w:pPr>
        <w:autoSpaceDN w:val="0"/>
        <w:autoSpaceDE w:val="0"/>
        <w:widowControl/>
        <w:spacing w:line="400" w:lineRule="exact" w:before="26" w:after="0"/>
        <w:ind w:left="1280"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）卷尺测量厚度在</w:t>
      </w:r>
      <w:r>
        <w:rPr>
          <w:rFonts w:ascii="TimesNewRomanPSMT" w:hAnsi="TimesNewRomanPSMT" w:eastAsia="TimesNewRomanPSMT"/>
          <w:b w:val="0"/>
          <w:i w:val="0"/>
          <w:color w:val="000000"/>
          <w:sz w:val="24"/>
        </w:rPr>
        <w:t>105~110 mm</w:t>
      </w:r>
      <w:r>
        <w:rPr>
          <w:rFonts w:ascii="SimSun" w:hAnsi="SimSun" w:eastAsia="SimSun"/>
          <w:b w:val="0"/>
          <w:i w:val="0"/>
          <w:color w:val="000000"/>
          <w:sz w:val="24"/>
        </w:rPr>
        <w:t xml:space="preserve"> 范围之内，盾尾间隙理论厚度是</w:t>
      </w:r>
      <w:r>
        <w:rPr>
          <w:rFonts w:ascii="TimesNewRomanPSMT" w:hAnsi="TimesNewRomanPSMT" w:eastAsia="TimesNewRomanPSMT"/>
          <w:b w:val="0"/>
          <w:i w:val="0"/>
          <w:color w:val="000000"/>
          <w:sz w:val="24"/>
        </w:rPr>
        <w:t>115 mm</w:t>
      </w:r>
      <w:r>
        <w:rPr>
          <w:rFonts w:ascii="SimSun" w:hAnsi="SimSun" w:eastAsia="SimSun"/>
          <w:b w:val="0"/>
          <w:i w:val="0"/>
          <w:color w:val="000000"/>
          <w:sz w:val="24"/>
        </w:rPr>
        <w:t>，填充</w:t>
      </w:r>
      <w:r>
        <w:rPr>
          <w:rFonts w:ascii="SimSun" w:hAnsi="SimSun" w:eastAsia="SimSun"/>
          <w:b w:val="0"/>
          <w:i w:val="0"/>
          <w:color w:val="000000"/>
          <w:sz w:val="24"/>
        </w:rPr>
        <w:t>率达到</w:t>
      </w:r>
      <w:r>
        <w:rPr>
          <w:rFonts w:ascii="TimesNewRomanPSMT" w:hAnsi="TimesNewRomanPSMT" w:eastAsia="TimesNewRomanPSMT"/>
          <w:b w:val="0"/>
          <w:i w:val="0"/>
          <w:color w:val="000000"/>
          <w:sz w:val="24"/>
        </w:rPr>
        <w:t>91%</w:t>
      </w:r>
      <w:r>
        <w:rPr>
          <w:rFonts w:ascii="SimSun" w:hAnsi="SimSun" w:eastAsia="SimSun"/>
          <w:b w:val="0"/>
          <w:i w:val="0"/>
          <w:color w:val="000000"/>
          <w:sz w:val="24"/>
        </w:rPr>
        <w:t>以上，浆液静置</w:t>
      </w:r>
      <w:r>
        <w:rPr>
          <w:rFonts w:ascii="TimesNewRomanPSMT" w:hAnsi="TimesNewRomanPSMT" w:eastAsia="TimesNewRomanPSMT"/>
          <w:b w:val="0"/>
          <w:i w:val="0"/>
          <w:color w:val="000000"/>
          <w:sz w:val="24"/>
        </w:rPr>
        <w:t>7 d</w:t>
      </w:r>
      <w:r>
        <w:rPr>
          <w:rFonts w:ascii="SimSun" w:hAnsi="SimSun" w:eastAsia="SimSun"/>
          <w:b w:val="0"/>
          <w:i w:val="0"/>
          <w:color w:val="000000"/>
          <w:sz w:val="24"/>
        </w:rPr>
        <w:t xml:space="preserve"> 固结体强度大于</w:t>
      </w:r>
      <w:r>
        <w:rPr>
          <w:rFonts w:ascii="TimesNewRomanPSMT" w:hAnsi="TimesNewRomanPSMT" w:eastAsia="TimesNewRomanPSMT"/>
          <w:b w:val="0"/>
          <w:i w:val="0"/>
          <w:color w:val="000000"/>
          <w:sz w:val="24"/>
        </w:rPr>
        <w:t>3 MPa</w:t>
      </w:r>
      <w:r>
        <w:rPr>
          <w:rFonts w:ascii="SimSun" w:hAnsi="SimSun" w:eastAsia="SimSun"/>
          <w:b w:val="0"/>
          <w:i w:val="0"/>
          <w:color w:val="000000"/>
          <w:sz w:val="24"/>
        </w:rPr>
        <w:t>，</w:t>
      </w:r>
      <w:r>
        <w:rPr>
          <w:rFonts w:ascii="TimesNewRomanPSMT" w:hAnsi="TimesNewRomanPSMT" w:eastAsia="TimesNewRomanPSMT"/>
          <w:b w:val="0"/>
          <w:i w:val="0"/>
          <w:color w:val="000000"/>
          <w:sz w:val="24"/>
        </w:rPr>
        <w:t>28 d</w:t>
      </w:r>
      <w:r>
        <w:rPr>
          <w:rFonts w:ascii="SimSun" w:hAnsi="SimSun" w:eastAsia="SimSun"/>
          <w:b w:val="0"/>
          <w:i w:val="0"/>
          <w:color w:val="000000"/>
          <w:sz w:val="24"/>
        </w:rPr>
        <w:t xml:space="preserve"> 固结体强度大于</w:t>
      </w:r>
      <w:r>
        <w:rPr>
          <w:rFonts w:ascii="TimesNewRomanPSMT" w:hAnsi="TimesNewRomanPSMT" w:eastAsia="TimesNewRomanPSMT"/>
          <w:b w:val="0"/>
          <w:i w:val="0"/>
          <w:color w:val="000000"/>
          <w:sz w:val="24"/>
        </w:rPr>
        <w:t>6 MPa</w:t>
      </w:r>
      <w:r>
        <w:rPr>
          <w:rFonts w:ascii="SimSun" w:hAnsi="SimSun" w:eastAsia="SimSun"/>
          <w:b w:val="0"/>
          <w:i w:val="0"/>
          <w:color w:val="000000"/>
          <w:sz w:val="24"/>
        </w:rPr>
        <w:t>，</w:t>
      </w:r>
      <w:r>
        <w:rPr>
          <w:rFonts w:ascii="SimSun" w:hAnsi="SimSun" w:eastAsia="SimSun"/>
          <w:b w:val="0"/>
          <w:i w:val="0"/>
          <w:color w:val="000000"/>
          <w:sz w:val="24"/>
        </w:rPr>
        <w:t>充填效果良好，强度满足标准要求。</w:t>
      </w:r>
    </w:p>
    <w:p>
      <w:pPr>
        <w:autoSpaceDN w:val="0"/>
        <w:autoSpaceDE w:val="0"/>
        <w:widowControl/>
        <w:spacing w:line="408" w:lineRule="exact" w:before="14" w:after="0"/>
        <w:ind w:left="1280" w:right="5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）地表最大沉降量发生在隧道中心线附近。在距离隧道中心线</w:t>
      </w:r>
      <w:r>
        <w:rPr>
          <w:rFonts w:ascii="TimesNewRomanPSMT" w:hAnsi="TimesNewRomanPSMT" w:eastAsia="TimesNewRomanPSMT"/>
          <w:b w:val="0"/>
          <w:i w:val="0"/>
          <w:color w:val="000000"/>
          <w:sz w:val="24"/>
        </w:rPr>
        <w:t>25 m</w:t>
      </w:r>
      <w:r>
        <w:rPr>
          <w:rFonts w:ascii="SimSun" w:hAnsi="SimSun" w:eastAsia="SimSun"/>
          <w:b w:val="0"/>
          <w:i w:val="0"/>
          <w:color w:val="000000"/>
          <w:sz w:val="24"/>
        </w:rPr>
        <w:t xml:space="preserve"> 处地表沉降</w:t>
      </w:r>
      <w:r>
        <w:rPr>
          <w:rFonts w:ascii="SimSun" w:hAnsi="SimSun" w:eastAsia="SimSun"/>
          <w:b w:val="0"/>
          <w:i w:val="0"/>
          <w:color w:val="000000"/>
          <w:sz w:val="24"/>
        </w:rPr>
        <w:t>在</w:t>
      </w:r>
      <w:r>
        <w:rPr>
          <w:rFonts w:ascii="TimesNewRomanPSMT" w:hAnsi="TimesNewRomanPSMT" w:eastAsia="TimesNewRomanPSMT"/>
          <w:b w:val="0"/>
          <w:i w:val="0"/>
          <w:color w:val="000000"/>
          <w:sz w:val="24"/>
        </w:rPr>
        <w:t>3 mm</w:t>
      </w:r>
      <w:r>
        <w:rPr>
          <w:rFonts w:ascii="SimSun" w:hAnsi="SimSun" w:eastAsia="SimSun"/>
          <w:b w:val="0"/>
          <w:i w:val="0"/>
          <w:color w:val="000000"/>
          <w:sz w:val="24"/>
        </w:rPr>
        <w:t xml:space="preserve"> 以内，各监测横断面的地表沉降曲线趋势相似，距隧道中心相同距离处的地表</w:t>
      </w:r>
      <w:r>
        <w:rPr>
          <w:rFonts w:ascii="SimSun" w:hAnsi="SimSun" w:eastAsia="SimSun"/>
          <w:b w:val="0"/>
          <w:i w:val="0"/>
          <w:color w:val="000000"/>
          <w:sz w:val="24"/>
        </w:rPr>
        <w:t>沉降量相近，且最大地表沉降量均不超过</w:t>
      </w:r>
      <w:r>
        <w:rPr>
          <w:rFonts w:ascii="TimesNewRomanPSMT" w:hAnsi="TimesNewRomanPSMT" w:eastAsia="TimesNewRomanPSMT"/>
          <w:b w:val="0"/>
          <w:i w:val="0"/>
          <w:color w:val="000000"/>
          <w:sz w:val="24"/>
        </w:rPr>
        <w:t>20 mm</w:t>
      </w:r>
      <w:r>
        <w:rPr>
          <w:rFonts w:ascii="SimSun" w:hAnsi="SimSun" w:eastAsia="SimSun"/>
          <w:b w:val="0"/>
          <w:i w:val="0"/>
          <w:color w:val="000000"/>
          <w:sz w:val="24"/>
        </w:rPr>
        <w:t>。</w:t>
      </w:r>
    </w:p>
    <w:p>
      <w:pPr>
        <w:autoSpaceDN w:val="0"/>
        <w:autoSpaceDE w:val="0"/>
        <w:widowControl/>
        <w:spacing w:line="408" w:lineRule="exact" w:before="0" w:after="0"/>
        <w:ind w:left="1280" w:right="5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）地面</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个监测断面处的最大地表沉降量仅有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处超过了</w:t>
      </w:r>
      <w:r>
        <w:rPr>
          <w:rFonts w:ascii="TimesNewRomanPSMT" w:hAnsi="TimesNewRomanPSMT" w:eastAsia="TimesNewRomanPSMT"/>
          <w:b w:val="0"/>
          <w:i w:val="0"/>
          <w:color w:val="000000"/>
          <w:sz w:val="24"/>
        </w:rPr>
        <w:t>20 mm</w:t>
      </w:r>
      <w:r>
        <w:rPr>
          <w:rFonts w:ascii="SimSun" w:hAnsi="SimSun" w:eastAsia="SimSun"/>
          <w:b w:val="0"/>
          <w:i w:val="0"/>
          <w:color w:val="000000"/>
          <w:sz w:val="24"/>
        </w:rPr>
        <w:t>，且在</w:t>
      </w:r>
      <w:r>
        <w:rPr>
          <w:rFonts w:ascii="TimesNewRomanPSMT" w:hAnsi="TimesNewRomanPSMT" w:eastAsia="TimesNewRomanPSMT"/>
          <w:b w:val="0"/>
          <w:i w:val="0"/>
          <w:color w:val="000000"/>
          <w:sz w:val="24"/>
        </w:rPr>
        <w:t>30 mm</w:t>
      </w:r>
      <w:r>
        <w:rPr>
          <w:rFonts w:ascii="SimSun" w:hAnsi="SimSun" w:eastAsia="SimSun"/>
          <w:b w:val="0"/>
          <w:i w:val="0"/>
          <w:color w:val="000000"/>
          <w:sz w:val="24"/>
        </w:rPr>
        <w:t>以内。隧道中线附近各监测点的最大地表沉降量基本都在</w:t>
      </w:r>
      <w:r>
        <w:rPr>
          <w:rFonts w:ascii="TimesNewRomanPSMT" w:hAnsi="TimesNewRomanPSMT" w:eastAsia="TimesNewRomanPSMT"/>
          <w:b w:val="0"/>
          <w:i w:val="0"/>
          <w:color w:val="000000"/>
          <w:sz w:val="24"/>
        </w:rPr>
        <w:t>20 mm</w:t>
      </w:r>
      <w:r>
        <w:rPr>
          <w:rFonts w:ascii="SimSun" w:hAnsi="SimSun" w:eastAsia="SimSun"/>
          <w:b w:val="0"/>
          <w:i w:val="0"/>
          <w:color w:val="000000"/>
          <w:sz w:val="24"/>
        </w:rPr>
        <w:t xml:space="preserve"> 以内，且最大值不超过</w:t>
      </w:r>
      <w:r>
        <w:rPr>
          <w:rFonts w:ascii="TimesNewRomanPSMT" w:hAnsi="TimesNewRomanPSMT" w:eastAsia="TimesNewRomanPSMT"/>
          <w:b w:val="0"/>
          <w:i w:val="0"/>
          <w:color w:val="000000"/>
          <w:sz w:val="24"/>
        </w:rPr>
        <w:t>30 mm</w:t>
      </w:r>
      <w:r>
        <w:rPr>
          <w:rFonts w:ascii="SimSun" w:hAnsi="SimSun" w:eastAsia="SimSun"/>
          <w:b w:val="0"/>
          <w:i w:val="0"/>
          <w:color w:val="000000"/>
          <w:sz w:val="24"/>
        </w:rPr>
        <w:t>，满足地面变形控制标准。</w:t>
      </w:r>
    </w:p>
    <w:p>
      <w:pPr>
        <w:autoSpaceDN w:val="0"/>
        <w:autoSpaceDE w:val="0"/>
        <w:widowControl/>
        <w:spacing w:line="282" w:lineRule="exact" w:before="5628" w:after="0"/>
        <w:ind w:left="0" w:right="4250" w:firstLine="0"/>
        <w:jc w:val="right"/>
      </w:pPr>
      <w:r>
        <w:rPr>
          <w:rFonts w:ascii="TimesNewRomanPSMT" w:hAnsi="TimesNewRomanPSMT" w:eastAsia="TimesNewRomanPSMT"/>
          <w:b w:val="0"/>
          <w:i w:val="0"/>
          <w:color w:val="000000"/>
          <w:sz w:val="21"/>
        </w:rPr>
        <w:t xml:space="preserve">71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81" name="Picture 7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2" name="Picture 7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8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494" w:after="0"/>
        <w:ind w:left="0" w:right="4634" w:firstLine="0"/>
        <w:jc w:val="right"/>
      </w:pPr>
      <w:r>
        <w:rPr>
          <w:rFonts w:ascii="TimesNewRomanPSMT" w:hAnsi="TimesNewRomanPSMT" w:eastAsia="TimesNewRomanPSMT"/>
          <w:b w:val="0"/>
          <w:i w:val="0"/>
          <w:color w:val="000000"/>
          <w:sz w:val="21"/>
        </w:rPr>
        <w:t xml:space="preserve">72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783" name="Picture 7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4" name="Picture 7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204" w:lineRule="auto" w:before="0" w:after="0"/>
        <w:ind w:left="0" w:right="3716" w:firstLine="0"/>
        <w:jc w:val="right"/>
      </w:pPr>
      <w:r>
        <w:rPr>
          <w:rFonts w:ascii="SimSun" w:hAnsi="SimSun" w:eastAsia="SimSun"/>
          <w:b w:val="0"/>
          <w:i w:val="0"/>
          <w:color w:val="000000"/>
          <w:sz w:val="21"/>
        </w:rPr>
        <w:t>第</w:t>
      </w:r>
      <w:r>
        <w:rPr>
          <w:rFonts w:ascii="Calibri" w:hAnsi="Calibri" w:eastAsia="Calibri"/>
          <w:b w:val="0"/>
          <w:i w:val="0"/>
          <w:color w:val="000000"/>
          <w:sz w:val="21"/>
        </w:rPr>
        <w:t>7</w:t>
      </w:r>
      <w:r>
        <w:rPr>
          <w:rFonts w:ascii="SimSun" w:hAnsi="SimSun" w:eastAsia="SimSun"/>
          <w:b w:val="0"/>
          <w:i w:val="0"/>
          <w:color w:val="000000"/>
          <w:sz w:val="21"/>
        </w:rPr>
        <w:t xml:space="preserve"> 章</w:t>
      </w:r>
      <w:r>
        <w:rPr>
          <w:rFonts w:ascii="SimSun" w:hAnsi="SimSun" w:eastAsia="SimSun"/>
          <w:b w:val="0"/>
          <w:i w:val="0"/>
          <w:color w:val="000000"/>
          <w:sz w:val="21"/>
        </w:rPr>
        <w:t>结论与展望</w:t>
      </w:r>
    </w:p>
    <w:p>
      <w:pPr>
        <w:autoSpaceDN w:val="0"/>
        <w:autoSpaceDE w:val="0"/>
        <w:widowControl/>
        <w:spacing w:line="428" w:lineRule="exact" w:before="910" w:after="0"/>
        <w:ind w:left="0" w:right="3222"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7</w:t>
      </w:r>
      <w:r>
        <w:rPr>
          <w:rFonts w:ascii="SimHei" w:hAnsi="SimHei" w:eastAsia="SimHei"/>
          <w:b w:val="0"/>
          <w:i w:val="0"/>
          <w:color w:val="000000"/>
          <w:sz w:val="32"/>
        </w:rPr>
        <w:t xml:space="preserve"> 章</w:t>
      </w:r>
      <w:r>
        <w:rPr>
          <w:rFonts w:ascii="SimHei" w:hAnsi="SimHei" w:eastAsia="SimHei"/>
          <w:b w:val="0"/>
          <w:i w:val="0"/>
          <w:color w:val="000000"/>
          <w:sz w:val="32"/>
        </w:rPr>
        <w:t>结论与展望</w:t>
      </w:r>
    </w:p>
    <w:p>
      <w:pPr>
        <w:autoSpaceDN w:val="0"/>
        <w:autoSpaceDE w:val="0"/>
        <w:widowControl/>
        <w:spacing w:line="310" w:lineRule="exact" w:before="780" w:after="0"/>
        <w:ind w:left="1280" w:right="0" w:firstLine="0"/>
        <w:jc w:val="left"/>
      </w:pPr>
      <w:r>
        <w:rPr>
          <w:rFonts w:ascii="TimesNewRomanPSMT" w:hAnsi="TimesNewRomanPSMT" w:eastAsia="TimesNewRomanPSMT"/>
          <w:b w:val="0"/>
          <w:i w:val="0"/>
          <w:color w:val="000000"/>
          <w:sz w:val="28"/>
        </w:rPr>
        <w:t xml:space="preserve">7.1  </w:t>
      </w:r>
      <w:r>
        <w:rPr>
          <w:rFonts w:ascii="SimHei" w:hAnsi="SimHei" w:eastAsia="SimHei"/>
          <w:b w:val="0"/>
          <w:i w:val="0"/>
          <w:color w:val="000000"/>
          <w:sz w:val="28"/>
        </w:rPr>
        <w:t>结论</w:t>
      </w:r>
    </w:p>
    <w:p>
      <w:pPr>
        <w:autoSpaceDN w:val="0"/>
        <w:autoSpaceDE w:val="0"/>
        <w:widowControl/>
        <w:spacing w:line="400" w:lineRule="exact" w:before="230" w:after="0"/>
        <w:ind w:left="1280" w:right="12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）盾构掘进五个阶段产生的地表沉降量分别占总沉降量的</w:t>
      </w:r>
      <w:r>
        <w:rPr>
          <w:rFonts w:ascii="TimesNewRomanPSMT" w:hAnsi="TimesNewRomanPSMT" w:eastAsia="TimesNewRomanPSMT"/>
          <w:b w:val="0"/>
          <w:i w:val="0"/>
          <w:color w:val="000000"/>
          <w:sz w:val="24"/>
        </w:rPr>
        <w:t>9%</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。其中开挖面稳定控制阶段和盾尾间隙阶段所产生的地表沉降量分别占总沉降量的</w:t>
      </w:r>
      <w:r>
        <w:rPr>
          <w:rFonts w:ascii="TimesNewRomanPSMT" w:hAnsi="TimesNewRomanPSMT" w:eastAsia="TimesNewRomanPSMT"/>
          <w:b w:val="0"/>
          <w:i w:val="0"/>
          <w:color w:val="000000"/>
          <w:sz w:val="24"/>
        </w:rPr>
        <w:t>27%</w:t>
      </w:r>
      <w:r>
        <w:rPr>
          <w:rFonts w:ascii="SimSun" w:hAnsi="SimSun" w:eastAsia="SimSun"/>
          <w:b w:val="0"/>
          <w:i w:val="0"/>
          <w:color w:val="000000"/>
          <w:sz w:val="24"/>
        </w:rPr>
        <w:t>、</w:t>
      </w:r>
      <w:r>
        <w:rPr>
          <w:rFonts w:ascii="TimesNewRomanPSMT" w:hAnsi="TimesNewRomanPSMT" w:eastAsia="TimesNewRomanPSMT"/>
          <w:b w:val="0"/>
          <w:i w:val="0"/>
          <w:color w:val="000000"/>
          <w:sz w:val="24"/>
        </w:rPr>
        <w:t>57%</w:t>
      </w:r>
      <w:r>
        <w:rPr>
          <w:rFonts w:ascii="SimSun" w:hAnsi="SimSun" w:eastAsia="SimSun"/>
          <w:b w:val="0"/>
          <w:i w:val="0"/>
          <w:color w:val="000000"/>
          <w:sz w:val="24"/>
        </w:rPr>
        <w:t>。由此表明，隧道开挖过程中盾尾间隙合理充填及开挖面的稳定控制是影响</w:t>
      </w:r>
      <w:r>
        <w:rPr>
          <w:rFonts w:ascii="SimSun" w:hAnsi="SimSun" w:eastAsia="SimSun"/>
          <w:b w:val="0"/>
          <w:i w:val="0"/>
          <w:color w:val="000000"/>
          <w:sz w:val="24"/>
        </w:rPr>
        <w:t>地表沉降的两个主要因素。</w:t>
      </w:r>
    </w:p>
    <w:p>
      <w:pPr>
        <w:autoSpaceDN w:val="0"/>
        <w:autoSpaceDE w:val="0"/>
        <w:widowControl/>
        <w:spacing w:line="398" w:lineRule="exact" w:before="28" w:after="0"/>
        <w:ind w:left="1280" w:right="13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）通过对不同刀盘开口率、不同土舱压力对前方地层应力、位移的影响特征进行</w:t>
      </w:r>
      <w:r>
        <w:rPr>
          <w:rFonts w:ascii="SimSun" w:hAnsi="SimSun" w:eastAsia="SimSun"/>
          <w:b w:val="0"/>
          <w:i w:val="0"/>
          <w:color w:val="000000"/>
          <w:sz w:val="24"/>
        </w:rPr>
        <w:t>分析，得到刀盘开口率控制在</w:t>
      </w:r>
      <w:r>
        <w:rPr>
          <w:rFonts w:ascii="TimesNewRomanPSMT" w:hAnsi="TimesNewRomanPSMT" w:eastAsia="TimesNewRomanPSMT"/>
          <w:b w:val="0"/>
          <w:i w:val="0"/>
          <w:color w:val="000000"/>
          <w:sz w:val="24"/>
        </w:rPr>
        <w:t>50 %</w:t>
      </w:r>
      <w:r>
        <w:rPr>
          <w:rFonts w:ascii="SimSun" w:hAnsi="SimSun" w:eastAsia="SimSun"/>
          <w:b w:val="0"/>
          <w:i w:val="0"/>
          <w:color w:val="000000"/>
          <w:sz w:val="24"/>
        </w:rPr>
        <w:t>、土舱压力控制在</w:t>
      </w:r>
      <w:r>
        <w:rPr>
          <w:rFonts w:ascii="TimesNewRomanPSMT" w:hAnsi="TimesNewRomanPSMT" w:eastAsia="TimesNewRomanPSMT"/>
          <w:b w:val="0"/>
          <w:i w:val="0"/>
          <w:color w:val="000000"/>
          <w:sz w:val="24"/>
        </w:rPr>
        <w:t xml:space="preserve"> 0.1~0.15 MPa</w:t>
      </w:r>
      <w:r>
        <w:rPr>
          <w:rFonts w:ascii="SimSun" w:hAnsi="SimSun" w:eastAsia="SimSun"/>
          <w:b w:val="0"/>
          <w:i w:val="0"/>
          <w:color w:val="000000"/>
          <w:sz w:val="24"/>
        </w:rPr>
        <w:t xml:space="preserve"> 范围内时，盾构开</w:t>
      </w:r>
      <w:r>
        <w:rPr>
          <w:rFonts w:ascii="SimSun" w:hAnsi="SimSun" w:eastAsia="SimSun"/>
          <w:b w:val="0"/>
          <w:i w:val="0"/>
          <w:color w:val="000000"/>
          <w:sz w:val="24"/>
        </w:rPr>
        <w:t>挖过程中地表沉降的控制效果最好。</w:t>
      </w:r>
    </w:p>
    <w:p>
      <w:pPr>
        <w:autoSpaceDN w:val="0"/>
        <w:autoSpaceDE w:val="0"/>
        <w:widowControl/>
        <w:spacing w:line="404" w:lineRule="exact" w:before="22" w:after="0"/>
        <w:ind w:left="128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）研究表明地表沉降随着注浆比例系数的增加而逐渐减小，但注浆量到达一定</w:t>
      </w:r>
      <w:r>
        <w:rPr>
          <w:rFonts w:ascii="SimSun" w:hAnsi="SimSun" w:eastAsia="SimSun"/>
          <w:b w:val="0"/>
          <w:i w:val="0"/>
          <w:color w:val="000000"/>
          <w:sz w:val="24"/>
        </w:rPr>
        <w:t>值时，其对改善地表沉降的作用不再明显；均布注浆压力越大，地表沉降越小，当注浆</w:t>
      </w:r>
      <w:r>
        <w:rPr>
          <w:rFonts w:ascii="SimSun" w:hAnsi="SimSun" w:eastAsia="SimSun"/>
          <w:b w:val="0"/>
          <w:i w:val="0"/>
          <w:color w:val="000000"/>
          <w:sz w:val="24"/>
        </w:rPr>
        <w:t>压力大于</w:t>
      </w:r>
      <w:r>
        <w:rPr>
          <w:rFonts w:ascii="TimesNewRomanPSMT" w:hAnsi="TimesNewRomanPSMT" w:eastAsia="TimesNewRomanPSMT"/>
          <w:b w:val="0"/>
          <w:i w:val="0"/>
          <w:color w:val="000000"/>
          <w:sz w:val="24"/>
        </w:rPr>
        <w:t>0.4 MPa</w:t>
      </w:r>
      <w:r>
        <w:rPr>
          <w:rFonts w:ascii="SimSun" w:hAnsi="SimSun" w:eastAsia="SimSun"/>
          <w:b w:val="0"/>
          <w:i w:val="0"/>
          <w:color w:val="000000"/>
          <w:sz w:val="24"/>
        </w:rPr>
        <w:t xml:space="preserve"> 时，其对进一步减缓地表沉降的作用不再明显；浆液弹性模量对控制</w:t>
      </w:r>
      <w:r>
        <w:rPr>
          <w:rFonts w:ascii="SimSun" w:hAnsi="SimSun" w:eastAsia="SimSun"/>
          <w:b w:val="0"/>
          <w:i w:val="0"/>
          <w:color w:val="000000"/>
          <w:sz w:val="24"/>
        </w:rPr>
        <w:t>地表沉降的作用不甚明显，由此提出一种低强度浆液配合比优化理念；综合分析表明，</w:t>
      </w:r>
      <w:r>
        <w:rPr>
          <w:rFonts w:ascii="SimSun" w:hAnsi="SimSun" w:eastAsia="SimSun"/>
          <w:b w:val="0"/>
          <w:i w:val="0"/>
          <w:color w:val="000000"/>
          <w:sz w:val="24"/>
        </w:rPr>
        <w:t>当注浆比例系数选择</w:t>
      </w:r>
      <w:r>
        <w:rPr>
          <w:rFonts w:ascii="TimesNewRomanPSMT" w:hAnsi="TimesNewRomanPSMT" w:eastAsia="TimesNewRomanPSMT"/>
          <w:b w:val="0"/>
          <w:i w:val="0"/>
          <w:color w:val="000000"/>
          <w:sz w:val="24"/>
        </w:rPr>
        <w:t>1.7</w:t>
      </w:r>
      <w:r>
        <w:rPr>
          <w:rFonts w:ascii="SimSun" w:hAnsi="SimSun" w:eastAsia="SimSun"/>
          <w:b w:val="0"/>
          <w:i w:val="0"/>
          <w:color w:val="000000"/>
          <w:sz w:val="24"/>
        </w:rPr>
        <w:t>，即单环注浆量选择</w:t>
      </w:r>
      <w:r>
        <w:rPr>
          <w:rFonts w:ascii="TimesNewRomanPSMT" w:hAnsi="TimesNewRomanPSMT" w:eastAsia="TimesNewRomanPSMT"/>
          <w:b w:val="0"/>
          <w:i w:val="0"/>
          <w:color w:val="000000"/>
          <w:sz w:val="24"/>
        </w:rPr>
        <w:t>4.65 m</w:t>
      </w:r>
      <w:r>
        <w:rPr>
          <w:rFonts w:ascii="TimesNewRomanPSMT" w:hAnsi="TimesNewRomanPSMT" w:eastAsia="TimesNewRomanPSMT"/>
          <w:b w:val="0"/>
          <w:i w:val="0"/>
          <w:color w:val="000000"/>
          <w:sz w:val="16"/>
        </w:rPr>
        <w:t>3</w:t>
      </w:r>
      <w:r>
        <w:rPr>
          <w:rFonts w:ascii="SimSun" w:hAnsi="SimSun" w:eastAsia="SimSun"/>
          <w:b w:val="0"/>
          <w:i w:val="0"/>
          <w:color w:val="000000"/>
          <w:sz w:val="24"/>
        </w:rPr>
        <w:t>，注浆压力选择</w:t>
      </w:r>
      <w:r>
        <w:rPr>
          <w:rFonts w:ascii="TimesNewRomanPSMT" w:hAnsi="TimesNewRomanPSMT" w:eastAsia="TimesNewRomanPSMT"/>
          <w:b w:val="0"/>
          <w:i w:val="0"/>
          <w:color w:val="000000"/>
          <w:sz w:val="24"/>
        </w:rPr>
        <w:t>0.3~0.4 MPa</w:t>
      </w:r>
      <w:r>
        <w:rPr>
          <w:rFonts w:ascii="SimSun" w:hAnsi="SimSun" w:eastAsia="SimSun"/>
          <w:b w:val="0"/>
          <w:i w:val="0"/>
          <w:color w:val="000000"/>
          <w:sz w:val="24"/>
        </w:rPr>
        <w:t xml:space="preserve"> 时，</w:t>
      </w:r>
      <w:r>
        <w:rPr>
          <w:rFonts w:ascii="SimSun" w:hAnsi="SimSun" w:eastAsia="SimSun"/>
          <w:b w:val="0"/>
          <w:i w:val="0"/>
          <w:color w:val="000000"/>
          <w:sz w:val="24"/>
        </w:rPr>
        <w:t>能有效控制富水砂层中盾构掘进所引起的地表变形量。</w:t>
      </w:r>
    </w:p>
    <w:p>
      <w:pPr>
        <w:autoSpaceDN w:val="0"/>
        <w:autoSpaceDE w:val="0"/>
        <w:widowControl/>
        <w:spacing w:line="398" w:lineRule="exact" w:before="28" w:after="0"/>
        <w:ind w:left="1280" w:right="12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）采用拟合评价法来客观评价注浆参数对地表沉降的影响因次关系，得出注浆</w:t>
      </w:r>
      <w:r>
        <w:rPr>
          <w:rFonts w:ascii="SimSun" w:hAnsi="SimSun" w:eastAsia="SimSun"/>
          <w:b w:val="0"/>
          <w:i w:val="0"/>
          <w:color w:val="000000"/>
          <w:sz w:val="24"/>
        </w:rPr>
        <w:t>压力、注浆比例系数和浆液弹性模量的影响系数分别为</w:t>
      </w:r>
      <w:r>
        <w:rPr>
          <w:rFonts w:ascii="TimesNewRomanPSMT" w:hAnsi="TimesNewRomanPSMT" w:eastAsia="TimesNewRomanPSMT"/>
          <w:b w:val="0"/>
          <w:i w:val="0"/>
          <w:color w:val="000000"/>
          <w:sz w:val="24"/>
        </w:rPr>
        <w:t>1.53</w:t>
      </w:r>
      <w:r>
        <w:rPr>
          <w:rFonts w:ascii="SimSun" w:hAnsi="SimSun" w:eastAsia="SimSun"/>
          <w:b w:val="0"/>
          <w:i w:val="0"/>
          <w:color w:val="000000"/>
          <w:sz w:val="24"/>
        </w:rPr>
        <w:t>、</w:t>
      </w:r>
      <w:r>
        <w:rPr>
          <w:rFonts w:ascii="TimesNewRomanPSMT" w:hAnsi="TimesNewRomanPSMT" w:eastAsia="TimesNewRomanPSMT"/>
          <w:b w:val="0"/>
          <w:i w:val="0"/>
          <w:color w:val="000000"/>
          <w:sz w:val="24"/>
        </w:rPr>
        <w:t>1.05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0.48</w:t>
      </w:r>
      <w:r>
        <w:rPr>
          <w:rFonts w:ascii="SimSun" w:hAnsi="SimSun" w:eastAsia="SimSun"/>
          <w:b w:val="0"/>
          <w:i w:val="0"/>
          <w:color w:val="000000"/>
          <w:sz w:val="24"/>
        </w:rPr>
        <w:t>，即对地表沉</w:t>
      </w:r>
      <w:r>
        <w:rPr>
          <w:rFonts w:ascii="SimSun" w:hAnsi="SimSun" w:eastAsia="SimSun"/>
          <w:b w:val="0"/>
          <w:i w:val="0"/>
          <w:color w:val="000000"/>
          <w:sz w:val="24"/>
        </w:rPr>
        <w:t>降的影响程度逐渐减小。</w:t>
      </w:r>
    </w:p>
    <w:p>
      <w:pPr>
        <w:autoSpaceDN w:val="0"/>
        <w:autoSpaceDE w:val="0"/>
        <w:widowControl/>
        <w:spacing w:line="398" w:lineRule="exact" w:before="28" w:after="0"/>
        <w:ind w:left="1280" w:right="13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）针对上述优化施工参数在工程应用中的效果，通过隧道掘进速度、注浆层厚</w:t>
      </w:r>
      <w:r>
        <w:rPr>
          <w:rFonts w:ascii="SimSun" w:hAnsi="SimSun" w:eastAsia="SimSun"/>
          <w:b w:val="0"/>
          <w:i w:val="0"/>
          <w:color w:val="000000"/>
          <w:sz w:val="24"/>
        </w:rPr>
        <w:t>度、浆液凝结体强度、地表和周围建筑物沉降等综合评价，表明该研究结论在工程实践</w:t>
      </w:r>
      <w:r>
        <w:rPr>
          <w:rFonts w:ascii="SimSun" w:hAnsi="SimSun" w:eastAsia="SimSun"/>
          <w:b w:val="0"/>
          <w:i w:val="0"/>
          <w:color w:val="000000"/>
          <w:sz w:val="24"/>
        </w:rPr>
        <w:t>中应用效果良好，参数的选择合理，满足施工质量标准要求。</w:t>
      </w:r>
    </w:p>
    <w:p>
      <w:pPr>
        <w:autoSpaceDN w:val="0"/>
        <w:autoSpaceDE w:val="0"/>
        <w:widowControl/>
        <w:spacing w:line="310" w:lineRule="exact" w:before="740" w:after="0"/>
        <w:ind w:left="1280" w:right="0" w:firstLine="0"/>
        <w:jc w:val="left"/>
      </w:pPr>
      <w:r>
        <w:rPr>
          <w:rFonts w:ascii="TimesNewRomanPSMT" w:hAnsi="TimesNewRomanPSMT" w:eastAsia="TimesNewRomanPSMT"/>
          <w:b w:val="0"/>
          <w:i w:val="0"/>
          <w:color w:val="000000"/>
          <w:sz w:val="28"/>
        </w:rPr>
        <w:t xml:space="preserve">7.2  </w:t>
      </w:r>
      <w:r>
        <w:rPr>
          <w:rFonts w:ascii="SimHei" w:hAnsi="SimHei" w:eastAsia="SimHei"/>
          <w:b w:val="0"/>
          <w:i w:val="0"/>
          <w:color w:val="000000"/>
          <w:sz w:val="28"/>
        </w:rPr>
        <w:t>不足与展望</w:t>
      </w:r>
    </w:p>
    <w:p>
      <w:pPr>
        <w:autoSpaceDN w:val="0"/>
        <w:autoSpaceDE w:val="0"/>
        <w:widowControl/>
        <w:spacing w:line="281" w:lineRule="auto" w:before="366" w:after="0"/>
        <w:ind w:left="1280" w:right="128" w:firstLine="480"/>
        <w:jc w:val="both"/>
      </w:pPr>
      <w:r>
        <w:rPr>
          <w:rFonts w:ascii="SimSun" w:hAnsi="SimSun" w:eastAsia="SimSun"/>
          <w:b w:val="0"/>
          <w:i w:val="0"/>
          <w:color w:val="000000"/>
          <w:sz w:val="24"/>
        </w:rPr>
        <w:t>盾构法施工对地表沉降的影响，一直是行业内重点关注的问题，同时也是一个复杂</w:t>
      </w:r>
      <w:r>
        <w:rPr>
          <w:rFonts w:ascii="SimSun" w:hAnsi="SimSun" w:eastAsia="SimSun"/>
          <w:b w:val="0"/>
          <w:i w:val="0"/>
          <w:color w:val="000000"/>
          <w:sz w:val="24"/>
        </w:rPr>
        <w:t>的难题。因为盾构施工期间影响地表沉降的因素众多且分散，不但需要具有扎实全面的</w:t>
      </w:r>
      <w:r>
        <w:rPr>
          <w:rFonts w:ascii="SimSun" w:hAnsi="SimSun" w:eastAsia="SimSun"/>
          <w:b w:val="0"/>
          <w:i w:val="0"/>
          <w:color w:val="000000"/>
          <w:sz w:val="24"/>
        </w:rPr>
        <w:t>地下工程理论知识与</w:t>
      </w:r>
      <w:r>
        <w:rPr>
          <w:rFonts w:ascii="SimSun" w:hAnsi="SimSun" w:eastAsia="SimSun"/>
          <w:b w:val="0"/>
          <w:i w:val="0"/>
          <w:color w:val="000000"/>
          <w:sz w:val="24"/>
        </w:rPr>
        <w:t>专业基础，还需要掌握丰富的盾构隧道施工建设经验，由于笔者</w:t>
      </w:r>
      <w:r>
        <w:rPr>
          <w:rFonts w:ascii="SimSun" w:hAnsi="SimSun" w:eastAsia="SimSun"/>
          <w:b w:val="0"/>
          <w:i w:val="0"/>
          <w:color w:val="000000"/>
          <w:sz w:val="24"/>
        </w:rPr>
        <w:t>水平有限，文中以下问题还需要进一步研究与补充。</w:t>
      </w:r>
    </w:p>
    <w:p>
      <w:pPr>
        <w:autoSpaceDN w:val="0"/>
        <w:autoSpaceDE w:val="0"/>
        <w:widowControl/>
        <w:spacing w:line="388" w:lineRule="exact" w:before="40" w:after="0"/>
        <w:ind w:left="1280"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）本文的研究是基于有限元软件</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进行数值分析的，建立隧道开挖模型</w:t>
      </w:r>
      <w:r>
        <w:rPr>
          <w:rFonts w:ascii="SimSun" w:hAnsi="SimSun" w:eastAsia="SimSun"/>
          <w:b w:val="0"/>
          <w:i w:val="0"/>
          <w:color w:val="000000"/>
          <w:sz w:val="24"/>
        </w:rPr>
        <w:t>时简化了模型，例如未考虑浆液的凝固过程，直接用注浆层填充了盾尾空隙，注浆压力</w:t>
      </w:r>
    </w:p>
    <w:p>
      <w:pPr>
        <w:autoSpaceDN w:val="0"/>
        <w:autoSpaceDE w:val="0"/>
        <w:widowControl/>
        <w:spacing w:line="282" w:lineRule="exact" w:before="336" w:after="0"/>
        <w:ind w:left="0" w:right="4330" w:firstLine="0"/>
        <w:jc w:val="right"/>
      </w:pPr>
      <w:r>
        <w:rPr>
          <w:rFonts w:ascii="TimesNewRomanPSMT" w:hAnsi="TimesNewRomanPSMT" w:eastAsia="TimesNewRomanPSMT"/>
          <w:b w:val="0"/>
          <w:i w:val="0"/>
          <w:color w:val="000000"/>
          <w:sz w:val="21"/>
        </w:rPr>
        <w:t xml:space="preserve">73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85" name="Picture 7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6" name="Picture 7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0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2" w:firstLine="0"/>
        <w:jc w:val="right"/>
      </w:pPr>
      <w:r>
        <w:rPr>
          <w:rFonts w:ascii="SimSun" w:hAnsi="SimSun" w:eastAsia="SimSun"/>
          <w:b w:val="0"/>
          <w:i w:val="0"/>
          <w:color w:val="000000"/>
          <w:sz w:val="21"/>
        </w:rPr>
        <w:t>太原理工大学硕士学位论文</w:t>
      </w:r>
    </w:p>
    <w:p>
      <w:pPr>
        <w:autoSpaceDN w:val="0"/>
        <w:autoSpaceDE w:val="0"/>
        <w:widowControl/>
        <w:spacing w:line="250" w:lineRule="auto" w:before="436" w:after="0"/>
        <w:ind w:left="714" w:right="144" w:firstLine="0"/>
        <w:jc w:val="left"/>
      </w:pPr>
      <w:r>
        <w:rPr>
          <w:rFonts w:ascii="SimSun" w:hAnsi="SimSun" w:eastAsia="SimSun"/>
          <w:b w:val="0"/>
          <w:i w:val="0"/>
          <w:color w:val="000000"/>
          <w:sz w:val="24"/>
        </w:rPr>
        <w:t>采用的是均布注浆压力分布，未考虑非均布情况，这都导致建立的模型与实际情况有些</w:t>
      </w:r>
      <w:r>
        <w:rPr>
          <w:rFonts w:ascii="SimSun" w:hAnsi="SimSun" w:eastAsia="SimSun"/>
          <w:b w:val="0"/>
          <w:i w:val="0"/>
          <w:color w:val="000000"/>
          <w:sz w:val="24"/>
        </w:rPr>
        <w:t>出入，数值计算过程不够精细化，还需要进一步优化。</w:t>
      </w:r>
    </w:p>
    <w:p>
      <w:pPr>
        <w:autoSpaceDN w:val="0"/>
        <w:autoSpaceDE w:val="0"/>
        <w:widowControl/>
        <w:spacing w:line="402" w:lineRule="exact" w:before="26" w:after="0"/>
        <w:ind w:left="714" w:right="25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）现场监测盾构掘进过程地表的时实监测数据不为一线工作人员所重视，收集</w:t>
      </w:r>
      <w:r>
        <w:rPr>
          <w:rFonts w:ascii="SimSun" w:hAnsi="SimSun" w:eastAsia="SimSun"/>
          <w:b w:val="0"/>
          <w:i w:val="0"/>
          <w:color w:val="000000"/>
          <w:sz w:val="24"/>
        </w:rPr>
        <w:t>的数据多具有离散性和片段性特点，但是，这部分数据是最真实，最能反映工程应用效</w:t>
      </w:r>
      <w:r>
        <w:rPr>
          <w:rFonts w:ascii="SimSun" w:hAnsi="SimSun" w:eastAsia="SimSun"/>
          <w:b w:val="0"/>
          <w:i w:val="0"/>
          <w:color w:val="000000"/>
          <w:sz w:val="24"/>
        </w:rPr>
        <w:t>果的成败，也是检验理论分析、数值分析结果正确性的一个重要参考，因此，基于现在</w:t>
      </w:r>
      <w:r>
        <w:rPr>
          <w:rFonts w:ascii="SimSun" w:hAnsi="SimSun" w:eastAsia="SimSun"/>
          <w:b w:val="0"/>
          <w:i w:val="0"/>
          <w:color w:val="000000"/>
          <w:sz w:val="24"/>
        </w:rPr>
        <w:t>大数据背景，开发远程智能数据采集平台对盾构施工过程乃至整个地下工程施工领域施</w:t>
      </w:r>
      <w:r>
        <w:rPr>
          <w:rFonts w:ascii="SimSun" w:hAnsi="SimSun" w:eastAsia="SimSun"/>
          <w:b w:val="0"/>
          <w:i w:val="0"/>
          <w:color w:val="000000"/>
          <w:sz w:val="24"/>
        </w:rPr>
        <w:t>行时实管控、监测将是该工程领域的重点发展方向之一。</w:t>
      </w:r>
    </w:p>
    <w:p>
      <w:pPr>
        <w:autoSpaceDN w:val="0"/>
        <w:autoSpaceDE w:val="0"/>
        <w:widowControl/>
        <w:spacing w:line="308" w:lineRule="exact" w:before="740" w:after="0"/>
        <w:ind w:left="714" w:right="0" w:firstLine="0"/>
        <w:jc w:val="left"/>
      </w:pPr>
      <w:r>
        <w:rPr>
          <w:rFonts w:ascii="TimesNewRomanPSMT" w:hAnsi="TimesNewRomanPSMT" w:eastAsia="TimesNewRomanPSMT"/>
          <w:b w:val="0"/>
          <w:i w:val="0"/>
          <w:color w:val="000000"/>
          <w:sz w:val="28"/>
        </w:rPr>
        <w:t xml:space="preserve">7.3  </w:t>
      </w:r>
      <w:r>
        <w:rPr>
          <w:rFonts w:ascii="SimHei" w:hAnsi="SimHei" w:eastAsia="SimHei"/>
          <w:b w:val="0"/>
          <w:i w:val="0"/>
          <w:color w:val="000000"/>
          <w:sz w:val="28"/>
        </w:rPr>
        <w:t>创新点</w:t>
      </w:r>
    </w:p>
    <w:p>
      <w:pPr>
        <w:autoSpaceDN w:val="0"/>
        <w:autoSpaceDE w:val="0"/>
        <w:widowControl/>
        <w:spacing w:line="404" w:lineRule="exact" w:before="226" w:after="0"/>
        <w:ind w:left="714"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）本文首次提出注浆比例系数概念，以不同的注浆比例系数代替实际注浆量的</w:t>
      </w:r>
      <w:r>
        <w:rPr>
          <w:rFonts w:ascii="SimSun" w:hAnsi="SimSun" w:eastAsia="SimSun"/>
          <w:b w:val="0"/>
          <w:i w:val="0"/>
          <w:color w:val="000000"/>
          <w:sz w:val="24"/>
        </w:rPr>
        <w:t>变化，达到量化注浆量的目的，为进一步研究注浆量对地表沉降的影响规律、优化注浆</w:t>
      </w:r>
      <w:r>
        <w:rPr>
          <w:rFonts w:ascii="SimSun" w:hAnsi="SimSun" w:eastAsia="SimSun"/>
          <w:b w:val="0"/>
          <w:i w:val="0"/>
          <w:color w:val="000000"/>
          <w:sz w:val="24"/>
        </w:rPr>
        <w:t>量参数、实现控制地表沉降的目的提供了基础。能够实现在模型中更好的控制注浆量的</w:t>
      </w:r>
      <w:r>
        <w:rPr>
          <w:rFonts w:ascii="SimSun" w:hAnsi="SimSun" w:eastAsia="SimSun"/>
          <w:b w:val="0"/>
          <w:i w:val="0"/>
          <w:color w:val="000000"/>
          <w:sz w:val="24"/>
        </w:rPr>
        <w:t>变化，为合理注浆量的选择提供了科学的理论指导。并提出了拟合评价法，并且为进一</w:t>
      </w:r>
      <w:r>
        <w:rPr>
          <w:rFonts w:ascii="SimSun" w:hAnsi="SimSun" w:eastAsia="SimSun"/>
          <w:b w:val="0"/>
          <w:i w:val="0"/>
          <w:color w:val="000000"/>
          <w:sz w:val="24"/>
        </w:rPr>
        <w:t>步对比分析注浆比例系数、注浆压力和浆液弹性模量对地表沉降的影响因次关系提供了</w:t>
      </w:r>
      <w:r>
        <w:rPr>
          <w:rFonts w:ascii="SimSun" w:hAnsi="SimSun" w:eastAsia="SimSun"/>
          <w:b w:val="0"/>
          <w:i w:val="0"/>
          <w:color w:val="000000"/>
          <w:sz w:val="24"/>
        </w:rPr>
        <w:t>新的角度。</w:t>
      </w:r>
    </w:p>
    <w:p>
      <w:pPr>
        <w:autoSpaceDN w:val="0"/>
        <w:autoSpaceDE w:val="0"/>
        <w:widowControl/>
        <w:spacing w:line="402" w:lineRule="exact" w:before="20" w:after="0"/>
        <w:ind w:left="71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）从开挖面的稳定性控制和盾尾空隙的填充两个角度系统全面的研究了盾构掘</w:t>
      </w:r>
      <w:r>
        <w:rPr>
          <w:rFonts w:ascii="SimSun" w:hAnsi="SimSun" w:eastAsia="SimSun"/>
          <w:b w:val="0"/>
          <w:i w:val="0"/>
          <w:color w:val="000000"/>
          <w:sz w:val="24"/>
        </w:rPr>
        <w:t>进过程中影响地表沉降的核心施工参数，其中在研究土舱压力对地表沉降的影响关系时，</w:t>
      </w:r>
      <w:r>
        <w:rPr>
          <w:rFonts w:ascii="SimSun" w:hAnsi="SimSun" w:eastAsia="SimSun"/>
          <w:b w:val="0"/>
          <w:i w:val="0"/>
          <w:color w:val="000000"/>
          <w:sz w:val="24"/>
        </w:rPr>
        <w:t>采用地表横、纵向位移综合分析土舱压力参数对地表沉降的影响规律，并提出优化控制</w:t>
      </w:r>
      <w:r>
        <w:rPr>
          <w:rFonts w:ascii="SimSun" w:hAnsi="SimSun" w:eastAsia="SimSun"/>
          <w:b w:val="0"/>
          <w:i w:val="0"/>
          <w:color w:val="000000"/>
          <w:sz w:val="24"/>
        </w:rPr>
        <w:t>土舱压力的措施与对策，为进一步控制地表沉降提供了新的研究角度。</w:t>
      </w:r>
    </w:p>
    <w:p>
      <w:pPr>
        <w:autoSpaceDN w:val="0"/>
        <w:autoSpaceDE w:val="0"/>
        <w:widowControl/>
        <w:spacing w:line="282" w:lineRule="exact" w:before="6044" w:after="0"/>
        <w:ind w:left="0" w:right="4636" w:firstLine="0"/>
        <w:jc w:val="right"/>
      </w:pPr>
      <w:r>
        <w:rPr>
          <w:rFonts w:ascii="TimesNewRomanPSMT" w:hAnsi="TimesNewRomanPSMT" w:eastAsia="TimesNewRomanPSMT"/>
          <w:b w:val="0"/>
          <w:i w:val="0"/>
          <w:color w:val="000000"/>
          <w:sz w:val="21"/>
        </w:rPr>
        <w:t xml:space="preserve">74 </w:t>
      </w:r>
    </w:p>
    <w:p>
      <w:pPr>
        <w:autoSpaceDN w:val="0"/>
        <w:tabs>
          <w:tab w:pos="1300" w:val="left"/>
        </w:tabs>
        <w:autoSpaceDE w:val="0"/>
        <w:widowControl/>
        <w:spacing w:line="240" w:lineRule="auto" w:before="374" w:after="0"/>
        <w:ind w:left="0" w:right="0" w:firstLine="0"/>
        <w:jc w:val="left"/>
      </w:pPr>
      <w:r>
        <w:drawing>
          <wp:inline xmlns:a="http://schemas.openxmlformats.org/drawingml/2006/main" xmlns:pic="http://schemas.openxmlformats.org/drawingml/2006/picture">
            <wp:extent cx="584200" cy="139700"/>
            <wp:docPr id="787" name="Picture 7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8" name="Picture 7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38"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188" w:firstLine="0"/>
        <w:jc w:val="right"/>
      </w:pPr>
      <w:r>
        <w:rPr>
          <w:rFonts w:ascii="SimSun" w:hAnsi="SimSun" w:eastAsia="SimSun"/>
          <w:b w:val="0"/>
          <w:i w:val="0"/>
          <w:color w:val="000000"/>
          <w:sz w:val="21"/>
        </w:rPr>
        <w:t>参考文献</w:t>
      </w:r>
    </w:p>
    <w:p>
      <w:pPr>
        <w:autoSpaceDN w:val="0"/>
        <w:autoSpaceDE w:val="0"/>
        <w:widowControl/>
        <w:spacing w:line="185" w:lineRule="auto" w:before="996" w:after="0"/>
        <w:ind w:left="0" w:right="3968" w:firstLine="0"/>
        <w:jc w:val="right"/>
      </w:pPr>
      <w:r>
        <w:rPr>
          <w:rFonts w:ascii="SimHei" w:hAnsi="SimHei" w:eastAsia="SimHei"/>
          <w:b w:val="0"/>
          <w:i w:val="0"/>
          <w:color w:val="000000"/>
          <w:sz w:val="32"/>
        </w:rPr>
        <w:t>参考文献</w:t>
      </w:r>
    </w:p>
    <w:p>
      <w:pPr>
        <w:autoSpaceDN w:val="0"/>
        <w:autoSpaceDE w:val="0"/>
        <w:widowControl/>
        <w:spacing w:line="320" w:lineRule="exact" w:before="520" w:after="0"/>
        <w:ind w:left="1152" w:right="20" w:firstLine="0"/>
        <w:jc w:val="right"/>
      </w:pP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张可凡</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合肥地铁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号线盾构施工对周边土层及邻近建筑物的影响研究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安徽建筑大学</w:t>
      </w:r>
      <w:r>
        <w:rPr>
          <w:rFonts w:ascii="TimesNewRomanPSMT" w:hAnsi="TimesNewRomanPSMT" w:eastAsia="TimesNewRomanPSMT"/>
          <w:b w:val="0"/>
          <w:i w:val="0"/>
          <w:color w:val="000000"/>
          <w:sz w:val="21"/>
        </w:rPr>
        <w:t xml:space="preserve">, 2020. </w:t>
      </w:r>
      <w:r>
        <w:rPr>
          <w:rFonts w:ascii="TimesNewRomanPSMT" w:hAnsi="TimesNewRomanPSMT" w:eastAsia="TimesNewRomanPSMT"/>
          <w:b w:val="0"/>
          <w:i w:val="0"/>
          <w:color w:val="000000"/>
          <w:sz w:val="21"/>
        </w:rPr>
        <w:t xml:space="preserve">[2] </w:t>
      </w:r>
      <w:r>
        <w:rPr>
          <w:rFonts w:ascii="SimSun" w:hAnsi="SimSun" w:eastAsia="SimSun"/>
          <w:b w:val="0"/>
          <w:i w:val="0"/>
          <w:color w:val="000000"/>
          <w:sz w:val="21"/>
        </w:rPr>
        <w:t>熊在森</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杨晓东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贾航</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全断面富水砂层土压平衡盾构地表沉降控制</w:t>
      </w:r>
      <w:r>
        <w:rPr>
          <w:rFonts w:ascii="TimesNewRomanPSMT" w:hAnsi="TimesNewRomanPSMT" w:eastAsia="TimesNewRomanPSMT"/>
          <w:b w:val="0"/>
          <w:i w:val="0"/>
          <w:color w:val="000000"/>
          <w:sz w:val="21"/>
        </w:rPr>
        <w:t>[J].</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 xml:space="preserve">, 2020, </w:t>
      </w:r>
      <w:r>
        <w:rPr>
          <w:rFonts w:ascii="TimesNewRomanPSMT" w:hAnsi="TimesNewRomanPSMT" w:eastAsia="TimesNewRomanPSMT"/>
          <w:b w:val="0"/>
          <w:i w:val="0"/>
          <w:color w:val="000000"/>
          <w:sz w:val="21"/>
        </w:rPr>
        <w:t xml:space="preserve">49(S1): 657-660.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[3] </w:t>
      </w:r>
      <w:r>
        <w:rPr>
          <w:rFonts w:ascii="SimSun" w:hAnsi="SimSun" w:eastAsia="SimSun"/>
          <w:b w:val="0"/>
          <w:i w:val="0"/>
          <w:color w:val="000000"/>
          <w:sz w:val="21"/>
        </w:rPr>
        <w:t>毛超军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付欣</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程小伟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哈尔滨富水砂层土压平衡盾构掘进参数研究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 xml:space="preserve">, 2020, 49(S1) : </w:t>
      </w:r>
      <w:r>
        <w:rPr>
          <w:rFonts w:ascii="TimesNewRomanPSMT" w:hAnsi="TimesNewRomanPSMT" w:eastAsia="TimesNewRomanPSMT"/>
          <w:b w:val="0"/>
          <w:i w:val="0"/>
          <w:color w:val="000000"/>
          <w:sz w:val="21"/>
        </w:rPr>
        <w:t xml:space="preserve">580-584. </w:t>
      </w:r>
    </w:p>
    <w:p>
      <w:pPr>
        <w:autoSpaceDN w:val="0"/>
        <w:tabs>
          <w:tab w:pos="1596" w:val="left"/>
        </w:tabs>
        <w:autoSpaceDE w:val="0"/>
        <w:widowControl/>
        <w:spacing w:line="318" w:lineRule="exact" w:before="0" w:after="0"/>
        <w:ind w:left="1280" w:right="0" w:firstLine="0"/>
        <w:jc w:val="left"/>
      </w:pPr>
      <w:r>
        <w:rPr>
          <w:rFonts w:ascii="TimesNewRomanPSMT" w:hAnsi="TimesNewRomanPSMT" w:eastAsia="TimesNewRomanPSMT"/>
          <w:b w:val="0"/>
          <w:i w:val="0"/>
          <w:color w:val="000000"/>
          <w:sz w:val="21"/>
        </w:rPr>
        <w:t xml:space="preserve">[4] </w:t>
      </w:r>
      <w:r>
        <w:rPr>
          <w:rFonts w:ascii="SimSun" w:hAnsi="SimSun" w:eastAsia="SimSun"/>
          <w:b w:val="0"/>
          <w:i w:val="0"/>
          <w:color w:val="000000"/>
          <w:sz w:val="21"/>
        </w:rPr>
        <w:t>周沈华</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田涌泉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陈鹤瑛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复杂环境富水砂层土压平衡盾构机下穿灞河施工技术</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智能城</w:t>
      </w:r>
      <w:r>
        <w:rPr>
          <w:rFonts w:ascii="SimSun" w:hAnsi="SimSun" w:eastAsia="SimSun"/>
          <w:b w:val="0"/>
          <w:i w:val="0"/>
          <w:color w:val="000000"/>
          <w:sz w:val="21"/>
        </w:rPr>
        <w:t>市</w:t>
      </w:r>
      <w:r>
        <w:rPr>
          <w:rFonts w:ascii="TimesNewRomanPSMT" w:hAnsi="TimesNewRomanPSMT" w:eastAsia="TimesNewRomanPSMT"/>
          <w:b w:val="0"/>
          <w:i w:val="0"/>
          <w:color w:val="000000"/>
          <w:sz w:val="21"/>
        </w:rPr>
        <w:t xml:space="preserve">, 2021, 7(03): 148-150. </w:t>
      </w:r>
    </w:p>
    <w:p>
      <w:pPr>
        <w:autoSpaceDN w:val="0"/>
        <w:tabs>
          <w:tab w:pos="1596" w:val="left"/>
        </w:tabs>
        <w:autoSpaceDE w:val="0"/>
        <w:widowControl/>
        <w:spacing w:line="322" w:lineRule="exact" w:before="0" w:after="0"/>
        <w:ind w:left="1280" w:right="0" w:firstLine="0"/>
        <w:jc w:val="left"/>
      </w:pPr>
      <w:r>
        <w:rPr>
          <w:rFonts w:ascii="TimesNewRomanPSMT" w:hAnsi="TimesNewRomanPSMT" w:eastAsia="TimesNewRomanPSMT"/>
          <w:b w:val="0"/>
          <w:i w:val="0"/>
          <w:color w:val="000000"/>
          <w:sz w:val="21"/>
        </w:rPr>
        <w:t xml:space="preserve">[5] </w:t>
      </w:r>
      <w:r>
        <w:rPr>
          <w:rFonts w:ascii="SimSun" w:hAnsi="SimSun" w:eastAsia="SimSun"/>
          <w:b w:val="0"/>
          <w:i w:val="0"/>
          <w:color w:val="000000"/>
          <w:sz w:val="21"/>
        </w:rPr>
        <w:t>吕玺琳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赵庾成</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蔡剑韬</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盾构隧道施工扰动诱发富水砂层地陷变形数值模拟</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2020, 57(05):104-109. </w:t>
      </w:r>
    </w:p>
    <w:p>
      <w:pPr>
        <w:autoSpaceDN w:val="0"/>
        <w:autoSpaceDE w:val="0"/>
        <w:widowControl/>
        <w:spacing w:line="282" w:lineRule="exact" w:before="34" w:after="0"/>
        <w:ind w:left="1280" w:right="0" w:firstLine="0"/>
        <w:jc w:val="left"/>
      </w:pPr>
      <w:r>
        <w:rPr>
          <w:rFonts w:ascii="TimesNewRomanPSMT" w:hAnsi="TimesNewRomanPSMT" w:eastAsia="TimesNewRomanPSMT"/>
          <w:b w:val="0"/>
          <w:i w:val="0"/>
          <w:color w:val="000000"/>
          <w:sz w:val="21"/>
        </w:rPr>
        <w:t xml:space="preserve">[6] </w:t>
      </w:r>
      <w:r>
        <w:rPr>
          <w:rFonts w:ascii="SimSun" w:hAnsi="SimSun" w:eastAsia="SimSun"/>
          <w:b w:val="0"/>
          <w:i w:val="0"/>
          <w:color w:val="000000"/>
          <w:sz w:val="21"/>
        </w:rPr>
        <w:t>连鹏远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富水砂层盾构施工技术</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施工技术</w:t>
      </w:r>
      <w:r>
        <w:rPr>
          <w:rFonts w:ascii="TimesNewRomanPSMT" w:hAnsi="TimesNewRomanPSMT" w:eastAsia="TimesNewRomanPSMT"/>
          <w:b w:val="0"/>
          <w:i w:val="0"/>
          <w:color w:val="000000"/>
          <w:sz w:val="21"/>
        </w:rPr>
        <w:t xml:space="preserve">, 2019, 48(S1):866-868. </w:t>
      </w:r>
    </w:p>
    <w:p>
      <w:pPr>
        <w:autoSpaceDN w:val="0"/>
        <w:tabs>
          <w:tab w:pos="1596" w:val="left"/>
        </w:tabs>
        <w:autoSpaceDE w:val="0"/>
        <w:widowControl/>
        <w:spacing w:line="318" w:lineRule="exact" w:before="4" w:after="0"/>
        <w:ind w:left="1280" w:right="0" w:firstLine="0"/>
        <w:jc w:val="left"/>
      </w:pPr>
      <w:r>
        <w:rPr>
          <w:rFonts w:ascii="TimesNewRomanPSMT" w:hAnsi="TimesNewRomanPSMT" w:eastAsia="TimesNewRomanPSMT"/>
          <w:b w:val="0"/>
          <w:i w:val="0"/>
          <w:color w:val="000000"/>
          <w:sz w:val="21"/>
        </w:rPr>
        <w:t xml:space="preserve">[7] </w:t>
      </w:r>
      <w:r>
        <w:rPr>
          <w:rFonts w:ascii="SimSun" w:hAnsi="SimSun" w:eastAsia="SimSun"/>
          <w:b w:val="0"/>
          <w:i w:val="0"/>
          <w:color w:val="000000"/>
          <w:sz w:val="21"/>
        </w:rPr>
        <w:t>罗忠</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陈明辉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富水砂层中暗挖隧道施工沉降控制技术</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 2012, 49(02) : 125-131. </w:t>
      </w:r>
      <w:r>
        <w:rPr>
          <w:rFonts w:ascii="TimesNewRomanPSMT" w:hAnsi="TimesNewRomanPSMT" w:eastAsia="TimesNewRomanPSMT"/>
          <w:b w:val="0"/>
          <w:i w:val="0"/>
          <w:color w:val="000000"/>
          <w:sz w:val="21"/>
        </w:rPr>
        <w:t xml:space="preserve">[8] </w:t>
      </w:r>
      <w:r>
        <w:rPr>
          <w:rFonts w:ascii="SimSun" w:hAnsi="SimSun" w:eastAsia="SimSun"/>
          <w:b w:val="0"/>
          <w:i w:val="0"/>
          <w:color w:val="000000"/>
          <w:sz w:val="21"/>
        </w:rPr>
        <w:t>李险峰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秦亚斌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卢坤林</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复杂地层环境下的盾构开挖面稳定性研究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市政技术</w:t>
      </w:r>
      <w:r>
        <w:rPr>
          <w:rFonts w:ascii="TimesNewRomanPSMT" w:hAnsi="TimesNewRomanPSMT" w:eastAsia="TimesNewRomanPSMT"/>
          <w:b w:val="0"/>
          <w:i w:val="0"/>
          <w:color w:val="000000"/>
          <w:sz w:val="21"/>
        </w:rPr>
        <w:t xml:space="preserve">, 2020, 38(04) : </w:t>
      </w:r>
      <w:r>
        <w:rPr>
          <w:rFonts w:ascii="TimesNewRomanPSMT" w:hAnsi="TimesNewRomanPSMT" w:eastAsia="TimesNewRomanPSMT"/>
          <w:b w:val="0"/>
          <w:i w:val="0"/>
          <w:color w:val="000000"/>
          <w:sz w:val="21"/>
        </w:rPr>
        <w:t xml:space="preserve">158-162. </w:t>
      </w:r>
    </w:p>
    <w:p>
      <w:pPr>
        <w:autoSpaceDN w:val="0"/>
        <w:tabs>
          <w:tab w:pos="1596" w:val="left"/>
        </w:tabs>
        <w:autoSpaceDE w:val="0"/>
        <w:widowControl/>
        <w:spacing w:line="316" w:lineRule="exact" w:before="0" w:after="0"/>
        <w:ind w:left="1280" w:right="0" w:firstLine="0"/>
        <w:jc w:val="left"/>
      </w:pPr>
      <w:r>
        <w:rPr>
          <w:rFonts w:ascii="TimesNewRomanPSMT" w:hAnsi="TimesNewRomanPSMT" w:eastAsia="TimesNewRomanPSMT"/>
          <w:b w:val="0"/>
          <w:i w:val="0"/>
          <w:color w:val="000000"/>
          <w:sz w:val="21"/>
        </w:rPr>
        <w:t xml:space="preserve">[9] </w:t>
      </w:r>
      <w:r>
        <w:rPr>
          <w:rFonts w:ascii="SimSun" w:hAnsi="SimSun" w:eastAsia="SimSun"/>
          <w:b w:val="0"/>
          <w:i w:val="0"/>
          <w:color w:val="000000"/>
          <w:sz w:val="21"/>
        </w:rPr>
        <w:t>李伟平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李兴</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薛亚东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砂卵石地层浅埋盾构隧道开挖面稳定模型试验</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2018, 40(S2):199-203. </w:t>
      </w:r>
    </w:p>
    <w:p>
      <w:pPr>
        <w:autoSpaceDN w:val="0"/>
        <w:tabs>
          <w:tab w:pos="1596" w:val="left"/>
        </w:tabs>
        <w:autoSpaceDE w:val="0"/>
        <w:widowControl/>
        <w:spacing w:line="326" w:lineRule="exact" w:before="0" w:after="0"/>
        <w:ind w:left="1280" w:right="0" w:firstLine="0"/>
        <w:jc w:val="left"/>
      </w:pPr>
      <w:r>
        <w:rPr>
          <w:rFonts w:ascii="TimesNewRomanPSMT" w:hAnsi="TimesNewRomanPSMT" w:eastAsia="TimesNewRomanPSMT"/>
          <w:b w:val="0"/>
          <w:i w:val="0"/>
          <w:color w:val="000000"/>
          <w:sz w:val="21"/>
        </w:rPr>
        <w:t xml:space="preserve">[10] </w:t>
      </w:r>
      <w:r>
        <w:rPr>
          <w:rFonts w:ascii="SimSun" w:hAnsi="SimSun" w:eastAsia="SimSun"/>
          <w:b w:val="0"/>
          <w:i w:val="0"/>
          <w:color w:val="000000"/>
          <w:sz w:val="21"/>
        </w:rPr>
        <w:t>宋洋</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王韦颐</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杜春生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砂</w:t>
      </w:r>
      <w:r>
        <w:rPr>
          <w:rFonts w:ascii="TimesNewRomanPSMT" w:hAnsi="TimesNewRomanPSMT" w:eastAsia="TimesNewRomanPSMT"/>
          <w:b w:val="0"/>
          <w:i w:val="0"/>
          <w:color w:val="000000"/>
          <w:sz w:val="21"/>
        </w:rPr>
        <w:t>-</w:t>
      </w:r>
      <w:r>
        <w:rPr>
          <w:rFonts w:ascii="SimSun" w:hAnsi="SimSun" w:eastAsia="SimSun"/>
          <w:b w:val="0"/>
          <w:i w:val="0"/>
          <w:color w:val="000000"/>
          <w:sz w:val="21"/>
        </w:rPr>
        <w:t>砾复合地层盾构隧道开挖面稳定模型试验与极限支护压力研究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 2020, 42(12): 2206-2214. </w:t>
      </w:r>
    </w:p>
    <w:p>
      <w:pPr>
        <w:autoSpaceDN w:val="0"/>
        <w:tabs>
          <w:tab w:pos="1596" w:val="left"/>
        </w:tabs>
        <w:autoSpaceDE w:val="0"/>
        <w:widowControl/>
        <w:spacing w:line="318" w:lineRule="exact" w:before="0" w:after="0"/>
        <w:ind w:left="1280" w:right="0" w:firstLine="0"/>
        <w:jc w:val="left"/>
      </w:pP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朱伟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钱勇进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王璐</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土压平衡盾构不满舱施工遇到的问题及对策</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中国公路学报</w:t>
      </w:r>
      <w:r>
        <w:rPr>
          <w:rFonts w:ascii="TimesNewRomanPSMT" w:hAnsi="TimesNewRomanPSMT" w:eastAsia="TimesNewRomanPSMT"/>
          <w:b w:val="0"/>
          <w:i w:val="0"/>
          <w:color w:val="000000"/>
          <w:sz w:val="21"/>
        </w:rPr>
        <w:t xml:space="preserve">, 2020, </w:t>
      </w:r>
      <w:r>
        <w:rPr>
          <w:rFonts w:ascii="TimesNewRomanPSMT" w:hAnsi="TimesNewRomanPSMT" w:eastAsia="TimesNewRomanPSMT"/>
          <w:b w:val="0"/>
          <w:i w:val="0"/>
          <w:color w:val="000000"/>
          <w:sz w:val="21"/>
        </w:rPr>
        <w:t xml:space="preserve">33(12): 224-234. </w:t>
      </w:r>
    </w:p>
    <w:p>
      <w:pPr>
        <w:autoSpaceDN w:val="0"/>
        <w:tabs>
          <w:tab w:pos="1596" w:val="left"/>
        </w:tabs>
        <w:autoSpaceDE w:val="0"/>
        <w:widowControl/>
        <w:spacing w:line="322" w:lineRule="exact" w:before="0" w:after="0"/>
        <w:ind w:left="1280" w:right="0" w:firstLine="0"/>
        <w:jc w:val="left"/>
      </w:pP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蒋加兵</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陈子龙</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徐涛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饱和砂层泥水平衡盾构隧道开挖面稳定研究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重庆交通大学学报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rPr>
          <w:rFonts w:ascii="SimSun" w:hAnsi="SimSun" w:eastAsia="SimSun"/>
          <w:b w:val="0"/>
          <w:i w:val="0"/>
          <w:color w:val="000000"/>
          <w:sz w:val="21"/>
        </w:rPr>
        <w:t>然科学版</w:t>
      </w:r>
      <w:r>
        <w:rPr>
          <w:rFonts w:ascii="TimesNewRomanPSMT" w:hAnsi="TimesNewRomanPSMT" w:eastAsia="TimesNewRomanPSMT"/>
          <w:b w:val="0"/>
          <w:i w:val="0"/>
          <w:color w:val="000000"/>
          <w:sz w:val="21"/>
        </w:rPr>
        <w:t xml:space="preserve">), 2021, 40(02): 95-100. </w:t>
      </w:r>
    </w:p>
    <w:p>
      <w:pPr>
        <w:autoSpaceDN w:val="0"/>
        <w:tabs>
          <w:tab w:pos="1596" w:val="left"/>
        </w:tabs>
        <w:autoSpaceDE w:val="0"/>
        <w:widowControl/>
        <w:spacing w:line="318" w:lineRule="exact" w:before="0" w:after="0"/>
        <w:ind w:left="1280" w:right="0" w:firstLine="0"/>
        <w:jc w:val="left"/>
      </w:pPr>
      <w:r>
        <w:rPr>
          <w:rFonts w:ascii="TimesNewRomanPSMT" w:hAnsi="TimesNewRomanPSMT" w:eastAsia="TimesNewRomanPSMT"/>
          <w:b w:val="0"/>
          <w:i w:val="0"/>
          <w:color w:val="000000"/>
          <w:sz w:val="21"/>
        </w:rPr>
        <w:t xml:space="preserve">[13] </w:t>
      </w:r>
      <w:r>
        <w:rPr>
          <w:rFonts w:ascii="SimSun" w:hAnsi="SimSun" w:eastAsia="SimSun"/>
          <w:b w:val="0"/>
          <w:i w:val="0"/>
          <w:color w:val="000000"/>
          <w:sz w:val="21"/>
        </w:rPr>
        <w:t>唐立洲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景晓军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富水砂层条件下盾构机土舱压力参数分析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山西建筑</w:t>
      </w:r>
      <w:r>
        <w:rPr>
          <w:rFonts w:ascii="TimesNewRomanPSMT" w:hAnsi="TimesNewRomanPSMT" w:eastAsia="TimesNewRomanPSMT"/>
          <w:b w:val="0"/>
          <w:i w:val="0"/>
          <w:color w:val="000000"/>
          <w:sz w:val="21"/>
        </w:rPr>
        <w:t xml:space="preserve">, 2017, 43(33) : </w:t>
      </w:r>
      <w:r>
        <w:rPr>
          <w:rFonts w:ascii="TimesNewRomanPSMT" w:hAnsi="TimesNewRomanPSMT" w:eastAsia="TimesNewRomanPSMT"/>
          <w:b w:val="0"/>
          <w:i w:val="0"/>
          <w:color w:val="000000"/>
          <w:sz w:val="21"/>
        </w:rPr>
        <w:t xml:space="preserve">166-167. </w:t>
      </w:r>
    </w:p>
    <w:p>
      <w:pPr>
        <w:autoSpaceDN w:val="0"/>
        <w:autoSpaceDE w:val="0"/>
        <w:widowControl/>
        <w:spacing w:line="282" w:lineRule="exact" w:before="40" w:after="0"/>
        <w:ind w:left="1280" w:right="0" w:firstLine="0"/>
        <w:jc w:val="left"/>
      </w:pPr>
      <w:r>
        <w:rPr>
          <w:rFonts w:ascii="TimesNewRomanPSMT" w:hAnsi="TimesNewRomanPSMT" w:eastAsia="TimesNewRomanPSMT"/>
          <w:b w:val="0"/>
          <w:i w:val="0"/>
          <w:color w:val="000000"/>
          <w:sz w:val="21"/>
        </w:rPr>
        <w:t xml:space="preserve">[14] </w:t>
      </w:r>
      <w:r>
        <w:rPr>
          <w:rFonts w:ascii="SimSun" w:hAnsi="SimSun" w:eastAsia="SimSun"/>
          <w:b w:val="0"/>
          <w:i w:val="0"/>
          <w:color w:val="000000"/>
          <w:sz w:val="21"/>
        </w:rPr>
        <w:t>杨怀远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青岛地铁土压平衡盾构掘进参数与地质特征相关性研究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青岛理工大学</w:t>
      </w:r>
      <w:r>
        <w:rPr>
          <w:rFonts w:ascii="TimesNewRomanPSMT" w:hAnsi="TimesNewRomanPSMT" w:eastAsia="TimesNewRomanPSMT"/>
          <w:b w:val="0"/>
          <w:i w:val="0"/>
          <w:color w:val="000000"/>
          <w:sz w:val="21"/>
        </w:rPr>
        <w:t xml:space="preserve">, 2020.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[15] </w:t>
      </w:r>
      <w:r>
        <w:rPr>
          <w:rFonts w:ascii="SimSun" w:hAnsi="SimSun" w:eastAsia="SimSun"/>
          <w:b w:val="0"/>
          <w:i w:val="0"/>
          <w:color w:val="000000"/>
          <w:sz w:val="21"/>
        </w:rPr>
        <w:t>张初初</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软硬不均地层盾构施工引起的地表沉降变化规律研究</w:t>
      </w:r>
      <w:r>
        <w:rPr>
          <w:rFonts w:ascii="TimesNewRomanPSMT" w:hAnsi="TimesNewRomanPSMT" w:eastAsia="TimesNewRomanPSMT"/>
          <w:b w:val="0"/>
          <w:i w:val="0"/>
          <w:color w:val="000000"/>
          <w:sz w:val="21"/>
        </w:rPr>
        <w:t>[D].</w:t>
      </w:r>
      <w:r>
        <w:rPr>
          <w:rFonts w:ascii="SimSun" w:hAnsi="SimSun" w:eastAsia="SimSun"/>
          <w:b w:val="0"/>
          <w:i w:val="0"/>
          <w:color w:val="000000"/>
          <w:sz w:val="21"/>
        </w:rPr>
        <w:t>西安科技大学</w:t>
      </w:r>
      <w:r>
        <w:rPr>
          <w:rFonts w:ascii="TimesNewRomanPSMT" w:hAnsi="TimesNewRomanPSMT" w:eastAsia="TimesNewRomanPSMT"/>
          <w:b w:val="0"/>
          <w:i w:val="0"/>
          <w:color w:val="000000"/>
          <w:sz w:val="21"/>
        </w:rPr>
        <w:t xml:space="preserve">,2020. </w:t>
      </w:r>
      <w:r>
        <w:rPr>
          <w:rFonts w:ascii="TimesNewRomanPSMT" w:hAnsi="TimesNewRomanPSMT" w:eastAsia="TimesNewRomanPSMT"/>
          <w:b w:val="0"/>
          <w:i w:val="0"/>
          <w:color w:val="000000"/>
          <w:sz w:val="21"/>
        </w:rPr>
        <w:t xml:space="preserve">[16] </w:t>
      </w:r>
      <w:r>
        <w:rPr>
          <w:rFonts w:ascii="SimSun" w:hAnsi="SimSun" w:eastAsia="SimSun"/>
          <w:b w:val="0"/>
          <w:i w:val="0"/>
          <w:color w:val="000000"/>
          <w:sz w:val="21"/>
        </w:rPr>
        <w:t>叶飞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韩鑫</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牛若飞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基于纵向沉降曲线的黄土地层盾构土舱压力分析</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2019, 39(S2) : 53-59. </w:t>
      </w:r>
    </w:p>
    <w:p>
      <w:pPr>
        <w:autoSpaceDN w:val="0"/>
        <w:autoSpaceDE w:val="0"/>
        <w:widowControl/>
        <w:spacing w:line="282" w:lineRule="exact" w:before="34" w:after="0"/>
        <w:ind w:left="1280" w:right="0" w:firstLine="0"/>
        <w:jc w:val="left"/>
      </w:pPr>
      <w:r>
        <w:rPr>
          <w:rFonts w:ascii="TimesNewRomanPSMT" w:hAnsi="TimesNewRomanPSMT" w:eastAsia="TimesNewRomanPSMT"/>
          <w:b w:val="0"/>
          <w:i w:val="0"/>
          <w:color w:val="000000"/>
          <w:sz w:val="21"/>
        </w:rPr>
        <w:t xml:space="preserve">[17] </w:t>
      </w:r>
      <w:r>
        <w:rPr>
          <w:rFonts w:ascii="SimSun" w:hAnsi="SimSun" w:eastAsia="SimSun"/>
          <w:b w:val="0"/>
          <w:i w:val="0"/>
          <w:color w:val="000000"/>
          <w:sz w:val="21"/>
        </w:rPr>
        <w:t>安宏斌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以色列复合地层盾构土舱压力计算方法分析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 2021, 58(01) : 154-159. </w:t>
      </w:r>
    </w:p>
    <w:p>
      <w:pPr>
        <w:autoSpaceDN w:val="0"/>
        <w:autoSpaceDE w:val="0"/>
        <w:widowControl/>
        <w:spacing w:line="322" w:lineRule="exact" w:before="0" w:after="0"/>
        <w:ind w:left="1280" w:right="720" w:firstLine="0"/>
        <w:jc w:val="left"/>
      </w:pPr>
      <w:r>
        <w:rPr>
          <w:rFonts w:ascii="TimesNewRomanPSMT" w:hAnsi="TimesNewRomanPSMT" w:eastAsia="TimesNewRomanPSMT"/>
          <w:b w:val="0"/>
          <w:i w:val="0"/>
          <w:color w:val="000000"/>
          <w:sz w:val="21"/>
        </w:rPr>
        <w:t xml:space="preserve">[18] </w:t>
      </w:r>
      <w:r>
        <w:rPr>
          <w:rFonts w:ascii="SimSun" w:hAnsi="SimSun" w:eastAsia="SimSun"/>
          <w:b w:val="0"/>
          <w:i w:val="0"/>
          <w:color w:val="000000"/>
          <w:sz w:val="21"/>
        </w:rPr>
        <w:t>刘宣宇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盾构机密封舱压力场建模及土压平衡控制方法的研究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大连理工大学</w:t>
      </w:r>
      <w:r>
        <w:rPr>
          <w:rFonts w:ascii="TimesNewRomanPSMT" w:hAnsi="TimesNewRomanPSMT" w:eastAsia="TimesNewRomanPSMT"/>
          <w:b w:val="0"/>
          <w:i w:val="0"/>
          <w:color w:val="000000"/>
          <w:sz w:val="21"/>
        </w:rPr>
        <w:t xml:space="preserve">, 2012. </w:t>
      </w:r>
      <w:r>
        <w:rPr>
          <w:rFonts w:ascii="TimesNewRomanPSMT" w:hAnsi="TimesNewRomanPSMT" w:eastAsia="TimesNewRomanPSMT"/>
          <w:b w:val="0"/>
          <w:i w:val="0"/>
          <w:color w:val="000000"/>
          <w:sz w:val="21"/>
        </w:rPr>
        <w:t xml:space="preserve">[19] </w:t>
      </w:r>
      <w:r>
        <w:rPr>
          <w:rFonts w:ascii="SimSun" w:hAnsi="SimSun" w:eastAsia="SimSun"/>
          <w:b w:val="0"/>
          <w:i w:val="0"/>
          <w:color w:val="000000"/>
          <w:sz w:val="21"/>
        </w:rPr>
        <w:t>李斌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软弱围岩大断面隧道开挖面稳定性及控制研究</w:t>
      </w:r>
      <w:r>
        <w:rPr>
          <w:rFonts w:ascii="TimesNewRomanPSMT" w:hAnsi="TimesNewRomanPSMT" w:eastAsia="TimesNewRomanPSMT"/>
          <w:b w:val="0"/>
          <w:i w:val="0"/>
          <w:color w:val="000000"/>
          <w:sz w:val="21"/>
        </w:rPr>
        <w:t>[D].</w:t>
      </w:r>
      <w:r>
        <w:rPr>
          <w:rFonts w:ascii="SimSun" w:hAnsi="SimSun" w:eastAsia="SimSun"/>
          <w:b w:val="0"/>
          <w:i w:val="0"/>
          <w:color w:val="000000"/>
          <w:sz w:val="21"/>
        </w:rPr>
        <w:t>西南交通大学</w:t>
      </w:r>
      <w:r>
        <w:rPr>
          <w:rFonts w:ascii="TimesNewRomanPSMT" w:hAnsi="TimesNewRomanPSMT" w:eastAsia="TimesNewRomanPSMT"/>
          <w:b w:val="0"/>
          <w:i w:val="0"/>
          <w:color w:val="000000"/>
          <w:sz w:val="21"/>
        </w:rPr>
        <w:t xml:space="preserve">, 2012. </w:t>
      </w:r>
    </w:p>
    <w:p>
      <w:pPr>
        <w:autoSpaceDN w:val="0"/>
        <w:autoSpaceDE w:val="0"/>
        <w:widowControl/>
        <w:spacing w:line="316" w:lineRule="exact" w:before="0" w:after="0"/>
        <w:ind w:left="1596" w:right="0" w:hanging="316"/>
        <w:jc w:val="left"/>
      </w:pPr>
      <w:r>
        <w:rPr>
          <w:rFonts w:ascii="TimesNewRomanPSMT" w:hAnsi="TimesNewRomanPSMT" w:eastAsia="TimesNewRomanPSMT"/>
          <w:b w:val="0"/>
          <w:i w:val="0"/>
          <w:color w:val="000000"/>
          <w:sz w:val="21"/>
        </w:rPr>
        <w:t xml:space="preserve">[20] Quebaud S, Sibai M, Henry J P. Use of chemical foam for improvement in drilling by earth pressure </w:t>
      </w:r>
      <w:r>
        <w:rPr>
          <w:rFonts w:ascii="TimesNewRomanPSMT" w:hAnsi="TimesNewRomanPSMT" w:eastAsia="TimesNewRomanPSMT"/>
          <w:b w:val="0"/>
          <w:i w:val="0"/>
          <w:color w:val="000000"/>
          <w:sz w:val="21"/>
        </w:rPr>
        <w:t>balanced shields in granular soils[J].Tunneling and Underground Space Technology, 1998, 13(2): 173-</w:t>
      </w:r>
      <w:r>
        <w:rPr>
          <w:rFonts w:ascii="TimesNewRomanPSMT" w:hAnsi="TimesNewRomanPSMT" w:eastAsia="TimesNewRomanPSMT"/>
          <w:b w:val="0"/>
          <w:i w:val="0"/>
          <w:color w:val="000000"/>
          <w:sz w:val="21"/>
        </w:rPr>
        <w:t xml:space="preserve">177. </w:t>
      </w:r>
    </w:p>
    <w:p>
      <w:pPr>
        <w:autoSpaceDN w:val="0"/>
        <w:autoSpaceDE w:val="0"/>
        <w:widowControl/>
        <w:spacing w:line="320" w:lineRule="exact" w:before="0" w:after="0"/>
        <w:ind w:left="1152" w:right="20" w:firstLine="0"/>
        <w:jc w:val="right"/>
      </w:pPr>
      <w:r>
        <w:rPr>
          <w:rFonts w:ascii="TimesNewRomanPSMT" w:hAnsi="TimesNewRomanPSMT" w:eastAsia="TimesNewRomanPSMT"/>
          <w:b w:val="0"/>
          <w:i w:val="0"/>
          <w:color w:val="000000"/>
          <w:sz w:val="21"/>
        </w:rPr>
        <w:t xml:space="preserve">[21] ezuijen A, Schaminee P E L, Kleinjan J A. Additive testing for earth pressure balance </w:t>
      </w:r>
      <w:r>
        <w:rPr>
          <w:rFonts w:ascii="TimesNewRomanPSMT" w:hAnsi="TimesNewRomanPSMT" w:eastAsia="TimesNewRomanPSMT"/>
          <w:b w:val="0"/>
          <w:i w:val="0"/>
          <w:color w:val="000000"/>
          <w:sz w:val="21"/>
        </w:rPr>
        <w:t xml:space="preserve">shields[C]//Geotechnical Engineering for Transportation Infrastructure. Balkema:[s.n.], 1999:1991-1996. </w:t>
      </w:r>
      <w:r>
        <w:rPr>
          <w:rFonts w:ascii="TimesNewRomanPSMT" w:hAnsi="TimesNewRomanPSMT" w:eastAsia="TimesNewRomanPSMT"/>
          <w:b w:val="0"/>
          <w:i w:val="0"/>
          <w:color w:val="000000"/>
          <w:sz w:val="21"/>
        </w:rPr>
        <w:t xml:space="preserve">[22] Jancsecz S, Krause R, Langmaack L.Using the slump test to assess the behavior of conditioned soil for </w:t>
      </w:r>
      <w:r>
        <w:rPr>
          <w:rFonts w:ascii="TimesNewRomanPSMT" w:hAnsi="TimesNewRomanPSMT" w:eastAsia="TimesNewRomanPSMT"/>
          <w:b w:val="0"/>
          <w:i w:val="0"/>
          <w:color w:val="000000"/>
          <w:sz w:val="21"/>
        </w:rPr>
        <w:t xml:space="preserve">EPB tunneling [J].Environmental &amp; Engineering Geoscience, 2009, 8(3): 167-173. </w:t>
      </w:r>
    </w:p>
    <w:p>
      <w:pPr>
        <w:autoSpaceDN w:val="0"/>
        <w:autoSpaceDE w:val="0"/>
        <w:widowControl/>
        <w:spacing w:line="234" w:lineRule="exact" w:before="86" w:after="0"/>
        <w:ind w:left="1280" w:right="0" w:firstLine="0"/>
        <w:jc w:val="left"/>
      </w:pPr>
      <w:r>
        <w:rPr>
          <w:rFonts w:ascii="TimesNewRomanPSMT" w:hAnsi="TimesNewRomanPSMT" w:eastAsia="TimesNewRomanPSMT"/>
          <w:b w:val="0"/>
          <w:i w:val="0"/>
          <w:color w:val="000000"/>
          <w:sz w:val="21"/>
        </w:rPr>
        <w:t xml:space="preserve">[23] Raffaele Vinai, Claudio Oggeri, Daniele Peila. Soil conditioning of sand for EPB applications: a </w:t>
      </w:r>
    </w:p>
    <w:p>
      <w:pPr>
        <w:autoSpaceDN w:val="0"/>
        <w:autoSpaceDE w:val="0"/>
        <w:widowControl/>
        <w:spacing w:line="282" w:lineRule="exact" w:before="444" w:after="0"/>
        <w:ind w:left="0" w:right="4274" w:firstLine="0"/>
        <w:jc w:val="right"/>
      </w:pPr>
      <w:r>
        <w:rPr>
          <w:rFonts w:ascii="TimesNewRomanPSMT" w:hAnsi="TimesNewRomanPSMT" w:eastAsia="TimesNewRomanPSMT"/>
          <w:b w:val="0"/>
          <w:i w:val="0"/>
          <w:color w:val="000000"/>
          <w:sz w:val="21"/>
        </w:rPr>
        <w:t xml:space="preserve">75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89" name="Picture 7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0" name="Picture 7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56"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34" w:lineRule="exact" w:before="422" w:after="0"/>
        <w:ind w:left="0" w:right="0" w:firstLine="0"/>
        <w:jc w:val="center"/>
      </w:pPr>
      <w:r>
        <w:rPr>
          <w:rFonts w:ascii="TimesNewRomanPSMT" w:hAnsi="TimesNewRomanPSMT" w:eastAsia="TimesNewRomanPSMT"/>
          <w:b w:val="0"/>
          <w:i w:val="0"/>
          <w:color w:val="000000"/>
          <w:sz w:val="21"/>
        </w:rPr>
        <w:t xml:space="preserve">laboratory research[J]. Tunnelling and Underground Space Technology, 2008, 23(3): 308-312. </w:t>
      </w:r>
    </w:p>
    <w:p>
      <w:pPr>
        <w:autoSpaceDN w:val="0"/>
        <w:tabs>
          <w:tab w:pos="1030" w:val="left"/>
        </w:tabs>
        <w:autoSpaceDE w:val="0"/>
        <w:widowControl/>
        <w:spacing w:line="326" w:lineRule="exact" w:before="0" w:after="0"/>
        <w:ind w:left="714" w:right="144" w:firstLine="0"/>
        <w:jc w:val="left"/>
      </w:pPr>
      <w:r>
        <w:rPr>
          <w:rFonts w:ascii="TimesNewRomanPSMT" w:hAnsi="TimesNewRomanPSMT" w:eastAsia="TimesNewRomanPSMT"/>
          <w:b w:val="0"/>
          <w:i w:val="0"/>
          <w:color w:val="000000"/>
          <w:sz w:val="21"/>
        </w:rPr>
        <w:t xml:space="preserve">[24] SOTIRIS P. Properties of foam/sand mixtures for tunnelling applications[D]. Oxford: Department of </w:t>
      </w:r>
      <w:r>
        <w:rPr>
          <w:rFonts w:ascii="TimesNewRomanPSMT" w:hAnsi="TimesNewRomanPSMT" w:eastAsia="TimesNewRomanPSMT"/>
          <w:b w:val="0"/>
          <w:i w:val="0"/>
          <w:color w:val="000000"/>
          <w:sz w:val="21"/>
        </w:rPr>
        <w:t xml:space="preserve">Engineering Science,University of Oxford, 2001. </w:t>
      </w:r>
    </w:p>
    <w:p>
      <w:pPr>
        <w:autoSpaceDN w:val="0"/>
        <w:tabs>
          <w:tab w:pos="1030" w:val="left"/>
        </w:tabs>
        <w:autoSpaceDE w:val="0"/>
        <w:widowControl/>
        <w:spacing w:line="320" w:lineRule="exact" w:before="0" w:after="0"/>
        <w:ind w:left="714" w:right="144" w:firstLine="0"/>
        <w:jc w:val="left"/>
      </w:pPr>
      <w:r>
        <w:rPr>
          <w:rFonts w:ascii="TimesNewRomanPSMT" w:hAnsi="TimesNewRomanPSMT" w:eastAsia="TimesNewRomanPSMT"/>
          <w:b w:val="0"/>
          <w:i w:val="0"/>
          <w:color w:val="000000"/>
          <w:sz w:val="21"/>
        </w:rPr>
        <w:t xml:space="preserve">[25] </w:t>
      </w:r>
      <w:r>
        <w:rPr>
          <w:rFonts w:ascii="SimSun" w:hAnsi="SimSun" w:eastAsia="SimSun"/>
          <w:b w:val="0"/>
          <w:i w:val="0"/>
          <w:color w:val="000000"/>
          <w:sz w:val="21"/>
        </w:rPr>
        <w:t>李术才</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许振浩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黄鑫</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隧道突水突泥致灾构造分类、地质判识、孕灾模式与典型案例分析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岩石力学与工程学报</w:t>
      </w:r>
      <w:r>
        <w:rPr>
          <w:rFonts w:ascii="TimesNewRomanPSMT" w:hAnsi="TimesNewRomanPSMT" w:eastAsia="TimesNewRomanPSMT"/>
          <w:b w:val="0"/>
          <w:i w:val="0"/>
          <w:color w:val="000000"/>
          <w:sz w:val="21"/>
        </w:rPr>
        <w:t xml:space="preserve">, 2018, 37(05): 1041-1069. </w:t>
      </w:r>
    </w:p>
    <w:p>
      <w:pPr>
        <w:autoSpaceDN w:val="0"/>
        <w:tabs>
          <w:tab w:pos="1030" w:val="left"/>
        </w:tabs>
        <w:autoSpaceDE w:val="0"/>
        <w:widowControl/>
        <w:spacing w:line="316" w:lineRule="exact" w:before="0" w:after="0"/>
        <w:ind w:left="714" w:right="144" w:firstLine="0"/>
        <w:jc w:val="left"/>
      </w:pPr>
      <w:r>
        <w:rPr>
          <w:rFonts w:ascii="TimesNewRomanPSMT" w:hAnsi="TimesNewRomanPSMT" w:eastAsia="TimesNewRomanPSMT"/>
          <w:b w:val="0"/>
          <w:i w:val="0"/>
          <w:color w:val="000000"/>
          <w:sz w:val="21"/>
        </w:rPr>
        <w:t xml:space="preserve">[26] </w:t>
      </w:r>
      <w:r>
        <w:rPr>
          <w:rFonts w:ascii="SimSun" w:hAnsi="SimSun" w:eastAsia="SimSun"/>
          <w:b w:val="0"/>
          <w:i w:val="0"/>
          <w:color w:val="000000"/>
          <w:sz w:val="21"/>
        </w:rPr>
        <w:t>钱七虎</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地下工程建设安全面临的挑战与对策</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岩石力学与工程学报</w:t>
      </w:r>
      <w:r>
        <w:rPr>
          <w:rFonts w:ascii="TimesNewRomanPSMT" w:hAnsi="TimesNewRomanPSMT" w:eastAsia="TimesNewRomanPSMT"/>
          <w:b w:val="0"/>
          <w:i w:val="0"/>
          <w:color w:val="000000"/>
          <w:sz w:val="21"/>
        </w:rPr>
        <w:t>, 2012, 31(10) : 1945-</w:t>
      </w:r>
      <w:r>
        <w:rPr>
          <w:rFonts w:ascii="TimesNewRomanPSMT" w:hAnsi="TimesNewRomanPSMT" w:eastAsia="TimesNewRomanPSMT"/>
          <w:b w:val="0"/>
          <w:i w:val="0"/>
          <w:color w:val="000000"/>
          <w:sz w:val="21"/>
        </w:rPr>
        <w:t xml:space="preserve">1956. </w:t>
      </w:r>
    </w:p>
    <w:p>
      <w:pPr>
        <w:autoSpaceDN w:val="0"/>
        <w:autoSpaceDE w:val="0"/>
        <w:widowControl/>
        <w:spacing w:line="324" w:lineRule="exact" w:before="0" w:after="0"/>
        <w:ind w:left="1030" w:right="202" w:hanging="316"/>
        <w:jc w:val="both"/>
      </w:pPr>
      <w:r>
        <w:rPr>
          <w:rFonts w:ascii="TimesNewRomanPSMT" w:hAnsi="TimesNewRomanPSMT" w:eastAsia="TimesNewRomanPSMT"/>
          <w:b w:val="0"/>
          <w:i w:val="0"/>
          <w:color w:val="000000"/>
          <w:sz w:val="21"/>
        </w:rPr>
        <w:t xml:space="preserve">[27] P.Gattinoni, M. Papini, L. Scesi. Geologic Risk in Underground Works [A]. Progress in Tunnelling after </w:t>
      </w:r>
      <w:r>
        <w:rPr>
          <w:rFonts w:ascii="TimesNewRomanPSMT" w:hAnsi="TimesNewRomanPSMT" w:eastAsia="TimesNewRomanPSMT"/>
          <w:b w:val="0"/>
          <w:i w:val="0"/>
          <w:color w:val="000000"/>
          <w:sz w:val="21"/>
        </w:rPr>
        <w:t>2000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Proceedings of the AITES-ITA 2001 World Tunnel Congress[C]. Milan, Italy, 10th-13th June 2001, </w:t>
      </w:r>
      <w:r>
        <w:rPr>
          <w:rFonts w:ascii="TimesNewRomanPSMT" w:hAnsi="TimesNewRomanPSMT" w:eastAsia="TimesNewRomanPSMT"/>
          <w:b w:val="0"/>
          <w:i w:val="0"/>
          <w:color w:val="000000"/>
          <w:sz w:val="21"/>
        </w:rPr>
        <w:t xml:space="preserve">Volume I. Bologna: Patron Editore, 2001. </w:t>
      </w:r>
    </w:p>
    <w:p>
      <w:pPr>
        <w:autoSpaceDN w:val="0"/>
        <w:tabs>
          <w:tab w:pos="1030" w:val="left"/>
        </w:tabs>
        <w:autoSpaceDE w:val="0"/>
        <w:widowControl/>
        <w:spacing w:line="320" w:lineRule="exact" w:before="0" w:after="0"/>
        <w:ind w:left="714" w:right="144" w:firstLine="0"/>
        <w:jc w:val="left"/>
      </w:pPr>
      <w:r>
        <w:rPr>
          <w:rFonts w:ascii="TimesNewRomanPSMT" w:hAnsi="TimesNewRomanPSMT" w:eastAsia="TimesNewRomanPSMT"/>
          <w:b w:val="0"/>
          <w:i w:val="0"/>
          <w:color w:val="000000"/>
          <w:sz w:val="21"/>
        </w:rPr>
        <w:t xml:space="preserve">[28] Ito T, Hisatake M. Three dimensional surface subsidence caused by tunnel dribing. Numerical Methods </w:t>
      </w:r>
      <w:r>
        <w:rPr>
          <w:rFonts w:ascii="TimesNewRomanPSMT" w:hAnsi="TimesNewRomanPSMT" w:eastAsia="TimesNewRomanPSMT"/>
          <w:b w:val="0"/>
          <w:i w:val="0"/>
          <w:color w:val="000000"/>
          <w:sz w:val="21"/>
        </w:rPr>
        <w:t xml:space="preserve">in Geomechanics Edmonton 1982, Proceedings of the 4th international Conference, 1982: 551-559. </w:t>
      </w:r>
      <w:r>
        <w:rPr>
          <w:rFonts w:ascii="TimesNewRomanPSMT" w:hAnsi="TimesNewRomanPSMT" w:eastAsia="TimesNewRomanPSMT"/>
          <w:b w:val="0"/>
          <w:i w:val="0"/>
          <w:color w:val="000000"/>
          <w:sz w:val="21"/>
        </w:rPr>
        <w:t xml:space="preserve">[29] Lee K M, JIHW. Ground response to the construction of shanghai metro Tunnel-line2 Soils and </w:t>
      </w:r>
      <w:r>
        <w:rPr>
          <w:rFonts w:ascii="TimesNewRomanPSMT" w:hAnsi="TimesNewRomanPSMT" w:eastAsia="TimesNewRomanPSMT"/>
          <w:b w:val="0"/>
          <w:i w:val="0"/>
          <w:color w:val="000000"/>
          <w:sz w:val="21"/>
        </w:rPr>
        <w:t xml:space="preserve">Foundations, 1999, 39(3): 113-134. </w:t>
      </w:r>
    </w:p>
    <w:p>
      <w:pPr>
        <w:autoSpaceDN w:val="0"/>
        <w:tabs>
          <w:tab w:pos="1030" w:val="left"/>
        </w:tabs>
        <w:autoSpaceDE w:val="0"/>
        <w:widowControl/>
        <w:spacing w:line="322" w:lineRule="exact" w:before="0" w:after="0"/>
        <w:ind w:left="714" w:right="144" w:firstLine="0"/>
        <w:jc w:val="left"/>
      </w:pPr>
      <w:r>
        <w:rPr>
          <w:rFonts w:ascii="TimesNewRomanPSMT" w:hAnsi="TimesNewRomanPSMT" w:eastAsia="TimesNewRomanPSMT"/>
          <w:b w:val="0"/>
          <w:i w:val="0"/>
          <w:color w:val="000000"/>
          <w:sz w:val="21"/>
        </w:rPr>
        <w:t xml:space="preserve">[30] </w:t>
      </w:r>
      <w:r>
        <w:rPr>
          <w:rFonts w:ascii="SimSun" w:hAnsi="SimSun" w:eastAsia="SimSun"/>
          <w:b w:val="0"/>
          <w:i w:val="0"/>
          <w:color w:val="000000"/>
          <w:sz w:val="21"/>
        </w:rPr>
        <w:t>邱龑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杨新安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徐前卫</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富水砂层盾构隧道开挖面稳定性及其失稳风险的分析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中国铁道</w:t>
      </w:r>
      <w:r>
        <w:rPr>
          <w:rFonts w:ascii="SimSun" w:hAnsi="SimSun" w:eastAsia="SimSun"/>
          <w:b w:val="0"/>
          <w:i w:val="0"/>
          <w:color w:val="000000"/>
          <w:sz w:val="21"/>
        </w:rPr>
        <w:t>科学</w:t>
      </w:r>
      <w:r>
        <w:rPr>
          <w:rFonts w:ascii="TimesNewRomanPSMT" w:hAnsi="TimesNewRomanPSMT" w:eastAsia="TimesNewRomanPSMT"/>
          <w:b w:val="0"/>
          <w:i w:val="0"/>
          <w:color w:val="000000"/>
          <w:sz w:val="21"/>
        </w:rPr>
        <w:t xml:space="preserve">, 2015, 36(06):55-62. </w:t>
      </w:r>
    </w:p>
    <w:p>
      <w:pPr>
        <w:autoSpaceDN w:val="0"/>
        <w:autoSpaceDE w:val="0"/>
        <w:widowControl/>
        <w:spacing w:line="320" w:lineRule="exact" w:before="0" w:after="0"/>
        <w:ind w:left="1030" w:right="208" w:hanging="316"/>
        <w:jc w:val="both"/>
      </w:pPr>
      <w:r>
        <w:rPr>
          <w:rFonts w:ascii="TimesNewRomanPSMT" w:hAnsi="TimesNewRomanPSMT" w:eastAsia="TimesNewRomanPSMT"/>
          <w:b w:val="0"/>
          <w:i w:val="0"/>
          <w:color w:val="000000"/>
          <w:sz w:val="21"/>
        </w:rPr>
        <w:t xml:space="preserve">[31] Thomas Kasper, Günter Meschke. A 3D finite element simulation model for TBM Tunneling in soft </w:t>
      </w:r>
      <w:r>
        <w:rPr>
          <w:rFonts w:ascii="TimesNewRomanPSMT" w:hAnsi="TimesNewRomanPSMT" w:eastAsia="TimesNewRomanPSMT"/>
          <w:b w:val="0"/>
          <w:i w:val="0"/>
          <w:color w:val="000000"/>
          <w:sz w:val="21"/>
        </w:rPr>
        <w:t xml:space="preserve">ground, international journal for Numerical and Analytical Methods in Geomechanics, </w:t>
      </w:r>
      <w:r>
        <w:rPr>
          <w:rFonts w:ascii="TimesNewRomanPSMT" w:hAnsi="TimesNewRomanPSMT" w:eastAsia="TimesNewRomanPSMT"/>
          <w:b w:val="0"/>
          <w:i w:val="0"/>
          <w:color w:val="000000"/>
          <w:sz w:val="21"/>
        </w:rPr>
        <w:t xml:space="preserve">2004.28(14):1441-1460. </w:t>
      </w:r>
    </w:p>
    <w:p>
      <w:pPr>
        <w:autoSpaceDN w:val="0"/>
        <w:tabs>
          <w:tab w:pos="1030" w:val="left"/>
        </w:tabs>
        <w:autoSpaceDE w:val="0"/>
        <w:widowControl/>
        <w:spacing w:line="320" w:lineRule="exact" w:before="0" w:after="0"/>
        <w:ind w:left="714" w:right="144" w:firstLine="0"/>
        <w:jc w:val="left"/>
      </w:pPr>
      <w:r>
        <w:rPr>
          <w:rFonts w:ascii="TimesNewRomanPSMT" w:hAnsi="TimesNewRomanPSMT" w:eastAsia="TimesNewRomanPSMT"/>
          <w:b w:val="0"/>
          <w:i w:val="0"/>
          <w:color w:val="000000"/>
          <w:sz w:val="21"/>
        </w:rPr>
        <w:t xml:space="preserve">[32] Thomas Kasper, Günter Meschke. A numerical study of the effect of soil and grout material properties </w:t>
      </w:r>
      <w:r>
        <w:rPr>
          <w:rFonts w:ascii="TimesNewRomanPSMT" w:hAnsi="TimesNewRomanPSMT" w:eastAsia="TimesNewRomanPSMT"/>
          <w:b w:val="0"/>
          <w:i w:val="0"/>
          <w:color w:val="000000"/>
          <w:sz w:val="21"/>
        </w:rPr>
        <w:t xml:space="preserve">and cover depth in shield tunneling, Computers and Geotechnics,2006 (5): 234-247. </w:t>
      </w:r>
    </w:p>
    <w:p>
      <w:pPr>
        <w:autoSpaceDN w:val="0"/>
        <w:tabs>
          <w:tab w:pos="1030" w:val="left"/>
        </w:tabs>
        <w:autoSpaceDE w:val="0"/>
        <w:widowControl/>
        <w:spacing w:line="318" w:lineRule="exact" w:before="0" w:after="0"/>
        <w:ind w:left="714" w:right="144" w:firstLine="0"/>
        <w:jc w:val="left"/>
      </w:pPr>
      <w:r>
        <w:rPr>
          <w:rFonts w:ascii="TimesNewRomanPSMT" w:hAnsi="TimesNewRomanPSMT" w:eastAsia="TimesNewRomanPSMT"/>
          <w:b w:val="0"/>
          <w:i w:val="0"/>
          <w:color w:val="000000"/>
          <w:sz w:val="21"/>
        </w:rPr>
        <w:t xml:space="preserve">[33] Thomas Kasper, Günter Meschke. On the influence of face pressure, grouting pressure and TBM design </w:t>
      </w:r>
      <w:r>
        <w:rPr>
          <w:rFonts w:ascii="TimesNewRomanPSMT" w:hAnsi="TimesNewRomanPSMT" w:eastAsia="TimesNewRomanPSMT"/>
          <w:b w:val="0"/>
          <w:i w:val="0"/>
          <w:color w:val="000000"/>
          <w:sz w:val="21"/>
        </w:rPr>
        <w:t xml:space="preserve">in soft ground tunneling, Tunneling and Underground Space Technology, 2006 (2):160-171. </w:t>
      </w:r>
    </w:p>
    <w:p>
      <w:pPr>
        <w:autoSpaceDN w:val="0"/>
        <w:tabs>
          <w:tab w:pos="1030" w:val="left"/>
        </w:tabs>
        <w:autoSpaceDE w:val="0"/>
        <w:widowControl/>
        <w:spacing w:line="322" w:lineRule="exact" w:before="0" w:after="0"/>
        <w:ind w:left="714" w:right="144" w:firstLine="0"/>
        <w:jc w:val="left"/>
      </w:pP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魏纲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盾构隧道施工引起的土体损失率取值及分布研究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2010, 32(9): 1354-</w:t>
      </w:r>
      <w:r>
        <w:rPr>
          <w:rFonts w:ascii="TimesNewRomanPSMT" w:hAnsi="TimesNewRomanPSMT" w:eastAsia="TimesNewRomanPSMT"/>
          <w:b w:val="0"/>
          <w:i w:val="0"/>
          <w:color w:val="000000"/>
          <w:sz w:val="21"/>
        </w:rPr>
        <w:t xml:space="preserve">1361. </w:t>
      </w:r>
    </w:p>
    <w:p>
      <w:pPr>
        <w:autoSpaceDN w:val="0"/>
        <w:tabs>
          <w:tab w:pos="1030" w:val="left"/>
        </w:tabs>
        <w:autoSpaceDE w:val="0"/>
        <w:widowControl/>
        <w:spacing w:line="312" w:lineRule="exact" w:before="0" w:after="0"/>
        <w:ind w:left="714" w:right="144" w:firstLine="0"/>
        <w:jc w:val="left"/>
      </w:pP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王呼佳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邹育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刘川昆</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淤泥质土及粉细砂地层盾构施工地表沉降监测分析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城市轨道交</w:t>
      </w:r>
      <w:r>
        <w:rPr>
          <w:rFonts w:ascii="SimSun" w:hAnsi="SimSun" w:eastAsia="SimSun"/>
          <w:b w:val="0"/>
          <w:i w:val="0"/>
          <w:color w:val="000000"/>
          <w:sz w:val="21"/>
        </w:rPr>
        <w:t>通研究，</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22(05)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66-71. </w:t>
      </w:r>
    </w:p>
    <w:p>
      <w:pPr>
        <w:autoSpaceDN w:val="0"/>
        <w:tabs>
          <w:tab w:pos="1030" w:val="left"/>
        </w:tabs>
        <w:autoSpaceDE w:val="0"/>
        <w:widowControl/>
        <w:spacing w:line="316" w:lineRule="exact" w:before="6" w:after="0"/>
        <w:ind w:left="714" w:right="144" w:firstLine="0"/>
        <w:jc w:val="left"/>
      </w:pP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蔡德国</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叶飞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曹凯</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砂性地层盾构隧道壁后注浆浆液扩散室内试验</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中国公路学报</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2018, 31(10):274-283. </w:t>
      </w:r>
    </w:p>
    <w:p>
      <w:pPr>
        <w:autoSpaceDN w:val="0"/>
        <w:tabs>
          <w:tab w:pos="1030" w:val="left"/>
        </w:tabs>
        <w:autoSpaceDE w:val="0"/>
        <w:widowControl/>
        <w:spacing w:line="322" w:lineRule="exact" w:before="0" w:after="0"/>
        <w:ind w:left="714" w:right="144" w:firstLine="0"/>
        <w:jc w:val="left"/>
      </w:pPr>
      <w:r>
        <w:rPr>
          <w:rFonts w:ascii="TimesNewRomanPSMT" w:hAnsi="TimesNewRomanPSMT" w:eastAsia="TimesNewRomanPSMT"/>
          <w:b w:val="0"/>
          <w:i w:val="0"/>
          <w:color w:val="000000"/>
          <w:sz w:val="21"/>
        </w:rPr>
        <w:t xml:space="preserve">[37] </w:t>
      </w:r>
      <w:r>
        <w:rPr>
          <w:rFonts w:ascii="SimSun" w:hAnsi="SimSun" w:eastAsia="SimSun"/>
          <w:b w:val="0"/>
          <w:i w:val="0"/>
          <w:color w:val="000000"/>
          <w:sz w:val="21"/>
        </w:rPr>
        <w:t>丁万涛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杨起江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朱建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盾构同步注浆参数对地表变形的影响分析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人民长江</w:t>
      </w:r>
      <w:r>
        <w:rPr>
          <w:rFonts w:ascii="TimesNewRomanPSMT" w:hAnsi="TimesNewRomanPSMT" w:eastAsia="TimesNewRomanPSMT"/>
          <w:b w:val="0"/>
          <w:i w:val="0"/>
          <w:color w:val="000000"/>
          <w:sz w:val="21"/>
        </w:rPr>
        <w:t xml:space="preserve">, 2018, </w:t>
      </w:r>
      <w:r>
        <w:rPr>
          <w:rFonts w:ascii="TimesNewRomanPSMT" w:hAnsi="TimesNewRomanPSMT" w:eastAsia="TimesNewRomanPSMT"/>
          <w:b w:val="0"/>
          <w:i w:val="0"/>
          <w:color w:val="000000"/>
          <w:sz w:val="21"/>
        </w:rPr>
        <w:t xml:space="preserve">49(14):89-94. </w:t>
      </w:r>
    </w:p>
    <w:p>
      <w:pPr>
        <w:autoSpaceDN w:val="0"/>
        <w:tabs>
          <w:tab w:pos="1030" w:val="left"/>
        </w:tabs>
        <w:autoSpaceDE w:val="0"/>
        <w:widowControl/>
        <w:spacing w:line="326" w:lineRule="exact" w:before="0" w:after="0"/>
        <w:ind w:left="714" w:right="144" w:firstLine="0"/>
        <w:jc w:val="left"/>
      </w:pPr>
      <w:r>
        <w:rPr>
          <w:rFonts w:ascii="TimesNewRomanPSMT" w:hAnsi="TimesNewRomanPSMT" w:eastAsia="TimesNewRomanPSMT"/>
          <w:b w:val="0"/>
          <w:i w:val="0"/>
          <w:color w:val="000000"/>
          <w:sz w:val="21"/>
        </w:rPr>
        <w:t xml:space="preserve">[38] </w:t>
      </w:r>
      <w:r>
        <w:rPr>
          <w:rFonts w:ascii="SimSun" w:hAnsi="SimSun" w:eastAsia="SimSun"/>
          <w:b w:val="0"/>
          <w:i w:val="0"/>
          <w:color w:val="000000"/>
          <w:sz w:val="21"/>
        </w:rPr>
        <w:t>梁禹</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黄林冲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盾构隧道同步注浆浆液压力时空分布规律</w:t>
      </w:r>
      <w:r>
        <w:rPr>
          <w:rFonts w:ascii="TimesNewRomanPSMT" w:hAnsi="TimesNewRomanPSMT" w:eastAsia="TimesNewRomanPSMT"/>
          <w:b w:val="0"/>
          <w:i w:val="0"/>
          <w:color w:val="000000"/>
          <w:sz w:val="21"/>
        </w:rPr>
        <w:t>[J].</w:t>
      </w:r>
      <w:r>
        <w:rPr>
          <w:rFonts w:ascii="SimSun" w:hAnsi="SimSun" w:eastAsia="SimSun"/>
          <w:b w:val="0"/>
          <w:i w:val="0"/>
          <w:color w:val="000000"/>
          <w:sz w:val="21"/>
        </w:rPr>
        <w:t>哈尔滨工业大学学报</w:t>
      </w:r>
      <w:r>
        <w:rPr>
          <w:rFonts w:ascii="TimesNewRomanPSMT" w:hAnsi="TimesNewRomanPSMT" w:eastAsia="TimesNewRomanPSMT"/>
          <w:b w:val="0"/>
          <w:i w:val="0"/>
          <w:color w:val="000000"/>
          <w:sz w:val="21"/>
        </w:rPr>
        <w:t xml:space="preserve">, 2018, </w:t>
      </w:r>
      <w:r>
        <w:rPr>
          <w:rFonts w:ascii="TimesNewRomanPSMT" w:hAnsi="TimesNewRomanPSMT" w:eastAsia="TimesNewRomanPSMT"/>
          <w:b w:val="0"/>
          <w:i w:val="0"/>
          <w:color w:val="000000"/>
          <w:sz w:val="21"/>
        </w:rPr>
        <w:t xml:space="preserve">50(3):165-170. </w:t>
      </w:r>
    </w:p>
    <w:p>
      <w:pPr>
        <w:autoSpaceDN w:val="0"/>
        <w:tabs>
          <w:tab w:pos="1030" w:val="left"/>
        </w:tabs>
        <w:autoSpaceDE w:val="0"/>
        <w:widowControl/>
        <w:spacing w:line="312" w:lineRule="exact" w:before="0" w:after="0"/>
        <w:ind w:left="714" w:right="144" w:firstLine="0"/>
        <w:jc w:val="left"/>
      </w:pPr>
      <w:r>
        <w:rPr>
          <w:rFonts w:ascii="TimesNewRomanPSMT" w:hAnsi="TimesNewRomanPSMT" w:eastAsia="TimesNewRomanPSMT"/>
          <w:b w:val="0"/>
          <w:i w:val="0"/>
          <w:color w:val="000000"/>
          <w:sz w:val="21"/>
        </w:rPr>
        <w:t xml:space="preserve">[39] </w:t>
      </w:r>
      <w:r>
        <w:rPr>
          <w:rFonts w:ascii="SimSun" w:hAnsi="SimSun" w:eastAsia="SimSun"/>
          <w:b w:val="0"/>
          <w:i w:val="0"/>
          <w:color w:val="000000"/>
          <w:sz w:val="21"/>
        </w:rPr>
        <w:t>付艳斌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赵军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吴祥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盾构隧道同步注浆壁后压力模式研究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防灾减灾工程学报</w:t>
      </w:r>
      <w:r>
        <w:rPr>
          <w:rFonts w:ascii="TimesNewRomanPSMT" w:hAnsi="TimesNewRomanPSMT" w:eastAsia="TimesNewRomanPSMT"/>
          <w:b w:val="0"/>
          <w:i w:val="0"/>
          <w:color w:val="000000"/>
          <w:sz w:val="21"/>
        </w:rPr>
        <w:t xml:space="preserve">, 2016, </w:t>
      </w:r>
      <w:r>
        <w:rPr>
          <w:rFonts w:ascii="TimesNewRomanPSMT" w:hAnsi="TimesNewRomanPSMT" w:eastAsia="TimesNewRomanPSMT"/>
          <w:b w:val="0"/>
          <w:i w:val="0"/>
          <w:color w:val="000000"/>
          <w:sz w:val="21"/>
        </w:rPr>
        <w:t xml:space="preserve">36(1):107-113. </w:t>
      </w:r>
    </w:p>
    <w:p>
      <w:pPr>
        <w:autoSpaceDN w:val="0"/>
        <w:tabs>
          <w:tab w:pos="1030" w:val="left"/>
        </w:tabs>
        <w:autoSpaceDE w:val="0"/>
        <w:widowControl/>
        <w:spacing w:line="320" w:lineRule="exact" w:before="2" w:after="0"/>
        <w:ind w:left="714" w:right="144" w:firstLine="0"/>
        <w:jc w:val="left"/>
      </w:pPr>
      <w:r>
        <w:rPr>
          <w:rFonts w:ascii="TimesNewRomanPSMT" w:hAnsi="TimesNewRomanPSMT" w:eastAsia="TimesNewRomanPSMT"/>
          <w:b w:val="0"/>
          <w:i w:val="0"/>
          <w:color w:val="000000"/>
          <w:sz w:val="21"/>
        </w:rPr>
        <w:t xml:space="preserve">[40] </w:t>
      </w:r>
      <w:r>
        <w:rPr>
          <w:rFonts w:ascii="SimSun" w:hAnsi="SimSun" w:eastAsia="SimSun"/>
          <w:b w:val="0"/>
          <w:i w:val="0"/>
          <w:color w:val="000000"/>
          <w:sz w:val="21"/>
        </w:rPr>
        <w:t>包雨生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李策</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梁敏飞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大直径泥水平衡盾构穿越砂性地层沉降控制分析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铁道标准设计</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2018, 62(12):136-140. </w:t>
      </w:r>
    </w:p>
    <w:p>
      <w:pPr>
        <w:autoSpaceDN w:val="0"/>
        <w:tabs>
          <w:tab w:pos="1030" w:val="left"/>
        </w:tabs>
        <w:autoSpaceDE w:val="0"/>
        <w:widowControl/>
        <w:spacing w:line="320" w:lineRule="exact" w:before="0" w:after="0"/>
        <w:ind w:left="714" w:right="144" w:firstLine="0"/>
        <w:jc w:val="left"/>
      </w:pP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陈自海</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杨建辉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郭小东</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软土地层中盾构施工参数对地表沉降的影响研究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 xml:space="preserve">2015, 35(12):1281-1286. </w:t>
      </w:r>
    </w:p>
    <w:p>
      <w:pPr>
        <w:autoSpaceDN w:val="0"/>
        <w:tabs>
          <w:tab w:pos="1030" w:val="left"/>
        </w:tabs>
        <w:autoSpaceDE w:val="0"/>
        <w:widowControl/>
        <w:spacing w:line="326" w:lineRule="exact" w:before="0" w:after="0"/>
        <w:ind w:left="714" w:right="144" w:firstLine="0"/>
        <w:jc w:val="left"/>
      </w:pP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叶飞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苟长飞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陈治</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盾构隧道同步注浆引起的地表变形分析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 2014, </w:t>
      </w:r>
      <w:r>
        <w:rPr>
          <w:rFonts w:ascii="TimesNewRomanPSMT" w:hAnsi="TimesNewRomanPSMT" w:eastAsia="TimesNewRomanPSMT"/>
          <w:b w:val="0"/>
          <w:i w:val="0"/>
          <w:color w:val="000000"/>
          <w:sz w:val="21"/>
        </w:rPr>
        <w:t xml:space="preserve">36(04):618-624. </w:t>
      </w:r>
    </w:p>
    <w:p>
      <w:pPr>
        <w:autoSpaceDN w:val="0"/>
        <w:autoSpaceDE w:val="0"/>
        <w:widowControl/>
        <w:spacing w:line="234" w:lineRule="exact" w:before="74" w:after="0"/>
        <w:ind w:left="714" w:right="0" w:firstLine="0"/>
        <w:jc w:val="left"/>
      </w:pP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沙飞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富水砂层高效注浆材料及其加固机理研究和应用</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山东</w:t>
      </w:r>
      <w:r>
        <w:rPr>
          <w:rFonts w:ascii="TimesNewRomanPSMT" w:hAnsi="TimesNewRomanPSMT" w:eastAsia="TimesNewRomanPSMT"/>
          <w:b w:val="0"/>
          <w:i w:val="0"/>
          <w:color w:val="000000"/>
          <w:sz w:val="21"/>
        </w:rPr>
        <w:t>:</w:t>
      </w:r>
      <w:r>
        <w:rPr>
          <w:rFonts w:ascii="SimSun" w:hAnsi="SimSun" w:eastAsia="SimSun"/>
          <w:b w:val="0"/>
          <w:i w:val="0"/>
          <w:color w:val="000000"/>
          <w:sz w:val="21"/>
        </w:rPr>
        <w:t>山东大学</w:t>
      </w:r>
      <w:r>
        <w:rPr>
          <w:rFonts w:ascii="TimesNewRomanPSMT" w:hAnsi="TimesNewRomanPSMT" w:eastAsia="TimesNewRomanPSMT"/>
          <w:b w:val="0"/>
          <w:i w:val="0"/>
          <w:color w:val="000000"/>
          <w:sz w:val="21"/>
        </w:rPr>
        <w:t xml:space="preserve">, 2018. </w:t>
      </w:r>
    </w:p>
    <w:p>
      <w:pPr>
        <w:autoSpaceDN w:val="0"/>
        <w:autoSpaceDE w:val="0"/>
        <w:widowControl/>
        <w:spacing w:line="234" w:lineRule="exact" w:before="88" w:after="0"/>
        <w:ind w:left="714" w:right="0" w:firstLine="0"/>
        <w:jc w:val="left"/>
      </w:pP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孙连勇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黄永亮</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尹长凤</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富水砂层浅埋地铁隧道深孔注浆扰动机理研究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 </w:t>
      </w:r>
    </w:p>
    <w:p>
      <w:pPr>
        <w:autoSpaceDN w:val="0"/>
        <w:autoSpaceDE w:val="0"/>
        <w:widowControl/>
        <w:spacing w:line="282" w:lineRule="exact" w:before="332" w:after="0"/>
        <w:ind w:left="0" w:right="4456" w:firstLine="0"/>
        <w:jc w:val="right"/>
      </w:pPr>
      <w:r>
        <w:rPr>
          <w:rFonts w:ascii="TimesNewRomanPSMT" w:hAnsi="TimesNewRomanPSMT" w:eastAsia="TimesNewRomanPSMT"/>
          <w:b w:val="0"/>
          <w:i w:val="0"/>
          <w:color w:val="000000"/>
          <w:sz w:val="21"/>
        </w:rPr>
        <w:t xml:space="preserve">76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91" name="Picture 7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2" name="Picture 7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188" w:firstLine="0"/>
        <w:jc w:val="right"/>
      </w:pPr>
      <w:r>
        <w:rPr>
          <w:rFonts w:ascii="SimSun" w:hAnsi="SimSun" w:eastAsia="SimSun"/>
          <w:b w:val="0"/>
          <w:i w:val="0"/>
          <w:color w:val="000000"/>
          <w:sz w:val="21"/>
        </w:rPr>
        <w:t>参考文献</w:t>
      </w:r>
    </w:p>
    <w:p>
      <w:pPr>
        <w:autoSpaceDN w:val="0"/>
        <w:autoSpaceDE w:val="0"/>
        <w:widowControl/>
        <w:spacing w:line="280" w:lineRule="exact" w:before="388" w:after="0"/>
        <w:ind w:left="1596" w:right="0" w:firstLine="0"/>
        <w:jc w:val="left"/>
      </w:pPr>
      <w:r>
        <w:rPr>
          <w:rFonts w:ascii="TimesNewRomanPSMT" w:hAnsi="TimesNewRomanPSMT" w:eastAsia="TimesNewRomanPSMT"/>
          <w:b w:val="0"/>
          <w:i w:val="0"/>
          <w:color w:val="000000"/>
          <w:sz w:val="21"/>
        </w:rPr>
        <w:t xml:space="preserve">2018, 55(1):184-193.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[45] </w:t>
      </w:r>
      <w:r>
        <w:rPr>
          <w:rFonts w:ascii="SimSun" w:hAnsi="SimSun" w:eastAsia="SimSun"/>
          <w:b w:val="0"/>
          <w:i w:val="0"/>
          <w:color w:val="000000"/>
          <w:sz w:val="21"/>
        </w:rPr>
        <w:t>张雨帆</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盾构隧道施工期同步注浆引起隧道上浮及管片错台研究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西南交通大学</w:t>
      </w:r>
      <w:r>
        <w:rPr>
          <w:rFonts w:ascii="TimesNewRomanPSMT" w:hAnsi="TimesNewRomanPSMT" w:eastAsia="TimesNewRomanPSMT"/>
          <w:b w:val="0"/>
          <w:i w:val="0"/>
          <w:color w:val="000000"/>
          <w:sz w:val="21"/>
        </w:rPr>
        <w:t xml:space="preserve">, 2018. </w:t>
      </w:r>
      <w:r>
        <w:rPr>
          <w:rFonts w:ascii="TimesNewRomanPSMT" w:hAnsi="TimesNewRomanPSMT" w:eastAsia="TimesNewRomanPSMT"/>
          <w:b w:val="0"/>
          <w:i w:val="0"/>
          <w:color w:val="000000"/>
          <w:sz w:val="21"/>
        </w:rPr>
        <w:t xml:space="preserve">[46] Graf, Edward D. Compaction Grouting Technique and Observision, Journal of the Soil Mechanies and </w:t>
      </w:r>
      <w:r>
        <w:rPr>
          <w:rFonts w:ascii="TimesNewRomanPSMT" w:hAnsi="TimesNewRomanPSMT" w:eastAsia="TimesNewRomanPSMT"/>
          <w:b w:val="0"/>
          <w:i w:val="0"/>
          <w:color w:val="000000"/>
          <w:sz w:val="21"/>
        </w:rPr>
        <w:t xml:space="preserve">Foundations Division, ASCE[J], 2009 :1151-1158.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[47] Brown, and Warner, James, Compaction Grouting, Journal of the Soil Me chuanics and Foundations </w:t>
      </w:r>
      <w:r>
        <w:rPr>
          <w:rFonts w:ascii="TimesNewRomanPSMT" w:hAnsi="TimesNewRomanPSMT" w:eastAsia="TimesNewRomanPSMT"/>
          <w:b w:val="0"/>
          <w:i w:val="0"/>
          <w:color w:val="000000"/>
          <w:sz w:val="21"/>
        </w:rPr>
        <w:t xml:space="preserve">Division, ASCE[J], 2003:598.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[48] Baker, Compaction Grouting to Control Ground Movement During Tunneling Underground Space[J], </w:t>
      </w:r>
      <w:r>
        <w:rPr>
          <w:rFonts w:ascii="TimesNewRomanPSMT" w:hAnsi="TimesNewRomanPSMT" w:eastAsia="TimesNewRomanPSMT"/>
          <w:b w:val="0"/>
          <w:i w:val="0"/>
          <w:color w:val="000000"/>
          <w:sz w:val="21"/>
        </w:rPr>
        <w:t xml:space="preserve">2002, 7(3):205-213. </w:t>
      </w:r>
    </w:p>
    <w:p>
      <w:pPr>
        <w:autoSpaceDN w:val="0"/>
        <w:tabs>
          <w:tab w:pos="1596" w:val="left"/>
        </w:tabs>
        <w:autoSpaceDE w:val="0"/>
        <w:widowControl/>
        <w:spacing w:line="322" w:lineRule="exact" w:before="0" w:after="0"/>
        <w:ind w:left="1280" w:right="0" w:firstLine="0"/>
        <w:jc w:val="left"/>
      </w:pPr>
      <w:r>
        <w:rPr>
          <w:rFonts w:ascii="TimesNewRomanPSMT" w:hAnsi="TimesNewRomanPSMT" w:eastAsia="TimesNewRomanPSMT"/>
          <w:b w:val="0"/>
          <w:i w:val="0"/>
          <w:color w:val="000000"/>
          <w:sz w:val="21"/>
        </w:rPr>
        <w:t xml:space="preserve">[49] </w:t>
      </w:r>
      <w:r>
        <w:rPr>
          <w:rFonts w:ascii="SimSun" w:hAnsi="SimSun" w:eastAsia="SimSun"/>
          <w:b w:val="0"/>
          <w:i w:val="0"/>
          <w:color w:val="000000"/>
          <w:sz w:val="21"/>
        </w:rPr>
        <w:t>叶飞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朱合华</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何川</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盾构隧道壁后注浆扩散模式及对管片的压力分析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 xml:space="preserve">, 2009, </w:t>
      </w:r>
      <w:r>
        <w:rPr>
          <w:rFonts w:ascii="TimesNewRomanPSMT" w:hAnsi="TimesNewRomanPSMT" w:eastAsia="TimesNewRomanPSMT"/>
          <w:b w:val="0"/>
          <w:i w:val="0"/>
          <w:color w:val="000000"/>
          <w:sz w:val="21"/>
        </w:rPr>
        <w:t xml:space="preserve">30(05): 1307-1312. </w:t>
      </w:r>
    </w:p>
    <w:p>
      <w:pPr>
        <w:autoSpaceDN w:val="0"/>
        <w:tabs>
          <w:tab w:pos="1596" w:val="left"/>
        </w:tabs>
        <w:autoSpaceDE w:val="0"/>
        <w:widowControl/>
        <w:spacing w:line="318" w:lineRule="exact" w:before="0" w:after="0"/>
        <w:ind w:left="1280" w:right="0" w:firstLine="0"/>
        <w:jc w:val="left"/>
      </w:pPr>
      <w:r>
        <w:rPr>
          <w:rFonts w:ascii="TimesNewRomanPSMT" w:hAnsi="TimesNewRomanPSMT" w:eastAsia="TimesNewRomanPSMT"/>
          <w:b w:val="0"/>
          <w:i w:val="0"/>
          <w:color w:val="000000"/>
          <w:sz w:val="21"/>
        </w:rPr>
        <w:t xml:space="preserve">[50] </w:t>
      </w:r>
      <w:r>
        <w:rPr>
          <w:rFonts w:ascii="SimSun" w:hAnsi="SimSun" w:eastAsia="SimSun"/>
          <w:b w:val="0"/>
          <w:i w:val="0"/>
          <w:color w:val="000000"/>
          <w:sz w:val="21"/>
        </w:rPr>
        <w:t>袁小会</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韩月旺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钟小春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盾构隧道壁后注浆压力分布模型</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西南交通大学学报</w:t>
      </w:r>
      <w:r>
        <w:rPr>
          <w:rFonts w:ascii="TimesNewRomanPSMT" w:hAnsi="TimesNewRomanPSMT" w:eastAsia="TimesNewRomanPSMT"/>
          <w:b w:val="0"/>
          <w:i w:val="0"/>
          <w:color w:val="000000"/>
          <w:sz w:val="21"/>
        </w:rPr>
        <w:t xml:space="preserve">, 2011, 46(01): </w:t>
      </w:r>
      <w:r>
        <w:rPr>
          <w:rFonts w:ascii="TimesNewRomanPSMT" w:hAnsi="TimesNewRomanPSMT" w:eastAsia="TimesNewRomanPSMT"/>
          <w:b w:val="0"/>
          <w:i w:val="0"/>
          <w:color w:val="000000"/>
          <w:sz w:val="21"/>
        </w:rPr>
        <w:t xml:space="preserve">18-23. </w:t>
      </w:r>
    </w:p>
    <w:p>
      <w:pPr>
        <w:autoSpaceDN w:val="0"/>
        <w:tabs>
          <w:tab w:pos="1596" w:val="left"/>
        </w:tabs>
        <w:autoSpaceDE w:val="0"/>
        <w:widowControl/>
        <w:spacing w:line="320" w:lineRule="exact" w:before="0" w:after="0"/>
        <w:ind w:left="1280" w:right="0" w:firstLine="0"/>
        <w:jc w:val="left"/>
      </w:pP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叶飞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苟长飞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陈治</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盾构隧道粘度时变性浆液壁后注浆渗透扩散模型</w:t>
      </w:r>
      <w:r>
        <w:rPr>
          <w:rFonts w:ascii="TimesNewRomanPSMT" w:hAnsi="TimesNewRomanPSMT" w:eastAsia="TimesNewRomanPSMT"/>
          <w:b w:val="0"/>
          <w:i w:val="0"/>
          <w:color w:val="000000"/>
          <w:sz w:val="21"/>
        </w:rPr>
        <w:t>[J].</w:t>
      </w:r>
      <w:r>
        <w:rPr>
          <w:rFonts w:ascii="SimSun" w:hAnsi="SimSun" w:eastAsia="SimSun"/>
          <w:b w:val="0"/>
          <w:i w:val="0"/>
          <w:color w:val="000000"/>
          <w:sz w:val="21"/>
        </w:rPr>
        <w:t>中国公路学</w:t>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,2013,26(01):127-134. </w:t>
      </w:r>
    </w:p>
    <w:p>
      <w:pPr>
        <w:autoSpaceDN w:val="0"/>
        <w:tabs>
          <w:tab w:pos="1596" w:val="left"/>
        </w:tabs>
        <w:autoSpaceDE w:val="0"/>
        <w:widowControl/>
        <w:spacing w:line="322" w:lineRule="exact" w:before="0" w:after="0"/>
        <w:ind w:left="1280" w:right="0" w:firstLine="0"/>
        <w:jc w:val="left"/>
      </w:pP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李强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甘鹏路</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钟小春</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盾构隧道管片壁后注浆厚度对隧道抗浮影响研究</w:t>
      </w:r>
      <w:r>
        <w:rPr>
          <w:rFonts w:ascii="TimesNewRomanPSMT" w:hAnsi="TimesNewRomanPSMT" w:eastAsia="TimesNewRomanPSMT"/>
          <w:b w:val="0"/>
          <w:i w:val="0"/>
          <w:color w:val="000000"/>
          <w:sz w:val="21"/>
        </w:rPr>
        <w:t>[J].</w:t>
      </w:r>
      <w:r>
        <w:rPr>
          <w:rFonts w:ascii="SimSun" w:hAnsi="SimSun" w:eastAsia="SimSun"/>
          <w:b w:val="0"/>
          <w:i w:val="0"/>
          <w:color w:val="000000"/>
          <w:sz w:val="21"/>
        </w:rPr>
        <w:t>现代隧道技</w:t>
      </w:r>
      <w:r>
        <w:rPr>
          <w:rFonts w:ascii="SimSun" w:hAnsi="SimSun" w:eastAsia="SimSun"/>
          <w:b w:val="0"/>
          <w:i w:val="0"/>
          <w:color w:val="000000"/>
          <w:sz w:val="21"/>
        </w:rPr>
        <w:t>术</w:t>
      </w:r>
      <w:r>
        <w:rPr>
          <w:rFonts w:ascii="TimesNewRomanPSMT" w:hAnsi="TimesNewRomanPSMT" w:eastAsia="TimesNewRomanPSMT"/>
          <w:b w:val="0"/>
          <w:i w:val="0"/>
          <w:color w:val="000000"/>
          <w:sz w:val="21"/>
        </w:rPr>
        <w:t xml:space="preserve">,2019,56(06):27-35. </w:t>
      </w:r>
    </w:p>
    <w:p>
      <w:pPr>
        <w:autoSpaceDN w:val="0"/>
        <w:tabs>
          <w:tab w:pos="1596" w:val="left"/>
        </w:tabs>
        <w:autoSpaceDE w:val="0"/>
        <w:widowControl/>
        <w:spacing w:line="314" w:lineRule="exact" w:before="0" w:after="0"/>
        <w:ind w:left="1280" w:right="0" w:firstLine="0"/>
        <w:jc w:val="left"/>
      </w:pPr>
      <w:r>
        <w:rPr>
          <w:rFonts w:ascii="TimesNewRomanPSMT" w:hAnsi="TimesNewRomanPSMT" w:eastAsia="TimesNewRomanPSMT"/>
          <w:b w:val="0"/>
          <w:i w:val="0"/>
          <w:color w:val="000000"/>
          <w:sz w:val="21"/>
        </w:rPr>
        <w:t xml:space="preserve">[53] PECKRB. Deep excavations and tunneling in soft ground[ C] </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Pro-ceedings of the 7th International </w:t>
      </w:r>
      <w:r>
        <w:rPr>
          <w:rFonts w:ascii="TimesNewRomanPSMT" w:hAnsi="TimesNewRomanPSMT" w:eastAsia="TimesNewRomanPSMT"/>
          <w:b w:val="0"/>
          <w:i w:val="0"/>
          <w:color w:val="000000"/>
          <w:sz w:val="21"/>
        </w:rPr>
        <w:t xml:space="preserve">Conference on Soil Mechanicsand Foundation Engineering. Mexico,1969:225 - 290. </w:t>
      </w:r>
    </w:p>
    <w:p>
      <w:pPr>
        <w:autoSpaceDN w:val="0"/>
        <w:tabs>
          <w:tab w:pos="1596" w:val="left"/>
        </w:tabs>
        <w:autoSpaceDE w:val="0"/>
        <w:widowControl/>
        <w:spacing w:line="326" w:lineRule="exact" w:before="0" w:after="0"/>
        <w:ind w:left="1280" w:right="0" w:firstLine="0"/>
        <w:jc w:val="left"/>
      </w:pP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魏纲</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盾构隧道施工引起的土体损失率取值及分布研究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2010, 32(9) : 1354-</w:t>
      </w:r>
      <w:r>
        <w:rPr>
          <w:rFonts w:ascii="TimesNewRomanPSMT" w:hAnsi="TimesNewRomanPSMT" w:eastAsia="TimesNewRomanPSMT"/>
          <w:b w:val="0"/>
          <w:i w:val="0"/>
          <w:color w:val="000000"/>
          <w:sz w:val="21"/>
        </w:rPr>
        <w:t xml:space="preserve">1361. </w:t>
      </w:r>
    </w:p>
    <w:p>
      <w:pPr>
        <w:autoSpaceDN w:val="0"/>
        <w:autoSpaceDE w:val="0"/>
        <w:widowControl/>
        <w:spacing w:line="282" w:lineRule="exact" w:before="7684" w:after="0"/>
        <w:ind w:left="0" w:right="4274" w:firstLine="0"/>
        <w:jc w:val="right"/>
      </w:pPr>
      <w:r>
        <w:rPr>
          <w:rFonts w:ascii="TimesNewRomanPSMT" w:hAnsi="TimesNewRomanPSMT" w:eastAsia="TimesNewRomanPSMT"/>
          <w:b w:val="0"/>
          <w:i w:val="0"/>
          <w:color w:val="000000"/>
          <w:sz w:val="21"/>
        </w:rPr>
        <w:t xml:space="preserve">77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93" name="Picture 7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4" name="Picture 7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056"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432" w:after="0"/>
        <w:ind w:left="0" w:right="4456" w:firstLine="0"/>
        <w:jc w:val="right"/>
      </w:pPr>
      <w:r>
        <w:rPr>
          <w:rFonts w:ascii="TimesNewRomanPSMT" w:hAnsi="TimesNewRomanPSMT" w:eastAsia="TimesNewRomanPSMT"/>
          <w:b w:val="0"/>
          <w:i w:val="0"/>
          <w:color w:val="000000"/>
          <w:sz w:val="21"/>
        </w:rPr>
        <w:t xml:space="preserve">78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95" name="Picture 7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6" name="Picture 7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304" w:firstLine="0"/>
        <w:jc w:val="right"/>
      </w:pPr>
      <w:r>
        <w:rPr>
          <w:rFonts w:ascii="SimSun" w:hAnsi="SimSun" w:eastAsia="SimSun"/>
          <w:b w:val="0"/>
          <w:i w:val="0"/>
          <w:color w:val="000000"/>
          <w:sz w:val="21"/>
        </w:rPr>
        <w:t>攻读学位期间取得的科研成果</w:t>
      </w:r>
    </w:p>
    <w:p>
      <w:pPr>
        <w:autoSpaceDN w:val="0"/>
        <w:autoSpaceDE w:val="0"/>
        <w:widowControl/>
        <w:spacing w:line="185" w:lineRule="auto" w:before="996" w:after="0"/>
        <w:ind w:left="0" w:right="2588" w:firstLine="0"/>
        <w:jc w:val="right"/>
      </w:pPr>
      <w:r>
        <w:rPr>
          <w:rFonts w:ascii="SimHei" w:hAnsi="SimHei" w:eastAsia="SimHei"/>
          <w:b w:val="0"/>
          <w:i w:val="0"/>
          <w:color w:val="000000"/>
          <w:sz w:val="32"/>
        </w:rPr>
        <w:t>攻读学位期间取得的科研成果</w:t>
      </w:r>
    </w:p>
    <w:p>
      <w:pPr>
        <w:autoSpaceDN w:val="0"/>
        <w:autoSpaceDE w:val="0"/>
        <w:widowControl/>
        <w:spacing w:line="386" w:lineRule="exact" w:before="496" w:after="0"/>
        <w:ind w:left="1280" w:right="0" w:firstLine="0"/>
        <w:jc w:val="left"/>
      </w:pPr>
      <w:r>
        <w:rPr>
          <w:rFonts w:ascii="SimSun" w:hAnsi="SimSun" w:eastAsia="SimSun"/>
          <w:b w:val="0"/>
          <w:i w:val="0"/>
          <w:color w:val="000000"/>
          <w:sz w:val="24"/>
        </w:rPr>
        <w:t>一、学术论文</w:t>
      </w:r>
      <w:r>
        <w:br/>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王福周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苏学贵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李自立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白云飞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李艳辉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盾构隧道注浆参数对地表沉降的影响分</w:t>
      </w:r>
    </w:p>
    <w:p>
      <w:pPr>
        <w:autoSpaceDN w:val="0"/>
        <w:autoSpaceDE w:val="0"/>
        <w:widowControl/>
        <w:spacing w:line="264" w:lineRule="exact" w:before="144" w:after="0"/>
        <w:ind w:left="1640" w:right="0" w:firstLine="0"/>
        <w:jc w:val="left"/>
      </w:pPr>
      <w:r>
        <w:rPr>
          <w:rFonts w:ascii="SimSun" w:hAnsi="SimSun" w:eastAsia="SimSun"/>
          <w:b w:val="0"/>
          <w:i w:val="0"/>
          <w:color w:val="000000"/>
          <w:sz w:val="24"/>
        </w:rPr>
        <w:t>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混凝土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（已录用，对应论文第</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章）</w:t>
      </w:r>
    </w:p>
    <w:p>
      <w:pPr>
        <w:autoSpaceDN w:val="0"/>
        <w:tabs>
          <w:tab w:pos="1640" w:val="left"/>
        </w:tabs>
        <w:autoSpaceDE w:val="0"/>
        <w:widowControl/>
        <w:spacing w:line="408" w:lineRule="exact" w:before="2" w:after="0"/>
        <w:ind w:left="1280" w:right="144"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张斌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苏学贵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段振雄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常立宗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王福周</w:t>
      </w:r>
      <w:r>
        <w:rPr>
          <w:rFonts w:ascii="TimesNewRomanPSMT" w:hAnsi="TimesNewRomanPSMT" w:eastAsia="TimesNewRomanPSMT"/>
          <w:b w:val="0"/>
          <w:i w:val="0"/>
          <w:color w:val="000000"/>
          <w:sz w:val="24"/>
        </w:rPr>
        <w:t>.</w:t>
      </w:r>
      <w:r>
        <w:rPr>
          <w:rFonts w:ascii="SimSun" w:hAnsi="SimSun" w:eastAsia="SimSun"/>
          <w:b w:val="0"/>
          <w:i w:val="0"/>
          <w:color w:val="000000"/>
          <w:sz w:val="24"/>
        </w:rPr>
        <w:t>受掘进扰动影响的巷道围岩稳定性控制研</w:t>
      </w:r>
      <w:r>
        <w:tab/>
      </w:r>
      <w:r>
        <w:rPr>
          <w:rFonts w:ascii="SimSun" w:hAnsi="SimSun" w:eastAsia="SimSun"/>
          <w:b w:val="0"/>
          <w:i w:val="0"/>
          <w:color w:val="000000"/>
          <w:sz w:val="24"/>
        </w:rPr>
        <w:t>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矿业安全与环保</w:t>
      </w:r>
      <w:r>
        <w:rPr>
          <w:rFonts w:ascii="TimesNewRomanPSMT" w:hAnsi="TimesNewRomanPSMT" w:eastAsia="TimesNewRomanPSMT"/>
          <w:b w:val="0"/>
          <w:i w:val="0"/>
          <w:color w:val="000000"/>
          <w:sz w:val="24"/>
        </w:rPr>
        <w:t xml:space="preserve">, 2020, 47(06): 19-24+31. </w:t>
      </w:r>
    </w:p>
    <w:p>
      <w:pPr>
        <w:autoSpaceDN w:val="0"/>
        <w:tabs>
          <w:tab w:pos="1640" w:val="left"/>
        </w:tabs>
        <w:autoSpaceDE w:val="0"/>
        <w:widowControl/>
        <w:spacing w:line="416" w:lineRule="exact" w:before="0" w:after="0"/>
        <w:ind w:left="1280" w:right="0" w:firstLine="0"/>
        <w:jc w:val="left"/>
      </w:pP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张斌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苏学贵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段振雄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常立宗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王福周</w:t>
      </w:r>
      <w:r>
        <w:rPr>
          <w:rFonts w:ascii="TimesNewRomanPSMT" w:hAnsi="TimesNewRomanPSMT" w:eastAsia="TimesNewRomanPSMT"/>
          <w:b w:val="0"/>
          <w:i w:val="0"/>
          <w:color w:val="000000"/>
          <w:sz w:val="24"/>
        </w:rPr>
        <w:t>.YOLOv2</w:t>
      </w:r>
      <w:r>
        <w:rPr>
          <w:rFonts w:ascii="SimSun" w:hAnsi="SimSun" w:eastAsia="SimSun"/>
          <w:b w:val="0"/>
          <w:i w:val="0"/>
          <w:color w:val="000000"/>
          <w:sz w:val="24"/>
        </w:rPr>
        <w:t xml:space="preserve"> 在煤岩智能识别与定位中的应用</w:t>
      </w:r>
      <w:r>
        <w:tab/>
      </w:r>
      <w:r>
        <w:rPr>
          <w:rFonts w:ascii="SimSun" w:hAnsi="SimSun" w:eastAsia="SimSun"/>
          <w:b w:val="0"/>
          <w:i w:val="0"/>
          <w:color w:val="000000"/>
          <w:sz w:val="24"/>
        </w:rPr>
        <w:t>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采矿与岩层控制工程学报</w:t>
      </w:r>
      <w:r>
        <w:rPr>
          <w:rFonts w:ascii="TimesNewRomanPSMT" w:hAnsi="TimesNewRomanPSMT" w:eastAsia="TimesNewRomanPSMT"/>
          <w:b w:val="0"/>
          <w:i w:val="0"/>
          <w:color w:val="000000"/>
          <w:sz w:val="24"/>
        </w:rPr>
        <w:t xml:space="preserve">, 2020, 2(02):94-101. </w:t>
      </w:r>
    </w:p>
    <w:p>
      <w:pPr>
        <w:autoSpaceDN w:val="0"/>
        <w:tabs>
          <w:tab w:pos="1640" w:val="left"/>
        </w:tabs>
        <w:autoSpaceDE w:val="0"/>
        <w:widowControl/>
        <w:spacing w:line="406" w:lineRule="exact" w:before="0" w:after="0"/>
        <w:ind w:left="1280" w:right="0" w:firstLine="0"/>
        <w:jc w:val="left"/>
      </w:pPr>
      <w:r>
        <w:rPr>
          <w:rFonts w:ascii="SimSun" w:hAnsi="SimSun" w:eastAsia="SimSun"/>
          <w:b w:val="0"/>
          <w:i w:val="0"/>
          <w:color w:val="000000"/>
          <w:sz w:val="24"/>
        </w:rPr>
        <w:t>二、科研项目</w:t>
      </w:r>
      <w:r>
        <w:br/>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山西省自然科学基金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太原市轨道交通二号线</w:t>
      </w:r>
      <w:r>
        <w:rPr>
          <w:rFonts w:ascii="TimesNewRomanPSMT" w:hAnsi="TimesNewRomanPSMT" w:eastAsia="TimesNewRomanPSMT"/>
          <w:b w:val="0"/>
          <w:i w:val="0"/>
          <w:color w:val="000000"/>
          <w:sz w:val="24"/>
        </w:rPr>
        <w:t>SGTJ-206</w:t>
      </w:r>
      <w:r>
        <w:rPr>
          <w:rFonts w:ascii="SimSun" w:hAnsi="SimSun" w:eastAsia="SimSun"/>
          <w:b w:val="0"/>
          <w:i w:val="0"/>
          <w:color w:val="000000"/>
          <w:sz w:val="24"/>
        </w:rPr>
        <w:t xml:space="preserve"> 标盾构施工技术研究</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201703D111027, </w:t>
      </w:r>
      <w:r>
        <w:rPr>
          <w:rFonts w:ascii="SimSun" w:hAnsi="SimSun" w:eastAsia="SimSun"/>
          <w:b w:val="0"/>
          <w:i w:val="0"/>
          <w:color w:val="000000"/>
          <w:sz w:val="24"/>
        </w:rPr>
        <w:t>中铁十二局集团第二工程有限公司</w:t>
      </w:r>
      <w:r>
        <w:rPr>
          <w:rFonts w:ascii="TimesNewRomanPSMT" w:hAnsi="TimesNewRomanPSMT" w:eastAsia="TimesNewRomanPSMT"/>
          <w:b w:val="0"/>
          <w:i w:val="0"/>
          <w:color w:val="000000"/>
          <w:sz w:val="24"/>
        </w:rPr>
        <w:t xml:space="preserve">, 2019-2020, </w:t>
      </w:r>
      <w:r>
        <w:rPr>
          <w:rFonts w:ascii="SimSun" w:hAnsi="SimSun" w:eastAsia="SimSun"/>
          <w:b w:val="0"/>
          <w:i w:val="0"/>
          <w:color w:val="000000"/>
          <w:sz w:val="24"/>
        </w:rPr>
        <w:t>完成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主要参与</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横向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双柳煤矿上组煤深部煤层回采巷道围岩控制技术研究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山西汾西矿业（集团）</w:t>
      </w:r>
      <w:r>
        <w:tab/>
      </w:r>
      <w:r>
        <w:rPr>
          <w:rFonts w:ascii="SimSun" w:hAnsi="SimSun" w:eastAsia="SimSun"/>
          <w:b w:val="0"/>
          <w:i w:val="0"/>
          <w:color w:val="000000"/>
          <w:sz w:val="24"/>
        </w:rPr>
        <w:t>有限责任公司双柳煤矿</w:t>
      </w:r>
      <w:r>
        <w:rPr>
          <w:rFonts w:ascii="TimesNewRomanPSMT" w:hAnsi="TimesNewRomanPSMT" w:eastAsia="TimesNewRomanPSMT"/>
          <w:b w:val="0"/>
          <w:i w:val="0"/>
          <w:color w:val="000000"/>
          <w:sz w:val="24"/>
        </w:rPr>
        <w:t>, 2019-2020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完成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主要参与</w:t>
      </w:r>
      <w:r>
        <w:rPr>
          <w:rFonts w:ascii="TimesNewRomanPSMT" w:hAnsi="TimesNewRomanPSMT" w:eastAsia="TimesNewRomanPSMT"/>
          <w:b w:val="0"/>
          <w:i w:val="0"/>
          <w:color w:val="000000"/>
          <w:sz w:val="24"/>
        </w:rPr>
        <w:t xml:space="preserve">. </w:t>
      </w:r>
    </w:p>
    <w:p>
      <w:pPr>
        <w:autoSpaceDN w:val="0"/>
        <w:autoSpaceDE w:val="0"/>
        <w:widowControl/>
        <w:spacing w:line="282" w:lineRule="exact" w:before="7758" w:after="0"/>
        <w:ind w:left="0" w:right="4336" w:firstLine="0"/>
        <w:jc w:val="right"/>
      </w:pPr>
      <w:r>
        <w:rPr>
          <w:rFonts w:ascii="TimesNewRomanPSMT" w:hAnsi="TimesNewRomanPSMT" w:eastAsia="TimesNewRomanPSMT"/>
          <w:b w:val="0"/>
          <w:i w:val="0"/>
          <w:color w:val="000000"/>
          <w:sz w:val="21"/>
        </w:rPr>
        <w:t xml:space="preserve">79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97" name="Picture 7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8" name="Picture 7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994"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3530" w:firstLine="0"/>
        <w:jc w:val="right"/>
      </w:pPr>
      <w:r>
        <w:rPr>
          <w:rFonts w:ascii="SimSun" w:hAnsi="SimSun" w:eastAsia="SimSun"/>
          <w:b w:val="0"/>
          <w:i w:val="0"/>
          <w:color w:val="000000"/>
          <w:sz w:val="21"/>
        </w:rPr>
        <w:t>太原理工大学硕士学位论文</w:t>
      </w:r>
    </w:p>
    <w:p>
      <w:pPr>
        <w:autoSpaceDN w:val="0"/>
        <w:autoSpaceDE w:val="0"/>
        <w:widowControl/>
        <w:spacing w:line="282" w:lineRule="exact" w:before="14432" w:after="0"/>
        <w:ind w:left="0" w:right="4456" w:firstLine="0"/>
        <w:jc w:val="right"/>
      </w:pPr>
      <w:r>
        <w:rPr>
          <w:rFonts w:ascii="TimesNewRomanPSMT" w:hAnsi="TimesNewRomanPSMT" w:eastAsia="TimesNewRomanPSMT"/>
          <w:b w:val="0"/>
          <w:i w:val="0"/>
          <w:color w:val="000000"/>
          <w:sz w:val="21"/>
        </w:rPr>
        <w:t xml:space="preserve">80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799" name="Picture 7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0" name="Picture 8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4" w:h="16838"/>
          <w:pgMar w:top="440" w:right="1440" w:bottom="18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2" w:lineRule="auto" w:before="0" w:after="0"/>
        <w:ind w:left="0" w:right="4356" w:firstLine="0"/>
        <w:jc w:val="right"/>
      </w:pPr>
      <w:r>
        <w:rPr>
          <w:rFonts w:ascii="SimSun" w:hAnsi="SimSun" w:eastAsia="SimSun"/>
          <w:b w:val="0"/>
          <w:i w:val="0"/>
          <w:color w:val="000000"/>
          <w:sz w:val="21"/>
        </w:rPr>
        <w:t>致</w:t>
      </w:r>
      <w:r>
        <w:rPr>
          <w:rFonts w:ascii="SimSun" w:hAnsi="SimSun" w:eastAsia="SimSun"/>
          <w:b w:val="0"/>
          <w:i w:val="0"/>
          <w:color w:val="000000"/>
          <w:sz w:val="21"/>
        </w:rPr>
        <w:t>谢</w:t>
      </w:r>
    </w:p>
    <w:p>
      <w:pPr>
        <w:autoSpaceDN w:val="0"/>
        <w:autoSpaceDE w:val="0"/>
        <w:widowControl/>
        <w:spacing w:line="185" w:lineRule="auto" w:before="996" w:after="0"/>
        <w:ind w:left="0" w:right="4188" w:firstLine="0"/>
        <w:jc w:val="right"/>
      </w:pPr>
      <w:r>
        <w:rPr>
          <w:rFonts w:ascii="SimHei" w:hAnsi="SimHei" w:eastAsia="SimHei"/>
          <w:b w:val="0"/>
          <w:i w:val="0"/>
          <w:color w:val="000000"/>
          <w:sz w:val="32"/>
        </w:rPr>
        <w:t>致</w:t>
      </w:r>
      <w:r>
        <w:rPr>
          <w:rFonts w:ascii="SimHei" w:hAnsi="SimHei" w:eastAsia="SimHei"/>
          <w:b w:val="0"/>
          <w:i w:val="0"/>
          <w:color w:val="000000"/>
          <w:sz w:val="32"/>
        </w:rPr>
        <w:t>谢</w:t>
      </w:r>
    </w:p>
    <w:p>
      <w:pPr>
        <w:autoSpaceDN w:val="0"/>
        <w:tabs>
          <w:tab w:pos="1760" w:val="left"/>
        </w:tabs>
        <w:autoSpaceDE w:val="0"/>
        <w:widowControl/>
        <w:spacing w:line="250" w:lineRule="auto" w:before="612" w:after="0"/>
        <w:ind w:left="1280" w:right="0" w:firstLine="0"/>
        <w:jc w:val="left"/>
      </w:pPr>
      <w:r>
        <w:tab/>
      </w:r>
      <w:r>
        <w:rPr>
          <w:rFonts w:ascii="SimSun" w:hAnsi="SimSun" w:eastAsia="SimSun"/>
          <w:b w:val="0"/>
          <w:i w:val="0"/>
          <w:color w:val="000000"/>
          <w:sz w:val="24"/>
        </w:rPr>
        <w:t>时光荏苒，岁月如梭，三年硕士生涯接近尾声，感慨良多。在这里我要向这一路走</w:t>
      </w:r>
      <w:r>
        <w:rPr>
          <w:rFonts w:ascii="SimSun" w:hAnsi="SimSun" w:eastAsia="SimSun"/>
          <w:b w:val="0"/>
          <w:i w:val="0"/>
          <w:color w:val="000000"/>
          <w:sz w:val="24"/>
        </w:rPr>
        <w:t>来帮助我支持我的老师、朋友、亲人表达最衷心的祝福和感谢。</w:t>
      </w:r>
    </w:p>
    <w:p>
      <w:pPr>
        <w:autoSpaceDN w:val="0"/>
        <w:autoSpaceDE w:val="0"/>
        <w:widowControl/>
        <w:spacing w:line="295" w:lineRule="auto" w:before="168" w:after="0"/>
        <w:ind w:left="1280" w:right="0" w:firstLine="480"/>
        <w:jc w:val="left"/>
      </w:pPr>
      <w:r>
        <w:rPr>
          <w:rFonts w:ascii="SimSun" w:hAnsi="SimSun" w:eastAsia="SimSun"/>
          <w:b w:val="0"/>
          <w:i w:val="0"/>
          <w:color w:val="000000"/>
          <w:sz w:val="24"/>
        </w:rPr>
        <w:t>首先要感谢的是我最敬重的老师，也是我的硕士生导师苏学贵教授，恩师对待学术</w:t>
      </w:r>
      <w:r>
        <w:rPr>
          <w:rFonts w:ascii="SimSun" w:hAnsi="SimSun" w:eastAsia="SimSun"/>
          <w:b w:val="0"/>
          <w:i w:val="0"/>
          <w:color w:val="000000"/>
          <w:sz w:val="24"/>
        </w:rPr>
        <w:t>研究非常严谨、细心、客观，并且鼓励我们要乐于探索，敢于创新，不要怕犯错误。在</w:t>
      </w:r>
      <w:r>
        <w:rPr>
          <w:rFonts w:ascii="SimSun" w:hAnsi="SimSun" w:eastAsia="SimSun"/>
          <w:b w:val="0"/>
          <w:i w:val="0"/>
          <w:color w:val="000000"/>
          <w:sz w:val="24"/>
        </w:rPr>
        <w:t>论文撰写过程中，恩师也是不遗余力的指导帮助我们，从论文的选题、开题到论文的结</w:t>
      </w:r>
      <w:r>
        <w:rPr>
          <w:rFonts w:ascii="SimSun" w:hAnsi="SimSun" w:eastAsia="SimSun"/>
          <w:b w:val="0"/>
          <w:i w:val="0"/>
          <w:color w:val="000000"/>
          <w:sz w:val="24"/>
        </w:rPr>
        <w:t>构思路、内容的点点滴滴都包涵着恩师的敦敦教导。在恩师的悉心教导和敦敦教诲之下，</w:t>
      </w:r>
      <w:r>
        <w:rPr>
          <w:rFonts w:ascii="SimSun" w:hAnsi="SimSun" w:eastAsia="SimSun"/>
          <w:b w:val="0"/>
          <w:i w:val="0"/>
          <w:color w:val="000000"/>
          <w:sz w:val="24"/>
        </w:rPr>
        <w:t>让我学到了很多，也变得成熟了许多，感觉现在的自己比以前考虑事情更加全面、细心，</w:t>
      </w:r>
      <w:r>
        <w:rPr>
          <w:rFonts w:ascii="SimSun" w:hAnsi="SimSun" w:eastAsia="SimSun"/>
          <w:b w:val="0"/>
          <w:i w:val="0"/>
          <w:color w:val="000000"/>
          <w:sz w:val="24"/>
        </w:rPr>
        <w:t>做事情有计划、有目标、有方向，知道自己想要的是什么。衷心的感谢恩师的教导与帮</w:t>
      </w:r>
      <w:r>
        <w:rPr>
          <w:rFonts w:ascii="SimSun" w:hAnsi="SimSun" w:eastAsia="SimSun"/>
          <w:b w:val="0"/>
          <w:i w:val="0"/>
          <w:color w:val="000000"/>
          <w:sz w:val="24"/>
        </w:rPr>
        <w:t>助，祝您身体健康，生活幸福。</w:t>
      </w:r>
    </w:p>
    <w:p>
      <w:pPr>
        <w:autoSpaceDN w:val="0"/>
        <w:autoSpaceDE w:val="0"/>
        <w:widowControl/>
        <w:spacing w:line="295" w:lineRule="auto" w:before="168" w:after="0"/>
        <w:ind w:left="1280" w:right="0" w:firstLine="480"/>
        <w:jc w:val="left"/>
      </w:pPr>
      <w:r>
        <w:rPr>
          <w:rFonts w:ascii="SimSun" w:hAnsi="SimSun" w:eastAsia="SimSun"/>
          <w:b w:val="0"/>
          <w:i w:val="0"/>
          <w:color w:val="000000"/>
          <w:sz w:val="24"/>
        </w:rPr>
        <w:t>感谢地工系全体老师们的悉心教导。感谢李彦斌教授、杜献杰老师在论文撰写过程</w:t>
      </w:r>
      <w:r>
        <w:rPr>
          <w:rFonts w:ascii="SimSun" w:hAnsi="SimSun" w:eastAsia="SimSun"/>
          <w:b w:val="0"/>
          <w:i w:val="0"/>
          <w:color w:val="000000"/>
          <w:sz w:val="24"/>
        </w:rPr>
        <w:t>中提出了很多宝贵的意见。感谢张许平教授级高工的帮助。感谢廖霖副教授带领我参加</w:t>
      </w:r>
      <w:r>
        <w:rPr>
          <w:rFonts w:ascii="SimSun" w:hAnsi="SimSun" w:eastAsia="SimSun"/>
          <w:b w:val="0"/>
          <w:i w:val="0"/>
          <w:color w:val="000000"/>
          <w:sz w:val="24"/>
        </w:rPr>
        <w:t>学习太原第一条地铁的建设和在论文撰写过程中提出了很多的帮助。感谢赵尚民教授在</w:t>
      </w:r>
      <w:r>
        <w:rPr>
          <w:rFonts w:ascii="SimSun" w:hAnsi="SimSun" w:eastAsia="SimSun"/>
          <w:b w:val="0"/>
          <w:i w:val="0"/>
          <w:color w:val="000000"/>
          <w:sz w:val="24"/>
        </w:rPr>
        <w:t>生活上、科研上给予的帮助与支持。感谢同届刘冠志、潘旭东、刘昊运做试验中提供的</w:t>
      </w:r>
      <w:r>
        <w:rPr>
          <w:rFonts w:ascii="SimSun" w:hAnsi="SimSun" w:eastAsia="SimSun"/>
          <w:b w:val="0"/>
          <w:i w:val="0"/>
          <w:color w:val="000000"/>
          <w:sz w:val="24"/>
        </w:rPr>
        <w:t>帮助。感谢中铁十二局一线人员提供的实测数据。感谢同门常立宗硕士，师弟杨朋博、</w:t>
      </w:r>
      <w:r>
        <w:rPr>
          <w:rFonts w:ascii="SimSun" w:hAnsi="SimSun" w:eastAsia="SimSun"/>
          <w:b w:val="0"/>
          <w:i w:val="0"/>
          <w:color w:val="000000"/>
          <w:sz w:val="24"/>
        </w:rPr>
        <w:t>郭毛毛硕士，办公室张博、于秋楠、郭振华硕士在这三年里提供的帮助。感谢我最亲爱</w:t>
      </w:r>
      <w:r>
        <w:rPr>
          <w:rFonts w:ascii="SimSun" w:hAnsi="SimSun" w:eastAsia="SimSun"/>
          <w:b w:val="0"/>
          <w:i w:val="0"/>
          <w:color w:val="000000"/>
          <w:sz w:val="24"/>
        </w:rPr>
        <w:t>的家人，在背后一直默默的支持我，鼓励我，你们是我继续奋斗的动力。</w:t>
      </w:r>
    </w:p>
    <w:p>
      <w:pPr>
        <w:autoSpaceDN w:val="0"/>
        <w:autoSpaceDE w:val="0"/>
        <w:widowControl/>
        <w:spacing w:line="185" w:lineRule="auto" w:before="168" w:after="0"/>
        <w:ind w:left="1760" w:right="0" w:firstLine="0"/>
        <w:jc w:val="left"/>
      </w:pPr>
      <w:r>
        <w:rPr>
          <w:rFonts w:ascii="SimSun" w:hAnsi="SimSun" w:eastAsia="SimSun"/>
          <w:b w:val="0"/>
          <w:i w:val="0"/>
          <w:color w:val="000000"/>
          <w:sz w:val="24"/>
        </w:rPr>
        <w:t>最后衷心感谢评阅本文和参加答辩的各位教授、专家。</w:t>
      </w:r>
    </w:p>
    <w:p>
      <w:pPr>
        <w:autoSpaceDN w:val="0"/>
        <w:autoSpaceDE w:val="0"/>
        <w:widowControl/>
        <w:spacing w:line="282" w:lineRule="exact" w:before="5742" w:after="0"/>
        <w:ind w:left="0" w:right="4336" w:firstLine="0"/>
        <w:jc w:val="right"/>
      </w:pPr>
      <w:r>
        <w:rPr>
          <w:rFonts w:ascii="TimesNewRomanPSMT" w:hAnsi="TimesNewRomanPSMT" w:eastAsia="TimesNewRomanPSMT"/>
          <w:b w:val="0"/>
          <w:i w:val="0"/>
          <w:color w:val="000000"/>
          <w:sz w:val="21"/>
        </w:rPr>
        <w:t xml:space="preserve">81 </w:t>
      </w:r>
    </w:p>
    <w:p>
      <w:pPr>
        <w:autoSpaceDN w:val="0"/>
        <w:tabs>
          <w:tab w:pos="1300" w:val="left"/>
        </w:tabs>
        <w:autoSpaceDE w:val="0"/>
        <w:widowControl/>
        <w:spacing w:line="240" w:lineRule="auto" w:before="436" w:after="0"/>
        <w:ind w:left="0" w:right="0" w:firstLine="0"/>
        <w:jc w:val="left"/>
      </w:pPr>
      <w:r>
        <w:drawing>
          <wp:inline xmlns:a="http://schemas.openxmlformats.org/drawingml/2006/main" xmlns:pic="http://schemas.openxmlformats.org/drawingml/2006/picture">
            <wp:extent cx="584200" cy="139700"/>
            <wp:docPr id="801" name="Picture 8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2" name="Picture 8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sectPr w:rsidR="00FC693F" w:rsidRPr="0006063C" w:rsidSect="00034616">
      <w:pgSz w:w="11904" w:h="16838"/>
      <w:pgMar w:top="440" w:right="994"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