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3581400</wp:posOffset>
            </wp:positionV>
            <wp:extent cx="38100" cy="381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p>
    <w:p>
      <w:pPr>
        <w:autoSpaceDN w:val="0"/>
        <w:autoSpaceDE w:val="0"/>
        <w:widowControl/>
        <w:spacing w:line="324" w:lineRule="exact" w:before="0" w:after="0"/>
        <w:ind w:left="2046" w:right="5328" w:firstLine="0"/>
        <w:jc w:val="left"/>
      </w:pPr>
      <w:r>
        <w:rPr>
          <w:rFonts w:ascii="SimHei" w:hAnsi="SimHei" w:eastAsia="SimHei"/>
          <w:b w:val="0"/>
          <w:i w:val="0"/>
          <w:color w:val="000000"/>
          <w:sz w:val="24"/>
        </w:rPr>
        <w:t>国内图书分类号：</w:t>
      </w:r>
      <w:r>
        <w:rPr>
          <w:rFonts w:ascii="TimesNewRomanPSMT" w:hAnsi="TimesNewRomanPSMT" w:eastAsia="TimesNewRomanPSMT"/>
          <w:b w:val="0"/>
          <w:i w:val="0"/>
          <w:color w:val="000000"/>
          <w:sz w:val="24"/>
        </w:rPr>
        <w:t xml:space="preserve">TU714 </w:t>
      </w:r>
      <w:r>
        <w:br/>
      </w:r>
      <w:r>
        <w:rPr>
          <w:rFonts w:ascii="SimHei" w:hAnsi="SimHei" w:eastAsia="SimHei"/>
          <w:b w:val="0"/>
          <w:i w:val="0"/>
          <w:color w:val="000000"/>
          <w:sz w:val="24"/>
        </w:rPr>
        <w:t>国际图书分类号：</w:t>
      </w:r>
    </w:p>
    <w:p>
      <w:pPr>
        <w:autoSpaceDN w:val="0"/>
        <w:autoSpaceDE w:val="0"/>
        <w:widowControl/>
        <w:spacing w:line="185" w:lineRule="auto" w:before="2054" w:after="0"/>
        <w:ind w:left="0" w:right="2750" w:firstLine="0"/>
        <w:jc w:val="right"/>
      </w:pPr>
      <w:r>
        <w:rPr>
          <w:rFonts w:ascii="SimHei" w:hAnsi="SimHei" w:eastAsia="SimHei"/>
          <w:b w:val="0"/>
          <w:i w:val="0"/>
          <w:color w:val="000000"/>
          <w:sz w:val="44"/>
        </w:rPr>
        <w:t>硕士学位论文</w:t>
      </w:r>
    </w:p>
    <w:p>
      <w:pPr>
        <w:autoSpaceDN w:val="0"/>
        <w:autoSpaceDE w:val="0"/>
        <w:widowControl/>
        <w:spacing w:line="185" w:lineRule="auto" w:before="786" w:after="0"/>
        <w:ind w:left="2282" w:right="0" w:firstLine="0"/>
        <w:jc w:val="left"/>
      </w:pPr>
      <w:r>
        <w:rPr>
          <w:rFonts w:ascii="SimHei" w:hAnsi="SimHei" w:eastAsia="SimHei"/>
          <w:b w:val="0"/>
          <w:i w:val="0"/>
          <w:color w:val="000000"/>
          <w:sz w:val="44"/>
        </w:rPr>
        <w:t>基于动态贝叶斯网络的地铁盾构施工</w:t>
      </w:r>
    </w:p>
    <w:p>
      <w:pPr>
        <w:autoSpaceDN w:val="0"/>
        <w:autoSpaceDE w:val="0"/>
        <w:widowControl/>
        <w:spacing w:line="185" w:lineRule="auto" w:before="374" w:after="0"/>
        <w:ind w:left="0" w:right="2466" w:firstLine="0"/>
        <w:jc w:val="right"/>
      </w:pPr>
      <w:r>
        <w:rPr>
          <w:rFonts w:ascii="SimHei" w:hAnsi="SimHei" w:eastAsia="SimHei"/>
          <w:b w:val="0"/>
          <w:i w:val="0"/>
          <w:color w:val="000000"/>
          <w:sz w:val="44"/>
        </w:rPr>
        <w:t>安全风险评估研究</w:t>
      </w:r>
    </w:p>
    <w:p>
      <w:pPr>
        <w:autoSpaceDN w:val="0"/>
        <w:autoSpaceDE w:val="0"/>
        <w:widowControl/>
        <w:spacing w:line="568" w:lineRule="exact" w:before="4378" w:after="0"/>
        <w:ind w:left="3896" w:right="2448" w:firstLine="0"/>
        <w:jc w:val="left"/>
      </w:pPr>
      <w:r>
        <w:rPr>
          <w:rFonts w:ascii="SimHei" w:hAnsi="SimHei" w:eastAsia="SimHei"/>
          <w:b w:val="0"/>
          <w:i w:val="0"/>
          <w:color w:val="000000"/>
          <w:sz w:val="28"/>
        </w:rPr>
        <w:t>硕士研究生：</w:t>
      </w:r>
      <w:r>
        <w:rPr>
          <w:rFonts w:ascii="SimHei" w:hAnsi="SimHei" w:eastAsia="SimHei"/>
          <w:b w:val="0"/>
          <w:i w:val="0"/>
          <w:color w:val="000000"/>
          <w:sz w:val="28"/>
        </w:rPr>
        <w:t>尹琪</w:t>
      </w:r>
      <w:r>
        <w:br/>
      </w:r>
      <w:r>
        <w:rPr>
          <w:rFonts w:ascii="SimHei" w:hAnsi="SimHei" w:eastAsia="SimHei"/>
          <w:b w:val="0"/>
          <w:i w:val="0"/>
          <w:color w:val="000000"/>
          <w:sz w:val="28"/>
        </w:rPr>
        <w:t>导师姓名：</w:t>
      </w:r>
      <w:r>
        <w:rPr>
          <w:rFonts w:ascii="SimHei" w:hAnsi="SimHei" w:eastAsia="SimHei"/>
          <w:b w:val="0"/>
          <w:i w:val="0"/>
          <w:color w:val="000000"/>
          <w:sz w:val="28"/>
        </w:rPr>
        <w:t>申建红</w:t>
      </w:r>
      <w:r>
        <w:rPr>
          <w:rFonts w:ascii="SimHei" w:hAnsi="SimHei" w:eastAsia="SimHei"/>
          <w:b w:val="0"/>
          <w:i w:val="0"/>
          <w:color w:val="000000"/>
          <w:sz w:val="28"/>
        </w:rPr>
        <w:t>教授</w:t>
      </w:r>
      <w:r>
        <w:br/>
      </w:r>
      <w:r>
        <w:rPr>
          <w:rFonts w:ascii="SimHei" w:hAnsi="SimHei" w:eastAsia="SimHei"/>
          <w:b w:val="0"/>
          <w:i w:val="0"/>
          <w:color w:val="000000"/>
          <w:sz w:val="28"/>
        </w:rPr>
        <w:t>申请学位级别：</w:t>
      </w:r>
      <w:r>
        <w:rPr>
          <w:rFonts w:ascii="SimHei" w:hAnsi="SimHei" w:eastAsia="SimHei"/>
          <w:b w:val="0"/>
          <w:i w:val="0"/>
          <w:color w:val="000000"/>
          <w:sz w:val="28"/>
        </w:rPr>
        <w:t>工程硕士</w:t>
      </w:r>
      <w:r>
        <w:br/>
      </w:r>
      <w:r>
        <w:rPr>
          <w:rFonts w:ascii="SimHei" w:hAnsi="SimHei" w:eastAsia="SimHei"/>
          <w:b w:val="0"/>
          <w:i w:val="0"/>
          <w:color w:val="000000"/>
          <w:sz w:val="28"/>
        </w:rPr>
        <w:t>学科、专业：</w:t>
      </w:r>
      <w:r>
        <w:rPr>
          <w:rFonts w:ascii="SimHei" w:hAnsi="SimHei" w:eastAsia="SimHei"/>
          <w:b w:val="0"/>
          <w:i w:val="0"/>
          <w:color w:val="000000"/>
          <w:sz w:val="28"/>
        </w:rPr>
        <w:t>土木水利</w:t>
      </w:r>
      <w:r>
        <w:br/>
      </w:r>
      <w:r>
        <w:rPr>
          <w:rFonts w:ascii="SimHei" w:hAnsi="SimHei" w:eastAsia="SimHei"/>
          <w:b w:val="0"/>
          <w:i w:val="0"/>
          <w:color w:val="000000"/>
          <w:sz w:val="28"/>
        </w:rPr>
        <w:t>所在单位：</w:t>
      </w:r>
      <w:r>
        <w:rPr>
          <w:rFonts w:ascii="SimHei" w:hAnsi="SimHei" w:eastAsia="SimHei"/>
          <w:b w:val="0"/>
          <w:i w:val="0"/>
          <w:color w:val="000000"/>
          <w:sz w:val="28"/>
        </w:rPr>
        <w:t>管理工程学院</w:t>
      </w:r>
      <w:r>
        <w:br/>
      </w:r>
      <w:r>
        <w:rPr>
          <w:rFonts w:ascii="SimHei" w:hAnsi="SimHei" w:eastAsia="SimHei"/>
          <w:b w:val="0"/>
          <w:i w:val="0"/>
          <w:color w:val="000000"/>
          <w:sz w:val="28"/>
        </w:rPr>
        <w:t>答辩日期：</w:t>
      </w:r>
      <w:r>
        <w:rPr>
          <w:rFonts w:ascii="ArialMT" w:hAnsi="ArialMT" w:eastAsia="ArialMT"/>
          <w:b w:val="0"/>
          <w:i w:val="0"/>
          <w:color w:val="000000"/>
          <w:sz w:val="28"/>
        </w:rPr>
        <w:t>2023</w:t>
      </w:r>
      <w:r>
        <w:rPr>
          <w:rFonts w:ascii="SimHei" w:hAnsi="SimHei" w:eastAsia="SimHei"/>
          <w:b w:val="0"/>
          <w:i w:val="0"/>
          <w:color w:val="000000"/>
          <w:sz w:val="28"/>
        </w:rPr>
        <w:t xml:space="preserve"> 年</w:t>
      </w:r>
      <w:r>
        <w:rPr>
          <w:rFonts w:ascii="ArialMT" w:hAnsi="ArialMT" w:eastAsia="ArialMT"/>
          <w:b w:val="0"/>
          <w:i w:val="0"/>
          <w:color w:val="000000"/>
          <w:sz w:val="28"/>
        </w:rPr>
        <w:t>6</w:t>
      </w:r>
      <w:r>
        <w:rPr>
          <w:rFonts w:ascii="SimHei" w:hAnsi="SimHei" w:eastAsia="SimHei"/>
          <w:b w:val="0"/>
          <w:i w:val="0"/>
          <w:color w:val="000000"/>
          <w:sz w:val="28"/>
        </w:rPr>
        <w:t xml:space="preserve"> 月</w:t>
      </w:r>
      <w:r>
        <w:br/>
      </w:r>
      <w:r>
        <w:rPr>
          <w:rFonts w:ascii="SimHei" w:hAnsi="SimHei" w:eastAsia="SimHei"/>
          <w:b w:val="0"/>
          <w:i w:val="0"/>
          <w:color w:val="000000"/>
          <w:sz w:val="28"/>
        </w:rPr>
        <w:t>学位授予单位：</w:t>
      </w:r>
      <w:r>
        <w:rPr>
          <w:rFonts w:ascii="SimHei" w:hAnsi="SimHei" w:eastAsia="SimHei"/>
          <w:b w:val="0"/>
          <w:i w:val="0"/>
          <w:color w:val="000000"/>
          <w:sz w:val="28"/>
        </w:rPr>
        <w:t>青岛理工大学</w:t>
      </w:r>
    </w:p>
    <w:p>
      <w:pPr>
        <w:autoSpaceDN w:val="0"/>
        <w:tabs>
          <w:tab w:pos="1240" w:val="left"/>
        </w:tabs>
        <w:autoSpaceDE w:val="0"/>
        <w:widowControl/>
        <w:spacing w:line="240" w:lineRule="auto" w:before="1156"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66" w:right="1440" w:bottom="170" w:left="420" w:header="720" w:footer="720" w:gutter="0"/>
          <w:cols/>
          <w:docGrid w:linePitch="360"/>
        </w:sectPr>
      </w:pPr>
    </w:p>
    <w:p>
      <w:pPr>
        <w:autoSpaceDN w:val="0"/>
        <w:autoSpaceDE w:val="0"/>
        <w:widowControl/>
        <w:spacing w:line="220" w:lineRule="exact" w:before="0" w:after="528"/>
        <w:ind w:left="0" w:right="0"/>
      </w:pPr>
    </w:p>
    <w:p>
      <w:pPr>
        <w:autoSpaceDN w:val="0"/>
        <w:autoSpaceDE w:val="0"/>
        <w:widowControl/>
        <w:spacing w:line="336" w:lineRule="exact" w:before="0" w:after="0"/>
        <w:ind w:left="1566" w:right="6480" w:firstLine="0"/>
        <w:jc w:val="left"/>
      </w:pPr>
      <w:r>
        <w:rPr>
          <w:rFonts w:ascii="TimesNewRomanPSMT" w:hAnsi="TimesNewRomanPSMT" w:eastAsia="TimesNewRomanPSMT"/>
          <w:b w:val="0"/>
          <w:i w:val="0"/>
          <w:color w:val="000000"/>
          <w:sz w:val="24"/>
        </w:rPr>
        <w:t>Classified Index</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TU714 </w:t>
      </w:r>
      <w:r>
        <w:br/>
      </w:r>
      <w:r>
        <w:rPr>
          <w:rFonts w:ascii="TimesNewRomanPSMT" w:hAnsi="TimesNewRomanPSMT" w:eastAsia="TimesNewRomanPSMT"/>
          <w:b w:val="0"/>
          <w:i w:val="0"/>
          <w:color w:val="000000"/>
          <w:sz w:val="24"/>
        </w:rPr>
        <w:t>U.D.C</w:t>
      </w:r>
      <w:r>
        <w:rPr>
          <w:rFonts w:ascii="SimSun" w:hAnsi="SimSun" w:eastAsia="SimSun"/>
          <w:b w:val="0"/>
          <w:i w:val="0"/>
          <w:color w:val="000000"/>
          <w:sz w:val="24"/>
        </w:rPr>
        <w:t>：</w:t>
      </w:r>
    </w:p>
    <w:p>
      <w:pPr>
        <w:autoSpaceDN w:val="0"/>
        <w:autoSpaceDE w:val="0"/>
        <w:widowControl/>
        <w:spacing w:line="480" w:lineRule="exact" w:before="1852" w:after="0"/>
        <w:ind w:left="2574" w:right="0" w:firstLine="0"/>
        <w:jc w:val="left"/>
      </w:pPr>
      <w:r>
        <w:rPr>
          <w:rFonts w:ascii="TimesNewRomanPSMT" w:hAnsi="TimesNewRomanPSMT" w:eastAsia="TimesNewRomanPSMT"/>
          <w:b w:val="0"/>
          <w:i w:val="0"/>
          <w:color w:val="000000"/>
          <w:sz w:val="34"/>
        </w:rPr>
        <w:t xml:space="preserve">Dissertation for the Master Degree in Engineering </w:t>
      </w:r>
    </w:p>
    <w:p>
      <w:pPr>
        <w:autoSpaceDN w:val="0"/>
        <w:tabs>
          <w:tab w:pos="2158" w:val="left"/>
          <w:tab w:pos="3142" w:val="left"/>
          <w:tab w:pos="3472" w:val="left"/>
        </w:tabs>
        <w:autoSpaceDE w:val="0"/>
        <w:widowControl/>
        <w:spacing w:line="355" w:lineRule="auto" w:before="756" w:after="0"/>
        <w:ind w:left="1702" w:right="576" w:firstLine="0"/>
        <w:jc w:val="left"/>
      </w:pPr>
      <w:r>
        <w:tab/>
      </w:r>
      <w:r>
        <w:tab/>
      </w:r>
      <w:r>
        <w:rPr>
          <w:rFonts w:ascii="Times New Roman" w:hAnsi="Times New Roman" w:eastAsia="Times New Roman"/>
          <w:b/>
          <w:i w:val="0"/>
          <w:color w:val="000000"/>
          <w:sz w:val="44"/>
        </w:rPr>
        <w:t xml:space="preserve">RESEARCH ON SAFETY RISK </w:t>
      </w:r>
      <w:r>
        <w:tab/>
      </w:r>
      <w:r>
        <w:rPr>
          <w:rFonts w:ascii="Times New Roman" w:hAnsi="Times New Roman" w:eastAsia="Times New Roman"/>
          <w:b/>
          <w:i w:val="0"/>
          <w:color w:val="000000"/>
          <w:sz w:val="44"/>
        </w:rPr>
        <w:t xml:space="preserve">ASSESSMENT OF SUBWAY SHIELD </w:t>
      </w:r>
      <w:r>
        <w:rPr>
          <w:rFonts w:ascii="Times New Roman" w:hAnsi="Times New Roman" w:eastAsia="Times New Roman"/>
          <w:b/>
          <w:i w:val="0"/>
          <w:color w:val="000000"/>
          <w:sz w:val="44"/>
        </w:rPr>
        <w:t xml:space="preserve">CONSTRUCTION BASED ON DYNAMIC </w:t>
      </w:r>
      <w:r>
        <w:tab/>
      </w:r>
      <w:r>
        <w:tab/>
      </w:r>
      <w:r>
        <w:tab/>
      </w:r>
      <w:r>
        <w:rPr>
          <w:rFonts w:ascii="Times New Roman" w:hAnsi="Times New Roman" w:eastAsia="Times New Roman"/>
          <w:b/>
          <w:i w:val="0"/>
          <w:color w:val="000000"/>
          <w:sz w:val="44"/>
        </w:rPr>
        <w:t xml:space="preserve">BAYESIAN NETWORK </w:t>
      </w:r>
    </w:p>
    <w:p>
      <w:pPr>
        <w:autoSpaceDN w:val="0"/>
        <w:tabs>
          <w:tab w:pos="5896" w:val="left"/>
        </w:tabs>
        <w:autoSpaceDE w:val="0"/>
        <w:widowControl/>
        <w:spacing w:line="510" w:lineRule="exact" w:before="3968" w:after="140"/>
        <w:ind w:left="2160" w:right="2160" w:firstLine="0"/>
        <w:jc w:val="left"/>
      </w:pPr>
      <w:r>
        <w:rPr>
          <w:rFonts w:ascii="Times New Roman" w:hAnsi="Times New Roman" w:eastAsia="Times New Roman"/>
          <w:b/>
          <w:i w:val="0"/>
          <w:color w:val="000000"/>
          <w:sz w:val="28"/>
        </w:rPr>
        <w:t xml:space="preserve">Candidate: </w:t>
      </w:r>
      <w:r>
        <w:tab/>
      </w:r>
      <w:r>
        <w:rPr>
          <w:rFonts w:ascii="TimesNewRomanPSMT" w:hAnsi="TimesNewRomanPSMT" w:eastAsia="TimesNewRomanPSMT"/>
          <w:b w:val="0"/>
          <w:i w:val="0"/>
          <w:color w:val="000000"/>
          <w:sz w:val="28"/>
        </w:rPr>
        <w:t xml:space="preserve">YinQi </w:t>
      </w:r>
      <w:r>
        <w:br/>
      </w:r>
      <w:r>
        <w:rPr>
          <w:rFonts w:ascii="Times New Roman" w:hAnsi="Times New Roman" w:eastAsia="Times New Roman"/>
          <w:b/>
          <w:i w:val="0"/>
          <w:color w:val="000000"/>
          <w:sz w:val="28"/>
        </w:rPr>
        <w:t xml:space="preserve">Supervisor: </w:t>
      </w:r>
      <w:r>
        <w:tab/>
      </w:r>
      <w:r>
        <w:rPr>
          <w:rFonts w:ascii="TimesNewRomanPSMT" w:hAnsi="TimesNewRomanPSMT" w:eastAsia="TimesNewRomanPSMT"/>
          <w:b w:val="0"/>
          <w:i w:val="0"/>
          <w:color w:val="000000"/>
          <w:sz w:val="28"/>
        </w:rPr>
        <w:t xml:space="preserve">Prof. Shen Jianhong </w:t>
      </w:r>
      <w:r>
        <w:rPr>
          <w:rFonts w:ascii="Times New Roman" w:hAnsi="Times New Roman" w:eastAsia="Times New Roman"/>
          <w:b/>
          <w:i w:val="0"/>
          <w:color w:val="000000"/>
          <w:sz w:val="28"/>
        </w:rPr>
        <w:t>Academic Degree Applied for:</w:t>
      </w:r>
      <w:r>
        <w:rPr>
          <w:rFonts w:ascii="TimesNewRomanPSMT" w:hAnsi="TimesNewRomanPSMT" w:eastAsia="TimesNewRomanPSMT"/>
          <w:b w:val="0"/>
          <w:i w:val="0"/>
          <w:color w:val="000000"/>
          <w:sz w:val="28"/>
        </w:rPr>
        <w:t>Master of Engineering</w:t>
      </w:r>
    </w:p>
    <w:tbl>
      <w:tblPr>
        <w:tblW w:type="auto" w:w="0"/>
        <w:tblLayout w:type="fixed"/>
        <w:tblLook w:firstColumn="1" w:firstRow="1" w:lastColumn="0" w:lastRow="0" w:noHBand="0" w:noVBand="1" w:val="04A0"/>
        <w:tblInd w:w="0.0" w:type="dxa"/>
      </w:tblPr>
      <w:tblGrid>
        <w:gridCol w:w="3548"/>
        <w:gridCol w:w="3548"/>
        <w:gridCol w:w="3548"/>
      </w:tblGrid>
      <w:tr>
        <w:trPr>
          <w:trHeight w:hRule="exact" w:val="464"/>
        </w:trPr>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344"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4540"/>
            <w:tcBorders/>
            <w:tcMar>
              <w:start w:w="0" w:type="dxa"/>
              <w:end w:w="0" w:type="dxa"/>
            </w:tcMar>
          </w:tcPr>
          <w:p>
            <w:pPr>
              <w:autoSpaceDN w:val="0"/>
              <w:autoSpaceDE w:val="0"/>
              <w:widowControl/>
              <w:spacing w:line="230" w:lineRule="auto" w:before="60" w:after="0"/>
              <w:ind w:left="1080" w:right="0" w:firstLine="0"/>
              <w:jc w:val="left"/>
            </w:pPr>
            <w:r>
              <w:rPr>
                <w:rFonts w:ascii="Times New Roman" w:hAnsi="Times New Roman" w:eastAsia="Times New Roman"/>
                <w:b/>
                <w:i w:val="0"/>
                <w:color w:val="000000"/>
                <w:sz w:val="28"/>
              </w:rPr>
              <w:t>Specialty:</w:t>
            </w:r>
          </w:p>
        </w:tc>
        <w:tc>
          <w:tcPr>
            <w:tcW w:type="dxa" w:w="5000"/>
            <w:tcBorders/>
            <w:tcMar>
              <w:start w:w="0" w:type="dxa"/>
              <w:end w:w="0" w:type="dxa"/>
            </w:tcMar>
          </w:tcPr>
          <w:p>
            <w:pPr>
              <w:autoSpaceDN w:val="0"/>
              <w:autoSpaceDE w:val="0"/>
              <w:widowControl/>
              <w:spacing w:line="310" w:lineRule="exact" w:before="60" w:after="0"/>
              <w:ind w:left="276" w:right="0" w:firstLine="0"/>
              <w:jc w:val="left"/>
            </w:pPr>
            <w:r>
              <w:rPr>
                <w:rFonts w:ascii="TimesNewRomanPSMT" w:hAnsi="TimesNewRomanPSMT" w:eastAsia="TimesNewRomanPSMT"/>
                <w:b w:val="0"/>
                <w:i w:val="0"/>
                <w:color w:val="000000"/>
                <w:sz w:val="28"/>
              </w:rPr>
              <w:t>Civil Engineering and Water Conservancy</w:t>
            </w:r>
          </w:p>
        </w:tc>
      </w:tr>
      <w:tr>
        <w:trPr>
          <w:trHeight w:hRule="exact" w:val="480"/>
        </w:trPr>
        <w:tc>
          <w:tcPr>
            <w:tcW w:type="dxa" w:w="3548"/>
            <w:vMerge/>
            <w:tcBorders/>
          </w:tcPr>
          <w:p/>
        </w:tc>
        <w:tc>
          <w:tcPr>
            <w:tcW w:type="dxa" w:w="4540"/>
            <w:tcBorders/>
            <w:tcMar>
              <w:start w:w="0" w:type="dxa"/>
              <w:end w:w="0" w:type="dxa"/>
            </w:tcMar>
          </w:tcPr>
          <w:p>
            <w:pPr>
              <w:autoSpaceDN w:val="0"/>
              <w:autoSpaceDE w:val="0"/>
              <w:widowControl/>
              <w:spacing w:line="233" w:lineRule="auto" w:before="104" w:after="0"/>
              <w:ind w:left="1080" w:right="0" w:firstLine="0"/>
              <w:jc w:val="left"/>
            </w:pPr>
            <w:r>
              <w:rPr>
                <w:rFonts w:ascii="Times New Roman" w:hAnsi="Times New Roman" w:eastAsia="Times New Roman"/>
                <w:b/>
                <w:i w:val="0"/>
                <w:color w:val="000000"/>
                <w:sz w:val="28"/>
              </w:rPr>
              <w:t>Date of Oral Examination:</w:t>
            </w:r>
          </w:p>
        </w:tc>
        <w:tc>
          <w:tcPr>
            <w:tcW w:type="dxa" w:w="5000"/>
            <w:tcBorders/>
            <w:tcMar>
              <w:start w:w="0" w:type="dxa"/>
              <w:end w:w="0" w:type="dxa"/>
            </w:tcMar>
          </w:tcPr>
          <w:p>
            <w:pPr>
              <w:autoSpaceDN w:val="0"/>
              <w:autoSpaceDE w:val="0"/>
              <w:widowControl/>
              <w:spacing w:line="312" w:lineRule="exact" w:before="104" w:after="0"/>
              <w:ind w:left="276" w:right="0" w:firstLine="0"/>
              <w:jc w:val="left"/>
            </w:pPr>
            <w:r>
              <w:rPr>
                <w:rFonts w:ascii="TimesNewRomanPSMT" w:hAnsi="TimesNewRomanPSMT" w:eastAsia="TimesNewRomanPSMT"/>
                <w:b w:val="0"/>
                <w:i w:val="0"/>
                <w:color w:val="000000"/>
                <w:sz w:val="28"/>
              </w:rPr>
              <w:t>June 2023</w:t>
            </w:r>
          </w:p>
        </w:tc>
      </w:tr>
      <w:tr>
        <w:trPr>
          <w:trHeight w:hRule="exact" w:val="960"/>
        </w:trPr>
        <w:tc>
          <w:tcPr>
            <w:tcW w:type="dxa" w:w="3548"/>
            <w:vMerge/>
            <w:tcBorders/>
          </w:tcPr>
          <w:p/>
        </w:tc>
        <w:tc>
          <w:tcPr>
            <w:tcW w:type="dxa" w:w="4540"/>
            <w:tcBorders/>
            <w:tcMar>
              <w:start w:w="0" w:type="dxa"/>
              <w:end w:w="0" w:type="dxa"/>
            </w:tcMar>
          </w:tcPr>
          <w:p>
            <w:pPr>
              <w:autoSpaceDN w:val="0"/>
              <w:autoSpaceDE w:val="0"/>
              <w:widowControl/>
              <w:spacing w:line="290" w:lineRule="auto" w:before="92" w:after="0"/>
              <w:ind w:left="1080" w:right="0" w:firstLine="0"/>
              <w:jc w:val="left"/>
            </w:pPr>
            <w:r>
              <w:rPr>
                <w:rFonts w:ascii="Times New Roman" w:hAnsi="Times New Roman" w:eastAsia="Times New Roman"/>
                <w:b/>
                <w:i w:val="0"/>
                <w:color w:val="000000"/>
                <w:sz w:val="28"/>
              </w:rPr>
              <w:t xml:space="preserve">University: </w:t>
            </w:r>
          </w:p>
        </w:tc>
        <w:tc>
          <w:tcPr>
            <w:tcW w:type="dxa" w:w="5000"/>
            <w:vMerge w:val="restart"/>
            <w:tcBorders/>
            <w:tcMar>
              <w:start w:w="0" w:type="dxa"/>
              <w:end w:w="0" w:type="dxa"/>
            </w:tcMar>
            <w:tcMar>
              <w:start w:w="0" w:type="dxa"/>
              <w:end w:w="0" w:type="dxa"/>
            </w:tcMar>
          </w:tcPr>
          <w:p>
            <w:pPr>
              <w:autoSpaceDN w:val="0"/>
              <w:autoSpaceDE w:val="0"/>
              <w:widowControl/>
              <w:spacing w:line="374" w:lineRule="exact" w:before="90" w:after="0"/>
              <w:ind w:left="276" w:right="0" w:firstLine="0"/>
              <w:jc w:val="left"/>
            </w:pPr>
            <w:r>
              <w:rPr>
                <w:rFonts w:ascii="TimesNewRomanPSMT" w:hAnsi="TimesNewRomanPSMT" w:eastAsia="TimesNewRomanPSMT"/>
                <w:b w:val="0"/>
                <w:i w:val="0"/>
                <w:color w:val="000000"/>
                <w:sz w:val="28"/>
              </w:rPr>
              <w:t xml:space="preserve">Qingdao University of Technology </w:t>
            </w:r>
          </w:p>
        </w:tc>
      </w:tr>
      <w:tr>
        <w:trPr>
          <w:trHeight w:hRule="exact" w:val="700"/>
        </w:trPr>
        <w:tc>
          <w:tcPr>
            <w:tcW w:type="dxa" w:w="3548"/>
            <w:vMerge/>
            <w:tcBorders/>
          </w:tcPr>
          <w:p/>
        </w:tc>
        <w:tc>
          <w:tcPr>
            <w:tcW w:type="dxa" w:w="4540"/>
            <w:tcBorders/>
            <w:tcMar>
              <w:start w:w="0" w:type="dxa"/>
              <w:end w:w="0" w:type="dxa"/>
            </w:tcMar>
          </w:tcPr>
          <w:p>
            <w:pPr>
              <w:autoSpaceDN w:val="0"/>
              <w:autoSpaceDE w:val="0"/>
              <w:widowControl/>
              <w:spacing w:line="240" w:lineRule="auto" w:before="480" w:after="0"/>
              <w:ind w:left="160" w:right="0" w:firstLine="0"/>
              <w:jc w:val="left"/>
            </w:pP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548"/>
            <w:vMerge/>
            <w:tcBorders/>
          </w:tcPr>
          <w:p/>
        </w:tc>
      </w:tr>
    </w:tbl>
    <w:p>
      <w:pPr>
        <w:autoSpaceDN w:val="0"/>
        <w:autoSpaceDE w:val="0"/>
        <w:widowControl/>
        <w:spacing w:line="14" w:lineRule="exact" w:before="0" w:after="0"/>
        <w:ind w:left="0" w:right="0"/>
      </w:pPr>
    </w:p>
    <w:p>
      <w:pPr>
        <w:sectPr>
          <w:pgSz w:w="11906" w:h="16838"/>
          <w:pgMar w:top="748" w:right="842"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320"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宋体" w:hAnsi="宋体" w:eastAsia="宋体"/>
          <w:b w:val="0"/>
          <w:i w:val="0"/>
          <w:color w:val="000000"/>
          <w:sz w:val="28"/>
        </w:rPr>
        <w:t>第</w:t>
      </w:r>
      <w:r>
        <w:rPr>
          <w:rFonts w:ascii="Times New Roman" w:hAnsi="Times New Roman" w:eastAsia="Times New Roman"/>
          <w:b w:val="0"/>
          <w:i w:val="0"/>
          <w:color w:val="000000"/>
          <w:sz w:val="28"/>
        </w:rPr>
        <w:t>1</w:t>
      </w:r>
      <w:r>
        <w:rPr>
          <w:rFonts w:ascii="宋体" w:hAnsi="宋体" w:eastAsia="宋体"/>
          <w:b w:val="0"/>
          <w:i w:val="0"/>
          <w:color w:val="000000"/>
          <w:sz w:val="28"/>
        </w:rPr>
        <w:t xml:space="preserve"> 章</w:t>
      </w:r>
      <w:r>
        <w:rPr>
          <w:rFonts w:ascii="宋体" w:hAnsi="宋体" w:eastAsia="宋体"/>
          <w:b w:val="0"/>
          <w:i w:val="0"/>
          <w:color w:val="000000"/>
          <w:sz w:val="28"/>
        </w:rPr>
        <w:t>绪论</w:t>
      </w:r>
      <w:r>
        <w:rPr>
          <w:rFonts w:ascii="Times New Roman" w:hAnsi="Times New Roman" w:eastAsia="Times New Roman"/>
          <w:b w:val="0"/>
          <w:i w:val="0"/>
          <w:color w:val="000000"/>
          <w:sz w:val="28"/>
        </w:rPr>
        <w:t xml:space="preserve">............................................................................................... 1 </w:t>
      </w:r>
      <w:r>
        <w:rPr>
          <w:rFonts w:ascii="Times New Roman" w:hAnsi="Times New Roman" w:eastAsia="Times New Roman"/>
          <w:b w:val="0"/>
          <w:i w:val="0"/>
          <w:color w:val="000000"/>
          <w:sz w:val="28"/>
        </w:rPr>
        <w:t xml:space="preserve">1.1 </w:t>
      </w:r>
      <w:r>
        <w:rPr>
          <w:rFonts w:ascii="宋体" w:hAnsi="宋体" w:eastAsia="宋体"/>
          <w:b w:val="0"/>
          <w:i w:val="0"/>
          <w:color w:val="000000"/>
          <w:sz w:val="28"/>
        </w:rPr>
        <w:t>研究背景</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1.1.1 </w:t>
      </w:r>
      <w:r>
        <w:rPr>
          <w:rFonts w:ascii="宋体" w:hAnsi="宋体" w:eastAsia="宋体"/>
          <w:b w:val="0"/>
          <w:i w:val="0"/>
          <w:color w:val="000000"/>
          <w:sz w:val="28"/>
        </w:rPr>
        <w:t>地铁的快速发展</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1.1.2 </w:t>
      </w:r>
      <w:r>
        <w:rPr>
          <w:rFonts w:ascii="宋体" w:hAnsi="宋体" w:eastAsia="宋体"/>
          <w:b w:val="0"/>
          <w:i w:val="0"/>
          <w:color w:val="000000"/>
          <w:sz w:val="28"/>
        </w:rPr>
        <w:t>盾构法施工的广泛应用</w:t>
      </w:r>
      <w:r>
        <w:rPr>
          <w:rFonts w:ascii="Times New Roman" w:hAnsi="Times New Roman" w:eastAsia="Times New Roman"/>
          <w:b w:val="0"/>
          <w:i w:val="0"/>
          <w:color w:val="000000"/>
          <w:sz w:val="28"/>
        </w:rPr>
        <w:t xml:space="preserve"> ............................................................. 2 </w:t>
      </w:r>
      <w:r>
        <w:rPr>
          <w:rFonts w:ascii="Times New Roman" w:hAnsi="Times New Roman" w:eastAsia="Times New Roman"/>
          <w:b w:val="0"/>
          <w:i w:val="0"/>
          <w:color w:val="000000"/>
          <w:sz w:val="28"/>
        </w:rPr>
        <w:t xml:space="preserve">1.1.3 </w:t>
      </w:r>
      <w:r>
        <w:rPr>
          <w:rFonts w:ascii="宋体" w:hAnsi="宋体" w:eastAsia="宋体"/>
          <w:b w:val="0"/>
          <w:i w:val="0"/>
          <w:color w:val="000000"/>
          <w:sz w:val="28"/>
        </w:rPr>
        <w:t>问题提出</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1.2 </w:t>
      </w:r>
      <w:r>
        <w:rPr>
          <w:rFonts w:ascii="宋体" w:hAnsi="宋体" w:eastAsia="宋体"/>
          <w:b w:val="0"/>
          <w:i w:val="0"/>
          <w:color w:val="000000"/>
          <w:sz w:val="28"/>
        </w:rPr>
        <w:t>研究目的及意义</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1.2.1 </w:t>
      </w:r>
      <w:r>
        <w:rPr>
          <w:rFonts w:ascii="宋体" w:hAnsi="宋体" w:eastAsia="宋体"/>
          <w:b w:val="0"/>
          <w:i w:val="0"/>
          <w:color w:val="000000"/>
          <w:sz w:val="28"/>
        </w:rPr>
        <w:t>研究目的</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1.2.2 </w:t>
      </w:r>
      <w:r>
        <w:rPr>
          <w:rFonts w:ascii="宋体" w:hAnsi="宋体" w:eastAsia="宋体"/>
          <w:b w:val="0"/>
          <w:i w:val="0"/>
          <w:color w:val="000000"/>
          <w:sz w:val="28"/>
        </w:rPr>
        <w:t>研究意义</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1.3 </w:t>
      </w:r>
      <w:r>
        <w:rPr>
          <w:rFonts w:ascii="宋体" w:hAnsi="宋体" w:eastAsia="宋体"/>
          <w:b w:val="0"/>
          <w:i w:val="0"/>
          <w:color w:val="000000"/>
          <w:sz w:val="28"/>
        </w:rPr>
        <w:t>国内外研究现状</w:t>
      </w:r>
      <w:r>
        <w:rPr>
          <w:rFonts w:ascii="Times New Roman" w:hAnsi="Times New Roman" w:eastAsia="Times New Roman"/>
          <w:b w:val="0"/>
          <w:i w:val="0"/>
          <w:color w:val="000000"/>
          <w:sz w:val="28"/>
        </w:rPr>
        <w:t xml:space="preserve"> ............................................................................... 5 </w:t>
      </w:r>
      <w:r>
        <w:rPr>
          <w:rFonts w:ascii="Times New Roman" w:hAnsi="Times New Roman" w:eastAsia="Times New Roman"/>
          <w:b w:val="0"/>
          <w:i w:val="0"/>
          <w:color w:val="000000"/>
          <w:sz w:val="28"/>
        </w:rPr>
        <w:t xml:space="preserve">1.3.1 </w:t>
      </w:r>
      <w:r>
        <w:rPr>
          <w:rFonts w:ascii="宋体" w:hAnsi="宋体" w:eastAsia="宋体"/>
          <w:b w:val="0"/>
          <w:i w:val="0"/>
          <w:color w:val="000000"/>
          <w:sz w:val="28"/>
        </w:rPr>
        <w:t>国外研究现状</w:t>
      </w:r>
      <w:r>
        <w:rPr>
          <w:rFonts w:ascii="Times New Roman" w:hAnsi="Times New Roman" w:eastAsia="Times New Roman"/>
          <w:b w:val="0"/>
          <w:i w:val="0"/>
          <w:color w:val="000000"/>
          <w:sz w:val="28"/>
        </w:rPr>
        <w:t xml:space="preserve"> ............................................................................. 5 </w:t>
      </w:r>
      <w:r>
        <w:rPr>
          <w:rFonts w:ascii="Times New Roman" w:hAnsi="Times New Roman" w:eastAsia="Times New Roman"/>
          <w:b w:val="0"/>
          <w:i w:val="0"/>
          <w:color w:val="000000"/>
          <w:sz w:val="28"/>
        </w:rPr>
        <w:t xml:space="preserve">1.3.2 </w:t>
      </w:r>
      <w:r>
        <w:rPr>
          <w:rFonts w:ascii="宋体" w:hAnsi="宋体" w:eastAsia="宋体"/>
          <w:b w:val="0"/>
          <w:i w:val="0"/>
          <w:color w:val="000000"/>
          <w:sz w:val="28"/>
        </w:rPr>
        <w:t>国内研究现状</w:t>
      </w:r>
      <w:r>
        <w:rPr>
          <w:rFonts w:ascii="Times New Roman" w:hAnsi="Times New Roman" w:eastAsia="Times New Roman"/>
          <w:b w:val="0"/>
          <w:i w:val="0"/>
          <w:color w:val="000000"/>
          <w:sz w:val="28"/>
        </w:rPr>
        <w:t xml:space="preserve"> ............................................................................. 6 </w:t>
      </w:r>
      <w:r>
        <w:rPr>
          <w:rFonts w:ascii="Times New Roman" w:hAnsi="Times New Roman" w:eastAsia="Times New Roman"/>
          <w:b w:val="0"/>
          <w:i w:val="0"/>
          <w:color w:val="000000"/>
          <w:sz w:val="28"/>
        </w:rPr>
        <w:t xml:space="preserve">1.3.3 </w:t>
      </w:r>
      <w:r>
        <w:rPr>
          <w:rFonts w:ascii="宋体" w:hAnsi="宋体" w:eastAsia="宋体"/>
          <w:b w:val="0"/>
          <w:i w:val="0"/>
          <w:color w:val="000000"/>
          <w:sz w:val="28"/>
        </w:rPr>
        <w:t>研究现状评述</w:t>
      </w:r>
      <w:r>
        <w:rPr>
          <w:rFonts w:ascii="Times New Roman" w:hAnsi="Times New Roman" w:eastAsia="Times New Roman"/>
          <w:b w:val="0"/>
          <w:i w:val="0"/>
          <w:color w:val="000000"/>
          <w:sz w:val="28"/>
        </w:rPr>
        <w:t xml:space="preserve"> ........................................................................... 12 </w:t>
      </w:r>
      <w:r>
        <w:rPr>
          <w:rFonts w:ascii="Times New Roman" w:hAnsi="Times New Roman" w:eastAsia="Times New Roman"/>
          <w:b w:val="0"/>
          <w:i w:val="0"/>
          <w:color w:val="000000"/>
          <w:sz w:val="28"/>
        </w:rPr>
        <w:t xml:space="preserve">1.4 </w:t>
      </w:r>
      <w:r>
        <w:rPr>
          <w:rFonts w:ascii="宋体" w:hAnsi="宋体" w:eastAsia="宋体"/>
          <w:b w:val="0"/>
          <w:i w:val="0"/>
          <w:color w:val="000000"/>
          <w:sz w:val="28"/>
        </w:rPr>
        <w:t>研究内容</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1.5 </w:t>
      </w:r>
      <w:r>
        <w:rPr>
          <w:rFonts w:ascii="宋体" w:hAnsi="宋体" w:eastAsia="宋体"/>
          <w:b w:val="0"/>
          <w:i w:val="0"/>
          <w:color w:val="000000"/>
          <w:sz w:val="28"/>
        </w:rPr>
        <w:t>创新点和技术路线</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1.5.1 </w:t>
      </w:r>
      <w:r>
        <w:rPr>
          <w:rFonts w:ascii="宋体" w:hAnsi="宋体" w:eastAsia="宋体"/>
          <w:b w:val="0"/>
          <w:i w:val="0"/>
          <w:color w:val="000000"/>
          <w:sz w:val="28"/>
        </w:rPr>
        <w:t>创新点</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1.5.2 </w:t>
      </w:r>
      <w:r>
        <w:rPr>
          <w:rFonts w:ascii="宋体" w:hAnsi="宋体" w:eastAsia="宋体"/>
          <w:b w:val="0"/>
          <w:i w:val="0"/>
          <w:color w:val="000000"/>
          <w:sz w:val="28"/>
        </w:rPr>
        <w:t>技术路线图</w:t>
      </w:r>
      <w:r>
        <w:rPr>
          <w:rFonts w:ascii="Times New Roman" w:hAnsi="Times New Roman" w:eastAsia="Times New Roman"/>
          <w:b w:val="0"/>
          <w:i w:val="0"/>
          <w:color w:val="000000"/>
          <w:sz w:val="28"/>
        </w:rPr>
        <w:t xml:space="preserve"> ............................................................................... 14</w:t>
      </w:r>
      <w:r>
        <w:rPr>
          <w:rFonts w:ascii="宋体" w:hAnsi="宋体" w:eastAsia="宋体"/>
          <w:b w:val="0"/>
          <w:i w:val="0"/>
          <w:color w:val="000000"/>
          <w:sz w:val="28"/>
        </w:rPr>
        <w:t>第</w:t>
      </w:r>
      <w:r>
        <w:rPr>
          <w:rFonts w:ascii="Times New Roman" w:hAnsi="Times New Roman" w:eastAsia="Times New Roman"/>
          <w:b w:val="0"/>
          <w:i w:val="0"/>
          <w:color w:val="000000"/>
          <w:sz w:val="28"/>
        </w:rPr>
        <w:t>2</w:t>
      </w:r>
      <w:r>
        <w:rPr>
          <w:rFonts w:ascii="宋体" w:hAnsi="宋体" w:eastAsia="宋体"/>
          <w:b w:val="0"/>
          <w:i w:val="0"/>
          <w:color w:val="000000"/>
          <w:sz w:val="28"/>
        </w:rPr>
        <w:t xml:space="preserve"> 章</w:t>
      </w:r>
      <w:r>
        <w:rPr>
          <w:rFonts w:ascii="宋体" w:hAnsi="宋体" w:eastAsia="宋体"/>
          <w:b w:val="0"/>
          <w:i w:val="0"/>
          <w:color w:val="000000"/>
          <w:sz w:val="28"/>
        </w:rPr>
        <w:t>盾构施工安全风险理论分析</w:t>
      </w:r>
      <w:r>
        <w:rPr>
          <w:rFonts w:ascii="Times New Roman" w:hAnsi="Times New Roman" w:eastAsia="Times New Roman"/>
          <w:b w:val="0"/>
          <w:i w:val="0"/>
          <w:color w:val="000000"/>
          <w:sz w:val="28"/>
        </w:rPr>
        <w:t xml:space="preserve"> .................................................... 16 </w:t>
      </w:r>
      <w:r>
        <w:rPr>
          <w:rFonts w:ascii="Times New Roman" w:hAnsi="Times New Roman" w:eastAsia="Times New Roman"/>
          <w:b w:val="0"/>
          <w:i w:val="0"/>
          <w:color w:val="000000"/>
          <w:sz w:val="28"/>
        </w:rPr>
        <w:t xml:space="preserve">2.1 </w:t>
      </w:r>
      <w:r>
        <w:rPr>
          <w:rFonts w:ascii="宋体" w:hAnsi="宋体" w:eastAsia="宋体"/>
          <w:b w:val="0"/>
          <w:i w:val="0"/>
          <w:color w:val="000000"/>
          <w:sz w:val="28"/>
        </w:rPr>
        <w:t>盾构施工概述</w:t>
      </w:r>
      <w:r>
        <w:rPr>
          <w:rFonts w:ascii="Times New Roman" w:hAnsi="Times New Roman" w:eastAsia="Times New Roman"/>
          <w:b w:val="0"/>
          <w:i w:val="0"/>
          <w:color w:val="000000"/>
          <w:sz w:val="28"/>
        </w:rPr>
        <w:t xml:space="preserve"> ................................................................................. 16 </w:t>
      </w:r>
      <w:r>
        <w:rPr>
          <w:rFonts w:ascii="Times New Roman" w:hAnsi="Times New Roman" w:eastAsia="Times New Roman"/>
          <w:b w:val="0"/>
          <w:i w:val="0"/>
          <w:color w:val="000000"/>
          <w:sz w:val="28"/>
        </w:rPr>
        <w:t xml:space="preserve">2.1.1 </w:t>
      </w:r>
      <w:r>
        <w:rPr>
          <w:rFonts w:ascii="宋体" w:hAnsi="宋体" w:eastAsia="宋体"/>
          <w:b w:val="0"/>
          <w:i w:val="0"/>
          <w:color w:val="000000"/>
          <w:sz w:val="28"/>
        </w:rPr>
        <w:t>盾构机基本构造</w:t>
      </w:r>
      <w:r>
        <w:rPr>
          <w:rFonts w:ascii="Times New Roman" w:hAnsi="Times New Roman" w:eastAsia="Times New Roman"/>
          <w:b w:val="0"/>
          <w:i w:val="0"/>
          <w:color w:val="000000"/>
          <w:sz w:val="28"/>
        </w:rPr>
        <w:t xml:space="preserve"> ....................................................................... 16 </w:t>
      </w:r>
      <w:r>
        <w:rPr>
          <w:rFonts w:ascii="Times New Roman" w:hAnsi="Times New Roman" w:eastAsia="Times New Roman"/>
          <w:b w:val="0"/>
          <w:i w:val="0"/>
          <w:color w:val="000000"/>
          <w:sz w:val="28"/>
        </w:rPr>
        <w:t xml:space="preserve">2.1.2 </w:t>
      </w:r>
      <w:r>
        <w:rPr>
          <w:rFonts w:ascii="宋体" w:hAnsi="宋体" w:eastAsia="宋体"/>
          <w:b w:val="0"/>
          <w:i w:val="0"/>
          <w:color w:val="000000"/>
          <w:sz w:val="28"/>
        </w:rPr>
        <w:t>盾构分类</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2.1.3 </w:t>
      </w:r>
      <w:r>
        <w:rPr>
          <w:rFonts w:ascii="宋体" w:hAnsi="宋体" w:eastAsia="宋体"/>
          <w:b w:val="0"/>
          <w:i w:val="0"/>
          <w:color w:val="000000"/>
          <w:sz w:val="28"/>
        </w:rPr>
        <w:t>盾构施工工艺</w:t>
      </w:r>
      <w:r>
        <w:rPr>
          <w:rFonts w:ascii="Times New Roman" w:hAnsi="Times New Roman" w:eastAsia="Times New Roman"/>
          <w:b w:val="0"/>
          <w:i w:val="0"/>
          <w:color w:val="000000"/>
          <w:sz w:val="28"/>
        </w:rPr>
        <w:t xml:space="preserve"> ........................................................................... 18 </w:t>
      </w:r>
      <w:r>
        <w:rPr>
          <w:rFonts w:ascii="Times New Roman" w:hAnsi="Times New Roman" w:eastAsia="Times New Roman"/>
          <w:b w:val="0"/>
          <w:i w:val="0"/>
          <w:color w:val="000000"/>
          <w:sz w:val="28"/>
        </w:rPr>
        <w:t xml:space="preserve">2.2 </w:t>
      </w:r>
      <w:r>
        <w:rPr>
          <w:rFonts w:ascii="宋体" w:hAnsi="宋体" w:eastAsia="宋体"/>
          <w:b w:val="0"/>
          <w:i w:val="0"/>
          <w:color w:val="000000"/>
          <w:sz w:val="28"/>
        </w:rPr>
        <w:t>盾构施工安全风险概述</w:t>
      </w:r>
      <w:r>
        <w:rPr>
          <w:rFonts w:ascii="Times New Roman" w:hAnsi="Times New Roman" w:eastAsia="Times New Roman"/>
          <w:b w:val="0"/>
          <w:i w:val="0"/>
          <w:color w:val="000000"/>
          <w:sz w:val="28"/>
        </w:rPr>
        <w:t xml:space="preserve">................................................................. 22 </w:t>
      </w:r>
      <w:r>
        <w:rPr>
          <w:rFonts w:ascii="Times New Roman" w:hAnsi="Times New Roman" w:eastAsia="Times New Roman"/>
          <w:b w:val="0"/>
          <w:i w:val="0"/>
          <w:color w:val="000000"/>
          <w:sz w:val="28"/>
        </w:rPr>
        <w:t xml:space="preserve">2.2.1 </w:t>
      </w:r>
      <w:r>
        <w:rPr>
          <w:rFonts w:ascii="宋体" w:hAnsi="宋体" w:eastAsia="宋体"/>
          <w:b w:val="0"/>
          <w:i w:val="0"/>
          <w:color w:val="000000"/>
          <w:sz w:val="28"/>
        </w:rPr>
        <w:t>盾构施工安全风险因素</w:t>
      </w:r>
      <w:r>
        <w:rPr>
          <w:rFonts w:ascii="Times New Roman" w:hAnsi="Times New Roman" w:eastAsia="Times New Roman"/>
          <w:b w:val="0"/>
          <w:i w:val="0"/>
          <w:color w:val="000000"/>
          <w:sz w:val="28"/>
        </w:rPr>
        <w:t xml:space="preserve"> ........................................................... 22 </w:t>
      </w:r>
      <w:r>
        <w:rPr>
          <w:rFonts w:ascii="Times New Roman" w:hAnsi="Times New Roman" w:eastAsia="Times New Roman"/>
          <w:b w:val="0"/>
          <w:i w:val="0"/>
          <w:color w:val="000000"/>
          <w:sz w:val="28"/>
        </w:rPr>
        <w:t xml:space="preserve">2.2.2 </w:t>
      </w:r>
      <w:r>
        <w:rPr>
          <w:rFonts w:ascii="宋体" w:hAnsi="宋体" w:eastAsia="宋体"/>
          <w:b w:val="0"/>
          <w:i w:val="0"/>
          <w:color w:val="000000"/>
          <w:sz w:val="28"/>
        </w:rPr>
        <w:t>盾构施工安全风险发生机理</w:t>
      </w:r>
      <w:r>
        <w:rPr>
          <w:rFonts w:ascii="Times New Roman" w:hAnsi="Times New Roman" w:eastAsia="Times New Roman"/>
          <w:b w:val="0"/>
          <w:i w:val="0"/>
          <w:color w:val="000000"/>
          <w:sz w:val="28"/>
        </w:rPr>
        <w:t xml:space="preserve"> ................................................... 23 </w:t>
      </w:r>
      <w:r>
        <w:rPr>
          <w:rFonts w:ascii="Times New Roman" w:hAnsi="Times New Roman" w:eastAsia="Times New Roman"/>
          <w:b w:val="0"/>
          <w:i w:val="0"/>
          <w:color w:val="000000"/>
          <w:sz w:val="28"/>
        </w:rPr>
        <w:t xml:space="preserve">2.2.3 </w:t>
      </w:r>
      <w:r>
        <w:rPr>
          <w:rFonts w:ascii="宋体" w:hAnsi="宋体" w:eastAsia="宋体"/>
          <w:b w:val="0"/>
          <w:i w:val="0"/>
          <w:color w:val="000000"/>
          <w:sz w:val="28"/>
        </w:rPr>
        <w:t>盾构施工安全风险动态性分析</w:t>
      </w:r>
      <w:r>
        <w:rPr>
          <w:rFonts w:ascii="Times New Roman" w:hAnsi="Times New Roman" w:eastAsia="Times New Roman"/>
          <w:b w:val="0"/>
          <w:i w:val="0"/>
          <w:color w:val="000000"/>
          <w:sz w:val="28"/>
        </w:rPr>
        <w:t xml:space="preserve"> ............................................... 25 </w:t>
      </w:r>
      <w:r>
        <w:rPr>
          <w:rFonts w:ascii="Times New Roman" w:hAnsi="Times New Roman" w:eastAsia="Times New Roman"/>
          <w:b w:val="0"/>
          <w:i w:val="0"/>
          <w:color w:val="000000"/>
          <w:sz w:val="28"/>
        </w:rPr>
        <w:t xml:space="preserve">2.3 </w:t>
      </w:r>
      <w:r>
        <w:rPr>
          <w:rFonts w:ascii="宋体" w:hAnsi="宋体" w:eastAsia="宋体"/>
          <w:b w:val="0"/>
          <w:i w:val="0"/>
          <w:color w:val="000000"/>
          <w:sz w:val="28"/>
        </w:rPr>
        <w:t>基于</w:t>
      </w:r>
      <w:r>
        <w:rPr>
          <w:rFonts w:ascii="Times New Roman" w:hAnsi="Times New Roman" w:eastAsia="Times New Roman"/>
          <w:b w:val="0"/>
          <w:i w:val="0"/>
          <w:color w:val="000000"/>
          <w:sz w:val="28"/>
        </w:rPr>
        <w:t xml:space="preserve"> WBS-RBS </w:t>
      </w:r>
      <w:r>
        <w:rPr>
          <w:rFonts w:ascii="宋体" w:hAnsi="宋体" w:eastAsia="宋体"/>
          <w:b w:val="0"/>
          <w:i w:val="0"/>
          <w:color w:val="000000"/>
          <w:sz w:val="28"/>
        </w:rPr>
        <w:t>的盾构施工安全风险识别方法</w:t>
      </w:r>
      <w:r>
        <w:rPr>
          <w:rFonts w:ascii="Times New Roman" w:hAnsi="Times New Roman" w:eastAsia="Times New Roman"/>
          <w:b w:val="0"/>
          <w:i w:val="0"/>
          <w:color w:val="000000"/>
          <w:sz w:val="28"/>
        </w:rPr>
        <w:t xml:space="preserve"> ....................... 26 </w:t>
      </w:r>
      <w:r>
        <w:rPr>
          <w:rFonts w:ascii="Times New Roman" w:hAnsi="Times New Roman" w:eastAsia="Times New Roman"/>
          <w:b w:val="0"/>
          <w:i w:val="0"/>
          <w:color w:val="000000"/>
          <w:sz w:val="28"/>
        </w:rPr>
        <w:t xml:space="preserve">2.3.1 </w:t>
      </w:r>
      <w:r>
        <w:rPr>
          <w:rFonts w:ascii="宋体" w:hAnsi="宋体" w:eastAsia="宋体"/>
          <w:b w:val="0"/>
          <w:i w:val="0"/>
          <w:color w:val="000000"/>
          <w:sz w:val="28"/>
        </w:rPr>
        <w:t>风险识别方法的选择</w:t>
      </w:r>
      <w:r>
        <w:rPr>
          <w:rFonts w:ascii="Times New Roman" w:hAnsi="Times New Roman" w:eastAsia="Times New Roman"/>
          <w:b w:val="0"/>
          <w:i w:val="0"/>
          <w:color w:val="000000"/>
          <w:sz w:val="28"/>
        </w:rPr>
        <w:t xml:space="preserve"> ............................................................... 26 </w:t>
      </w:r>
      <w:r>
        <w:rPr>
          <w:rFonts w:ascii="Times New Roman" w:hAnsi="Times New Roman" w:eastAsia="Times New Roman"/>
          <w:b w:val="0"/>
          <w:i w:val="0"/>
          <w:color w:val="000000"/>
          <w:sz w:val="28"/>
        </w:rPr>
        <w:t xml:space="preserve">2.3.2 WBS-RBS </w:t>
      </w:r>
      <w:r>
        <w:rPr>
          <w:rFonts w:ascii="宋体" w:hAnsi="宋体" w:eastAsia="宋体"/>
          <w:b w:val="0"/>
          <w:i w:val="0"/>
          <w:color w:val="000000"/>
          <w:sz w:val="28"/>
        </w:rPr>
        <w:t>法</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2.4 </w:t>
      </w:r>
      <w:r>
        <w:rPr>
          <w:rFonts w:ascii="宋体" w:hAnsi="宋体" w:eastAsia="宋体"/>
          <w:b w:val="0"/>
          <w:i w:val="0"/>
          <w:color w:val="000000"/>
          <w:sz w:val="28"/>
        </w:rPr>
        <w:t>基于动态贝叶斯网络的盾构法施工安全风险评价方法</w:t>
      </w:r>
      <w:r>
        <w:rPr>
          <w:rFonts w:ascii="Times New Roman" w:hAnsi="Times New Roman" w:eastAsia="Times New Roman"/>
          <w:b w:val="0"/>
          <w:i w:val="0"/>
          <w:color w:val="000000"/>
          <w:sz w:val="28"/>
        </w:rPr>
        <w:t xml:space="preserve"> ............ 29 </w:t>
      </w:r>
      <w:r>
        <w:rPr>
          <w:rFonts w:ascii="Times New Roman" w:hAnsi="Times New Roman" w:eastAsia="Times New Roman"/>
          <w:b w:val="0"/>
          <w:i w:val="0"/>
          <w:color w:val="000000"/>
          <w:sz w:val="28"/>
        </w:rPr>
        <w:t xml:space="preserve">2.4.1 </w:t>
      </w:r>
      <w:r>
        <w:rPr>
          <w:rFonts w:ascii="宋体" w:hAnsi="宋体" w:eastAsia="宋体"/>
          <w:b w:val="0"/>
          <w:i w:val="0"/>
          <w:color w:val="000000"/>
          <w:sz w:val="28"/>
        </w:rPr>
        <w:t>现行风险评价方法</w:t>
      </w:r>
      <w:r>
        <w:rPr>
          <w:rFonts w:ascii="Times New Roman" w:hAnsi="Times New Roman" w:eastAsia="Times New Roman"/>
          <w:b w:val="0"/>
          <w:i w:val="0"/>
          <w:color w:val="000000"/>
          <w:sz w:val="28"/>
        </w:rPr>
        <w:t xml:space="preserve"> ................................................................... 29 </w:t>
      </w:r>
      <w:r>
        <w:rPr>
          <w:rFonts w:ascii="Times New Roman" w:hAnsi="Times New Roman" w:eastAsia="Times New Roman"/>
          <w:b w:val="0"/>
          <w:i w:val="0"/>
          <w:color w:val="000000"/>
          <w:sz w:val="28"/>
        </w:rPr>
        <w:t xml:space="preserve">2.4.2 </w:t>
      </w:r>
      <w:r>
        <w:rPr>
          <w:rFonts w:ascii="宋体" w:hAnsi="宋体" w:eastAsia="宋体"/>
          <w:b w:val="0"/>
          <w:i w:val="0"/>
          <w:color w:val="000000"/>
          <w:sz w:val="28"/>
        </w:rPr>
        <w:t>盾构施工安全风险评价方法的适用性分析</w:t>
      </w:r>
      <w:r>
        <w:rPr>
          <w:rFonts w:ascii="Times New Roman" w:hAnsi="Times New Roman" w:eastAsia="Times New Roman"/>
          <w:b w:val="0"/>
          <w:i w:val="0"/>
          <w:color w:val="000000"/>
          <w:sz w:val="28"/>
        </w:rPr>
        <w:t xml:space="preserve"> .......................... 31 </w:t>
      </w:r>
      <w:r>
        <w:rPr>
          <w:rFonts w:ascii="Times New Roman" w:hAnsi="Times New Roman" w:eastAsia="Times New Roman"/>
          <w:b w:val="0"/>
          <w:i w:val="0"/>
          <w:color w:val="000000"/>
          <w:sz w:val="28"/>
        </w:rPr>
        <w:t xml:space="preserve">2.4.3 </w:t>
      </w:r>
      <w:r>
        <w:rPr>
          <w:rFonts w:ascii="宋体" w:hAnsi="宋体" w:eastAsia="宋体"/>
          <w:b w:val="0"/>
          <w:i w:val="0"/>
          <w:color w:val="000000"/>
          <w:sz w:val="28"/>
        </w:rPr>
        <w:t>基于动态贝叶斯网络的施工安全风险评价</w:t>
      </w:r>
      <w:r>
        <w:rPr>
          <w:rFonts w:ascii="Times New Roman" w:hAnsi="Times New Roman" w:eastAsia="Times New Roman"/>
          <w:b w:val="0"/>
          <w:i w:val="0"/>
          <w:color w:val="000000"/>
          <w:sz w:val="28"/>
        </w:rPr>
        <w:t xml:space="preserve"> .......................... 31</w:t>
      </w:r>
      <w:r>
        <w:rPr>
          <w:rFonts w:ascii="宋体" w:hAnsi="宋体" w:eastAsia="宋体"/>
          <w:b w:val="0"/>
          <w:i w:val="0"/>
          <w:color w:val="000000"/>
          <w:sz w:val="28"/>
        </w:rPr>
        <w:t>第</w:t>
      </w:r>
      <w:r>
        <w:rPr>
          <w:rFonts w:ascii="Times New Roman" w:hAnsi="Times New Roman" w:eastAsia="Times New Roman"/>
          <w:b w:val="0"/>
          <w:i w:val="0"/>
          <w:color w:val="000000"/>
          <w:sz w:val="28"/>
        </w:rPr>
        <w:t>3</w:t>
      </w:r>
      <w:r>
        <w:rPr>
          <w:rFonts w:ascii="宋体" w:hAnsi="宋体" w:eastAsia="宋体"/>
          <w:b w:val="0"/>
          <w:i w:val="0"/>
          <w:color w:val="000000"/>
          <w:sz w:val="28"/>
        </w:rPr>
        <w:t xml:space="preserve"> 章</w:t>
      </w:r>
      <w:r>
        <w:rPr>
          <w:rFonts w:ascii="宋体" w:hAnsi="宋体" w:eastAsia="宋体"/>
          <w:b w:val="0"/>
          <w:i w:val="0"/>
          <w:color w:val="000000"/>
          <w:sz w:val="28"/>
        </w:rPr>
        <w:t>地铁盾构施工安全风险识别</w:t>
      </w:r>
      <w:r>
        <w:rPr>
          <w:rFonts w:ascii="Times New Roman" w:hAnsi="Times New Roman" w:eastAsia="Times New Roman"/>
          <w:b w:val="0"/>
          <w:i w:val="0"/>
          <w:color w:val="000000"/>
          <w:sz w:val="28"/>
        </w:rPr>
        <w:t xml:space="preserve"> .................................................... 36 </w:t>
      </w:r>
      <w:r>
        <w:rPr>
          <w:rFonts w:ascii="Times New Roman" w:hAnsi="Times New Roman" w:eastAsia="Times New Roman"/>
          <w:b w:val="0"/>
          <w:i w:val="0"/>
          <w:color w:val="000000"/>
          <w:sz w:val="28"/>
        </w:rPr>
        <w:t xml:space="preserve">3.1 </w:t>
      </w:r>
      <w:r>
        <w:rPr>
          <w:rFonts w:ascii="宋体" w:hAnsi="宋体" w:eastAsia="宋体"/>
          <w:b w:val="0"/>
          <w:i w:val="0"/>
          <w:color w:val="000000"/>
          <w:sz w:val="28"/>
        </w:rPr>
        <w:t>基于地铁施工风险事故统计的风险因素分析</w:t>
      </w:r>
      <w:r>
        <w:rPr>
          <w:rFonts w:ascii="Times New Roman" w:hAnsi="Times New Roman" w:eastAsia="Times New Roman"/>
          <w:b w:val="0"/>
          <w:i w:val="0"/>
          <w:color w:val="000000"/>
          <w:sz w:val="28"/>
        </w:rPr>
        <w:t xml:space="preserve"> ............................ 36</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3.1.1 </w:t>
      </w:r>
      <w:r>
        <w:rPr>
          <w:rFonts w:ascii="宋体" w:hAnsi="宋体" w:eastAsia="宋体"/>
          <w:b w:val="0"/>
          <w:i w:val="0"/>
          <w:color w:val="000000"/>
          <w:sz w:val="28"/>
        </w:rPr>
        <w:t>按事故发生年份、频次、伤亡人数统计</w:t>
      </w:r>
      <w:r>
        <w:rPr>
          <w:rFonts w:ascii="Times New Roman" w:hAnsi="Times New Roman" w:eastAsia="Times New Roman"/>
          <w:b w:val="0"/>
          <w:i w:val="0"/>
          <w:color w:val="000000"/>
          <w:sz w:val="28"/>
        </w:rPr>
        <w:t xml:space="preserve"> .............................. 36 </w:t>
      </w:r>
      <w:r>
        <w:rPr>
          <w:rFonts w:ascii="Times New Roman" w:hAnsi="Times New Roman" w:eastAsia="Times New Roman"/>
          <w:b w:val="0"/>
          <w:i w:val="0"/>
          <w:color w:val="000000"/>
          <w:sz w:val="28"/>
        </w:rPr>
        <w:t xml:space="preserve">3.1.2 </w:t>
      </w:r>
      <w:r>
        <w:rPr>
          <w:rFonts w:ascii="宋体" w:hAnsi="宋体" w:eastAsia="宋体"/>
          <w:b w:val="0"/>
          <w:i w:val="0"/>
          <w:color w:val="000000"/>
          <w:sz w:val="28"/>
        </w:rPr>
        <w:t>按事故发生类型统计</w:t>
      </w:r>
      <w:r>
        <w:rPr>
          <w:rFonts w:ascii="Times New Roman" w:hAnsi="Times New Roman" w:eastAsia="Times New Roman"/>
          <w:b w:val="0"/>
          <w:i w:val="0"/>
          <w:color w:val="000000"/>
          <w:sz w:val="28"/>
        </w:rPr>
        <w:t xml:space="preserve"> ............................................................... 38 </w:t>
      </w:r>
      <w:r>
        <w:rPr>
          <w:rFonts w:ascii="Times New Roman" w:hAnsi="Times New Roman" w:eastAsia="Times New Roman"/>
          <w:b w:val="0"/>
          <w:i w:val="0"/>
          <w:color w:val="000000"/>
          <w:sz w:val="28"/>
        </w:rPr>
        <w:t xml:space="preserve">3.2 </w:t>
      </w:r>
      <w:r>
        <w:rPr>
          <w:rFonts w:ascii="宋体" w:hAnsi="宋体" w:eastAsia="宋体"/>
          <w:b w:val="0"/>
          <w:i w:val="0"/>
          <w:color w:val="000000"/>
          <w:sz w:val="28"/>
        </w:rPr>
        <w:t>基于盾构施工安全风险文献的风险因素分析</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3.3 </w:t>
      </w:r>
      <w:r>
        <w:rPr>
          <w:rFonts w:ascii="宋体" w:hAnsi="宋体" w:eastAsia="宋体"/>
          <w:b w:val="0"/>
          <w:i w:val="0"/>
          <w:color w:val="000000"/>
          <w:sz w:val="28"/>
        </w:rPr>
        <w:t>基于</w:t>
      </w:r>
      <w:r>
        <w:rPr>
          <w:rFonts w:ascii="Times New Roman" w:hAnsi="Times New Roman" w:eastAsia="Times New Roman"/>
          <w:b w:val="0"/>
          <w:i w:val="0"/>
          <w:color w:val="000000"/>
          <w:sz w:val="28"/>
        </w:rPr>
        <w:t xml:space="preserve"> WBS-RBS </w:t>
      </w:r>
      <w:r>
        <w:rPr>
          <w:rFonts w:ascii="宋体" w:hAnsi="宋体" w:eastAsia="宋体"/>
          <w:b w:val="0"/>
          <w:i w:val="0"/>
          <w:color w:val="000000"/>
          <w:sz w:val="28"/>
        </w:rPr>
        <w:t>的盾构施工安全风险识别</w:t>
      </w:r>
      <w:r>
        <w:rPr>
          <w:rFonts w:ascii="Times New Roman" w:hAnsi="Times New Roman" w:eastAsia="Times New Roman"/>
          <w:b w:val="0"/>
          <w:i w:val="0"/>
          <w:color w:val="000000"/>
          <w:sz w:val="28"/>
        </w:rPr>
        <w:t xml:space="preserve"> ............................... 40 </w:t>
      </w:r>
      <w:r>
        <w:rPr>
          <w:rFonts w:ascii="Times New Roman" w:hAnsi="Times New Roman" w:eastAsia="Times New Roman"/>
          <w:b w:val="0"/>
          <w:i w:val="0"/>
          <w:color w:val="000000"/>
          <w:sz w:val="28"/>
        </w:rPr>
        <w:t xml:space="preserve">3.3.1 </w:t>
      </w:r>
      <w:r>
        <w:rPr>
          <w:rFonts w:ascii="宋体" w:hAnsi="宋体" w:eastAsia="宋体"/>
          <w:b w:val="0"/>
          <w:i w:val="0"/>
          <w:color w:val="000000"/>
          <w:sz w:val="28"/>
        </w:rPr>
        <w:t>盾构施工</w:t>
      </w:r>
      <w:r>
        <w:rPr>
          <w:rFonts w:ascii="Times New Roman" w:hAnsi="Times New Roman" w:eastAsia="Times New Roman"/>
          <w:b w:val="0"/>
          <w:i w:val="0"/>
          <w:color w:val="000000"/>
          <w:sz w:val="28"/>
        </w:rPr>
        <w:t>WBS</w:t>
      </w:r>
      <w:r>
        <w:rPr>
          <w:rFonts w:ascii="宋体" w:hAnsi="宋体" w:eastAsia="宋体"/>
          <w:b w:val="0"/>
          <w:i w:val="0"/>
          <w:color w:val="000000"/>
          <w:sz w:val="28"/>
        </w:rPr>
        <w:t xml:space="preserve"> 分解</w:t>
      </w:r>
      <w:r>
        <w:rPr>
          <w:rFonts w:ascii="Times New Roman" w:hAnsi="Times New Roman" w:eastAsia="Times New Roman"/>
          <w:b w:val="0"/>
          <w:i w:val="0"/>
          <w:color w:val="000000"/>
          <w:sz w:val="28"/>
        </w:rPr>
        <w:t xml:space="preserve"> ................................................................ 40 </w:t>
      </w:r>
      <w:r>
        <w:rPr>
          <w:rFonts w:ascii="Times New Roman" w:hAnsi="Times New Roman" w:eastAsia="Times New Roman"/>
          <w:b w:val="0"/>
          <w:i w:val="0"/>
          <w:color w:val="000000"/>
          <w:sz w:val="28"/>
        </w:rPr>
        <w:t xml:space="preserve">3.3.2 </w:t>
      </w:r>
      <w:r>
        <w:rPr>
          <w:rFonts w:ascii="宋体" w:hAnsi="宋体" w:eastAsia="宋体"/>
          <w:b w:val="0"/>
          <w:i w:val="0"/>
          <w:color w:val="000000"/>
          <w:sz w:val="28"/>
        </w:rPr>
        <w:t>盾构施工</w:t>
      </w:r>
      <w:r>
        <w:rPr>
          <w:rFonts w:ascii="Times New Roman" w:hAnsi="Times New Roman" w:eastAsia="Times New Roman"/>
          <w:b w:val="0"/>
          <w:i w:val="0"/>
          <w:color w:val="000000"/>
          <w:sz w:val="28"/>
        </w:rPr>
        <w:t>RBS</w:t>
      </w:r>
      <w:r>
        <w:rPr>
          <w:rFonts w:ascii="宋体" w:hAnsi="宋体" w:eastAsia="宋体"/>
          <w:b w:val="0"/>
          <w:i w:val="0"/>
          <w:color w:val="000000"/>
          <w:sz w:val="28"/>
        </w:rPr>
        <w:t xml:space="preserve"> 风险分解</w:t>
      </w:r>
      <w:r>
        <w:rPr>
          <w:rFonts w:ascii="Times New Roman" w:hAnsi="Times New Roman" w:eastAsia="Times New Roman"/>
          <w:b w:val="0"/>
          <w:i w:val="0"/>
          <w:color w:val="000000"/>
          <w:sz w:val="28"/>
        </w:rPr>
        <w:t xml:space="preserve"> ......................................................... 40 </w:t>
      </w:r>
      <w:r>
        <w:rPr>
          <w:rFonts w:ascii="Times New Roman" w:hAnsi="Times New Roman" w:eastAsia="Times New Roman"/>
          <w:b w:val="0"/>
          <w:i w:val="0"/>
          <w:color w:val="000000"/>
          <w:sz w:val="28"/>
        </w:rPr>
        <w:t xml:space="preserve">3.3.3 </w:t>
      </w:r>
      <w:r>
        <w:rPr>
          <w:rFonts w:ascii="宋体" w:hAnsi="宋体" w:eastAsia="宋体"/>
          <w:b w:val="0"/>
          <w:i w:val="0"/>
          <w:color w:val="000000"/>
          <w:sz w:val="28"/>
        </w:rPr>
        <w:t>盾构施工</w:t>
      </w:r>
      <w:r>
        <w:rPr>
          <w:rFonts w:ascii="Times New Roman" w:hAnsi="Times New Roman" w:eastAsia="Times New Roman"/>
          <w:b w:val="0"/>
          <w:i w:val="0"/>
          <w:color w:val="000000"/>
          <w:sz w:val="28"/>
        </w:rPr>
        <w:t xml:space="preserve"> WBS-RBS </w:t>
      </w:r>
      <w:r>
        <w:rPr>
          <w:rFonts w:ascii="宋体" w:hAnsi="宋体" w:eastAsia="宋体"/>
          <w:b w:val="0"/>
          <w:i w:val="0"/>
          <w:color w:val="000000"/>
          <w:sz w:val="28"/>
        </w:rPr>
        <w:t>风险矩阵的构建</w:t>
      </w:r>
      <w:r>
        <w:rPr>
          <w:rFonts w:ascii="Times New Roman" w:hAnsi="Times New Roman" w:eastAsia="Times New Roman"/>
          <w:b w:val="0"/>
          <w:i w:val="0"/>
          <w:color w:val="000000"/>
          <w:sz w:val="28"/>
        </w:rPr>
        <w:t xml:space="preserve"> ................................. 42 </w:t>
      </w:r>
      <w:r>
        <w:rPr>
          <w:rFonts w:ascii="Times New Roman" w:hAnsi="Times New Roman" w:eastAsia="Times New Roman"/>
          <w:b w:val="0"/>
          <w:i w:val="0"/>
          <w:color w:val="000000"/>
          <w:sz w:val="28"/>
        </w:rPr>
        <w:t xml:space="preserve">3.4 </w:t>
      </w:r>
      <w:r>
        <w:rPr>
          <w:rFonts w:ascii="宋体" w:hAnsi="宋体" w:eastAsia="宋体"/>
          <w:b w:val="0"/>
          <w:i w:val="0"/>
          <w:color w:val="000000"/>
          <w:sz w:val="28"/>
        </w:rPr>
        <w:t>盾构施工安全风险指标的确定</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3.4.1 </w:t>
      </w:r>
      <w:r>
        <w:rPr>
          <w:rFonts w:ascii="宋体" w:hAnsi="宋体" w:eastAsia="宋体"/>
          <w:b w:val="0"/>
          <w:i w:val="0"/>
          <w:color w:val="000000"/>
          <w:sz w:val="28"/>
        </w:rPr>
        <w:t>盾构施工风险因素清单汇总</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3.4.2 </w:t>
      </w:r>
      <w:r>
        <w:rPr>
          <w:rFonts w:ascii="宋体" w:hAnsi="宋体" w:eastAsia="宋体"/>
          <w:b w:val="0"/>
          <w:i w:val="0"/>
          <w:color w:val="000000"/>
          <w:sz w:val="28"/>
        </w:rPr>
        <w:t>风险因素可靠性分析</w:t>
      </w:r>
      <w:r>
        <w:rPr>
          <w:rFonts w:ascii="Times New Roman" w:hAnsi="Times New Roman" w:eastAsia="Times New Roman"/>
          <w:b w:val="0"/>
          <w:i w:val="0"/>
          <w:color w:val="000000"/>
          <w:sz w:val="28"/>
        </w:rPr>
        <w:t xml:space="preserve"> ............................................................... 45</w:t>
      </w:r>
      <w:r>
        <w:rPr>
          <w:rFonts w:ascii="宋体" w:hAnsi="宋体" w:eastAsia="宋体"/>
          <w:b w:val="0"/>
          <w:i w:val="0"/>
          <w:color w:val="000000"/>
          <w:sz w:val="28"/>
        </w:rPr>
        <w:t>第</w:t>
      </w:r>
      <w:r>
        <w:rPr>
          <w:rFonts w:ascii="Times New Roman" w:hAnsi="Times New Roman" w:eastAsia="Times New Roman"/>
          <w:b w:val="0"/>
          <w:i w:val="0"/>
          <w:color w:val="000000"/>
          <w:sz w:val="28"/>
        </w:rPr>
        <w:t>4</w:t>
      </w:r>
      <w:r>
        <w:rPr>
          <w:rFonts w:ascii="宋体" w:hAnsi="宋体" w:eastAsia="宋体"/>
          <w:b w:val="0"/>
          <w:i w:val="0"/>
          <w:color w:val="000000"/>
          <w:sz w:val="28"/>
        </w:rPr>
        <w:t xml:space="preserve"> 章</w:t>
      </w:r>
      <w:r>
        <w:rPr>
          <w:rFonts w:ascii="宋体" w:hAnsi="宋体" w:eastAsia="宋体"/>
          <w:b w:val="0"/>
          <w:i w:val="0"/>
          <w:color w:val="000000"/>
          <w:sz w:val="28"/>
        </w:rPr>
        <w:t>地铁盾构施工安全风险动态评价模型的构建</w:t>
      </w:r>
      <w:r>
        <w:rPr>
          <w:rFonts w:ascii="Times New Roman" w:hAnsi="Times New Roman" w:eastAsia="Times New Roman"/>
          <w:b w:val="0"/>
          <w:i w:val="0"/>
          <w:color w:val="000000"/>
          <w:sz w:val="28"/>
        </w:rPr>
        <w:t xml:space="preserve"> ........................ 48 </w:t>
      </w:r>
      <w:r>
        <w:rPr>
          <w:rFonts w:ascii="Times New Roman" w:hAnsi="Times New Roman" w:eastAsia="Times New Roman"/>
          <w:b w:val="0"/>
          <w:i w:val="0"/>
          <w:color w:val="000000"/>
          <w:sz w:val="28"/>
        </w:rPr>
        <w:t>4.1 ISM</w:t>
      </w:r>
      <w:r>
        <w:rPr>
          <w:rFonts w:ascii="宋体" w:hAnsi="宋体" w:eastAsia="宋体"/>
          <w:b w:val="0"/>
          <w:i w:val="0"/>
          <w:color w:val="000000"/>
          <w:sz w:val="28"/>
        </w:rPr>
        <w:t xml:space="preserve"> 解释结构模型的构建</w:t>
      </w:r>
      <w:r>
        <w:rPr>
          <w:rFonts w:ascii="Times New Roman" w:hAnsi="Times New Roman" w:eastAsia="Times New Roman"/>
          <w:b w:val="0"/>
          <w:i w:val="0"/>
          <w:color w:val="000000"/>
          <w:sz w:val="28"/>
        </w:rPr>
        <w:t xml:space="preserve"> ............................................................. 48 </w:t>
      </w:r>
      <w:r>
        <w:rPr>
          <w:rFonts w:ascii="Times New Roman" w:hAnsi="Times New Roman" w:eastAsia="Times New Roman"/>
          <w:b w:val="0"/>
          <w:i w:val="0"/>
          <w:color w:val="000000"/>
          <w:sz w:val="28"/>
        </w:rPr>
        <w:t xml:space="preserve">4.1.1 </w:t>
      </w:r>
      <w:r>
        <w:rPr>
          <w:rFonts w:ascii="宋体" w:hAnsi="宋体" w:eastAsia="宋体"/>
          <w:b w:val="0"/>
          <w:i w:val="0"/>
          <w:color w:val="000000"/>
          <w:sz w:val="28"/>
        </w:rPr>
        <w:t>盾构始发阶段解释结构模型的构建</w:t>
      </w:r>
      <w:r>
        <w:rPr>
          <w:rFonts w:ascii="Times New Roman" w:hAnsi="Times New Roman" w:eastAsia="Times New Roman"/>
          <w:b w:val="0"/>
          <w:i w:val="0"/>
          <w:color w:val="000000"/>
          <w:sz w:val="28"/>
        </w:rPr>
        <w:t xml:space="preserve">....................................... 48 </w:t>
      </w:r>
      <w:r>
        <w:rPr>
          <w:rFonts w:ascii="Times New Roman" w:hAnsi="Times New Roman" w:eastAsia="Times New Roman"/>
          <w:b w:val="0"/>
          <w:i w:val="0"/>
          <w:color w:val="000000"/>
          <w:sz w:val="28"/>
        </w:rPr>
        <w:t xml:space="preserve">4.1.2 </w:t>
      </w:r>
      <w:r>
        <w:rPr>
          <w:rFonts w:ascii="宋体" w:hAnsi="宋体" w:eastAsia="宋体"/>
          <w:b w:val="0"/>
          <w:i w:val="0"/>
          <w:color w:val="000000"/>
          <w:sz w:val="28"/>
        </w:rPr>
        <w:t>盾构掘进阶段解释结构模型的构建</w:t>
      </w:r>
      <w:r>
        <w:rPr>
          <w:rFonts w:ascii="Times New Roman" w:hAnsi="Times New Roman" w:eastAsia="Times New Roman"/>
          <w:b w:val="0"/>
          <w:i w:val="0"/>
          <w:color w:val="000000"/>
          <w:sz w:val="28"/>
        </w:rPr>
        <w:t xml:space="preserve">....................................... 52 </w:t>
      </w:r>
      <w:r>
        <w:rPr>
          <w:rFonts w:ascii="Times New Roman" w:hAnsi="Times New Roman" w:eastAsia="Times New Roman"/>
          <w:b w:val="0"/>
          <w:i w:val="0"/>
          <w:color w:val="000000"/>
          <w:sz w:val="28"/>
        </w:rPr>
        <w:t xml:space="preserve">4.1.3 </w:t>
      </w:r>
      <w:r>
        <w:rPr>
          <w:rFonts w:ascii="宋体" w:hAnsi="宋体" w:eastAsia="宋体"/>
          <w:b w:val="0"/>
          <w:i w:val="0"/>
          <w:color w:val="000000"/>
          <w:sz w:val="28"/>
        </w:rPr>
        <w:t>盾构到达阶段解释结构模型的构建</w:t>
      </w:r>
      <w:r>
        <w:rPr>
          <w:rFonts w:ascii="Times New Roman" w:hAnsi="Times New Roman" w:eastAsia="Times New Roman"/>
          <w:b w:val="0"/>
          <w:i w:val="0"/>
          <w:color w:val="000000"/>
          <w:sz w:val="28"/>
        </w:rPr>
        <w:t xml:space="preserve">....................................... 55 </w:t>
      </w:r>
      <w:r>
        <w:rPr>
          <w:rFonts w:ascii="Times New Roman" w:hAnsi="Times New Roman" w:eastAsia="Times New Roman"/>
          <w:b w:val="0"/>
          <w:i w:val="0"/>
          <w:color w:val="000000"/>
          <w:sz w:val="28"/>
        </w:rPr>
        <w:t xml:space="preserve">4.2 </w:t>
      </w:r>
      <w:r>
        <w:rPr>
          <w:rFonts w:ascii="宋体" w:hAnsi="宋体" w:eastAsia="宋体"/>
          <w:b w:val="0"/>
          <w:i w:val="0"/>
          <w:color w:val="000000"/>
          <w:sz w:val="28"/>
        </w:rPr>
        <w:t>盾构施工动态贝叶斯网络模型的构建</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4.2.1 </w:t>
      </w:r>
      <w:r>
        <w:rPr>
          <w:rFonts w:ascii="宋体" w:hAnsi="宋体" w:eastAsia="宋体"/>
          <w:b w:val="0"/>
          <w:i w:val="0"/>
          <w:color w:val="000000"/>
          <w:sz w:val="28"/>
        </w:rPr>
        <w:t>静态贝叶斯网络结构</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4.2.2 </w:t>
      </w:r>
      <w:r>
        <w:rPr>
          <w:rFonts w:ascii="宋体" w:hAnsi="宋体" w:eastAsia="宋体"/>
          <w:b w:val="0"/>
          <w:i w:val="0"/>
          <w:color w:val="000000"/>
          <w:sz w:val="28"/>
        </w:rPr>
        <w:t>构建状态转移网络</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 xml:space="preserve">4.2.3 </w:t>
      </w:r>
      <w:r>
        <w:rPr>
          <w:rFonts w:ascii="宋体" w:hAnsi="宋体" w:eastAsia="宋体"/>
          <w:b w:val="0"/>
          <w:i w:val="0"/>
          <w:color w:val="000000"/>
          <w:sz w:val="28"/>
        </w:rPr>
        <w:t>构建动态贝叶斯网络结构</w:t>
      </w:r>
      <w:r>
        <w:rPr>
          <w:rFonts w:ascii="Times New Roman" w:hAnsi="Times New Roman" w:eastAsia="Times New Roman"/>
          <w:b w:val="0"/>
          <w:i w:val="0"/>
          <w:color w:val="000000"/>
          <w:sz w:val="28"/>
        </w:rPr>
        <w:t xml:space="preserve"> ....................................................... 62 </w:t>
      </w:r>
      <w:r>
        <w:rPr>
          <w:rFonts w:ascii="Times New Roman" w:hAnsi="Times New Roman" w:eastAsia="Times New Roman"/>
          <w:b w:val="0"/>
          <w:i w:val="0"/>
          <w:color w:val="000000"/>
          <w:sz w:val="28"/>
        </w:rPr>
        <w:t xml:space="preserve">4.3 </w:t>
      </w:r>
      <w:r>
        <w:rPr>
          <w:rFonts w:ascii="宋体" w:hAnsi="宋体" w:eastAsia="宋体"/>
          <w:b w:val="0"/>
          <w:i w:val="0"/>
          <w:color w:val="000000"/>
          <w:sz w:val="28"/>
        </w:rPr>
        <w:t>动态贝叶斯网络节点的概率确定</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4.3.1 </w:t>
      </w:r>
      <w:r>
        <w:rPr>
          <w:rFonts w:ascii="宋体" w:hAnsi="宋体" w:eastAsia="宋体"/>
          <w:b w:val="0"/>
          <w:i w:val="0"/>
          <w:color w:val="000000"/>
          <w:sz w:val="28"/>
        </w:rPr>
        <w:t>先验概率和转移概率的获取</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4.3.2 </w:t>
      </w:r>
      <w:r>
        <w:rPr>
          <w:rFonts w:ascii="宋体" w:hAnsi="宋体" w:eastAsia="宋体"/>
          <w:b w:val="0"/>
          <w:i w:val="0"/>
          <w:color w:val="000000"/>
          <w:sz w:val="28"/>
        </w:rPr>
        <w:t>条件概率的计算</w:t>
      </w:r>
      <w:r>
        <w:rPr>
          <w:rFonts w:ascii="Times New Roman" w:hAnsi="Times New Roman" w:eastAsia="Times New Roman"/>
          <w:b w:val="0"/>
          <w:i w:val="0"/>
          <w:color w:val="000000"/>
          <w:sz w:val="28"/>
        </w:rPr>
        <w:t xml:space="preserve"> ....................................................................... 65 </w:t>
      </w:r>
      <w:r>
        <w:rPr>
          <w:rFonts w:ascii="Times New Roman" w:hAnsi="Times New Roman" w:eastAsia="Times New Roman"/>
          <w:b w:val="0"/>
          <w:i w:val="0"/>
          <w:color w:val="000000"/>
          <w:sz w:val="28"/>
        </w:rPr>
        <w:t xml:space="preserve">4.3.3 </w:t>
      </w:r>
      <w:r>
        <w:rPr>
          <w:rFonts w:ascii="宋体" w:hAnsi="宋体" w:eastAsia="宋体"/>
          <w:b w:val="0"/>
          <w:i w:val="0"/>
          <w:color w:val="000000"/>
          <w:sz w:val="28"/>
        </w:rPr>
        <w:t>评价结果的确定</w:t>
      </w:r>
      <w:r>
        <w:rPr>
          <w:rFonts w:ascii="Times New Roman" w:hAnsi="Times New Roman" w:eastAsia="Times New Roman"/>
          <w:b w:val="0"/>
          <w:i w:val="0"/>
          <w:color w:val="000000"/>
          <w:sz w:val="28"/>
        </w:rPr>
        <w:t xml:space="preserve"> ....................................................................... 67 </w:t>
      </w:r>
      <w:r>
        <w:rPr>
          <w:rFonts w:ascii="Times New Roman" w:hAnsi="Times New Roman" w:eastAsia="Times New Roman"/>
          <w:b w:val="0"/>
          <w:i w:val="0"/>
          <w:color w:val="000000"/>
          <w:sz w:val="28"/>
        </w:rPr>
        <w:t xml:space="preserve">4.4 </w:t>
      </w:r>
      <w:r>
        <w:rPr>
          <w:rFonts w:ascii="宋体" w:hAnsi="宋体" w:eastAsia="宋体"/>
          <w:b w:val="0"/>
          <w:i w:val="0"/>
          <w:color w:val="000000"/>
          <w:sz w:val="28"/>
        </w:rPr>
        <w:t>盾构施工安全风险评价</w:t>
      </w:r>
      <w:r>
        <w:rPr>
          <w:rFonts w:ascii="Times New Roman" w:hAnsi="Times New Roman" w:eastAsia="Times New Roman"/>
          <w:b w:val="0"/>
          <w:i w:val="0"/>
          <w:color w:val="000000"/>
          <w:sz w:val="28"/>
        </w:rPr>
        <w:t xml:space="preserve">................................................................. 67 </w:t>
      </w:r>
      <w:r>
        <w:rPr>
          <w:rFonts w:ascii="Times New Roman" w:hAnsi="Times New Roman" w:eastAsia="Times New Roman"/>
          <w:b w:val="0"/>
          <w:i w:val="0"/>
          <w:color w:val="000000"/>
          <w:sz w:val="28"/>
        </w:rPr>
        <w:t xml:space="preserve">4.4.1 </w:t>
      </w:r>
      <w:r>
        <w:rPr>
          <w:rFonts w:ascii="宋体" w:hAnsi="宋体" w:eastAsia="宋体"/>
          <w:b w:val="0"/>
          <w:i w:val="0"/>
          <w:color w:val="000000"/>
          <w:sz w:val="28"/>
        </w:rPr>
        <w:t>盾构法施工安全风险分析</w:t>
      </w:r>
      <w:r>
        <w:rPr>
          <w:rFonts w:ascii="Times New Roman" w:hAnsi="Times New Roman" w:eastAsia="Times New Roman"/>
          <w:b w:val="0"/>
          <w:i w:val="0"/>
          <w:color w:val="000000"/>
          <w:sz w:val="28"/>
        </w:rPr>
        <w:t xml:space="preserve"> ....................................................... 67 </w:t>
      </w:r>
      <w:r>
        <w:rPr>
          <w:rFonts w:ascii="Times New Roman" w:hAnsi="Times New Roman" w:eastAsia="Times New Roman"/>
          <w:b w:val="0"/>
          <w:i w:val="0"/>
          <w:color w:val="000000"/>
          <w:sz w:val="28"/>
        </w:rPr>
        <w:t xml:space="preserve">4.4.2 </w:t>
      </w:r>
      <w:r>
        <w:rPr>
          <w:rFonts w:ascii="宋体" w:hAnsi="宋体" w:eastAsia="宋体"/>
          <w:b w:val="0"/>
          <w:i w:val="0"/>
          <w:color w:val="000000"/>
          <w:sz w:val="28"/>
        </w:rPr>
        <w:t>盾构施工安全风险动态推理</w:t>
      </w:r>
      <w:r>
        <w:rPr>
          <w:rFonts w:ascii="Times New Roman" w:hAnsi="Times New Roman" w:eastAsia="Times New Roman"/>
          <w:b w:val="0"/>
          <w:i w:val="0"/>
          <w:color w:val="000000"/>
          <w:sz w:val="28"/>
        </w:rPr>
        <w:t xml:space="preserve"> ................................................... 70</w:t>
      </w:r>
      <w:r>
        <w:rPr>
          <w:rFonts w:ascii="宋体" w:hAnsi="宋体" w:eastAsia="宋体"/>
          <w:b w:val="0"/>
          <w:i w:val="0"/>
          <w:color w:val="000000"/>
          <w:sz w:val="28"/>
        </w:rPr>
        <w:t>第</w:t>
      </w:r>
      <w:r>
        <w:rPr>
          <w:rFonts w:ascii="Times New Roman" w:hAnsi="Times New Roman" w:eastAsia="Times New Roman"/>
          <w:b w:val="0"/>
          <w:i w:val="0"/>
          <w:color w:val="000000"/>
          <w:sz w:val="28"/>
        </w:rPr>
        <w:t>5</w:t>
      </w:r>
      <w:r>
        <w:rPr>
          <w:rFonts w:ascii="宋体" w:hAnsi="宋体" w:eastAsia="宋体"/>
          <w:b w:val="0"/>
          <w:i w:val="0"/>
          <w:color w:val="000000"/>
          <w:sz w:val="28"/>
        </w:rPr>
        <w:t xml:space="preserve"> 章</w:t>
      </w:r>
      <w:r>
        <w:rPr>
          <w:rFonts w:ascii="宋体" w:hAnsi="宋体" w:eastAsia="宋体"/>
          <w:b w:val="0"/>
          <w:i w:val="0"/>
          <w:color w:val="000000"/>
          <w:sz w:val="28"/>
        </w:rPr>
        <w:t>案例分析</w:t>
      </w:r>
      <w:r>
        <w:rPr>
          <w:rFonts w:ascii="Times New Roman" w:hAnsi="Times New Roman" w:eastAsia="Times New Roman"/>
          <w:b w:val="0"/>
          <w:i w:val="0"/>
          <w:color w:val="000000"/>
          <w:sz w:val="28"/>
        </w:rPr>
        <w:t xml:space="preserve"> .................................................................................... 73 </w:t>
      </w:r>
      <w:r>
        <w:rPr>
          <w:rFonts w:ascii="Times New Roman" w:hAnsi="Times New Roman" w:eastAsia="Times New Roman"/>
          <w:b w:val="0"/>
          <w:i w:val="0"/>
          <w:color w:val="000000"/>
          <w:sz w:val="28"/>
        </w:rPr>
        <w:t xml:space="preserve">5.1 </w:t>
      </w:r>
      <w:r>
        <w:rPr>
          <w:rFonts w:ascii="宋体" w:hAnsi="宋体" w:eastAsia="宋体"/>
          <w:b w:val="0"/>
          <w:i w:val="0"/>
          <w:color w:val="000000"/>
          <w:sz w:val="28"/>
        </w:rPr>
        <w:t>工程总概况</w:t>
      </w:r>
      <w:r>
        <w:rPr>
          <w:rFonts w:ascii="Times New Roman" w:hAnsi="Times New Roman" w:eastAsia="Times New Roman"/>
          <w:b w:val="0"/>
          <w:i w:val="0"/>
          <w:color w:val="000000"/>
          <w:sz w:val="28"/>
        </w:rPr>
        <w:t xml:space="preserve"> ..................................................................................... 73 </w:t>
      </w:r>
      <w:r>
        <w:rPr>
          <w:rFonts w:ascii="Times New Roman" w:hAnsi="Times New Roman" w:eastAsia="Times New Roman"/>
          <w:b w:val="0"/>
          <w:i w:val="0"/>
          <w:color w:val="000000"/>
          <w:sz w:val="28"/>
        </w:rPr>
        <w:t xml:space="preserve">5.1.1 </w:t>
      </w:r>
      <w:r>
        <w:rPr>
          <w:rFonts w:ascii="宋体" w:hAnsi="宋体" w:eastAsia="宋体"/>
          <w:b w:val="0"/>
          <w:i w:val="0"/>
          <w:color w:val="000000"/>
          <w:sz w:val="28"/>
        </w:rPr>
        <w:t>工程项目概况</w:t>
      </w:r>
      <w:r>
        <w:rPr>
          <w:rFonts w:ascii="Times New Roman" w:hAnsi="Times New Roman" w:eastAsia="Times New Roman"/>
          <w:b w:val="0"/>
          <w:i w:val="0"/>
          <w:color w:val="000000"/>
          <w:sz w:val="28"/>
        </w:rPr>
        <w:t xml:space="preserve"> ........................................................................... 73 </w:t>
      </w:r>
      <w:r>
        <w:rPr>
          <w:rFonts w:ascii="Times New Roman" w:hAnsi="Times New Roman" w:eastAsia="Times New Roman"/>
          <w:b w:val="0"/>
          <w:i w:val="0"/>
          <w:color w:val="000000"/>
          <w:sz w:val="28"/>
        </w:rPr>
        <w:t xml:space="preserve">5.1.2 </w:t>
      </w:r>
      <w:r>
        <w:rPr>
          <w:rFonts w:ascii="宋体" w:hAnsi="宋体" w:eastAsia="宋体"/>
          <w:b w:val="0"/>
          <w:i w:val="0"/>
          <w:color w:val="000000"/>
          <w:sz w:val="28"/>
        </w:rPr>
        <w:t>项目选择依据</w:t>
      </w:r>
      <w:r>
        <w:rPr>
          <w:rFonts w:ascii="Times New Roman" w:hAnsi="Times New Roman" w:eastAsia="Times New Roman"/>
          <w:b w:val="0"/>
          <w:i w:val="0"/>
          <w:color w:val="000000"/>
          <w:sz w:val="28"/>
        </w:rPr>
        <w:t xml:space="preserve"> ........................................................................... 73 </w:t>
      </w:r>
      <w:r>
        <w:rPr>
          <w:rFonts w:ascii="Times New Roman" w:hAnsi="Times New Roman" w:eastAsia="Times New Roman"/>
          <w:b w:val="0"/>
          <w:i w:val="0"/>
          <w:color w:val="000000"/>
          <w:sz w:val="28"/>
        </w:rPr>
        <w:t xml:space="preserve">5.1.3 </w:t>
      </w:r>
      <w:r>
        <w:rPr>
          <w:rFonts w:ascii="宋体" w:hAnsi="宋体" w:eastAsia="宋体"/>
          <w:b w:val="0"/>
          <w:i w:val="0"/>
          <w:color w:val="000000"/>
          <w:sz w:val="28"/>
        </w:rPr>
        <w:t>区域施工条件</w:t>
      </w:r>
      <w:r>
        <w:rPr>
          <w:rFonts w:ascii="Times New Roman" w:hAnsi="Times New Roman" w:eastAsia="Times New Roman"/>
          <w:b w:val="0"/>
          <w:i w:val="0"/>
          <w:color w:val="000000"/>
          <w:sz w:val="28"/>
        </w:rPr>
        <w:t xml:space="preserve"> ........................................................................... 74 </w:t>
      </w:r>
      <w:r>
        <w:rPr>
          <w:rFonts w:ascii="Times New Roman" w:hAnsi="Times New Roman" w:eastAsia="Times New Roman"/>
          <w:b w:val="0"/>
          <w:i w:val="0"/>
          <w:color w:val="000000"/>
          <w:sz w:val="28"/>
        </w:rPr>
        <w:t xml:space="preserve">5.2 </w:t>
      </w:r>
      <w:r>
        <w:rPr>
          <w:rFonts w:ascii="宋体" w:hAnsi="宋体" w:eastAsia="宋体"/>
          <w:b w:val="0"/>
          <w:i w:val="0"/>
          <w:color w:val="000000"/>
          <w:sz w:val="28"/>
        </w:rPr>
        <w:t>青岛地铁</w:t>
      </w:r>
      <w:r>
        <w:rPr>
          <w:rFonts w:ascii="Times New Roman" w:hAnsi="Times New Roman" w:eastAsia="Times New Roman"/>
          <w:b w:val="0"/>
          <w:i w:val="0"/>
          <w:color w:val="000000"/>
          <w:sz w:val="28"/>
        </w:rPr>
        <w:t xml:space="preserve"> 6 </w:t>
      </w:r>
      <w:r>
        <w:rPr>
          <w:rFonts w:ascii="宋体" w:hAnsi="宋体" w:eastAsia="宋体"/>
          <w:b w:val="0"/>
          <w:i w:val="0"/>
          <w:color w:val="000000"/>
          <w:sz w:val="28"/>
        </w:rPr>
        <w:t>号线盾构法施工安全风险识别</w:t>
      </w:r>
      <w:r>
        <w:rPr>
          <w:rFonts w:ascii="Times New Roman" w:hAnsi="Times New Roman" w:eastAsia="Times New Roman"/>
          <w:b w:val="0"/>
          <w:i w:val="0"/>
          <w:color w:val="000000"/>
          <w:sz w:val="28"/>
        </w:rPr>
        <w:t xml:space="preserve"> .............................. 75 </w:t>
      </w:r>
      <w:r>
        <w:rPr>
          <w:rFonts w:ascii="Times New Roman" w:hAnsi="Times New Roman" w:eastAsia="Times New Roman"/>
          <w:b w:val="0"/>
          <w:i w:val="0"/>
          <w:color w:val="000000"/>
          <w:sz w:val="28"/>
        </w:rPr>
        <w:t xml:space="preserve">5.3 </w:t>
      </w:r>
      <w:r>
        <w:rPr>
          <w:rFonts w:ascii="宋体" w:hAnsi="宋体" w:eastAsia="宋体"/>
          <w:b w:val="0"/>
          <w:i w:val="0"/>
          <w:color w:val="000000"/>
          <w:sz w:val="28"/>
        </w:rPr>
        <w:t>青岛地铁</w:t>
      </w:r>
      <w:r>
        <w:rPr>
          <w:rFonts w:ascii="Times New Roman" w:hAnsi="Times New Roman" w:eastAsia="Times New Roman"/>
          <w:b w:val="0"/>
          <w:i w:val="0"/>
          <w:color w:val="000000"/>
          <w:sz w:val="28"/>
        </w:rPr>
        <w:t xml:space="preserve"> 6 </w:t>
      </w:r>
      <w:r>
        <w:rPr>
          <w:rFonts w:ascii="宋体" w:hAnsi="宋体" w:eastAsia="宋体"/>
          <w:b w:val="0"/>
          <w:i w:val="0"/>
          <w:color w:val="000000"/>
          <w:sz w:val="28"/>
        </w:rPr>
        <w:t>号线盾构法施工安全风险评价</w:t>
      </w:r>
      <w:r>
        <w:rPr>
          <w:rFonts w:ascii="Times New Roman" w:hAnsi="Times New Roman" w:eastAsia="Times New Roman"/>
          <w:b w:val="0"/>
          <w:i w:val="0"/>
          <w:color w:val="000000"/>
          <w:sz w:val="28"/>
        </w:rPr>
        <w:t xml:space="preserve"> .............................. 76 </w:t>
      </w:r>
      <w:r>
        <w:rPr>
          <w:rFonts w:ascii="Times New Roman" w:hAnsi="Times New Roman" w:eastAsia="Times New Roman"/>
          <w:b w:val="0"/>
          <w:i w:val="0"/>
          <w:color w:val="000000"/>
          <w:sz w:val="28"/>
        </w:rPr>
        <w:t>5.3.1 ISM</w:t>
      </w:r>
      <w:r>
        <w:rPr>
          <w:rFonts w:ascii="宋体" w:hAnsi="宋体" w:eastAsia="宋体"/>
          <w:b w:val="0"/>
          <w:i w:val="0"/>
          <w:color w:val="000000"/>
          <w:sz w:val="28"/>
        </w:rPr>
        <w:t xml:space="preserve"> 模型构建</w:t>
      </w:r>
      <w:r>
        <w:rPr>
          <w:rFonts w:ascii="Times New Roman" w:hAnsi="Times New Roman" w:eastAsia="Times New Roman"/>
          <w:b w:val="0"/>
          <w:i w:val="0"/>
          <w:color w:val="000000"/>
          <w:sz w:val="28"/>
        </w:rPr>
        <w:t xml:space="preserve"> ............................................................................ 76 </w:t>
      </w:r>
      <w:r>
        <w:rPr>
          <w:rFonts w:ascii="Times New Roman" w:hAnsi="Times New Roman" w:eastAsia="Times New Roman"/>
          <w:b w:val="0"/>
          <w:i w:val="0"/>
          <w:color w:val="000000"/>
          <w:sz w:val="28"/>
        </w:rPr>
        <w:t xml:space="preserve">5.3.2 </w:t>
      </w:r>
      <w:r>
        <w:rPr>
          <w:rFonts w:ascii="宋体" w:hAnsi="宋体" w:eastAsia="宋体"/>
          <w:b w:val="0"/>
          <w:i w:val="0"/>
          <w:color w:val="000000"/>
          <w:sz w:val="28"/>
        </w:rPr>
        <w:t>构建动态贝叶斯网络模型</w:t>
      </w:r>
      <w:r>
        <w:rPr>
          <w:rFonts w:ascii="Times New Roman" w:hAnsi="Times New Roman" w:eastAsia="Times New Roman"/>
          <w:b w:val="0"/>
          <w:i w:val="0"/>
          <w:color w:val="000000"/>
          <w:sz w:val="28"/>
        </w:rPr>
        <w:t xml:space="preserve"> ....................................................... 77 </w:t>
      </w:r>
      <w:r>
        <w:rPr>
          <w:rFonts w:ascii="Times New Roman" w:hAnsi="Times New Roman" w:eastAsia="Times New Roman"/>
          <w:b w:val="0"/>
          <w:i w:val="0"/>
          <w:color w:val="000000"/>
          <w:sz w:val="28"/>
        </w:rPr>
        <w:t xml:space="preserve">5.3.3 </w:t>
      </w:r>
      <w:r>
        <w:rPr>
          <w:rFonts w:ascii="宋体" w:hAnsi="宋体" w:eastAsia="宋体"/>
          <w:b w:val="0"/>
          <w:i w:val="0"/>
          <w:color w:val="000000"/>
          <w:sz w:val="28"/>
        </w:rPr>
        <w:t>确定节点概率</w:t>
      </w:r>
      <w:r>
        <w:rPr>
          <w:rFonts w:ascii="Times New Roman" w:hAnsi="Times New Roman" w:eastAsia="Times New Roman"/>
          <w:b w:val="0"/>
          <w:i w:val="0"/>
          <w:color w:val="000000"/>
          <w:sz w:val="28"/>
        </w:rPr>
        <w:t xml:space="preserve"> ........................................................................... 78 </w:t>
      </w:r>
      <w:r>
        <w:rPr>
          <w:rFonts w:ascii="Times New Roman" w:hAnsi="Times New Roman" w:eastAsia="Times New Roman"/>
          <w:b w:val="0"/>
          <w:i w:val="0"/>
          <w:color w:val="000000"/>
          <w:sz w:val="28"/>
        </w:rPr>
        <w:t xml:space="preserve">5.3.4 </w:t>
      </w:r>
      <w:r>
        <w:rPr>
          <w:rFonts w:ascii="宋体" w:hAnsi="宋体" w:eastAsia="宋体"/>
          <w:b w:val="0"/>
          <w:i w:val="0"/>
          <w:color w:val="000000"/>
          <w:sz w:val="28"/>
        </w:rPr>
        <w:t>盾构施工安全风险分析</w:t>
      </w:r>
      <w:r>
        <w:rPr>
          <w:rFonts w:ascii="Times New Roman" w:hAnsi="Times New Roman" w:eastAsia="Times New Roman"/>
          <w:b w:val="0"/>
          <w:i w:val="0"/>
          <w:color w:val="000000"/>
          <w:sz w:val="28"/>
        </w:rPr>
        <w:t xml:space="preserve"> ........................................................... 80 </w:t>
      </w:r>
      <w:r>
        <w:rPr>
          <w:rFonts w:ascii="Times New Roman" w:hAnsi="Times New Roman" w:eastAsia="Times New Roman"/>
          <w:b w:val="0"/>
          <w:i w:val="0"/>
          <w:color w:val="000000"/>
          <w:sz w:val="28"/>
        </w:rPr>
        <w:t xml:space="preserve">5.3.5 </w:t>
      </w:r>
      <w:r>
        <w:rPr>
          <w:rFonts w:ascii="宋体" w:hAnsi="宋体" w:eastAsia="宋体"/>
          <w:b w:val="0"/>
          <w:i w:val="0"/>
          <w:color w:val="000000"/>
          <w:sz w:val="28"/>
        </w:rPr>
        <w:t>盾构施工安全风险动态推理</w:t>
      </w:r>
      <w:r>
        <w:rPr>
          <w:rFonts w:ascii="Times New Roman" w:hAnsi="Times New Roman" w:eastAsia="Times New Roman"/>
          <w:b w:val="0"/>
          <w:i w:val="0"/>
          <w:color w:val="000000"/>
          <w:sz w:val="28"/>
        </w:rPr>
        <w:t xml:space="preserve"> ................................................... 81</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5.4 </w:t>
      </w:r>
      <w:r>
        <w:rPr>
          <w:rFonts w:ascii="宋体" w:hAnsi="宋体" w:eastAsia="宋体"/>
          <w:b w:val="0"/>
          <w:i w:val="0"/>
          <w:color w:val="000000"/>
          <w:sz w:val="28"/>
        </w:rPr>
        <w:t>青岛地铁</w:t>
      </w:r>
      <w:r>
        <w:rPr>
          <w:rFonts w:ascii="Times New Roman" w:hAnsi="Times New Roman" w:eastAsia="Times New Roman"/>
          <w:b w:val="0"/>
          <w:i w:val="0"/>
          <w:color w:val="000000"/>
          <w:sz w:val="28"/>
        </w:rPr>
        <w:t xml:space="preserve"> 6 </w:t>
      </w:r>
      <w:r>
        <w:rPr>
          <w:rFonts w:ascii="宋体" w:hAnsi="宋体" w:eastAsia="宋体"/>
          <w:b w:val="0"/>
          <w:i w:val="0"/>
          <w:color w:val="000000"/>
          <w:sz w:val="28"/>
        </w:rPr>
        <w:t>号线盾构法施工安全风险应对</w:t>
      </w:r>
      <w:r>
        <w:rPr>
          <w:rFonts w:ascii="Times New Roman" w:hAnsi="Times New Roman" w:eastAsia="Times New Roman"/>
          <w:b w:val="0"/>
          <w:i w:val="0"/>
          <w:color w:val="000000"/>
          <w:sz w:val="28"/>
        </w:rPr>
        <w:t xml:space="preserve"> .............................. 84</w:t>
      </w:r>
      <w:r>
        <w:rPr>
          <w:rFonts w:ascii="宋体" w:hAnsi="宋体" w:eastAsia="宋体"/>
          <w:b w:val="0"/>
          <w:i w:val="0"/>
          <w:color w:val="000000"/>
          <w:sz w:val="28"/>
        </w:rPr>
        <w:t>第</w:t>
      </w:r>
      <w:r>
        <w:rPr>
          <w:rFonts w:ascii="Times New Roman" w:hAnsi="Times New Roman" w:eastAsia="Times New Roman"/>
          <w:b w:val="0"/>
          <w:i w:val="0"/>
          <w:color w:val="000000"/>
          <w:sz w:val="28"/>
        </w:rPr>
        <w:t>6</w:t>
      </w:r>
      <w:r>
        <w:rPr>
          <w:rFonts w:ascii="宋体" w:hAnsi="宋体" w:eastAsia="宋体"/>
          <w:b w:val="0"/>
          <w:i w:val="0"/>
          <w:color w:val="000000"/>
          <w:sz w:val="28"/>
        </w:rPr>
        <w:t xml:space="preserve"> 章</w:t>
      </w:r>
      <w:r>
        <w:rPr>
          <w:rFonts w:ascii="宋体" w:hAnsi="宋体" w:eastAsia="宋体"/>
          <w:b w:val="0"/>
          <w:i w:val="0"/>
          <w:color w:val="000000"/>
          <w:sz w:val="28"/>
        </w:rPr>
        <w:t>结论与展望</w:t>
      </w:r>
      <w:r>
        <w:rPr>
          <w:rFonts w:ascii="Times New Roman" w:hAnsi="Times New Roman" w:eastAsia="Times New Roman"/>
          <w:b w:val="0"/>
          <w:i w:val="0"/>
          <w:color w:val="000000"/>
          <w:sz w:val="28"/>
        </w:rPr>
        <w:t xml:space="preserve"> ................................................................................ 87 </w:t>
      </w:r>
      <w:r>
        <w:rPr>
          <w:rFonts w:ascii="Times New Roman" w:hAnsi="Times New Roman" w:eastAsia="Times New Roman"/>
          <w:b w:val="0"/>
          <w:i w:val="0"/>
          <w:color w:val="000000"/>
          <w:sz w:val="28"/>
        </w:rPr>
        <w:t xml:space="preserve">6.1 </w:t>
      </w:r>
      <w:r>
        <w:rPr>
          <w:rFonts w:ascii="宋体" w:hAnsi="宋体" w:eastAsia="宋体"/>
          <w:b w:val="0"/>
          <w:i w:val="0"/>
          <w:color w:val="000000"/>
          <w:sz w:val="28"/>
        </w:rPr>
        <w:t>结论</w:t>
      </w:r>
      <w:r>
        <w:rPr>
          <w:rFonts w:ascii="Times New Roman" w:hAnsi="Times New Roman" w:eastAsia="Times New Roman"/>
          <w:b w:val="0"/>
          <w:i w:val="0"/>
          <w:color w:val="000000"/>
          <w:sz w:val="28"/>
        </w:rPr>
        <w:t xml:space="preserve"> ................................................................................................. 87 </w:t>
      </w:r>
      <w:r>
        <w:rPr>
          <w:rFonts w:ascii="Times New Roman" w:hAnsi="Times New Roman" w:eastAsia="Times New Roman"/>
          <w:b w:val="0"/>
          <w:i w:val="0"/>
          <w:color w:val="000000"/>
          <w:sz w:val="28"/>
        </w:rPr>
        <w:t xml:space="preserve">6.2 </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88</w:t>
      </w: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89</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 93</w:t>
      </w:r>
    </w:p>
    <w:p>
      <w:pPr>
        <w:autoSpaceDN w:val="0"/>
        <w:tabs>
          <w:tab w:pos="1240" w:val="left"/>
        </w:tabs>
        <w:autoSpaceDE w:val="0"/>
        <w:widowControl/>
        <w:spacing w:line="240" w:lineRule="auto" w:before="12614"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826" w:after="0"/>
        <w:ind w:left="0" w:right="3580" w:firstLine="0"/>
        <w:jc w:val="right"/>
      </w:pPr>
      <w:r>
        <w:rPr>
          <w:rFonts w:ascii="SimHei" w:hAnsi="SimHei" w:eastAsia="SimHei"/>
          <w:b w:val="0"/>
          <w:i w:val="0"/>
          <w:color w:val="000000"/>
          <w:sz w:val="36"/>
        </w:rPr>
        <w:t>摘</w:t>
      </w:r>
      <w:r>
        <w:rPr>
          <w:rFonts w:ascii="SimHei" w:hAnsi="SimHei" w:eastAsia="SimHei"/>
          <w:b w:val="0"/>
          <w:i w:val="0"/>
          <w:color w:val="000000"/>
          <w:sz w:val="36"/>
        </w:rPr>
        <w:t>要</w:t>
      </w:r>
    </w:p>
    <w:p>
      <w:pPr>
        <w:autoSpaceDN w:val="0"/>
        <w:autoSpaceDE w:val="0"/>
        <w:widowControl/>
        <w:spacing w:line="348" w:lineRule="auto" w:before="594" w:after="0"/>
        <w:ind w:left="1566" w:right="0" w:firstLine="480"/>
        <w:jc w:val="left"/>
      </w:pPr>
      <w:r>
        <w:rPr>
          <w:rFonts w:ascii="SimSun" w:hAnsi="SimSun" w:eastAsia="SimSun"/>
          <w:b w:val="0"/>
          <w:i w:val="0"/>
          <w:color w:val="000000"/>
          <w:sz w:val="24"/>
        </w:rPr>
        <w:t>地铁作为一种交通方式，因其速度快、低污染、运量高等优势迅速发展，为城</w:t>
      </w:r>
      <w:r>
        <w:rPr>
          <w:rFonts w:ascii="SimSun" w:hAnsi="SimSun" w:eastAsia="SimSun"/>
          <w:b w:val="0"/>
          <w:i w:val="0"/>
          <w:color w:val="000000"/>
          <w:sz w:val="24"/>
        </w:rPr>
        <w:t>市公共交通注入新的活力。盾构法施工项目有对周边环境影响小、机械化程度高、</w:t>
      </w:r>
      <w:r>
        <w:rPr>
          <w:rFonts w:ascii="SimSun" w:hAnsi="SimSun" w:eastAsia="SimSun"/>
          <w:b w:val="0"/>
          <w:i w:val="0"/>
          <w:color w:val="000000"/>
          <w:sz w:val="24"/>
        </w:rPr>
        <w:t>地质适应度高等优势广泛应用于地铁隧道的建设中。地铁施工是一个动态的过程，</w:t>
      </w:r>
      <w:r>
        <w:rPr>
          <w:rFonts w:ascii="SimSun" w:hAnsi="SimSun" w:eastAsia="SimSun"/>
          <w:b w:val="0"/>
          <w:i w:val="0"/>
          <w:color w:val="000000"/>
          <w:sz w:val="24"/>
        </w:rPr>
        <w:t>在不同的阶段会受不同因素的影响，而这些复杂的因素会随着施工环境的变化而</w:t>
      </w:r>
      <w:r>
        <w:rPr>
          <w:rFonts w:ascii="SimSun" w:hAnsi="SimSun" w:eastAsia="SimSun"/>
          <w:b w:val="0"/>
          <w:i w:val="0"/>
          <w:color w:val="000000"/>
          <w:sz w:val="24"/>
        </w:rPr>
        <w:t>变化并发生风险传递，即一个风险可能在某些因素的作用下传递到下一道施工工</w:t>
      </w:r>
      <w:r>
        <w:rPr>
          <w:rFonts w:ascii="SimSun" w:hAnsi="SimSun" w:eastAsia="SimSun"/>
          <w:b w:val="0"/>
          <w:i w:val="0"/>
          <w:color w:val="000000"/>
          <w:sz w:val="24"/>
        </w:rPr>
        <w:t>序中，或引发其他风险。所以对于地铁隧道工程，需要考虑安全风险因素的动态性，</w:t>
      </w:r>
      <w:r>
        <w:rPr>
          <w:rFonts w:ascii="SimSun" w:hAnsi="SimSun" w:eastAsia="SimSun"/>
          <w:b w:val="0"/>
          <w:i w:val="0"/>
          <w:color w:val="000000"/>
          <w:sz w:val="24"/>
        </w:rPr>
        <w:t>采取更加科学合理的方法进行风险评估。</w:t>
      </w:r>
    </w:p>
    <w:p>
      <w:pPr>
        <w:autoSpaceDN w:val="0"/>
        <w:autoSpaceDE w:val="0"/>
        <w:widowControl/>
        <w:spacing w:line="484" w:lineRule="exact" w:before="22" w:after="0"/>
        <w:ind w:left="1566" w:right="140" w:firstLine="480"/>
        <w:jc w:val="both"/>
      </w:pPr>
      <w:r>
        <w:rPr>
          <w:rFonts w:ascii="SimSun" w:hAnsi="SimSun" w:eastAsia="SimSun"/>
          <w:b w:val="0"/>
          <w:i w:val="0"/>
          <w:color w:val="000000"/>
          <w:sz w:val="24"/>
        </w:rPr>
        <w:t>首先，阐述盾构施工安全风险的研究背景、目的和意义，结合</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软件</w:t>
      </w:r>
      <w:r>
        <w:rPr>
          <w:rFonts w:ascii="SimSun" w:hAnsi="SimSun" w:eastAsia="SimSun"/>
          <w:b w:val="0"/>
          <w:i w:val="0"/>
          <w:color w:val="000000"/>
          <w:sz w:val="24"/>
        </w:rPr>
        <w:t>分析梳理和分析国内外研究现状，介绍本文研究内容和技术路线。对盾构施工相关</w:t>
      </w:r>
      <w:r>
        <w:rPr>
          <w:rFonts w:ascii="SimSun" w:hAnsi="SimSun" w:eastAsia="SimSun"/>
          <w:b w:val="0"/>
          <w:i w:val="0"/>
          <w:color w:val="000000"/>
          <w:sz w:val="24"/>
        </w:rPr>
        <w:t>理论进行阐述，介绍盾构法主要施工特点及施工工艺流程、风险传递理论、安全风</w:t>
      </w:r>
      <w:r>
        <w:rPr>
          <w:rFonts w:ascii="SimSun" w:hAnsi="SimSun" w:eastAsia="SimSun"/>
          <w:b w:val="0"/>
          <w:i w:val="0"/>
          <w:color w:val="000000"/>
          <w:sz w:val="24"/>
        </w:rPr>
        <w:t>险发生机理，并对盾构法施风险识别方法和风险评价方法进行介绍。</w:t>
      </w:r>
    </w:p>
    <w:p>
      <w:pPr>
        <w:autoSpaceDN w:val="0"/>
        <w:autoSpaceDE w:val="0"/>
        <w:widowControl/>
        <w:spacing w:line="486" w:lineRule="exact" w:before="20" w:after="0"/>
        <w:ind w:left="1566" w:right="20" w:firstLine="480"/>
        <w:jc w:val="both"/>
      </w:pPr>
      <w:r>
        <w:rPr>
          <w:rFonts w:ascii="SimSun" w:hAnsi="SimSun" w:eastAsia="SimSun"/>
          <w:b w:val="0"/>
          <w:i w:val="0"/>
          <w:color w:val="000000"/>
          <w:sz w:val="24"/>
        </w:rPr>
        <w:t>其次，基于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方法对盾构施工安全风险进行识别，随后基于识别出的</w:t>
      </w:r>
      <w:r>
        <w:rPr>
          <w:rFonts w:ascii="SimSun" w:hAnsi="SimSun" w:eastAsia="SimSun"/>
          <w:b w:val="0"/>
          <w:i w:val="0"/>
          <w:color w:val="000000"/>
          <w:sz w:val="24"/>
        </w:rPr>
        <w:t>风险因素清单采用动态贝叶斯网络对施工安全风险进行评价。结合地铁事故、地铁</w:t>
      </w:r>
      <w:r>
        <w:rPr>
          <w:rFonts w:ascii="SimSun" w:hAnsi="SimSun" w:eastAsia="SimSun"/>
          <w:b w:val="0"/>
          <w:i w:val="0"/>
          <w:color w:val="000000"/>
          <w:sz w:val="24"/>
        </w:rPr>
        <w:t>施工文献、风险结构分解和施工工序分对风险因素识别，从人员操作、施工机械、</w:t>
      </w:r>
      <w:r>
        <w:rPr>
          <w:rFonts w:ascii="SimSun" w:hAnsi="SimSun" w:eastAsia="SimSun"/>
          <w:b w:val="0"/>
          <w:i w:val="0"/>
          <w:color w:val="000000"/>
          <w:sz w:val="24"/>
        </w:rPr>
        <w:t>管理和环境</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个方面建立风险因素清单，将识别后的风险因素清单进行信度和效</w:t>
      </w:r>
      <w:r>
        <w:rPr>
          <w:rFonts w:ascii="SimSun" w:hAnsi="SimSun" w:eastAsia="SimSun"/>
          <w:b w:val="0"/>
          <w:i w:val="0"/>
          <w:color w:val="000000"/>
          <w:sz w:val="24"/>
        </w:rPr>
        <w:t>度检验，确保风险因素清单的科学性；本文考虑到盾构施工的动态性和风险因素之</w:t>
      </w:r>
      <w:r>
        <w:rPr>
          <w:rFonts w:ascii="SimSun" w:hAnsi="SimSun" w:eastAsia="SimSun"/>
          <w:b w:val="0"/>
          <w:i w:val="0"/>
          <w:color w:val="000000"/>
          <w:sz w:val="24"/>
        </w:rPr>
        <w:t>间的关联性，采用解释结构模型确定风险层次结构，作为初始静态贝叶斯网络，其</w:t>
      </w:r>
      <w:r>
        <w:rPr>
          <w:rFonts w:ascii="SimSun" w:hAnsi="SimSun" w:eastAsia="SimSun"/>
          <w:b w:val="0"/>
          <w:i w:val="0"/>
          <w:color w:val="000000"/>
          <w:sz w:val="24"/>
        </w:rPr>
        <w:t>次用三角模糊数确定先验概率值，并建立盾构始发、掘进和到达三个阶段的动态贝</w:t>
      </w:r>
      <w:r>
        <w:rPr>
          <w:rFonts w:ascii="SimSun" w:hAnsi="SimSun" w:eastAsia="SimSun"/>
          <w:b w:val="0"/>
          <w:i w:val="0"/>
          <w:color w:val="000000"/>
          <w:sz w:val="24"/>
        </w:rPr>
        <w:t>叶斯网络模型，详细论述了建立动态贝叶斯网络模型的过程，利用</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的时间片</w:t>
      </w:r>
      <w:r>
        <w:rPr>
          <w:rFonts w:ascii="SimSun" w:hAnsi="SimSun" w:eastAsia="SimSun"/>
          <w:b w:val="0"/>
          <w:i w:val="0"/>
          <w:color w:val="000000"/>
          <w:sz w:val="24"/>
        </w:rPr>
        <w:t>段这一动态特征得到施工安全风险的传递路径，并利用敏感性分析找出关键因素。</w:t>
      </w:r>
    </w:p>
    <w:p>
      <w:pPr>
        <w:autoSpaceDN w:val="0"/>
        <w:autoSpaceDE w:val="0"/>
        <w:widowControl/>
        <w:spacing w:line="482" w:lineRule="exact" w:before="26" w:after="0"/>
        <w:ind w:left="1566" w:right="138" w:firstLine="480"/>
        <w:jc w:val="both"/>
      </w:pPr>
      <w:r>
        <w:rPr>
          <w:rFonts w:ascii="SimSun" w:hAnsi="SimSun" w:eastAsia="SimSun"/>
          <w:b w:val="0"/>
          <w:i w:val="0"/>
          <w:color w:val="000000"/>
          <w:sz w:val="24"/>
        </w:rPr>
        <w:t>最后，选取青岛地铁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号线黄淮区间验证模型的有效性，根据工程的实际情</w:t>
      </w:r>
      <w:r>
        <w:rPr>
          <w:rFonts w:ascii="SimSun" w:hAnsi="SimSun" w:eastAsia="SimSun"/>
          <w:b w:val="0"/>
          <w:i w:val="0"/>
          <w:color w:val="000000"/>
          <w:sz w:val="24"/>
        </w:rPr>
        <w:t>况对前文建立的风险因素清单进行调整，构建动态贝叶斯网络模型，并展开正逆向</w:t>
      </w:r>
      <w:r>
        <w:rPr>
          <w:rFonts w:ascii="SimSun" w:hAnsi="SimSun" w:eastAsia="SimSun"/>
          <w:b w:val="0"/>
          <w:i w:val="0"/>
          <w:color w:val="000000"/>
          <w:sz w:val="24"/>
        </w:rPr>
        <w:t>推理和敏感性分析，对影响安全风险的关键因素提出相应的控制措施，丰富了地铁</w:t>
      </w:r>
      <w:r>
        <w:rPr>
          <w:rFonts w:ascii="SimSun" w:hAnsi="SimSun" w:eastAsia="SimSun"/>
          <w:b w:val="0"/>
          <w:i w:val="0"/>
          <w:color w:val="000000"/>
          <w:sz w:val="24"/>
        </w:rPr>
        <w:t>盾构施工风险评价方法，盾构施工动态风险评估提供了一定的借鉴依据。</w:t>
      </w:r>
    </w:p>
    <w:p>
      <w:pPr>
        <w:autoSpaceDN w:val="0"/>
        <w:tabs>
          <w:tab w:pos="6062" w:val="left"/>
        </w:tabs>
        <w:autoSpaceDE w:val="0"/>
        <w:widowControl/>
        <w:spacing w:line="280" w:lineRule="exact" w:before="734" w:after="0"/>
        <w:ind w:left="1566" w:right="288" w:firstLine="0"/>
        <w:jc w:val="left"/>
      </w:pPr>
      <w:r>
        <w:rPr>
          <w:rFonts w:ascii="SimHei" w:hAnsi="SimHei" w:eastAsia="SimHei"/>
          <w:b w:val="0"/>
          <w:i w:val="0"/>
          <w:color w:val="000000"/>
          <w:sz w:val="24"/>
        </w:rPr>
        <w:t>关键词</w:t>
      </w:r>
      <w:r>
        <w:rPr>
          <w:rFonts w:ascii="SimSun" w:hAnsi="SimSun" w:eastAsia="SimSun"/>
          <w:b w:val="0"/>
          <w:i w:val="0"/>
          <w:color w:val="000000"/>
          <w:sz w:val="24"/>
        </w:rPr>
        <w:t>：地铁盾构施工；动态风险评估；</w:t>
      </w:r>
      <w:r>
        <w:rPr>
          <w:rFonts w:ascii="TimesNewRomanPSMT" w:hAnsi="TimesNewRomanPSMT" w:eastAsia="TimesNewRomanPSMT"/>
          <w:b w:val="0"/>
          <w:i w:val="0"/>
          <w:color w:val="000000"/>
          <w:sz w:val="24"/>
        </w:rPr>
        <w:t>WBS-RBS</w:t>
      </w:r>
      <w:r>
        <w:rPr>
          <w:rFonts w:ascii="SimSun" w:hAnsi="SimSun" w:eastAsia="SimSun"/>
          <w:b w:val="0"/>
          <w:i w:val="0"/>
          <w:color w:val="000000"/>
          <w:sz w:val="24"/>
        </w:rPr>
        <w:t>；</w:t>
      </w:r>
      <w:r>
        <w:rPr>
          <w:rFonts w:ascii="TimesNewRomanPSMT" w:hAnsi="TimesNewRomanPSMT" w:eastAsia="TimesNewRomanPSMT"/>
          <w:b w:val="0"/>
          <w:i w:val="0"/>
          <w:color w:val="000000"/>
          <w:sz w:val="24"/>
        </w:rPr>
        <w:t>ISM</w:t>
      </w:r>
      <w:r>
        <w:rPr>
          <w:rFonts w:ascii="SimSun" w:hAnsi="SimSun" w:eastAsia="SimSun"/>
          <w:b w:val="0"/>
          <w:i w:val="0"/>
          <w:color w:val="000000"/>
          <w:sz w:val="24"/>
        </w:rPr>
        <w:t>；三角模糊数；</w:t>
      </w:r>
      <w:r>
        <w:rPr>
          <w:rFonts w:ascii="TimesNewRomanPSMT" w:hAnsi="TimesNewRomanPSMT" w:eastAsia="TimesNewRomanPSMT"/>
          <w:b w:val="0"/>
          <w:i w:val="0"/>
          <w:color w:val="000000"/>
          <w:sz w:val="24"/>
        </w:rPr>
        <w:t xml:space="preserve">DBN </w:t>
      </w:r>
      <w:r>
        <w:tab/>
      </w:r>
      <w:r>
        <w:rPr>
          <w:rFonts w:ascii="TimesNewRomanPSMT" w:hAnsi="TimesNewRomanPSMT" w:eastAsia="TimesNewRomanPSMT"/>
          <w:b w:val="0"/>
          <w:i w:val="0"/>
          <w:color w:val="000000"/>
          <w:sz w:val="21"/>
        </w:rPr>
        <w:t xml:space="preserve">I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34" w:firstLine="0"/>
        <w:jc w:val="right"/>
      </w:pPr>
      <w:r>
        <w:rPr>
          <w:rFonts w:ascii="YouYuan" w:hAnsi="YouYuan" w:eastAsia="YouYuan"/>
          <w:b w:val="0"/>
          <w:i w:val="0"/>
          <w:color w:val="000000"/>
          <w:sz w:val="18"/>
        </w:rPr>
        <w:t>青岛理工大学工程硕士学位论文</w:t>
      </w:r>
    </w:p>
    <w:p>
      <w:pPr>
        <w:autoSpaceDN w:val="0"/>
        <w:autoSpaceDE w:val="0"/>
        <w:widowControl/>
        <w:spacing w:line="290" w:lineRule="auto" w:before="432" w:after="0"/>
        <w:ind w:left="0" w:right="3212" w:firstLine="0"/>
        <w:jc w:val="right"/>
      </w:pPr>
      <w:r>
        <w:rPr>
          <w:rFonts w:ascii="Times New Roman" w:hAnsi="Times New Roman" w:eastAsia="Times New Roman"/>
          <w:b/>
          <w:i w:val="0"/>
          <w:color w:val="000000"/>
          <w:sz w:val="36"/>
        </w:rPr>
        <w:t xml:space="preserve">Abstract </w:t>
      </w:r>
    </w:p>
    <w:p>
      <w:pPr>
        <w:autoSpaceDN w:val="0"/>
        <w:autoSpaceDE w:val="0"/>
        <w:widowControl/>
        <w:spacing w:line="420" w:lineRule="exact" w:before="366" w:after="0"/>
        <w:ind w:left="1566" w:right="20" w:firstLine="480"/>
        <w:jc w:val="both"/>
      </w:pPr>
      <w:r>
        <w:rPr>
          <w:rFonts w:ascii="TimesNewRomanPSMT" w:hAnsi="TimesNewRomanPSMT" w:eastAsia="TimesNewRomanPSMT"/>
          <w:b w:val="0"/>
          <w:i w:val="0"/>
          <w:color w:val="000000"/>
          <w:sz w:val="24"/>
        </w:rPr>
        <w:t xml:space="preserve">As a mode of transportation, the subway has developed rapidly because of its </w:t>
      </w:r>
      <w:r>
        <w:rPr>
          <w:rFonts w:ascii="TimesNewRomanPSMT" w:hAnsi="TimesNewRomanPSMT" w:eastAsia="TimesNewRomanPSMT"/>
          <w:b w:val="0"/>
          <w:i w:val="0"/>
          <w:color w:val="000000"/>
          <w:sz w:val="24"/>
        </w:rPr>
        <w:t xml:space="preserve">advantages of high speed, low pollution and high traffic volume, injecting new vitality </w:t>
      </w:r>
      <w:r>
        <w:rPr>
          <w:rFonts w:ascii="TimesNewRomanPSMT" w:hAnsi="TimesNewRomanPSMT" w:eastAsia="TimesNewRomanPSMT"/>
          <w:b w:val="0"/>
          <w:i w:val="0"/>
          <w:color w:val="000000"/>
          <w:sz w:val="24"/>
        </w:rPr>
        <w:t xml:space="preserve">into urban public transportation. The shield construction project has the advantages of </w:t>
      </w:r>
      <w:r>
        <w:rPr>
          <w:rFonts w:ascii="TimesNewRomanPSMT" w:hAnsi="TimesNewRomanPSMT" w:eastAsia="TimesNewRomanPSMT"/>
          <w:b w:val="0"/>
          <w:i w:val="0"/>
          <w:color w:val="000000"/>
          <w:sz w:val="24"/>
        </w:rPr>
        <w:t xml:space="preserve">small impact on the surrounding environment, high degree of mechanization, and high </w:t>
      </w:r>
      <w:r>
        <w:rPr>
          <w:rFonts w:ascii="TimesNewRomanPSMT" w:hAnsi="TimesNewRomanPSMT" w:eastAsia="TimesNewRomanPSMT"/>
          <w:b w:val="0"/>
          <w:i w:val="0"/>
          <w:color w:val="000000"/>
          <w:sz w:val="24"/>
        </w:rPr>
        <w:t xml:space="preserve">geological adaptability. It is widely used in the construction of subway tunnels. Subway </w:t>
      </w:r>
      <w:r>
        <w:rPr>
          <w:rFonts w:ascii="TimesNewRomanPSMT" w:hAnsi="TimesNewRomanPSMT" w:eastAsia="TimesNewRomanPSMT"/>
          <w:b w:val="0"/>
          <w:i w:val="0"/>
          <w:color w:val="000000"/>
          <w:sz w:val="24"/>
        </w:rPr>
        <w:t xml:space="preserve">construction is a dynamic process, which will be affected by different factors at different </w:t>
      </w:r>
      <w:r>
        <w:rPr>
          <w:rFonts w:ascii="TimesNewRomanPSMT" w:hAnsi="TimesNewRomanPSMT" w:eastAsia="TimesNewRomanPSMT"/>
          <w:b w:val="0"/>
          <w:i w:val="0"/>
          <w:color w:val="000000"/>
          <w:sz w:val="24"/>
        </w:rPr>
        <w:t xml:space="preserve">stages, and these complex factors will change with the change of construction </w:t>
      </w:r>
      <w:r>
        <w:rPr>
          <w:rFonts w:ascii="TimesNewRomanPSMT" w:hAnsi="TimesNewRomanPSMT" w:eastAsia="TimesNewRomanPSMT"/>
          <w:b w:val="0"/>
          <w:i w:val="0"/>
          <w:color w:val="000000"/>
          <w:sz w:val="24"/>
        </w:rPr>
        <w:t xml:space="preserve">environment and risk transmission, that is, a risk may be transmitted to the next </w:t>
      </w:r>
      <w:r>
        <w:rPr>
          <w:rFonts w:ascii="TimesNewRomanPSMT" w:hAnsi="TimesNewRomanPSMT" w:eastAsia="TimesNewRomanPSMT"/>
          <w:b w:val="0"/>
          <w:i w:val="0"/>
          <w:color w:val="000000"/>
          <w:sz w:val="24"/>
        </w:rPr>
        <w:t xml:space="preserve">construction process under the action of some factors, or cause other risks. Therefore, for </w:t>
      </w:r>
      <w:r>
        <w:rPr>
          <w:rFonts w:ascii="TimesNewRomanPSMT" w:hAnsi="TimesNewRomanPSMT" w:eastAsia="TimesNewRomanPSMT"/>
          <w:b w:val="0"/>
          <w:i w:val="0"/>
          <w:color w:val="000000"/>
          <w:sz w:val="24"/>
        </w:rPr>
        <w:t xml:space="preserve">the subway tunnel project, it is necessary to consider the dynamics of safety risk factors </w:t>
      </w:r>
      <w:r>
        <w:rPr>
          <w:rFonts w:ascii="TimesNewRomanPSMT" w:hAnsi="TimesNewRomanPSMT" w:eastAsia="TimesNewRomanPSMT"/>
          <w:b w:val="0"/>
          <w:i w:val="0"/>
          <w:color w:val="000000"/>
          <w:sz w:val="24"/>
        </w:rPr>
        <w:t xml:space="preserve">and adopt a more scientific and reasonable method for risk assessment. </w:t>
      </w:r>
    </w:p>
    <w:p>
      <w:pPr>
        <w:autoSpaceDN w:val="0"/>
        <w:autoSpaceDE w:val="0"/>
        <w:widowControl/>
        <w:spacing w:line="420" w:lineRule="exact" w:before="0" w:after="0"/>
        <w:ind w:left="1566" w:right="20" w:firstLine="480"/>
        <w:jc w:val="both"/>
      </w:pPr>
      <w:r>
        <w:rPr>
          <w:rFonts w:ascii="TimesNewRomanPSMT" w:hAnsi="TimesNewRomanPSMT" w:eastAsia="TimesNewRomanPSMT"/>
          <w:b w:val="0"/>
          <w:i w:val="0"/>
          <w:color w:val="000000"/>
          <w:sz w:val="24"/>
        </w:rPr>
        <w:t xml:space="preserve">Firstly, the research background, purpose and significance of shield construction </w:t>
      </w:r>
      <w:r>
        <w:rPr>
          <w:rFonts w:ascii="TimesNewRomanPSMT" w:hAnsi="TimesNewRomanPSMT" w:eastAsia="TimesNewRomanPSMT"/>
          <w:b w:val="0"/>
          <w:i w:val="0"/>
          <w:color w:val="000000"/>
          <w:sz w:val="24"/>
        </w:rPr>
        <w:t xml:space="preserve">safety risk are expounded. Combined with citespace software, the research status at home </w:t>
      </w:r>
      <w:r>
        <w:rPr>
          <w:rFonts w:ascii="TimesNewRomanPSMT" w:hAnsi="TimesNewRomanPSMT" w:eastAsia="TimesNewRomanPSMT"/>
          <w:b w:val="0"/>
          <w:i w:val="0"/>
          <w:color w:val="000000"/>
          <w:sz w:val="24"/>
        </w:rPr>
        <w:t xml:space="preserve">and abroad is analyzed and analyzed, and the research content and technical route of this </w:t>
      </w:r>
      <w:r>
        <w:rPr>
          <w:rFonts w:ascii="TimesNewRomanPSMT" w:hAnsi="TimesNewRomanPSMT" w:eastAsia="TimesNewRomanPSMT"/>
          <w:b w:val="0"/>
          <w:i w:val="0"/>
          <w:color w:val="000000"/>
          <w:sz w:val="24"/>
        </w:rPr>
        <w:t xml:space="preserve">paper are introduced. This paper expounds the relevant theories of shield construction, </w:t>
      </w:r>
      <w:r>
        <w:rPr>
          <w:rFonts w:ascii="TimesNewRomanPSMT" w:hAnsi="TimesNewRomanPSMT" w:eastAsia="TimesNewRomanPSMT"/>
          <w:b w:val="0"/>
          <w:i w:val="0"/>
          <w:color w:val="000000"/>
          <w:sz w:val="24"/>
        </w:rPr>
        <w:t xml:space="preserve">introduces the main construction characteristics, construction process flow, risk transfer </w:t>
      </w:r>
      <w:r>
        <w:rPr>
          <w:rFonts w:ascii="TimesNewRomanPSMT" w:hAnsi="TimesNewRomanPSMT" w:eastAsia="TimesNewRomanPSMT"/>
          <w:b w:val="0"/>
          <w:i w:val="0"/>
          <w:color w:val="000000"/>
          <w:sz w:val="24"/>
        </w:rPr>
        <w:t xml:space="preserve">theory and safety risk occurrence mechanism of shield method, and introduces the risk </w:t>
      </w:r>
      <w:r>
        <w:rPr>
          <w:rFonts w:ascii="TimesNewRomanPSMT" w:hAnsi="TimesNewRomanPSMT" w:eastAsia="TimesNewRomanPSMT"/>
          <w:b w:val="0"/>
          <w:i w:val="0"/>
          <w:color w:val="000000"/>
          <w:sz w:val="24"/>
        </w:rPr>
        <w:t xml:space="preserve">identification method and risk evaluation method of shield method. </w:t>
      </w:r>
    </w:p>
    <w:p>
      <w:pPr>
        <w:autoSpaceDN w:val="0"/>
        <w:autoSpaceDE w:val="0"/>
        <w:widowControl/>
        <w:spacing w:line="420" w:lineRule="exact" w:before="0" w:after="0"/>
        <w:ind w:left="1566" w:right="20" w:firstLine="480"/>
        <w:jc w:val="both"/>
      </w:pPr>
      <w:r>
        <w:rPr>
          <w:rFonts w:ascii="TimesNewRomanPSMT" w:hAnsi="TimesNewRomanPSMT" w:eastAsia="TimesNewRomanPSMT"/>
          <w:b w:val="0"/>
          <w:i w:val="0"/>
          <w:color w:val="000000"/>
          <w:sz w:val="24"/>
        </w:rPr>
        <w:t xml:space="preserve">Secondly, based on the WBS-RBS method, the safety risk of shield construction is </w:t>
      </w:r>
      <w:r>
        <w:rPr>
          <w:rFonts w:ascii="TimesNewRomanPSMT" w:hAnsi="TimesNewRomanPSMT" w:eastAsia="TimesNewRomanPSMT"/>
          <w:b w:val="0"/>
          <w:i w:val="0"/>
          <w:color w:val="000000"/>
          <w:sz w:val="24"/>
        </w:rPr>
        <w:t xml:space="preserve">identified, and then the dynamic Bayesian network is used to evaluate the construction </w:t>
      </w:r>
      <w:r>
        <w:rPr>
          <w:rFonts w:ascii="TimesNewRomanPSMT" w:hAnsi="TimesNewRomanPSMT" w:eastAsia="TimesNewRomanPSMT"/>
          <w:b w:val="0"/>
          <w:i w:val="0"/>
          <w:color w:val="000000"/>
          <w:sz w:val="24"/>
        </w:rPr>
        <w:t xml:space="preserve">safety risk based on the list of identified risk factors. Combined with subway accidents </w:t>
      </w:r>
      <w:r>
        <w:rPr>
          <w:rFonts w:ascii="TimesNewRomanPSMT" w:hAnsi="TimesNewRomanPSMT" w:eastAsia="TimesNewRomanPSMT"/>
          <w:b w:val="0"/>
          <w:i w:val="0"/>
          <w:color w:val="000000"/>
          <w:sz w:val="24"/>
        </w:rPr>
        <w:t xml:space="preserve">and subway construction literature, the shield construction is identified. The risk factors </w:t>
      </w:r>
      <w:r>
        <w:rPr>
          <w:rFonts w:ascii="TimesNewRomanPSMT" w:hAnsi="TimesNewRomanPSMT" w:eastAsia="TimesNewRomanPSMT"/>
          <w:b w:val="0"/>
          <w:i w:val="0"/>
          <w:color w:val="000000"/>
          <w:sz w:val="24"/>
        </w:rPr>
        <w:t xml:space="preserve">are identified from two aspects : risk structure decomposition and construction process </w:t>
      </w:r>
      <w:r>
        <w:rPr>
          <w:rFonts w:ascii="TimesNewRomanPSMT" w:hAnsi="TimesNewRomanPSMT" w:eastAsia="TimesNewRomanPSMT"/>
          <w:b w:val="0"/>
          <w:i w:val="0"/>
          <w:color w:val="000000"/>
          <w:sz w:val="24"/>
        </w:rPr>
        <w:t xml:space="preserve">decomposition. The list of risk factors is established from the aspects of personnel </w:t>
      </w:r>
      <w:r>
        <w:rPr>
          <w:rFonts w:ascii="TimesNewRomanPSMT" w:hAnsi="TimesNewRomanPSMT" w:eastAsia="TimesNewRomanPSMT"/>
          <w:b w:val="0"/>
          <w:i w:val="0"/>
          <w:color w:val="000000"/>
          <w:sz w:val="24"/>
        </w:rPr>
        <w:t xml:space="preserve">operation, construction machinery, management and environment. The reliability and </w:t>
      </w:r>
      <w:r>
        <w:rPr>
          <w:rFonts w:ascii="TimesNewRomanPSMT" w:hAnsi="TimesNewRomanPSMT" w:eastAsia="TimesNewRomanPSMT"/>
          <w:b w:val="0"/>
          <w:i w:val="0"/>
          <w:color w:val="000000"/>
          <w:sz w:val="24"/>
        </w:rPr>
        <w:t xml:space="preserve">validity of the identified list of risk factors are tested to establish a scientific list of risk </w:t>
      </w:r>
      <w:r>
        <w:rPr>
          <w:rFonts w:ascii="TimesNewRomanPSMT" w:hAnsi="TimesNewRomanPSMT" w:eastAsia="TimesNewRomanPSMT"/>
          <w:b w:val="0"/>
          <w:i w:val="0"/>
          <w:color w:val="000000"/>
          <w:sz w:val="24"/>
        </w:rPr>
        <w:t xml:space="preserve">factors. Considering the dynamic nature of shield construction and the correlation </w:t>
      </w:r>
      <w:r>
        <w:rPr>
          <w:rFonts w:ascii="TimesNewRomanPSMT" w:hAnsi="TimesNewRomanPSMT" w:eastAsia="TimesNewRomanPSMT"/>
          <w:b w:val="0"/>
          <w:i w:val="0"/>
          <w:color w:val="000000"/>
          <w:sz w:val="24"/>
        </w:rPr>
        <w:t xml:space="preserve">between risk factors, this paper uses the interpretative structural model to determine the </w:t>
      </w:r>
      <w:r>
        <w:rPr>
          <w:rFonts w:ascii="TimesNewRomanPSMT" w:hAnsi="TimesNewRomanPSMT" w:eastAsia="TimesNewRomanPSMT"/>
          <w:b w:val="0"/>
          <w:i w:val="0"/>
          <w:color w:val="000000"/>
          <w:sz w:val="24"/>
        </w:rPr>
        <w:t xml:space="preserve">risk hierarchy as the initial static Bayesian network, and then uses the triangular fuzzy </w:t>
      </w:r>
      <w:r>
        <w:rPr>
          <w:rFonts w:ascii="TimesNewRomanPSMT" w:hAnsi="TimesNewRomanPSMT" w:eastAsia="TimesNewRomanPSMT"/>
          <w:b w:val="0"/>
          <w:i w:val="0"/>
          <w:color w:val="000000"/>
          <w:sz w:val="24"/>
        </w:rPr>
        <w:t xml:space="preserve">number to determine the prior probability value. The dynamic Bayesian network model </w:t>
      </w:r>
    </w:p>
    <w:p>
      <w:pPr>
        <w:autoSpaceDN w:val="0"/>
        <w:autoSpaceDE w:val="0"/>
        <w:widowControl/>
        <w:spacing w:line="282" w:lineRule="exact" w:before="380" w:after="0"/>
        <w:ind w:left="0" w:right="3930" w:firstLine="0"/>
        <w:jc w:val="right"/>
      </w:pPr>
      <w:r>
        <w:rPr>
          <w:rFonts w:ascii="TimesNewRomanPSMT" w:hAnsi="TimesNewRomanPSMT" w:eastAsia="TimesNewRomanPSMT"/>
          <w:b w:val="0"/>
          <w:i w:val="0"/>
          <w:color w:val="000000"/>
          <w:sz w:val="21"/>
        </w:rPr>
        <w:t xml:space="preserve">II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3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2" w:firstLine="0"/>
        <w:jc w:val="right"/>
      </w:pPr>
      <w:r>
        <w:rPr>
          <w:rFonts w:ascii="YouYuan" w:hAnsi="YouYuan" w:eastAsia="YouYuan"/>
          <w:b w:val="0"/>
          <w:i w:val="0"/>
          <w:color w:val="000000"/>
          <w:sz w:val="18"/>
        </w:rPr>
        <w:t>青岛理工大学工程硕士学位论文</w:t>
      </w:r>
    </w:p>
    <w:p>
      <w:pPr>
        <w:autoSpaceDN w:val="0"/>
        <w:autoSpaceDE w:val="0"/>
        <w:widowControl/>
        <w:spacing w:line="420" w:lineRule="exact" w:before="320" w:after="0"/>
        <w:ind w:left="1566" w:right="80" w:firstLine="0"/>
        <w:jc w:val="both"/>
      </w:pPr>
      <w:r>
        <w:rPr>
          <w:rFonts w:ascii="TimesNewRomanPSMT" w:hAnsi="TimesNewRomanPSMT" w:eastAsia="TimesNewRomanPSMT"/>
          <w:b w:val="0"/>
          <w:i w:val="0"/>
          <w:color w:val="000000"/>
          <w:sz w:val="24"/>
        </w:rPr>
        <w:t xml:space="preserve">of the three stages of shield launching, tunneling and arrival is established. The process </w:t>
      </w:r>
      <w:r>
        <w:rPr>
          <w:rFonts w:ascii="TimesNewRomanPSMT" w:hAnsi="TimesNewRomanPSMT" w:eastAsia="TimesNewRomanPSMT"/>
          <w:b w:val="0"/>
          <w:i w:val="0"/>
          <w:color w:val="000000"/>
          <w:sz w:val="24"/>
        </w:rPr>
        <w:t xml:space="preserve">of establishing the dynamic Bayesian network model is discussed in detail. The dynamic </w:t>
      </w:r>
      <w:r>
        <w:rPr>
          <w:rFonts w:ascii="TimesNewRomanPSMT" w:hAnsi="TimesNewRomanPSMT" w:eastAsia="TimesNewRomanPSMT"/>
          <w:b w:val="0"/>
          <w:i w:val="0"/>
          <w:color w:val="000000"/>
          <w:sz w:val="24"/>
        </w:rPr>
        <w:t xml:space="preserve">characteristics of the time segment of DBN are used to obtain the transmission path of </w:t>
      </w:r>
      <w:r>
        <w:rPr>
          <w:rFonts w:ascii="TimesNewRomanPSMT" w:hAnsi="TimesNewRomanPSMT" w:eastAsia="TimesNewRomanPSMT"/>
          <w:b w:val="0"/>
          <w:i w:val="0"/>
          <w:color w:val="000000"/>
          <w:sz w:val="24"/>
        </w:rPr>
        <w:t xml:space="preserve">construction safety risk, and the sensitivity analysis is used to find out the key factors. </w:t>
      </w:r>
    </w:p>
    <w:p>
      <w:pPr>
        <w:autoSpaceDN w:val="0"/>
        <w:autoSpaceDE w:val="0"/>
        <w:widowControl/>
        <w:spacing w:line="420" w:lineRule="exact" w:before="0" w:after="0"/>
        <w:ind w:left="1566" w:right="0" w:firstLine="480"/>
        <w:jc w:val="left"/>
      </w:pPr>
      <w:r>
        <w:rPr>
          <w:rFonts w:ascii="TimesNewRomanPSMT" w:hAnsi="TimesNewRomanPSMT" w:eastAsia="TimesNewRomanPSMT"/>
          <w:b w:val="0"/>
          <w:i w:val="0"/>
          <w:color w:val="000000"/>
          <w:sz w:val="24"/>
        </w:rPr>
        <w:t xml:space="preserve">Finally, the Huang-Huai section of Qingdao Metro Line 6 is selected to verify the </w:t>
      </w:r>
      <w:r>
        <w:rPr>
          <w:rFonts w:ascii="TimesNewRomanPSMT" w:hAnsi="TimesNewRomanPSMT" w:eastAsia="TimesNewRomanPSMT"/>
          <w:b w:val="0"/>
          <w:i w:val="0"/>
          <w:color w:val="000000"/>
          <w:sz w:val="24"/>
        </w:rPr>
        <w:t xml:space="preserve">validity of the model. According to the actual situation of the project, the list of risk </w:t>
      </w:r>
      <w:r>
        <w:rPr>
          <w:rFonts w:ascii="TimesNewRomanPSMT" w:hAnsi="TimesNewRomanPSMT" w:eastAsia="TimesNewRomanPSMT"/>
          <w:b w:val="0"/>
          <w:i w:val="0"/>
          <w:color w:val="000000"/>
          <w:sz w:val="24"/>
        </w:rPr>
        <w:t xml:space="preserve">factors established above is adjusted, the dynamic Bayesian network model is constructed, </w:t>
      </w:r>
      <w:r>
        <w:rPr>
          <w:rFonts w:ascii="TimesNewRomanPSMT" w:hAnsi="TimesNewRomanPSMT" w:eastAsia="TimesNewRomanPSMT"/>
          <w:b w:val="0"/>
          <w:i w:val="0"/>
          <w:color w:val="000000"/>
          <w:sz w:val="24"/>
        </w:rPr>
        <w:t xml:space="preserve">and the forward and reverse reasoning and sensitivity analysis are carried out. The </w:t>
      </w:r>
      <w:r>
        <w:rPr>
          <w:rFonts w:ascii="TimesNewRomanPSMT" w:hAnsi="TimesNewRomanPSMT" w:eastAsia="TimesNewRomanPSMT"/>
          <w:b w:val="0"/>
          <w:i w:val="0"/>
          <w:color w:val="000000"/>
          <w:sz w:val="24"/>
        </w:rPr>
        <w:t xml:space="preserve">corresponding control measures are put forward for the key factors affecting the safety </w:t>
      </w:r>
      <w:r>
        <w:rPr>
          <w:rFonts w:ascii="TimesNewRomanPSMT" w:hAnsi="TimesNewRomanPSMT" w:eastAsia="TimesNewRomanPSMT"/>
          <w:b w:val="0"/>
          <w:i w:val="0"/>
          <w:color w:val="000000"/>
          <w:sz w:val="24"/>
        </w:rPr>
        <w:t xml:space="preserve">risk, which enriches the risk assessment method of subway shield construction and </w:t>
      </w:r>
      <w:r>
        <w:rPr>
          <w:rFonts w:ascii="TimesNewRomanPSMT" w:hAnsi="TimesNewRomanPSMT" w:eastAsia="TimesNewRomanPSMT"/>
          <w:b w:val="0"/>
          <w:i w:val="0"/>
          <w:color w:val="000000"/>
          <w:sz w:val="24"/>
        </w:rPr>
        <w:t xml:space="preserve">provides a certain reference basis for the dynamic risk assessment of shield construction. </w:t>
      </w:r>
    </w:p>
    <w:p>
      <w:pPr>
        <w:autoSpaceDN w:val="0"/>
        <w:autoSpaceDE w:val="0"/>
        <w:widowControl/>
        <w:spacing w:line="434" w:lineRule="exact" w:before="406" w:after="0"/>
        <w:ind w:left="1566" w:right="0" w:firstLine="0"/>
        <w:jc w:val="left"/>
      </w:pPr>
      <w:r>
        <w:rPr>
          <w:rFonts w:ascii="Times New Roman" w:hAnsi="Times New Roman" w:eastAsia="Times New Roman"/>
          <w:b/>
          <w:i w:val="0"/>
          <w:color w:val="000000"/>
          <w:sz w:val="24"/>
        </w:rPr>
        <w:t>Keyword</w:t>
      </w:r>
      <w:r>
        <w:rPr>
          <w:rFonts w:ascii="TimesNewRomanPSMT" w:hAnsi="TimesNewRomanPSMT" w:eastAsia="TimesNewRomanPSMT"/>
          <w:b w:val="0"/>
          <w:i w:val="0"/>
          <w:color w:val="000000"/>
          <w:sz w:val="24"/>
        </w:rPr>
        <w:t xml:space="preserve">: subway shield construction; Dynamic risk assessment; WBS-RBS; ISM; </w:t>
      </w:r>
      <w:r>
        <w:rPr>
          <w:rFonts w:ascii="TimesNewRomanPSMT" w:hAnsi="TimesNewRomanPSMT" w:eastAsia="TimesNewRomanPSMT"/>
          <w:b w:val="0"/>
          <w:i w:val="0"/>
          <w:color w:val="000000"/>
          <w:sz w:val="24"/>
        </w:rPr>
        <w:t xml:space="preserve">Triangular fuzzy number; DBN </w:t>
      </w:r>
    </w:p>
    <w:p>
      <w:pPr>
        <w:autoSpaceDN w:val="0"/>
        <w:autoSpaceDE w:val="0"/>
        <w:widowControl/>
        <w:spacing w:line="282" w:lineRule="exact" w:before="8064" w:after="0"/>
        <w:ind w:left="0" w:right="3954" w:firstLine="0"/>
        <w:jc w:val="right"/>
      </w:pPr>
      <w:r>
        <w:rPr>
          <w:rFonts w:ascii="TimesNewRomanPSMT" w:hAnsi="TimesNewRomanPSMT" w:eastAsia="TimesNewRomanPSMT"/>
          <w:b w:val="0"/>
          <w:i w:val="0"/>
          <w:color w:val="000000"/>
          <w:sz w:val="21"/>
        </w:rPr>
        <w:t xml:space="preserve">III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2608580</wp:posOffset>
            </wp:positionH>
            <wp:positionV relativeFrom="page">
              <wp:posOffset>6111240</wp:posOffset>
            </wp:positionV>
            <wp:extent cx="3436620" cy="175487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436620" cy="17548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6108700</wp:posOffset>
            </wp:positionV>
            <wp:extent cx="3733800" cy="17653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33800" cy="17653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756" w:after="0"/>
        <w:ind w:left="0" w:right="2948"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1</w:t>
      </w:r>
      <w:r>
        <w:rPr>
          <w:rFonts w:ascii="SimHei" w:hAnsi="SimHei" w:eastAsia="SimHei"/>
          <w:b w:val="0"/>
          <w:i w:val="0"/>
          <w:color w:val="000000"/>
          <w:sz w:val="36"/>
        </w:rPr>
        <w:t xml:space="preserve"> 章</w:t>
      </w:r>
      <w:r>
        <w:rPr>
          <w:rFonts w:ascii="SimHei" w:hAnsi="SimHei" w:eastAsia="SimHei"/>
          <w:b w:val="0"/>
          <w:i w:val="0"/>
          <w:color w:val="000000"/>
          <w:sz w:val="36"/>
        </w:rPr>
        <w:t>绪论</w:t>
      </w:r>
    </w:p>
    <w:p>
      <w:pPr>
        <w:autoSpaceDN w:val="0"/>
        <w:autoSpaceDE w:val="0"/>
        <w:widowControl/>
        <w:spacing w:line="332" w:lineRule="exact" w:before="588" w:after="0"/>
        <w:ind w:left="1566" w:right="0" w:firstLine="0"/>
        <w:jc w:val="left"/>
      </w:pPr>
      <w:r>
        <w:rPr>
          <w:rFonts w:ascii="TimesNewRomanPSMT" w:hAnsi="TimesNewRomanPSMT" w:eastAsia="TimesNewRomanPSMT"/>
          <w:b w:val="0"/>
          <w:i w:val="0"/>
          <w:color w:val="000000"/>
          <w:sz w:val="30"/>
        </w:rPr>
        <w:t>1.1</w:t>
      </w:r>
      <w:r>
        <w:rPr>
          <w:rFonts w:ascii="SimHei" w:hAnsi="SimHei" w:eastAsia="SimHei"/>
          <w:b w:val="0"/>
          <w:i w:val="0"/>
          <w:color w:val="000000"/>
          <w:sz w:val="30"/>
        </w:rPr>
        <w:t xml:space="preserve"> 研究背景</w:t>
      </w:r>
    </w:p>
    <w:p>
      <w:pPr>
        <w:autoSpaceDN w:val="0"/>
        <w:autoSpaceDE w:val="0"/>
        <w:widowControl/>
        <w:spacing w:line="312" w:lineRule="exact" w:before="492" w:after="0"/>
        <w:ind w:left="1566" w:right="0" w:firstLine="0"/>
        <w:jc w:val="left"/>
      </w:pPr>
      <w:r>
        <w:rPr>
          <w:rFonts w:ascii="TimesNewRomanPSMT" w:hAnsi="TimesNewRomanPSMT" w:eastAsia="TimesNewRomanPSMT"/>
          <w:b w:val="0"/>
          <w:i w:val="0"/>
          <w:color w:val="000000"/>
          <w:sz w:val="28"/>
        </w:rPr>
        <w:t>1.1.1</w:t>
      </w:r>
      <w:r>
        <w:rPr>
          <w:rFonts w:ascii="SimHei" w:hAnsi="SimHei" w:eastAsia="SimHei"/>
          <w:b w:val="0"/>
          <w:i w:val="0"/>
          <w:color w:val="000000"/>
          <w:sz w:val="28"/>
        </w:rPr>
        <w:t xml:space="preserve"> 地铁的快速发展</w:t>
      </w:r>
    </w:p>
    <w:p>
      <w:pPr>
        <w:autoSpaceDN w:val="0"/>
        <w:autoSpaceDE w:val="0"/>
        <w:widowControl/>
        <w:spacing w:line="492" w:lineRule="exact" w:before="36" w:after="244"/>
        <w:ind w:left="1566" w:right="46" w:firstLine="480"/>
        <w:jc w:val="both"/>
      </w:pPr>
      <w:r>
        <w:rPr>
          <w:rFonts w:ascii="SimSun" w:hAnsi="SimSun" w:eastAsia="SimSun"/>
          <w:b w:val="0"/>
          <w:i w:val="0"/>
          <w:color w:val="000000"/>
          <w:sz w:val="24"/>
        </w:rPr>
        <w:t>随着经济的发展和城市化进程的推进，不断涌入的人口给城市交通带来极大</w:t>
      </w:r>
      <w:r>
        <w:rPr>
          <w:rFonts w:ascii="SimSun" w:hAnsi="SimSun" w:eastAsia="SimSun"/>
          <w:b w:val="0"/>
          <w:i w:val="0"/>
          <w:color w:val="000000"/>
          <w:sz w:val="24"/>
        </w:rPr>
        <w:t>压力，传统的出行方式已不能满足城市功能需求，地下空间的开发利用成为解决此</w:t>
      </w:r>
      <w:r>
        <w:rPr>
          <w:rFonts w:ascii="SimSun" w:hAnsi="SimSun" w:eastAsia="SimSun"/>
          <w:b w:val="0"/>
          <w:i w:val="0"/>
          <w:color w:val="000000"/>
          <w:sz w:val="24"/>
        </w:rPr>
        <w:t>问题的有效途径。地铁作为一种交通方式，因其速度快、低污染、运量高等优势迅</w:t>
      </w:r>
      <w:r>
        <w:rPr>
          <w:rFonts w:ascii="SimSun" w:hAnsi="SimSun" w:eastAsia="SimSun"/>
          <w:b w:val="0"/>
          <w:i w:val="0"/>
          <w:color w:val="000000"/>
          <w:sz w:val="24"/>
        </w:rPr>
        <w:t>速发展，为城市公共交通注入新的活力。我国第一条地铁于</w:t>
      </w:r>
      <w:r>
        <w:rPr>
          <w:rFonts w:ascii="TimesNewRomanPSMT" w:hAnsi="TimesNewRomanPSMT" w:eastAsia="TimesNewRomanPSMT"/>
          <w:b w:val="0"/>
          <w:i w:val="0"/>
          <w:color w:val="000000"/>
          <w:sz w:val="24"/>
        </w:rPr>
        <w:t>1969</w:t>
      </w:r>
      <w:r>
        <w:rPr>
          <w:rFonts w:ascii="SimSun" w:hAnsi="SimSun" w:eastAsia="SimSun"/>
          <w:b w:val="0"/>
          <w:i w:val="0"/>
          <w:color w:val="000000"/>
          <w:sz w:val="24"/>
        </w:rPr>
        <w:t xml:space="preserve"> 年在北京运营通</w:t>
      </w:r>
      <w:r>
        <w:rPr>
          <w:rFonts w:ascii="SimSun" w:hAnsi="SimSun" w:eastAsia="SimSun"/>
          <w:b w:val="0"/>
          <w:i w:val="0"/>
          <w:color w:val="000000"/>
          <w:sz w:val="24"/>
        </w:rPr>
        <w:t>车，较其他发达国家起步较晚，但发展迅速。截至</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年底，运营线路总里程达</w:t>
      </w:r>
      <w:r>
        <w:rPr>
          <w:rFonts w:ascii="TimesNewRomanPSMT" w:hAnsi="TimesNewRomanPSMT" w:eastAsia="TimesNewRomanPSMT"/>
          <w:b w:val="0"/>
          <w:i w:val="0"/>
          <w:color w:val="000000"/>
          <w:sz w:val="24"/>
        </w:rPr>
        <w:t>8012.85</w:t>
      </w:r>
      <w:r>
        <w:rPr>
          <w:rFonts w:ascii="SimSun" w:hAnsi="SimSun" w:eastAsia="SimSun"/>
          <w:b w:val="0"/>
          <w:i w:val="0"/>
          <w:color w:val="000000"/>
          <w:sz w:val="24"/>
        </w:rPr>
        <w:t xml:space="preserve"> 公里，</w:t>
      </w:r>
      <w:r>
        <w:rPr>
          <w:rFonts w:ascii="TimesNewRomanPSMT" w:hAnsi="TimesNewRomanPSMT" w:eastAsia="TimesNewRomanPSMT"/>
          <w:b w:val="0"/>
          <w:i w:val="0"/>
          <w:color w:val="000000"/>
          <w:sz w:val="24"/>
        </w:rPr>
        <w:t>2015</w:t>
      </w:r>
      <w:r>
        <w:rPr>
          <w:rFonts w:ascii="SimSun" w:hAnsi="SimSun" w:eastAsia="SimSun"/>
          <w:b w:val="0"/>
          <w:i w:val="0"/>
          <w:color w:val="000000"/>
          <w:sz w:val="24"/>
        </w:rPr>
        <w:t xml:space="preserve"> 至</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年我国地铁运营里程如图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所示。与此同时，地铁</w:t>
      </w:r>
      <w:r>
        <w:rPr>
          <w:rFonts w:ascii="SimSun" w:hAnsi="SimSun" w:eastAsia="SimSun"/>
          <w:b w:val="0"/>
          <w:i w:val="0"/>
          <w:color w:val="000000"/>
          <w:sz w:val="24"/>
        </w:rPr>
        <w:t>的建设会拉动城市的经济发展，是现代化城市的衡量标准之一，因此形成各大中型</w:t>
      </w:r>
      <w:r>
        <w:rPr>
          <w:rFonts w:ascii="SimSun" w:hAnsi="SimSun" w:eastAsia="SimSun"/>
          <w:b w:val="0"/>
          <w:i w:val="0"/>
          <w:color w:val="000000"/>
          <w:sz w:val="24"/>
        </w:rPr>
        <w:t>城市竞相争逐的画面，截至</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年末，我国</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个城市已建成地铁并投入使用，开</w:t>
      </w:r>
      <w:r>
        <w:rPr>
          <w:rFonts w:ascii="SimSun" w:hAnsi="SimSun" w:eastAsia="SimSun"/>
          <w:b w:val="0"/>
          <w:i w:val="0"/>
          <w:color w:val="000000"/>
          <w:sz w:val="24"/>
        </w:rPr>
        <w:t>通城市及运营里程见图</w:t>
      </w:r>
      <w:r>
        <w:rPr>
          <w:rFonts w:ascii="TimesNewRomanPSMT" w:hAnsi="TimesNewRomanPSMT" w:eastAsia="TimesNewRomanPSMT"/>
          <w:b w:val="0"/>
          <w:i w:val="0"/>
          <w:color w:val="000000"/>
          <w:sz w:val="24"/>
        </w:rPr>
        <w:t>1.2</w:t>
      </w:r>
      <w:r>
        <w:rPr>
          <w:rFonts w:ascii="SimSun" w:hAnsi="SimSun" w:eastAsia="SimSun"/>
          <w:b w:val="0"/>
          <w:i w:val="0"/>
          <w:color w:val="000000"/>
          <w:sz w:val="24"/>
        </w:rPr>
        <w:t>。</w:t>
      </w:r>
    </w:p>
    <w:tbl>
      <w:tblPr>
        <w:tblW w:type="auto" w:w="0"/>
        <w:tblLayout w:type="fixed"/>
        <w:tblLook w:firstColumn="1" w:firstRow="1" w:lastColumn="0" w:lastRow="0" w:noHBand="0" w:noVBand="1" w:val="04A0"/>
        <w:tblInd w:w="2548.0" w:type="dxa"/>
      </w:tblPr>
      <w:tblGrid>
        <w:gridCol w:w="10118"/>
      </w:tblGrid>
      <w:tr>
        <w:trPr>
          <w:trHeight w:hRule="exact" w:val="4289"/>
        </w:trPr>
        <w:tc>
          <w:tcPr>
            <w:tcW w:type="dxa" w:w="7010"/>
            <w:tcBorders/>
            <w:shd w:fill="ffffff"/>
            <w:tcMar>
              <w:start w:w="0" w:type="dxa"/>
              <w:end w:w="0" w:type="dxa"/>
            </w:tcMar>
          </w:tcPr>
          <w:p>
            <w:pPr>
              <w:autoSpaceDN w:val="0"/>
              <w:autoSpaceDE w:val="0"/>
              <w:widowControl/>
              <w:spacing w:line="204" w:lineRule="auto" w:before="186" w:after="4"/>
              <w:ind w:left="290" w:right="0" w:firstLine="0"/>
              <w:jc w:val="left"/>
            </w:pPr>
            <w:r>
              <w:rPr>
                <w:rFonts w:ascii="SimSun" w:hAnsi="SimSun" w:eastAsia="SimSun"/>
                <w:b w:val="0"/>
                <w:i w:val="0"/>
                <w:color w:val="6C6C6C"/>
                <w:sz w:val="18"/>
              </w:rPr>
              <w:t>里程</w:t>
            </w:r>
            <w:r>
              <w:rPr>
                <w:rFonts w:ascii="Calibri" w:hAnsi="Calibri" w:eastAsia="Calibri"/>
                <w:b/>
                <w:i w:val="0"/>
                <w:color w:val="6C6C6C"/>
                <w:sz w:val="18"/>
              </w:rPr>
              <w:t>/KM</w:t>
            </w:r>
          </w:p>
          <w:tbl>
            <w:tblPr>
              <w:tblW w:type="auto" w:w="0"/>
              <w:tblLayout w:type="fixed"/>
              <w:tblLook w:firstColumn="1" w:firstRow="1" w:lastColumn="0" w:lastRow="0" w:noHBand="0" w:noVBand="1" w:val="04A0"/>
              <w:tblInd w:w="191.9999999999999" w:type="dxa"/>
            </w:tblPr>
            <w:tblGrid>
              <w:gridCol w:w="701"/>
              <w:gridCol w:w="701"/>
              <w:gridCol w:w="701"/>
              <w:gridCol w:w="701"/>
              <w:gridCol w:w="701"/>
              <w:gridCol w:w="701"/>
              <w:gridCol w:w="701"/>
              <w:gridCol w:w="701"/>
              <w:gridCol w:w="701"/>
              <w:gridCol w:w="701"/>
            </w:tblGrid>
            <w:tr>
              <w:trPr>
                <w:trHeight w:hRule="exact" w:val="342"/>
              </w:trPr>
              <w:tc>
                <w:tcPr>
                  <w:tcW w:type="dxa" w:w="600"/>
                  <w:tcBorders/>
                  <w:tcMar>
                    <w:start w:w="0" w:type="dxa"/>
                    <w:end w:w="0" w:type="dxa"/>
                  </w:tcMar>
                </w:tcPr>
                <w:p>
                  <w:pPr>
                    <w:autoSpaceDN w:val="0"/>
                    <w:autoSpaceDE w:val="0"/>
                    <w:widowControl/>
                    <w:spacing w:line="197" w:lineRule="auto" w:before="86" w:after="0"/>
                    <w:ind w:left="0" w:right="42" w:firstLine="0"/>
                    <w:jc w:val="right"/>
                  </w:pPr>
                  <w:r>
                    <w:rPr>
                      <w:rFonts w:ascii="Calibri" w:hAnsi="Calibri" w:eastAsia="Calibri"/>
                      <w:b w:val="0"/>
                      <w:i w:val="0"/>
                      <w:color w:val="6C6C6C"/>
                      <w:sz w:val="18"/>
                    </w:rPr>
                    <w:t>9000</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 w:after="0"/>
                    <w:ind w:left="0" w:right="0" w:firstLine="0"/>
                    <w:jc w:val="center"/>
                  </w:pPr>
                  <w:r>
                    <w:drawing>
                      <wp:inline xmlns:a="http://schemas.openxmlformats.org/drawingml/2006/main" xmlns:pic="http://schemas.openxmlformats.org/drawingml/2006/picture">
                        <wp:extent cx="76200" cy="762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6200" cy="76200"/>
                                </a:xfrm>
                                <a:prstGeom prst="rect"/>
                              </pic:spPr>
                            </pic:pic>
                          </a:graphicData>
                        </a:graphic>
                      </wp:inline>
                    </w:drawing>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78" w:after="0"/>
                    <w:ind w:left="0" w:right="0" w:firstLine="0"/>
                    <w:jc w:val="center"/>
                  </w:pPr>
                  <w:r>
                    <w:rPr>
                      <w:rFonts w:ascii="Calibri" w:hAnsi="Calibri" w:eastAsia="Calibri"/>
                      <w:b w:val="0"/>
                      <w:i w:val="0"/>
                      <w:color w:val="515151"/>
                      <w:sz w:val="18"/>
                    </w:rPr>
                    <w:t>2658</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902" w:after="0"/>
                    <w:ind w:left="0" w:right="0" w:firstLine="0"/>
                    <w:jc w:val="center"/>
                  </w:pPr>
                  <w:r>
                    <w:rPr>
                      <w:rFonts w:ascii="Calibri" w:hAnsi="Calibri" w:eastAsia="Calibri"/>
                      <w:b w:val="0"/>
                      <w:i w:val="0"/>
                      <w:color w:val="515151"/>
                      <w:sz w:val="18"/>
                    </w:rPr>
                    <w:t>3168.7</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656" w:after="0"/>
                    <w:ind w:left="0" w:right="0" w:firstLine="0"/>
                    <w:jc w:val="center"/>
                  </w:pPr>
                  <w:r>
                    <w:rPr>
                      <w:rFonts w:ascii="Calibri" w:hAnsi="Calibri" w:eastAsia="Calibri"/>
                      <w:b w:val="0"/>
                      <w:i w:val="0"/>
                      <w:color w:val="515151"/>
                      <w:sz w:val="18"/>
                    </w:rPr>
                    <w:t>3884</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494" w:after="0"/>
                    <w:ind w:left="0" w:right="0" w:firstLine="0"/>
                    <w:jc w:val="center"/>
                  </w:pPr>
                  <w:r>
                    <w:rPr>
                      <w:rFonts w:ascii="Calibri" w:hAnsi="Calibri" w:eastAsia="Calibri"/>
                      <w:b w:val="0"/>
                      <w:i w:val="0"/>
                      <w:color w:val="515151"/>
                      <w:sz w:val="18"/>
                    </w:rPr>
                    <w:t>4354.3</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210" w:after="0"/>
                    <w:ind w:left="0" w:right="0" w:firstLine="0"/>
                    <w:jc w:val="center"/>
                  </w:pPr>
                  <w:r>
                    <w:rPr>
                      <w:rFonts w:ascii="Calibri" w:hAnsi="Calibri" w:eastAsia="Calibri"/>
                      <w:b w:val="0"/>
                      <w:i w:val="0"/>
                      <w:color w:val="515151"/>
                      <w:sz w:val="18"/>
                    </w:rPr>
                    <w:t>5180.6</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832" w:after="0"/>
                    <w:ind w:left="0" w:right="0" w:firstLine="0"/>
                    <w:jc w:val="center"/>
                  </w:pPr>
                  <w:r>
                    <w:rPr>
                      <w:rFonts w:ascii="Calibri" w:hAnsi="Calibri" w:eastAsia="Calibri"/>
                      <w:b w:val="0"/>
                      <w:i w:val="0"/>
                      <w:color w:val="515151"/>
                      <w:sz w:val="18"/>
                    </w:rPr>
                    <w:t>6280.8</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96" w:after="0"/>
                    <w:ind w:left="0" w:right="0" w:firstLine="0"/>
                    <w:jc w:val="center"/>
                  </w:pPr>
                  <w:r>
                    <w:rPr>
                      <w:rFonts w:ascii="Calibri" w:hAnsi="Calibri" w:eastAsia="Calibri"/>
                      <w:b w:val="0"/>
                      <w:i w:val="0"/>
                      <w:color w:val="515151"/>
                      <w:sz w:val="18"/>
                    </w:rPr>
                    <w:t>7253.73</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36" w:after="0"/>
                    <w:ind w:left="0" w:right="0" w:firstLine="0"/>
                    <w:jc w:val="center"/>
                  </w:pPr>
                  <w:r>
                    <w:rPr>
                      <w:rFonts w:ascii="Calibri" w:hAnsi="Calibri" w:eastAsia="Calibri"/>
                      <w:b w:val="0"/>
                      <w:i w:val="0"/>
                      <w:color w:val="515151"/>
                      <w:sz w:val="18"/>
                    </w:rPr>
                    <w:t>8012.85</w:t>
                  </w:r>
                </w:p>
              </w:tc>
            </w:tr>
            <w:tr>
              <w:trPr>
                <w:trHeight w:hRule="exact" w:val="340"/>
              </w:trPr>
              <w:tc>
                <w:tcPr>
                  <w:tcW w:type="dxa" w:w="600"/>
                  <w:tcBorders/>
                  <w:tcMar>
                    <w:start w:w="0" w:type="dxa"/>
                    <w:end w:w="0" w:type="dxa"/>
                  </w:tcMar>
                </w:tcPr>
                <w:p>
                  <w:pPr>
                    <w:autoSpaceDN w:val="0"/>
                    <w:autoSpaceDE w:val="0"/>
                    <w:widowControl/>
                    <w:spacing w:line="197" w:lineRule="auto" w:before="88" w:after="0"/>
                    <w:ind w:left="0" w:right="42" w:firstLine="0"/>
                    <w:jc w:val="right"/>
                  </w:pPr>
                  <w:r>
                    <w:rPr>
                      <w:rFonts w:ascii="Calibri" w:hAnsi="Calibri" w:eastAsia="Calibri"/>
                      <w:b w:val="0"/>
                      <w:i w:val="0"/>
                      <w:color w:val="6C6C6C"/>
                      <w:sz w:val="18"/>
                    </w:rPr>
                    <w:t>8000</w:t>
                  </w: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r>
            <w:tr>
              <w:trPr>
                <w:trHeight w:hRule="exact" w:val="340"/>
              </w:trPr>
              <w:tc>
                <w:tcPr>
                  <w:tcW w:type="dxa" w:w="600"/>
                  <w:tcBorders/>
                  <w:tcMar>
                    <w:start w:w="0" w:type="dxa"/>
                    <w:end w:w="0" w:type="dxa"/>
                  </w:tcMar>
                </w:tcPr>
                <w:p>
                  <w:pPr>
                    <w:autoSpaceDN w:val="0"/>
                    <w:autoSpaceDE w:val="0"/>
                    <w:widowControl/>
                    <w:spacing w:line="197" w:lineRule="auto" w:before="92" w:after="0"/>
                    <w:ind w:left="0" w:right="42" w:firstLine="0"/>
                    <w:jc w:val="right"/>
                  </w:pPr>
                  <w:r>
                    <w:rPr>
                      <w:rFonts w:ascii="Calibri" w:hAnsi="Calibri" w:eastAsia="Calibri"/>
                      <w:b w:val="0"/>
                      <w:i w:val="0"/>
                      <w:color w:val="6C6C6C"/>
                      <w:sz w:val="18"/>
                    </w:rPr>
                    <w:t>7000</w:t>
                  </w: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r>
            <w:tr>
              <w:trPr>
                <w:trHeight w:hRule="exact" w:val="340"/>
              </w:trPr>
              <w:tc>
                <w:tcPr>
                  <w:tcW w:type="dxa" w:w="600"/>
                  <w:tcBorders/>
                  <w:tcMar>
                    <w:start w:w="0" w:type="dxa"/>
                    <w:end w:w="0" w:type="dxa"/>
                  </w:tcMar>
                </w:tcPr>
                <w:p>
                  <w:pPr>
                    <w:autoSpaceDN w:val="0"/>
                    <w:autoSpaceDE w:val="0"/>
                    <w:widowControl/>
                    <w:spacing w:line="197" w:lineRule="auto" w:before="96" w:after="0"/>
                    <w:ind w:left="0" w:right="42" w:firstLine="0"/>
                    <w:jc w:val="right"/>
                  </w:pPr>
                  <w:r>
                    <w:rPr>
                      <w:rFonts w:ascii="Calibri" w:hAnsi="Calibri" w:eastAsia="Calibri"/>
                      <w:b w:val="0"/>
                      <w:i w:val="0"/>
                      <w:color w:val="6C6C6C"/>
                      <w:sz w:val="18"/>
                    </w:rPr>
                    <w:t>6000</w:t>
                  </w: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r>
            <w:tr>
              <w:trPr>
                <w:trHeight w:hRule="exact" w:val="360"/>
              </w:trPr>
              <w:tc>
                <w:tcPr>
                  <w:tcW w:type="dxa" w:w="600"/>
                  <w:tcBorders/>
                  <w:tcMar>
                    <w:start w:w="0" w:type="dxa"/>
                    <w:end w:w="0" w:type="dxa"/>
                  </w:tcMar>
                </w:tcPr>
                <w:p>
                  <w:pPr>
                    <w:autoSpaceDN w:val="0"/>
                    <w:autoSpaceDE w:val="0"/>
                    <w:widowControl/>
                    <w:spacing w:line="197" w:lineRule="auto" w:before="100" w:after="0"/>
                    <w:ind w:left="0" w:right="42" w:firstLine="0"/>
                    <w:jc w:val="right"/>
                  </w:pPr>
                  <w:r>
                    <w:rPr>
                      <w:rFonts w:ascii="Calibri" w:hAnsi="Calibri" w:eastAsia="Calibri"/>
                      <w:b w:val="0"/>
                      <w:i w:val="0"/>
                      <w:color w:val="6C6C6C"/>
                      <w:sz w:val="18"/>
                    </w:rPr>
                    <w:t>5000</w:t>
                  </w: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r>
            <w:tr>
              <w:trPr>
                <w:trHeight w:hRule="exact" w:val="340"/>
              </w:trPr>
              <w:tc>
                <w:tcPr>
                  <w:tcW w:type="dxa" w:w="600"/>
                  <w:tcBorders/>
                  <w:tcMar>
                    <w:start w:w="0" w:type="dxa"/>
                    <w:end w:w="0" w:type="dxa"/>
                  </w:tcMar>
                </w:tcPr>
                <w:p>
                  <w:pPr>
                    <w:autoSpaceDN w:val="0"/>
                    <w:autoSpaceDE w:val="0"/>
                    <w:widowControl/>
                    <w:spacing w:line="197" w:lineRule="auto" w:before="84" w:after="0"/>
                    <w:ind w:left="0" w:right="42" w:firstLine="0"/>
                    <w:jc w:val="right"/>
                  </w:pPr>
                  <w:r>
                    <w:rPr>
                      <w:rFonts w:ascii="Calibri" w:hAnsi="Calibri" w:eastAsia="Calibri"/>
                      <w:b w:val="0"/>
                      <w:i w:val="0"/>
                      <w:color w:val="6C6C6C"/>
                      <w:sz w:val="18"/>
                    </w:rPr>
                    <w:t>4000</w:t>
                  </w: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r>
            <w:tr>
              <w:trPr>
                <w:trHeight w:hRule="exact" w:val="328"/>
              </w:trPr>
              <w:tc>
                <w:tcPr>
                  <w:tcW w:type="dxa" w:w="600"/>
                  <w:tcBorders/>
                  <w:tcMar>
                    <w:start w:w="0" w:type="dxa"/>
                    <w:end w:w="0" w:type="dxa"/>
                  </w:tcMar>
                </w:tcPr>
                <w:p>
                  <w:pPr>
                    <w:autoSpaceDN w:val="0"/>
                    <w:autoSpaceDE w:val="0"/>
                    <w:widowControl/>
                    <w:spacing w:line="197" w:lineRule="auto" w:before="88" w:after="0"/>
                    <w:ind w:left="0" w:right="42" w:firstLine="0"/>
                    <w:jc w:val="right"/>
                  </w:pPr>
                  <w:r>
                    <w:rPr>
                      <w:rFonts w:ascii="Calibri" w:hAnsi="Calibri" w:eastAsia="Calibri"/>
                      <w:b w:val="0"/>
                      <w:i w:val="0"/>
                      <w:color w:val="6C6C6C"/>
                      <w:sz w:val="18"/>
                    </w:rPr>
                    <w:t>3000</w:t>
                  </w: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c>
                <w:tcPr>
                  <w:tcW w:type="dxa" w:w="701"/>
                  <w:vMerge/>
                  <w:tcBorders/>
                </w:tcPr>
                <w:p/>
              </w:tc>
            </w:tr>
          </w:tbl>
          <w:p>
            <w:pPr>
              <w:autoSpaceDN w:val="0"/>
              <w:autoSpaceDE w:val="0"/>
              <w:widowControl/>
              <w:spacing w:line="317" w:lineRule="auto" w:before="104" w:after="28"/>
              <w:ind w:left="288" w:right="6260" w:firstLine="0"/>
              <w:jc w:val="right"/>
            </w:pPr>
            <w:r>
              <w:rPr>
                <w:rFonts w:ascii="Calibri" w:hAnsi="Calibri" w:eastAsia="Calibri"/>
                <w:b w:val="0"/>
                <w:i w:val="0"/>
                <w:color w:val="6C6C6C"/>
                <w:sz w:val="18"/>
              </w:rPr>
              <w:t xml:space="preserve">2000 </w:t>
            </w:r>
            <w:r>
              <w:br/>
            </w:r>
            <w:r>
              <w:rPr>
                <w:rFonts w:ascii="Calibri" w:hAnsi="Calibri" w:eastAsia="Calibri"/>
                <w:b w:val="0"/>
                <w:i w:val="0"/>
                <w:color w:val="6C6C6C"/>
                <w:sz w:val="18"/>
              </w:rPr>
              <w:t xml:space="preserve">1000 </w:t>
            </w:r>
            <w:r>
              <w:br/>
            </w:r>
            <w:r>
              <w:rPr>
                <w:rFonts w:ascii="Calibri" w:hAnsi="Calibri" w:eastAsia="Calibri"/>
                <w:b w:val="0"/>
                <w:i w:val="0"/>
                <w:color w:val="6C6C6C"/>
                <w:sz w:val="18"/>
              </w:rPr>
              <w:t>0</w:t>
            </w:r>
          </w:p>
          <w:tbl>
            <w:tblPr>
              <w:tblW w:type="auto" w:w="0"/>
              <w:tblLayout w:type="fixed"/>
              <w:tblLook w:firstColumn="1" w:firstRow="1" w:lastColumn="0" w:lastRow="0" w:noHBand="0" w:noVBand="1" w:val="04A0"/>
              <w:tblInd w:w="531.9999999999999" w:type="dxa"/>
            </w:tblPr>
            <w:tblGrid>
              <w:gridCol w:w="876"/>
              <w:gridCol w:w="876"/>
              <w:gridCol w:w="876"/>
              <w:gridCol w:w="876"/>
              <w:gridCol w:w="876"/>
              <w:gridCol w:w="876"/>
              <w:gridCol w:w="876"/>
              <w:gridCol w:w="876"/>
            </w:tblGrid>
            <w:tr>
              <w:trPr>
                <w:trHeight w:hRule="exact" w:val="218"/>
              </w:trPr>
              <w:tc>
                <w:tcPr>
                  <w:tcW w:type="dxa" w:w="1100"/>
                  <w:tcBorders/>
                  <w:tcMar>
                    <w:start w:w="0" w:type="dxa"/>
                    <w:end w:w="0" w:type="dxa"/>
                  </w:tcMar>
                </w:tcPr>
                <w:p>
                  <w:pPr>
                    <w:autoSpaceDN w:val="0"/>
                    <w:autoSpaceDE w:val="0"/>
                    <w:widowControl/>
                    <w:spacing w:line="197" w:lineRule="auto" w:before="26" w:after="0"/>
                    <w:ind w:left="0" w:right="166" w:firstLine="0"/>
                    <w:jc w:val="right"/>
                  </w:pPr>
                  <w:r>
                    <w:rPr>
                      <w:rFonts w:ascii="Calibri" w:hAnsi="Calibri" w:eastAsia="Calibri"/>
                      <w:b w:val="0"/>
                      <w:i w:val="0"/>
                      <w:color w:val="6C6C6C"/>
                      <w:sz w:val="18"/>
                    </w:rPr>
                    <w:t>2015</w:t>
                  </w:r>
                </w:p>
              </w:tc>
              <w:tc>
                <w:tcPr>
                  <w:tcW w:type="dxa" w:w="74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6C6C6C"/>
                      <w:sz w:val="18"/>
                    </w:rPr>
                    <w:t>2016</w:t>
                  </w:r>
                </w:p>
              </w:tc>
              <w:tc>
                <w:tcPr>
                  <w:tcW w:type="dxa" w:w="74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6C6C6C"/>
                      <w:sz w:val="18"/>
                    </w:rPr>
                    <w:t>2017</w:t>
                  </w:r>
                </w:p>
              </w:tc>
              <w:tc>
                <w:tcPr>
                  <w:tcW w:type="dxa" w:w="72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6C6C6C"/>
                      <w:sz w:val="18"/>
                    </w:rPr>
                    <w:t>2018</w:t>
                  </w:r>
                </w:p>
              </w:tc>
              <w:tc>
                <w:tcPr>
                  <w:tcW w:type="dxa" w:w="74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6C6C6C"/>
                      <w:sz w:val="18"/>
                    </w:rPr>
                    <w:t>2019</w:t>
                  </w:r>
                </w:p>
              </w:tc>
              <w:tc>
                <w:tcPr>
                  <w:tcW w:type="dxa" w:w="74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6C6C6C"/>
                      <w:sz w:val="18"/>
                    </w:rPr>
                    <w:t>2020</w:t>
                  </w:r>
                </w:p>
              </w:tc>
              <w:tc>
                <w:tcPr>
                  <w:tcW w:type="dxa" w:w="72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6C6C6C"/>
                      <w:sz w:val="18"/>
                    </w:rPr>
                    <w:t>2021</w:t>
                  </w:r>
                </w:p>
              </w:tc>
              <w:tc>
                <w:tcPr>
                  <w:tcW w:type="dxa" w:w="76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6C6C6C"/>
                      <w:sz w:val="18"/>
                    </w:rPr>
                    <w:t>2022</w:t>
                  </w:r>
                </w:p>
              </w:tc>
            </w:tr>
          </w:tbl>
          <w:p>
            <w:pPr>
              <w:autoSpaceDN w:val="0"/>
              <w:autoSpaceDE w:val="0"/>
              <w:widowControl/>
              <w:spacing w:line="185" w:lineRule="auto" w:before="12" w:after="0"/>
              <w:ind w:left="0" w:right="3220" w:firstLine="0"/>
              <w:jc w:val="right"/>
            </w:pPr>
            <w:r>
              <w:rPr>
                <w:rFonts w:ascii="SimSun" w:hAnsi="SimSun" w:eastAsia="SimSun"/>
                <w:b w:val="0"/>
                <w:i w:val="0"/>
                <w:color w:val="6C6C6C"/>
                <w:sz w:val="18"/>
              </w:rPr>
              <w:t>年份</w:t>
            </w:r>
          </w:p>
        </w:tc>
      </w:tr>
    </w:tbl>
    <w:p>
      <w:pPr>
        <w:autoSpaceDN w:val="0"/>
        <w:autoSpaceDE w:val="0"/>
        <w:widowControl/>
        <w:spacing w:line="474" w:lineRule="exact" w:before="34" w:after="0"/>
        <w:ind w:left="3888" w:right="2448" w:firstLine="0"/>
        <w:jc w:val="center"/>
      </w:pPr>
      <w:r>
        <w:rPr>
          <w:rFonts w:ascii="KaiTi" w:hAnsi="KaiTi" w:eastAsia="KaiTi"/>
          <w:b w:val="0"/>
          <w:i w:val="0"/>
          <w:color w:val="000000"/>
          <w:sz w:val="21"/>
        </w:rPr>
        <w:t>图</w:t>
      </w:r>
      <w:r>
        <w:rPr>
          <w:rFonts w:ascii="TimesNewRomanPSMT" w:hAnsi="TimesNewRomanPSMT" w:eastAsia="TimesNewRomanPSMT"/>
          <w:b w:val="0"/>
          <w:i w:val="0"/>
          <w:color w:val="000000"/>
          <w:sz w:val="21"/>
        </w:rPr>
        <w:t>1.1 2015-2022</w:t>
      </w:r>
      <w:r>
        <w:rPr>
          <w:rFonts w:ascii="KaiTi" w:hAnsi="KaiTi" w:eastAsia="KaiTi"/>
          <w:b w:val="0"/>
          <w:i w:val="0"/>
          <w:color w:val="000000"/>
          <w:sz w:val="21"/>
        </w:rPr>
        <w:t xml:space="preserve"> 年我国地铁运营总里程</w:t>
      </w:r>
      <w:r>
        <w:br/>
      </w:r>
      <w:r>
        <w:rPr>
          <w:rFonts w:ascii="KaiTi" w:hAnsi="KaiTi" w:eastAsia="KaiTi"/>
          <w:b w:val="0"/>
          <w:i w:val="0"/>
          <w:color w:val="000000"/>
          <w:sz w:val="21"/>
        </w:rPr>
        <w:t>数据来源：中国轨道交通协会官网</w:t>
      </w:r>
    </w:p>
    <w:p>
      <w:pPr>
        <w:autoSpaceDN w:val="0"/>
        <w:autoSpaceDE w:val="0"/>
        <w:widowControl/>
        <w:spacing w:line="282" w:lineRule="exact" w:before="1348" w:after="0"/>
        <w:ind w:left="0" w:right="3914" w:firstLine="0"/>
        <w:jc w:val="right"/>
      </w:pPr>
      <w:r>
        <w:rPr>
          <w:rFonts w:ascii="TimesNewRomanPSMT" w:hAnsi="TimesNewRomanPSMT" w:eastAsia="TimesNewRomanPSMT"/>
          <w:b w:val="0"/>
          <w:i w:val="0"/>
          <w:color w:val="000000"/>
          <w:sz w:val="21"/>
        </w:rPr>
        <w:t xml:space="preserve">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424"/>
        <w:ind w:left="0" w:right="2430"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2044.0" w:type="dxa"/>
      </w:tblPr>
      <w:tblGrid>
        <w:gridCol w:w="10246"/>
      </w:tblGrid>
      <w:tr>
        <w:trPr>
          <w:trHeight w:hRule="exact" w:val="9960"/>
        </w:trPr>
        <w:tc>
          <w:tcPr>
            <w:tcW w:type="dxa" w:w="8166"/>
            <w:tcBorders/>
            <w:shd w:fill="ffffff"/>
            <w:tcMar>
              <w:start w:w="0" w:type="dxa"/>
              <w:end w:w="0" w:type="dxa"/>
            </w:tcMar>
          </w:tcPr>
          <w:p>
            <w:pPr>
              <w:autoSpaceDN w:val="0"/>
              <w:autoSpaceDE w:val="0"/>
              <w:widowControl/>
              <w:spacing w:line="404" w:lineRule="exact" w:before="0" w:after="0"/>
              <w:ind w:left="0" w:right="0"/>
            </w:pPr>
          </w:p>
          <w:tbl>
            <w:tblPr>
              <w:tblW w:type="auto" w:w="0"/>
              <w:tblLayout w:type="fixed"/>
              <w:tblLook w:firstColumn="1" w:firstRow="1" w:lastColumn="0" w:lastRow="0" w:noHBand="0" w:noVBand="1" w:val="04A0"/>
              <w:tblInd w:w="35.99999999999994" w:type="dxa"/>
            </w:tblPr>
            <w:tblGrid>
              <w:gridCol w:w="680"/>
              <w:gridCol w:w="680"/>
              <w:gridCol w:w="680"/>
              <w:gridCol w:w="680"/>
              <w:gridCol w:w="680"/>
              <w:gridCol w:w="680"/>
              <w:gridCol w:w="680"/>
              <w:gridCol w:w="680"/>
              <w:gridCol w:w="680"/>
              <w:gridCol w:w="680"/>
              <w:gridCol w:w="680"/>
              <w:gridCol w:w="680"/>
            </w:tblGrid>
            <w:tr>
              <w:trPr>
                <w:trHeight w:hRule="exact" w:val="8878"/>
              </w:trPr>
              <w:tc>
                <w:tcPr>
                  <w:tcW w:type="dxa" w:w="6874"/>
                  <w:gridSpan w:val="9"/>
                  <w:tcBorders>
                    <w:end w:sz="6.0" w:val="single" w:color="#E0E0E0"/>
                  </w:tcBorders>
                  <w:tcMar>
                    <w:start w:w="0" w:type="dxa"/>
                    <w:end w:w="0" w:type="dxa"/>
                  </w:tcMar>
                </w:tcPr>
                <w:p>
                  <w:pPr>
                    <w:autoSpaceDN w:val="0"/>
                    <w:autoSpaceDE w:val="0"/>
                    <w:widowControl/>
                    <w:spacing w:line="185" w:lineRule="auto" w:before="26" w:after="0"/>
                    <w:ind w:left="226" w:right="0" w:firstLine="0"/>
                    <w:jc w:val="left"/>
                  </w:pPr>
                  <w:r>
                    <w:rPr>
                      <w:rFonts w:ascii="SimSun" w:hAnsi="SimSun" w:eastAsia="SimSun"/>
                      <w:b w:val="0"/>
                      <w:i w:val="0"/>
                      <w:color w:val="6C6C6C"/>
                      <w:sz w:val="18"/>
                    </w:rPr>
                    <w:t>上海</w:t>
                  </w:r>
                </w:p>
                <w:p>
                  <w:pPr>
                    <w:autoSpaceDN w:val="0"/>
                    <w:autoSpaceDE w:val="0"/>
                    <w:widowControl/>
                    <w:spacing w:line="185" w:lineRule="auto" w:before="5582" w:after="0"/>
                    <w:ind w:left="44" w:right="0" w:firstLine="0"/>
                    <w:jc w:val="left"/>
                  </w:pPr>
                  <w:r>
                    <w:rPr>
                      <w:rFonts w:ascii="SimSun" w:hAnsi="SimSun" w:eastAsia="SimSun"/>
                      <w:b w:val="0"/>
                      <w:i w:val="0"/>
                      <w:color w:val="6C6C6C"/>
                      <w:sz w:val="18"/>
                    </w:rPr>
                    <w:t>哈尔滨</w:t>
                  </w:r>
                </w:p>
                <w:p>
                  <w:pPr>
                    <w:autoSpaceDN w:val="0"/>
                    <w:autoSpaceDE w:val="0"/>
                    <w:widowControl/>
                    <w:spacing w:line="185" w:lineRule="auto" w:before="264" w:after="0"/>
                    <w:ind w:left="44" w:right="0" w:firstLine="0"/>
                    <w:jc w:val="left"/>
                  </w:pPr>
                  <w:r>
                    <w:rPr>
                      <w:rFonts w:ascii="SimSun" w:hAnsi="SimSun" w:eastAsia="SimSun"/>
                      <w:b w:val="0"/>
                      <w:i w:val="0"/>
                      <w:color w:val="6C6C6C"/>
                      <w:sz w:val="18"/>
                    </w:rPr>
                    <w:t>石家庄</w:t>
                  </w:r>
                </w:p>
                <w:p>
                  <w:pPr>
                    <w:autoSpaceDN w:val="0"/>
                    <w:autoSpaceDE w:val="0"/>
                    <w:widowControl/>
                    <w:spacing w:line="185" w:lineRule="auto" w:before="706" w:after="0"/>
                    <w:ind w:left="224" w:right="0" w:firstLine="0"/>
                    <w:jc w:val="left"/>
                  </w:pPr>
                  <w:r>
                    <w:rPr>
                      <w:rFonts w:ascii="SimSun" w:hAnsi="SimSun" w:eastAsia="SimSun"/>
                      <w:b w:val="0"/>
                      <w:i w:val="0"/>
                      <w:color w:val="6C6C6C"/>
                      <w:sz w:val="18"/>
                    </w:rPr>
                    <w:t>呼和…</w:t>
                  </w:r>
                </w:p>
                <w:p>
                  <w:pPr>
                    <w:autoSpaceDN w:val="0"/>
                    <w:autoSpaceDE w:val="0"/>
                    <w:widowControl/>
                    <w:spacing w:line="610" w:lineRule="auto" w:before="0" w:after="0"/>
                    <w:ind w:left="226" w:right="6048" w:hanging="2"/>
                    <w:jc w:val="left"/>
                  </w:pPr>
                  <w:r>
                    <w:rPr>
                      <w:rFonts w:ascii="SimSun" w:hAnsi="SimSun" w:eastAsia="SimSun"/>
                      <w:b w:val="0"/>
                      <w:i w:val="0"/>
                      <w:color w:val="6C6C6C"/>
                      <w:sz w:val="18"/>
                    </w:rPr>
                    <w:t>乌鲁…</w:t>
                  </w:r>
                  <w:r>
                    <w:br/>
                  </w:r>
                  <w:r>
                    <w:rPr>
                      <w:rFonts w:ascii="SimSun" w:hAnsi="SimSun" w:eastAsia="SimSun"/>
                      <w:b w:val="0"/>
                      <w:i w:val="0"/>
                      <w:color w:val="6C6C6C"/>
                      <w:sz w:val="18"/>
                    </w:rPr>
                    <w:t>沈阳</w:t>
                  </w:r>
                  <w:r>
                    <w:br/>
                  </w:r>
                  <w:r>
                    <w:rPr>
                      <w:rFonts w:ascii="SimSun" w:hAnsi="SimSun" w:eastAsia="SimSun"/>
                      <w:b w:val="0"/>
                      <w:i w:val="0"/>
                      <w:color w:val="6C6C6C"/>
                      <w:sz w:val="18"/>
                    </w:rPr>
                    <w:t>福州</w:t>
                  </w:r>
                  <w:r>
                    <w:br/>
                  </w:r>
                  <w:r>
                    <w:rPr>
                      <w:rFonts w:ascii="SimSun" w:hAnsi="SimSun" w:eastAsia="SimSun"/>
                      <w:b w:val="0"/>
                      <w:i w:val="0"/>
                      <w:color w:val="6C6C6C"/>
                      <w:sz w:val="18"/>
                    </w:rPr>
                    <w:t>无锡</w:t>
                  </w:r>
                  <w:r>
                    <w:br/>
                  </w:r>
                  <w:r>
                    <w:rPr>
                      <w:rFonts w:ascii="SimSun" w:hAnsi="SimSun" w:eastAsia="SimSun"/>
                      <w:b w:val="0"/>
                      <w:i w:val="0"/>
                      <w:color w:val="6C6C6C"/>
                      <w:sz w:val="18"/>
                    </w:rPr>
                    <w:t>厦门</w:t>
                  </w:r>
                  <w:r>
                    <w:br/>
                  </w:r>
                  <w:r>
                    <w:rPr>
                      <w:rFonts w:ascii="SimSun" w:hAnsi="SimSun" w:eastAsia="SimSun"/>
                      <w:b w:val="0"/>
                      <w:i w:val="0"/>
                      <w:color w:val="6C6C6C"/>
                      <w:sz w:val="18"/>
                    </w:rPr>
                    <w:t>佛山</w:t>
                  </w:r>
                  <w:r>
                    <w:br/>
                  </w:r>
                  <w:r>
                    <w:rPr>
                      <w:rFonts w:ascii="SimSun" w:hAnsi="SimSun" w:eastAsia="SimSun"/>
                      <w:b w:val="0"/>
                      <w:i w:val="0"/>
                      <w:color w:val="6C6C6C"/>
                      <w:sz w:val="18"/>
                    </w:rPr>
                    <w:t>济南</w:t>
                  </w:r>
                </w:p>
                <w:p>
                  <w:pPr>
                    <w:autoSpaceDN w:val="0"/>
                    <w:autoSpaceDE w:val="0"/>
                    <w:widowControl/>
                    <w:spacing w:line="185" w:lineRule="auto" w:before="0" w:after="0"/>
                    <w:ind w:left="226" w:right="0" w:firstLine="0"/>
                    <w:jc w:val="left"/>
                  </w:pPr>
                  <w:r>
                    <w:rPr>
                      <w:rFonts w:ascii="SimSun" w:hAnsi="SimSun" w:eastAsia="SimSun"/>
                      <w:b w:val="0"/>
                      <w:i w:val="0"/>
                      <w:color w:val="6C6C6C"/>
                      <w:sz w:val="18"/>
                    </w:rPr>
                    <w:t>贵阳</w:t>
                  </w:r>
                </w:p>
                <w:p>
                  <w:pPr>
                    <w:autoSpaceDN w:val="0"/>
                    <w:autoSpaceDE w:val="0"/>
                    <w:widowControl/>
                    <w:spacing w:line="245" w:lineRule="auto" w:before="262" w:after="0"/>
                    <w:ind w:left="226" w:right="6280" w:firstLine="0"/>
                    <w:jc w:val="both"/>
                  </w:pPr>
                  <w:r>
                    <w:rPr>
                      <w:rFonts w:ascii="SimSun" w:hAnsi="SimSun" w:eastAsia="SimSun"/>
                      <w:b w:val="0"/>
                      <w:i w:val="0"/>
                      <w:color w:val="6C6C6C"/>
                      <w:sz w:val="18"/>
                    </w:rPr>
                    <w:t>大连</w:t>
                  </w:r>
                  <w:r>
                    <w:br/>
                  </w:r>
                  <w:r>
                    <w:rPr>
                      <w:rFonts w:ascii="SimSun" w:hAnsi="SimSun" w:eastAsia="SimSun"/>
                      <w:b w:val="0"/>
                      <w:i w:val="0"/>
                      <w:color w:val="6C6C6C"/>
                      <w:sz w:val="18"/>
                    </w:rPr>
                    <w:t>徐州</w:t>
                  </w:r>
                  <w:r>
                    <w:br/>
                  </w:r>
                  <w:r>
                    <w:rPr>
                      <w:rFonts w:ascii="SimSun" w:hAnsi="SimSun" w:eastAsia="SimSun"/>
                      <w:b w:val="0"/>
                      <w:i w:val="0"/>
                      <w:color w:val="6C6C6C"/>
                      <w:sz w:val="18"/>
                    </w:rPr>
                    <w:t>常州</w:t>
                  </w:r>
                </w:p>
                <w:p>
                  <w:pPr>
                    <w:autoSpaceDN w:val="0"/>
                    <w:autoSpaceDE w:val="0"/>
                    <w:widowControl/>
                    <w:spacing w:line="245" w:lineRule="auto" w:before="264" w:after="0"/>
                    <w:ind w:left="226" w:right="6280" w:firstLine="0"/>
                    <w:jc w:val="both"/>
                  </w:pPr>
                  <w:r>
                    <w:rPr>
                      <w:rFonts w:ascii="SimSun" w:hAnsi="SimSun" w:eastAsia="SimSun"/>
                      <w:b w:val="0"/>
                      <w:i w:val="0"/>
                      <w:color w:val="6C6C6C"/>
                      <w:sz w:val="18"/>
                    </w:rPr>
                    <w:t>绍兴</w:t>
                  </w:r>
                  <w:r>
                    <w:br/>
                  </w:r>
                  <w:r>
                    <w:rPr>
                      <w:rFonts w:ascii="SimSun" w:hAnsi="SimSun" w:eastAsia="SimSun"/>
                      <w:b w:val="0"/>
                      <w:i w:val="0"/>
                      <w:color w:val="6C6C6C"/>
                      <w:sz w:val="18"/>
                    </w:rPr>
                    <w:t>长春</w:t>
                  </w:r>
                  <w:r>
                    <w:br/>
                  </w:r>
                  <w:r>
                    <w:rPr>
                      <w:rFonts w:ascii="SimSun" w:hAnsi="SimSun" w:eastAsia="SimSun"/>
                      <w:b w:val="0"/>
                      <w:i w:val="0"/>
                      <w:color w:val="6C6C6C"/>
                      <w:sz w:val="18"/>
                    </w:rPr>
                    <w:t>洛阳</w:t>
                  </w:r>
                  <w:r>
                    <w:br/>
                  </w:r>
                  <w:r>
                    <w:rPr>
                      <w:rFonts w:ascii="SimSun" w:hAnsi="SimSun" w:eastAsia="SimSun"/>
                      <w:b w:val="0"/>
                      <w:i w:val="0"/>
                      <w:color w:val="6C6C6C"/>
                      <w:sz w:val="18"/>
                    </w:rPr>
                    <w:t>南通</w:t>
                  </w:r>
                  <w:r>
                    <w:br/>
                  </w:r>
                  <w:r>
                    <w:rPr>
                      <w:rFonts w:ascii="SimSun" w:hAnsi="SimSun" w:eastAsia="SimSun"/>
                      <w:b w:val="0"/>
                      <w:i w:val="0"/>
                      <w:color w:val="6C6C6C"/>
                      <w:sz w:val="18"/>
                    </w:rPr>
                    <w:t>东莞</w:t>
                  </w:r>
                </w:p>
                <w:p>
                  <w:pPr>
                    <w:autoSpaceDN w:val="0"/>
                    <w:autoSpaceDE w:val="0"/>
                    <w:widowControl/>
                    <w:spacing w:line="185" w:lineRule="auto" w:before="264" w:after="0"/>
                    <w:ind w:left="226" w:right="0" w:firstLine="0"/>
                    <w:jc w:val="left"/>
                  </w:pPr>
                  <w:r>
                    <w:rPr>
                      <w:rFonts w:ascii="SimSun" w:hAnsi="SimSun" w:eastAsia="SimSun"/>
                      <w:b w:val="0"/>
                      <w:i w:val="0"/>
                      <w:color w:val="6C6C6C"/>
                      <w:sz w:val="18"/>
                    </w:rPr>
                    <w:t>兰州</w:t>
                  </w:r>
                </w:p>
                <w:tbl>
                  <w:tblPr>
                    <w:tblW w:type="auto" w:w="0"/>
                    <w:tblLayout w:type="fixed"/>
                    <w:tblLook w:firstColumn="1" w:firstRow="1" w:lastColumn="0" w:lastRow="0" w:noHBand="0" w:noVBand="1" w:val="04A0"/>
                    <w:tblInd w:w="751.9999999999999" w:type="dxa"/>
                  </w:tblPr>
                  <w:tblGrid>
                    <w:gridCol w:w="859"/>
                    <w:gridCol w:w="859"/>
                    <w:gridCol w:w="859"/>
                    <w:gridCol w:w="859"/>
                    <w:gridCol w:w="859"/>
                    <w:gridCol w:w="859"/>
                    <w:gridCol w:w="859"/>
                    <w:gridCol w:w="859"/>
                  </w:tblGrid>
                  <w:tr>
                    <w:trPr>
                      <w:trHeight w:hRule="exact" w:val="220"/>
                    </w:trPr>
                    <w:tc>
                      <w:tcPr>
                        <w:tcW w:type="dxa" w:w="766"/>
                        <w:tcBorders>
                          <w:start w:sz="6.0" w:val="single" w:color="#E0E0E0"/>
                          <w:top w:sz="31.200000000000045" w:val="single" w:color="#5B9BD4"/>
                          <w:end w:sz="6.0" w:val="single" w:color="#E0E0E0"/>
                          <w:bottom w:sz="32.0" w:val="single" w:color="#5B9BD4"/>
                        </w:tcBorders>
                        <w:tcMar>
                          <w:start w:w="0" w:type="dxa"/>
                          <w:end w:w="0" w:type="dxa"/>
                        </w:tcMar>
                      </w:tcPr>
                      <w:p/>
                    </w:tc>
                    <w:tc>
                      <w:tcPr>
                        <w:tcW w:type="dxa" w:w="766"/>
                        <w:tcBorders>
                          <w:start w:sz="6.0" w:val="single" w:color="#E0E0E0"/>
                          <w:top w:sz="31.200000000000045" w:val="single" w:color="#5B9BD4"/>
                          <w:end w:sz="6.0" w:val="single" w:color="#E0E0E0"/>
                          <w:bottom w:sz="32.0" w:val="single" w:color="#5B9BD4"/>
                        </w:tcBorders>
                        <w:tcMar>
                          <w:start w:w="0" w:type="dxa"/>
                          <w:end w:w="0" w:type="dxa"/>
                        </w:tcMar>
                      </w:tcPr>
                      <w:p/>
                    </w:tc>
                    <w:tc>
                      <w:tcPr>
                        <w:tcW w:type="dxa" w:w="766"/>
                        <w:tcBorders>
                          <w:start w:sz="6.0" w:val="single" w:color="#E0E0E0"/>
                          <w:top w:sz="31.200000000000045" w:val="single" w:color="#5B9BD4"/>
                          <w:end w:sz="6.0" w:val="single" w:color="#E0E0E0"/>
                          <w:bottom w:sz="32.0" w:val="single" w:color="#5B9BD4"/>
                        </w:tcBorders>
                        <w:tcMar>
                          <w:start w:w="0" w:type="dxa"/>
                          <w:end w:w="0" w:type="dxa"/>
                        </w:tcMar>
                      </w:tcPr>
                      <w:p/>
                    </w:tc>
                    <w:tc>
                      <w:tcPr>
                        <w:tcW w:type="dxa" w:w="764"/>
                        <w:tcBorders>
                          <w:start w:sz="6.0" w:val="single" w:color="#E0E0E0"/>
                          <w:top w:sz="31.200000000000045" w:val="single" w:color="#5B9BD4"/>
                          <w:end w:sz="6.0" w:val="single" w:color="#E0E0E0"/>
                          <w:bottom w:sz="32.0" w:val="single" w:color="#5B9BD4"/>
                        </w:tcBorders>
                        <w:tcMar>
                          <w:start w:w="0" w:type="dxa"/>
                          <w:end w:w="0" w:type="dxa"/>
                        </w:tcMar>
                      </w:tcPr>
                      <w:p/>
                    </w:tc>
                    <w:tc>
                      <w:tcPr>
                        <w:tcW w:type="dxa" w:w="766"/>
                        <w:tcBorders>
                          <w:start w:sz="6.0" w:val="single" w:color="#E0E0E0"/>
                          <w:top w:sz="31.200000000000045" w:val="single" w:color="#5B9BD4"/>
                          <w:end w:sz="6.0" w:val="single" w:color="#E0E0E0"/>
                          <w:bottom w:sz="32.0" w:val="single" w:color="#5B9BD4"/>
                        </w:tcBorders>
                        <w:tcMar>
                          <w:start w:w="0" w:type="dxa"/>
                          <w:end w:w="0" w:type="dxa"/>
                        </w:tcMar>
                      </w:tcPr>
                      <w:p/>
                    </w:tc>
                    <w:tc>
                      <w:tcPr>
                        <w:tcW w:type="dxa" w:w="766"/>
                        <w:tcBorders>
                          <w:start w:sz="6.0" w:val="single" w:color="#E0E0E0"/>
                          <w:top w:sz="31.200000000000045" w:val="single" w:color="#5B9BD4"/>
                          <w:end w:sz="6.0" w:val="single" w:color="#E0E0E0"/>
                          <w:bottom w:sz="32.0" w:val="single" w:color="#5B9BD4"/>
                        </w:tcBorders>
                        <w:tcMar>
                          <w:start w:w="0" w:type="dxa"/>
                          <w:end w:w="0" w:type="dxa"/>
                        </w:tcMar>
                      </w:tcPr>
                      <w:p/>
                    </w:tc>
                    <w:tc>
                      <w:tcPr>
                        <w:tcW w:type="dxa" w:w="764"/>
                        <w:tcBorders>
                          <w:start w:sz="6.0" w:val="single" w:color="#E0E0E0"/>
                          <w:top w:sz="31.200000000000045" w:val="single" w:color="#5B9BD4"/>
                          <w:end w:sz="6.0" w:val="single" w:color="#E0E0E0"/>
                          <w:bottom w:sz="32.0" w:val="single" w:color="#5B9BD4"/>
                        </w:tcBorders>
                        <w:tcMar>
                          <w:start w:w="0" w:type="dxa"/>
                          <w:end w:w="0" w:type="dxa"/>
                        </w:tcMar>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r>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Pr>
                      <w:p/>
                    </w:tc>
                    <w:tc>
                      <w:tcPr>
                        <w:tcW w:type="dxa" w:w="859"/>
                        <w:tcBorders>
                          <w:start w:sz="6.0" w:val="single" w:color="#E0E0E0"/>
                          <w:top w:sz="31.200000000000045" w:val="single" w:color="#5B9BD4"/>
                        </w:tcBorders>
                      </w:tcPr>
                      <w:p/>
                    </w:tc>
                  </w:tr>
                </w:tbl>
                <w:p/>
              </w:tc>
              <w:tc>
                <w:tcPr>
                  <w:tcW w:type="dxa" w:w="680"/>
                </w:tcPr>
                <w:p/>
              </w:tc>
              <w:tc>
                <w:tcPr>
                  <w:tcW w:type="dxa" w:w="680"/>
                </w:tcPr>
                <w:p/>
              </w:tc>
              <w:tc>
                <w:tcPr>
                  <w:tcW w:type="dxa" w:w="680"/>
                </w:tcPr>
                <w:p/>
              </w:tc>
            </w:tr>
            <w:tr>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c>
                <w:tcPr>
                  <w:tcW w:type="dxa" w:w="680"/>
                </w:tcPr>
                <w:p/>
              </w:tc>
            </w:tr>
          </w:tbl>
          <w:p/>
        </w:tc>
      </w:tr>
    </w:tbl>
    <w:p>
      <w:pPr>
        <w:sectPr>
          <w:pgSz w:w="11906" w:h="16838"/>
          <w:pgMar w:top="442" w:right="1240"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486" w:after="124"/>
        <w:ind w:left="0" w:right="323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1.1 </w:t>
      </w:r>
      <w:r>
        <w:rPr>
          <w:rFonts w:ascii="KaiTi" w:hAnsi="KaiTi" w:eastAsia="KaiTi"/>
          <w:b w:val="0"/>
          <w:i w:val="0"/>
          <w:color w:val="000000"/>
          <w:sz w:val="21"/>
        </w:rPr>
        <w:t>地铁施工方法介绍</w:t>
      </w:r>
    </w:p>
    <w:tbl>
      <w:tblPr>
        <w:tblW w:type="auto" w:w="0"/>
        <w:tblLayout w:type="fixed"/>
        <w:tblLook w:firstColumn="1" w:firstRow="1" w:lastColumn="0" w:lastRow="0" w:noHBand="0" w:noVBand="1" w:val="04A0"/>
        <w:tblInd w:w="1668.0" w:type="dxa"/>
      </w:tblPr>
      <w:tblGrid>
        <w:gridCol w:w="2552"/>
        <w:gridCol w:w="2552"/>
        <w:gridCol w:w="2552"/>
        <w:gridCol w:w="2552"/>
      </w:tblGrid>
      <w:tr>
        <w:trPr>
          <w:trHeight w:hRule="exact" w:val="350"/>
        </w:trPr>
        <w:tc>
          <w:tcPr>
            <w:tcW w:type="dxa" w:w="1418"/>
            <w:tcBorders>
              <w:top w:sz="12.0" w:val="single" w:color="#000000"/>
              <w:bottom w:sz="7.199999999999932" w:val="single" w:color="#000000"/>
            </w:tcBorders>
            <w:shd w:fill="ffffff"/>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施工方法</w:t>
            </w:r>
          </w:p>
        </w:tc>
        <w:tc>
          <w:tcPr>
            <w:tcW w:type="dxa" w:w="2750"/>
            <w:tcBorders>
              <w:top w:sz="12.0" w:val="single" w:color="#000000"/>
              <w:bottom w:sz="7.199999999999932" w:val="single" w:color="#000000"/>
            </w:tcBorders>
            <w:shd w:fill="ffffff"/>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适用情况</w:t>
            </w:r>
          </w:p>
        </w:tc>
        <w:tc>
          <w:tcPr>
            <w:tcW w:type="dxa" w:w="2056"/>
            <w:tcBorders>
              <w:top w:sz="12.0" w:val="single" w:color="#000000"/>
              <w:bottom w:sz="7.199999999999932" w:val="single" w:color="#000000"/>
            </w:tcBorders>
            <w:shd w:fill="ffffff"/>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优点</w:t>
            </w:r>
          </w:p>
        </w:tc>
        <w:tc>
          <w:tcPr>
            <w:tcW w:type="dxa" w:w="2074"/>
            <w:tcBorders>
              <w:top w:sz="12.0" w:val="single" w:color="#000000"/>
              <w:bottom w:sz="7.199999999999932" w:val="single" w:color="#000000"/>
            </w:tcBorders>
            <w:shd w:fill="ffffff"/>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缺点</w:t>
            </w:r>
          </w:p>
        </w:tc>
      </w:tr>
      <w:tr>
        <w:trPr>
          <w:trHeight w:hRule="exact" w:val="326"/>
        </w:trPr>
        <w:tc>
          <w:tcPr>
            <w:tcW w:type="dxa" w:w="1418"/>
            <w:vMerge w:val="restart"/>
            <w:tcBorders>
              <w:top w:sz="7.199999999999932" w:val="single" w:color="#000000"/>
            </w:tcBorders>
            <w:tcMar>
              <w:start w:w="0" w:type="dxa"/>
              <w:end w:w="0" w:type="dxa"/>
            </w:tcMar>
            <w:tcMar>
              <w:start w:w="0" w:type="dxa"/>
              <w:end w:w="0" w:type="dxa"/>
            </w:tcMar>
          </w:tcPr>
          <w:p>
            <w:pPr>
              <w:autoSpaceDN w:val="0"/>
              <w:autoSpaceDE w:val="0"/>
              <w:widowControl/>
              <w:spacing w:line="185" w:lineRule="auto" w:before="218" w:after="0"/>
              <w:ind w:left="0" w:right="0" w:firstLine="0"/>
              <w:jc w:val="center"/>
            </w:pPr>
            <w:r>
              <w:rPr>
                <w:rFonts w:ascii="SimSun" w:hAnsi="SimSun" w:eastAsia="SimSun"/>
                <w:b w:val="0"/>
                <w:i w:val="0"/>
                <w:color w:val="000000"/>
                <w:sz w:val="21"/>
              </w:rPr>
              <w:t>明挖法</w:t>
            </w:r>
          </w:p>
        </w:tc>
        <w:tc>
          <w:tcPr>
            <w:tcW w:type="dxa" w:w="2750"/>
            <w:tcBorders>
              <w:top w:sz="7.199999999999932"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人员车辆少、较为空旷的</w:t>
            </w:r>
          </w:p>
        </w:tc>
        <w:tc>
          <w:tcPr>
            <w:tcW w:type="dxa" w:w="2056"/>
            <w:tcBorders>
              <w:top w:sz="7.199999999999932"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工艺简单、速度</w:t>
            </w:r>
          </w:p>
        </w:tc>
        <w:tc>
          <w:tcPr>
            <w:tcW w:type="dxa" w:w="2074"/>
            <w:tcBorders>
              <w:top w:sz="7.199999999999932"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高破坏、噪声大、</w:t>
            </w:r>
          </w:p>
        </w:tc>
      </w:tr>
      <w:tr>
        <w:trPr>
          <w:trHeight w:hRule="exact" w:val="340"/>
        </w:trPr>
        <w:tc>
          <w:tcPr>
            <w:tcW w:type="dxa" w:w="2552"/>
            <w:vMerge/>
            <w:tcBorders>
              <w:top w:sz="7.199999999999932" w:val="single" w:color="#000000"/>
            </w:tcBorders>
          </w:tcPr>
          <w:p/>
        </w:tc>
        <w:tc>
          <w:tcPr>
            <w:tcW w:type="dxa" w:w="2750"/>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地区，软土层地区</w:t>
            </w:r>
          </w:p>
        </w:tc>
        <w:tc>
          <w:tcPr>
            <w:tcW w:type="dxa" w:w="2056"/>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快、造价低</w:t>
            </w:r>
          </w:p>
        </w:tc>
        <w:tc>
          <w:tcPr>
            <w:tcW w:type="dxa" w:w="2074"/>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高污染</w:t>
            </w:r>
          </w:p>
        </w:tc>
      </w:tr>
      <w:tr>
        <w:trPr>
          <w:trHeight w:hRule="exact" w:val="340"/>
        </w:trPr>
        <w:tc>
          <w:tcPr>
            <w:tcW w:type="dxa" w:w="1418"/>
            <w:vMerge w:val="restart"/>
            <w:tcBorders/>
            <w:tcMar>
              <w:start w:w="0" w:type="dxa"/>
              <w:end w:w="0" w:type="dxa"/>
            </w:tcMar>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1"/>
              </w:rPr>
              <w:t>矿山法</w:t>
            </w:r>
          </w:p>
        </w:tc>
        <w:tc>
          <w:tcPr>
            <w:tcW w:type="dxa" w:w="2750"/>
            <w:vMerge w:val="restart"/>
            <w:tcBorders/>
            <w:tcMar>
              <w:start w:w="0" w:type="dxa"/>
              <w:end w:w="0" w:type="dxa"/>
            </w:tcMar>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1"/>
              </w:rPr>
              <w:t>地层土体坚硬或岩石</w:t>
            </w:r>
          </w:p>
        </w:tc>
        <w:tc>
          <w:tcPr>
            <w:tcW w:type="dxa" w:w="2056"/>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对地面干扰小、噪</w:t>
            </w:r>
          </w:p>
        </w:tc>
        <w:tc>
          <w:tcPr>
            <w:tcW w:type="dxa" w:w="2074"/>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进度慢、风险高、</w:t>
            </w:r>
          </w:p>
        </w:tc>
      </w:tr>
      <w:tr>
        <w:trPr>
          <w:trHeight w:hRule="exact" w:val="320"/>
        </w:trPr>
        <w:tc>
          <w:tcPr>
            <w:tcW w:type="dxa" w:w="2552"/>
            <w:vMerge/>
            <w:tcBorders/>
          </w:tcPr>
          <w:p/>
        </w:tc>
        <w:tc>
          <w:tcPr>
            <w:tcW w:type="dxa" w:w="2552"/>
            <w:vMerge/>
            <w:tcBorders/>
          </w:tcPr>
          <w:p/>
        </w:tc>
        <w:tc>
          <w:tcPr>
            <w:tcW w:type="dxa" w:w="2056"/>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音小</w:t>
            </w:r>
          </w:p>
        </w:tc>
        <w:tc>
          <w:tcPr>
            <w:tcW w:type="dxa" w:w="2074"/>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地表沉降大</w:t>
            </w:r>
          </w:p>
        </w:tc>
      </w:tr>
      <w:tr>
        <w:trPr>
          <w:trHeight w:hRule="exact" w:val="354"/>
        </w:trPr>
        <w:tc>
          <w:tcPr>
            <w:tcW w:type="dxa" w:w="141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410" w:after="0"/>
              <w:ind w:left="0" w:right="0" w:firstLine="0"/>
              <w:jc w:val="center"/>
            </w:pPr>
            <w:r>
              <w:rPr>
                <w:rFonts w:ascii="SimSun" w:hAnsi="SimSun" w:eastAsia="SimSun"/>
                <w:b w:val="0"/>
                <w:i w:val="0"/>
                <w:color w:val="000000"/>
                <w:sz w:val="21"/>
              </w:rPr>
              <w:t>盾构法</w:t>
            </w:r>
          </w:p>
        </w:tc>
        <w:tc>
          <w:tcPr>
            <w:tcW w:type="dxa" w:w="2750"/>
            <w:vMerge w:val="restart"/>
            <w:tcBorders/>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施工条件困难、土质状况</w:t>
            </w:r>
          </w:p>
        </w:tc>
        <w:tc>
          <w:tcPr>
            <w:tcW w:type="dxa" w:w="2056"/>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1"/>
              </w:rPr>
              <w:t>进度快、噪音小、</w:t>
            </w:r>
          </w:p>
        </w:tc>
        <w:tc>
          <w:tcPr>
            <w:tcW w:type="dxa" w:w="2074"/>
            <w:vMerge w:val="restart"/>
            <w:tcBorders/>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Sun" w:hAnsi="SimSun" w:eastAsia="SimSun"/>
                <w:b w:val="0"/>
                <w:i w:val="0"/>
                <w:color w:val="000000"/>
                <w:sz w:val="21"/>
              </w:rPr>
              <w:t>机械设备造价高、</w:t>
            </w:r>
          </w:p>
        </w:tc>
      </w:tr>
      <w:tr>
        <w:trPr>
          <w:trHeight w:hRule="exact" w:val="146"/>
        </w:trPr>
        <w:tc>
          <w:tcPr>
            <w:tcW w:type="dxa" w:w="2552"/>
            <w:vMerge/>
            <w:tcBorders/>
          </w:tcPr>
          <w:p/>
        </w:tc>
        <w:tc>
          <w:tcPr>
            <w:tcW w:type="dxa" w:w="2552"/>
            <w:vMerge/>
            <w:tcBorders/>
          </w:tcPr>
          <w:p/>
        </w:tc>
        <w:tc>
          <w:tcPr>
            <w:tcW w:type="dxa" w:w="2056"/>
            <w:vMerge w:val="restart"/>
            <w:tcBorders/>
            <w:tcMar>
              <w:start w:w="0" w:type="dxa"/>
              <w:end w:w="0" w:type="dxa"/>
            </w:tcMar>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对周边建筑物危害</w:t>
            </w:r>
          </w:p>
        </w:tc>
        <w:tc>
          <w:tcPr>
            <w:tcW w:type="dxa" w:w="2552"/>
            <w:vMerge/>
            <w:tcBorders/>
          </w:tcPr>
          <w:p/>
        </w:tc>
      </w:tr>
      <w:tr>
        <w:trPr>
          <w:trHeight w:hRule="exact" w:val="178"/>
        </w:trPr>
        <w:tc>
          <w:tcPr>
            <w:tcW w:type="dxa" w:w="2552"/>
            <w:vMerge/>
            <w:tcBorders/>
          </w:tcPr>
          <w:p/>
        </w:tc>
        <w:tc>
          <w:tcPr>
            <w:tcW w:type="dxa" w:w="2750"/>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复杂地区</w:t>
            </w:r>
          </w:p>
        </w:tc>
        <w:tc>
          <w:tcPr>
            <w:tcW w:type="dxa" w:w="2552"/>
            <w:vMerge/>
            <w:tcBorders/>
          </w:tcPr>
          <w:p/>
        </w:tc>
        <w:tc>
          <w:tcPr>
            <w:tcW w:type="dxa" w:w="2074"/>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施工工艺繁琐</w:t>
            </w:r>
          </w:p>
        </w:tc>
      </w:tr>
      <w:tr>
        <w:trPr>
          <w:trHeight w:hRule="exact" w:val="322"/>
        </w:trPr>
        <w:tc>
          <w:tcPr>
            <w:tcW w:type="dxa" w:w="2552"/>
            <w:vMerge/>
            <w:tcBorders/>
          </w:tcPr>
          <w:p/>
        </w:tc>
        <w:tc>
          <w:tcPr>
            <w:tcW w:type="dxa" w:w="2552"/>
            <w:vMerge/>
            <w:tcBorders/>
          </w:tcPr>
          <w:p/>
        </w:tc>
        <w:tc>
          <w:tcPr>
            <w:tcW w:type="dxa" w:w="2056"/>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小</w:t>
            </w:r>
          </w:p>
        </w:tc>
        <w:tc>
          <w:tcPr>
            <w:tcW w:type="dxa" w:w="2552"/>
            <w:vMerge/>
            <w:tcBorders/>
          </w:tcPr>
          <w:p/>
        </w:tc>
      </w:tr>
      <w:tr>
        <w:trPr>
          <w:trHeight w:hRule="exact" w:val="340"/>
        </w:trPr>
        <w:tc>
          <w:tcPr>
            <w:tcW w:type="dxa" w:w="141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238" w:after="0"/>
              <w:ind w:left="0" w:right="0" w:firstLine="0"/>
              <w:jc w:val="center"/>
            </w:pPr>
            <w:r>
              <w:rPr>
                <w:rFonts w:ascii="TimesNewRomanPSMT" w:hAnsi="TimesNewRomanPSMT" w:eastAsia="TimesNewRomanPSMT"/>
                <w:b w:val="0"/>
                <w:i w:val="0"/>
                <w:color w:val="000000"/>
                <w:sz w:val="21"/>
              </w:rPr>
              <w:t>TBM</w:t>
            </w:r>
            <w:r>
              <w:rPr>
                <w:rFonts w:ascii="SimSun" w:hAnsi="SimSun" w:eastAsia="SimSun"/>
                <w:b w:val="0"/>
                <w:i w:val="0"/>
                <w:color w:val="000000"/>
                <w:sz w:val="21"/>
              </w:rPr>
              <w:t xml:space="preserve"> 法</w:t>
            </w:r>
          </w:p>
        </w:tc>
        <w:tc>
          <w:tcPr>
            <w:tcW w:type="dxa" w:w="275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44" w:after="0"/>
              <w:ind w:left="0" w:right="0" w:firstLine="0"/>
              <w:jc w:val="center"/>
            </w:pPr>
            <w:r>
              <w:rPr>
                <w:rFonts w:ascii="SimSun" w:hAnsi="SimSun" w:eastAsia="SimSun"/>
                <w:b w:val="0"/>
                <w:i w:val="0"/>
                <w:color w:val="000000"/>
                <w:sz w:val="21"/>
              </w:rPr>
              <w:t>硬岩地质</w:t>
            </w:r>
          </w:p>
        </w:tc>
        <w:tc>
          <w:tcPr>
            <w:tcW w:type="dxa" w:w="2056"/>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效率高、对地层扰</w:t>
            </w:r>
          </w:p>
        </w:tc>
        <w:tc>
          <w:tcPr>
            <w:tcW w:type="dxa" w:w="2074"/>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造价高、可实施面</w:t>
            </w:r>
          </w:p>
        </w:tc>
      </w:tr>
      <w:tr>
        <w:trPr>
          <w:trHeight w:hRule="exact" w:val="374"/>
        </w:trPr>
        <w:tc>
          <w:tcPr>
            <w:tcW w:type="dxa" w:w="2552"/>
            <w:vMerge/>
            <w:tcBorders>
              <w:bottom w:sz="11.199999999999818" w:val="single" w:color="#000000"/>
            </w:tcBorders>
          </w:tcPr>
          <w:p/>
        </w:tc>
        <w:tc>
          <w:tcPr>
            <w:tcW w:type="dxa" w:w="2552"/>
            <w:vMerge/>
            <w:tcBorders>
              <w:bottom w:sz="11.199999999999818" w:val="single" w:color="#000000"/>
            </w:tcBorders>
          </w:tcPr>
          <w:p/>
        </w:tc>
        <w:tc>
          <w:tcPr>
            <w:tcW w:type="dxa" w:w="2056"/>
            <w:tcBorders>
              <w:bottom w:sz="11.199999999999818"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动小、安全性较高</w:t>
            </w:r>
          </w:p>
        </w:tc>
        <w:tc>
          <w:tcPr>
            <w:tcW w:type="dxa" w:w="2074"/>
            <w:tcBorders>
              <w:bottom w:sz="11.199999999999818"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积小</w:t>
            </w:r>
          </w:p>
        </w:tc>
      </w:tr>
    </w:tbl>
    <w:p>
      <w:pPr>
        <w:autoSpaceDN w:val="0"/>
        <w:tabs>
          <w:tab w:pos="2046" w:val="left"/>
        </w:tabs>
        <w:autoSpaceDE w:val="0"/>
        <w:widowControl/>
        <w:spacing w:line="464" w:lineRule="exact" w:before="0" w:after="0"/>
        <w:ind w:left="1566" w:right="0" w:firstLine="0"/>
        <w:jc w:val="left"/>
      </w:pPr>
      <w:r>
        <w:tab/>
      </w:r>
      <w:r>
        <w:rPr>
          <w:rFonts w:ascii="SimSun" w:hAnsi="SimSun" w:eastAsia="SimSun"/>
          <w:b w:val="0"/>
          <w:i w:val="0"/>
          <w:color w:val="000000"/>
          <w:sz w:val="24"/>
        </w:rPr>
        <w:t>盾构法施工目前广泛应用于地铁隧道的建设中，其主要优势有三个方面：</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）对周边环境影响小</w:t>
      </w:r>
      <w:r>
        <w:br/>
      </w:r>
      <w:r>
        <w:tab/>
      </w:r>
      <w:r>
        <w:rPr>
          <w:rFonts w:ascii="SimSun" w:hAnsi="SimSun" w:eastAsia="SimSun"/>
          <w:b w:val="0"/>
          <w:i w:val="0"/>
          <w:color w:val="000000"/>
          <w:sz w:val="24"/>
        </w:rPr>
        <w:t>除竖井施工外其余作业在地下进行，不受气候条件的限制，不影响居民日常交</w:t>
      </w:r>
      <w:r>
        <w:rPr>
          <w:rFonts w:ascii="SimSun" w:hAnsi="SimSun" w:eastAsia="SimSun"/>
          <w:b w:val="0"/>
          <w:i w:val="0"/>
          <w:color w:val="000000"/>
          <w:sz w:val="24"/>
        </w:rPr>
        <w:t>通出行；噪音小且对周围土体扰动小，可通过监测沉降数据及各结构位移控制对地</w:t>
      </w:r>
      <w:r>
        <w:rPr>
          <w:rFonts w:ascii="SimSun" w:hAnsi="SimSun" w:eastAsia="SimSun"/>
          <w:b w:val="0"/>
          <w:i w:val="0"/>
          <w:color w:val="000000"/>
          <w:sz w:val="24"/>
        </w:rPr>
        <w:t>下管道和地上建筑物等的影响大小。</w:t>
      </w:r>
    </w:p>
    <w:p>
      <w:pPr>
        <w:autoSpaceDN w:val="0"/>
        <w:tabs>
          <w:tab w:pos="2046" w:val="left"/>
        </w:tabs>
        <w:autoSpaceDE w:val="0"/>
        <w:widowControl/>
        <w:spacing w:line="480" w:lineRule="exact" w:before="26"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）机械化程度高</w:t>
      </w:r>
      <w:r>
        <w:br/>
      </w:r>
      <w:r>
        <w:tab/>
      </w:r>
      <w:r>
        <w:rPr>
          <w:rFonts w:ascii="SimSun" w:hAnsi="SimSun" w:eastAsia="SimSun"/>
          <w:b w:val="0"/>
          <w:i w:val="0"/>
          <w:color w:val="000000"/>
          <w:sz w:val="24"/>
        </w:rPr>
        <w:t>施工作业通过盾构机完成，掘进、出土同步完成，同时进行管片拼装并注浆，</w:t>
      </w:r>
      <w:r>
        <w:rPr>
          <w:rFonts w:ascii="SimSun" w:hAnsi="SimSun" w:eastAsia="SimSun"/>
          <w:b w:val="0"/>
          <w:i w:val="0"/>
          <w:color w:val="000000"/>
          <w:sz w:val="24"/>
        </w:rPr>
        <w:t>这些步骤盾构机自动化有序进行，有效减少劳动强度，提高施工效率。</w:t>
      </w:r>
    </w:p>
    <w:p>
      <w:pPr>
        <w:autoSpaceDN w:val="0"/>
        <w:tabs>
          <w:tab w:pos="2046" w:val="left"/>
        </w:tabs>
        <w:autoSpaceDE w:val="0"/>
        <w:widowControl/>
        <w:spacing w:line="480" w:lineRule="exact" w:before="2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）地质适应度高</w:t>
      </w:r>
      <w:r>
        <w:br/>
      </w:r>
      <w:r>
        <w:tab/>
      </w:r>
      <w:r>
        <w:rPr>
          <w:rFonts w:ascii="SimSun" w:hAnsi="SimSun" w:eastAsia="SimSun"/>
          <w:b w:val="0"/>
          <w:i w:val="0"/>
          <w:color w:val="000000"/>
          <w:sz w:val="24"/>
        </w:rPr>
        <w:t>盾构法施工基本适用各类地质情况，在下穿既有建筑物或穿越江河时优势大，</w:t>
      </w:r>
      <w:r>
        <w:rPr>
          <w:rFonts w:ascii="SimSun" w:hAnsi="SimSun" w:eastAsia="SimSun"/>
          <w:b w:val="0"/>
          <w:i w:val="0"/>
          <w:color w:val="000000"/>
          <w:sz w:val="24"/>
        </w:rPr>
        <w:t>根据不同地质进行刀具更换和参数调整保证施工的顺利进行。</w:t>
      </w:r>
    </w:p>
    <w:p>
      <w:pPr>
        <w:autoSpaceDN w:val="0"/>
        <w:autoSpaceDE w:val="0"/>
        <w:widowControl/>
        <w:spacing w:line="486" w:lineRule="exact" w:before="20" w:after="0"/>
        <w:ind w:left="1566" w:right="0" w:firstLine="480"/>
        <w:jc w:val="left"/>
      </w:pPr>
      <w:r>
        <w:rPr>
          <w:rFonts w:ascii="SimSun" w:hAnsi="SimSun" w:eastAsia="SimSun"/>
          <w:b w:val="0"/>
          <w:i w:val="0"/>
          <w:color w:val="000000"/>
          <w:sz w:val="24"/>
        </w:rPr>
        <w:t>盾构法最早研究可追溯到</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世纪</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年代，法国工程师</w:t>
      </w:r>
      <w:r>
        <w:rPr>
          <w:rFonts w:ascii="TimesNewRomanPSMT" w:hAnsi="TimesNewRomanPSMT" w:eastAsia="TimesNewRomanPSMT"/>
          <w:b w:val="0"/>
          <w:i w:val="0"/>
          <w:color w:val="000000"/>
          <w:sz w:val="24"/>
        </w:rPr>
        <w:t>M.I.</w:t>
      </w:r>
      <w:r>
        <w:rPr>
          <w:rFonts w:ascii="SimSun" w:hAnsi="SimSun" w:eastAsia="SimSun"/>
          <w:b w:val="0"/>
          <w:i w:val="0"/>
          <w:color w:val="000000"/>
          <w:sz w:val="24"/>
        </w:rPr>
        <w:t>由船蛆钻洞得到</w:t>
      </w:r>
      <w:r>
        <w:rPr>
          <w:rFonts w:ascii="SimSun" w:hAnsi="SimSun" w:eastAsia="SimSun"/>
          <w:b w:val="0"/>
          <w:i w:val="0"/>
          <w:color w:val="000000"/>
          <w:sz w:val="24"/>
        </w:rPr>
        <w:t>启发提出盾构法施工设想，</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世纪末至</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世纪中叶在美、日、德、法等国，盾构</w:t>
      </w:r>
      <w:r>
        <w:rPr>
          <w:rFonts w:ascii="SimSun" w:hAnsi="SimSun" w:eastAsia="SimSun"/>
          <w:b w:val="0"/>
          <w:i w:val="0"/>
          <w:color w:val="000000"/>
          <w:sz w:val="24"/>
        </w:rPr>
        <w:t>法陆续在地下铁道及管道的施工方面得到广泛应用。我国从上世纪中叶开始使用</w:t>
      </w:r>
      <w:r>
        <w:rPr>
          <w:rFonts w:ascii="SimSun" w:hAnsi="SimSun" w:eastAsia="SimSun"/>
          <w:b w:val="0"/>
          <w:i w:val="0"/>
          <w:color w:val="000000"/>
          <w:sz w:val="24"/>
        </w:rPr>
        <w:t>盾构法施工，以上海地区</w:t>
      </w:r>
      <w:r>
        <w:rPr>
          <w:rFonts w:ascii="TimesNewRomanPSMT" w:hAnsi="TimesNewRomanPSMT" w:eastAsia="TimesNewRomanPSMT"/>
          <w:b w:val="0"/>
          <w:i w:val="0"/>
          <w:color w:val="000000"/>
          <w:sz w:val="24"/>
        </w:rPr>
        <w:t>“</w:t>
      </w:r>
      <w:r>
        <w:rPr>
          <w:rFonts w:ascii="SimSun" w:hAnsi="SimSun" w:eastAsia="SimSun"/>
          <w:b w:val="0"/>
          <w:i w:val="0"/>
          <w:color w:val="000000"/>
          <w:sz w:val="24"/>
        </w:rPr>
        <w:t>先行号</w:t>
      </w:r>
      <w:r>
        <w:rPr>
          <w:rFonts w:ascii="TimesNewRomanPSMT" w:hAnsi="TimesNewRomanPSMT" w:eastAsia="TimesNewRomanPSMT"/>
          <w:b w:val="0"/>
          <w:i w:val="0"/>
          <w:color w:val="000000"/>
          <w:sz w:val="24"/>
        </w:rPr>
        <w:t>”</w:t>
      </w:r>
      <w:r>
        <w:rPr>
          <w:rFonts w:ascii="SimSun" w:hAnsi="SimSun" w:eastAsia="SimSun"/>
          <w:b w:val="0"/>
          <w:i w:val="0"/>
          <w:color w:val="000000"/>
          <w:sz w:val="24"/>
        </w:rPr>
        <w:t>在隧道施工的优异成绩为序幕，盾构施工的技术、</w:t>
      </w:r>
      <w:r>
        <w:rPr>
          <w:rFonts w:ascii="SimSun" w:hAnsi="SimSun" w:eastAsia="SimSun"/>
          <w:b w:val="0"/>
          <w:i w:val="0"/>
          <w:color w:val="000000"/>
          <w:sz w:val="24"/>
        </w:rPr>
        <w:t>应用及研究开始迅速发展。直至目前，我国盾构技术的发展仍处于上升阶段，盾构</w:t>
      </w:r>
      <w:r>
        <w:rPr>
          <w:rFonts w:ascii="SimSun" w:hAnsi="SimSun" w:eastAsia="SimSun"/>
          <w:b w:val="0"/>
          <w:i w:val="0"/>
          <w:color w:val="000000"/>
          <w:sz w:val="24"/>
        </w:rPr>
        <w:t>机产量逐年上升，各种样式和不同直径的研究有条不紊的进行，越来越多的种类出</w:t>
      </w:r>
      <w:r>
        <w:rPr>
          <w:rFonts w:ascii="SimSun" w:hAnsi="SimSun" w:eastAsia="SimSun"/>
          <w:b w:val="0"/>
          <w:i w:val="0"/>
          <w:color w:val="000000"/>
          <w:sz w:val="24"/>
        </w:rPr>
        <w:t>现在市面上，我国与发达国家的差距不断缩小，盾构法施工成为地铁隧道施工中最</w:t>
      </w:r>
      <w:r>
        <w:rPr>
          <w:rFonts w:ascii="SimSun" w:hAnsi="SimSun" w:eastAsia="SimSun"/>
          <w:b w:val="0"/>
          <w:i w:val="0"/>
          <w:color w:val="000000"/>
          <w:sz w:val="24"/>
        </w:rPr>
        <w:t>常用的一种方法。</w:t>
      </w:r>
    </w:p>
    <w:p>
      <w:pPr>
        <w:autoSpaceDN w:val="0"/>
        <w:autoSpaceDE w:val="0"/>
        <w:widowControl/>
        <w:spacing w:line="282" w:lineRule="exact" w:before="850" w:after="0"/>
        <w:ind w:left="0" w:right="4004" w:firstLine="0"/>
        <w:jc w:val="right"/>
      </w:pPr>
      <w:r>
        <w:rPr>
          <w:rFonts w:ascii="TimesNewRomanPSMT" w:hAnsi="TimesNewRomanPSMT" w:eastAsia="TimesNewRomanPSMT"/>
          <w:b w:val="0"/>
          <w:i w:val="0"/>
          <w:color w:val="000000"/>
          <w:sz w:val="21"/>
        </w:rPr>
        <w:t xml:space="preserve">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310" w:lineRule="exact" w:before="530" w:after="0"/>
        <w:ind w:left="1566" w:right="0" w:firstLine="0"/>
        <w:jc w:val="left"/>
      </w:pPr>
      <w:r>
        <w:rPr>
          <w:rFonts w:ascii="TimesNewRomanPSMT" w:hAnsi="TimesNewRomanPSMT" w:eastAsia="TimesNewRomanPSMT"/>
          <w:b w:val="0"/>
          <w:i w:val="0"/>
          <w:color w:val="000000"/>
          <w:sz w:val="28"/>
        </w:rPr>
        <w:t>1.1.3</w:t>
      </w:r>
      <w:r>
        <w:rPr>
          <w:rFonts w:ascii="SimHei" w:hAnsi="SimHei" w:eastAsia="SimHei"/>
          <w:b w:val="0"/>
          <w:i w:val="0"/>
          <w:color w:val="000000"/>
          <w:sz w:val="28"/>
        </w:rPr>
        <w:t xml:space="preserve"> 问题提出</w:t>
      </w:r>
    </w:p>
    <w:p>
      <w:pPr>
        <w:autoSpaceDN w:val="0"/>
        <w:autoSpaceDE w:val="0"/>
        <w:widowControl/>
        <w:spacing w:line="494" w:lineRule="exact" w:before="34" w:after="0"/>
        <w:ind w:left="1566" w:right="142" w:firstLine="480"/>
        <w:jc w:val="both"/>
      </w:pPr>
      <w:r>
        <w:rPr>
          <w:rFonts w:ascii="SimSun" w:hAnsi="SimSun" w:eastAsia="SimSun"/>
          <w:b w:val="0"/>
          <w:i w:val="0"/>
          <w:color w:val="000000"/>
          <w:sz w:val="24"/>
        </w:rPr>
        <w:t>为让地铁本身价值得到充分利用，地铁隧道往往修建在城市繁华路段，但其建</w:t>
      </w:r>
      <w:r>
        <w:rPr>
          <w:rFonts w:ascii="SimSun" w:hAnsi="SimSun" w:eastAsia="SimSun"/>
          <w:b w:val="0"/>
          <w:i w:val="0"/>
          <w:color w:val="000000"/>
          <w:sz w:val="24"/>
        </w:rPr>
        <w:t>设过程复杂，不确定风险因素众多，且具有投资大、建设周期长等特点，在施工过</w:t>
      </w:r>
      <w:r>
        <w:rPr>
          <w:rFonts w:ascii="SimSun" w:hAnsi="SimSun" w:eastAsia="SimSun"/>
          <w:b w:val="0"/>
          <w:i w:val="0"/>
          <w:color w:val="000000"/>
          <w:sz w:val="24"/>
        </w:rPr>
        <w:t>程存在众多安全风险，同时我国地铁行业起步较晚，安全管理制度及应对风险经验</w:t>
      </w:r>
      <w:r>
        <w:rPr>
          <w:rFonts w:ascii="SimSun" w:hAnsi="SimSun" w:eastAsia="SimSun"/>
          <w:b w:val="0"/>
          <w:i w:val="0"/>
          <w:color w:val="000000"/>
          <w:sz w:val="24"/>
        </w:rPr>
        <w:t>不足，这导致地铁施工事故频发，据不完全统计，我国地铁在</w:t>
      </w:r>
      <w:r>
        <w:rPr>
          <w:rFonts w:ascii="TimesNewRomanPSMT" w:hAnsi="TimesNewRomanPSMT" w:eastAsia="TimesNewRomanPSMT"/>
          <w:b w:val="0"/>
          <w:i w:val="0"/>
          <w:color w:val="000000"/>
          <w:sz w:val="24"/>
        </w:rPr>
        <w:t>2001-2021</w:t>
      </w:r>
      <w:r>
        <w:rPr>
          <w:rFonts w:ascii="SimSun" w:hAnsi="SimSun" w:eastAsia="SimSun"/>
          <w:b w:val="0"/>
          <w:i w:val="0"/>
          <w:color w:val="000000"/>
          <w:sz w:val="24"/>
        </w:rPr>
        <w:t xml:space="preserve"> 年间发生</w:t>
      </w:r>
      <w:r>
        <w:rPr>
          <w:rFonts w:ascii="TimesNewRomanPSMT" w:hAnsi="TimesNewRomanPSMT" w:eastAsia="TimesNewRomanPSMT"/>
          <w:b w:val="0"/>
          <w:i w:val="0"/>
          <w:color w:val="000000"/>
          <w:sz w:val="24"/>
        </w:rPr>
        <w:t>248</w:t>
      </w:r>
      <w:r>
        <w:rPr>
          <w:rFonts w:ascii="SimSun" w:hAnsi="SimSun" w:eastAsia="SimSun"/>
          <w:b w:val="0"/>
          <w:i w:val="0"/>
          <w:color w:val="000000"/>
          <w:sz w:val="24"/>
        </w:rPr>
        <w:t xml:space="preserve"> 起施工事故，造成严重经济损失甚至人员伤亡，对社会产生的影响不容小觑。</w:t>
      </w:r>
    </w:p>
    <w:p>
      <w:pPr>
        <w:autoSpaceDN w:val="0"/>
        <w:autoSpaceDE w:val="0"/>
        <w:widowControl/>
        <w:spacing w:line="338" w:lineRule="auto" w:before="232" w:after="0"/>
        <w:ind w:left="1566" w:right="260" w:firstLine="480"/>
        <w:jc w:val="both"/>
      </w:pPr>
      <w:r>
        <w:rPr>
          <w:rFonts w:ascii="SimSun" w:hAnsi="SimSun" w:eastAsia="SimSun"/>
          <w:b w:val="0"/>
          <w:i w:val="0"/>
          <w:color w:val="000000"/>
          <w:sz w:val="24"/>
        </w:rPr>
        <w:t>地铁施工是一个动态的过程，在不同的阶段会受不同因素的影响，而这些复杂</w:t>
      </w:r>
      <w:r>
        <w:rPr>
          <w:rFonts w:ascii="SimSun" w:hAnsi="SimSun" w:eastAsia="SimSun"/>
          <w:b w:val="0"/>
          <w:i w:val="0"/>
          <w:color w:val="000000"/>
          <w:sz w:val="24"/>
        </w:rPr>
        <w:t>的因素会随着施工环境的变化而变化并发生风险传递，即一个风险可能在某些因</w:t>
      </w:r>
      <w:r>
        <w:rPr>
          <w:rFonts w:ascii="SimSun" w:hAnsi="SimSun" w:eastAsia="SimSun"/>
          <w:b w:val="0"/>
          <w:i w:val="0"/>
          <w:color w:val="000000"/>
          <w:sz w:val="24"/>
        </w:rPr>
        <w:t>素的作用下传递到下一道施工工序中，或引发其他风险。所以对于地铁隧道工程，</w:t>
      </w:r>
      <w:r>
        <w:rPr>
          <w:rFonts w:ascii="SimSun" w:hAnsi="SimSun" w:eastAsia="SimSun"/>
          <w:b w:val="0"/>
          <w:i w:val="0"/>
          <w:color w:val="000000"/>
          <w:sz w:val="24"/>
        </w:rPr>
        <w:t>需要考虑安全风险因素的动态性，采取更加科学合理的方法进行风险评估，进一步</w:t>
      </w:r>
      <w:r>
        <w:rPr>
          <w:rFonts w:ascii="SimSun" w:hAnsi="SimSun" w:eastAsia="SimSun"/>
          <w:b w:val="0"/>
          <w:i w:val="0"/>
          <w:color w:val="000000"/>
          <w:sz w:val="24"/>
        </w:rPr>
        <w:t>提高施工风险评估的客观性和准确性。</w:t>
      </w:r>
    </w:p>
    <w:p>
      <w:pPr>
        <w:autoSpaceDN w:val="0"/>
        <w:autoSpaceDE w:val="0"/>
        <w:widowControl/>
        <w:spacing w:line="332" w:lineRule="exact" w:before="456" w:after="0"/>
        <w:ind w:left="1566" w:right="0" w:firstLine="0"/>
        <w:jc w:val="left"/>
      </w:pPr>
      <w:r>
        <w:rPr>
          <w:rFonts w:ascii="TimesNewRomanPSMT" w:hAnsi="TimesNewRomanPSMT" w:eastAsia="TimesNewRomanPSMT"/>
          <w:b w:val="0"/>
          <w:i w:val="0"/>
          <w:color w:val="000000"/>
          <w:sz w:val="30"/>
        </w:rPr>
        <w:t>1.2</w:t>
      </w:r>
      <w:r>
        <w:rPr>
          <w:rFonts w:ascii="SimHei" w:hAnsi="SimHei" w:eastAsia="SimHei"/>
          <w:b w:val="0"/>
          <w:i w:val="0"/>
          <w:color w:val="000000"/>
          <w:sz w:val="30"/>
        </w:rPr>
        <w:t xml:space="preserve"> 研究目的及意义</w:t>
      </w:r>
    </w:p>
    <w:p>
      <w:pPr>
        <w:autoSpaceDN w:val="0"/>
        <w:autoSpaceDE w:val="0"/>
        <w:widowControl/>
        <w:spacing w:line="310" w:lineRule="exact" w:before="494" w:after="0"/>
        <w:ind w:left="1566" w:right="0" w:firstLine="0"/>
        <w:jc w:val="left"/>
      </w:pPr>
      <w:r>
        <w:rPr>
          <w:rFonts w:ascii="TimesNewRomanPSMT" w:hAnsi="TimesNewRomanPSMT" w:eastAsia="TimesNewRomanPSMT"/>
          <w:b w:val="0"/>
          <w:i w:val="0"/>
          <w:color w:val="000000"/>
          <w:sz w:val="28"/>
        </w:rPr>
        <w:t>1.2.1</w:t>
      </w:r>
      <w:r>
        <w:rPr>
          <w:rFonts w:ascii="SimHei" w:hAnsi="SimHei" w:eastAsia="SimHei"/>
          <w:b w:val="0"/>
          <w:i w:val="0"/>
          <w:color w:val="000000"/>
          <w:sz w:val="28"/>
        </w:rPr>
        <w:t xml:space="preserve"> 研究目的</w:t>
      </w:r>
    </w:p>
    <w:p>
      <w:pPr>
        <w:autoSpaceDN w:val="0"/>
        <w:autoSpaceDE w:val="0"/>
        <w:widowControl/>
        <w:spacing w:line="343" w:lineRule="auto" w:before="288" w:after="0"/>
        <w:ind w:left="1566" w:right="258" w:firstLine="480"/>
        <w:jc w:val="both"/>
      </w:pPr>
      <w:r>
        <w:rPr>
          <w:rFonts w:ascii="SimSun" w:hAnsi="SimSun" w:eastAsia="SimSun"/>
          <w:b w:val="0"/>
          <w:i w:val="0"/>
          <w:color w:val="000000"/>
          <w:sz w:val="24"/>
        </w:rPr>
        <w:t>本文的研究目的是，针对盾构施工过程的动态性和风险因素复杂性，地铁盾构</w:t>
      </w:r>
      <w:r>
        <w:rPr>
          <w:rFonts w:ascii="SimSun" w:hAnsi="SimSun" w:eastAsia="SimSun"/>
          <w:b w:val="0"/>
          <w:i w:val="0"/>
          <w:color w:val="000000"/>
          <w:sz w:val="24"/>
        </w:rPr>
        <w:t>施工安全风险因素间的关联性，本文旨在对盾构施工全过程的施工安全风险进行</w:t>
      </w:r>
      <w:r>
        <w:rPr>
          <w:rFonts w:ascii="SimSun" w:hAnsi="SimSun" w:eastAsia="SimSun"/>
          <w:b w:val="0"/>
          <w:i w:val="0"/>
          <w:color w:val="000000"/>
          <w:sz w:val="24"/>
        </w:rPr>
        <w:t>全面的识别，利用解释结构模型分别构建盾构始发、掘进和到达三个阶段的风险评</w:t>
      </w:r>
      <w:r>
        <w:rPr>
          <w:rFonts w:ascii="SimSun" w:hAnsi="SimSun" w:eastAsia="SimSun"/>
          <w:b w:val="0"/>
          <w:i w:val="0"/>
          <w:color w:val="000000"/>
          <w:sz w:val="24"/>
        </w:rPr>
        <w:t>价模型，进而采用动态贝叶斯网络对其进行动态风险评价，获取动态节点的风险概</w:t>
      </w:r>
      <w:r>
        <w:rPr>
          <w:rFonts w:ascii="SimSun" w:hAnsi="SimSun" w:eastAsia="SimSun"/>
          <w:b w:val="0"/>
          <w:i w:val="0"/>
          <w:color w:val="000000"/>
          <w:sz w:val="24"/>
        </w:rPr>
        <w:t>率变化图，保证能够及时采取有效的风险控制和规避措施，同时，最大程度的确保</w:t>
      </w:r>
      <w:r>
        <w:rPr>
          <w:rFonts w:ascii="SimSun" w:hAnsi="SimSun" w:eastAsia="SimSun"/>
          <w:b w:val="0"/>
          <w:i w:val="0"/>
          <w:color w:val="000000"/>
          <w:sz w:val="24"/>
        </w:rPr>
        <w:t>关键影响因素的准确性，为工程实践提供风险管理参考。</w:t>
      </w:r>
    </w:p>
    <w:p>
      <w:pPr>
        <w:autoSpaceDN w:val="0"/>
        <w:autoSpaceDE w:val="0"/>
        <w:widowControl/>
        <w:spacing w:line="312" w:lineRule="exact" w:before="464" w:after="0"/>
        <w:ind w:left="1566" w:right="0" w:firstLine="0"/>
        <w:jc w:val="left"/>
      </w:pPr>
      <w:r>
        <w:rPr>
          <w:rFonts w:ascii="TimesNewRomanPSMT" w:hAnsi="TimesNewRomanPSMT" w:eastAsia="TimesNewRomanPSMT"/>
          <w:b w:val="0"/>
          <w:i w:val="0"/>
          <w:color w:val="000000"/>
          <w:sz w:val="28"/>
        </w:rPr>
        <w:t>1.2.2</w:t>
      </w:r>
      <w:r>
        <w:rPr>
          <w:rFonts w:ascii="SimHei" w:hAnsi="SimHei" w:eastAsia="SimHei"/>
          <w:b w:val="0"/>
          <w:i w:val="0"/>
          <w:color w:val="000000"/>
          <w:sz w:val="28"/>
        </w:rPr>
        <w:t xml:space="preserve"> 研究意义</w:t>
      </w:r>
    </w:p>
    <w:p>
      <w:pPr>
        <w:autoSpaceDN w:val="0"/>
        <w:tabs>
          <w:tab w:pos="2046" w:val="left"/>
        </w:tabs>
        <w:autoSpaceDE w:val="0"/>
        <w:widowControl/>
        <w:spacing w:line="488" w:lineRule="exact" w:before="40" w:after="0"/>
        <w:ind w:left="1566" w:right="0" w:firstLine="0"/>
        <w:jc w:val="left"/>
      </w:pPr>
      <w:r>
        <w:tab/>
      </w:r>
      <w:r>
        <w:rPr>
          <w:rFonts w:ascii="SimSun" w:hAnsi="SimSun" w:eastAsia="SimSun"/>
          <w:b w:val="0"/>
          <w:i w:val="0"/>
          <w:color w:val="000000"/>
          <w:sz w:val="24"/>
        </w:rPr>
        <w:t>开展盾构区间隧道施工风险研究有一定理论和现实意义，具体包括以下方面：</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）减少安全事故的发生</w:t>
      </w:r>
      <w:r>
        <w:br/>
      </w:r>
      <w:r>
        <w:tab/>
      </w:r>
      <w:r>
        <w:rPr>
          <w:rFonts w:ascii="SimSun" w:hAnsi="SimSun" w:eastAsia="SimSun"/>
          <w:b w:val="0"/>
          <w:i w:val="0"/>
          <w:color w:val="000000"/>
          <w:sz w:val="24"/>
        </w:rPr>
        <w:t>地铁施工潜在风险因素众多，具有明显的动态性特征，较其他项目危险性更大、</w:t>
      </w:r>
      <w:r>
        <w:rPr>
          <w:rFonts w:ascii="SimSun" w:hAnsi="SimSun" w:eastAsia="SimSun"/>
          <w:b w:val="0"/>
          <w:i w:val="0"/>
          <w:color w:val="000000"/>
          <w:sz w:val="24"/>
        </w:rPr>
        <w:t>风险程度更高，若施工过程对风险不能精确把控，把风险管理当作静态过程，极易</w:t>
      </w:r>
      <w:r>
        <w:rPr>
          <w:rFonts w:ascii="SimSun" w:hAnsi="SimSun" w:eastAsia="SimSun"/>
          <w:b w:val="0"/>
          <w:i w:val="0"/>
          <w:color w:val="000000"/>
          <w:sz w:val="24"/>
        </w:rPr>
        <w:t>发生安全事故。因此，为更好的预防事故发生、减小发生率，以工程实践为立足点，</w:t>
      </w:r>
      <w:r>
        <w:rPr>
          <w:rFonts w:ascii="SimSun" w:hAnsi="SimSun" w:eastAsia="SimSun"/>
          <w:b w:val="0"/>
          <w:i w:val="0"/>
          <w:color w:val="000000"/>
          <w:sz w:val="24"/>
        </w:rPr>
        <w:t>采取科学合理的方法动态评估地铁隧道盾构施工风险尤为必要。</w:t>
      </w:r>
    </w:p>
    <w:p>
      <w:pPr>
        <w:autoSpaceDN w:val="0"/>
        <w:autoSpaceDE w:val="0"/>
        <w:widowControl/>
        <w:spacing w:line="282" w:lineRule="exact" w:before="196" w:after="0"/>
        <w:ind w:left="0" w:right="4126" w:firstLine="0"/>
        <w:jc w:val="right"/>
      </w:pPr>
      <w:r>
        <w:rPr>
          <w:rFonts w:ascii="TimesNewRomanPSMT" w:hAnsi="TimesNewRomanPSMT" w:eastAsia="TimesNewRomanPSMT"/>
          <w:b w:val="0"/>
          <w:i w:val="0"/>
          <w:color w:val="000000"/>
          <w:sz w:val="21"/>
        </w:rPr>
        <w:t xml:space="preserve">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472" w:lineRule="exact" w:before="264"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）为施工方提供决策依据</w:t>
      </w:r>
      <w:r>
        <w:br/>
      </w:r>
      <w:r>
        <w:rPr>
          <w:rFonts w:ascii="SimSun" w:hAnsi="SimSun" w:eastAsia="SimSun"/>
          <w:b w:val="0"/>
          <w:i w:val="0"/>
          <w:color w:val="000000"/>
          <w:sz w:val="24"/>
        </w:rPr>
        <w:t>盾构施工过程是动态多变的，风险随着时间的变化发生改变，恰好风险管理是</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主要针对不确定性问题的研究，对风险进行动态风险评估能增加控制风险的主动</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性，提前采取有效策略降低风险或规避风险，有利于为施工方提供决策依据。</w:t>
      </w:r>
    </w:p>
    <w:p>
      <w:pPr>
        <w:autoSpaceDN w:val="0"/>
        <w:autoSpaceDE w:val="0"/>
        <w:widowControl/>
        <w:spacing w:line="332" w:lineRule="exact" w:before="456" w:after="0"/>
        <w:ind w:left="1566" w:right="0" w:firstLine="0"/>
        <w:jc w:val="left"/>
      </w:pPr>
      <w:r>
        <w:rPr>
          <w:rFonts w:ascii="TimesNewRomanPSMT" w:hAnsi="TimesNewRomanPSMT" w:eastAsia="TimesNewRomanPSMT"/>
          <w:b w:val="0"/>
          <w:i w:val="0"/>
          <w:color w:val="000000"/>
          <w:sz w:val="30"/>
        </w:rPr>
        <w:t>1.3</w:t>
      </w:r>
      <w:r>
        <w:rPr>
          <w:rFonts w:ascii="SimHei" w:hAnsi="SimHei" w:eastAsia="SimHei"/>
          <w:b w:val="0"/>
          <w:i w:val="0"/>
          <w:color w:val="000000"/>
          <w:sz w:val="30"/>
        </w:rPr>
        <w:t xml:space="preserve"> 国内外研究现状</w:t>
      </w:r>
    </w:p>
    <w:p>
      <w:pPr>
        <w:autoSpaceDN w:val="0"/>
        <w:autoSpaceDE w:val="0"/>
        <w:widowControl/>
        <w:spacing w:line="312" w:lineRule="exact" w:before="490" w:after="0"/>
        <w:ind w:left="1566" w:right="0" w:firstLine="0"/>
        <w:jc w:val="left"/>
      </w:pPr>
      <w:r>
        <w:rPr>
          <w:rFonts w:ascii="TimesNewRomanPSMT" w:hAnsi="TimesNewRomanPSMT" w:eastAsia="TimesNewRomanPSMT"/>
          <w:b w:val="0"/>
          <w:i w:val="0"/>
          <w:color w:val="000000"/>
          <w:sz w:val="28"/>
        </w:rPr>
        <w:t>1.3.1</w:t>
      </w:r>
      <w:r>
        <w:rPr>
          <w:rFonts w:ascii="SimHei" w:hAnsi="SimHei" w:eastAsia="SimHei"/>
          <w:b w:val="0"/>
          <w:i w:val="0"/>
          <w:color w:val="000000"/>
          <w:sz w:val="28"/>
        </w:rPr>
        <w:t xml:space="preserve"> 国外研究现状</w:t>
      </w:r>
    </w:p>
    <w:p>
      <w:pPr>
        <w:autoSpaceDN w:val="0"/>
        <w:autoSpaceDE w:val="0"/>
        <w:widowControl/>
        <w:spacing w:line="486" w:lineRule="exact" w:before="62" w:after="0"/>
        <w:ind w:left="1566" w:right="0" w:firstLine="480"/>
        <w:jc w:val="left"/>
      </w:pPr>
      <w:r>
        <w:rPr>
          <w:rFonts w:ascii="SimSun" w:hAnsi="SimSun" w:eastAsia="SimSun"/>
          <w:b w:val="0"/>
          <w:i w:val="0"/>
          <w:color w:val="000000"/>
          <w:sz w:val="24"/>
        </w:rPr>
        <w:t>国外对风险管理的研究已有</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多年的历史，</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世纪</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年代法国学者</w:t>
      </w:r>
      <w:r>
        <w:rPr>
          <w:rFonts w:ascii="TimesNewRomanPSMT" w:hAnsi="TimesNewRomanPSMT" w:eastAsia="TimesNewRomanPSMT"/>
          <w:b w:val="0"/>
          <w:i w:val="0"/>
          <w:color w:val="000000"/>
          <w:sz w:val="24"/>
        </w:rPr>
        <w:t>Fayol</w:t>
      </w:r>
      <w:r>
        <w:rPr>
          <w:rFonts w:ascii="SimSun" w:hAnsi="SimSun" w:eastAsia="SimSun"/>
          <w:b w:val="0"/>
          <w:i w:val="0"/>
          <w:color w:val="000000"/>
          <w:sz w:val="24"/>
        </w:rPr>
        <w:t>将风险管理这一思想应用于企业中，但未形成系统完整的知识体系，直到</w:t>
      </w:r>
      <w:r>
        <w:rPr>
          <w:rFonts w:ascii="TimesNewRomanPSMT" w:hAnsi="TimesNewRomanPSMT" w:eastAsia="TimesNewRomanPSMT"/>
          <w:b w:val="0"/>
          <w:i w:val="0"/>
          <w:color w:val="000000"/>
          <w:sz w:val="24"/>
        </w:rPr>
        <w:t>1950</w:t>
      </w:r>
      <w:r>
        <w:rPr>
          <w:rFonts w:ascii="SimSun" w:hAnsi="SimSun" w:eastAsia="SimSun"/>
          <w:b w:val="0"/>
          <w:i w:val="0"/>
          <w:color w:val="000000"/>
          <w:sz w:val="24"/>
        </w:rPr>
        <w:t xml:space="preserve"> 年</w:t>
      </w:r>
      <w:r>
        <w:rPr>
          <w:rFonts w:ascii="SimSun" w:hAnsi="SimSun" w:eastAsia="SimSun"/>
          <w:b w:val="0"/>
          <w:i w:val="0"/>
          <w:color w:val="000000"/>
          <w:sz w:val="24"/>
        </w:rPr>
        <w:t>前后才作为一门独立的学科发展，</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世纪</w:t>
      </w:r>
      <w:r>
        <w:rPr>
          <w:rFonts w:ascii="TimesNewRomanPSMT" w:hAnsi="TimesNewRomanPSMT" w:eastAsia="TimesNewRomanPSMT"/>
          <w:b w:val="0"/>
          <w:i w:val="0"/>
          <w:color w:val="000000"/>
          <w:sz w:val="24"/>
        </w:rPr>
        <w:t>70</w:t>
      </w:r>
      <w:r>
        <w:rPr>
          <w:rFonts w:ascii="SimSun" w:hAnsi="SimSun" w:eastAsia="SimSun"/>
          <w:b w:val="0"/>
          <w:i w:val="0"/>
          <w:color w:val="000000"/>
          <w:sz w:val="24"/>
        </w:rPr>
        <w:t xml:space="preserve"> 年代将这一理论应用到地下工程中。</w:t>
      </w:r>
      <w:r>
        <w:rPr>
          <w:rFonts w:ascii="SimSun" w:hAnsi="SimSun" w:eastAsia="SimSun"/>
          <w:b w:val="0"/>
          <w:i w:val="0"/>
          <w:color w:val="000000"/>
          <w:sz w:val="24"/>
        </w:rPr>
        <w:t>隧道工程风险管理研究最早是由</w:t>
      </w:r>
      <w:r>
        <w:rPr>
          <w:rFonts w:ascii="TimesNewRomanPSMT" w:hAnsi="TimesNewRomanPSMT" w:eastAsia="TimesNewRomanPSMT"/>
          <w:b w:val="0"/>
          <w:i w:val="0"/>
          <w:color w:val="000000"/>
          <w:sz w:val="24"/>
        </w:rPr>
        <w:t>Einstein</w:t>
      </w:r>
      <w:r>
        <w:rPr>
          <w:rFonts w:ascii="TimesNewRomanPSMT" w:hAnsi="TimesNewRomanPSMT" w:eastAsia="TimesNewRomanPSMT"/>
          <w:b w:val="0"/>
          <w:i w:val="0"/>
          <w:color w:val="000000"/>
          <w:sz w:val="16"/>
        </w:rPr>
        <w:t>[1][2]</w:t>
      </w:r>
      <w:r>
        <w:rPr>
          <w:rFonts w:ascii="SimSun" w:hAnsi="SimSun" w:eastAsia="SimSun"/>
          <w:b w:val="0"/>
          <w:i w:val="0"/>
          <w:color w:val="000000"/>
          <w:sz w:val="24"/>
        </w:rPr>
        <w:t>提出，他认为对于隧道此类大型工程，</w:t>
      </w:r>
      <w:r>
        <w:rPr>
          <w:rFonts w:ascii="SimSun" w:hAnsi="SimSun" w:eastAsia="SimSun"/>
          <w:b w:val="0"/>
          <w:i w:val="0"/>
          <w:color w:val="000000"/>
          <w:sz w:val="24"/>
        </w:rPr>
        <w:t>决策时选用科学合理的方法分析风险尤为重要，并在其著名文献《</w:t>
      </w:r>
      <w:r>
        <w:rPr>
          <w:rFonts w:ascii="TimesNewRomanPSMT" w:hAnsi="TimesNewRomanPSMT" w:eastAsia="TimesNewRomanPSMT"/>
          <w:b w:val="0"/>
          <w:i w:val="0"/>
          <w:color w:val="000000"/>
          <w:sz w:val="24"/>
        </w:rPr>
        <w:t xml:space="preserve">Risk and risk </w:t>
      </w:r>
      <w:r>
        <w:rPr>
          <w:rFonts w:ascii="TimesNewRomanPSMT" w:hAnsi="TimesNewRomanPSMT" w:eastAsia="TimesNewRomanPSMT"/>
          <w:b w:val="0"/>
          <w:i w:val="0"/>
          <w:color w:val="000000"/>
          <w:sz w:val="24"/>
        </w:rPr>
        <w:t>analysis in rock engineering</w:t>
      </w:r>
      <w:r>
        <w:rPr>
          <w:rFonts w:ascii="SimSun" w:hAnsi="SimSun" w:eastAsia="SimSun"/>
          <w:b w:val="0"/>
          <w:i w:val="0"/>
          <w:color w:val="000000"/>
          <w:sz w:val="24"/>
        </w:rPr>
        <w:t>》</w:t>
      </w:r>
      <w:r>
        <w:rPr>
          <w:rFonts w:ascii="TimesNewRomanPSMT" w:hAnsi="TimesNewRomanPSMT" w:eastAsia="TimesNewRomanPSMT"/>
          <w:b w:val="0"/>
          <w:i w:val="0"/>
          <w:color w:val="000000"/>
          <w:sz w:val="16"/>
        </w:rPr>
        <w:t>[3]</w:t>
      </w:r>
      <w:r>
        <w:rPr>
          <w:rFonts w:ascii="SimSun" w:hAnsi="SimSun" w:eastAsia="SimSun"/>
          <w:b w:val="0"/>
          <w:i w:val="0"/>
          <w:color w:val="000000"/>
          <w:sz w:val="24"/>
        </w:rPr>
        <w:t>等中，详细介绍了隧道工程风险管理的要点、内容及</w:t>
      </w:r>
      <w:r>
        <w:rPr>
          <w:rFonts w:ascii="SimSun" w:hAnsi="SimSun" w:eastAsia="SimSun"/>
          <w:b w:val="0"/>
          <w:i w:val="0"/>
          <w:color w:val="000000"/>
          <w:sz w:val="24"/>
        </w:rPr>
        <w:t>原则，后人在其研究的基础上才得以展开一系列研究。</w:t>
      </w:r>
    </w:p>
    <w:p>
      <w:pPr>
        <w:autoSpaceDN w:val="0"/>
        <w:autoSpaceDE w:val="0"/>
        <w:widowControl/>
        <w:spacing w:line="486" w:lineRule="exact" w:before="22" w:after="0"/>
        <w:ind w:left="1566" w:right="140" w:firstLine="480"/>
        <w:jc w:val="both"/>
      </w:pPr>
      <w:r>
        <w:rPr>
          <w:rFonts w:ascii="SimSun" w:hAnsi="SimSun" w:eastAsia="SimSun"/>
          <w:b w:val="0"/>
          <w:i w:val="0"/>
          <w:color w:val="000000"/>
          <w:sz w:val="24"/>
        </w:rPr>
        <w:t>在风险管理理论分析方面，</w:t>
      </w:r>
      <w:r>
        <w:rPr>
          <w:rFonts w:ascii="TimesNewRomanPSMT" w:hAnsi="TimesNewRomanPSMT" w:eastAsia="TimesNewRomanPSMT"/>
          <w:b w:val="0"/>
          <w:i w:val="0"/>
          <w:color w:val="000000"/>
          <w:sz w:val="24"/>
        </w:rPr>
        <w:t>Fulvio</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w:t>
      </w:r>
      <w:r>
        <w:rPr>
          <w:rFonts w:ascii="SimSun" w:hAnsi="SimSun" w:eastAsia="SimSun"/>
          <w:b w:val="0"/>
          <w:i w:val="0"/>
          <w:color w:val="000000"/>
          <w:sz w:val="24"/>
        </w:rPr>
        <w:t>讨论了在隧道设计中，如何在多目标决</w:t>
      </w:r>
      <w:r>
        <w:rPr>
          <w:rFonts w:ascii="SimSun" w:hAnsi="SimSun" w:eastAsia="SimSun"/>
          <w:b w:val="0"/>
          <w:i w:val="0"/>
          <w:color w:val="000000"/>
          <w:sz w:val="24"/>
        </w:rPr>
        <w:t>策中选择最优方案，将模糊集理论和随机集理论用于优化程序，并应用到隧道加固</w:t>
      </w:r>
      <w:r>
        <w:rPr>
          <w:rFonts w:ascii="TimesNewRomanPSMT" w:hAnsi="TimesNewRomanPSMT" w:eastAsia="TimesNewRomanPSMT"/>
          <w:b w:val="0"/>
          <w:i w:val="0"/>
          <w:color w:val="000000"/>
          <w:sz w:val="24"/>
        </w:rPr>
        <w:t>/</w:t>
      </w:r>
      <w:r>
        <w:rPr>
          <w:rFonts w:ascii="SimSun" w:hAnsi="SimSun" w:eastAsia="SimSun"/>
          <w:b w:val="0"/>
          <w:i w:val="0"/>
          <w:color w:val="000000"/>
          <w:sz w:val="24"/>
        </w:rPr>
        <w:t>设计中；</w:t>
      </w:r>
      <w:r>
        <w:rPr>
          <w:rFonts w:ascii="TimesNewRomanPSMT" w:hAnsi="TimesNewRomanPSMT" w:eastAsia="TimesNewRomanPSMT"/>
          <w:b w:val="0"/>
          <w:i w:val="0"/>
          <w:color w:val="000000"/>
          <w:sz w:val="24"/>
        </w:rPr>
        <w:t>Choi H H</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[5]</w:t>
      </w:r>
      <w:r>
        <w:rPr>
          <w:rFonts w:ascii="SimSun" w:hAnsi="SimSun" w:eastAsia="SimSun"/>
          <w:b w:val="0"/>
          <w:i w:val="0"/>
          <w:color w:val="000000"/>
          <w:sz w:val="24"/>
        </w:rPr>
        <w:t>提出风险评估的过程一般应包括四个步骤，即风险识别、</w:t>
      </w:r>
      <w:r>
        <w:rPr>
          <w:rFonts w:ascii="SimSun" w:hAnsi="SimSun" w:eastAsia="SimSun"/>
          <w:b w:val="0"/>
          <w:i w:val="0"/>
          <w:color w:val="000000"/>
          <w:sz w:val="24"/>
        </w:rPr>
        <w:t>风险评价、风险分析和风险管理；</w:t>
      </w:r>
      <w:r>
        <w:rPr>
          <w:rFonts w:ascii="TimesNewRomanPSMT" w:hAnsi="TimesNewRomanPSMT" w:eastAsia="TimesNewRomanPSMT"/>
          <w:b w:val="0"/>
          <w:i w:val="0"/>
          <w:color w:val="000000"/>
          <w:sz w:val="24"/>
        </w:rPr>
        <w:t>Reilly</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w:t>
      </w:r>
      <w:r>
        <w:rPr>
          <w:rFonts w:ascii="SimSun" w:hAnsi="SimSun" w:eastAsia="SimSun"/>
          <w:b w:val="0"/>
          <w:i w:val="0"/>
          <w:color w:val="000000"/>
          <w:sz w:val="24"/>
        </w:rPr>
        <w:t>针对复杂的地下隧道工程讨论项目采</w:t>
      </w:r>
      <w:r>
        <w:rPr>
          <w:rFonts w:ascii="SimSun" w:hAnsi="SimSun" w:eastAsia="SimSun"/>
          <w:b w:val="0"/>
          <w:i w:val="0"/>
          <w:color w:val="000000"/>
          <w:sz w:val="24"/>
        </w:rPr>
        <w:t>购问题，提出项目交付改进的方法，并概述了重要的支持系统，得到影响风险的四</w:t>
      </w:r>
      <w:r>
        <w:rPr>
          <w:rFonts w:ascii="SimSun" w:hAnsi="SimSun" w:eastAsia="SimSun"/>
          <w:b w:val="0"/>
          <w:i w:val="0"/>
          <w:color w:val="000000"/>
          <w:sz w:val="24"/>
        </w:rPr>
        <w:t>种类型，为后续实际工程应用提供理论基础；</w:t>
      </w:r>
      <w:r>
        <w:rPr>
          <w:rFonts w:ascii="TimesNewRomanPSMT" w:hAnsi="TimesNewRomanPSMT" w:eastAsia="TimesNewRomanPSMT"/>
          <w:b w:val="0"/>
          <w:i w:val="0"/>
          <w:color w:val="000000"/>
          <w:sz w:val="24"/>
        </w:rPr>
        <w:t>Clark</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[7]</w:t>
      </w:r>
      <w:r>
        <w:rPr>
          <w:rFonts w:ascii="SimSun" w:hAnsi="SimSun" w:eastAsia="SimSun"/>
          <w:b w:val="0"/>
          <w:i w:val="0"/>
          <w:color w:val="000000"/>
          <w:sz w:val="24"/>
        </w:rPr>
        <w:t>利用指数法深入研究了实</w:t>
      </w:r>
      <w:r>
        <w:rPr>
          <w:rFonts w:ascii="SimSun" w:hAnsi="SimSun" w:eastAsia="SimSun"/>
          <w:b w:val="0"/>
          <w:i w:val="0"/>
          <w:color w:val="000000"/>
          <w:sz w:val="24"/>
        </w:rPr>
        <w:t>际地铁项目可能发生的潜在风险因素。</w:t>
      </w:r>
    </w:p>
    <w:p>
      <w:pPr>
        <w:autoSpaceDN w:val="0"/>
        <w:autoSpaceDE w:val="0"/>
        <w:widowControl/>
        <w:spacing w:line="484" w:lineRule="exact" w:before="22" w:after="0"/>
        <w:ind w:left="1440" w:right="138" w:firstLine="0"/>
        <w:jc w:val="right"/>
      </w:pPr>
      <w:r>
        <w:rPr>
          <w:rFonts w:ascii="SimSun" w:hAnsi="SimSun" w:eastAsia="SimSun"/>
          <w:b w:val="0"/>
          <w:i w:val="0"/>
          <w:color w:val="000000"/>
          <w:sz w:val="24"/>
        </w:rPr>
        <w:t>风险评价模型方面，</w:t>
      </w:r>
      <w:r>
        <w:rPr>
          <w:rFonts w:ascii="TimesNewRomanPSMT" w:hAnsi="TimesNewRomanPSMT" w:eastAsia="TimesNewRomanPSMT"/>
          <w:b w:val="0"/>
          <w:i w:val="0"/>
          <w:color w:val="000000"/>
          <w:sz w:val="24"/>
        </w:rPr>
        <w:t>Sousa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[8]</w:t>
      </w:r>
      <w:r>
        <w:rPr>
          <w:rFonts w:ascii="SimSun" w:hAnsi="SimSun" w:eastAsia="SimSun"/>
          <w:b w:val="0"/>
          <w:i w:val="0"/>
          <w:color w:val="000000"/>
          <w:sz w:val="24"/>
        </w:rPr>
        <w:t>为评估和规避隧道施工风险，构建基于贝叶斯</w:t>
      </w:r>
      <w:r>
        <w:rPr>
          <w:rFonts w:ascii="SimSun" w:hAnsi="SimSun" w:eastAsia="SimSun"/>
          <w:b w:val="0"/>
          <w:i w:val="0"/>
          <w:color w:val="000000"/>
          <w:sz w:val="24"/>
        </w:rPr>
        <w:t>网络的地质预测和决策模型，结合掘进性能数据对地质进行关联和预测；</w:t>
      </w:r>
      <w:r>
        <w:rPr>
          <w:rFonts w:ascii="TimesNewRomanPSMT" w:hAnsi="TimesNewRomanPSMT" w:eastAsia="TimesNewRomanPSMT"/>
          <w:b w:val="0"/>
          <w:i w:val="0"/>
          <w:color w:val="000000"/>
          <w:sz w:val="24"/>
        </w:rPr>
        <w:t>A.Jurado</w:t>
      </w:r>
      <w:r>
        <w:rPr>
          <w:rFonts w:ascii="SimSun" w:hAnsi="SimSun" w:eastAsia="SimSun"/>
          <w:b w:val="0"/>
          <w:i w:val="0"/>
          <w:color w:val="000000"/>
          <w:sz w:val="24"/>
        </w:rPr>
        <w:t>等</w:t>
      </w:r>
      <w:r>
        <w:rPr>
          <w:rFonts w:ascii="TimesNewRomanPSMT" w:hAnsi="TimesNewRomanPSMT" w:eastAsia="TimesNewRomanPSMT"/>
          <w:b w:val="0"/>
          <w:i w:val="0"/>
          <w:color w:val="000000"/>
          <w:sz w:val="16"/>
        </w:rPr>
        <w:t>[9]</w:t>
      </w:r>
      <w:r>
        <w:rPr>
          <w:rFonts w:ascii="SimSun" w:hAnsi="SimSun" w:eastAsia="SimSun"/>
          <w:b w:val="0"/>
          <w:i w:val="0"/>
          <w:color w:val="000000"/>
          <w:sz w:val="24"/>
        </w:rPr>
        <w:t>对地下水对海外地铁施工安全产生的风险进行研究，并基于微分方程法建立风</w:t>
      </w:r>
      <w:r>
        <w:rPr>
          <w:rFonts w:ascii="SimSun" w:hAnsi="SimSun" w:eastAsia="SimSun"/>
          <w:b w:val="0"/>
          <w:i w:val="0"/>
          <w:color w:val="000000"/>
          <w:sz w:val="24"/>
        </w:rPr>
        <w:t>险评估模型；</w:t>
      </w:r>
      <w:r>
        <w:rPr>
          <w:rFonts w:ascii="TimesNewRomanPSMT" w:hAnsi="TimesNewRomanPSMT" w:eastAsia="TimesNewRomanPSMT"/>
          <w:b w:val="0"/>
          <w:i w:val="0"/>
          <w:color w:val="000000"/>
          <w:sz w:val="24"/>
        </w:rPr>
        <w:t>Sarkar</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[10]</w:t>
      </w:r>
      <w:r>
        <w:rPr>
          <w:rFonts w:ascii="SimSun" w:hAnsi="SimSun" w:eastAsia="SimSun"/>
          <w:b w:val="0"/>
          <w:i w:val="0"/>
          <w:color w:val="000000"/>
          <w:sz w:val="24"/>
        </w:rPr>
        <w:t>在对地铁施工风险因素划分等级时，用模糊层次分析法进</w:t>
      </w:r>
      <w:r>
        <w:rPr>
          <w:rFonts w:ascii="SimSun" w:hAnsi="SimSun" w:eastAsia="SimSun"/>
          <w:b w:val="0"/>
          <w:i w:val="0"/>
          <w:color w:val="000000"/>
          <w:sz w:val="24"/>
        </w:rPr>
        <w:t>行风险因素识别；</w:t>
      </w:r>
      <w:r>
        <w:rPr>
          <w:rFonts w:ascii="TimesNewRomanPSMT" w:hAnsi="TimesNewRomanPSMT" w:eastAsia="TimesNewRomanPSMT"/>
          <w:b w:val="0"/>
          <w:i w:val="0"/>
          <w:color w:val="000000"/>
          <w:sz w:val="24"/>
        </w:rPr>
        <w:t>Hyun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[11]</w:t>
      </w:r>
      <w:r>
        <w:rPr>
          <w:rFonts w:ascii="SimSun" w:hAnsi="SimSun" w:eastAsia="SimSun"/>
          <w:b w:val="0"/>
          <w:i w:val="0"/>
          <w:color w:val="000000"/>
          <w:sz w:val="24"/>
        </w:rPr>
        <w:t>考虑了风险的概率问题，采用故障树分析和层次分析</w:t>
      </w:r>
      <w:r>
        <w:rPr>
          <w:rFonts w:ascii="SimSun" w:hAnsi="SimSun" w:eastAsia="SimSun"/>
          <w:b w:val="0"/>
          <w:i w:val="0"/>
          <w:color w:val="000000"/>
          <w:sz w:val="24"/>
        </w:rPr>
        <w:t>法建立评价模型并分析盾构掘进过程中发生的风险，系统的评估工程总体的风险</w:t>
      </w:r>
      <w:r>
        <w:rPr>
          <w:rFonts w:ascii="SimSun" w:hAnsi="SimSun" w:eastAsia="SimSun"/>
          <w:b w:val="0"/>
          <w:i w:val="0"/>
          <w:color w:val="000000"/>
          <w:sz w:val="24"/>
        </w:rPr>
        <w:t>水平；</w:t>
      </w:r>
      <w:r>
        <w:rPr>
          <w:rFonts w:ascii="TimesNewRomanPSMT" w:hAnsi="TimesNewRomanPSMT" w:eastAsia="TimesNewRomanPSMT"/>
          <w:b w:val="0"/>
          <w:i w:val="0"/>
          <w:color w:val="000000"/>
          <w:sz w:val="24"/>
        </w:rPr>
        <w:t>Chitrasen</w:t>
      </w:r>
      <w:r>
        <w:rPr>
          <w:rFonts w:ascii="TimesNewRomanPSMT" w:hAnsi="TimesNewRomanPSMT" w:eastAsia="TimesNewRomanPSMT"/>
          <w:b w:val="0"/>
          <w:i w:val="0"/>
          <w:color w:val="000000"/>
          <w:sz w:val="16"/>
        </w:rPr>
        <w:t>[12]</w:t>
      </w:r>
      <w:r>
        <w:rPr>
          <w:rFonts w:ascii="SimSun" w:hAnsi="SimSun" w:eastAsia="SimSun"/>
          <w:b w:val="0"/>
          <w:i w:val="0"/>
          <w:color w:val="000000"/>
          <w:sz w:val="24"/>
        </w:rPr>
        <w:t>基于模糊集理论，探讨风险矩阵的概念并提出了工程项目的综合</w:t>
      </w:r>
      <w:r>
        <w:rPr>
          <w:rFonts w:ascii="TimesNewRomanPSMT" w:hAnsi="TimesNewRomanPSMT" w:eastAsia="TimesNewRomanPSMT"/>
          <w:b w:val="0"/>
          <w:i w:val="0"/>
          <w:color w:val="000000"/>
          <w:sz w:val="21"/>
        </w:rPr>
        <w:t xml:space="preserve">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484" w:lineRule="exact" w:before="252" w:after="0"/>
        <w:ind w:left="1566" w:right="138" w:firstLine="0"/>
        <w:jc w:val="both"/>
      </w:pPr>
      <w:r>
        <w:rPr>
          <w:rFonts w:ascii="SimSun" w:hAnsi="SimSun" w:eastAsia="SimSun"/>
          <w:b w:val="0"/>
          <w:i w:val="0"/>
          <w:color w:val="000000"/>
          <w:sz w:val="24"/>
        </w:rPr>
        <w:t>风险评估路径；</w:t>
      </w:r>
      <w:r>
        <w:rPr>
          <w:rFonts w:ascii="TimesNewRomanPSMT" w:hAnsi="TimesNewRomanPSMT" w:eastAsia="TimesNewRomanPSMT"/>
          <w:b w:val="0"/>
          <w:i w:val="0"/>
          <w:color w:val="000000"/>
          <w:sz w:val="24"/>
        </w:rPr>
        <w:t>Julie 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[13]</w:t>
      </w:r>
      <w:r>
        <w:rPr>
          <w:rFonts w:ascii="SimSun" w:hAnsi="SimSun" w:eastAsia="SimSun"/>
          <w:b w:val="0"/>
          <w:i w:val="0"/>
          <w:color w:val="000000"/>
          <w:sz w:val="24"/>
        </w:rPr>
        <w:t>考虑了</w:t>
      </w:r>
      <w:r>
        <w:rPr>
          <w:rFonts w:ascii="TimesNewRomanPSMT" w:hAnsi="TimesNewRomanPSMT" w:eastAsia="TimesNewRomanPSMT"/>
          <w:b w:val="0"/>
          <w:i w:val="0"/>
          <w:color w:val="000000"/>
          <w:sz w:val="24"/>
        </w:rPr>
        <w:t>EIS</w:t>
      </w:r>
      <w:r>
        <w:rPr>
          <w:rFonts w:ascii="SimSun" w:hAnsi="SimSun" w:eastAsia="SimSun"/>
          <w:b w:val="0"/>
          <w:i w:val="0"/>
          <w:color w:val="000000"/>
          <w:sz w:val="24"/>
        </w:rPr>
        <w:t xml:space="preserve"> 期间进行的施工前风险评估程序，提供了</w:t>
      </w:r>
      <w:r>
        <w:rPr>
          <w:rFonts w:ascii="SimSun" w:hAnsi="SimSun" w:eastAsia="SimSun"/>
          <w:b w:val="0"/>
          <w:i w:val="0"/>
          <w:color w:val="000000"/>
          <w:sz w:val="24"/>
        </w:rPr>
        <w:t>一种全面的风险评估方法，最大限度的保护风险最大的建筑物；</w:t>
      </w:r>
      <w:r>
        <w:rPr>
          <w:rFonts w:ascii="TimesNewRomanPSMT" w:hAnsi="TimesNewRomanPSMT" w:eastAsia="TimesNewRomanPSMT"/>
          <w:b w:val="0"/>
          <w:i w:val="0"/>
          <w:color w:val="000000"/>
          <w:sz w:val="24"/>
        </w:rPr>
        <w:t>Spackova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[14]</w:t>
      </w:r>
      <w:r>
        <w:rPr>
          <w:rFonts w:ascii="SimSun" w:hAnsi="SimSun" w:eastAsia="SimSun"/>
          <w:b w:val="0"/>
          <w:i w:val="0"/>
          <w:color w:val="000000"/>
          <w:sz w:val="24"/>
        </w:rPr>
        <w:t>基</w:t>
      </w:r>
      <w:r>
        <w:rPr>
          <w:rFonts w:ascii="SimSun" w:hAnsi="SimSun" w:eastAsia="SimSun"/>
          <w:b w:val="0"/>
          <w:i w:val="0"/>
          <w:color w:val="000000"/>
          <w:sz w:val="24"/>
        </w:rPr>
        <w:t>于隧道环境的特殊性，提出不同种类的隧道施工风险预测概率模型，用来探讨不确</w:t>
      </w:r>
      <w:r>
        <w:rPr>
          <w:rFonts w:ascii="SimSun" w:hAnsi="SimSun" w:eastAsia="SimSun"/>
          <w:b w:val="0"/>
          <w:i w:val="0"/>
          <w:color w:val="000000"/>
          <w:sz w:val="24"/>
        </w:rPr>
        <w:t>定性下的风险决策，</w:t>
      </w:r>
      <w:r>
        <w:rPr>
          <w:rFonts w:ascii="TimesNewRomanPSMT" w:hAnsi="TimesNewRomanPSMT" w:eastAsia="TimesNewRomanPSMT"/>
          <w:b w:val="0"/>
          <w:i w:val="0"/>
          <w:color w:val="000000"/>
          <w:sz w:val="24"/>
        </w:rPr>
        <w:t>Fouladga</w:t>
      </w:r>
      <w:r>
        <w:rPr>
          <w:rFonts w:ascii="TimesNewRomanPSMT" w:hAnsi="TimesNewRomanPSMT" w:eastAsia="TimesNewRomanPSMT"/>
          <w:b w:val="0"/>
          <w:i w:val="0"/>
          <w:color w:val="000000"/>
          <w:sz w:val="16"/>
        </w:rPr>
        <w:t>[15]</w:t>
      </w:r>
      <w:r>
        <w:rPr>
          <w:rFonts w:ascii="SimSun" w:hAnsi="SimSun" w:eastAsia="SimSun"/>
          <w:b w:val="0"/>
          <w:i w:val="0"/>
          <w:color w:val="000000"/>
          <w:sz w:val="24"/>
        </w:rPr>
        <w:t>，</w:t>
      </w:r>
      <w:r>
        <w:rPr>
          <w:rFonts w:ascii="TimesNewRomanPSMT" w:hAnsi="TimesNewRomanPSMT" w:eastAsia="TimesNewRomanPSMT"/>
          <w:b w:val="0"/>
          <w:i w:val="0"/>
          <w:color w:val="000000"/>
          <w:sz w:val="24"/>
        </w:rPr>
        <w:t>Snel</w:t>
      </w:r>
      <w:r>
        <w:rPr>
          <w:rFonts w:ascii="TimesNewRomanPSMT" w:hAnsi="TimesNewRomanPSMT" w:eastAsia="TimesNewRomanPSMT"/>
          <w:b w:val="0"/>
          <w:i w:val="0"/>
          <w:color w:val="000000"/>
          <w:sz w:val="16"/>
        </w:rPr>
        <w:t>[16]</w:t>
      </w:r>
      <w:r>
        <w:rPr>
          <w:rFonts w:ascii="SimSun" w:hAnsi="SimSun" w:eastAsia="SimSun"/>
          <w:b w:val="0"/>
          <w:i w:val="0"/>
          <w:color w:val="000000"/>
          <w:sz w:val="24"/>
        </w:rPr>
        <w:t>，</w:t>
      </w:r>
      <w:r>
        <w:rPr>
          <w:rFonts w:ascii="TimesNewRomanPSMT" w:hAnsi="TimesNewRomanPSMT" w:eastAsia="TimesNewRomanPSMT"/>
          <w:b w:val="0"/>
          <w:i w:val="0"/>
          <w:color w:val="000000"/>
          <w:sz w:val="24"/>
        </w:rPr>
        <w:t>Rafie</w:t>
      </w:r>
      <w:r>
        <w:rPr>
          <w:rFonts w:ascii="TimesNewRomanPSMT" w:hAnsi="TimesNewRomanPSMT" w:eastAsia="TimesNewRomanPSMT"/>
          <w:b w:val="0"/>
          <w:i w:val="0"/>
          <w:color w:val="000000"/>
          <w:sz w:val="16"/>
        </w:rPr>
        <w:t>[17]</w:t>
      </w:r>
      <w:r>
        <w:rPr>
          <w:rFonts w:ascii="SimSun" w:hAnsi="SimSun" w:eastAsia="SimSun"/>
          <w:b w:val="0"/>
          <w:i w:val="0"/>
          <w:color w:val="000000"/>
          <w:sz w:val="24"/>
        </w:rPr>
        <w:t>等学者也建立相关模型对地铁施</w:t>
      </w:r>
      <w:r>
        <w:rPr>
          <w:rFonts w:ascii="SimSun" w:hAnsi="SimSun" w:eastAsia="SimSun"/>
          <w:b w:val="0"/>
          <w:i w:val="0"/>
          <w:color w:val="000000"/>
          <w:sz w:val="24"/>
        </w:rPr>
        <w:t>工风险展开了深入的研究。</w:t>
      </w:r>
    </w:p>
    <w:p>
      <w:pPr>
        <w:autoSpaceDN w:val="0"/>
        <w:autoSpaceDE w:val="0"/>
        <w:widowControl/>
        <w:spacing w:line="480" w:lineRule="exact" w:before="30" w:after="0"/>
        <w:ind w:left="1566" w:right="138" w:firstLine="480"/>
        <w:jc w:val="both"/>
      </w:pPr>
      <w:r>
        <w:rPr>
          <w:rFonts w:ascii="SimSun" w:hAnsi="SimSun" w:eastAsia="SimSun"/>
          <w:b w:val="0"/>
          <w:i w:val="0"/>
          <w:color w:val="000000"/>
          <w:sz w:val="24"/>
        </w:rPr>
        <w:t>风险应用方面，</w:t>
      </w:r>
      <w:r>
        <w:rPr>
          <w:rFonts w:ascii="TimesNewRomanPSMT" w:hAnsi="TimesNewRomanPSMT" w:eastAsia="TimesNewRomanPSMT"/>
          <w:b w:val="0"/>
          <w:i w:val="0"/>
          <w:color w:val="000000"/>
          <w:sz w:val="24"/>
        </w:rPr>
        <w:t>Kampmann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[18]</w:t>
      </w:r>
      <w:r>
        <w:rPr>
          <w:rFonts w:ascii="SimSun" w:hAnsi="SimSun" w:eastAsia="SimSun"/>
          <w:b w:val="0"/>
          <w:i w:val="0"/>
          <w:color w:val="000000"/>
          <w:sz w:val="24"/>
        </w:rPr>
        <w:t>基于蒙特卡洛模拟构建风险评价模型，将其应</w:t>
      </w:r>
      <w:r>
        <w:rPr>
          <w:rFonts w:ascii="SimSun" w:hAnsi="SimSun" w:eastAsia="SimSun"/>
          <w:b w:val="0"/>
          <w:i w:val="0"/>
          <w:color w:val="000000"/>
          <w:sz w:val="24"/>
        </w:rPr>
        <w:t>用至哥本哈根地铁实际施工过程中，用以预测施工风险发生的可能性；</w:t>
      </w:r>
      <w:r>
        <w:rPr>
          <w:rFonts w:ascii="TimesNewRomanPSMT" w:hAnsi="TimesNewRomanPSMT" w:eastAsia="TimesNewRomanPSMT"/>
          <w:b w:val="0"/>
          <w:i w:val="0"/>
          <w:color w:val="000000"/>
          <w:sz w:val="24"/>
        </w:rPr>
        <w:t>Sejnoha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[19]</w:t>
      </w:r>
      <w:r>
        <w:rPr>
          <w:rFonts w:ascii="SimSun" w:hAnsi="SimSun" w:eastAsia="SimSun"/>
          <w:b w:val="0"/>
          <w:i w:val="0"/>
          <w:color w:val="000000"/>
          <w:sz w:val="24"/>
        </w:rPr>
        <w:t>量化了隧道施工过程中的不确定性，将造成工程严重延误和损害的特殊事件考</w:t>
      </w:r>
    </w:p>
    <w:p>
      <w:pPr>
        <w:autoSpaceDN w:val="0"/>
        <w:autoSpaceDE w:val="0"/>
        <w:widowControl/>
        <w:spacing w:line="488" w:lineRule="exact" w:before="2" w:after="0"/>
        <w:ind w:left="1566" w:right="140" w:firstLine="0"/>
        <w:jc w:val="both"/>
      </w:pPr>
      <w:r>
        <w:rPr>
          <w:rFonts w:ascii="SimSun" w:hAnsi="SimSun" w:eastAsia="SimSun"/>
          <w:b w:val="0"/>
          <w:i w:val="0"/>
          <w:color w:val="000000"/>
          <w:sz w:val="24"/>
        </w:rPr>
        <w:t>虑在内，构建了用于隧道施工性能概率评估的动态贝叶斯网络模型，并将此模型用</w:t>
      </w:r>
      <w:r>
        <w:rPr>
          <w:rFonts w:ascii="SimSun" w:hAnsi="SimSun" w:eastAsia="SimSun"/>
          <w:b w:val="0"/>
          <w:i w:val="0"/>
          <w:color w:val="000000"/>
          <w:sz w:val="24"/>
        </w:rPr>
        <w:t>于新奥地利隧道法开挖公路这一实际工程中来验证模型的可行性；</w:t>
      </w:r>
      <w:r>
        <w:rPr>
          <w:rFonts w:ascii="TimesNewRomanPSMT" w:hAnsi="TimesNewRomanPSMT" w:eastAsia="TimesNewRomanPSMT"/>
          <w:b w:val="0"/>
          <w:i w:val="0"/>
          <w:color w:val="000000"/>
          <w:sz w:val="24"/>
        </w:rPr>
        <w:t>Anthony J</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[20]</w:t>
      </w:r>
      <w:r>
        <w:rPr>
          <w:rFonts w:ascii="SimSun" w:hAnsi="SimSun" w:eastAsia="SimSun"/>
          <w:b w:val="0"/>
          <w:i w:val="0"/>
          <w:color w:val="000000"/>
          <w:sz w:val="24"/>
        </w:rPr>
        <w:t>建立隧道施工风险预测的不同概率模型，以布拉格隧道说明了模型的使用情况。</w:t>
      </w:r>
    </w:p>
    <w:p>
      <w:pPr>
        <w:autoSpaceDN w:val="0"/>
        <w:autoSpaceDE w:val="0"/>
        <w:widowControl/>
        <w:spacing w:line="310" w:lineRule="exact" w:before="464" w:after="0"/>
        <w:ind w:left="1566" w:right="0" w:firstLine="0"/>
        <w:jc w:val="left"/>
      </w:pPr>
      <w:r>
        <w:rPr>
          <w:rFonts w:ascii="TimesNewRomanPSMT" w:hAnsi="TimesNewRomanPSMT" w:eastAsia="TimesNewRomanPSMT"/>
          <w:b w:val="0"/>
          <w:i w:val="0"/>
          <w:color w:val="000000"/>
          <w:sz w:val="28"/>
        </w:rPr>
        <w:t>1.3.2</w:t>
      </w:r>
      <w:r>
        <w:rPr>
          <w:rFonts w:ascii="SimHei" w:hAnsi="SimHei" w:eastAsia="SimHei"/>
          <w:b w:val="0"/>
          <w:i w:val="0"/>
          <w:color w:val="000000"/>
          <w:sz w:val="28"/>
        </w:rPr>
        <w:t xml:space="preserve"> 国内研究现状</w:t>
      </w:r>
    </w:p>
    <w:p>
      <w:pPr>
        <w:autoSpaceDN w:val="0"/>
        <w:autoSpaceDE w:val="0"/>
        <w:widowControl/>
        <w:spacing w:line="312" w:lineRule="exact" w:before="342" w:after="0"/>
        <w:ind w:left="1566" w:right="0" w:firstLine="0"/>
        <w:jc w:val="left"/>
      </w:pPr>
      <w:r>
        <w:rPr>
          <w:rFonts w:ascii="TimesNewRomanPSMT" w:hAnsi="TimesNewRomanPSMT" w:eastAsia="TimesNewRomanPSMT"/>
          <w:b w:val="0"/>
          <w:i w:val="0"/>
          <w:color w:val="000000"/>
          <w:sz w:val="28"/>
        </w:rPr>
        <w:t>1.3.2.1</w:t>
      </w:r>
      <w:r>
        <w:rPr>
          <w:rFonts w:ascii="SimSun" w:hAnsi="SimSun" w:eastAsia="SimSun"/>
          <w:b w:val="0"/>
          <w:i w:val="0"/>
          <w:color w:val="000000"/>
          <w:sz w:val="28"/>
        </w:rPr>
        <w:t xml:space="preserve"> 国内地铁施工安全风险相关研究</w:t>
      </w:r>
    </w:p>
    <w:p>
      <w:pPr>
        <w:autoSpaceDN w:val="0"/>
        <w:autoSpaceDE w:val="0"/>
        <w:widowControl/>
        <w:spacing w:line="490" w:lineRule="exact" w:before="56" w:after="0"/>
        <w:ind w:left="1566" w:right="140" w:firstLine="480"/>
        <w:jc w:val="both"/>
      </w:pPr>
      <w:r>
        <w:rPr>
          <w:rFonts w:ascii="SimSun" w:hAnsi="SimSun" w:eastAsia="SimSun"/>
          <w:b w:val="0"/>
          <w:i w:val="0"/>
          <w:color w:val="000000"/>
          <w:sz w:val="24"/>
        </w:rPr>
        <w:t>我国对于地下工程的施工风险研究起步稍晚于外国，自上世纪</w:t>
      </w:r>
      <w:r>
        <w:rPr>
          <w:rFonts w:ascii="TimesNewRomanPSMT" w:hAnsi="TimesNewRomanPSMT" w:eastAsia="TimesNewRomanPSMT"/>
          <w:b w:val="0"/>
          <w:i w:val="0"/>
          <w:color w:val="000000"/>
          <w:sz w:val="24"/>
        </w:rPr>
        <w:t>90</w:t>
      </w:r>
      <w:r>
        <w:rPr>
          <w:rFonts w:ascii="SimSun" w:hAnsi="SimSun" w:eastAsia="SimSun"/>
          <w:b w:val="0"/>
          <w:i w:val="0"/>
          <w:color w:val="000000"/>
          <w:sz w:val="24"/>
        </w:rPr>
        <w:t xml:space="preserve"> 年代末，我</w:t>
      </w:r>
      <w:r>
        <w:rPr>
          <w:rFonts w:ascii="SimSun" w:hAnsi="SimSun" w:eastAsia="SimSun"/>
          <w:b w:val="0"/>
          <w:i w:val="0"/>
          <w:color w:val="000000"/>
          <w:sz w:val="24"/>
        </w:rPr>
        <w:t>国学者对这一领域开始研究，近年来随着地下工程建设的迅猛发展，国内学者对地</w:t>
      </w:r>
      <w:r>
        <w:rPr>
          <w:rFonts w:ascii="SimSun" w:hAnsi="SimSun" w:eastAsia="SimSun"/>
          <w:b w:val="0"/>
          <w:i w:val="0"/>
          <w:color w:val="000000"/>
          <w:sz w:val="24"/>
        </w:rPr>
        <w:t>铁施工风险的研究也取得了一定的成果。以中国知网数据库（</w:t>
      </w:r>
      <w:r>
        <w:rPr>
          <w:rFonts w:ascii="TimesNewRomanPSMT" w:hAnsi="TimesNewRomanPSMT" w:eastAsia="TimesNewRomanPSMT"/>
          <w:b w:val="0"/>
          <w:i w:val="0"/>
          <w:color w:val="000000"/>
          <w:sz w:val="24"/>
        </w:rPr>
        <w:t>SCI</w:t>
      </w:r>
      <w:r>
        <w:rPr>
          <w:rFonts w:ascii="SimSun" w:hAnsi="SimSun" w:eastAsia="SimSun"/>
          <w:b w:val="0"/>
          <w:i w:val="0"/>
          <w:color w:val="000000"/>
          <w:sz w:val="24"/>
        </w:rPr>
        <w:t>、</w:t>
      </w:r>
      <w:r>
        <w:rPr>
          <w:rFonts w:ascii="TimesNewRomanPSMT" w:hAnsi="TimesNewRomanPSMT" w:eastAsia="TimesNewRomanPSMT"/>
          <w:b w:val="0"/>
          <w:i w:val="0"/>
          <w:color w:val="000000"/>
          <w:sz w:val="24"/>
        </w:rPr>
        <w:t>EI</w:t>
      </w:r>
      <w:r>
        <w:rPr>
          <w:rFonts w:ascii="SimSun" w:hAnsi="SimSun" w:eastAsia="SimSun"/>
          <w:b w:val="0"/>
          <w:i w:val="0"/>
          <w:color w:val="000000"/>
          <w:sz w:val="24"/>
        </w:rPr>
        <w:t>、核心期刊</w:t>
      </w:r>
      <w:r>
        <w:rPr>
          <w:rFonts w:ascii="SimSun" w:hAnsi="SimSun" w:eastAsia="SimSun"/>
          <w:b w:val="0"/>
          <w:i w:val="0"/>
          <w:color w:val="000000"/>
          <w:sz w:val="24"/>
        </w:rPr>
        <w:t>以及</w:t>
      </w:r>
      <w:r>
        <w:rPr>
          <w:rFonts w:ascii="TimesNewRomanPSMT" w:hAnsi="TimesNewRomanPSMT" w:eastAsia="TimesNewRomanPSMT"/>
          <w:b w:val="0"/>
          <w:i w:val="0"/>
          <w:color w:val="000000"/>
          <w:sz w:val="24"/>
        </w:rPr>
        <w:t>CSCD</w:t>
      </w:r>
      <w:r>
        <w:rPr>
          <w:rFonts w:ascii="SimSun" w:hAnsi="SimSun" w:eastAsia="SimSun"/>
          <w:b w:val="0"/>
          <w:i w:val="0"/>
          <w:color w:val="000000"/>
          <w:sz w:val="24"/>
        </w:rPr>
        <w:t xml:space="preserve"> 期刊）为数据来源，时间节段选取为</w:t>
      </w:r>
      <w:r>
        <w:rPr>
          <w:rFonts w:ascii="TimesNewRomanPSMT" w:hAnsi="TimesNewRomanPSMT" w:eastAsia="TimesNewRomanPSMT"/>
          <w:b w:val="0"/>
          <w:i w:val="0"/>
          <w:color w:val="000000"/>
          <w:sz w:val="24"/>
        </w:rPr>
        <w:t>2005</w:t>
      </w:r>
      <w:r>
        <w:rPr>
          <w:rFonts w:ascii="SimSun" w:hAnsi="SimSun" w:eastAsia="SimSun"/>
          <w:b w:val="0"/>
          <w:i w:val="0"/>
          <w:color w:val="000000"/>
          <w:sz w:val="24"/>
        </w:rPr>
        <w:t xml:space="preserve"> 年至</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年，主题词检索</w:t>
      </w:r>
      <w:r>
        <w:rPr>
          <w:rFonts w:ascii="SimSun" w:hAnsi="SimSun" w:eastAsia="SimSun"/>
          <w:b w:val="0"/>
          <w:i w:val="0"/>
          <w:color w:val="000000"/>
          <w:sz w:val="24"/>
        </w:rPr>
        <w:t>为</w:t>
      </w:r>
      <w:r>
        <w:rPr>
          <w:rFonts w:ascii="TimesNewRomanPSMT" w:hAnsi="TimesNewRomanPSMT" w:eastAsia="TimesNewRomanPSMT"/>
          <w:b w:val="0"/>
          <w:i w:val="0"/>
          <w:color w:val="000000"/>
          <w:sz w:val="24"/>
        </w:rPr>
        <w:t>“</w:t>
      </w:r>
      <w:r>
        <w:rPr>
          <w:rFonts w:ascii="SimSun" w:hAnsi="SimSun" w:eastAsia="SimSun"/>
          <w:b w:val="0"/>
          <w:i w:val="0"/>
          <w:color w:val="000000"/>
          <w:sz w:val="24"/>
        </w:rPr>
        <w:t>地铁施工或盾构施工</w:t>
      </w:r>
      <w:r>
        <w:rPr>
          <w:rFonts w:ascii="TimesNewRomanPSMT" w:hAnsi="TimesNewRomanPSMT" w:eastAsia="TimesNewRomanPSMT"/>
          <w:b w:val="0"/>
          <w:i w:val="0"/>
          <w:color w:val="000000"/>
          <w:sz w:val="24"/>
        </w:rPr>
        <w:t>”“</w:t>
      </w:r>
      <w:r>
        <w:rPr>
          <w:rFonts w:ascii="SimSun" w:hAnsi="SimSun" w:eastAsia="SimSun"/>
          <w:b w:val="0"/>
          <w:i w:val="0"/>
          <w:color w:val="000000"/>
          <w:sz w:val="24"/>
        </w:rPr>
        <w:t>安全或风险</w:t>
      </w:r>
      <w:r>
        <w:rPr>
          <w:rFonts w:ascii="TimesNewRomanPSMT" w:hAnsi="TimesNewRomanPSMT" w:eastAsia="TimesNewRomanPSMT"/>
          <w:b w:val="0"/>
          <w:i w:val="0"/>
          <w:color w:val="000000"/>
          <w:sz w:val="24"/>
        </w:rPr>
        <w:t>”</w:t>
      </w:r>
      <w:r>
        <w:rPr>
          <w:rFonts w:ascii="SimSun" w:hAnsi="SimSun" w:eastAsia="SimSun"/>
          <w:b w:val="0"/>
          <w:i w:val="0"/>
          <w:color w:val="000000"/>
          <w:sz w:val="24"/>
        </w:rPr>
        <w:t>，共检索到相关文献</w:t>
      </w:r>
      <w:r>
        <w:rPr>
          <w:rFonts w:ascii="TimesNewRomanPSMT" w:hAnsi="TimesNewRomanPSMT" w:eastAsia="TimesNewRomanPSMT"/>
          <w:b w:val="0"/>
          <w:i w:val="0"/>
          <w:color w:val="000000"/>
          <w:sz w:val="24"/>
        </w:rPr>
        <w:t>1846</w:t>
      </w:r>
      <w:r>
        <w:rPr>
          <w:rFonts w:ascii="SimSun" w:hAnsi="SimSun" w:eastAsia="SimSun"/>
          <w:b w:val="0"/>
          <w:i w:val="0"/>
          <w:color w:val="000000"/>
          <w:sz w:val="24"/>
        </w:rPr>
        <w:t xml:space="preserve"> 篇，剔除相关无</w:t>
      </w:r>
      <w:r>
        <w:rPr>
          <w:rFonts w:ascii="SimSun" w:hAnsi="SimSun" w:eastAsia="SimSun"/>
          <w:b w:val="0"/>
          <w:i w:val="0"/>
          <w:color w:val="000000"/>
          <w:sz w:val="24"/>
        </w:rPr>
        <w:t>效数据后，筛选得到</w:t>
      </w:r>
      <w:r>
        <w:rPr>
          <w:rFonts w:ascii="TimesNewRomanPSMT" w:hAnsi="TimesNewRomanPSMT" w:eastAsia="TimesNewRomanPSMT"/>
          <w:b w:val="0"/>
          <w:i w:val="0"/>
          <w:color w:val="000000"/>
          <w:sz w:val="24"/>
        </w:rPr>
        <w:t>1336</w:t>
      </w:r>
      <w:r>
        <w:rPr>
          <w:rFonts w:ascii="SimSun" w:hAnsi="SimSun" w:eastAsia="SimSun"/>
          <w:b w:val="0"/>
          <w:i w:val="0"/>
          <w:color w:val="000000"/>
          <w:sz w:val="24"/>
        </w:rPr>
        <w:t xml:space="preserve"> 篇文献用以分析地铁施工风险的整体情况。</w:t>
      </w:r>
    </w:p>
    <w:p>
      <w:pPr>
        <w:autoSpaceDN w:val="0"/>
        <w:autoSpaceDE w:val="0"/>
        <w:widowControl/>
        <w:spacing w:line="484" w:lineRule="exact" w:before="4" w:after="0"/>
        <w:ind w:left="1566" w:right="0" w:firstLine="480"/>
        <w:jc w:val="left"/>
      </w:pPr>
      <w:r>
        <w:rPr>
          <w:rFonts w:ascii="SimSun" w:hAnsi="SimSun" w:eastAsia="SimSun"/>
          <w:b w:val="0"/>
          <w:i w:val="0"/>
          <w:color w:val="000000"/>
          <w:sz w:val="24"/>
        </w:rPr>
        <w:t>通过</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软件得到我国地铁施工风险研究的关键词共现图谱（图</w:t>
      </w:r>
      <w:r>
        <w:rPr>
          <w:rFonts w:ascii="TimesNewRomanPSMT" w:hAnsi="TimesNewRomanPSMT" w:eastAsia="TimesNewRomanPSMT"/>
          <w:b w:val="0"/>
          <w:i w:val="0"/>
          <w:color w:val="000000"/>
          <w:sz w:val="24"/>
        </w:rPr>
        <w:t>1.3</w:t>
      </w:r>
      <w:r>
        <w:rPr>
          <w:rFonts w:ascii="SimSun" w:hAnsi="SimSun" w:eastAsia="SimSun"/>
          <w:b w:val="0"/>
          <w:i w:val="0"/>
          <w:color w:val="000000"/>
          <w:sz w:val="24"/>
        </w:rPr>
        <w:t>）、</w:t>
      </w:r>
      <w:r>
        <w:rPr>
          <w:rFonts w:ascii="SimSun" w:hAnsi="SimSun" w:eastAsia="SimSun"/>
          <w:b w:val="0"/>
          <w:i w:val="0"/>
          <w:color w:val="000000"/>
          <w:sz w:val="24"/>
        </w:rPr>
        <w:t>关键词出现频率（表</w:t>
      </w:r>
      <w:r>
        <w:rPr>
          <w:rFonts w:ascii="TimesNewRomanPSMT" w:hAnsi="TimesNewRomanPSMT" w:eastAsia="TimesNewRomanPSMT"/>
          <w:b w:val="0"/>
          <w:i w:val="0"/>
          <w:color w:val="000000"/>
          <w:sz w:val="24"/>
        </w:rPr>
        <w:t>1.2</w:t>
      </w:r>
      <w:r>
        <w:rPr>
          <w:rFonts w:ascii="SimSun" w:hAnsi="SimSun" w:eastAsia="SimSun"/>
          <w:b w:val="0"/>
          <w:i w:val="0"/>
          <w:color w:val="000000"/>
          <w:sz w:val="24"/>
        </w:rPr>
        <w:t>）、关键词聚类图谱（图</w:t>
      </w:r>
      <w:r>
        <w:rPr>
          <w:rFonts w:ascii="TimesNewRomanPSMT" w:hAnsi="TimesNewRomanPSMT" w:eastAsia="TimesNewRomanPSMT"/>
          <w:b w:val="0"/>
          <w:i w:val="0"/>
          <w:color w:val="000000"/>
          <w:sz w:val="24"/>
        </w:rPr>
        <w:t>1.4</w:t>
      </w:r>
      <w:r>
        <w:rPr>
          <w:rFonts w:ascii="SimSun" w:hAnsi="SimSun" w:eastAsia="SimSun"/>
          <w:b w:val="0"/>
          <w:i w:val="0"/>
          <w:color w:val="000000"/>
          <w:sz w:val="24"/>
        </w:rPr>
        <w:t>）和前</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个突现关键词（图</w:t>
      </w:r>
      <w:r>
        <w:rPr>
          <w:rFonts w:ascii="TimesNewRomanPSMT" w:hAnsi="TimesNewRomanPSMT" w:eastAsia="TimesNewRomanPSMT"/>
          <w:b w:val="0"/>
          <w:i w:val="0"/>
          <w:color w:val="000000"/>
          <w:sz w:val="24"/>
        </w:rPr>
        <w:t>1.5</w:t>
      </w:r>
      <w:r>
        <w:rPr>
          <w:rFonts w:ascii="SimSun" w:hAnsi="SimSun" w:eastAsia="SimSun"/>
          <w:b w:val="0"/>
          <w:i w:val="0"/>
          <w:color w:val="000000"/>
          <w:sz w:val="24"/>
        </w:rPr>
        <w:t>）。对由图</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可知，网络节点共</w:t>
      </w:r>
      <w:r>
        <w:rPr>
          <w:rFonts w:ascii="TimesNewRomanPSMT" w:hAnsi="TimesNewRomanPSMT" w:eastAsia="TimesNewRomanPSMT"/>
          <w:b w:val="0"/>
          <w:i w:val="0"/>
          <w:color w:val="000000"/>
          <w:sz w:val="24"/>
        </w:rPr>
        <w:t>489</w:t>
      </w:r>
      <w:r>
        <w:rPr>
          <w:rFonts w:ascii="SimSun" w:hAnsi="SimSun" w:eastAsia="SimSun"/>
          <w:b w:val="0"/>
          <w:i w:val="0"/>
          <w:color w:val="000000"/>
          <w:sz w:val="24"/>
        </w:rPr>
        <w:t xml:space="preserve"> 个，网络密度为</w:t>
      </w:r>
      <w:r>
        <w:rPr>
          <w:rFonts w:ascii="TimesNewRomanPSMT" w:hAnsi="TimesNewRomanPSMT" w:eastAsia="TimesNewRomanPSMT"/>
          <w:b w:val="0"/>
          <w:i w:val="0"/>
          <w:color w:val="000000"/>
          <w:sz w:val="24"/>
        </w:rPr>
        <w:t>0.013</w:t>
      </w:r>
      <w:r>
        <w:rPr>
          <w:rFonts w:ascii="SimSun" w:hAnsi="SimSun" w:eastAsia="SimSun"/>
          <w:b w:val="0"/>
          <w:i w:val="0"/>
          <w:color w:val="000000"/>
          <w:sz w:val="24"/>
        </w:rPr>
        <w:t>，以此为基础可得</w:t>
      </w:r>
      <w:r>
        <w:rPr>
          <w:rFonts w:ascii="SimSun" w:hAnsi="SimSun" w:eastAsia="SimSun"/>
          <w:b w:val="0"/>
          <w:i w:val="0"/>
          <w:color w:val="000000"/>
          <w:sz w:val="24"/>
        </w:rPr>
        <w:t>到关键词出现频率，综合图表得盾构隧道、地铁工程、风险评估、盾构施工、数值</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模拟等排名均靠前，同时可以看出目前地铁施工风险研究重点及中在地铁隧道和</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盾构施工上，并且风险评价不再局限于定性分析，逐渐向数值模拟等定量分析方法</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转变。</w:t>
      </w:r>
    </w:p>
    <w:p>
      <w:pPr>
        <w:autoSpaceDN w:val="0"/>
        <w:autoSpaceDE w:val="0"/>
        <w:widowControl/>
        <w:spacing w:line="282" w:lineRule="exact" w:before="848" w:after="0"/>
        <w:ind w:left="0" w:right="4006" w:firstLine="0"/>
        <w:jc w:val="right"/>
      </w:pPr>
      <w:r>
        <w:rPr>
          <w:rFonts w:ascii="TimesNewRomanPSMT" w:hAnsi="TimesNewRomanPSMT" w:eastAsia="TimesNewRomanPSMT"/>
          <w:b w:val="0"/>
          <w:i w:val="0"/>
          <w:color w:val="000000"/>
          <w:sz w:val="21"/>
        </w:rPr>
        <w:t xml:space="preserve">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9" name="Picture 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2" w:firstLine="0"/>
        <w:jc w:val="right"/>
      </w:pPr>
      <w:r>
        <w:rPr>
          <w:rFonts w:ascii="YouYuan" w:hAnsi="YouYuan" w:eastAsia="YouYuan"/>
          <w:b w:val="0"/>
          <w:i w:val="0"/>
          <w:color w:val="000000"/>
          <w:sz w:val="18"/>
        </w:rPr>
        <w:t>青岛理工大学工程硕士学位论文</w:t>
      </w:r>
    </w:p>
    <w:p>
      <w:pPr>
        <w:autoSpaceDN w:val="0"/>
        <w:autoSpaceDE w:val="0"/>
        <w:widowControl/>
        <w:spacing w:line="240" w:lineRule="auto" w:before="370" w:after="0"/>
        <w:ind w:left="0" w:right="1348" w:firstLine="0"/>
        <w:jc w:val="right"/>
      </w:pPr>
      <w:r>
        <w:drawing>
          <wp:inline xmlns:a="http://schemas.openxmlformats.org/drawingml/2006/main" xmlns:pic="http://schemas.openxmlformats.org/drawingml/2006/picture">
            <wp:extent cx="3561079" cy="2868929"/>
            <wp:docPr id="31" name="Picture 3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61079" cy="2868929"/>
                    </a:xfrm>
                    <a:prstGeom prst="rect"/>
                  </pic:spPr>
                </pic:pic>
              </a:graphicData>
            </a:graphic>
          </wp:inline>
        </w:drawing>
      </w:r>
    </w:p>
    <w:p>
      <w:pPr>
        <w:autoSpaceDN w:val="0"/>
        <w:autoSpaceDE w:val="0"/>
        <w:widowControl/>
        <w:spacing w:line="234" w:lineRule="exact" w:before="162" w:after="0"/>
        <w:ind w:left="0" w:right="225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1.3 2005-2022</w:t>
      </w:r>
      <w:r>
        <w:rPr>
          <w:rFonts w:ascii="KaiTi" w:hAnsi="KaiTi" w:eastAsia="KaiTi"/>
          <w:b w:val="0"/>
          <w:i w:val="0"/>
          <w:color w:val="000000"/>
          <w:sz w:val="21"/>
        </w:rPr>
        <w:t xml:space="preserve"> 地铁施工风险关键词共现图谱</w:t>
      </w:r>
    </w:p>
    <w:p>
      <w:pPr>
        <w:autoSpaceDN w:val="0"/>
        <w:autoSpaceDE w:val="0"/>
        <w:widowControl/>
        <w:spacing w:line="234" w:lineRule="exact" w:before="254" w:after="124"/>
        <w:ind w:left="0" w:right="323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1.2 </w:t>
      </w:r>
      <w:r>
        <w:rPr>
          <w:rFonts w:ascii="KaiTi" w:hAnsi="KaiTi" w:eastAsia="KaiTi"/>
          <w:b w:val="0"/>
          <w:i w:val="0"/>
          <w:color w:val="000000"/>
          <w:sz w:val="21"/>
        </w:rPr>
        <w:t>关键词频率排序表</w:t>
      </w:r>
    </w:p>
    <w:tbl>
      <w:tblPr>
        <w:tblW w:type="auto" w:w="0"/>
        <w:tblLayout w:type="fixed"/>
        <w:tblLook w:firstColumn="1" w:firstRow="1" w:lastColumn="0" w:lastRow="0" w:noHBand="0" w:noVBand="1" w:val="04A0"/>
        <w:tblInd w:w="2592.0" w:type="dxa"/>
      </w:tblPr>
      <w:tblGrid>
        <w:gridCol w:w="2552"/>
        <w:gridCol w:w="2552"/>
        <w:gridCol w:w="2552"/>
        <w:gridCol w:w="2552"/>
      </w:tblGrid>
      <w:tr>
        <w:trPr>
          <w:trHeight w:hRule="exact" w:val="350"/>
        </w:trPr>
        <w:tc>
          <w:tcPr>
            <w:tcW w:type="dxa" w:w="1420"/>
            <w:tcBorders>
              <w:top w:sz="11.199999999999818"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数量</w:t>
            </w:r>
          </w:p>
        </w:tc>
        <w:tc>
          <w:tcPr>
            <w:tcW w:type="dxa" w:w="1844"/>
            <w:tcBorders>
              <w:top w:sz="11.199999999999818"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关键词</w:t>
            </w:r>
          </w:p>
        </w:tc>
        <w:tc>
          <w:tcPr>
            <w:tcW w:type="dxa" w:w="1586"/>
            <w:tcBorders>
              <w:top w:sz="11.199999999999818"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数量</w:t>
            </w:r>
          </w:p>
        </w:tc>
        <w:tc>
          <w:tcPr>
            <w:tcW w:type="dxa" w:w="1602"/>
            <w:tcBorders>
              <w:top w:sz="11.199999999999818"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关键词</w:t>
            </w:r>
          </w:p>
        </w:tc>
      </w:tr>
      <w:tr>
        <w:trPr>
          <w:trHeight w:hRule="exact" w:val="294"/>
        </w:trPr>
        <w:tc>
          <w:tcPr>
            <w:tcW w:type="dxa" w:w="1420"/>
            <w:tcBorders>
              <w:top w:sz="8.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177 </w:t>
            </w:r>
          </w:p>
        </w:tc>
        <w:tc>
          <w:tcPr>
            <w:tcW w:type="dxa" w:w="1844"/>
            <w:tcBorders>
              <w:top w:sz="8.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盾构隧道</w:t>
            </w:r>
          </w:p>
        </w:tc>
        <w:tc>
          <w:tcPr>
            <w:tcW w:type="dxa" w:w="1586"/>
            <w:tcBorders>
              <w:top w:sz="8.0" w:val="single" w:color="#00000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56 </w:t>
            </w:r>
          </w:p>
        </w:tc>
        <w:tc>
          <w:tcPr>
            <w:tcW w:type="dxa" w:w="1602"/>
            <w:tcBorders>
              <w:top w:sz="8.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风险分析</w:t>
            </w:r>
          </w:p>
        </w:tc>
      </w:tr>
      <w:tr>
        <w:trPr>
          <w:trHeight w:hRule="exact" w:val="320"/>
        </w:trPr>
        <w:tc>
          <w:tcPr>
            <w:tcW w:type="dxa" w:w="1420"/>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156 </w:t>
            </w:r>
          </w:p>
        </w:tc>
        <w:tc>
          <w:tcPr>
            <w:tcW w:type="dxa" w:w="1844"/>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地铁</w:t>
            </w:r>
          </w:p>
        </w:tc>
        <w:tc>
          <w:tcPr>
            <w:tcW w:type="dxa" w:w="1586"/>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49 </w:t>
            </w:r>
          </w:p>
        </w:tc>
        <w:tc>
          <w:tcPr>
            <w:tcW w:type="dxa" w:w="1602"/>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地铁车站</w:t>
            </w:r>
          </w:p>
        </w:tc>
      </w:tr>
      <w:tr>
        <w:trPr>
          <w:trHeight w:hRule="exact" w:val="44"/>
        </w:trPr>
        <w:tc>
          <w:tcPr>
            <w:tcW w:type="dxa" w:w="2552"/>
            <w:vMerge/>
            <w:tcBorders/>
          </w:tcPr>
          <w:p/>
        </w:tc>
        <w:tc>
          <w:tcPr>
            <w:tcW w:type="dxa" w:w="1844"/>
            <w:vMerge w:val="restart"/>
            <w:tcBorders/>
            <w:tcMar>
              <w:start w:w="0" w:type="dxa"/>
              <w:end w:w="0" w:type="dxa"/>
            </w:tcMar>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盾构</w:t>
            </w:r>
          </w:p>
        </w:tc>
        <w:tc>
          <w:tcPr>
            <w:tcW w:type="dxa" w:w="2552"/>
            <w:vMerge/>
            <w:tcBorders/>
          </w:tcPr>
          <w:p/>
        </w:tc>
        <w:tc>
          <w:tcPr>
            <w:tcW w:type="dxa" w:w="1602"/>
            <w:vMerge w:val="restart"/>
            <w:tcBorders/>
            <w:tcMar>
              <w:start w:w="0" w:type="dxa"/>
              <w:end w:w="0" w:type="dxa"/>
            </w:tcMar>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泥水盾构</w:t>
            </w:r>
          </w:p>
        </w:tc>
      </w:tr>
      <w:tr>
        <w:trPr>
          <w:trHeight w:hRule="exact" w:val="276"/>
        </w:trPr>
        <w:tc>
          <w:tcPr>
            <w:tcW w:type="dxa" w:w="1420"/>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136 </w:t>
            </w:r>
          </w:p>
        </w:tc>
        <w:tc>
          <w:tcPr>
            <w:tcW w:type="dxa" w:w="2552"/>
            <w:vMerge/>
            <w:tcBorders/>
          </w:tcPr>
          <w:p/>
        </w:tc>
        <w:tc>
          <w:tcPr>
            <w:tcW w:type="dxa" w:w="1586"/>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48 </w:t>
            </w:r>
          </w:p>
        </w:tc>
        <w:tc>
          <w:tcPr>
            <w:tcW w:type="dxa" w:w="2552"/>
            <w:vMerge/>
            <w:tcBorders/>
          </w:tcPr>
          <w:p/>
        </w:tc>
      </w:tr>
      <w:tr>
        <w:trPr>
          <w:trHeight w:hRule="exact" w:val="50"/>
        </w:trPr>
        <w:tc>
          <w:tcPr>
            <w:tcW w:type="dxa" w:w="2552"/>
            <w:vMerge/>
            <w:tcBorders/>
          </w:tcPr>
          <w:p/>
        </w:tc>
        <w:tc>
          <w:tcPr>
            <w:tcW w:type="dxa" w:w="1844"/>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风险评估</w:t>
            </w:r>
          </w:p>
        </w:tc>
        <w:tc>
          <w:tcPr>
            <w:tcW w:type="dxa" w:w="2552"/>
            <w:vMerge/>
            <w:tcBorders/>
          </w:tcPr>
          <w:p/>
        </w:tc>
        <w:tc>
          <w:tcPr>
            <w:tcW w:type="dxa" w:w="1602"/>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风险评价</w:t>
            </w:r>
          </w:p>
        </w:tc>
      </w:tr>
      <w:tr>
        <w:trPr>
          <w:trHeight w:hRule="exact" w:val="270"/>
        </w:trPr>
        <w:tc>
          <w:tcPr>
            <w:tcW w:type="dxa" w:w="1420"/>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81 </w:t>
            </w:r>
          </w:p>
        </w:tc>
        <w:tc>
          <w:tcPr>
            <w:tcW w:type="dxa" w:w="2552"/>
            <w:vMerge/>
            <w:tcBorders/>
          </w:tcPr>
          <w:p/>
        </w:tc>
        <w:tc>
          <w:tcPr>
            <w:tcW w:type="dxa" w:w="1586"/>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47 </w:t>
            </w:r>
          </w:p>
        </w:tc>
        <w:tc>
          <w:tcPr>
            <w:tcW w:type="dxa" w:w="2552"/>
            <w:vMerge/>
            <w:tcBorders/>
          </w:tcPr>
          <w:p/>
        </w:tc>
      </w:tr>
      <w:tr>
        <w:trPr>
          <w:trHeight w:hRule="exact" w:val="58"/>
        </w:trPr>
        <w:tc>
          <w:tcPr>
            <w:tcW w:type="dxa" w:w="2552"/>
            <w:vMerge/>
            <w:tcBorders/>
          </w:tcPr>
          <w:p/>
        </w:tc>
        <w:tc>
          <w:tcPr>
            <w:tcW w:type="dxa" w:w="1844"/>
            <w:vMerge w:val="restart"/>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盾构施工</w:t>
            </w:r>
          </w:p>
        </w:tc>
        <w:tc>
          <w:tcPr>
            <w:tcW w:type="dxa" w:w="2552"/>
            <w:vMerge/>
            <w:tcBorders/>
          </w:tcPr>
          <w:p/>
        </w:tc>
        <w:tc>
          <w:tcPr>
            <w:tcW w:type="dxa" w:w="1602"/>
            <w:vMerge w:val="restart"/>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风险控制</w:t>
            </w:r>
          </w:p>
        </w:tc>
      </w:tr>
      <w:tr>
        <w:trPr>
          <w:trHeight w:hRule="exact" w:val="282"/>
        </w:trPr>
        <w:tc>
          <w:tcPr>
            <w:tcW w:type="dxa" w:w="142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72 </w:t>
            </w:r>
          </w:p>
        </w:tc>
        <w:tc>
          <w:tcPr>
            <w:tcW w:type="dxa" w:w="2552"/>
            <w:vMerge/>
            <w:tcBorders/>
          </w:tcPr>
          <w:p/>
        </w:tc>
        <w:tc>
          <w:tcPr>
            <w:tcW w:type="dxa" w:w="1586"/>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44 </w:t>
            </w:r>
          </w:p>
        </w:tc>
        <w:tc>
          <w:tcPr>
            <w:tcW w:type="dxa" w:w="2552"/>
            <w:vMerge/>
            <w:tcBorders/>
          </w:tcPr>
          <w:p/>
        </w:tc>
      </w:tr>
      <w:tr>
        <w:trPr>
          <w:trHeight w:hRule="exact" w:val="320"/>
        </w:trPr>
        <w:tc>
          <w:tcPr>
            <w:tcW w:type="dxa" w:w="1420"/>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66 </w:t>
            </w:r>
          </w:p>
        </w:tc>
        <w:tc>
          <w:tcPr>
            <w:tcW w:type="dxa" w:w="1844"/>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隧道工程</w:t>
            </w:r>
          </w:p>
        </w:tc>
        <w:tc>
          <w:tcPr>
            <w:tcW w:type="dxa" w:w="1586"/>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39 </w:t>
            </w:r>
          </w:p>
        </w:tc>
        <w:tc>
          <w:tcPr>
            <w:tcW w:type="dxa" w:w="1602"/>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施工技术</w:t>
            </w:r>
          </w:p>
        </w:tc>
      </w:tr>
      <w:tr>
        <w:trPr>
          <w:trHeight w:hRule="exact" w:val="50"/>
        </w:trPr>
        <w:tc>
          <w:tcPr>
            <w:tcW w:type="dxa" w:w="2552"/>
            <w:vMerge/>
            <w:tcBorders/>
          </w:tcPr>
          <w:p/>
        </w:tc>
        <w:tc>
          <w:tcPr>
            <w:tcW w:type="dxa" w:w="1844"/>
            <w:vMerge w:val="restart"/>
            <w:tcBorders/>
            <w:tcMar>
              <w:start w:w="0" w:type="dxa"/>
              <w:end w:w="0" w:type="dxa"/>
            </w:tcMar>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地铁隧道</w:t>
            </w:r>
          </w:p>
        </w:tc>
        <w:tc>
          <w:tcPr>
            <w:tcW w:type="dxa" w:w="2552"/>
            <w:vMerge/>
            <w:tcBorders/>
          </w:tcPr>
          <w:p/>
        </w:tc>
        <w:tc>
          <w:tcPr>
            <w:tcW w:type="dxa" w:w="1602"/>
            <w:vMerge w:val="restart"/>
            <w:tcBorders/>
            <w:tcMar>
              <w:start w:w="0" w:type="dxa"/>
              <w:end w:w="0" w:type="dxa"/>
            </w:tcMar>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盾构法</w:t>
            </w:r>
          </w:p>
        </w:tc>
      </w:tr>
      <w:tr>
        <w:trPr>
          <w:trHeight w:hRule="exact" w:val="270"/>
        </w:trPr>
        <w:tc>
          <w:tcPr>
            <w:tcW w:type="dxa" w:w="1420"/>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59 </w:t>
            </w:r>
          </w:p>
        </w:tc>
        <w:tc>
          <w:tcPr>
            <w:tcW w:type="dxa" w:w="2552"/>
            <w:vMerge/>
            <w:tcBorders/>
          </w:tcPr>
          <w:p/>
        </w:tc>
        <w:tc>
          <w:tcPr>
            <w:tcW w:type="dxa" w:w="1586"/>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37 </w:t>
            </w:r>
          </w:p>
        </w:tc>
        <w:tc>
          <w:tcPr>
            <w:tcW w:type="dxa" w:w="2552"/>
            <w:vMerge/>
            <w:tcBorders/>
          </w:tcPr>
          <w:p/>
        </w:tc>
      </w:tr>
      <w:tr>
        <w:trPr>
          <w:trHeight w:hRule="exact" w:val="56"/>
        </w:trPr>
        <w:tc>
          <w:tcPr>
            <w:tcW w:type="dxa" w:w="2552"/>
            <w:vMerge/>
            <w:tcBorders/>
          </w:tcPr>
          <w:p/>
        </w:tc>
        <w:tc>
          <w:tcPr>
            <w:tcW w:type="dxa" w:w="1844"/>
            <w:vMerge w:val="restart"/>
            <w:tcBorders/>
            <w:tcMar>
              <w:start w:w="0" w:type="dxa"/>
              <w:end w:w="0" w:type="dxa"/>
            </w:tcMar>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数值模拟</w:t>
            </w:r>
          </w:p>
        </w:tc>
        <w:tc>
          <w:tcPr>
            <w:tcW w:type="dxa" w:w="2552"/>
            <w:vMerge/>
            <w:tcBorders/>
          </w:tcPr>
          <w:p/>
        </w:tc>
        <w:tc>
          <w:tcPr>
            <w:tcW w:type="dxa" w:w="1602"/>
            <w:vMerge w:val="restart"/>
            <w:tcBorders/>
            <w:tcMar>
              <w:start w:w="0" w:type="dxa"/>
              <w:end w:w="0" w:type="dxa"/>
            </w:tcMar>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地表沉降</w:t>
            </w:r>
          </w:p>
        </w:tc>
      </w:tr>
      <w:tr>
        <w:trPr>
          <w:trHeight w:hRule="exact" w:val="284"/>
        </w:trPr>
        <w:tc>
          <w:tcPr>
            <w:tcW w:type="dxa" w:w="142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58 </w:t>
            </w:r>
          </w:p>
        </w:tc>
        <w:tc>
          <w:tcPr>
            <w:tcW w:type="dxa" w:w="2552"/>
            <w:vMerge/>
            <w:tcBorders/>
          </w:tcPr>
          <w:p/>
        </w:tc>
        <w:tc>
          <w:tcPr>
            <w:tcW w:type="dxa" w:w="1586"/>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34 </w:t>
            </w:r>
          </w:p>
        </w:tc>
        <w:tc>
          <w:tcPr>
            <w:tcW w:type="dxa" w:w="2552"/>
            <w:vMerge/>
            <w:tcBorders/>
          </w:tcPr>
          <w:p/>
        </w:tc>
      </w:tr>
      <w:tr>
        <w:trPr>
          <w:trHeight w:hRule="exact" w:val="388"/>
        </w:trPr>
        <w:tc>
          <w:tcPr>
            <w:tcW w:type="dxa" w:w="1420"/>
            <w:tcBorders>
              <w:bottom w:sz="11.199999999999818"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58 </w:t>
            </w:r>
          </w:p>
        </w:tc>
        <w:tc>
          <w:tcPr>
            <w:tcW w:type="dxa" w:w="1844"/>
            <w:tcBorders>
              <w:bottom w:sz="11.199999999999818" w:val="single" w:color="#000000"/>
            </w:tcBorders>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地铁施工</w:t>
            </w:r>
          </w:p>
        </w:tc>
        <w:tc>
          <w:tcPr>
            <w:tcW w:type="dxa" w:w="1586"/>
            <w:tcBorders>
              <w:bottom w:sz="11.199999999999818"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31 </w:t>
            </w:r>
          </w:p>
        </w:tc>
        <w:tc>
          <w:tcPr>
            <w:tcW w:type="dxa" w:w="1602"/>
            <w:tcBorders>
              <w:bottom w:sz="11.199999999999818" w:val="single" w:color="#000000"/>
            </w:tcBorders>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隧道</w:t>
            </w:r>
          </w:p>
        </w:tc>
      </w:tr>
    </w:tbl>
    <w:p>
      <w:pPr>
        <w:autoSpaceDN w:val="0"/>
        <w:autoSpaceDE w:val="0"/>
        <w:widowControl/>
        <w:spacing w:line="185" w:lineRule="auto" w:before="126" w:after="0"/>
        <w:ind w:left="2046" w:right="0" w:firstLine="0"/>
        <w:jc w:val="left"/>
      </w:pPr>
      <w:r>
        <w:rPr>
          <w:rFonts w:ascii="SimSun" w:hAnsi="SimSun" w:eastAsia="SimSun"/>
          <w:b w:val="0"/>
          <w:i w:val="0"/>
          <w:color w:val="000000"/>
          <w:sz w:val="24"/>
        </w:rPr>
        <w:t>在关键词共现的基础上进行聚类分析，得到关键词聚类知识图谱，可以从图</w:t>
      </w:r>
    </w:p>
    <w:p>
      <w:pPr>
        <w:autoSpaceDN w:val="0"/>
        <w:autoSpaceDE w:val="0"/>
        <w:widowControl/>
        <w:spacing w:line="266" w:lineRule="exact" w:before="238" w:after="0"/>
        <w:ind w:left="1566" w:right="0" w:firstLine="0"/>
        <w:jc w:val="left"/>
      </w:pP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中快速掌握相关研究热点，主要聚类标签有盾构隧道、风险分析、泥水盾构、</w:t>
      </w:r>
    </w:p>
    <w:p>
      <w:pPr>
        <w:autoSpaceDN w:val="0"/>
        <w:autoSpaceDE w:val="0"/>
        <w:widowControl/>
        <w:spacing w:line="185" w:lineRule="auto" w:before="232" w:after="0"/>
        <w:ind w:left="1566" w:right="0" w:firstLine="0"/>
        <w:jc w:val="left"/>
      </w:pPr>
      <w:r>
        <w:rPr>
          <w:rFonts w:ascii="SimSun" w:hAnsi="SimSun" w:eastAsia="SimSun"/>
          <w:b w:val="0"/>
          <w:i w:val="0"/>
          <w:color w:val="000000"/>
          <w:sz w:val="24"/>
        </w:rPr>
        <w:t>盾构施工、地铁车站、地铁工程；此外地铁工程和风险分析趋近于暖色，说明距离</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现在时间越近，是近些年的研究热点。</w:t>
      </w:r>
    </w:p>
    <w:p>
      <w:pPr>
        <w:autoSpaceDN w:val="0"/>
        <w:autoSpaceDE w:val="0"/>
        <w:widowControl/>
        <w:spacing w:line="282" w:lineRule="exact" w:before="3212" w:after="0"/>
        <w:ind w:left="0" w:right="4004" w:firstLine="0"/>
        <w:jc w:val="right"/>
      </w:pPr>
      <w:r>
        <w:rPr>
          <w:rFonts w:ascii="TimesNewRomanPSMT" w:hAnsi="TimesNewRomanPSMT" w:eastAsia="TimesNewRomanPSMT"/>
          <w:b w:val="0"/>
          <w:i w:val="0"/>
          <w:color w:val="000000"/>
          <w:sz w:val="21"/>
        </w:rPr>
        <w:t xml:space="preserve">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32" name="Picture 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2040889</wp:posOffset>
            </wp:positionH>
            <wp:positionV relativeFrom="page">
              <wp:posOffset>1003300</wp:posOffset>
            </wp:positionV>
            <wp:extent cx="4142740" cy="3105004"/>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42740" cy="31050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3975100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3937000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3911600</wp:posOffset>
            </wp:positionV>
            <wp:extent cx="76200" cy="635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3898900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3873500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3860800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3975100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3898900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3975100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3937000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3924300</wp:posOffset>
            </wp:positionV>
            <wp:extent cx="38100" cy="508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3898900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3835400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3822700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3822700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3975100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3822700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3797300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3784600</wp:posOffset>
            </wp:positionV>
            <wp:extent cx="508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3860800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3898900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3835400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3759200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3746500</wp:posOffset>
            </wp:positionV>
            <wp:extent cx="508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3759200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3683000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3670300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3670300</wp:posOffset>
            </wp:positionV>
            <wp:extent cx="508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3759200</wp:posOffset>
            </wp:positionV>
            <wp:extent cx="38100" cy="50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3784600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3759200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3733800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3632200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3619500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3949700</wp:posOffset>
            </wp:positionV>
            <wp:extent cx="508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3898900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3822700</wp:posOffset>
            </wp:positionV>
            <wp:extent cx="50800" cy="1016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3797300</wp:posOffset>
            </wp:positionV>
            <wp:extent cx="38100" cy="508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3759200</wp:posOffset>
            </wp:positionV>
            <wp:extent cx="38100" cy="508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3644900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3556000</wp:posOffset>
            </wp:positionV>
            <wp:extent cx="114300" cy="2667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143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3530600</wp:posOffset>
            </wp:positionV>
            <wp:extent cx="38100" cy="635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3492500</wp:posOffset>
            </wp:positionV>
            <wp:extent cx="114300" cy="1143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3784600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3746500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3733800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3721100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3708400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3695700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3683000</wp:posOffset>
            </wp:positionV>
            <wp:extent cx="508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3632200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3632200</wp:posOffset>
            </wp:positionV>
            <wp:extent cx="50800" cy="50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3619500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3619500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3606800</wp:posOffset>
            </wp:positionV>
            <wp:extent cx="508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3517900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3505200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3492500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3492500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3479800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3441700</wp:posOffset>
            </wp:positionV>
            <wp:extent cx="38100" cy="508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3429000</wp:posOffset>
            </wp:positionV>
            <wp:extent cx="76200" cy="889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3416300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3416300</wp:posOffset>
            </wp:positionV>
            <wp:extent cx="508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3467100</wp:posOffset>
            </wp:positionV>
            <wp:extent cx="889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3429000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3390900</wp:posOffset>
            </wp:positionV>
            <wp:extent cx="508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3733800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3632200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3619500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3479800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3517900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3505200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3492500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3492500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3479800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3441700</wp:posOffset>
            </wp:positionV>
            <wp:extent cx="38100" cy="50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3327400</wp:posOffset>
            </wp:positionV>
            <wp:extent cx="38100" cy="508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3276600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3365500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3873500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3860800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3848100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3746500</wp:posOffset>
            </wp:positionV>
            <wp:extent cx="50800" cy="635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3733800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3200400</wp:posOffset>
            </wp:positionV>
            <wp:extent cx="152400" cy="635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3162300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3162300</wp:posOffset>
            </wp:positionV>
            <wp:extent cx="76200" cy="508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3136900</wp:posOffset>
            </wp:positionV>
            <wp:extent cx="76200" cy="50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3086100</wp:posOffset>
            </wp:positionV>
            <wp:extent cx="76200" cy="1016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3060700</wp:posOffset>
            </wp:positionV>
            <wp:extent cx="76200" cy="635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3048000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3022600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2971800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2857500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2832100</wp:posOffset>
            </wp:positionV>
            <wp:extent cx="63500" cy="508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2984500</wp:posOffset>
            </wp:positionV>
            <wp:extent cx="38100" cy="508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2971800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2857500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2832100</wp:posOffset>
            </wp:positionV>
            <wp:extent cx="63500" cy="508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2794000</wp:posOffset>
            </wp:positionV>
            <wp:extent cx="76200" cy="635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2794000</wp:posOffset>
            </wp:positionV>
            <wp:extent cx="76200" cy="635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2667000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3441700</wp:posOffset>
            </wp:positionV>
            <wp:extent cx="508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3289300</wp:posOffset>
            </wp:positionV>
            <wp:extent cx="38100" cy="508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3276600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3251200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3238500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3225800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3200400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3187700</wp:posOffset>
            </wp:positionV>
            <wp:extent cx="50800" cy="762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3162300</wp:posOffset>
            </wp:positionV>
            <wp:extent cx="38100" cy="508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3149600</wp:posOffset>
            </wp:positionV>
            <wp:extent cx="50800" cy="635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3073400</wp:posOffset>
            </wp:positionV>
            <wp:extent cx="76200" cy="1143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2794000</wp:posOffset>
            </wp:positionV>
            <wp:extent cx="76200" cy="635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2705100</wp:posOffset>
            </wp:positionV>
            <wp:extent cx="101600" cy="1016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2692400</wp:posOffset>
            </wp:positionV>
            <wp:extent cx="63500" cy="508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2679700</wp:posOffset>
            </wp:positionV>
            <wp:extent cx="508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2679700</wp:posOffset>
            </wp:positionV>
            <wp:extent cx="508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2667000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2654300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2628900</wp:posOffset>
            </wp:positionV>
            <wp:extent cx="127000" cy="762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2438400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2349500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2336800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2438400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2349500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2336800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2336800</wp:posOffset>
            </wp:positionV>
            <wp:extent cx="190500" cy="1905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90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2311400</wp:posOffset>
            </wp:positionV>
            <wp:extent cx="50800" cy="508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2311400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2247900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2120900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2108200</wp:posOffset>
            </wp:positionV>
            <wp:extent cx="38100" cy="508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1993900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1968500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1955800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2082800</wp:posOffset>
            </wp:positionV>
            <wp:extent cx="38100" cy="508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2057400</wp:posOffset>
            </wp:positionV>
            <wp:extent cx="38100" cy="50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2044700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1981200</wp:posOffset>
            </wp:positionV>
            <wp:extent cx="50800" cy="762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1968500</wp:posOffset>
            </wp:positionV>
            <wp:extent cx="38100" cy="508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1955800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1917700</wp:posOffset>
            </wp:positionV>
            <wp:extent cx="63500" cy="889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1879600</wp:posOffset>
            </wp:positionV>
            <wp:extent cx="508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2336800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2324100</wp:posOffset>
            </wp:positionV>
            <wp:extent cx="635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2298700</wp:posOffset>
            </wp:positionV>
            <wp:extent cx="38100" cy="635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2260600</wp:posOffset>
            </wp:positionV>
            <wp:extent cx="127000" cy="889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1854200</wp:posOffset>
            </wp:positionV>
            <wp:extent cx="38100" cy="508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1778000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2336800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2298700</wp:posOffset>
            </wp:positionV>
            <wp:extent cx="38100" cy="635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1790700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1663700</wp:posOffset>
            </wp:positionV>
            <wp:extent cx="635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1727200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1638300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1663700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1625600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1612900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1689100</wp:posOffset>
            </wp:positionV>
            <wp:extent cx="762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1663700</wp:posOffset>
            </wp:positionV>
            <wp:extent cx="635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1663700</wp:posOffset>
            </wp:positionV>
            <wp:extent cx="165100" cy="508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1651000</wp:posOffset>
            </wp:positionV>
            <wp:extent cx="889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1651000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1638300</wp:posOffset>
            </wp:positionV>
            <wp:extent cx="2667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66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1612900</wp:posOffset>
            </wp:positionV>
            <wp:extent cx="508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1663700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1651000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1638300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1625600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1612900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1574800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2006600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1943100</wp:posOffset>
            </wp:positionV>
            <wp:extent cx="50800" cy="889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1549400</wp:posOffset>
            </wp:positionV>
            <wp:extent cx="127000" cy="635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1549400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1549400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1536700</wp:posOffset>
            </wp:positionV>
            <wp:extent cx="508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1536700</wp:posOffset>
            </wp:positionV>
            <wp:extent cx="762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1536700</wp:posOffset>
            </wp:positionV>
            <wp:extent cx="508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1524000</wp:posOffset>
            </wp:positionV>
            <wp:extent cx="508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1511300</wp:posOffset>
            </wp:positionV>
            <wp:extent cx="508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1498600</wp:posOffset>
            </wp:positionV>
            <wp:extent cx="635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1460500</wp:posOffset>
            </wp:positionV>
            <wp:extent cx="127000" cy="635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1460500</wp:posOffset>
            </wp:positionV>
            <wp:extent cx="508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1447800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1625600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1625600</wp:posOffset>
            </wp:positionV>
            <wp:extent cx="635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1612900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1587500</wp:posOffset>
            </wp:positionV>
            <wp:extent cx="63500" cy="508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1574800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1574800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1574800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1562100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1511300</wp:posOffset>
            </wp:positionV>
            <wp:extent cx="508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1511300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1498600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1498600</wp:posOffset>
            </wp:positionV>
            <wp:extent cx="508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1485900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1435100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1524000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1511300</wp:posOffset>
            </wp:positionV>
            <wp:extent cx="508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1511300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1511300</wp:posOffset>
            </wp:positionV>
            <wp:extent cx="762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1498600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1498600</wp:posOffset>
            </wp:positionV>
            <wp:extent cx="508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1485900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1485900</wp:posOffset>
            </wp:positionV>
            <wp:extent cx="114300" cy="508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1473200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1435100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1409700</wp:posOffset>
            </wp:positionV>
            <wp:extent cx="889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1409700</wp:posOffset>
            </wp:positionV>
            <wp:extent cx="266700" cy="889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1397000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1397000</wp:posOffset>
            </wp:positionV>
            <wp:extent cx="635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3670300</wp:posOffset>
            </wp:positionV>
            <wp:extent cx="63500" cy="635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3594100</wp:posOffset>
            </wp:positionV>
            <wp:extent cx="76200" cy="762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3543300</wp:posOffset>
            </wp:positionV>
            <wp:extent cx="25400" cy="254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2019300</wp:posOffset>
            </wp:positionV>
            <wp:extent cx="25400" cy="2032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25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1587500</wp:posOffset>
            </wp:positionV>
            <wp:extent cx="25400" cy="254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1562100</wp:posOffset>
            </wp:positionV>
            <wp:extent cx="38100" cy="254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1498600</wp:posOffset>
            </wp:positionV>
            <wp:extent cx="635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63500" cy="38100"/>
                    </a:xfrm>
                    <a:prstGeom prst="rect"/>
                  </pic:spPr>
                </pic:pic>
              </a:graphicData>
            </a:graphic>
          </wp:anchor>
        </w:drawing>
      </w:r>
    </w:p>
    <w:p>
      <w:pPr>
        <w:autoSpaceDN w:val="0"/>
        <w:autoSpaceDE w:val="0"/>
        <w:widowControl/>
        <w:spacing w:line="185" w:lineRule="auto" w:before="0" w:after="108"/>
        <w:ind w:left="0" w:right="230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5059"/>
        <w:gridCol w:w="5059"/>
      </w:tblGrid>
      <w:tr>
        <w:trPr>
          <w:trHeight w:hRule="exact" w:val="5232"/>
        </w:trPr>
        <w:tc>
          <w:tcPr>
            <w:tcW w:type="dxa" w:w="4584"/>
            <w:tcBorders>
              <w:top w:sz="11.199999999999989" w:val="single" w:color="#000000"/>
            </w:tcBorders>
            <w:tcMar>
              <w:start w:w="0" w:type="dxa"/>
              <w:end w:w="0" w:type="dxa"/>
            </w:tcMar>
          </w:tcPr>
          <w:p>
            <w:pPr>
              <w:autoSpaceDN w:val="0"/>
              <w:autoSpaceDE w:val="0"/>
              <w:widowControl/>
              <w:spacing w:line="240" w:lineRule="auto" w:before="5078" w:after="0"/>
              <w:ind w:left="0" w:right="700" w:firstLine="0"/>
              <w:jc w:val="right"/>
            </w:pPr>
            <w:r>
              <w:drawing>
                <wp:inline xmlns:a="http://schemas.openxmlformats.org/drawingml/2006/main" xmlns:pic="http://schemas.openxmlformats.org/drawingml/2006/picture">
                  <wp:extent cx="38100" cy="38100"/>
                  <wp:docPr id="34" name="Picture 3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inline>
              </w:drawing>
            </w:r>
          </w:p>
        </w:tc>
        <w:tc>
          <w:tcPr>
            <w:tcW w:type="dxa" w:w="3978"/>
            <w:tcBorders>
              <w:top w:sz="11.199999999999989" w:val="single" w:color="#000000"/>
            </w:tcBorders>
            <w:tcMar>
              <w:start w:w="0" w:type="dxa"/>
              <w:end w:w="0" w:type="dxa"/>
            </w:tcMar>
          </w:tcPr>
          <w:p>
            <w:pPr>
              <w:autoSpaceDN w:val="0"/>
              <w:autoSpaceDE w:val="0"/>
              <w:widowControl/>
              <w:spacing w:line="240" w:lineRule="auto" w:before="5098" w:after="0"/>
              <w:ind w:left="720" w:right="0" w:firstLine="0"/>
              <w:jc w:val="left"/>
            </w:pPr>
            <w:r>
              <w:drawing>
                <wp:inline xmlns:a="http://schemas.openxmlformats.org/drawingml/2006/main" xmlns:pic="http://schemas.openxmlformats.org/drawingml/2006/picture">
                  <wp:extent cx="38100" cy="38100"/>
                  <wp:docPr id="35" name="Picture 3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inline>
              </w:drawing>
            </w:r>
          </w:p>
        </w:tc>
      </w:tr>
    </w:tbl>
    <w:p>
      <w:pPr>
        <w:autoSpaceDN w:val="0"/>
        <w:tabs>
          <w:tab w:pos="2046" w:val="left"/>
          <w:tab w:pos="3680" w:val="left"/>
        </w:tabs>
        <w:autoSpaceDE w:val="0"/>
        <w:widowControl/>
        <w:spacing w:line="492" w:lineRule="exact" w:before="76"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1.4 2005-2022</w:t>
      </w:r>
      <w:r>
        <w:rPr>
          <w:rFonts w:ascii="KaiTi" w:hAnsi="KaiTi" w:eastAsia="KaiTi"/>
          <w:b w:val="0"/>
          <w:i w:val="0"/>
          <w:color w:val="000000"/>
          <w:sz w:val="21"/>
        </w:rPr>
        <w:t xml:space="preserve"> 地铁施工风险关键词聚类图谱</w:t>
      </w:r>
      <w:r>
        <w:br/>
      </w:r>
      <w:r>
        <w:tab/>
      </w:r>
      <w:r>
        <w:rPr>
          <w:rFonts w:ascii="SimSun" w:hAnsi="SimSun" w:eastAsia="SimSun"/>
          <w:b w:val="0"/>
          <w:i w:val="0"/>
          <w:color w:val="000000"/>
          <w:sz w:val="24"/>
        </w:rPr>
        <w:t>突现关键词的检测可以帮助分析未来的研究趋势，从图</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中可以看出，</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个</w:t>
      </w:r>
      <w:r>
        <w:rPr>
          <w:rFonts w:ascii="SimSun" w:hAnsi="SimSun" w:eastAsia="SimSun"/>
          <w:b w:val="0"/>
          <w:i w:val="0"/>
          <w:color w:val="000000"/>
          <w:sz w:val="24"/>
        </w:rPr>
        <w:t>突现词中</w:t>
      </w:r>
      <w:r>
        <w:rPr>
          <w:rFonts w:ascii="TimesNewRomanPSMT" w:hAnsi="TimesNewRomanPSMT" w:eastAsia="TimesNewRomanPSMT"/>
          <w:b w:val="0"/>
          <w:i w:val="0"/>
          <w:color w:val="000000"/>
          <w:sz w:val="24"/>
        </w:rPr>
        <w:t>“</w:t>
      </w:r>
      <w:r>
        <w:rPr>
          <w:rFonts w:ascii="SimSun" w:hAnsi="SimSun" w:eastAsia="SimSun"/>
          <w:b w:val="0"/>
          <w:i w:val="0"/>
          <w:color w:val="000000"/>
          <w:sz w:val="24"/>
        </w:rPr>
        <w:t>风险管理</w:t>
      </w:r>
      <w:r>
        <w:rPr>
          <w:rFonts w:ascii="TimesNewRomanPSMT" w:hAnsi="TimesNewRomanPSMT" w:eastAsia="TimesNewRomanPSMT"/>
          <w:b w:val="0"/>
          <w:i w:val="0"/>
          <w:color w:val="000000"/>
          <w:sz w:val="24"/>
        </w:rPr>
        <w:t>”“</w:t>
      </w:r>
      <w:r>
        <w:rPr>
          <w:rFonts w:ascii="SimSun" w:hAnsi="SimSun" w:eastAsia="SimSun"/>
          <w:b w:val="0"/>
          <w:i w:val="0"/>
          <w:color w:val="000000"/>
          <w:sz w:val="24"/>
        </w:rPr>
        <w:t>风险控制</w:t>
      </w:r>
      <w:r>
        <w:rPr>
          <w:rFonts w:ascii="TimesNewRomanPSMT" w:hAnsi="TimesNewRomanPSMT" w:eastAsia="TimesNewRomanPSMT"/>
          <w:b w:val="0"/>
          <w:i w:val="0"/>
          <w:color w:val="000000"/>
          <w:sz w:val="24"/>
        </w:rPr>
        <w:t>”“</w:t>
      </w:r>
      <w:r>
        <w:rPr>
          <w:rFonts w:ascii="SimSun" w:hAnsi="SimSun" w:eastAsia="SimSun"/>
          <w:b w:val="0"/>
          <w:i w:val="0"/>
          <w:color w:val="000000"/>
          <w:sz w:val="24"/>
        </w:rPr>
        <w:t>风险</w:t>
      </w:r>
      <w:r>
        <w:rPr>
          <w:rFonts w:ascii="TimesNewRomanPSMT" w:hAnsi="TimesNewRomanPSMT" w:eastAsia="TimesNewRomanPSMT"/>
          <w:b w:val="0"/>
          <w:i w:val="0"/>
          <w:color w:val="000000"/>
          <w:sz w:val="24"/>
        </w:rPr>
        <w:t>”“</w:t>
      </w:r>
      <w:r>
        <w:rPr>
          <w:rFonts w:ascii="SimSun" w:hAnsi="SimSun" w:eastAsia="SimSun"/>
          <w:b w:val="0"/>
          <w:i w:val="0"/>
          <w:color w:val="000000"/>
          <w:sz w:val="24"/>
        </w:rPr>
        <w:t>盾构</w:t>
      </w:r>
      <w:r>
        <w:rPr>
          <w:rFonts w:ascii="TimesNewRomanPSMT" w:hAnsi="TimesNewRomanPSMT" w:eastAsia="TimesNewRomanPSMT"/>
          <w:b w:val="0"/>
          <w:i w:val="0"/>
          <w:color w:val="000000"/>
          <w:sz w:val="24"/>
        </w:rPr>
        <w:t>”</w:t>
      </w:r>
      <w:r>
        <w:rPr>
          <w:rFonts w:ascii="SimSun" w:hAnsi="SimSun" w:eastAsia="SimSun"/>
          <w:b w:val="0"/>
          <w:i w:val="0"/>
          <w:color w:val="000000"/>
          <w:sz w:val="24"/>
        </w:rPr>
        <w:t>等突现度较高，</w:t>
      </w:r>
      <w:r>
        <w:rPr>
          <w:rFonts w:ascii="TimesNewRomanPSMT" w:hAnsi="TimesNewRomanPSMT" w:eastAsia="TimesNewRomanPSMT"/>
          <w:b w:val="0"/>
          <w:i w:val="0"/>
          <w:color w:val="000000"/>
          <w:sz w:val="24"/>
        </w:rPr>
        <w:t>“</w:t>
      </w:r>
      <w:r>
        <w:rPr>
          <w:rFonts w:ascii="SimSun" w:hAnsi="SimSun" w:eastAsia="SimSun"/>
          <w:b w:val="0"/>
          <w:i w:val="0"/>
          <w:color w:val="000000"/>
          <w:sz w:val="24"/>
        </w:rPr>
        <w:t>盾构法</w:t>
      </w:r>
      <w:r>
        <w:rPr>
          <w:rFonts w:ascii="TimesNewRomanPSMT" w:hAnsi="TimesNewRomanPSMT" w:eastAsia="TimesNewRomanPSMT"/>
          <w:b w:val="0"/>
          <w:i w:val="0"/>
          <w:color w:val="000000"/>
          <w:sz w:val="24"/>
        </w:rPr>
        <w:t>”</w:t>
      </w:r>
      <w:r>
        <w:rPr>
          <w:rFonts w:ascii="SimSun" w:hAnsi="SimSun" w:eastAsia="SimSun"/>
          <w:b w:val="0"/>
          <w:i w:val="0"/>
          <w:color w:val="000000"/>
          <w:sz w:val="24"/>
        </w:rPr>
        <w:t>是突现最早</w:t>
      </w:r>
      <w:r>
        <w:rPr>
          <w:rFonts w:ascii="SimSun" w:hAnsi="SimSun" w:eastAsia="SimSun"/>
          <w:b w:val="0"/>
          <w:i w:val="0"/>
          <w:color w:val="000000"/>
          <w:sz w:val="24"/>
        </w:rPr>
        <w:t>的关键词，其中原因是当时国内大城市刚开始建设地铁，而盾构法作为最常见的地</w:t>
      </w:r>
      <w:r>
        <w:rPr>
          <w:rFonts w:ascii="SimSun" w:hAnsi="SimSun" w:eastAsia="SimSun"/>
          <w:b w:val="0"/>
          <w:i w:val="0"/>
          <w:color w:val="000000"/>
          <w:sz w:val="24"/>
        </w:rPr>
        <w:t>铁施工方法，不可避免的成为当时的研究热点；此外，</w:t>
      </w:r>
      <w:r>
        <w:rPr>
          <w:rFonts w:ascii="TimesNewRomanPSMT" w:hAnsi="TimesNewRomanPSMT" w:eastAsia="TimesNewRomanPSMT"/>
          <w:b w:val="0"/>
          <w:i w:val="0"/>
          <w:color w:val="000000"/>
          <w:sz w:val="24"/>
        </w:rPr>
        <w:t>“</w:t>
      </w:r>
      <w:r>
        <w:rPr>
          <w:rFonts w:ascii="SimSun" w:hAnsi="SimSun" w:eastAsia="SimSun"/>
          <w:b w:val="0"/>
          <w:i w:val="0"/>
          <w:color w:val="000000"/>
          <w:sz w:val="24"/>
        </w:rPr>
        <w:t>风险管理</w:t>
      </w:r>
      <w:r>
        <w:rPr>
          <w:rFonts w:ascii="TimesNewRomanPSMT" w:hAnsi="TimesNewRomanPSMT" w:eastAsia="TimesNewRomanPSMT"/>
          <w:b w:val="0"/>
          <w:i w:val="0"/>
          <w:color w:val="000000"/>
          <w:sz w:val="24"/>
        </w:rPr>
        <w:t>”</w:t>
      </w:r>
      <w:r>
        <w:rPr>
          <w:rFonts w:ascii="SimSun" w:hAnsi="SimSun" w:eastAsia="SimSun"/>
          <w:b w:val="0"/>
          <w:i w:val="0"/>
          <w:color w:val="000000"/>
          <w:sz w:val="24"/>
        </w:rPr>
        <w:t>一词贯穿的时间</w:t>
      </w:r>
      <w:r>
        <w:rPr>
          <w:rFonts w:ascii="SimSun" w:hAnsi="SimSun" w:eastAsia="SimSun"/>
          <w:b w:val="0"/>
          <w:i w:val="0"/>
          <w:color w:val="000000"/>
          <w:sz w:val="24"/>
        </w:rPr>
        <w:t>周期最长且现在还在继续，说明学者对这一领域研究较为关注，也反映出风险管理</w:t>
      </w:r>
      <w:r>
        <w:rPr>
          <w:rFonts w:ascii="SimSun" w:hAnsi="SimSun" w:eastAsia="SimSun"/>
          <w:b w:val="0"/>
          <w:i w:val="0"/>
          <w:color w:val="000000"/>
          <w:sz w:val="24"/>
        </w:rPr>
        <w:t>在地铁施工安全风险中的重要性。而近几年出现的</w:t>
      </w:r>
      <w:r>
        <w:rPr>
          <w:rFonts w:ascii="TimesNewRomanPSMT" w:hAnsi="TimesNewRomanPSMT" w:eastAsia="TimesNewRomanPSMT"/>
          <w:b w:val="0"/>
          <w:i w:val="0"/>
          <w:color w:val="000000"/>
          <w:sz w:val="24"/>
        </w:rPr>
        <w:t>“</w:t>
      </w:r>
      <w:r>
        <w:rPr>
          <w:rFonts w:ascii="SimSun" w:hAnsi="SimSun" w:eastAsia="SimSun"/>
          <w:b w:val="0"/>
          <w:i w:val="0"/>
          <w:color w:val="000000"/>
          <w:sz w:val="24"/>
        </w:rPr>
        <w:t>安全工程</w:t>
      </w:r>
      <w:r>
        <w:rPr>
          <w:rFonts w:ascii="TimesNewRomanPSMT" w:hAnsi="TimesNewRomanPSMT" w:eastAsia="TimesNewRomanPSMT"/>
          <w:b w:val="0"/>
          <w:i w:val="0"/>
          <w:color w:val="000000"/>
          <w:sz w:val="24"/>
        </w:rPr>
        <w:t>”“</w:t>
      </w:r>
      <w:r>
        <w:rPr>
          <w:rFonts w:ascii="SimSun" w:hAnsi="SimSun" w:eastAsia="SimSun"/>
          <w:b w:val="0"/>
          <w:i w:val="0"/>
          <w:color w:val="000000"/>
          <w:sz w:val="24"/>
        </w:rPr>
        <w:t>掘进参数</w:t>
      </w:r>
      <w:r>
        <w:rPr>
          <w:rFonts w:ascii="TimesNewRomanPSMT" w:hAnsi="TimesNewRomanPSMT" w:eastAsia="TimesNewRomanPSMT"/>
          <w:b w:val="0"/>
          <w:i w:val="0"/>
          <w:color w:val="000000"/>
          <w:sz w:val="24"/>
        </w:rPr>
        <w:t>”“</w:t>
      </w:r>
      <w:r>
        <w:rPr>
          <w:rFonts w:ascii="SimSun" w:hAnsi="SimSun" w:eastAsia="SimSun"/>
          <w:b w:val="0"/>
          <w:i w:val="0"/>
          <w:color w:val="000000"/>
          <w:sz w:val="24"/>
        </w:rPr>
        <w:t>水下隧</w:t>
      </w:r>
      <w:r>
        <w:rPr>
          <w:rFonts w:ascii="SimSun" w:hAnsi="SimSun" w:eastAsia="SimSun"/>
          <w:b w:val="0"/>
          <w:i w:val="0"/>
          <w:color w:val="000000"/>
          <w:sz w:val="24"/>
        </w:rPr>
        <w:t>道</w:t>
      </w:r>
      <w:r>
        <w:rPr>
          <w:rFonts w:ascii="TimesNewRomanPSMT" w:hAnsi="TimesNewRomanPSMT" w:eastAsia="TimesNewRomanPSMT"/>
          <w:b w:val="0"/>
          <w:i w:val="0"/>
          <w:color w:val="000000"/>
          <w:sz w:val="24"/>
        </w:rPr>
        <w:t>”</w:t>
      </w:r>
      <w:r>
        <w:rPr>
          <w:rFonts w:ascii="SimSun" w:hAnsi="SimSun" w:eastAsia="SimSun"/>
          <w:b w:val="0"/>
          <w:i w:val="0"/>
          <w:color w:val="000000"/>
          <w:sz w:val="24"/>
        </w:rPr>
        <w:t>突现关键词，会成为未来地铁施工风险的研究趋势。</w:t>
      </w:r>
    </w:p>
    <w:p>
      <w:pPr>
        <w:autoSpaceDN w:val="0"/>
        <w:autoSpaceDE w:val="0"/>
        <w:widowControl/>
        <w:spacing w:line="240" w:lineRule="auto" w:before="110" w:after="0"/>
        <w:ind w:left="0" w:right="1266" w:firstLine="0"/>
        <w:jc w:val="right"/>
      </w:pPr>
      <w:r>
        <w:drawing>
          <wp:inline xmlns:a="http://schemas.openxmlformats.org/drawingml/2006/main" xmlns:pic="http://schemas.openxmlformats.org/drawingml/2006/picture">
            <wp:extent cx="3556000" cy="2678429"/>
            <wp:docPr id="36" name="Picture 3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556000" cy="2678429"/>
                    </a:xfrm>
                    <a:prstGeom prst="rect"/>
                  </pic:spPr>
                </pic:pic>
              </a:graphicData>
            </a:graphic>
          </wp:inline>
        </w:drawing>
      </w:r>
    </w:p>
    <w:p>
      <w:pPr>
        <w:autoSpaceDN w:val="0"/>
        <w:tabs>
          <w:tab w:pos="6044" w:val="left"/>
        </w:tabs>
        <w:autoSpaceDE w:val="0"/>
        <w:widowControl/>
        <w:spacing w:line="430" w:lineRule="exact" w:before="0" w:after="0"/>
        <w:ind w:left="3680" w:right="2160" w:firstLine="0"/>
        <w:jc w:val="left"/>
      </w:pPr>
      <w:r>
        <w:rPr>
          <w:rFonts w:ascii="KaiTi" w:hAnsi="KaiTi" w:eastAsia="KaiTi"/>
          <w:b w:val="0"/>
          <w:i w:val="0"/>
          <w:color w:val="000000"/>
          <w:sz w:val="21"/>
        </w:rPr>
        <w:t>图</w:t>
      </w:r>
      <w:r>
        <w:rPr>
          <w:rFonts w:ascii="TimesNewRomanPSMT" w:hAnsi="TimesNewRomanPSMT" w:eastAsia="TimesNewRomanPSMT"/>
          <w:b w:val="0"/>
          <w:i w:val="0"/>
          <w:color w:val="000000"/>
          <w:sz w:val="21"/>
        </w:rPr>
        <w:t>1.5 2005-2022</w:t>
      </w:r>
      <w:r>
        <w:rPr>
          <w:rFonts w:ascii="KaiTi" w:hAnsi="KaiTi" w:eastAsia="KaiTi"/>
          <w:b w:val="0"/>
          <w:i w:val="0"/>
          <w:color w:val="000000"/>
          <w:sz w:val="21"/>
        </w:rPr>
        <w:t xml:space="preserve"> 地铁施工风险研究突现关键词</w:t>
      </w:r>
      <w:r>
        <w:br/>
      </w:r>
      <w:r>
        <w:rPr>
          <w:rFonts w:ascii="TimesNewRomanPSMT" w:hAnsi="TimesNewRomanPSMT" w:eastAsia="TimesNewRomanPSMT"/>
          <w:b w:val="0"/>
          <w:i w:val="0"/>
          <w:color w:val="000000"/>
          <w:sz w:val="21"/>
        </w:rPr>
        <w:t xml:space="preserve">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37" name="Picture 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310" w:lineRule="exact" w:before="530" w:after="0"/>
        <w:ind w:left="1566" w:right="0" w:firstLine="0"/>
        <w:jc w:val="left"/>
      </w:pPr>
      <w:r>
        <w:rPr>
          <w:rFonts w:ascii="TimesNewRomanPSMT" w:hAnsi="TimesNewRomanPSMT" w:eastAsia="TimesNewRomanPSMT"/>
          <w:b w:val="0"/>
          <w:i w:val="0"/>
          <w:color w:val="000000"/>
          <w:sz w:val="28"/>
        </w:rPr>
        <w:t>1.3.2.2</w:t>
      </w:r>
      <w:r>
        <w:rPr>
          <w:rFonts w:ascii="SimSun" w:hAnsi="SimSun" w:eastAsia="SimSun"/>
          <w:b w:val="0"/>
          <w:i w:val="0"/>
          <w:color w:val="000000"/>
          <w:sz w:val="28"/>
        </w:rPr>
        <w:t xml:space="preserve"> 国内地铁施工安全风险识别研究现状</w:t>
      </w:r>
    </w:p>
    <w:p>
      <w:pPr>
        <w:autoSpaceDN w:val="0"/>
        <w:tabs>
          <w:tab w:pos="2046" w:val="left"/>
        </w:tabs>
        <w:autoSpaceDE w:val="0"/>
        <w:widowControl/>
        <w:spacing w:line="488" w:lineRule="exact" w:before="5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）基于盾构施工阶段的风险识别</w:t>
      </w:r>
      <w:r>
        <w:br/>
      </w:r>
      <w:r>
        <w:tab/>
      </w:r>
      <w:r>
        <w:rPr>
          <w:rFonts w:ascii="SimSun" w:hAnsi="SimSun" w:eastAsia="SimSun"/>
          <w:b w:val="0"/>
          <w:i w:val="0"/>
          <w:color w:val="000000"/>
          <w:sz w:val="24"/>
        </w:rPr>
        <w:t>周红波等</w:t>
      </w:r>
      <w:r>
        <w:rPr>
          <w:rFonts w:ascii="TimesNewRomanPSMT" w:hAnsi="TimesNewRomanPSMT" w:eastAsia="TimesNewRomanPSMT"/>
          <w:b w:val="0"/>
          <w:i w:val="0"/>
          <w:color w:val="000000"/>
          <w:sz w:val="16"/>
        </w:rPr>
        <w:t>[21]</w:t>
      </w:r>
      <w:r>
        <w:rPr>
          <w:rFonts w:ascii="SimSun" w:hAnsi="SimSun" w:eastAsia="SimSun"/>
          <w:b w:val="0"/>
          <w:i w:val="0"/>
          <w:color w:val="000000"/>
          <w:sz w:val="24"/>
        </w:rPr>
        <w:t>结合上海地铁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号线工程，从整体上考虑了个各个施工环节的风</w:t>
      </w:r>
      <w:r>
        <w:rPr>
          <w:rFonts w:ascii="SimSun" w:hAnsi="SimSun" w:eastAsia="SimSun"/>
          <w:b w:val="0"/>
          <w:i w:val="0"/>
          <w:color w:val="000000"/>
          <w:sz w:val="24"/>
        </w:rPr>
        <w:t>险，利用分解分析法将地铁盾构施工隧道工程施工关键环节分为几个部分，再分别</w:t>
      </w:r>
      <w:r>
        <w:rPr>
          <w:rFonts w:ascii="SimSun" w:hAnsi="SimSun" w:eastAsia="SimSun"/>
          <w:b w:val="0"/>
          <w:i w:val="0"/>
          <w:color w:val="000000"/>
          <w:sz w:val="24"/>
        </w:rPr>
        <w:t>识别各部分的风险，在此基础上提出控制措施；王晶等</w:t>
      </w:r>
      <w:r>
        <w:rPr>
          <w:rFonts w:ascii="TimesNewRomanPSMT" w:hAnsi="TimesNewRomanPSMT" w:eastAsia="TimesNewRomanPSMT"/>
          <w:b w:val="0"/>
          <w:i w:val="0"/>
          <w:color w:val="000000"/>
          <w:sz w:val="16"/>
        </w:rPr>
        <w:t>[22]</w:t>
      </w:r>
      <w:r>
        <w:rPr>
          <w:rFonts w:ascii="SimSun" w:hAnsi="SimSun" w:eastAsia="SimSun"/>
          <w:b w:val="0"/>
          <w:i w:val="0"/>
          <w:color w:val="000000"/>
          <w:sz w:val="24"/>
        </w:rPr>
        <w:t>按照施工阶段的不同将</w:t>
      </w:r>
      <w:r>
        <w:rPr>
          <w:rFonts w:ascii="SimSun" w:hAnsi="SimSun" w:eastAsia="SimSun"/>
          <w:b w:val="0"/>
          <w:i w:val="0"/>
          <w:color w:val="000000"/>
          <w:sz w:val="24"/>
        </w:rPr>
        <w:t>地铁隧道风险划分为基坑施工安全风险、盾构施工安全风险、管线施工安全风险，</w:t>
      </w:r>
      <w:r>
        <w:rPr>
          <w:rFonts w:ascii="SimSun" w:hAnsi="SimSun" w:eastAsia="SimSun"/>
          <w:b w:val="0"/>
          <w:i w:val="0"/>
          <w:color w:val="000000"/>
          <w:sz w:val="24"/>
        </w:rPr>
        <w:t>以南京地铁二号线为例，寻找每一标段施工过程各种可能潜在风险进行风险识别；</w:t>
      </w:r>
      <w:r>
        <w:rPr>
          <w:rFonts w:ascii="SimSun" w:hAnsi="SimSun" w:eastAsia="SimSun"/>
          <w:b w:val="0"/>
          <w:i w:val="0"/>
          <w:color w:val="000000"/>
          <w:sz w:val="24"/>
        </w:rPr>
        <w:t>黄俐等</w:t>
      </w:r>
      <w:r>
        <w:rPr>
          <w:rFonts w:ascii="TimesNewRomanPSMT" w:hAnsi="TimesNewRomanPSMT" w:eastAsia="TimesNewRomanPSMT"/>
          <w:b w:val="0"/>
          <w:i w:val="0"/>
          <w:color w:val="000000"/>
          <w:sz w:val="16"/>
        </w:rPr>
        <w:t>[23]</w:t>
      </w:r>
      <w:r>
        <w:rPr>
          <w:rFonts w:ascii="SimSun" w:hAnsi="SimSun" w:eastAsia="SimSun"/>
          <w:b w:val="0"/>
          <w:i w:val="0"/>
          <w:color w:val="000000"/>
          <w:sz w:val="24"/>
        </w:rPr>
        <w:t>根据地铁盾构施工特点，将工作过程分为始发与到达、掘进、特殊节点工</w:t>
      </w:r>
      <w:r>
        <w:rPr>
          <w:rFonts w:ascii="SimSun" w:hAnsi="SimSun" w:eastAsia="SimSun"/>
          <w:b w:val="0"/>
          <w:i w:val="0"/>
          <w:color w:val="000000"/>
          <w:sz w:val="24"/>
        </w:rPr>
        <w:t>程三个部分进行结构分解，从</w:t>
      </w:r>
      <w:r>
        <w:rPr>
          <w:rFonts w:ascii="TimesNewRomanPSMT" w:hAnsi="TimesNewRomanPSMT" w:eastAsia="TimesNewRomanPSMT"/>
          <w:b w:val="0"/>
          <w:i w:val="0"/>
          <w:color w:val="000000"/>
          <w:sz w:val="24"/>
        </w:rPr>
        <w:t>4M1E</w:t>
      </w:r>
      <w:r>
        <w:rPr>
          <w:rFonts w:ascii="SimSun" w:hAnsi="SimSun" w:eastAsia="SimSun"/>
          <w:b w:val="0"/>
          <w:i w:val="0"/>
          <w:color w:val="000000"/>
          <w:sz w:val="24"/>
        </w:rPr>
        <w:t xml:space="preserve"> 全面管理的角度对沉降风险进行分解，基于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矩阵整理出盾构沉降风险影响因素；梁立刚等</w:t>
      </w:r>
      <w:r>
        <w:rPr>
          <w:rFonts w:ascii="TimesNewRomanPSMT" w:hAnsi="TimesNewRomanPSMT" w:eastAsia="TimesNewRomanPSMT"/>
          <w:b w:val="0"/>
          <w:i w:val="0"/>
          <w:color w:val="000000"/>
          <w:sz w:val="16"/>
        </w:rPr>
        <w:t>[24]</w:t>
      </w:r>
      <w:r>
        <w:rPr>
          <w:rFonts w:ascii="SimSun" w:hAnsi="SimSun" w:eastAsia="SimSun"/>
          <w:b w:val="0"/>
          <w:i w:val="0"/>
          <w:color w:val="000000"/>
          <w:sz w:val="24"/>
        </w:rPr>
        <w:t>提出盾构隧道穿越沼气</w:t>
      </w:r>
      <w:r>
        <w:rPr>
          <w:rFonts w:ascii="SimSun" w:hAnsi="SimSun" w:eastAsia="SimSun"/>
          <w:b w:val="0"/>
          <w:i w:val="0"/>
          <w:color w:val="000000"/>
          <w:sz w:val="24"/>
        </w:rPr>
        <w:t>地层的事前、事中和事后三层风险识别体系，并建立监测系统；李顺平等</w:t>
      </w:r>
      <w:r>
        <w:rPr>
          <w:rFonts w:ascii="TimesNewRomanPSMT" w:hAnsi="TimesNewRomanPSMT" w:eastAsia="TimesNewRomanPSMT"/>
          <w:b w:val="0"/>
          <w:i w:val="0"/>
          <w:color w:val="000000"/>
          <w:sz w:val="16"/>
        </w:rPr>
        <w:t>[25]</w:t>
      </w:r>
      <w:r>
        <w:rPr>
          <w:rFonts w:ascii="SimSun" w:hAnsi="SimSun" w:eastAsia="SimSun"/>
          <w:b w:val="0"/>
          <w:i w:val="0"/>
          <w:color w:val="000000"/>
          <w:sz w:val="24"/>
        </w:rPr>
        <w:t>根据盾</w:t>
      </w:r>
      <w:r>
        <w:rPr>
          <w:rFonts w:ascii="SimSun" w:hAnsi="SimSun" w:eastAsia="SimSun"/>
          <w:b w:val="0"/>
          <w:i w:val="0"/>
          <w:color w:val="000000"/>
          <w:sz w:val="24"/>
        </w:rPr>
        <w:t>构法施工阶段的工艺步骤，采用三维程式法建立过海通道施工风险</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矩</w:t>
      </w:r>
      <w:r>
        <w:rPr>
          <w:rFonts w:ascii="SimSun" w:hAnsi="SimSun" w:eastAsia="SimSun"/>
          <w:b w:val="0"/>
          <w:i w:val="0"/>
          <w:color w:val="000000"/>
          <w:sz w:val="24"/>
        </w:rPr>
        <w:t>阵，以期识别其施工过程中的显著风险源；叶新丰等</w:t>
      </w:r>
      <w:r>
        <w:rPr>
          <w:rFonts w:ascii="TimesNewRomanPSMT" w:hAnsi="TimesNewRomanPSMT" w:eastAsia="TimesNewRomanPSMT"/>
          <w:b w:val="0"/>
          <w:i w:val="0"/>
          <w:color w:val="000000"/>
          <w:sz w:val="16"/>
        </w:rPr>
        <w:t>[26]</w:t>
      </w:r>
      <w:r>
        <w:rPr>
          <w:rFonts w:ascii="SimSun" w:hAnsi="SimSun" w:eastAsia="SimSun"/>
          <w:b w:val="0"/>
          <w:i w:val="0"/>
          <w:color w:val="000000"/>
          <w:sz w:val="24"/>
        </w:rPr>
        <w:t>基于地铁施工阶段将风险</w:t>
      </w:r>
      <w:r>
        <w:rPr>
          <w:rFonts w:ascii="SimSun" w:hAnsi="SimSun" w:eastAsia="SimSun"/>
          <w:b w:val="0"/>
          <w:i w:val="0"/>
          <w:color w:val="000000"/>
          <w:sz w:val="24"/>
        </w:rPr>
        <w:t>分为静态和动态两类地址风险，结合勘察、设计、第三方监测等资料，分析可能导</w:t>
      </w:r>
      <w:r>
        <w:rPr>
          <w:rFonts w:ascii="SimSun" w:hAnsi="SimSun" w:eastAsia="SimSun"/>
          <w:b w:val="0"/>
          <w:i w:val="0"/>
          <w:color w:val="000000"/>
          <w:sz w:val="24"/>
        </w:rPr>
        <w:t>致事故的潜在地质因素并进行分类和辨识进行风险因素的识别。</w:t>
      </w:r>
    </w:p>
    <w:p>
      <w:pPr>
        <w:autoSpaceDN w:val="0"/>
        <w:autoSpaceDE w:val="0"/>
        <w:widowControl/>
        <w:spacing w:line="486" w:lineRule="exact" w:before="22" w:after="0"/>
        <w:ind w:left="1566" w:right="0" w:firstLine="480"/>
        <w:jc w:val="left"/>
      </w:pPr>
      <w:r>
        <w:rPr>
          <w:rFonts w:ascii="SimSun" w:hAnsi="SimSun" w:eastAsia="SimSun"/>
          <w:b w:val="0"/>
          <w:i w:val="0"/>
          <w:color w:val="000000"/>
          <w:sz w:val="24"/>
        </w:rPr>
        <w:t>吴宗华</w:t>
      </w:r>
      <w:r>
        <w:rPr>
          <w:rFonts w:ascii="TimesNewRomanPSMT" w:hAnsi="TimesNewRomanPSMT" w:eastAsia="TimesNewRomanPSMT"/>
          <w:b w:val="0"/>
          <w:i w:val="0"/>
          <w:color w:val="000000"/>
          <w:sz w:val="16"/>
        </w:rPr>
        <w:t>[27]</w:t>
      </w:r>
      <w:r>
        <w:rPr>
          <w:rFonts w:ascii="SimSun" w:hAnsi="SimSun" w:eastAsia="SimSun"/>
          <w:b w:val="0"/>
          <w:i w:val="0"/>
          <w:color w:val="000000"/>
          <w:sz w:val="24"/>
        </w:rPr>
        <w:t>将工作分为盾构始发、盾构掘进、盾构接收收尾及联络通道施工</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w:t>
      </w:r>
      <w:r>
        <w:rPr>
          <w:rFonts w:ascii="SimSun" w:hAnsi="SimSun" w:eastAsia="SimSun"/>
          <w:b w:val="0"/>
          <w:i w:val="0"/>
          <w:color w:val="000000"/>
          <w:sz w:val="24"/>
        </w:rPr>
        <w:t>施工阶段，从来自</w:t>
      </w:r>
      <w:r>
        <w:rPr>
          <w:rFonts w:ascii="TimesNewRomanPSMT" w:hAnsi="TimesNewRomanPSMT" w:eastAsia="TimesNewRomanPSMT"/>
          <w:b w:val="0"/>
          <w:i w:val="0"/>
          <w:color w:val="000000"/>
          <w:sz w:val="24"/>
        </w:rPr>
        <w:t>“</w:t>
      </w:r>
      <w:r>
        <w:rPr>
          <w:rFonts w:ascii="SimSun" w:hAnsi="SimSun" w:eastAsia="SimSun"/>
          <w:b w:val="0"/>
          <w:i w:val="0"/>
          <w:color w:val="000000"/>
          <w:sz w:val="24"/>
        </w:rPr>
        <w:t>机、法、环</w:t>
      </w:r>
      <w:r>
        <w:rPr>
          <w:rFonts w:ascii="TimesNewRomanPSMT" w:hAnsi="TimesNewRomanPSMT" w:eastAsia="TimesNewRomanPSMT"/>
          <w:b w:val="0"/>
          <w:i w:val="0"/>
          <w:color w:val="000000"/>
          <w:sz w:val="24"/>
        </w:rPr>
        <w:t>”</w:t>
      </w:r>
      <w:r>
        <w:rPr>
          <w:rFonts w:ascii="SimSun" w:hAnsi="SimSun" w:eastAsia="SimSun"/>
          <w:b w:val="0"/>
          <w:i w:val="0"/>
          <w:color w:val="000000"/>
          <w:sz w:val="24"/>
        </w:rPr>
        <w:t>三个方面进行风险分解，用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法进行风险</w:t>
      </w:r>
      <w:r>
        <w:rPr>
          <w:rFonts w:ascii="SimSun" w:hAnsi="SimSun" w:eastAsia="SimSun"/>
          <w:b w:val="0"/>
          <w:i w:val="0"/>
          <w:color w:val="000000"/>
          <w:sz w:val="24"/>
        </w:rPr>
        <w:t>识别以建立盾构隧道施工阶段的风险辨识模型；尹远</w:t>
      </w:r>
      <w:r>
        <w:rPr>
          <w:rFonts w:ascii="TimesNewRomanPSMT" w:hAnsi="TimesNewRomanPSMT" w:eastAsia="TimesNewRomanPSMT"/>
          <w:b w:val="0"/>
          <w:i w:val="0"/>
          <w:color w:val="000000"/>
          <w:sz w:val="16"/>
        </w:rPr>
        <w:t>[28]</w:t>
      </w:r>
      <w:r>
        <w:rPr>
          <w:rFonts w:ascii="SimSun" w:hAnsi="SimSun" w:eastAsia="SimSun"/>
          <w:b w:val="0"/>
          <w:i w:val="0"/>
          <w:color w:val="000000"/>
          <w:sz w:val="24"/>
        </w:rPr>
        <w:t>以施工阶段和特点为基准，</w:t>
      </w:r>
      <w:r>
        <w:rPr>
          <w:rFonts w:ascii="SimSun" w:hAnsi="SimSun" w:eastAsia="SimSun"/>
          <w:b w:val="0"/>
          <w:i w:val="0"/>
          <w:color w:val="000000"/>
          <w:sz w:val="24"/>
        </w:rPr>
        <w:t>从安全事故发生机理角度分析风险的关联性，并用社会网络分析法构建地铁隧道</w:t>
      </w:r>
      <w:r>
        <w:rPr>
          <w:rFonts w:ascii="SimSun" w:hAnsi="SimSun" w:eastAsia="SimSun"/>
          <w:b w:val="0"/>
          <w:i w:val="0"/>
          <w:color w:val="000000"/>
          <w:sz w:val="24"/>
        </w:rPr>
        <w:t>盾构施工安全风险识别模型；覃晓萍</w:t>
      </w:r>
      <w:r>
        <w:rPr>
          <w:rFonts w:ascii="TimesNewRomanPSMT" w:hAnsi="TimesNewRomanPSMT" w:eastAsia="TimesNewRomanPSMT"/>
          <w:b w:val="0"/>
          <w:i w:val="0"/>
          <w:color w:val="000000"/>
          <w:sz w:val="16"/>
        </w:rPr>
        <w:t>[29]</w:t>
      </w:r>
      <w:r>
        <w:rPr>
          <w:rFonts w:ascii="SimSun" w:hAnsi="SimSun" w:eastAsia="SimSun"/>
          <w:b w:val="0"/>
          <w:i w:val="0"/>
          <w:color w:val="000000"/>
          <w:sz w:val="24"/>
        </w:rPr>
        <w:t>将盾构法施工的作业工序分解为施工准备、</w:t>
      </w:r>
      <w:r>
        <w:rPr>
          <w:rFonts w:ascii="SimSun" w:hAnsi="SimSun" w:eastAsia="SimSun"/>
          <w:b w:val="0"/>
          <w:i w:val="0"/>
          <w:color w:val="000000"/>
          <w:sz w:val="24"/>
        </w:rPr>
        <w:t>修建始发井、盾构机拼装、盾构始发、盾构掘进和盾构出洞六个阶段，建立风险源</w:t>
      </w:r>
      <w:r>
        <w:rPr>
          <w:rFonts w:ascii="SimSun" w:hAnsi="SimSun" w:eastAsia="SimSun"/>
          <w:b w:val="0"/>
          <w:i w:val="0"/>
          <w:color w:val="000000"/>
          <w:sz w:val="24"/>
        </w:rPr>
        <w:t>库，为后续的盾构施工风险研究者和风险管理者提供参考；王志超</w:t>
      </w:r>
      <w:r>
        <w:rPr>
          <w:rFonts w:ascii="TimesNewRomanPSMT" w:hAnsi="TimesNewRomanPSMT" w:eastAsia="TimesNewRomanPSMT"/>
          <w:b w:val="0"/>
          <w:i w:val="0"/>
          <w:color w:val="000000"/>
          <w:sz w:val="16"/>
        </w:rPr>
        <w:t>[30]</w:t>
      </w:r>
      <w:r>
        <w:rPr>
          <w:rFonts w:ascii="SimSun" w:hAnsi="SimSun" w:eastAsia="SimSun"/>
          <w:b w:val="0"/>
          <w:i w:val="0"/>
          <w:color w:val="000000"/>
          <w:sz w:val="24"/>
        </w:rPr>
        <w:t>对深基坑工</w:t>
      </w:r>
      <w:r>
        <w:rPr>
          <w:rFonts w:ascii="SimSun" w:hAnsi="SimSun" w:eastAsia="SimSun"/>
          <w:b w:val="0"/>
          <w:i w:val="0"/>
          <w:color w:val="000000"/>
          <w:sz w:val="24"/>
        </w:rPr>
        <w:t>程施工进行工作分解，对施工引起的安全风险进行风险分解，建立耦合四层矩阵，</w:t>
      </w:r>
      <w:r>
        <w:rPr>
          <w:rFonts w:ascii="SimSun" w:hAnsi="SimSun" w:eastAsia="SimSun"/>
          <w:b w:val="0"/>
          <w:i w:val="0"/>
          <w:color w:val="000000"/>
          <w:sz w:val="24"/>
        </w:rPr>
        <w:t>识别地面沉降的安全风险因素。</w:t>
      </w:r>
    </w:p>
    <w:p>
      <w:pPr>
        <w:autoSpaceDN w:val="0"/>
        <w:tabs>
          <w:tab w:pos="2046" w:val="left"/>
          <w:tab w:pos="6044" w:val="left"/>
        </w:tabs>
        <w:autoSpaceDE w:val="0"/>
        <w:widowControl/>
        <w:spacing w:line="482" w:lineRule="exact" w:before="26"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）基于施工环境的风险识别</w:t>
      </w:r>
      <w:r>
        <w:br/>
      </w:r>
      <w:r>
        <w:tab/>
      </w:r>
      <w:r>
        <w:rPr>
          <w:rFonts w:ascii="SimSun" w:hAnsi="SimSun" w:eastAsia="SimSun"/>
          <w:b w:val="0"/>
          <w:i w:val="0"/>
          <w:color w:val="000000"/>
          <w:sz w:val="24"/>
        </w:rPr>
        <w:t>张奇等</w:t>
      </w:r>
      <w:r>
        <w:rPr>
          <w:rFonts w:ascii="TimesNewRomanPSMT" w:hAnsi="TimesNewRomanPSMT" w:eastAsia="TimesNewRomanPSMT"/>
          <w:b w:val="0"/>
          <w:i w:val="0"/>
          <w:color w:val="000000"/>
          <w:sz w:val="16"/>
        </w:rPr>
        <w:t>[31]</w:t>
      </w:r>
      <w:r>
        <w:rPr>
          <w:rFonts w:ascii="SimSun" w:hAnsi="SimSun" w:eastAsia="SimSun"/>
          <w:b w:val="0"/>
          <w:i w:val="0"/>
          <w:color w:val="000000"/>
          <w:sz w:val="24"/>
        </w:rPr>
        <w:t>结合南京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号线所处施工环境，分析盾构机选型、盾构机进出洞及</w:t>
      </w:r>
      <w:r>
        <w:rPr>
          <w:rFonts w:ascii="SimSun" w:hAnsi="SimSun" w:eastAsia="SimSun"/>
          <w:b w:val="0"/>
          <w:i w:val="0"/>
          <w:color w:val="000000"/>
          <w:sz w:val="24"/>
        </w:rPr>
        <w:t>盾构施工过程中的风险源，并根据地质、水文和周围环境条件采取适当规避措施；</w:t>
      </w:r>
      <w:r>
        <w:rPr>
          <w:rFonts w:ascii="SimSun" w:hAnsi="SimSun" w:eastAsia="SimSun"/>
          <w:b w:val="0"/>
          <w:i w:val="0"/>
          <w:color w:val="000000"/>
          <w:sz w:val="24"/>
        </w:rPr>
        <w:t>莫伟平</w:t>
      </w:r>
      <w:r>
        <w:rPr>
          <w:rFonts w:ascii="TimesNewRomanPSMT" w:hAnsi="TimesNewRomanPSMT" w:eastAsia="TimesNewRomanPSMT"/>
          <w:b w:val="0"/>
          <w:i w:val="0"/>
          <w:color w:val="000000"/>
          <w:sz w:val="16"/>
        </w:rPr>
        <w:t>[32]</w:t>
      </w:r>
      <w:r>
        <w:rPr>
          <w:rFonts w:ascii="SimSun" w:hAnsi="SimSun" w:eastAsia="SimSun"/>
          <w:b w:val="0"/>
          <w:i w:val="0"/>
          <w:color w:val="000000"/>
          <w:sz w:val="24"/>
        </w:rPr>
        <w:t>针对贵阳喀斯特地貌这一特殊地质环境，分析一实际工程的区间盾构中</w:t>
      </w:r>
      <w:r>
        <w:tab/>
      </w:r>
      <w:r>
        <w:rPr>
          <w:rFonts w:ascii="TimesNewRomanPSMT" w:hAnsi="TimesNewRomanPSMT" w:eastAsia="TimesNewRomanPSMT"/>
          <w:b w:val="0"/>
          <w:i w:val="0"/>
          <w:color w:val="000000"/>
          <w:sz w:val="21"/>
        </w:rPr>
        <w:t xml:space="preserve">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62" name="Picture 2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3" name="Picture 2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490" w:lineRule="exact" w:before="228" w:after="0"/>
        <w:ind w:left="1566" w:right="0" w:firstLine="0"/>
        <w:jc w:val="left"/>
      </w:pPr>
      <w:r>
        <w:rPr>
          <w:rFonts w:ascii="SimSun" w:hAnsi="SimSun" w:eastAsia="SimSun"/>
          <w:b w:val="0"/>
          <w:i w:val="0"/>
          <w:color w:val="000000"/>
          <w:sz w:val="24"/>
        </w:rPr>
        <w:t>存在的风险，并提出风险防控措施；贾剑青等</w:t>
      </w:r>
      <w:r>
        <w:rPr>
          <w:rFonts w:ascii="TimesNewRomanPSMT" w:hAnsi="TimesNewRomanPSMT" w:eastAsia="TimesNewRomanPSMT"/>
          <w:b w:val="0"/>
          <w:i w:val="0"/>
          <w:color w:val="000000"/>
          <w:sz w:val="16"/>
        </w:rPr>
        <w:t>[33]</w:t>
      </w:r>
      <w:r>
        <w:rPr>
          <w:rFonts w:ascii="SimSun" w:hAnsi="SimSun" w:eastAsia="SimSun"/>
          <w:b w:val="0"/>
          <w:i w:val="0"/>
          <w:color w:val="000000"/>
          <w:sz w:val="24"/>
        </w:rPr>
        <w:t>以下穿黄河隧道施工工程为背景，</w:t>
      </w:r>
      <w:r>
        <w:rPr>
          <w:rFonts w:ascii="SimSun" w:hAnsi="SimSun" w:eastAsia="SimSun"/>
          <w:b w:val="0"/>
          <w:i w:val="0"/>
          <w:color w:val="000000"/>
          <w:sz w:val="24"/>
        </w:rPr>
        <w:t>考虑到施工环境和地质条件的复杂性进行风险识别，建立指标体系；王公忠等</w:t>
      </w:r>
      <w:r>
        <w:rPr>
          <w:rFonts w:ascii="TimesNewRomanPSMT" w:hAnsi="TimesNewRomanPSMT" w:eastAsia="TimesNewRomanPSMT"/>
          <w:b w:val="0"/>
          <w:i w:val="0"/>
          <w:color w:val="000000"/>
          <w:sz w:val="16"/>
        </w:rPr>
        <w:t>[34]</w:t>
      </w:r>
    </w:p>
    <w:p>
      <w:pPr>
        <w:autoSpaceDN w:val="0"/>
        <w:autoSpaceDE w:val="0"/>
        <w:widowControl/>
        <w:spacing w:line="488" w:lineRule="exact" w:before="0" w:after="0"/>
        <w:ind w:left="1566" w:right="0" w:firstLine="0"/>
        <w:jc w:val="left"/>
      </w:pPr>
      <w:r>
        <w:rPr>
          <w:rFonts w:ascii="SimSun" w:hAnsi="SimSun" w:eastAsia="SimSun"/>
          <w:b w:val="0"/>
          <w:i w:val="0"/>
          <w:color w:val="000000"/>
          <w:sz w:val="24"/>
        </w:rPr>
        <w:t>针对台山核电站海底隧道泥水平衡盾构施工中要穿越不良地质体及地层结构界面</w:t>
      </w:r>
      <w:r>
        <w:rPr>
          <w:rFonts w:ascii="SimSun" w:hAnsi="SimSun" w:eastAsia="SimSun"/>
          <w:b w:val="0"/>
          <w:i w:val="0"/>
          <w:color w:val="000000"/>
          <w:sz w:val="24"/>
        </w:rPr>
        <w:t>的风险因素，利用模糊层次分析法对其进行辨识、分析、评价；刘天雄等</w:t>
      </w:r>
      <w:r>
        <w:rPr>
          <w:rFonts w:ascii="TimesNewRomanPSMT" w:hAnsi="TimesNewRomanPSMT" w:eastAsia="TimesNewRomanPSMT"/>
          <w:b w:val="0"/>
          <w:i w:val="0"/>
          <w:color w:val="000000"/>
          <w:sz w:val="16"/>
        </w:rPr>
        <w:t>[35]</w:t>
      </w:r>
      <w:r>
        <w:rPr>
          <w:rFonts w:ascii="SimSun" w:hAnsi="SimSun" w:eastAsia="SimSun"/>
          <w:b w:val="0"/>
          <w:i w:val="0"/>
          <w:color w:val="000000"/>
          <w:sz w:val="24"/>
        </w:rPr>
        <w:t>研究复</w:t>
      </w:r>
    </w:p>
    <w:p>
      <w:pPr>
        <w:autoSpaceDN w:val="0"/>
        <w:autoSpaceDE w:val="0"/>
        <w:widowControl/>
        <w:spacing w:line="490" w:lineRule="exact" w:before="0" w:after="0"/>
        <w:ind w:left="1566" w:right="138" w:firstLine="0"/>
        <w:jc w:val="both"/>
      </w:pPr>
      <w:r>
        <w:rPr>
          <w:rFonts w:ascii="SimSun" w:hAnsi="SimSun" w:eastAsia="SimSun"/>
          <w:b w:val="0"/>
          <w:i w:val="0"/>
          <w:color w:val="000000"/>
          <w:sz w:val="24"/>
        </w:rPr>
        <w:t>合地层环境下的盾构施工安全风险影响因素，并通过文本挖掘的方法识别出环境</w:t>
      </w:r>
      <w:r>
        <w:rPr>
          <w:rFonts w:ascii="SimSun" w:hAnsi="SimSun" w:eastAsia="SimSun"/>
          <w:b w:val="0"/>
          <w:i w:val="0"/>
          <w:color w:val="000000"/>
          <w:sz w:val="24"/>
        </w:rPr>
        <w:t>类、人员类和设备类等关键影响因素；曹鹏等</w:t>
      </w:r>
      <w:r>
        <w:rPr>
          <w:rFonts w:ascii="TimesNewRomanPSMT" w:hAnsi="TimesNewRomanPSMT" w:eastAsia="TimesNewRomanPSMT"/>
          <w:b w:val="0"/>
          <w:i w:val="0"/>
          <w:color w:val="000000"/>
          <w:sz w:val="16"/>
        </w:rPr>
        <w:t>[36]</w:t>
      </w:r>
      <w:r>
        <w:rPr>
          <w:rFonts w:ascii="SimSun" w:hAnsi="SimSun" w:eastAsia="SimSun"/>
          <w:b w:val="0"/>
          <w:i w:val="0"/>
          <w:color w:val="000000"/>
          <w:sz w:val="24"/>
        </w:rPr>
        <w:t>对盾构始发阶段的施工环境、技术</w:t>
      </w:r>
      <w:r>
        <w:rPr>
          <w:rFonts w:ascii="SimSun" w:hAnsi="SimSun" w:eastAsia="SimSun"/>
          <w:b w:val="0"/>
          <w:i w:val="0"/>
          <w:color w:val="000000"/>
          <w:sz w:val="24"/>
        </w:rPr>
        <w:t>和管理方面的分析，用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法全面识别始发阶段的安全风险；曾铁梅等</w:t>
      </w:r>
      <w:r>
        <w:rPr>
          <w:rFonts w:ascii="TimesNewRomanPSMT" w:hAnsi="TimesNewRomanPSMT" w:eastAsia="TimesNewRomanPSMT"/>
          <w:b w:val="0"/>
          <w:i w:val="0"/>
          <w:color w:val="000000"/>
          <w:sz w:val="16"/>
        </w:rPr>
        <w:t>[37]</w:t>
      </w:r>
      <w:r>
        <w:rPr>
          <w:rFonts w:ascii="SimSun" w:hAnsi="SimSun" w:eastAsia="SimSun"/>
          <w:b w:val="0"/>
          <w:i w:val="0"/>
          <w:color w:val="000000"/>
          <w:sz w:val="24"/>
        </w:rPr>
        <w:t>从勘察、设计、施工等多方面对可能存在的风险因素和风险事件进行识别；王涵等</w:t>
      </w:r>
      <w:r>
        <w:rPr>
          <w:rFonts w:ascii="TimesNewRomanPSMT" w:hAnsi="TimesNewRomanPSMT" w:eastAsia="TimesNewRomanPSMT"/>
          <w:b w:val="0"/>
          <w:i w:val="0"/>
          <w:color w:val="000000"/>
          <w:sz w:val="16"/>
        </w:rPr>
        <w:t>[38]</w:t>
      </w:r>
      <w:r>
        <w:rPr>
          <w:rFonts w:ascii="SimSun" w:hAnsi="SimSun" w:eastAsia="SimSun"/>
          <w:b w:val="0"/>
          <w:i w:val="0"/>
          <w:color w:val="000000"/>
          <w:sz w:val="24"/>
        </w:rPr>
        <w:t>以隧道全寿命过程各阶段为基础，收集建设条件、结构设计、工程施工及运营管</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理阶段的风险数据，利用模糊层次分析法进行评价。</w:t>
      </w:r>
    </w:p>
    <w:p>
      <w:pPr>
        <w:autoSpaceDN w:val="0"/>
        <w:autoSpaceDE w:val="0"/>
        <w:widowControl/>
        <w:spacing w:line="310" w:lineRule="exact" w:before="300" w:after="0"/>
        <w:ind w:left="1566" w:right="0" w:firstLine="0"/>
        <w:jc w:val="left"/>
      </w:pPr>
      <w:r>
        <w:rPr>
          <w:rFonts w:ascii="TimesNewRomanPSMT" w:hAnsi="TimesNewRomanPSMT" w:eastAsia="TimesNewRomanPSMT"/>
          <w:b w:val="0"/>
          <w:i w:val="0"/>
          <w:color w:val="000000"/>
          <w:sz w:val="28"/>
        </w:rPr>
        <w:t>1.3.2.3</w:t>
      </w:r>
      <w:r>
        <w:rPr>
          <w:rFonts w:ascii="SimSun" w:hAnsi="SimSun" w:eastAsia="SimSun"/>
          <w:b w:val="0"/>
          <w:i w:val="0"/>
          <w:color w:val="000000"/>
          <w:sz w:val="28"/>
        </w:rPr>
        <w:t xml:space="preserve"> 国内地铁施工安全风险评价研究现状</w:t>
      </w:r>
    </w:p>
    <w:p>
      <w:pPr>
        <w:autoSpaceDN w:val="0"/>
        <w:tabs>
          <w:tab w:pos="2046" w:val="left"/>
        </w:tabs>
        <w:autoSpaceDE w:val="0"/>
        <w:widowControl/>
        <w:spacing w:line="486" w:lineRule="exact" w:before="6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）基于定性和定量相结合的方法</w:t>
      </w:r>
      <w:r>
        <w:br/>
      </w:r>
      <w:r>
        <w:tab/>
      </w:r>
      <w:r>
        <w:rPr>
          <w:rFonts w:ascii="SimSun" w:hAnsi="SimSun" w:eastAsia="SimSun"/>
          <w:b w:val="0"/>
          <w:i w:val="0"/>
          <w:color w:val="000000"/>
          <w:sz w:val="24"/>
        </w:rPr>
        <w:t>宗秋雷等</w:t>
      </w:r>
      <w:r>
        <w:rPr>
          <w:rFonts w:ascii="TimesNewRomanPSMT" w:hAnsi="TimesNewRomanPSMT" w:eastAsia="TimesNewRomanPSMT"/>
          <w:b w:val="0"/>
          <w:i w:val="0"/>
          <w:color w:val="000000"/>
          <w:sz w:val="16"/>
        </w:rPr>
        <w:t>[39]</w:t>
      </w:r>
      <w:r>
        <w:rPr>
          <w:rFonts w:ascii="SimSun" w:hAnsi="SimSun" w:eastAsia="SimSun"/>
          <w:b w:val="0"/>
          <w:i w:val="0"/>
          <w:color w:val="000000"/>
          <w:sz w:val="24"/>
        </w:rPr>
        <w:t>引入模糊数理论并和</w:t>
      </w:r>
      <w:r>
        <w:rPr>
          <w:rFonts w:ascii="TimesNewRomanPSMT" w:hAnsi="TimesNewRomanPSMT" w:eastAsia="TimesNewRomanPSMT"/>
          <w:b w:val="0"/>
          <w:i w:val="0"/>
          <w:color w:val="000000"/>
          <w:sz w:val="24"/>
        </w:rPr>
        <w:t>C-OWA</w:t>
      </w:r>
      <w:r>
        <w:rPr>
          <w:rFonts w:ascii="SimSun" w:hAnsi="SimSun" w:eastAsia="SimSun"/>
          <w:b w:val="0"/>
          <w:i w:val="0"/>
          <w:color w:val="000000"/>
          <w:sz w:val="24"/>
        </w:rPr>
        <w:t xml:space="preserve"> 算子相结合，对工程实例进行风险</w:t>
      </w:r>
      <w:r>
        <w:rPr>
          <w:rFonts w:ascii="SimSun" w:hAnsi="SimSun" w:eastAsia="SimSun"/>
          <w:b w:val="0"/>
          <w:i w:val="0"/>
          <w:color w:val="000000"/>
          <w:sz w:val="24"/>
        </w:rPr>
        <w:t>评估；赵辉等</w:t>
      </w:r>
      <w:r>
        <w:rPr>
          <w:rFonts w:ascii="TimesNewRomanPSMT" w:hAnsi="TimesNewRomanPSMT" w:eastAsia="TimesNewRomanPSMT"/>
          <w:b w:val="0"/>
          <w:i w:val="0"/>
          <w:color w:val="000000"/>
          <w:sz w:val="16"/>
        </w:rPr>
        <w:t>[40]</w:t>
      </w:r>
      <w:r>
        <w:rPr>
          <w:rFonts w:ascii="SimSun" w:hAnsi="SimSun" w:eastAsia="SimSun"/>
          <w:b w:val="0"/>
          <w:i w:val="0"/>
          <w:color w:val="000000"/>
          <w:sz w:val="24"/>
        </w:rPr>
        <w:t>运用主成分分析法对风险因素降维，避免了指标选取的主观性，通</w:t>
      </w:r>
      <w:r>
        <w:rPr>
          <w:rFonts w:ascii="SimSun" w:hAnsi="SimSun" w:eastAsia="SimSun"/>
          <w:b w:val="0"/>
          <w:i w:val="0"/>
          <w:color w:val="000000"/>
          <w:sz w:val="24"/>
        </w:rPr>
        <w:t>过</w:t>
      </w:r>
      <w:r>
        <w:rPr>
          <w:rFonts w:ascii="TimesNewRomanPSMT" w:hAnsi="TimesNewRomanPSMT" w:eastAsia="TimesNewRomanPSMT"/>
          <w:b w:val="0"/>
          <w:i w:val="0"/>
          <w:color w:val="000000"/>
          <w:sz w:val="24"/>
        </w:rPr>
        <w:t>shapely</w:t>
      </w:r>
      <w:r>
        <w:rPr>
          <w:rFonts w:ascii="SimSun" w:hAnsi="SimSun" w:eastAsia="SimSun"/>
          <w:b w:val="0"/>
          <w:i w:val="0"/>
          <w:color w:val="000000"/>
          <w:sz w:val="24"/>
        </w:rPr>
        <w:t xml:space="preserve"> 值和灰色聚类法构建模型进行风险评价，并以青岛</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号线为例验证了模</w:t>
      </w:r>
      <w:r>
        <w:rPr>
          <w:rFonts w:ascii="SimSun" w:hAnsi="SimSun" w:eastAsia="SimSun"/>
          <w:b w:val="0"/>
          <w:i w:val="0"/>
          <w:color w:val="000000"/>
          <w:sz w:val="24"/>
        </w:rPr>
        <w:t>型的有效性；洪文霞等</w:t>
      </w:r>
      <w:r>
        <w:rPr>
          <w:rFonts w:ascii="TimesNewRomanPSMT" w:hAnsi="TimesNewRomanPSMT" w:eastAsia="TimesNewRomanPSMT"/>
          <w:b w:val="0"/>
          <w:i w:val="0"/>
          <w:color w:val="000000"/>
          <w:sz w:val="16"/>
        </w:rPr>
        <w:t>[41]</w:t>
      </w:r>
      <w:r>
        <w:rPr>
          <w:rFonts w:ascii="SimSun" w:hAnsi="SimSun" w:eastAsia="SimSun"/>
          <w:b w:val="0"/>
          <w:i w:val="0"/>
          <w:color w:val="000000"/>
          <w:sz w:val="24"/>
        </w:rPr>
        <w:t>结合</w:t>
      </w:r>
      <w:r>
        <w:rPr>
          <w:rFonts w:ascii="TimesNewRomanPSMT" w:hAnsi="TimesNewRomanPSMT" w:eastAsia="TimesNewRomanPSMT"/>
          <w:b w:val="0"/>
          <w:i w:val="0"/>
          <w:color w:val="000000"/>
          <w:sz w:val="24"/>
        </w:rPr>
        <w:t>DEMATEL</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ANP</w:t>
      </w:r>
      <w:r>
        <w:rPr>
          <w:rFonts w:ascii="SimSun" w:hAnsi="SimSun" w:eastAsia="SimSun"/>
          <w:b w:val="0"/>
          <w:i w:val="0"/>
          <w:color w:val="000000"/>
          <w:sz w:val="24"/>
        </w:rPr>
        <w:t xml:space="preserve"> 法构建了网络层次结构，考虑指</w:t>
      </w:r>
      <w:r>
        <w:rPr>
          <w:rFonts w:ascii="SimSun" w:hAnsi="SimSun" w:eastAsia="SimSun"/>
          <w:b w:val="0"/>
          <w:i w:val="0"/>
          <w:color w:val="000000"/>
          <w:sz w:val="24"/>
        </w:rPr>
        <w:t>标间的相关性构建了指标体系，最后用</w:t>
      </w:r>
      <w:r>
        <w:rPr>
          <w:rFonts w:ascii="TimesNewRomanPSMT" w:hAnsi="TimesNewRomanPSMT" w:eastAsia="TimesNewRomanPSMT"/>
          <w:b w:val="0"/>
          <w:i w:val="0"/>
          <w:color w:val="000000"/>
          <w:sz w:val="24"/>
        </w:rPr>
        <w:t>vague</w:t>
      </w:r>
      <w:r>
        <w:rPr>
          <w:rFonts w:ascii="SimSun" w:hAnsi="SimSun" w:eastAsia="SimSun"/>
          <w:b w:val="0"/>
          <w:i w:val="0"/>
          <w:color w:val="000000"/>
          <w:sz w:val="24"/>
        </w:rPr>
        <w:t xml:space="preserve"> 集法对地铁盾构施工进行风险评价；</w:t>
      </w:r>
      <w:r>
        <w:rPr>
          <w:rFonts w:ascii="SimSun" w:hAnsi="SimSun" w:eastAsia="SimSun"/>
          <w:b w:val="0"/>
          <w:i w:val="0"/>
          <w:color w:val="000000"/>
          <w:sz w:val="24"/>
        </w:rPr>
        <w:t>王建波等</w:t>
      </w:r>
      <w:r>
        <w:rPr>
          <w:rFonts w:ascii="TimesNewRomanPSMT" w:hAnsi="TimesNewRomanPSMT" w:eastAsia="TimesNewRomanPSMT"/>
          <w:b w:val="0"/>
          <w:i w:val="0"/>
          <w:color w:val="000000"/>
          <w:sz w:val="16"/>
        </w:rPr>
        <w:t>[42]</w:t>
      </w:r>
      <w:r>
        <w:rPr>
          <w:rFonts w:ascii="SimSun" w:hAnsi="SimSun" w:eastAsia="SimSun"/>
          <w:b w:val="0"/>
          <w:i w:val="0"/>
          <w:color w:val="000000"/>
          <w:sz w:val="24"/>
        </w:rPr>
        <w:t>运用主成分分析法建立风险评价指标体系，同时引入模糊三角数处理</w:t>
      </w:r>
    </w:p>
    <w:p>
      <w:pPr>
        <w:autoSpaceDN w:val="0"/>
        <w:autoSpaceDE w:val="0"/>
        <w:widowControl/>
        <w:spacing w:line="490" w:lineRule="exact" w:before="0" w:after="0"/>
        <w:ind w:left="1566" w:right="138" w:firstLine="0"/>
        <w:jc w:val="both"/>
      </w:pPr>
      <w:r>
        <w:rPr>
          <w:rFonts w:ascii="SimSun" w:hAnsi="SimSun" w:eastAsia="SimSun"/>
          <w:b w:val="0"/>
          <w:i w:val="0"/>
          <w:color w:val="000000"/>
          <w:sz w:val="24"/>
        </w:rPr>
        <w:t>风险因子量化的模糊性，基于物元可拓方法构建地铁盾构施工风险评价模型；任建</w:t>
      </w:r>
      <w:r>
        <w:rPr>
          <w:rFonts w:ascii="SimSun" w:hAnsi="SimSun" w:eastAsia="SimSun"/>
          <w:b w:val="0"/>
          <w:i w:val="0"/>
          <w:color w:val="000000"/>
          <w:sz w:val="24"/>
        </w:rPr>
        <w:t>喜等</w:t>
      </w:r>
      <w:r>
        <w:rPr>
          <w:rFonts w:ascii="TimesNewRomanPSMT" w:hAnsi="TimesNewRomanPSMT" w:eastAsia="TimesNewRomanPSMT"/>
          <w:b w:val="0"/>
          <w:i w:val="0"/>
          <w:color w:val="000000"/>
          <w:sz w:val="16"/>
        </w:rPr>
        <w:t>[43]</w:t>
      </w:r>
      <w:r>
        <w:rPr>
          <w:rFonts w:ascii="SimSun" w:hAnsi="SimSun" w:eastAsia="SimSun"/>
          <w:b w:val="0"/>
          <w:i w:val="0"/>
          <w:color w:val="000000"/>
          <w:sz w:val="24"/>
        </w:rPr>
        <w:t>在研究临近建筑物条件下的盾构施工安全风险时，采用模糊综合评价法建</w:t>
      </w:r>
      <w:r>
        <w:rPr>
          <w:rFonts w:ascii="SimSun" w:hAnsi="SimSun" w:eastAsia="SimSun"/>
          <w:b w:val="0"/>
          <w:i w:val="0"/>
          <w:color w:val="000000"/>
          <w:sz w:val="24"/>
        </w:rPr>
        <w:t>立风险评估体系以评价风险等级；周盛世等</w:t>
      </w:r>
      <w:r>
        <w:rPr>
          <w:rFonts w:ascii="TimesNewRomanPSMT" w:hAnsi="TimesNewRomanPSMT" w:eastAsia="TimesNewRomanPSMT"/>
          <w:b w:val="0"/>
          <w:i w:val="0"/>
          <w:color w:val="000000"/>
          <w:sz w:val="16"/>
        </w:rPr>
        <w:t>[44]</w:t>
      </w:r>
      <w:r>
        <w:rPr>
          <w:rFonts w:ascii="SimSun" w:hAnsi="SimSun" w:eastAsia="SimSun"/>
          <w:b w:val="0"/>
          <w:i w:val="0"/>
          <w:color w:val="000000"/>
          <w:sz w:val="24"/>
        </w:rPr>
        <w:t>从</w:t>
      </w:r>
      <w:r>
        <w:rPr>
          <w:rFonts w:ascii="TimesNewRomanPSMT" w:hAnsi="TimesNewRomanPSMT" w:eastAsia="TimesNewRomanPSMT"/>
          <w:b w:val="0"/>
          <w:i w:val="0"/>
          <w:color w:val="000000"/>
          <w:sz w:val="24"/>
        </w:rPr>
        <w:t>4M1E</w:t>
      </w:r>
      <w:r>
        <w:rPr>
          <w:rFonts w:ascii="SimSun" w:hAnsi="SimSun" w:eastAsia="SimSun"/>
          <w:b w:val="0"/>
          <w:i w:val="0"/>
          <w:color w:val="000000"/>
          <w:sz w:val="24"/>
        </w:rPr>
        <w:t xml:space="preserve"> 五方面构建地铁是公共风</w:t>
      </w:r>
      <w:r>
        <w:rPr>
          <w:rFonts w:ascii="SimSun" w:hAnsi="SimSun" w:eastAsia="SimSun"/>
          <w:b w:val="0"/>
          <w:i w:val="0"/>
          <w:color w:val="000000"/>
          <w:sz w:val="24"/>
        </w:rPr>
        <w:t>险评价指标体系，采用投影寻踪法（</w:t>
      </w:r>
      <w:r>
        <w:rPr>
          <w:rFonts w:ascii="TimesNewRomanPSMT" w:hAnsi="TimesNewRomanPSMT" w:eastAsia="TimesNewRomanPSMT"/>
          <w:b w:val="0"/>
          <w:i w:val="0"/>
          <w:color w:val="000000"/>
          <w:sz w:val="24"/>
        </w:rPr>
        <w:t>PPC</w:t>
      </w:r>
      <w:r>
        <w:rPr>
          <w:rFonts w:ascii="SimSun" w:hAnsi="SimSun" w:eastAsia="SimSun"/>
          <w:b w:val="0"/>
          <w:i w:val="0"/>
          <w:color w:val="000000"/>
          <w:sz w:val="24"/>
        </w:rPr>
        <w:t>）和</w:t>
      </w:r>
      <w:r>
        <w:rPr>
          <w:rFonts w:ascii="TimesNewRomanPSMT" w:hAnsi="TimesNewRomanPSMT" w:eastAsia="TimesNewRomanPSMT"/>
          <w:b w:val="0"/>
          <w:i w:val="0"/>
          <w:color w:val="000000"/>
          <w:sz w:val="24"/>
        </w:rPr>
        <w:t>D-S</w:t>
      </w:r>
      <w:r>
        <w:rPr>
          <w:rFonts w:ascii="SimSun" w:hAnsi="SimSun" w:eastAsia="SimSun"/>
          <w:b w:val="0"/>
          <w:i w:val="0"/>
          <w:color w:val="000000"/>
          <w:sz w:val="24"/>
        </w:rPr>
        <w:t xml:space="preserve"> 证据理论建立评价模型并应用至</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号线工程验证模型可行性；赵金先等</w:t>
      </w:r>
      <w:r>
        <w:rPr>
          <w:rFonts w:ascii="TimesNewRomanPSMT" w:hAnsi="TimesNewRomanPSMT" w:eastAsia="TimesNewRomanPSMT"/>
          <w:b w:val="0"/>
          <w:i w:val="0"/>
          <w:color w:val="000000"/>
          <w:sz w:val="16"/>
        </w:rPr>
        <w:t>[45]</w:t>
      </w:r>
      <w:r>
        <w:rPr>
          <w:rFonts w:ascii="SimSun" w:hAnsi="SimSun" w:eastAsia="SimSun"/>
          <w:b w:val="0"/>
          <w:i w:val="0"/>
          <w:color w:val="000000"/>
          <w:sz w:val="24"/>
        </w:rPr>
        <w:t>结合</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SPA</w:t>
      </w:r>
      <w:r>
        <w:rPr>
          <w:rFonts w:ascii="SimSun" w:hAnsi="SimSun" w:eastAsia="SimSun"/>
          <w:b w:val="0"/>
          <w:i w:val="0"/>
          <w:color w:val="000000"/>
          <w:sz w:val="24"/>
        </w:rPr>
        <w:t xml:space="preserve"> 两种方法，</w:t>
      </w:r>
      <w:r>
        <w:rPr>
          <w:rFonts w:ascii="SimSun" w:hAnsi="SimSun" w:eastAsia="SimSun"/>
          <w:b w:val="0"/>
          <w:i w:val="0"/>
          <w:color w:val="000000"/>
          <w:sz w:val="24"/>
        </w:rPr>
        <w:t>构建地铁施工风险评价模型；王䶮等</w:t>
      </w:r>
      <w:r>
        <w:rPr>
          <w:rFonts w:ascii="TimesNewRomanPSMT" w:hAnsi="TimesNewRomanPSMT" w:eastAsia="TimesNewRomanPSMT"/>
          <w:b w:val="0"/>
          <w:i w:val="0"/>
          <w:color w:val="000000"/>
          <w:sz w:val="16"/>
        </w:rPr>
        <w:t>[46]</w:t>
      </w:r>
      <w:r>
        <w:rPr>
          <w:rFonts w:ascii="SimSun" w:hAnsi="SimSun" w:eastAsia="SimSun"/>
          <w:b w:val="0"/>
          <w:i w:val="0"/>
          <w:color w:val="000000"/>
          <w:sz w:val="24"/>
        </w:rPr>
        <w:t>通过</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分解结构和故障树耦合分</w:t>
      </w:r>
      <w:r>
        <w:rPr>
          <w:rFonts w:ascii="SimSun" w:hAnsi="SimSun" w:eastAsia="SimSun"/>
          <w:b w:val="0"/>
          <w:i w:val="0"/>
          <w:color w:val="000000"/>
          <w:sz w:val="24"/>
        </w:rPr>
        <w:t>析的方法，对地铁建设施工进行风险因素识别和评价；闫文周等</w:t>
      </w:r>
      <w:r>
        <w:rPr>
          <w:rFonts w:ascii="TimesNewRomanPSMT" w:hAnsi="TimesNewRomanPSMT" w:eastAsia="TimesNewRomanPSMT"/>
          <w:b w:val="0"/>
          <w:i w:val="0"/>
          <w:color w:val="000000"/>
          <w:sz w:val="16"/>
        </w:rPr>
        <w:t>[47]</w:t>
      </w:r>
      <w:r>
        <w:rPr>
          <w:rFonts w:ascii="SimSun" w:hAnsi="SimSun" w:eastAsia="SimSun"/>
          <w:b w:val="0"/>
          <w:i w:val="0"/>
          <w:color w:val="000000"/>
          <w:sz w:val="24"/>
        </w:rPr>
        <w:t>为定量评价地</w:t>
      </w:r>
    </w:p>
    <w:p>
      <w:pPr>
        <w:autoSpaceDN w:val="0"/>
        <w:autoSpaceDE w:val="0"/>
        <w:widowControl/>
        <w:spacing w:line="488" w:lineRule="exact" w:before="0" w:after="0"/>
        <w:ind w:left="1566" w:right="0" w:firstLine="0"/>
        <w:jc w:val="left"/>
      </w:pPr>
      <w:r>
        <w:rPr>
          <w:rFonts w:ascii="SimSun" w:hAnsi="SimSun" w:eastAsia="SimSun"/>
          <w:b w:val="0"/>
          <w:i w:val="0"/>
          <w:color w:val="000000"/>
          <w:sz w:val="24"/>
        </w:rPr>
        <w:t>铁施工的风险性，考虑了风险因素之间的关联性构建地铁事故多维轨迹交叉耦合</w:t>
      </w:r>
      <w:r>
        <w:rPr>
          <w:rFonts w:ascii="SimSun" w:hAnsi="SimSun" w:eastAsia="SimSun"/>
          <w:b w:val="0"/>
          <w:i w:val="0"/>
          <w:color w:val="000000"/>
          <w:sz w:val="24"/>
        </w:rPr>
        <w:t>致因模型并建立多因素相互作用矩阵；李美欣等</w:t>
      </w:r>
      <w:r>
        <w:rPr>
          <w:rFonts w:ascii="TimesNewRomanPSMT" w:hAnsi="TimesNewRomanPSMT" w:eastAsia="TimesNewRomanPSMT"/>
          <w:b w:val="0"/>
          <w:i w:val="0"/>
          <w:color w:val="000000"/>
          <w:sz w:val="16"/>
        </w:rPr>
        <w:t>[48]</w:t>
      </w:r>
      <w:r>
        <w:rPr>
          <w:rFonts w:ascii="SimSun" w:hAnsi="SimSun" w:eastAsia="SimSun"/>
          <w:b w:val="0"/>
          <w:i w:val="0"/>
          <w:color w:val="000000"/>
          <w:sz w:val="24"/>
        </w:rPr>
        <w:t>为有效评价近距离下穿运营地</w:t>
      </w:r>
    </w:p>
    <w:p>
      <w:pPr>
        <w:autoSpaceDN w:val="0"/>
        <w:tabs>
          <w:tab w:pos="5992" w:val="left"/>
        </w:tabs>
        <w:autoSpaceDE w:val="0"/>
        <w:widowControl/>
        <w:spacing w:line="478" w:lineRule="exact" w:before="10" w:after="0"/>
        <w:ind w:left="1566" w:right="0" w:firstLine="0"/>
        <w:jc w:val="left"/>
      </w:pPr>
      <w:r>
        <w:rPr>
          <w:rFonts w:ascii="SimSun" w:hAnsi="SimSun" w:eastAsia="SimSun"/>
          <w:b w:val="0"/>
          <w:i w:val="0"/>
          <w:color w:val="000000"/>
          <w:sz w:val="24"/>
        </w:rPr>
        <w:t>铁换乘车站的施工风险，构建基于模糊最优最劣法的灰色聚类风险评估模型，有效</w:t>
      </w:r>
      <w:r>
        <w:tab/>
      </w:r>
      <w:r>
        <w:rPr>
          <w:rFonts w:ascii="TimesNewRomanPSMT" w:hAnsi="TimesNewRomanPSMT" w:eastAsia="TimesNewRomanPSMT"/>
          <w:b w:val="0"/>
          <w:i w:val="0"/>
          <w:color w:val="000000"/>
          <w:sz w:val="21"/>
        </w:rPr>
        <w:t xml:space="preserve">10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64" name="Picture 2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5" name="Picture 2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6" w:firstLine="0"/>
        <w:jc w:val="right"/>
      </w:pPr>
      <w:r>
        <w:rPr>
          <w:rFonts w:ascii="YouYuan" w:hAnsi="YouYuan" w:eastAsia="YouYuan"/>
          <w:b w:val="0"/>
          <w:i w:val="0"/>
          <w:color w:val="000000"/>
          <w:sz w:val="18"/>
        </w:rPr>
        <w:t>青岛理工大学工程硕士学位论文</w:t>
      </w:r>
    </w:p>
    <w:p>
      <w:pPr>
        <w:autoSpaceDN w:val="0"/>
        <w:autoSpaceDE w:val="0"/>
        <w:widowControl/>
        <w:spacing w:line="268" w:lineRule="exact" w:before="450" w:after="0"/>
        <w:ind w:left="1566" w:right="0" w:firstLine="0"/>
        <w:jc w:val="left"/>
      </w:pPr>
      <w:r>
        <w:rPr>
          <w:rFonts w:ascii="SimSun" w:hAnsi="SimSun" w:eastAsia="SimSun"/>
          <w:b w:val="0"/>
          <w:i w:val="0"/>
          <w:color w:val="000000"/>
          <w:sz w:val="24"/>
        </w:rPr>
        <w:t>处理了指标模糊性和评价过程灰色性的问题；施有志等</w:t>
      </w:r>
      <w:r>
        <w:rPr>
          <w:rFonts w:ascii="TimesNewRomanPSMT" w:hAnsi="TimesNewRomanPSMT" w:eastAsia="TimesNewRomanPSMT"/>
          <w:b w:val="0"/>
          <w:i w:val="0"/>
          <w:color w:val="000000"/>
          <w:sz w:val="16"/>
        </w:rPr>
        <w:t>[49]</w:t>
      </w:r>
      <w:r>
        <w:rPr>
          <w:rFonts w:ascii="SimSun" w:hAnsi="SimSun" w:eastAsia="SimSun"/>
          <w:b w:val="0"/>
          <w:i w:val="0"/>
          <w:color w:val="000000"/>
          <w:sz w:val="24"/>
        </w:rPr>
        <w:t>通过建立故障树模型并</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对其进行定量分析，确定降低风险等级的措施，运用模糊层次分析法确定风险等级，</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完成对下穿既有车站的施工风险评估的研究。</w:t>
      </w:r>
    </w:p>
    <w:p>
      <w:pPr>
        <w:autoSpaceDN w:val="0"/>
        <w:autoSpaceDE w:val="0"/>
        <w:widowControl/>
        <w:spacing w:line="490" w:lineRule="exact" w:before="0" w:after="0"/>
        <w:ind w:left="1566" w:right="258" w:firstLine="480"/>
        <w:jc w:val="both"/>
      </w:pPr>
      <w:r>
        <w:rPr>
          <w:rFonts w:ascii="SimSun" w:hAnsi="SimSun" w:eastAsia="SimSun"/>
          <w:b w:val="0"/>
          <w:i w:val="0"/>
          <w:color w:val="000000"/>
          <w:sz w:val="24"/>
        </w:rPr>
        <w:t>李文丽</w:t>
      </w:r>
      <w:r>
        <w:rPr>
          <w:rFonts w:ascii="TimesNewRomanPSMT" w:hAnsi="TimesNewRomanPSMT" w:eastAsia="TimesNewRomanPSMT"/>
          <w:b w:val="0"/>
          <w:i w:val="0"/>
          <w:color w:val="000000"/>
          <w:sz w:val="16"/>
        </w:rPr>
        <w:t>[50]</w:t>
      </w:r>
      <w:r>
        <w:rPr>
          <w:rFonts w:ascii="SimSun" w:hAnsi="SimSun" w:eastAsia="SimSun"/>
          <w:b w:val="0"/>
          <w:i w:val="0"/>
          <w:color w:val="000000"/>
          <w:sz w:val="24"/>
        </w:rPr>
        <w:t>针对矿山法隧道施工风险，提出基于网络层次分析法和模糊综合评</w:t>
      </w:r>
      <w:r>
        <w:rPr>
          <w:rFonts w:ascii="SimSun" w:hAnsi="SimSun" w:eastAsia="SimSun"/>
          <w:b w:val="0"/>
          <w:i w:val="0"/>
          <w:color w:val="000000"/>
          <w:sz w:val="24"/>
        </w:rPr>
        <w:t>判法相结合的评价方法；李小浩</w:t>
      </w:r>
      <w:r>
        <w:rPr>
          <w:rFonts w:ascii="TimesNewRomanPSMT" w:hAnsi="TimesNewRomanPSMT" w:eastAsia="TimesNewRomanPSMT"/>
          <w:b w:val="0"/>
          <w:i w:val="0"/>
          <w:color w:val="000000"/>
          <w:sz w:val="16"/>
        </w:rPr>
        <w:t>[51]</w:t>
      </w:r>
      <w:r>
        <w:rPr>
          <w:rFonts w:ascii="SimSun" w:hAnsi="SimSun" w:eastAsia="SimSun"/>
          <w:b w:val="0"/>
          <w:i w:val="0"/>
          <w:color w:val="000000"/>
          <w:sz w:val="24"/>
        </w:rPr>
        <w:t>从事故原因的角度建立地铁施工安全风险</w:t>
      </w:r>
      <w:r>
        <w:rPr>
          <w:rFonts w:ascii="TimesNewRomanPSMT" w:hAnsi="TimesNewRomanPSMT" w:eastAsia="TimesNewRomanPSMT"/>
          <w:b w:val="0"/>
          <w:i w:val="0"/>
          <w:color w:val="000000"/>
          <w:sz w:val="24"/>
        </w:rPr>
        <w:t>CIM</w:t>
      </w:r>
      <w:r>
        <w:rPr>
          <w:rFonts w:ascii="SimSun" w:hAnsi="SimSun" w:eastAsia="SimSun"/>
          <w:b w:val="0"/>
          <w:i w:val="0"/>
          <w:color w:val="000000"/>
          <w:sz w:val="24"/>
        </w:rPr>
        <w:t>评估模型，并对大连一号线地铁进行实证研究；宋谦</w:t>
      </w:r>
      <w:r>
        <w:rPr>
          <w:rFonts w:ascii="TimesNewRomanPSMT" w:hAnsi="TimesNewRomanPSMT" w:eastAsia="TimesNewRomanPSMT"/>
          <w:b w:val="0"/>
          <w:i w:val="0"/>
          <w:color w:val="000000"/>
          <w:sz w:val="16"/>
        </w:rPr>
        <w:t>[52]</w:t>
      </w:r>
      <w:r>
        <w:rPr>
          <w:rFonts w:ascii="SimSun" w:hAnsi="SimSun" w:eastAsia="SimSun"/>
          <w:b w:val="0"/>
          <w:i w:val="0"/>
          <w:color w:val="000000"/>
          <w:sz w:val="24"/>
        </w:rPr>
        <w:t>运用熵权法和</w:t>
      </w:r>
      <w:r>
        <w:rPr>
          <w:rFonts w:ascii="TimesNewRomanPSMT" w:hAnsi="TimesNewRomanPSMT" w:eastAsia="TimesNewRomanPSMT"/>
          <w:b w:val="0"/>
          <w:i w:val="0"/>
          <w:color w:val="000000"/>
          <w:sz w:val="24"/>
        </w:rPr>
        <w:t>D-S</w:t>
      </w:r>
      <w:r>
        <w:rPr>
          <w:rFonts w:ascii="SimSun" w:hAnsi="SimSun" w:eastAsia="SimSun"/>
          <w:b w:val="0"/>
          <w:i w:val="0"/>
          <w:color w:val="000000"/>
          <w:sz w:val="24"/>
        </w:rPr>
        <w:t xml:space="preserve"> 证据理</w:t>
      </w:r>
      <w:r>
        <w:rPr>
          <w:rFonts w:ascii="SimSun" w:hAnsi="SimSun" w:eastAsia="SimSun"/>
          <w:b w:val="0"/>
          <w:i w:val="0"/>
          <w:color w:val="000000"/>
          <w:sz w:val="24"/>
        </w:rPr>
        <w:t>论对地铁施工风险管理展开研究；张茜</w:t>
      </w:r>
      <w:r>
        <w:rPr>
          <w:rFonts w:ascii="TimesNewRomanPSMT" w:hAnsi="TimesNewRomanPSMT" w:eastAsia="TimesNewRomanPSMT"/>
          <w:b w:val="0"/>
          <w:i w:val="0"/>
          <w:color w:val="000000"/>
          <w:sz w:val="16"/>
        </w:rPr>
        <w:t>[53]</w:t>
      </w:r>
      <w:r>
        <w:rPr>
          <w:rFonts w:ascii="SimSun" w:hAnsi="SimSun" w:eastAsia="SimSun"/>
          <w:b w:val="0"/>
          <w:i w:val="0"/>
          <w:color w:val="000000"/>
          <w:sz w:val="24"/>
        </w:rPr>
        <w:t>基于</w:t>
      </w:r>
      <w:r>
        <w:rPr>
          <w:rFonts w:ascii="TimesNewRomanPSMT" w:hAnsi="TimesNewRomanPSMT" w:eastAsia="TimesNewRomanPSMT"/>
          <w:b w:val="0"/>
          <w:i w:val="0"/>
          <w:color w:val="000000"/>
          <w:sz w:val="24"/>
        </w:rPr>
        <w:t>Apriori</w:t>
      </w:r>
      <w:r>
        <w:rPr>
          <w:rFonts w:ascii="SimSun" w:hAnsi="SimSun" w:eastAsia="SimSun"/>
          <w:b w:val="0"/>
          <w:i w:val="0"/>
          <w:color w:val="000000"/>
          <w:sz w:val="24"/>
        </w:rPr>
        <w:t xml:space="preserve"> 的关联规则算法挖掘地铁施</w:t>
      </w:r>
      <w:r>
        <w:rPr>
          <w:rFonts w:ascii="SimSun" w:hAnsi="SimSun" w:eastAsia="SimSun"/>
          <w:b w:val="0"/>
          <w:i w:val="0"/>
          <w:color w:val="000000"/>
          <w:sz w:val="24"/>
        </w:rPr>
        <w:t>工风险事件间的关系，通过复杂网络获取关键节点的风险类型；李梦</w:t>
      </w:r>
      <w:r>
        <w:rPr>
          <w:rFonts w:ascii="TimesNewRomanPSMT" w:hAnsi="TimesNewRomanPSMT" w:eastAsia="TimesNewRomanPSMT"/>
          <w:b w:val="0"/>
          <w:i w:val="0"/>
          <w:color w:val="000000"/>
          <w:sz w:val="16"/>
        </w:rPr>
        <w:t>[54]</w:t>
      </w:r>
      <w:r>
        <w:rPr>
          <w:rFonts w:ascii="SimSun" w:hAnsi="SimSun" w:eastAsia="SimSun"/>
          <w:b w:val="0"/>
          <w:i w:val="0"/>
          <w:color w:val="000000"/>
          <w:sz w:val="24"/>
        </w:rPr>
        <w:t>以青岛地</w:t>
      </w:r>
    </w:p>
    <w:p>
      <w:pPr>
        <w:autoSpaceDN w:val="0"/>
        <w:autoSpaceDE w:val="0"/>
        <w:widowControl/>
        <w:spacing w:line="472" w:lineRule="exact" w:before="36" w:after="0"/>
        <w:ind w:left="1566" w:right="144" w:firstLine="0"/>
        <w:jc w:val="left"/>
      </w:pPr>
      <w:r>
        <w:rPr>
          <w:rFonts w:ascii="SimSun" w:hAnsi="SimSun" w:eastAsia="SimSun"/>
          <w:b w:val="0"/>
          <w:i w:val="0"/>
          <w:color w:val="000000"/>
          <w:sz w:val="24"/>
        </w:rPr>
        <w:t>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号线为例，利用组合赋权和云模型将定性和定量评价方法结合构建评价模型；</w:t>
      </w:r>
      <w:r>
        <w:rPr>
          <w:rFonts w:ascii="SimSun" w:hAnsi="SimSun" w:eastAsia="SimSun"/>
          <w:b w:val="0"/>
          <w:i w:val="0"/>
          <w:color w:val="000000"/>
          <w:sz w:val="24"/>
        </w:rPr>
        <w:t>蔡正</w:t>
      </w:r>
      <w:r>
        <w:rPr>
          <w:rFonts w:ascii="TimesNewRomanPSMT" w:hAnsi="TimesNewRomanPSMT" w:eastAsia="TimesNewRomanPSMT"/>
          <w:b w:val="0"/>
          <w:i w:val="0"/>
          <w:color w:val="000000"/>
          <w:sz w:val="16"/>
        </w:rPr>
        <w:t>[55]</w:t>
      </w:r>
      <w:r>
        <w:rPr>
          <w:rFonts w:ascii="SimSun" w:hAnsi="SimSun" w:eastAsia="SimSun"/>
          <w:b w:val="0"/>
          <w:i w:val="0"/>
          <w:color w:val="000000"/>
          <w:sz w:val="24"/>
        </w:rPr>
        <w:t>依据盾构施工风险因素的从属关系和层次结构建立基于主成分分析和模糊</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综合评价的风险评价模型，以此确定评价指标的风险等级。</w:t>
      </w:r>
    </w:p>
    <w:p>
      <w:pPr>
        <w:autoSpaceDN w:val="0"/>
        <w:tabs>
          <w:tab w:pos="2046" w:val="left"/>
        </w:tabs>
        <w:autoSpaceDE w:val="0"/>
        <w:widowControl/>
        <w:spacing w:line="482" w:lineRule="exact" w:before="24"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）基于贝叶斯的地铁风险研究</w:t>
      </w:r>
      <w:r>
        <w:br/>
      </w:r>
      <w:r>
        <w:tab/>
      </w:r>
      <w:r>
        <w:rPr>
          <w:rFonts w:ascii="SimSun" w:hAnsi="SimSun" w:eastAsia="SimSun"/>
          <w:b w:val="0"/>
          <w:i w:val="0"/>
          <w:color w:val="000000"/>
          <w:sz w:val="24"/>
        </w:rPr>
        <w:t>吴贤国等</w:t>
      </w:r>
      <w:r>
        <w:rPr>
          <w:rFonts w:ascii="TimesNewRomanPSMT" w:hAnsi="TimesNewRomanPSMT" w:eastAsia="TimesNewRomanPSMT"/>
          <w:b w:val="0"/>
          <w:i w:val="0"/>
          <w:color w:val="000000"/>
          <w:sz w:val="16"/>
        </w:rPr>
        <w:t>[56]</w:t>
      </w:r>
      <w:r>
        <w:rPr>
          <w:rFonts w:ascii="SimSun" w:hAnsi="SimSun" w:eastAsia="SimSun"/>
          <w:b w:val="0"/>
          <w:i w:val="0"/>
          <w:color w:val="000000"/>
          <w:sz w:val="24"/>
        </w:rPr>
        <w:t>为更好评价地铁工程安全风险，引入贝叶斯网络和</w:t>
      </w:r>
      <w:r>
        <w:rPr>
          <w:rFonts w:ascii="TimesNewRomanPSMT" w:hAnsi="TimesNewRomanPSMT" w:eastAsia="TimesNewRomanPSMT"/>
          <w:b w:val="0"/>
          <w:i w:val="0"/>
          <w:color w:val="000000"/>
          <w:sz w:val="24"/>
        </w:rPr>
        <w:t>MI</w:t>
      </w:r>
      <w:r>
        <w:rPr>
          <w:rFonts w:ascii="SimSun" w:hAnsi="SimSun" w:eastAsia="SimSun"/>
          <w:b w:val="0"/>
          <w:i w:val="0"/>
          <w:color w:val="000000"/>
          <w:sz w:val="24"/>
        </w:rPr>
        <w:t xml:space="preserve"> 指数法定量</w:t>
      </w:r>
      <w:r>
        <w:rPr>
          <w:rFonts w:ascii="SimSun" w:hAnsi="SimSun" w:eastAsia="SimSun"/>
          <w:b w:val="0"/>
          <w:i w:val="0"/>
          <w:color w:val="000000"/>
          <w:sz w:val="24"/>
        </w:rPr>
        <w:t>评估风险因素的敏感性，分析关键风险以便提前采取控制措施；肖琪聃等</w:t>
      </w:r>
      <w:r>
        <w:rPr>
          <w:rFonts w:ascii="TimesNewRomanPSMT" w:hAnsi="TimesNewRomanPSMT" w:eastAsia="TimesNewRomanPSMT"/>
          <w:b w:val="0"/>
          <w:i w:val="0"/>
          <w:color w:val="000000"/>
          <w:sz w:val="16"/>
        </w:rPr>
        <w:t>[57]</w:t>
      </w:r>
      <w:r>
        <w:rPr>
          <w:rFonts w:ascii="SimSun" w:hAnsi="SimSun" w:eastAsia="SimSun"/>
          <w:b w:val="0"/>
          <w:i w:val="0"/>
          <w:color w:val="000000"/>
          <w:sz w:val="24"/>
        </w:rPr>
        <w:t>针对</w:t>
      </w:r>
    </w:p>
    <w:p>
      <w:pPr>
        <w:autoSpaceDN w:val="0"/>
        <w:autoSpaceDE w:val="0"/>
        <w:widowControl/>
        <w:spacing w:line="494" w:lineRule="exact" w:before="0" w:after="0"/>
        <w:ind w:left="1566" w:right="262" w:firstLine="0"/>
        <w:jc w:val="both"/>
      </w:pPr>
      <w:r>
        <w:rPr>
          <w:rFonts w:ascii="SimSun" w:hAnsi="SimSun" w:eastAsia="SimSun"/>
          <w:b w:val="0"/>
          <w:i w:val="0"/>
          <w:color w:val="000000"/>
          <w:sz w:val="24"/>
        </w:rPr>
        <w:t>地铁施工项目的复杂性和不确定性，建立基于贝叶斯网络的风险评价模型预测风</w:t>
      </w:r>
      <w:r>
        <w:rPr>
          <w:rFonts w:ascii="SimSun" w:hAnsi="SimSun" w:eastAsia="SimSun"/>
          <w:b w:val="0"/>
          <w:i w:val="0"/>
          <w:color w:val="000000"/>
          <w:sz w:val="24"/>
        </w:rPr>
        <w:t>险发生概率；章龙管等</w:t>
      </w:r>
      <w:r>
        <w:rPr>
          <w:rFonts w:ascii="TimesNewRomanPSMT" w:hAnsi="TimesNewRomanPSMT" w:eastAsia="TimesNewRomanPSMT"/>
          <w:b w:val="0"/>
          <w:i w:val="0"/>
          <w:color w:val="000000"/>
          <w:sz w:val="16"/>
        </w:rPr>
        <w:t>[58]</w:t>
      </w:r>
      <w:r>
        <w:rPr>
          <w:rFonts w:ascii="SimSun" w:hAnsi="SimSun" w:eastAsia="SimSun"/>
          <w:b w:val="0"/>
          <w:i w:val="0"/>
          <w:color w:val="000000"/>
          <w:sz w:val="24"/>
        </w:rPr>
        <w:t>通过故障树分析施工风险与盾构机故障的关系，进而建</w:t>
      </w:r>
      <w:r>
        <w:rPr>
          <w:rFonts w:ascii="SimSun" w:hAnsi="SimSun" w:eastAsia="SimSun"/>
          <w:b w:val="0"/>
          <w:i w:val="0"/>
          <w:color w:val="000000"/>
          <w:sz w:val="24"/>
        </w:rPr>
        <w:t>立贝叶斯网络模型对盾构施工风险趋势进行预测；孟康等</w:t>
      </w:r>
      <w:r>
        <w:rPr>
          <w:rFonts w:ascii="TimesNewRomanPSMT" w:hAnsi="TimesNewRomanPSMT" w:eastAsia="TimesNewRomanPSMT"/>
          <w:b w:val="0"/>
          <w:i w:val="0"/>
          <w:color w:val="000000"/>
          <w:sz w:val="16"/>
        </w:rPr>
        <w:t>[59]</w:t>
      </w:r>
      <w:r>
        <w:rPr>
          <w:rFonts w:ascii="SimSun" w:hAnsi="SimSun" w:eastAsia="SimSun"/>
          <w:b w:val="0"/>
          <w:i w:val="0"/>
          <w:color w:val="000000"/>
          <w:sz w:val="24"/>
        </w:rPr>
        <w:t>采用</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构建海底隧</w:t>
      </w:r>
    </w:p>
    <w:p>
      <w:pPr>
        <w:autoSpaceDN w:val="0"/>
        <w:autoSpaceDE w:val="0"/>
        <w:widowControl/>
        <w:spacing w:line="185" w:lineRule="auto" w:before="232" w:after="0"/>
        <w:ind w:left="1566" w:right="0" w:firstLine="0"/>
        <w:jc w:val="left"/>
      </w:pPr>
      <w:r>
        <w:rPr>
          <w:rFonts w:ascii="SimSun" w:hAnsi="SimSun" w:eastAsia="SimSun"/>
          <w:b w:val="0"/>
          <w:i w:val="0"/>
          <w:color w:val="000000"/>
          <w:sz w:val="24"/>
        </w:rPr>
        <w:t>道盾构施工风险模型，并用模糊集理论量化基本事件的概率，同时通过贝叶斯网络</w:t>
      </w:r>
    </w:p>
    <w:p>
      <w:pPr>
        <w:autoSpaceDN w:val="0"/>
        <w:autoSpaceDE w:val="0"/>
        <w:widowControl/>
        <w:spacing w:line="488" w:lineRule="exact" w:before="0" w:after="0"/>
        <w:ind w:left="1566" w:right="144" w:firstLine="0"/>
        <w:jc w:val="left"/>
      </w:pPr>
      <w:r>
        <w:rPr>
          <w:rFonts w:ascii="SimSun" w:hAnsi="SimSun" w:eastAsia="SimSun"/>
          <w:b w:val="0"/>
          <w:i w:val="0"/>
          <w:color w:val="000000"/>
          <w:sz w:val="24"/>
        </w:rPr>
        <w:t>推理对海底隧道盾构施工的风险进行事前风险评估、事中敏感性因素识别和事后</w:t>
      </w:r>
      <w:r>
        <w:rPr>
          <w:rFonts w:ascii="SimSun" w:hAnsi="SimSun" w:eastAsia="SimSun"/>
          <w:b w:val="0"/>
          <w:i w:val="0"/>
          <w:color w:val="000000"/>
          <w:sz w:val="24"/>
        </w:rPr>
        <w:t>致因诊断；张姣</w:t>
      </w:r>
      <w:r>
        <w:rPr>
          <w:rFonts w:ascii="TimesNewRomanPSMT" w:hAnsi="TimesNewRomanPSMT" w:eastAsia="TimesNewRomanPSMT"/>
          <w:b w:val="0"/>
          <w:i w:val="0"/>
          <w:color w:val="000000"/>
          <w:sz w:val="16"/>
        </w:rPr>
        <w:t>[60]</w:t>
      </w:r>
      <w:r>
        <w:rPr>
          <w:rFonts w:ascii="SimSun" w:hAnsi="SimSun" w:eastAsia="SimSun"/>
          <w:b w:val="0"/>
          <w:i w:val="0"/>
          <w:color w:val="000000"/>
          <w:sz w:val="24"/>
        </w:rPr>
        <w:t>提出了基于事故树和贝叶斯网络模型的地铁盾构隧道工程风险</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评估方法，为施工风险预防和控制提供参考依据。</w:t>
      </w:r>
    </w:p>
    <w:p>
      <w:pPr>
        <w:autoSpaceDN w:val="0"/>
        <w:autoSpaceDE w:val="0"/>
        <w:widowControl/>
        <w:spacing w:line="488" w:lineRule="exact" w:before="2" w:after="0"/>
        <w:ind w:left="1566" w:right="260" w:firstLine="480"/>
        <w:jc w:val="both"/>
      </w:pPr>
      <w:r>
        <w:rPr>
          <w:rFonts w:ascii="SimSun" w:hAnsi="SimSun" w:eastAsia="SimSun"/>
          <w:b w:val="0"/>
          <w:i w:val="0"/>
          <w:color w:val="000000"/>
          <w:sz w:val="24"/>
        </w:rPr>
        <w:t>赵冬安</w:t>
      </w:r>
      <w:r>
        <w:rPr>
          <w:rFonts w:ascii="TimesNewRomanPSMT" w:hAnsi="TimesNewRomanPSMT" w:eastAsia="TimesNewRomanPSMT"/>
          <w:b w:val="0"/>
          <w:i w:val="0"/>
          <w:color w:val="000000"/>
          <w:sz w:val="16"/>
        </w:rPr>
        <w:t>[61]</w:t>
      </w:r>
      <w:r>
        <w:rPr>
          <w:rFonts w:ascii="SimSun" w:hAnsi="SimSun" w:eastAsia="SimSun"/>
          <w:b w:val="0"/>
          <w:i w:val="0"/>
          <w:color w:val="000000"/>
          <w:sz w:val="24"/>
        </w:rPr>
        <w:t>基于模糊故障树和贝叶斯网络构建评价模型，对地铁深基坑安全风</w:t>
      </w:r>
      <w:r>
        <w:rPr>
          <w:rFonts w:ascii="SimSun" w:hAnsi="SimSun" w:eastAsia="SimSun"/>
          <w:b w:val="0"/>
          <w:i w:val="0"/>
          <w:color w:val="000000"/>
          <w:sz w:val="24"/>
        </w:rPr>
        <w:t>险进行分析；李江飞</w:t>
      </w:r>
      <w:r>
        <w:rPr>
          <w:rFonts w:ascii="TimesNewRomanPSMT" w:hAnsi="TimesNewRomanPSMT" w:eastAsia="TimesNewRomanPSMT"/>
          <w:b w:val="0"/>
          <w:i w:val="0"/>
          <w:color w:val="000000"/>
          <w:sz w:val="16"/>
        </w:rPr>
        <w:t>[62]</w:t>
      </w:r>
      <w:r>
        <w:rPr>
          <w:rFonts w:ascii="SimSun" w:hAnsi="SimSun" w:eastAsia="SimSun"/>
          <w:b w:val="0"/>
          <w:i w:val="0"/>
          <w:color w:val="000000"/>
          <w:sz w:val="24"/>
        </w:rPr>
        <w:t>运用</w:t>
      </w:r>
      <w:r>
        <w:rPr>
          <w:rFonts w:ascii="TimesNewRomanPSMT" w:hAnsi="TimesNewRomanPSMT" w:eastAsia="TimesNewRomanPSMT"/>
          <w:b w:val="0"/>
          <w:i w:val="0"/>
          <w:color w:val="000000"/>
          <w:sz w:val="24"/>
        </w:rPr>
        <w:t>TOPSIS</w:t>
      </w:r>
      <w:r>
        <w:rPr>
          <w:rFonts w:ascii="SimSun" w:hAnsi="SimSun" w:eastAsia="SimSun"/>
          <w:b w:val="0"/>
          <w:i w:val="0"/>
          <w:color w:val="000000"/>
          <w:sz w:val="24"/>
        </w:rPr>
        <w:t xml:space="preserve"> 法对地铁施工风险因素进行筛选，建立地铁施</w:t>
      </w:r>
      <w:r>
        <w:rPr>
          <w:rFonts w:ascii="SimSun" w:hAnsi="SimSun" w:eastAsia="SimSun"/>
          <w:b w:val="0"/>
          <w:i w:val="0"/>
          <w:color w:val="000000"/>
          <w:sz w:val="24"/>
        </w:rPr>
        <w:t>工风险评价指标体系，选用贝叶斯网络解决风险评价问题；丁敏</w:t>
      </w:r>
      <w:r>
        <w:rPr>
          <w:rFonts w:ascii="TimesNewRomanPSMT" w:hAnsi="TimesNewRomanPSMT" w:eastAsia="TimesNewRomanPSMT"/>
          <w:b w:val="0"/>
          <w:i w:val="0"/>
          <w:color w:val="000000"/>
          <w:sz w:val="16"/>
        </w:rPr>
        <w:t>[63]</w:t>
      </w:r>
      <w:r>
        <w:rPr>
          <w:rFonts w:ascii="SimSun" w:hAnsi="SimSun" w:eastAsia="SimSun"/>
          <w:b w:val="0"/>
          <w:i w:val="0"/>
          <w:color w:val="000000"/>
          <w:sz w:val="24"/>
        </w:rPr>
        <w:t>对于厦门地铁</w:t>
      </w:r>
      <w:r>
        <w:rPr>
          <w:rFonts w:ascii="TimesNewRomanPSMT" w:hAnsi="TimesNewRomanPSMT" w:eastAsia="TimesNewRomanPSMT"/>
          <w:b w:val="0"/>
          <w:i w:val="0"/>
          <w:color w:val="000000"/>
          <w:sz w:val="24"/>
        </w:rPr>
        <w:t>3</w:t>
      </w:r>
      <w:r>
        <w:rPr>
          <w:rFonts w:ascii="SimSun" w:hAnsi="SimSun" w:eastAsia="SimSun"/>
          <w:b w:val="0"/>
          <w:i w:val="0"/>
          <w:color w:val="000000"/>
          <w:sz w:val="24"/>
        </w:rPr>
        <w:t>号线过海隧道盾构法施工风险，在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建立指标体系的基础上构建贝叶斯</w:t>
      </w:r>
      <w:r>
        <w:rPr>
          <w:rFonts w:ascii="SimSun" w:hAnsi="SimSun" w:eastAsia="SimSun"/>
          <w:b w:val="0"/>
          <w:i w:val="0"/>
          <w:color w:val="000000"/>
          <w:sz w:val="24"/>
        </w:rPr>
        <w:t>网络结构模型判断施工风险等级；黄玥莹</w:t>
      </w:r>
      <w:r>
        <w:rPr>
          <w:rFonts w:ascii="TimesNewRomanPSMT" w:hAnsi="TimesNewRomanPSMT" w:eastAsia="TimesNewRomanPSMT"/>
          <w:b w:val="0"/>
          <w:i w:val="0"/>
          <w:color w:val="000000"/>
          <w:sz w:val="16"/>
        </w:rPr>
        <w:t>[64]</w:t>
      </w:r>
      <w:r>
        <w:rPr>
          <w:rFonts w:ascii="SimSun" w:hAnsi="SimSun" w:eastAsia="SimSun"/>
          <w:b w:val="0"/>
          <w:i w:val="0"/>
          <w:color w:val="000000"/>
          <w:sz w:val="24"/>
        </w:rPr>
        <w:t>将贝叶斯网络、模糊综合评价法和改</w:t>
      </w:r>
    </w:p>
    <w:p>
      <w:pPr>
        <w:autoSpaceDN w:val="0"/>
        <w:autoSpaceDE w:val="0"/>
        <w:widowControl/>
        <w:spacing w:line="266" w:lineRule="exact" w:before="240" w:after="0"/>
        <w:ind w:left="1566" w:right="0" w:firstLine="0"/>
        <w:jc w:val="left"/>
      </w:pPr>
      <w:r>
        <w:rPr>
          <w:rFonts w:ascii="SimSun" w:hAnsi="SimSun" w:eastAsia="SimSun"/>
          <w:b w:val="0"/>
          <w:i w:val="0"/>
          <w:color w:val="000000"/>
          <w:sz w:val="24"/>
        </w:rPr>
        <w:t>进</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的风险矩阵法相结合，建立地铁施工安全评价模型。</w:t>
      </w:r>
    </w:p>
    <w:p>
      <w:pPr>
        <w:autoSpaceDN w:val="0"/>
        <w:autoSpaceDE w:val="0"/>
        <w:widowControl/>
        <w:spacing w:line="282" w:lineRule="exact" w:before="830" w:after="0"/>
        <w:ind w:left="0" w:right="4080" w:firstLine="0"/>
        <w:jc w:val="right"/>
      </w:pPr>
      <w:r>
        <w:rPr>
          <w:rFonts w:ascii="TimesNewRomanPSMT" w:hAnsi="TimesNewRomanPSMT" w:eastAsia="TimesNewRomanPSMT"/>
          <w:b w:val="0"/>
          <w:i w:val="0"/>
          <w:color w:val="000000"/>
          <w:sz w:val="21"/>
        </w:rPr>
        <w:t xml:space="preserve">11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66" name="Picture 2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7" name="Picture 2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4"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2" w:firstLine="0"/>
        <w:jc w:val="right"/>
      </w:pPr>
      <w:r>
        <w:rPr>
          <w:rFonts w:ascii="YouYuan" w:hAnsi="YouYuan" w:eastAsia="YouYuan"/>
          <w:b w:val="0"/>
          <w:i w:val="0"/>
          <w:color w:val="000000"/>
          <w:sz w:val="18"/>
        </w:rPr>
        <w:t>青岛理工大学工程硕士学位论文</w:t>
      </w:r>
    </w:p>
    <w:p>
      <w:pPr>
        <w:autoSpaceDN w:val="0"/>
        <w:autoSpaceDE w:val="0"/>
        <w:widowControl/>
        <w:spacing w:line="310" w:lineRule="exact" w:before="530" w:after="0"/>
        <w:ind w:left="1566" w:right="0" w:firstLine="0"/>
        <w:jc w:val="left"/>
      </w:pPr>
      <w:r>
        <w:rPr>
          <w:rFonts w:ascii="TimesNewRomanPSMT" w:hAnsi="TimesNewRomanPSMT" w:eastAsia="TimesNewRomanPSMT"/>
          <w:b w:val="0"/>
          <w:i w:val="0"/>
          <w:color w:val="000000"/>
          <w:sz w:val="28"/>
        </w:rPr>
        <w:t xml:space="preserve">1.3.2.4 </w:t>
      </w:r>
      <w:r>
        <w:rPr>
          <w:rFonts w:ascii="SimSun" w:hAnsi="SimSun" w:eastAsia="SimSun"/>
          <w:b w:val="0"/>
          <w:i w:val="0"/>
          <w:color w:val="000000"/>
          <w:sz w:val="28"/>
        </w:rPr>
        <w:t>国内地铁施工风险动态评估研究现状</w:t>
      </w:r>
    </w:p>
    <w:p>
      <w:pPr>
        <w:autoSpaceDN w:val="0"/>
        <w:autoSpaceDE w:val="0"/>
        <w:widowControl/>
        <w:spacing w:line="490" w:lineRule="exact" w:before="38" w:after="0"/>
        <w:ind w:left="1566" w:right="136" w:firstLine="480"/>
        <w:jc w:val="both"/>
      </w:pPr>
      <w:r>
        <w:rPr>
          <w:rFonts w:ascii="SimSun" w:hAnsi="SimSun" w:eastAsia="SimSun"/>
          <w:b w:val="0"/>
          <w:i w:val="0"/>
          <w:color w:val="000000"/>
          <w:sz w:val="24"/>
        </w:rPr>
        <w:t>地铁施工风险处于动态变化中，以上研究考虑了风险的不确定性或赋权的主</w:t>
      </w:r>
      <w:r>
        <w:rPr>
          <w:rFonts w:ascii="SimSun" w:hAnsi="SimSun" w:eastAsia="SimSun"/>
          <w:b w:val="0"/>
          <w:i w:val="0"/>
          <w:color w:val="000000"/>
          <w:sz w:val="24"/>
        </w:rPr>
        <w:t>观性，但局限于静态风险评估，不能反映风险随时间的动态变化。一些学者认识到</w:t>
      </w:r>
      <w:r>
        <w:rPr>
          <w:rFonts w:ascii="SimSun" w:hAnsi="SimSun" w:eastAsia="SimSun"/>
          <w:b w:val="0"/>
          <w:i w:val="0"/>
          <w:color w:val="000000"/>
          <w:sz w:val="24"/>
        </w:rPr>
        <w:t>方法选择的不足之处，吴贤国等</w:t>
      </w:r>
      <w:r>
        <w:rPr>
          <w:rFonts w:ascii="TimesNewRomanPSMT" w:hAnsi="TimesNewRomanPSMT" w:eastAsia="TimesNewRomanPSMT"/>
          <w:b w:val="0"/>
          <w:i w:val="0"/>
          <w:color w:val="000000"/>
          <w:sz w:val="16"/>
        </w:rPr>
        <w:t>[65]</w:t>
      </w:r>
      <w:r>
        <w:rPr>
          <w:rFonts w:ascii="SimSun" w:hAnsi="SimSun" w:eastAsia="SimSun"/>
          <w:b w:val="0"/>
          <w:i w:val="0"/>
          <w:color w:val="000000"/>
          <w:sz w:val="24"/>
        </w:rPr>
        <w:t>基于</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提出一种隧道施工进度决策方法，进</w:t>
      </w:r>
      <w:r>
        <w:rPr>
          <w:rFonts w:ascii="SimSun" w:hAnsi="SimSun" w:eastAsia="SimSun"/>
          <w:b w:val="0"/>
          <w:i w:val="0"/>
          <w:color w:val="000000"/>
          <w:sz w:val="24"/>
        </w:rPr>
        <w:t>行定量的前馈控制并确定关键风险因素，发生事故时可以实时检测变量进行动态</w:t>
      </w:r>
      <w:r>
        <w:rPr>
          <w:rFonts w:ascii="SimSun" w:hAnsi="SimSun" w:eastAsia="SimSun"/>
          <w:b w:val="0"/>
          <w:i w:val="0"/>
          <w:color w:val="000000"/>
          <w:sz w:val="24"/>
        </w:rPr>
        <w:t>诊断；尹紫微</w:t>
      </w:r>
      <w:r>
        <w:rPr>
          <w:rFonts w:ascii="TimesNewRomanPSMT" w:hAnsi="TimesNewRomanPSMT" w:eastAsia="TimesNewRomanPSMT"/>
          <w:b w:val="0"/>
          <w:i w:val="0"/>
          <w:color w:val="000000"/>
          <w:sz w:val="16"/>
        </w:rPr>
        <w:t>[66]</w:t>
      </w:r>
      <w:r>
        <w:rPr>
          <w:rFonts w:ascii="SimSun" w:hAnsi="SimSun" w:eastAsia="SimSun"/>
          <w:b w:val="0"/>
          <w:i w:val="0"/>
          <w:color w:val="000000"/>
          <w:sz w:val="24"/>
        </w:rPr>
        <w:t>建立</w:t>
      </w:r>
      <w:r>
        <w:rPr>
          <w:rFonts w:ascii="TimesNewRomanPSMT" w:hAnsi="TimesNewRomanPSMT" w:eastAsia="TimesNewRomanPSMT"/>
          <w:b w:val="0"/>
          <w:i w:val="0"/>
          <w:color w:val="000000"/>
          <w:sz w:val="24"/>
        </w:rPr>
        <w:t>AMIMA</w:t>
      </w:r>
      <w:r>
        <w:rPr>
          <w:rFonts w:ascii="SimSun" w:hAnsi="SimSun" w:eastAsia="SimSun"/>
          <w:b w:val="0"/>
          <w:i w:val="0"/>
          <w:color w:val="000000"/>
          <w:sz w:val="24"/>
        </w:rPr>
        <w:t xml:space="preserve"> 时序模型预测地铁隧道结构性能，在此基础上采用</w:t>
      </w:r>
      <w:r>
        <w:rPr>
          <w:rFonts w:ascii="SimSun" w:hAnsi="SimSun" w:eastAsia="SimSun"/>
          <w:b w:val="0"/>
          <w:i w:val="0"/>
          <w:color w:val="000000"/>
          <w:sz w:val="24"/>
        </w:rPr>
        <w:t>概率分析的方法建立</w:t>
      </w:r>
      <w:r>
        <w:rPr>
          <w:rFonts w:ascii="TimesNewRomanPSMT" w:hAnsi="TimesNewRomanPSMT" w:eastAsia="TimesNewRomanPSMT"/>
          <w:b w:val="0"/>
          <w:i w:val="0"/>
          <w:color w:val="000000"/>
          <w:sz w:val="24"/>
        </w:rPr>
        <w:t xml:space="preserve">DBN </w:t>
      </w:r>
      <w:r>
        <w:rPr>
          <w:rFonts w:ascii="SimSun" w:hAnsi="SimSun" w:eastAsia="SimSun"/>
          <w:b w:val="0"/>
          <w:i w:val="0"/>
          <w:color w:val="000000"/>
          <w:sz w:val="24"/>
        </w:rPr>
        <w:t>模型，对地铁运营系统韧性进行评估；卢鑫月等</w:t>
      </w:r>
      <w:r>
        <w:rPr>
          <w:rFonts w:ascii="TimesNewRomanPSMT" w:hAnsi="TimesNewRomanPSMT" w:eastAsia="TimesNewRomanPSMT"/>
          <w:b w:val="0"/>
          <w:i w:val="0"/>
          <w:color w:val="000000"/>
          <w:sz w:val="16"/>
        </w:rPr>
        <w:t>[67]</w:t>
      </w:r>
      <w:r>
        <w:rPr>
          <w:rFonts w:ascii="SimSun" w:hAnsi="SimSun" w:eastAsia="SimSun"/>
          <w:b w:val="0"/>
          <w:i w:val="0"/>
          <w:color w:val="000000"/>
          <w:sz w:val="24"/>
        </w:rPr>
        <w:t>针对</w:t>
      </w:r>
      <w:r>
        <w:rPr>
          <w:rFonts w:ascii="SimSun" w:hAnsi="SimSun" w:eastAsia="SimSun"/>
          <w:b w:val="0"/>
          <w:i w:val="0"/>
          <w:color w:val="000000"/>
          <w:sz w:val="24"/>
        </w:rPr>
        <w:t>地铁盾构施工风险，利用</w:t>
      </w:r>
      <w:r>
        <w:rPr>
          <w:rFonts w:ascii="TimesNewRomanPSMT" w:hAnsi="TimesNewRomanPSMT" w:eastAsia="TimesNewRomanPSMT"/>
          <w:b w:val="0"/>
          <w:i w:val="0"/>
          <w:color w:val="000000"/>
          <w:sz w:val="24"/>
        </w:rPr>
        <w:t xml:space="preserve"> DBN</w:t>
      </w:r>
      <w:r>
        <w:rPr>
          <w:rFonts w:ascii="SimSun" w:hAnsi="SimSun" w:eastAsia="SimSun"/>
          <w:b w:val="0"/>
          <w:i w:val="0"/>
          <w:color w:val="000000"/>
          <w:sz w:val="24"/>
        </w:rPr>
        <w:t xml:space="preserve"> 模型预测风险发生概率的动态演变过程，模糊综合</w:t>
      </w:r>
      <w:r>
        <w:rPr>
          <w:rFonts w:ascii="SimSun" w:hAnsi="SimSun" w:eastAsia="SimSun"/>
          <w:b w:val="0"/>
          <w:i w:val="0"/>
          <w:color w:val="000000"/>
          <w:sz w:val="24"/>
        </w:rPr>
        <w:t>评价法（</w:t>
      </w:r>
      <w:r>
        <w:rPr>
          <w:rFonts w:ascii="TimesNewRomanPSMT" w:hAnsi="TimesNewRomanPSMT" w:eastAsia="TimesNewRomanPSMT"/>
          <w:b w:val="0"/>
          <w:i w:val="0"/>
          <w:color w:val="000000"/>
          <w:sz w:val="24"/>
        </w:rPr>
        <w:t>FCEM</w:t>
      </w:r>
      <w:r>
        <w:rPr>
          <w:rFonts w:ascii="SimSun" w:hAnsi="SimSun" w:eastAsia="SimSun"/>
          <w:b w:val="0"/>
          <w:i w:val="0"/>
          <w:color w:val="000000"/>
          <w:sz w:val="24"/>
        </w:rPr>
        <w:t>）计算风险损失值，结合北京地铁验证方法的合理性；方俊等</w:t>
      </w:r>
      <w:r>
        <w:rPr>
          <w:rFonts w:ascii="TimesNewRomanPSMT" w:hAnsi="TimesNewRomanPSMT" w:eastAsia="TimesNewRomanPSMT"/>
          <w:b w:val="0"/>
          <w:i w:val="0"/>
          <w:color w:val="000000"/>
          <w:sz w:val="16"/>
        </w:rPr>
        <w:t>[68]</w:t>
      </w:r>
      <w:r>
        <w:rPr>
          <w:rFonts w:ascii="SimSun" w:hAnsi="SimSun" w:eastAsia="SimSun"/>
          <w:b w:val="0"/>
          <w:i w:val="0"/>
          <w:color w:val="000000"/>
          <w:sz w:val="24"/>
        </w:rPr>
        <w:t>基</w:t>
      </w:r>
      <w:r>
        <w:rPr>
          <w:rFonts w:ascii="SimSun" w:hAnsi="SimSun" w:eastAsia="SimSun"/>
          <w:b w:val="0"/>
          <w:i w:val="0"/>
          <w:color w:val="000000"/>
          <w:sz w:val="24"/>
        </w:rPr>
        <w:t>于结构方程模型构建矿山法地铁隧道施工安全风险模型，利用模糊认知图进行动</w:t>
      </w:r>
      <w:r>
        <w:rPr>
          <w:rFonts w:ascii="SimSun" w:hAnsi="SimSun" w:eastAsia="SimSun"/>
          <w:b w:val="0"/>
          <w:i w:val="0"/>
          <w:color w:val="000000"/>
          <w:sz w:val="24"/>
        </w:rPr>
        <w:t>态风险预测和诊断推理，以武汉市某工程为例进行实证分析证明模型的有效性。</w:t>
      </w:r>
    </w:p>
    <w:p>
      <w:pPr>
        <w:autoSpaceDN w:val="0"/>
        <w:autoSpaceDE w:val="0"/>
        <w:widowControl/>
        <w:spacing w:line="492" w:lineRule="exact" w:before="0" w:after="0"/>
        <w:ind w:left="1566" w:right="0" w:firstLine="480"/>
        <w:jc w:val="left"/>
      </w:pPr>
      <w:r>
        <w:rPr>
          <w:rFonts w:ascii="SimSun" w:hAnsi="SimSun" w:eastAsia="SimSun"/>
          <w:b w:val="0"/>
          <w:i w:val="0"/>
          <w:color w:val="000000"/>
          <w:sz w:val="24"/>
        </w:rPr>
        <w:t>周勇等</w:t>
      </w:r>
      <w:r>
        <w:rPr>
          <w:rFonts w:ascii="TimesNewRomanPSMT" w:hAnsi="TimesNewRomanPSMT" w:eastAsia="TimesNewRomanPSMT"/>
          <w:b w:val="0"/>
          <w:i w:val="0"/>
          <w:color w:val="000000"/>
          <w:sz w:val="16"/>
        </w:rPr>
        <w:t>[69]</w:t>
      </w:r>
      <w:r>
        <w:rPr>
          <w:rFonts w:ascii="SimSun" w:hAnsi="SimSun" w:eastAsia="SimSun"/>
          <w:b w:val="0"/>
          <w:i w:val="0"/>
          <w:color w:val="000000"/>
          <w:sz w:val="24"/>
        </w:rPr>
        <w:t>引入动态赋权法建立风险评价模型，对兰州某地铁车站施工阶段风</w:t>
      </w:r>
      <w:r>
        <w:rPr>
          <w:rFonts w:ascii="SimSun" w:hAnsi="SimSun" w:eastAsia="SimSun"/>
          <w:b w:val="0"/>
          <w:i w:val="0"/>
          <w:color w:val="000000"/>
          <w:sz w:val="24"/>
        </w:rPr>
        <w:t>险进行动态分析；谢颖</w:t>
      </w:r>
      <w:r>
        <w:rPr>
          <w:rFonts w:ascii="TimesNewRomanPSMT" w:hAnsi="TimesNewRomanPSMT" w:eastAsia="TimesNewRomanPSMT"/>
          <w:b w:val="0"/>
          <w:i w:val="0"/>
          <w:color w:val="000000"/>
          <w:sz w:val="16"/>
        </w:rPr>
        <w:t>[70]</w:t>
      </w:r>
      <w:r>
        <w:rPr>
          <w:rFonts w:ascii="SimSun" w:hAnsi="SimSun" w:eastAsia="SimSun"/>
          <w:b w:val="0"/>
          <w:i w:val="0"/>
          <w:color w:val="000000"/>
          <w:sz w:val="24"/>
        </w:rPr>
        <w:t>将盾构施工过程分为盾构始发、盾构掘进、盾构到达三个</w:t>
      </w:r>
      <w:r>
        <w:rPr>
          <w:rFonts w:ascii="SimSun" w:hAnsi="SimSun" w:eastAsia="SimSun"/>
          <w:b w:val="0"/>
          <w:i w:val="0"/>
          <w:color w:val="000000"/>
          <w:sz w:val="24"/>
        </w:rPr>
        <w:t>阶段，基于动态贝叶斯网络构建动态风险评价模型；刘一鹏</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16"/>
        </w:rPr>
        <w:t>71]</w:t>
      </w:r>
      <w:r>
        <w:rPr>
          <w:rFonts w:ascii="SimSun" w:hAnsi="SimSun" w:eastAsia="SimSun"/>
          <w:b w:val="0"/>
          <w:i w:val="0"/>
          <w:color w:val="000000"/>
          <w:sz w:val="24"/>
        </w:rPr>
        <w:t>将动态贝叶斯网络</w:t>
      </w:r>
      <w:r>
        <w:rPr>
          <w:rFonts w:ascii="SimSun" w:hAnsi="SimSun" w:eastAsia="SimSun"/>
          <w:b w:val="0"/>
          <w:i w:val="0"/>
          <w:color w:val="000000"/>
          <w:sz w:val="24"/>
        </w:rPr>
        <w:t>引入水下地铁盾构施工安全风险研究中，构建盾构掘进过程中风险动态演化模型；</w:t>
      </w:r>
      <w:r>
        <w:rPr>
          <w:rFonts w:ascii="TimesNewRomanPSMT" w:hAnsi="TimesNewRomanPSMT" w:eastAsia="TimesNewRomanPSMT"/>
          <w:b w:val="0"/>
          <w:i w:val="0"/>
          <w:color w:val="000000"/>
          <w:sz w:val="24"/>
        </w:rPr>
        <w:t>Wang</w:t>
      </w:r>
      <w:r>
        <w:rPr>
          <w:rFonts w:ascii="TimesNewRomanPSMT" w:hAnsi="TimesNewRomanPSMT" w:eastAsia="TimesNewRomanPSMT"/>
          <w:b w:val="0"/>
          <w:i w:val="0"/>
          <w:color w:val="000000"/>
          <w:sz w:val="16"/>
        </w:rPr>
        <w:t>[72]</w:t>
      </w:r>
      <w:r>
        <w:rPr>
          <w:rFonts w:ascii="SimSun" w:hAnsi="SimSun" w:eastAsia="SimSun"/>
          <w:b w:val="0"/>
          <w:i w:val="0"/>
          <w:color w:val="000000"/>
          <w:sz w:val="24"/>
        </w:rPr>
        <w:t>考虑了地铁施工过程的动态随机性，提出一种基于统计过程控制的地铁施</w:t>
      </w:r>
      <w:r>
        <w:rPr>
          <w:rFonts w:ascii="SimSun" w:hAnsi="SimSun" w:eastAsia="SimSun"/>
          <w:b w:val="0"/>
          <w:i w:val="0"/>
          <w:color w:val="000000"/>
          <w:sz w:val="24"/>
        </w:rPr>
        <w:t>工风险动态分析方法，并将该方法应用于北京地铁</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号线京津城际铁路盾构施工</w:t>
      </w:r>
      <w:r>
        <w:rPr>
          <w:rFonts w:ascii="SimSun" w:hAnsi="SimSun" w:eastAsia="SimSun"/>
          <w:b w:val="0"/>
          <w:i w:val="0"/>
          <w:color w:val="000000"/>
          <w:sz w:val="24"/>
        </w:rPr>
        <w:t>的风险分析中，结果证明这一模型可以合理地评估风险水平的变化和风险特征；</w:t>
      </w:r>
      <w:r>
        <w:rPr>
          <w:rFonts w:ascii="TimesNewRomanPSMT" w:hAnsi="TimesNewRomanPSMT" w:eastAsia="TimesNewRomanPSMT"/>
          <w:b w:val="0"/>
          <w:i w:val="0"/>
          <w:color w:val="000000"/>
          <w:sz w:val="24"/>
        </w:rPr>
        <w:t>Liu</w:t>
      </w:r>
      <w:r>
        <w:rPr>
          <w:rFonts w:ascii="TimesNewRomanPSMT" w:hAnsi="TimesNewRomanPSMT" w:eastAsia="TimesNewRomanPSMT"/>
          <w:b w:val="0"/>
          <w:i w:val="0"/>
          <w:color w:val="000000"/>
          <w:sz w:val="16"/>
        </w:rPr>
        <w:t>[73]</w:t>
      </w:r>
      <w:r>
        <w:rPr>
          <w:rFonts w:ascii="SimSun" w:hAnsi="SimSun" w:eastAsia="SimSun"/>
          <w:b w:val="0"/>
          <w:i w:val="0"/>
          <w:color w:val="000000"/>
          <w:sz w:val="24"/>
        </w:rPr>
        <w:t>构建基于动态贝叶斯</w:t>
      </w:r>
      <w:r>
        <w:rPr>
          <w:rFonts w:ascii="TimesNewRomanPSMT" w:hAnsi="TimesNewRomanPSMT" w:eastAsia="TimesNewRomanPSMT"/>
          <w:b w:val="0"/>
          <w:i w:val="0"/>
          <w:color w:val="000000"/>
          <w:sz w:val="24"/>
        </w:rPr>
        <w:t>Copula</w:t>
      </w:r>
      <w:r>
        <w:rPr>
          <w:rFonts w:ascii="SimSun" w:hAnsi="SimSun" w:eastAsia="SimSun"/>
          <w:b w:val="0"/>
          <w:i w:val="0"/>
          <w:color w:val="000000"/>
          <w:sz w:val="24"/>
        </w:rPr>
        <w:t xml:space="preserve"> 模型进行盾构隧道施工的可靠性分析。</w:t>
      </w:r>
    </w:p>
    <w:p>
      <w:pPr>
        <w:autoSpaceDN w:val="0"/>
        <w:autoSpaceDE w:val="0"/>
        <w:widowControl/>
        <w:spacing w:line="310" w:lineRule="exact" w:before="448" w:after="0"/>
        <w:ind w:left="1566" w:right="0" w:firstLine="0"/>
        <w:jc w:val="left"/>
      </w:pPr>
      <w:r>
        <w:rPr>
          <w:rFonts w:ascii="TimesNewRomanPSMT" w:hAnsi="TimesNewRomanPSMT" w:eastAsia="TimesNewRomanPSMT"/>
          <w:b w:val="0"/>
          <w:i w:val="0"/>
          <w:color w:val="000000"/>
          <w:sz w:val="28"/>
        </w:rPr>
        <w:t>1.3.3</w:t>
      </w:r>
      <w:r>
        <w:rPr>
          <w:rFonts w:ascii="SimHei" w:hAnsi="SimHei" w:eastAsia="SimHei"/>
          <w:b w:val="0"/>
          <w:i w:val="0"/>
          <w:color w:val="000000"/>
          <w:sz w:val="28"/>
        </w:rPr>
        <w:t xml:space="preserve"> 研究现状评述</w:t>
      </w:r>
    </w:p>
    <w:p>
      <w:pPr>
        <w:autoSpaceDN w:val="0"/>
        <w:tabs>
          <w:tab w:pos="2046" w:val="left"/>
        </w:tabs>
        <w:autoSpaceDE w:val="0"/>
        <w:widowControl/>
        <w:spacing w:line="492" w:lineRule="exact" w:before="38" w:after="0"/>
        <w:ind w:left="1566" w:right="0" w:firstLine="0"/>
        <w:jc w:val="left"/>
      </w:pPr>
      <w:r>
        <w:tab/>
      </w:r>
      <w:r>
        <w:rPr>
          <w:rFonts w:ascii="SimSun" w:hAnsi="SimSun" w:eastAsia="SimSun"/>
          <w:b w:val="0"/>
          <w:i w:val="0"/>
          <w:color w:val="000000"/>
          <w:sz w:val="24"/>
        </w:rPr>
        <w:t>综上所述，目前国内外学者对地铁施工安全风险领域的研究取得了丰富的研</w:t>
      </w:r>
      <w:r>
        <w:rPr>
          <w:rFonts w:ascii="SimSun" w:hAnsi="SimSun" w:eastAsia="SimSun"/>
          <w:b w:val="0"/>
          <w:i w:val="0"/>
          <w:color w:val="000000"/>
          <w:sz w:val="24"/>
        </w:rPr>
        <w:t>究成果，尤其在风险识别和风险评价方面，从定性评价到定量评价再发展到如今定</w:t>
      </w:r>
      <w:r>
        <w:rPr>
          <w:rFonts w:ascii="SimSun" w:hAnsi="SimSun" w:eastAsia="SimSun"/>
          <w:b w:val="0"/>
          <w:i w:val="0"/>
          <w:color w:val="000000"/>
          <w:sz w:val="24"/>
        </w:rPr>
        <w:t>性和定量结合的方法成为主流，从侧面体现了学者对这一领域研究越来越深入。同</w:t>
      </w:r>
      <w:r>
        <w:rPr>
          <w:rFonts w:ascii="SimSun" w:hAnsi="SimSun" w:eastAsia="SimSun"/>
          <w:b w:val="0"/>
          <w:i w:val="0"/>
          <w:color w:val="000000"/>
          <w:sz w:val="24"/>
        </w:rPr>
        <w:t>时，许多学者开始考虑地铁施工风险的动态性特征，同时为科学合理的进行风险评</w:t>
      </w:r>
      <w:r>
        <w:rPr>
          <w:rFonts w:ascii="SimSun" w:hAnsi="SimSun" w:eastAsia="SimSun"/>
          <w:b w:val="0"/>
          <w:i w:val="0"/>
          <w:color w:val="000000"/>
          <w:sz w:val="24"/>
        </w:rPr>
        <w:t>估，监测数据和数据挖掘也被广泛的应用于其中，但仍然有问题存在：</w:t>
      </w:r>
      <w:r>
        <w:br/>
      </w:r>
      <w:r>
        <w:tab/>
      </w:r>
      <w:r>
        <w:rPr>
          <w:rFonts w:ascii="SimSun" w:hAnsi="SimSun" w:eastAsia="SimSun"/>
          <w:b w:val="0"/>
          <w:i w:val="0"/>
          <w:color w:val="000000"/>
          <w:sz w:val="24"/>
        </w:rPr>
        <w:t>对盾构施工风险识别的研究主要是基于施工阶段（盾构始发、盾构掘进、盾构</w:t>
      </w:r>
      <w:r>
        <w:rPr>
          <w:rFonts w:ascii="SimSun" w:hAnsi="SimSun" w:eastAsia="SimSun"/>
          <w:b w:val="0"/>
          <w:i w:val="0"/>
          <w:color w:val="000000"/>
          <w:sz w:val="24"/>
        </w:rPr>
        <w:t>到达）和地质水文条件等施工环境两方面开展，大多数学者采用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法构建</w:t>
      </w:r>
    </w:p>
    <w:p>
      <w:pPr>
        <w:autoSpaceDN w:val="0"/>
        <w:autoSpaceDE w:val="0"/>
        <w:widowControl/>
        <w:spacing w:line="282" w:lineRule="exact" w:before="340" w:after="0"/>
        <w:ind w:left="0" w:right="3952" w:firstLine="0"/>
        <w:jc w:val="right"/>
      </w:pPr>
      <w:r>
        <w:rPr>
          <w:rFonts w:ascii="TimesNewRomanPSMT" w:hAnsi="TimesNewRomanPSMT" w:eastAsia="TimesNewRomanPSMT"/>
          <w:b w:val="0"/>
          <w:i w:val="0"/>
          <w:color w:val="000000"/>
          <w:sz w:val="21"/>
        </w:rPr>
        <w:t xml:space="preserve">12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68" name="Picture 2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9" name="Picture 2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29" w:lineRule="auto" w:before="478" w:after="0"/>
        <w:ind w:left="1566" w:right="48" w:firstLine="0"/>
        <w:jc w:val="both"/>
      </w:pPr>
      <w:r>
        <w:rPr>
          <w:rFonts w:ascii="SimSun" w:hAnsi="SimSun" w:eastAsia="SimSun"/>
          <w:b w:val="0"/>
          <w:i w:val="0"/>
          <w:color w:val="000000"/>
          <w:sz w:val="24"/>
        </w:rPr>
        <w:t>风险矩阵来识别施工过程的安全风险。但盾构施工是一个动态且连续的过程，在不</w:t>
      </w:r>
      <w:r>
        <w:rPr>
          <w:rFonts w:ascii="SimSun" w:hAnsi="SimSun" w:eastAsia="SimSun"/>
          <w:b w:val="0"/>
          <w:i w:val="0"/>
          <w:color w:val="000000"/>
          <w:sz w:val="24"/>
        </w:rPr>
        <w:t>同的施工阶段可能存在不同的安全风险，某些风险因素可能不会贯穿于整个寿命</w:t>
      </w:r>
      <w:r>
        <w:rPr>
          <w:rFonts w:ascii="SimSun" w:hAnsi="SimSun" w:eastAsia="SimSun"/>
          <w:b w:val="0"/>
          <w:i w:val="0"/>
          <w:color w:val="000000"/>
          <w:sz w:val="24"/>
        </w:rPr>
        <w:t>周期，但一些因素会在整个施工过程中持续存在，这需要对盾构施工各阶段的风险</w:t>
      </w:r>
      <w:r>
        <w:rPr>
          <w:rFonts w:ascii="SimSun" w:hAnsi="SimSun" w:eastAsia="SimSun"/>
          <w:b w:val="0"/>
          <w:i w:val="0"/>
          <w:color w:val="000000"/>
          <w:sz w:val="24"/>
        </w:rPr>
        <w:t>因素进行全面识别。</w:t>
      </w:r>
    </w:p>
    <w:p>
      <w:pPr>
        <w:autoSpaceDN w:val="0"/>
        <w:autoSpaceDE w:val="0"/>
        <w:widowControl/>
        <w:spacing w:line="348" w:lineRule="auto" w:before="250" w:after="0"/>
        <w:ind w:left="1566" w:right="48" w:firstLine="480"/>
        <w:jc w:val="both"/>
      </w:pPr>
      <w:r>
        <w:rPr>
          <w:rFonts w:ascii="SimSun" w:hAnsi="SimSun" w:eastAsia="SimSun"/>
          <w:b w:val="0"/>
          <w:i w:val="0"/>
          <w:color w:val="000000"/>
          <w:sz w:val="24"/>
        </w:rPr>
        <w:t>对盾构施工风险评价的方法主要是静态评价方法，在地铁施工过程中存在诸</w:t>
      </w:r>
      <w:r>
        <w:rPr>
          <w:rFonts w:ascii="SimSun" w:hAnsi="SimSun" w:eastAsia="SimSun"/>
          <w:b w:val="0"/>
          <w:i w:val="0"/>
          <w:color w:val="000000"/>
          <w:sz w:val="24"/>
        </w:rPr>
        <w:t>多不确定性因素，这些因素会随着施工阶段的变化不断变化着，大多数学者仅仅是</w:t>
      </w:r>
      <w:r>
        <w:rPr>
          <w:rFonts w:ascii="SimSun" w:hAnsi="SimSun" w:eastAsia="SimSun"/>
          <w:b w:val="0"/>
          <w:i w:val="0"/>
          <w:color w:val="000000"/>
          <w:sz w:val="24"/>
        </w:rPr>
        <w:t>选择某一阶段或系统的风险进行评估，缺少对动态过程的考量，较少学者能从各个</w:t>
      </w:r>
      <w:r>
        <w:rPr>
          <w:rFonts w:ascii="SimSun" w:hAnsi="SimSun" w:eastAsia="SimSun"/>
          <w:b w:val="0"/>
          <w:i w:val="0"/>
          <w:color w:val="000000"/>
          <w:sz w:val="24"/>
        </w:rPr>
        <w:t>施工阶段的角度识别出不同的风险因素建立动态风险评价模型，并考虑各个时间</w:t>
      </w:r>
      <w:r>
        <w:rPr>
          <w:rFonts w:ascii="SimSun" w:hAnsi="SimSun" w:eastAsia="SimSun"/>
          <w:b w:val="0"/>
          <w:i w:val="0"/>
          <w:color w:val="000000"/>
          <w:sz w:val="24"/>
        </w:rPr>
        <w:t>节点的风险传递，进而明确地铁盾构施工过程中安全风险因素的动态演化路径，便</w:t>
      </w:r>
      <w:r>
        <w:rPr>
          <w:rFonts w:ascii="SimSun" w:hAnsi="SimSun" w:eastAsia="SimSun"/>
          <w:b w:val="0"/>
          <w:i w:val="0"/>
          <w:color w:val="000000"/>
          <w:sz w:val="24"/>
        </w:rPr>
        <w:t>于实时评估风险；此外，很少有学者将工程实际监测数据运用至风险分析中，如何</w:t>
      </w:r>
      <w:r>
        <w:rPr>
          <w:rFonts w:ascii="SimSun" w:hAnsi="SimSun" w:eastAsia="SimSun"/>
          <w:b w:val="0"/>
          <w:i w:val="0"/>
          <w:color w:val="000000"/>
          <w:sz w:val="24"/>
        </w:rPr>
        <w:t>将信息化监测数据和风险评估相结合是值得进一步探究的方向。</w:t>
      </w:r>
    </w:p>
    <w:p>
      <w:pPr>
        <w:autoSpaceDN w:val="0"/>
        <w:autoSpaceDE w:val="0"/>
        <w:widowControl/>
        <w:spacing w:line="343" w:lineRule="auto" w:before="248" w:after="0"/>
        <w:ind w:left="1566" w:right="48" w:firstLine="480"/>
        <w:jc w:val="both"/>
      </w:pPr>
      <w:r>
        <w:rPr>
          <w:rFonts w:ascii="SimSun" w:hAnsi="SimSun" w:eastAsia="SimSun"/>
          <w:b w:val="0"/>
          <w:i w:val="0"/>
          <w:color w:val="000000"/>
          <w:sz w:val="24"/>
        </w:rPr>
        <w:t>风险评价方法多种多样，如何选择合适的方法评价盾构施工风险尤为重要。在</w:t>
      </w:r>
      <w:r>
        <w:rPr>
          <w:rFonts w:ascii="SimSun" w:hAnsi="SimSun" w:eastAsia="SimSun"/>
          <w:b w:val="0"/>
          <w:i w:val="0"/>
          <w:color w:val="000000"/>
          <w:sz w:val="24"/>
        </w:rPr>
        <w:t>地铁风险评价方面，大部分学者将定性方法与定量方法相结合，但相关数据的获取</w:t>
      </w:r>
      <w:r>
        <w:rPr>
          <w:rFonts w:ascii="SimSun" w:hAnsi="SimSun" w:eastAsia="SimSun"/>
          <w:b w:val="0"/>
          <w:i w:val="0"/>
          <w:color w:val="000000"/>
          <w:sz w:val="24"/>
        </w:rPr>
        <w:t>主观性仍然较强，所以在评价中需考虑如何选择合适的方法对数据处理来弱化数</w:t>
      </w:r>
      <w:r>
        <w:rPr>
          <w:rFonts w:ascii="SimSun" w:hAnsi="SimSun" w:eastAsia="SimSun"/>
          <w:b w:val="0"/>
          <w:i w:val="0"/>
          <w:color w:val="000000"/>
          <w:sz w:val="24"/>
        </w:rPr>
        <w:t>据的主观性；地铁施工过程存在诸多风险因素，这些因素之间存在一定关联性，若</w:t>
      </w:r>
      <w:r>
        <w:rPr>
          <w:rFonts w:ascii="SimSun" w:hAnsi="SimSun" w:eastAsia="SimSun"/>
          <w:b w:val="0"/>
          <w:i w:val="0"/>
          <w:color w:val="000000"/>
          <w:sz w:val="24"/>
        </w:rPr>
        <w:t>不考虑风险因素之间关系，可能无法克服系统性不足的问题，对后续的风险分析合</w:t>
      </w:r>
      <w:r>
        <w:rPr>
          <w:rFonts w:ascii="SimSun" w:hAnsi="SimSun" w:eastAsia="SimSun"/>
          <w:b w:val="0"/>
          <w:i w:val="0"/>
          <w:color w:val="000000"/>
          <w:sz w:val="24"/>
        </w:rPr>
        <w:t>风险控制措施的提出会产生一定的影响。</w:t>
      </w:r>
    </w:p>
    <w:p>
      <w:pPr>
        <w:autoSpaceDN w:val="0"/>
        <w:autoSpaceDE w:val="0"/>
        <w:widowControl/>
        <w:spacing w:line="332" w:lineRule="exact" w:before="456" w:after="0"/>
        <w:ind w:left="1566" w:right="0" w:firstLine="0"/>
        <w:jc w:val="left"/>
      </w:pPr>
      <w:r>
        <w:rPr>
          <w:rFonts w:ascii="TimesNewRomanPSMT" w:hAnsi="TimesNewRomanPSMT" w:eastAsia="TimesNewRomanPSMT"/>
          <w:b w:val="0"/>
          <w:i w:val="0"/>
          <w:color w:val="000000"/>
          <w:sz w:val="30"/>
        </w:rPr>
        <w:t>1.4</w:t>
      </w:r>
      <w:r>
        <w:rPr>
          <w:rFonts w:ascii="SimHei" w:hAnsi="SimHei" w:eastAsia="SimHei"/>
          <w:b w:val="0"/>
          <w:i w:val="0"/>
          <w:color w:val="000000"/>
          <w:sz w:val="30"/>
        </w:rPr>
        <w:t xml:space="preserve"> 研究内容</w:t>
      </w:r>
    </w:p>
    <w:p>
      <w:pPr>
        <w:autoSpaceDN w:val="0"/>
        <w:tabs>
          <w:tab w:pos="2046" w:val="left"/>
        </w:tabs>
        <w:autoSpaceDE w:val="0"/>
        <w:widowControl/>
        <w:spacing w:line="472" w:lineRule="exact" w:before="182" w:after="0"/>
        <w:ind w:left="1566" w:right="0" w:firstLine="0"/>
        <w:jc w:val="left"/>
      </w:pPr>
      <w:r>
        <w:tab/>
      </w:r>
      <w:r>
        <w:rPr>
          <w:rFonts w:ascii="SimSun" w:hAnsi="SimSun" w:eastAsia="SimSun"/>
          <w:b w:val="0"/>
          <w:i w:val="0"/>
          <w:color w:val="000000"/>
          <w:sz w:val="24"/>
        </w:rPr>
        <w:t>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章：绪论。阐述盾构施工安全风险的研究背景、目的和意义，结合</w:t>
      </w:r>
      <w:r>
        <w:rPr>
          <w:rFonts w:ascii="TimesNewRomanPSMT" w:hAnsi="TimesNewRomanPSMT" w:eastAsia="TimesNewRomanPSMT"/>
          <w:b w:val="0"/>
          <w:i w:val="0"/>
          <w:color w:val="000000"/>
          <w:sz w:val="24"/>
        </w:rPr>
        <w:t>citespace</w:t>
      </w:r>
      <w:r>
        <w:rPr>
          <w:rFonts w:ascii="SimSun" w:hAnsi="SimSun" w:eastAsia="SimSun"/>
          <w:b w:val="0"/>
          <w:i w:val="0"/>
          <w:color w:val="000000"/>
          <w:sz w:val="24"/>
        </w:rPr>
        <w:t>软件分析梳理和分析国内外研究现状，介绍本文研究内容和技术路线。</w:t>
      </w:r>
    </w:p>
    <w:p>
      <w:pPr>
        <w:autoSpaceDN w:val="0"/>
        <w:autoSpaceDE w:val="0"/>
        <w:widowControl/>
        <w:spacing w:line="482" w:lineRule="exact" w:before="26" w:after="0"/>
        <w:ind w:left="1566" w:right="46"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章：盾构施工安全风险理论分析。对盾构施工相关理论进行阐述，首先介</w:t>
      </w:r>
      <w:r>
        <w:rPr>
          <w:rFonts w:ascii="SimSun" w:hAnsi="SimSun" w:eastAsia="SimSun"/>
          <w:b w:val="0"/>
          <w:i w:val="0"/>
          <w:color w:val="000000"/>
          <w:sz w:val="24"/>
        </w:rPr>
        <w:t>绍盾构法主要施工特点及施工工艺流程，其次介绍了风险传递理论、安全风险发生</w:t>
      </w:r>
      <w:r>
        <w:rPr>
          <w:rFonts w:ascii="SimSun" w:hAnsi="SimSun" w:eastAsia="SimSun"/>
          <w:b w:val="0"/>
          <w:i w:val="0"/>
          <w:color w:val="000000"/>
          <w:sz w:val="24"/>
        </w:rPr>
        <w:t>机理，并对盾构法施工的</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的风险识别方法，解释结构模型、三角模糊数</w:t>
      </w:r>
      <w:r>
        <w:rPr>
          <w:rFonts w:ascii="SimSun" w:hAnsi="SimSun" w:eastAsia="SimSun"/>
          <w:b w:val="0"/>
          <w:i w:val="0"/>
          <w:color w:val="000000"/>
          <w:sz w:val="24"/>
        </w:rPr>
        <w:t>和动态贝叶斯网络的风险评价方法进行介绍。</w:t>
      </w:r>
    </w:p>
    <w:p>
      <w:pPr>
        <w:autoSpaceDN w:val="0"/>
        <w:autoSpaceDE w:val="0"/>
        <w:widowControl/>
        <w:spacing w:line="480" w:lineRule="exact" w:before="28" w:after="0"/>
        <w:ind w:left="1566" w:right="48"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的盾构施工安全风险识别。结合地铁事故、地铁施工</w:t>
      </w:r>
      <w:r>
        <w:rPr>
          <w:rFonts w:ascii="SimSun" w:hAnsi="SimSun" w:eastAsia="SimSun"/>
          <w:b w:val="0"/>
          <w:i w:val="0"/>
          <w:color w:val="000000"/>
          <w:sz w:val="24"/>
        </w:rPr>
        <w:t>文献对盾构法施工进行识别，从风险结构分解和施工工序分解两个方面对风险因</w:t>
      </w:r>
      <w:r>
        <w:rPr>
          <w:rFonts w:ascii="SimSun" w:hAnsi="SimSun" w:eastAsia="SimSun"/>
          <w:b w:val="0"/>
          <w:i w:val="0"/>
          <w:color w:val="000000"/>
          <w:sz w:val="24"/>
        </w:rPr>
        <w:t>素识别，从人员操作、施工机械、管理和环境方面建立风险因素清单，将识别后的</w:t>
      </w:r>
    </w:p>
    <w:p>
      <w:pPr>
        <w:autoSpaceDN w:val="0"/>
        <w:autoSpaceDE w:val="0"/>
        <w:widowControl/>
        <w:spacing w:line="282" w:lineRule="exact" w:before="402" w:after="0"/>
        <w:ind w:left="0" w:right="3862" w:firstLine="0"/>
        <w:jc w:val="right"/>
      </w:pPr>
      <w:r>
        <w:rPr>
          <w:rFonts w:ascii="TimesNewRomanPSMT" w:hAnsi="TimesNewRomanPSMT" w:eastAsia="TimesNewRomanPSMT"/>
          <w:b w:val="0"/>
          <w:i w:val="0"/>
          <w:color w:val="000000"/>
          <w:sz w:val="21"/>
        </w:rPr>
        <w:t xml:space="preserve">13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70" name="Picture 2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1" name="Picture 2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478" w:after="0"/>
        <w:ind w:left="1566" w:right="0" w:firstLine="0"/>
        <w:jc w:val="left"/>
      </w:pPr>
      <w:r>
        <w:rPr>
          <w:rFonts w:ascii="SimSun" w:hAnsi="SimSun" w:eastAsia="SimSun"/>
          <w:b w:val="0"/>
          <w:i w:val="0"/>
          <w:color w:val="000000"/>
          <w:sz w:val="24"/>
        </w:rPr>
        <w:t>风险因素清单进行信度和效度检验，建立科学的风险因素清单。</w:t>
      </w:r>
    </w:p>
    <w:p>
      <w:pPr>
        <w:autoSpaceDN w:val="0"/>
        <w:autoSpaceDE w:val="0"/>
        <w:widowControl/>
        <w:spacing w:line="484" w:lineRule="exact" w:before="24" w:after="0"/>
        <w:ind w:left="1566" w:right="138"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章：基于</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构建地铁盾构法施工安全动态风险评价模型。主要考虑到</w:t>
      </w:r>
      <w:r>
        <w:rPr>
          <w:rFonts w:ascii="SimSun" w:hAnsi="SimSun" w:eastAsia="SimSun"/>
          <w:b w:val="0"/>
          <w:i w:val="0"/>
          <w:color w:val="000000"/>
          <w:sz w:val="24"/>
        </w:rPr>
        <w:t>盾构施工的动态性和风险因素之间的关联性，采用解释结构模型确定风险层次结</w:t>
      </w:r>
      <w:r>
        <w:rPr>
          <w:rFonts w:ascii="SimSun" w:hAnsi="SimSun" w:eastAsia="SimSun"/>
          <w:b w:val="0"/>
          <w:i w:val="0"/>
          <w:color w:val="000000"/>
          <w:sz w:val="24"/>
        </w:rPr>
        <w:t>构，为初始静态贝叶斯网络提供参考，其次用三角模糊数确定先验概率值，并建立</w:t>
      </w:r>
      <w:r>
        <w:rPr>
          <w:rFonts w:ascii="SimSun" w:hAnsi="SimSun" w:eastAsia="SimSun"/>
          <w:b w:val="0"/>
          <w:i w:val="0"/>
          <w:color w:val="000000"/>
          <w:sz w:val="24"/>
        </w:rPr>
        <w:t>盾构始发、掘进和到达三个阶段的动态贝叶斯网络模型，详细论述了建立动态贝叶</w:t>
      </w:r>
      <w:r>
        <w:rPr>
          <w:rFonts w:ascii="SimSun" w:hAnsi="SimSun" w:eastAsia="SimSun"/>
          <w:b w:val="0"/>
          <w:i w:val="0"/>
          <w:color w:val="000000"/>
          <w:sz w:val="24"/>
        </w:rPr>
        <w:t>斯网络模型的过程。</w:t>
      </w:r>
    </w:p>
    <w:p>
      <w:pPr>
        <w:autoSpaceDN w:val="0"/>
        <w:autoSpaceDE w:val="0"/>
        <w:widowControl/>
        <w:spacing w:line="484" w:lineRule="exact" w:before="20" w:after="0"/>
        <w:ind w:left="1566" w:right="140"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章：案例分析。对青岛市地铁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号线一期工程进行简单项目概述，选取黄</w:t>
      </w:r>
      <w:r>
        <w:rPr>
          <w:rFonts w:ascii="SimSun" w:hAnsi="SimSun" w:eastAsia="SimSun"/>
          <w:b w:val="0"/>
          <w:i w:val="0"/>
          <w:color w:val="000000"/>
          <w:sz w:val="24"/>
        </w:rPr>
        <w:t>淮区间验证模型的有效性，根据工程的实际情况对前文建立的风险因素清单进行</w:t>
      </w:r>
      <w:r>
        <w:rPr>
          <w:rFonts w:ascii="SimSun" w:hAnsi="SimSun" w:eastAsia="SimSun"/>
          <w:b w:val="0"/>
          <w:i w:val="0"/>
          <w:color w:val="000000"/>
          <w:sz w:val="24"/>
        </w:rPr>
        <w:t>调整，构建动态贝叶斯网络模型，并展开正逆向推理和敏感性分析，对影响安全风</w:t>
      </w:r>
      <w:r>
        <w:rPr>
          <w:rFonts w:ascii="SimSun" w:hAnsi="SimSun" w:eastAsia="SimSun"/>
          <w:b w:val="0"/>
          <w:i w:val="0"/>
          <w:color w:val="000000"/>
          <w:sz w:val="24"/>
        </w:rPr>
        <w:t>险的关键因素提出相应的控制措施。</w:t>
      </w:r>
    </w:p>
    <w:p>
      <w:pPr>
        <w:autoSpaceDN w:val="0"/>
        <w:autoSpaceDE w:val="0"/>
        <w:widowControl/>
        <w:spacing w:line="266" w:lineRule="exact" w:before="240" w:after="0"/>
        <w:ind w:left="2046" w:right="0" w:firstLine="0"/>
        <w:jc w:val="left"/>
      </w:pPr>
      <w:r>
        <w:rPr>
          <w:rFonts w:ascii="SimSun" w:hAnsi="SimSun" w:eastAsia="SimSun"/>
          <w:b w:val="0"/>
          <w:i w:val="0"/>
          <w:color w:val="000000"/>
          <w:sz w:val="24"/>
        </w:rPr>
        <w:t>第</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章：结论与展望。对本文的研究进行总结，并根据研究的结果进行展望。</w:t>
      </w:r>
    </w:p>
    <w:p>
      <w:pPr>
        <w:autoSpaceDN w:val="0"/>
        <w:autoSpaceDE w:val="0"/>
        <w:widowControl/>
        <w:spacing w:line="332" w:lineRule="exact" w:before="436" w:after="0"/>
        <w:ind w:left="1566" w:right="0" w:firstLine="0"/>
        <w:jc w:val="left"/>
      </w:pPr>
      <w:r>
        <w:rPr>
          <w:rFonts w:ascii="TimesNewRomanPSMT" w:hAnsi="TimesNewRomanPSMT" w:eastAsia="TimesNewRomanPSMT"/>
          <w:b w:val="0"/>
          <w:i w:val="0"/>
          <w:color w:val="000000"/>
          <w:sz w:val="30"/>
        </w:rPr>
        <w:t>1.5</w:t>
      </w:r>
      <w:r>
        <w:rPr>
          <w:rFonts w:ascii="SimHei" w:hAnsi="SimHei" w:eastAsia="SimHei"/>
          <w:b w:val="0"/>
          <w:i w:val="0"/>
          <w:color w:val="000000"/>
          <w:sz w:val="30"/>
        </w:rPr>
        <w:t xml:space="preserve"> 创新点和技术路线</w:t>
      </w:r>
    </w:p>
    <w:p>
      <w:pPr>
        <w:autoSpaceDN w:val="0"/>
        <w:autoSpaceDE w:val="0"/>
        <w:widowControl/>
        <w:spacing w:line="310" w:lineRule="exact" w:before="494" w:after="0"/>
        <w:ind w:left="1566" w:right="0" w:firstLine="0"/>
        <w:jc w:val="left"/>
      </w:pPr>
      <w:r>
        <w:rPr>
          <w:rFonts w:ascii="TimesNewRomanPSMT" w:hAnsi="TimesNewRomanPSMT" w:eastAsia="TimesNewRomanPSMT"/>
          <w:b w:val="0"/>
          <w:i w:val="0"/>
          <w:color w:val="000000"/>
          <w:sz w:val="28"/>
        </w:rPr>
        <w:t>1.5.1</w:t>
      </w:r>
      <w:r>
        <w:rPr>
          <w:rFonts w:ascii="SimHei" w:hAnsi="SimHei" w:eastAsia="SimHei"/>
          <w:b w:val="0"/>
          <w:i w:val="0"/>
          <w:color w:val="000000"/>
          <w:sz w:val="28"/>
        </w:rPr>
        <w:t xml:space="preserve"> 创新点</w:t>
      </w:r>
    </w:p>
    <w:p>
      <w:pPr>
        <w:autoSpaceDN w:val="0"/>
        <w:tabs>
          <w:tab w:pos="2046" w:val="left"/>
        </w:tabs>
        <w:autoSpaceDE w:val="0"/>
        <w:widowControl/>
        <w:spacing w:line="490" w:lineRule="exact" w:before="38" w:after="0"/>
        <w:ind w:left="1566" w:right="0" w:firstLine="0"/>
        <w:jc w:val="left"/>
      </w:pPr>
      <w:r>
        <w:tab/>
      </w:r>
      <w:r>
        <w:rPr>
          <w:rFonts w:ascii="SimSun" w:hAnsi="SimSun" w:eastAsia="SimSun"/>
          <w:b w:val="0"/>
          <w:i w:val="0"/>
          <w:color w:val="000000"/>
          <w:sz w:val="24"/>
        </w:rPr>
        <w:t>本文研究的主要创新点有：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）基于施工风险发生机理和安全风险动态性分析，将盾构施工安全风险分</w:t>
      </w:r>
      <w:r>
        <w:rPr>
          <w:rFonts w:ascii="SimSun" w:hAnsi="SimSun" w:eastAsia="SimSun"/>
          <w:b w:val="0"/>
          <w:i w:val="0"/>
          <w:color w:val="000000"/>
          <w:sz w:val="24"/>
        </w:rPr>
        <w:t>为始发、掘进和到达三个阶段，分阶段对施工风险进行分析，构建动态风险评价模</w:t>
      </w:r>
      <w:r>
        <w:rPr>
          <w:rFonts w:ascii="SimSun" w:hAnsi="SimSun" w:eastAsia="SimSun"/>
          <w:b w:val="0"/>
          <w:i w:val="0"/>
          <w:color w:val="000000"/>
          <w:sz w:val="24"/>
        </w:rPr>
        <w:t>型，弥补传统静态风险评价的不足。</w:t>
      </w:r>
    </w:p>
    <w:p>
      <w:pPr>
        <w:autoSpaceDN w:val="0"/>
        <w:autoSpaceDE w:val="0"/>
        <w:widowControl/>
        <w:spacing w:line="482" w:lineRule="exact" w:before="24" w:after="0"/>
        <w:ind w:left="1566" w:right="13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）考虑了盾构施工安全风险因素之间的关联性和风险的系统性特征，基于</w:t>
      </w:r>
      <w:r>
        <w:rPr>
          <w:rFonts w:ascii="SimSun" w:hAnsi="SimSun" w:eastAsia="SimSun"/>
          <w:b w:val="0"/>
          <w:i w:val="0"/>
          <w:color w:val="000000"/>
          <w:sz w:val="24"/>
        </w:rPr>
        <w:t>解释结构模型对风险因素进行关联性分析，得到风险层析结构图，作为静态贝叶斯</w:t>
      </w:r>
      <w:r>
        <w:rPr>
          <w:rFonts w:ascii="SimSun" w:hAnsi="SimSun" w:eastAsia="SimSun"/>
          <w:b w:val="0"/>
          <w:i w:val="0"/>
          <w:color w:val="000000"/>
          <w:sz w:val="24"/>
        </w:rPr>
        <w:t>网络的初始网络图。</w:t>
      </w:r>
    </w:p>
    <w:p>
      <w:pPr>
        <w:autoSpaceDN w:val="0"/>
        <w:autoSpaceDE w:val="0"/>
        <w:widowControl/>
        <w:spacing w:line="480" w:lineRule="exact" w:before="26"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）动态贝叶斯网络模型以时间片为切入点，分析动态节点的概率变化趋势，</w:t>
      </w:r>
      <w:r>
        <w:rPr>
          <w:rFonts w:ascii="SimSun" w:hAnsi="SimSun" w:eastAsia="SimSun"/>
          <w:b w:val="0"/>
          <w:i w:val="0"/>
          <w:color w:val="000000"/>
          <w:sz w:val="24"/>
        </w:rPr>
        <w:t>利用</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模型的正逆向推理和敏感性分析功能，得到安全风险因素的致因链和关</w:t>
      </w:r>
      <w:r>
        <w:rPr>
          <w:rFonts w:ascii="SimSun" w:hAnsi="SimSun" w:eastAsia="SimSun"/>
          <w:b w:val="0"/>
          <w:i w:val="0"/>
          <w:color w:val="000000"/>
          <w:sz w:val="24"/>
        </w:rPr>
        <w:t>键风险因素，便于风险管理者及时提出应对措施。</w:t>
      </w:r>
    </w:p>
    <w:p>
      <w:pPr>
        <w:autoSpaceDN w:val="0"/>
        <w:autoSpaceDE w:val="0"/>
        <w:widowControl/>
        <w:spacing w:line="312" w:lineRule="exact" w:before="952" w:after="0"/>
        <w:ind w:left="1566" w:right="0" w:firstLine="0"/>
        <w:jc w:val="left"/>
      </w:pPr>
      <w:r>
        <w:rPr>
          <w:rFonts w:ascii="TimesNewRomanPSMT" w:hAnsi="TimesNewRomanPSMT" w:eastAsia="TimesNewRomanPSMT"/>
          <w:b w:val="0"/>
          <w:i w:val="0"/>
          <w:color w:val="000000"/>
          <w:sz w:val="28"/>
        </w:rPr>
        <w:t>1.5.2</w:t>
      </w:r>
      <w:r>
        <w:rPr>
          <w:rFonts w:ascii="SimHei" w:hAnsi="SimHei" w:eastAsia="SimHei"/>
          <w:b w:val="0"/>
          <w:i w:val="0"/>
          <w:color w:val="000000"/>
          <w:sz w:val="28"/>
        </w:rPr>
        <w:t xml:space="preserve"> 技术路线图</w:t>
      </w:r>
    </w:p>
    <w:p>
      <w:pPr>
        <w:autoSpaceDN w:val="0"/>
        <w:autoSpaceDE w:val="0"/>
        <w:widowControl/>
        <w:spacing w:line="282" w:lineRule="exact" w:before="888" w:after="0"/>
        <w:ind w:left="0" w:right="3954" w:firstLine="0"/>
        <w:jc w:val="right"/>
      </w:pPr>
      <w:r>
        <w:rPr>
          <w:rFonts w:ascii="TimesNewRomanPSMT" w:hAnsi="TimesNewRomanPSMT" w:eastAsia="TimesNewRomanPSMT"/>
          <w:b w:val="0"/>
          <w:i w:val="0"/>
          <w:color w:val="000000"/>
          <w:sz w:val="21"/>
        </w:rPr>
        <w:t xml:space="preserve">14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72" name="Picture 2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3" name="Picture 2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1662430</wp:posOffset>
            </wp:positionH>
            <wp:positionV relativeFrom="page">
              <wp:posOffset>937260</wp:posOffset>
            </wp:positionV>
            <wp:extent cx="4900930" cy="6189382"/>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4900930" cy="6189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3403600</wp:posOffset>
            </wp:positionV>
            <wp:extent cx="2159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215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3403600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3403600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3403600</wp:posOffset>
            </wp:positionV>
            <wp:extent cx="1016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3403600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3403600</wp:posOffset>
            </wp:positionV>
            <wp:extent cx="635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3403600</wp:posOffset>
            </wp:positionV>
            <wp:extent cx="508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3390900</wp:posOffset>
            </wp:positionV>
            <wp:extent cx="50800" cy="508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3390900</wp:posOffset>
            </wp:positionV>
            <wp:extent cx="292100" cy="508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292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3378200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3378200</wp:posOffset>
            </wp:positionV>
            <wp:extent cx="50800" cy="635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3378200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3365500</wp:posOffset>
            </wp:positionV>
            <wp:extent cx="38100" cy="508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3365500</wp:posOffset>
            </wp:positionV>
            <wp:extent cx="38100" cy="508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3352800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3352800</wp:posOffset>
            </wp:positionV>
            <wp:extent cx="381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3340100</wp:posOffset>
            </wp:positionV>
            <wp:extent cx="63500" cy="762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3340100</wp:posOffset>
            </wp:positionV>
            <wp:extent cx="63500" cy="762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3340100</wp:posOffset>
            </wp:positionV>
            <wp:extent cx="38100" cy="508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3213100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3213100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3200400</wp:posOffset>
            </wp:positionV>
            <wp:extent cx="114300" cy="508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3149600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2400300</wp:posOffset>
            </wp:positionV>
            <wp:extent cx="381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2400300</wp:posOffset>
            </wp:positionV>
            <wp:extent cx="381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2400300</wp:posOffset>
            </wp:positionV>
            <wp:extent cx="1016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1524000</wp:posOffset>
            </wp:positionV>
            <wp:extent cx="508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1511300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1511300</wp:posOffset>
            </wp:positionV>
            <wp:extent cx="38100" cy="508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1498600</wp:posOffset>
            </wp:positionV>
            <wp:extent cx="38100" cy="508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1485900</wp:posOffset>
            </wp:positionV>
            <wp:extent cx="50800" cy="762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1485900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6667500</wp:posOffset>
            </wp:positionV>
            <wp:extent cx="482600" cy="1016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482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6235700</wp:posOffset>
            </wp:positionV>
            <wp:extent cx="1422400" cy="1016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142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5918200</wp:posOffset>
            </wp:positionV>
            <wp:extent cx="25400" cy="254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5854700</wp:posOffset>
            </wp:positionV>
            <wp:extent cx="1968500" cy="1016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1968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5854700</wp:posOffset>
            </wp:positionV>
            <wp:extent cx="431800" cy="1016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431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5334000</wp:posOffset>
            </wp:positionV>
            <wp:extent cx="1244600" cy="1016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244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5080000</wp:posOffset>
            </wp:positionV>
            <wp:extent cx="1244600" cy="1016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1244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5054600</wp:posOffset>
            </wp:positionV>
            <wp:extent cx="698500" cy="1143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698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4787900</wp:posOffset>
            </wp:positionV>
            <wp:extent cx="1244600" cy="1143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1244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4787900</wp:posOffset>
            </wp:positionV>
            <wp:extent cx="609600" cy="1143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609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4508500</wp:posOffset>
            </wp:positionV>
            <wp:extent cx="609600" cy="1016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3962400</wp:posOffset>
            </wp:positionV>
            <wp:extent cx="1536700" cy="1016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1536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4178300</wp:posOffset>
            </wp:positionV>
            <wp:extent cx="863600" cy="1143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863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3860800</wp:posOffset>
            </wp:positionV>
            <wp:extent cx="965200" cy="1016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965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3568700</wp:posOffset>
            </wp:positionV>
            <wp:extent cx="406400" cy="1016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406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2997200</wp:posOffset>
            </wp:positionV>
            <wp:extent cx="1155700" cy="1016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1155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2895600</wp:posOffset>
            </wp:positionV>
            <wp:extent cx="635000" cy="1143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635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2895600</wp:posOffset>
            </wp:positionV>
            <wp:extent cx="584200" cy="1143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584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2730500</wp:posOffset>
            </wp:positionV>
            <wp:extent cx="1231900" cy="1143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1231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2298700</wp:posOffset>
            </wp:positionV>
            <wp:extent cx="482600" cy="1016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482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2286000</wp:posOffset>
            </wp:positionV>
            <wp:extent cx="546100" cy="1143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546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2184400</wp:posOffset>
            </wp:positionV>
            <wp:extent cx="673100" cy="1016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73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2159000</wp:posOffset>
            </wp:positionV>
            <wp:extent cx="584200" cy="1016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584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2019300</wp:posOffset>
            </wp:positionV>
            <wp:extent cx="584200" cy="1016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584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1955800</wp:posOffset>
            </wp:positionV>
            <wp:extent cx="266700" cy="1016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266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1955800</wp:posOffset>
            </wp:positionV>
            <wp:extent cx="584200" cy="1016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84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1943100</wp:posOffset>
            </wp:positionV>
            <wp:extent cx="584200" cy="1143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84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1473200</wp:posOffset>
            </wp:positionV>
            <wp:extent cx="762000" cy="1016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762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1473200</wp:posOffset>
            </wp:positionV>
            <wp:extent cx="393700" cy="1016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93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1473200</wp:posOffset>
            </wp:positionV>
            <wp:extent cx="673100" cy="1016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673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1092200</wp:posOffset>
            </wp:positionV>
            <wp:extent cx="215900" cy="1016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15900" cy="1016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9940" w:after="0"/>
        <w:ind w:left="0" w:right="3460"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1.6 </w:t>
      </w:r>
      <w:r>
        <w:rPr>
          <w:rFonts w:ascii="KaiTi" w:hAnsi="KaiTi" w:eastAsia="KaiTi"/>
          <w:b w:val="0"/>
          <w:i w:val="0"/>
          <w:color w:val="000000"/>
          <w:sz w:val="21"/>
        </w:rPr>
        <w:t>技术路线图</w:t>
      </w:r>
    </w:p>
    <w:p>
      <w:pPr>
        <w:autoSpaceDN w:val="0"/>
        <w:autoSpaceDE w:val="0"/>
        <w:widowControl/>
        <w:spacing w:line="282" w:lineRule="exact" w:before="4106" w:after="0"/>
        <w:ind w:left="0" w:right="3862" w:firstLine="0"/>
        <w:jc w:val="right"/>
      </w:pPr>
      <w:r>
        <w:rPr>
          <w:rFonts w:ascii="TimesNewRomanPSMT" w:hAnsi="TimesNewRomanPSMT" w:eastAsia="TimesNewRomanPSMT"/>
          <w:b w:val="0"/>
          <w:i w:val="0"/>
          <w:color w:val="000000"/>
          <w:sz w:val="21"/>
        </w:rPr>
        <w:t xml:space="preserve">15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274" name="Picture 2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5" name="Picture 2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2045970</wp:posOffset>
            </wp:positionH>
            <wp:positionV relativeFrom="page">
              <wp:posOffset>3587750</wp:posOffset>
            </wp:positionV>
            <wp:extent cx="4127500" cy="2223908"/>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4127500" cy="22239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5283200</wp:posOffset>
            </wp:positionV>
            <wp:extent cx="38100" cy="508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5283200</wp:posOffset>
            </wp:positionV>
            <wp:extent cx="50800" cy="508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5283200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5283200</wp:posOffset>
            </wp:positionV>
            <wp:extent cx="63500" cy="508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5283200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4826000</wp:posOffset>
            </wp:positionV>
            <wp:extent cx="38100" cy="2032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4622800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4597400</wp:posOffset>
            </wp:positionV>
            <wp:extent cx="38100" cy="1778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4394200</wp:posOffset>
            </wp:positionV>
            <wp:extent cx="38100" cy="1524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4305300</wp:posOffset>
            </wp:positionV>
            <wp:extent cx="38100" cy="1016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1016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430" w:after="0"/>
        <w:ind w:left="0" w:right="1150"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2</w:t>
      </w:r>
      <w:r>
        <w:rPr>
          <w:rFonts w:ascii="SimHei" w:hAnsi="SimHei" w:eastAsia="SimHei"/>
          <w:b w:val="0"/>
          <w:i w:val="0"/>
          <w:color w:val="000000"/>
          <w:sz w:val="36"/>
        </w:rPr>
        <w:t xml:space="preserve"> 章</w:t>
      </w:r>
      <w:r>
        <w:rPr>
          <w:rFonts w:ascii="SimHei" w:hAnsi="SimHei" w:eastAsia="SimHei"/>
          <w:b w:val="0"/>
          <w:i w:val="0"/>
          <w:color w:val="000000"/>
          <w:sz w:val="36"/>
        </w:rPr>
        <w:t>盾构施工安全风险理论分析</w:t>
      </w:r>
    </w:p>
    <w:p>
      <w:pPr>
        <w:autoSpaceDN w:val="0"/>
        <w:autoSpaceDE w:val="0"/>
        <w:widowControl/>
        <w:spacing w:line="332" w:lineRule="exact" w:before="586" w:after="0"/>
        <w:ind w:left="1566" w:right="0" w:firstLine="0"/>
        <w:jc w:val="left"/>
      </w:pPr>
      <w:r>
        <w:rPr>
          <w:rFonts w:ascii="TimesNewRomanPSMT" w:hAnsi="TimesNewRomanPSMT" w:eastAsia="TimesNewRomanPSMT"/>
          <w:b w:val="0"/>
          <w:i w:val="0"/>
          <w:color w:val="000000"/>
          <w:sz w:val="30"/>
        </w:rPr>
        <w:t>2.1</w:t>
      </w:r>
      <w:r>
        <w:rPr>
          <w:rFonts w:ascii="SimHei" w:hAnsi="SimHei" w:eastAsia="SimHei"/>
          <w:b w:val="0"/>
          <w:i w:val="0"/>
          <w:color w:val="000000"/>
          <w:sz w:val="30"/>
        </w:rPr>
        <w:t xml:space="preserve"> 盾构施工概述</w:t>
      </w:r>
    </w:p>
    <w:p>
      <w:pPr>
        <w:autoSpaceDN w:val="0"/>
        <w:autoSpaceDE w:val="0"/>
        <w:widowControl/>
        <w:spacing w:line="494" w:lineRule="exact" w:before="146" w:after="0"/>
        <w:ind w:left="1566" w:right="48" w:firstLine="480"/>
        <w:jc w:val="both"/>
      </w:pPr>
      <w:r>
        <w:rPr>
          <w:rFonts w:ascii="SimSun" w:hAnsi="SimSun" w:eastAsia="SimSun"/>
          <w:b w:val="0"/>
          <w:i w:val="0"/>
          <w:color w:val="000000"/>
          <w:sz w:val="24"/>
        </w:rPr>
        <w:t>盾构法施工是指用盾构机在地下暗挖隧道的全机械化施工方法。它是在不扰</w:t>
      </w:r>
      <w:r>
        <w:rPr>
          <w:rFonts w:ascii="SimSun" w:hAnsi="SimSun" w:eastAsia="SimSun"/>
          <w:b w:val="0"/>
          <w:i w:val="0"/>
          <w:color w:val="000000"/>
          <w:sz w:val="24"/>
        </w:rPr>
        <w:t>动围岩的情况下保持地层的稳定性，利用自身外壳抵抗压力防止土体坍塌，用刀削</w:t>
      </w:r>
      <w:r>
        <w:rPr>
          <w:rFonts w:ascii="SimSun" w:hAnsi="SimSun" w:eastAsia="SimSun"/>
          <w:b w:val="0"/>
          <w:i w:val="0"/>
          <w:color w:val="000000"/>
          <w:sz w:val="24"/>
        </w:rPr>
        <w:t>装置切削土体，同时千斤顶在后方向前顶进，产生土体不断运往后方排出洞外，并</w:t>
      </w:r>
      <w:r>
        <w:rPr>
          <w:rFonts w:ascii="SimSun" w:hAnsi="SimSun" w:eastAsia="SimSun"/>
          <w:b w:val="0"/>
          <w:i w:val="0"/>
          <w:color w:val="000000"/>
          <w:sz w:val="24"/>
        </w:rPr>
        <w:t>用盾构机尾部的管片拼装机拼装混凝土管片，用混凝土填充间隙，重复此过程不断</w:t>
      </w:r>
      <w:r>
        <w:rPr>
          <w:rFonts w:ascii="SimSun" w:hAnsi="SimSun" w:eastAsia="SimSun"/>
          <w:b w:val="0"/>
          <w:i w:val="0"/>
          <w:color w:val="000000"/>
          <w:sz w:val="24"/>
        </w:rPr>
        <w:t>衬砌和掘进，直至完成隧道构筑</w:t>
      </w:r>
      <w:r>
        <w:rPr>
          <w:rFonts w:ascii="TimesNewRomanPSMT" w:hAnsi="TimesNewRomanPSMT" w:eastAsia="TimesNewRomanPSMT"/>
          <w:b w:val="0"/>
          <w:i w:val="0"/>
          <w:color w:val="000000"/>
          <w:sz w:val="16"/>
        </w:rPr>
        <w:t>[55]</w:t>
      </w:r>
      <w:r>
        <w:rPr>
          <w:rFonts w:ascii="SimSun" w:hAnsi="SimSun" w:eastAsia="SimSun"/>
          <w:b w:val="0"/>
          <w:i w:val="0"/>
          <w:color w:val="000000"/>
          <w:sz w:val="24"/>
        </w:rPr>
        <w:t>。盾构法施工概貌如图</w:t>
      </w:r>
      <w:r>
        <w:rPr>
          <w:rFonts w:ascii="TimesNewRomanPSMT" w:hAnsi="TimesNewRomanPSMT" w:eastAsia="TimesNewRomanPSMT"/>
          <w:b w:val="0"/>
          <w:i w:val="0"/>
          <w:color w:val="000000"/>
          <w:sz w:val="24"/>
        </w:rPr>
        <w:t>2.1</w:t>
      </w:r>
      <w:r>
        <w:rPr>
          <w:rFonts w:ascii="TimesNewRomanPSMT" w:hAnsi="TimesNewRomanPSMT" w:eastAsia="TimesNewRomanPSMT"/>
          <w:b w:val="0"/>
          <w:i w:val="0"/>
          <w:color w:val="000000"/>
          <w:sz w:val="16"/>
        </w:rPr>
        <w:t>[83]</w:t>
      </w:r>
      <w:r>
        <w:rPr>
          <w:rFonts w:ascii="SimSun" w:hAnsi="SimSun" w:eastAsia="SimSun"/>
          <w:b w:val="0"/>
          <w:i w:val="0"/>
          <w:color w:val="000000"/>
          <w:sz w:val="24"/>
        </w:rPr>
        <w:t>所示。</w:t>
      </w:r>
    </w:p>
    <w:p>
      <w:pPr>
        <w:autoSpaceDN w:val="0"/>
        <w:autoSpaceDE w:val="0"/>
        <w:widowControl/>
        <w:spacing w:line="234" w:lineRule="exact" w:before="3826" w:after="0"/>
        <w:ind w:left="0" w:right="316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2.1</w:t>
      </w:r>
      <w:r>
        <w:rPr>
          <w:rFonts w:ascii="KaiTi" w:hAnsi="KaiTi" w:eastAsia="KaiTi"/>
          <w:b w:val="0"/>
          <w:i w:val="0"/>
          <w:color w:val="000000"/>
          <w:sz w:val="21"/>
        </w:rPr>
        <w:t xml:space="preserve"> 盾构法施工概貌图</w:t>
      </w:r>
    </w:p>
    <w:p>
      <w:pPr>
        <w:autoSpaceDN w:val="0"/>
        <w:autoSpaceDE w:val="0"/>
        <w:widowControl/>
        <w:spacing w:line="312" w:lineRule="exact" w:before="462" w:after="0"/>
        <w:ind w:left="1566" w:right="0" w:firstLine="0"/>
        <w:jc w:val="left"/>
      </w:pPr>
      <w:r>
        <w:rPr>
          <w:rFonts w:ascii="TimesNewRomanPSMT" w:hAnsi="TimesNewRomanPSMT" w:eastAsia="TimesNewRomanPSMT"/>
          <w:b w:val="0"/>
          <w:i w:val="0"/>
          <w:color w:val="000000"/>
          <w:sz w:val="28"/>
        </w:rPr>
        <w:t>2.1.1</w:t>
      </w:r>
      <w:r>
        <w:rPr>
          <w:rFonts w:ascii="SimHei" w:hAnsi="SimHei" w:eastAsia="SimHei"/>
          <w:b w:val="0"/>
          <w:i w:val="0"/>
          <w:color w:val="000000"/>
          <w:sz w:val="28"/>
        </w:rPr>
        <w:t xml:space="preserve"> 盾构机基本构造</w:t>
      </w:r>
    </w:p>
    <w:p>
      <w:pPr>
        <w:autoSpaceDN w:val="0"/>
        <w:tabs>
          <w:tab w:pos="2046" w:val="left"/>
        </w:tabs>
        <w:autoSpaceDE w:val="0"/>
        <w:widowControl/>
        <w:spacing w:line="281" w:lineRule="auto" w:before="286" w:after="0"/>
        <w:ind w:left="1566" w:right="0" w:firstLine="0"/>
        <w:jc w:val="left"/>
      </w:pPr>
      <w:r>
        <w:tab/>
      </w:r>
      <w:r>
        <w:rPr>
          <w:rFonts w:ascii="SimSun" w:hAnsi="SimSun" w:eastAsia="SimSun"/>
          <w:b w:val="0"/>
          <w:i w:val="0"/>
          <w:color w:val="000000"/>
          <w:sz w:val="24"/>
        </w:rPr>
        <w:t>盾构机结构复杂，一般由盾构壳体、掘进系统、推进系统和管片拼装系统四个</w:t>
      </w:r>
      <w:r>
        <w:rPr>
          <w:rFonts w:ascii="SimSun" w:hAnsi="SimSun" w:eastAsia="SimSun"/>
          <w:b w:val="0"/>
          <w:i w:val="0"/>
          <w:color w:val="000000"/>
          <w:sz w:val="24"/>
        </w:rPr>
        <w:t>部分组成。</w:t>
      </w:r>
    </w:p>
    <w:p>
      <w:pPr>
        <w:autoSpaceDN w:val="0"/>
        <w:tabs>
          <w:tab w:pos="2046" w:val="left"/>
          <w:tab w:pos="5992" w:val="left"/>
        </w:tabs>
        <w:autoSpaceDE w:val="0"/>
        <w:widowControl/>
        <w:spacing w:line="470" w:lineRule="exact" w:before="3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）盾构壳体</w:t>
      </w:r>
      <w:r>
        <w:br/>
      </w:r>
      <w:r>
        <w:tab/>
      </w:r>
      <w:r>
        <w:rPr>
          <w:rFonts w:ascii="SimSun" w:hAnsi="SimSun" w:eastAsia="SimSun"/>
          <w:b w:val="0"/>
          <w:i w:val="0"/>
          <w:color w:val="000000"/>
          <w:sz w:val="24"/>
        </w:rPr>
        <w:t>盾构壳体为圆柱体钢结构，分为前盾、中盾和尾盾三部分，可以起到抵抗周围</w:t>
      </w:r>
      <w:r>
        <w:rPr>
          <w:rFonts w:ascii="SimSun" w:hAnsi="SimSun" w:eastAsia="SimSun"/>
          <w:b w:val="0"/>
          <w:i w:val="0"/>
          <w:color w:val="000000"/>
          <w:sz w:val="24"/>
        </w:rPr>
        <w:t>土压、水体压力和营造安全作业环境的作用。前盾见于刀盘后方，内部有支撑设备</w:t>
      </w:r>
      <w:r>
        <w:rPr>
          <w:rFonts w:ascii="SimSun" w:hAnsi="SimSun" w:eastAsia="SimSun"/>
          <w:b w:val="0"/>
          <w:i w:val="0"/>
          <w:color w:val="000000"/>
          <w:sz w:val="24"/>
        </w:rPr>
        <w:t>和螺旋输送机的钢结构，焊接的隔板上存在土压传感器和液压闭合装置，同时前盾</w:t>
      </w:r>
      <w:r>
        <w:rPr>
          <w:rFonts w:ascii="SimSun" w:hAnsi="SimSun" w:eastAsia="SimSun"/>
          <w:b w:val="0"/>
          <w:i w:val="0"/>
          <w:color w:val="000000"/>
          <w:sz w:val="24"/>
        </w:rPr>
        <w:t>前端为刃状，目的是保持开挖面的稳定并起到支撑作用；中盾又称支撑环，是盾构</w:t>
      </w:r>
      <w:r>
        <w:rPr>
          <w:rFonts w:ascii="SimSun" w:hAnsi="SimSun" w:eastAsia="SimSun"/>
          <w:b w:val="0"/>
          <w:i w:val="0"/>
          <w:color w:val="000000"/>
          <w:sz w:val="24"/>
        </w:rPr>
        <w:t>机的主体结构，承受作用在盾构机上的全部荷载，主要有：周围地层压力、切口处</w:t>
      </w:r>
      <w:r>
        <w:rPr>
          <w:rFonts w:ascii="SimSun" w:hAnsi="SimSun" w:eastAsia="SimSun"/>
          <w:b w:val="0"/>
          <w:i w:val="0"/>
          <w:color w:val="000000"/>
          <w:sz w:val="24"/>
        </w:rPr>
        <w:t>阻力、千斤顶的反作用力和衬砌拼装的荷载，与前盾的连接方式为螺栓加焊接，外</w:t>
      </w:r>
      <w:r>
        <w:rPr>
          <w:rFonts w:ascii="SimSun" w:hAnsi="SimSun" w:eastAsia="SimSun"/>
          <w:b w:val="0"/>
          <w:i w:val="0"/>
          <w:color w:val="000000"/>
          <w:sz w:val="24"/>
        </w:rPr>
        <w:t>沿为千斤顶，内置部分动力和液压设备、拼装机、盾构机操作台等，通过推进油缸</w:t>
      </w:r>
      <w:r>
        <w:tab/>
      </w:r>
      <w:r>
        <w:tab/>
      </w:r>
      <w:r>
        <w:rPr>
          <w:rFonts w:ascii="TimesNewRomanPSMT" w:hAnsi="TimesNewRomanPSMT" w:eastAsia="TimesNewRomanPSMT"/>
          <w:b w:val="0"/>
          <w:i w:val="0"/>
          <w:color w:val="000000"/>
          <w:sz w:val="21"/>
        </w:rPr>
        <w:t xml:space="preserve">16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340" name="Picture 3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1" name="Picture 3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312" w:lineRule="auto" w:before="478" w:after="0"/>
        <w:ind w:left="1566" w:right="258" w:firstLine="0"/>
        <w:jc w:val="both"/>
      </w:pPr>
      <w:r>
        <w:rPr>
          <w:rFonts w:ascii="SimSun" w:hAnsi="SimSun" w:eastAsia="SimSun"/>
          <w:b w:val="0"/>
          <w:i w:val="0"/>
          <w:color w:val="000000"/>
          <w:sz w:val="24"/>
        </w:rPr>
        <w:t>等动力设备提供盾构机向前掘进的动力；尾盾位于盾构机后方，与中盾通过铰接油</w:t>
      </w:r>
      <w:r>
        <w:rPr>
          <w:rFonts w:ascii="SimSun" w:hAnsi="SimSun" w:eastAsia="SimSun"/>
          <w:b w:val="0"/>
          <w:i w:val="0"/>
          <w:color w:val="000000"/>
          <w:sz w:val="24"/>
        </w:rPr>
        <w:t>缸连接，便于调正方向，它由盾构外壳延伸钢板构成，主要功能是对衬砌安装工作</w:t>
      </w:r>
      <w:r>
        <w:rPr>
          <w:rFonts w:ascii="SimSun" w:hAnsi="SimSun" w:eastAsia="SimSun"/>
          <w:b w:val="0"/>
          <w:i w:val="0"/>
          <w:color w:val="000000"/>
          <w:sz w:val="24"/>
        </w:rPr>
        <w:t>提供保护。</w:t>
      </w:r>
    </w:p>
    <w:p>
      <w:pPr>
        <w:autoSpaceDN w:val="0"/>
        <w:tabs>
          <w:tab w:pos="2046" w:val="left"/>
        </w:tabs>
        <w:autoSpaceDE w:val="0"/>
        <w:widowControl/>
        <w:spacing w:line="484" w:lineRule="exact" w:before="2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）盾构掘进系统</w:t>
      </w:r>
      <w:r>
        <w:br/>
      </w:r>
      <w:r>
        <w:tab/>
      </w:r>
      <w:r>
        <w:rPr>
          <w:rFonts w:ascii="SimSun" w:hAnsi="SimSun" w:eastAsia="SimSun"/>
          <w:b w:val="0"/>
          <w:i w:val="0"/>
          <w:color w:val="000000"/>
          <w:sz w:val="24"/>
        </w:rPr>
        <w:t>盾构掘进系统主要由单个部件和小型设备系统组成，单个部件有刀盘、千斤顶、</w:t>
      </w:r>
      <w:r>
        <w:rPr>
          <w:rFonts w:ascii="SimSun" w:hAnsi="SimSun" w:eastAsia="SimSun"/>
          <w:b w:val="0"/>
          <w:i w:val="0"/>
          <w:color w:val="000000"/>
          <w:sz w:val="24"/>
        </w:rPr>
        <w:t>螺旋输送机等，刀盘是掘进系统的核心，功能为切削土体，在实际盾构施工过程中</w:t>
      </w:r>
      <w:r>
        <w:rPr>
          <w:rFonts w:ascii="SimSun" w:hAnsi="SimSun" w:eastAsia="SimSun"/>
          <w:b w:val="0"/>
          <w:i w:val="0"/>
          <w:color w:val="000000"/>
          <w:sz w:val="24"/>
        </w:rPr>
        <w:t>要注意掘进速度的大小并及时更换刀盘，以防影响工期；小型设备如同步注浆系统、</w:t>
      </w:r>
      <w:r>
        <w:rPr>
          <w:rFonts w:ascii="SimSun" w:hAnsi="SimSun" w:eastAsia="SimSun"/>
          <w:b w:val="0"/>
          <w:i w:val="0"/>
          <w:color w:val="000000"/>
          <w:sz w:val="24"/>
        </w:rPr>
        <w:t>管片拼装系统和土体开挖面装置等，分别负责注浆、拼装管片和土体开挖任务。</w:t>
      </w:r>
    </w:p>
    <w:p>
      <w:pPr>
        <w:autoSpaceDN w:val="0"/>
        <w:tabs>
          <w:tab w:pos="2046" w:val="left"/>
        </w:tabs>
        <w:autoSpaceDE w:val="0"/>
        <w:widowControl/>
        <w:spacing w:line="484" w:lineRule="exact" w:before="24"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）盾构推进系统</w:t>
      </w:r>
      <w:r>
        <w:br/>
      </w:r>
      <w:r>
        <w:tab/>
      </w:r>
      <w:r>
        <w:rPr>
          <w:rFonts w:ascii="SimSun" w:hAnsi="SimSun" w:eastAsia="SimSun"/>
          <w:b w:val="0"/>
          <w:i w:val="0"/>
          <w:color w:val="000000"/>
          <w:sz w:val="24"/>
        </w:rPr>
        <w:t>推进系统为盾构机正常掘进提供动力，一般采用液压系统，其中液压缸是推进</w:t>
      </w:r>
      <w:r>
        <w:rPr>
          <w:rFonts w:ascii="SimSun" w:hAnsi="SimSun" w:eastAsia="SimSun"/>
          <w:b w:val="0"/>
          <w:i w:val="0"/>
          <w:color w:val="000000"/>
          <w:sz w:val="24"/>
        </w:rPr>
        <w:t>系统的核心，盾构机掘进施工中，地质复杂的环境往往会导致盾构机受到的阻力不</w:t>
      </w:r>
      <w:r>
        <w:rPr>
          <w:rFonts w:ascii="SimSun" w:hAnsi="SimSun" w:eastAsia="SimSun"/>
          <w:b w:val="0"/>
          <w:i w:val="0"/>
          <w:color w:val="000000"/>
          <w:sz w:val="24"/>
        </w:rPr>
        <w:t>均衡，需要对液压缸进行精准控制达到纠偏的目的，此外，掘进系统中的液压缸的</w:t>
      </w:r>
      <w:r>
        <w:rPr>
          <w:rFonts w:ascii="SimSun" w:hAnsi="SimSun" w:eastAsia="SimSun"/>
          <w:b w:val="0"/>
          <w:i w:val="0"/>
          <w:color w:val="000000"/>
          <w:sz w:val="24"/>
        </w:rPr>
        <w:t>数量较多，单个控制成本较高且技术复杂，所以可以分组控制进行纠偏和控制。</w:t>
      </w:r>
    </w:p>
    <w:p>
      <w:pPr>
        <w:autoSpaceDN w:val="0"/>
        <w:tabs>
          <w:tab w:pos="2046" w:val="left"/>
        </w:tabs>
        <w:autoSpaceDE w:val="0"/>
        <w:widowControl/>
        <w:spacing w:line="486" w:lineRule="exact" w:before="22"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）管片拼装系统</w:t>
      </w:r>
      <w:r>
        <w:br/>
      </w:r>
      <w:r>
        <w:tab/>
      </w:r>
      <w:r>
        <w:rPr>
          <w:rFonts w:ascii="SimSun" w:hAnsi="SimSun" w:eastAsia="SimSun"/>
          <w:b w:val="0"/>
          <w:i w:val="0"/>
          <w:color w:val="000000"/>
          <w:sz w:val="24"/>
        </w:rPr>
        <w:t>管片拼装系统的主要组成部分为管片拼装机，位于盾构机尾部，功能主要是将</w:t>
      </w:r>
      <w:r>
        <w:rPr>
          <w:rFonts w:ascii="SimSun" w:hAnsi="SimSun" w:eastAsia="SimSun"/>
          <w:b w:val="0"/>
          <w:i w:val="0"/>
          <w:color w:val="000000"/>
          <w:sz w:val="24"/>
        </w:rPr>
        <w:t>管片快速固定形式并安装到隧道表面用以支撑隧道内部空间，同时可以防止地下</w:t>
      </w:r>
      <w:r>
        <w:rPr>
          <w:rFonts w:ascii="SimSun" w:hAnsi="SimSun" w:eastAsia="SimSun"/>
          <w:b w:val="0"/>
          <w:i w:val="0"/>
          <w:color w:val="000000"/>
          <w:sz w:val="24"/>
        </w:rPr>
        <w:t>水渗透至隧道内部，其功能会影响到施工的效率，管片的质量更是会直接影响工程</w:t>
      </w:r>
      <w:r>
        <w:rPr>
          <w:rFonts w:ascii="SimSun" w:hAnsi="SimSun" w:eastAsia="SimSun"/>
          <w:b w:val="0"/>
          <w:i w:val="0"/>
          <w:color w:val="000000"/>
          <w:sz w:val="24"/>
        </w:rPr>
        <w:t>的质量。它的工作原理为：管片拼装机通过自动化装置将管片夹紧，用油缸调整管</w:t>
      </w:r>
      <w:r>
        <w:rPr>
          <w:rFonts w:ascii="SimSun" w:hAnsi="SimSun" w:eastAsia="SimSun"/>
          <w:b w:val="0"/>
          <w:i w:val="0"/>
          <w:color w:val="000000"/>
          <w:sz w:val="24"/>
        </w:rPr>
        <w:t>片高度，在平移和回转机构的帮助下完成初步定位，然后对油缸微调精准定位，待</w:t>
      </w:r>
      <w:r>
        <w:rPr>
          <w:rFonts w:ascii="SimSun" w:hAnsi="SimSun" w:eastAsia="SimSun"/>
          <w:b w:val="0"/>
          <w:i w:val="0"/>
          <w:color w:val="000000"/>
          <w:sz w:val="24"/>
        </w:rPr>
        <w:t>与前一管片螺栓口对齐时相互衔接，即完成管片拼装，最后经过无数个环依次连接</w:t>
      </w:r>
      <w:r>
        <w:rPr>
          <w:rFonts w:ascii="SimSun" w:hAnsi="SimSun" w:eastAsia="SimSun"/>
          <w:b w:val="0"/>
          <w:i w:val="0"/>
          <w:color w:val="000000"/>
          <w:sz w:val="24"/>
        </w:rPr>
        <w:t>为衬砌结构。</w:t>
      </w:r>
    </w:p>
    <w:p>
      <w:pPr>
        <w:autoSpaceDN w:val="0"/>
        <w:autoSpaceDE w:val="0"/>
        <w:widowControl/>
        <w:spacing w:line="310" w:lineRule="exact" w:before="466" w:after="0"/>
        <w:ind w:left="1566" w:right="0" w:firstLine="0"/>
        <w:jc w:val="left"/>
      </w:pPr>
      <w:r>
        <w:rPr>
          <w:rFonts w:ascii="TimesNewRomanPSMT" w:hAnsi="TimesNewRomanPSMT" w:eastAsia="TimesNewRomanPSMT"/>
          <w:b w:val="0"/>
          <w:i w:val="0"/>
          <w:color w:val="000000"/>
          <w:sz w:val="28"/>
        </w:rPr>
        <w:t>2.1.2</w:t>
      </w:r>
      <w:r>
        <w:rPr>
          <w:rFonts w:ascii="SimHei" w:hAnsi="SimHei" w:eastAsia="SimHei"/>
          <w:b w:val="0"/>
          <w:i w:val="0"/>
          <w:color w:val="000000"/>
          <w:sz w:val="28"/>
        </w:rPr>
        <w:t xml:space="preserve"> 盾构分类</w:t>
      </w:r>
    </w:p>
    <w:p>
      <w:pPr>
        <w:autoSpaceDN w:val="0"/>
        <w:tabs>
          <w:tab w:pos="2046" w:val="left"/>
        </w:tabs>
        <w:autoSpaceDE w:val="0"/>
        <w:widowControl/>
        <w:spacing w:line="281" w:lineRule="auto" w:before="288" w:after="0"/>
        <w:ind w:left="1566" w:right="144" w:firstLine="0"/>
        <w:jc w:val="left"/>
      </w:pPr>
      <w:r>
        <w:tab/>
      </w:r>
      <w:r>
        <w:rPr>
          <w:rFonts w:ascii="SimSun" w:hAnsi="SimSun" w:eastAsia="SimSun"/>
          <w:b w:val="0"/>
          <w:i w:val="0"/>
          <w:color w:val="000000"/>
          <w:sz w:val="24"/>
        </w:rPr>
        <w:t>盾构机的种类多种多样，按不同的分类标准可以分为不同的类型，如根据断面</w:t>
      </w:r>
      <w:r>
        <w:rPr>
          <w:rFonts w:ascii="SimSun" w:hAnsi="SimSun" w:eastAsia="SimSun"/>
          <w:b w:val="0"/>
          <w:i w:val="0"/>
          <w:color w:val="000000"/>
          <w:sz w:val="24"/>
        </w:rPr>
        <w:t>形状、开挖方式、头部结构分类等，本文按照掘削面不同敞开程度分为三类。</w:t>
      </w:r>
    </w:p>
    <w:p>
      <w:pPr>
        <w:autoSpaceDN w:val="0"/>
        <w:tabs>
          <w:tab w:pos="2046" w:val="left"/>
          <w:tab w:pos="5992" w:val="left"/>
        </w:tabs>
        <w:autoSpaceDE w:val="0"/>
        <w:widowControl/>
        <w:spacing w:line="440" w:lineRule="exact" w:before="68"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）全部敞开式盾构</w:t>
      </w:r>
      <w:r>
        <w:br/>
      </w:r>
      <w:r>
        <w:tab/>
      </w:r>
      <w:r>
        <w:rPr>
          <w:rFonts w:ascii="SimSun" w:hAnsi="SimSun" w:eastAsia="SimSun"/>
          <w:b w:val="0"/>
          <w:i w:val="0"/>
          <w:color w:val="000000"/>
          <w:sz w:val="24"/>
        </w:rPr>
        <w:t>全部敞开式盾构机分为手掘式、半机械式和机械式，全敞开式特点是开挖面和</w:t>
      </w:r>
      <w:r>
        <w:rPr>
          <w:rFonts w:ascii="SimSun" w:hAnsi="SimSun" w:eastAsia="SimSun"/>
          <w:b w:val="0"/>
          <w:i w:val="0"/>
          <w:color w:val="000000"/>
          <w:sz w:val="24"/>
        </w:rPr>
        <w:t>盾构机内舱间没有隔板，可以直接看到掘削面，适用于地质条件较好、较为稳定且</w:t>
      </w:r>
      <w:r>
        <w:rPr>
          <w:rFonts w:ascii="SimSun" w:hAnsi="SimSun" w:eastAsia="SimSun"/>
          <w:b w:val="0"/>
          <w:i w:val="0"/>
          <w:color w:val="000000"/>
          <w:sz w:val="24"/>
        </w:rPr>
        <w:t>无地下水存在的地层，对于不能保持稳定自立的地层可以采取降水、加固等措施处</w:t>
      </w:r>
      <w:r>
        <w:tab/>
      </w:r>
      <w:r>
        <w:tab/>
      </w:r>
      <w:r>
        <w:rPr>
          <w:rFonts w:ascii="TimesNewRomanPSMT" w:hAnsi="TimesNewRomanPSMT" w:eastAsia="TimesNewRomanPSMT"/>
          <w:b w:val="0"/>
          <w:i w:val="0"/>
          <w:color w:val="000000"/>
          <w:sz w:val="21"/>
        </w:rPr>
        <w:t xml:space="preserve">17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353" name="Picture 3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4" name="Picture 3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81" w:lineRule="auto" w:before="478" w:after="0"/>
        <w:ind w:left="1566" w:right="0" w:firstLine="0"/>
        <w:jc w:val="left"/>
      </w:pPr>
      <w:r>
        <w:rPr>
          <w:rFonts w:ascii="SimSun" w:hAnsi="SimSun" w:eastAsia="SimSun"/>
          <w:b w:val="0"/>
          <w:i w:val="0"/>
          <w:color w:val="000000"/>
          <w:sz w:val="24"/>
        </w:rPr>
        <w:t>理。全敞开式盾构机优点体现在掘进过程方便处理小型障碍，方便开挖的同时能够</w:t>
      </w:r>
      <w:r>
        <w:rPr>
          <w:rFonts w:ascii="SimSun" w:hAnsi="SimSun" w:eastAsia="SimSun"/>
          <w:b w:val="0"/>
          <w:i w:val="0"/>
          <w:color w:val="000000"/>
          <w:sz w:val="24"/>
        </w:rPr>
        <w:t>较好的配合盾构机的操作，保证出土率的同时也保证了施工安全。</w:t>
      </w:r>
    </w:p>
    <w:p>
      <w:pPr>
        <w:autoSpaceDN w:val="0"/>
        <w:tabs>
          <w:tab w:pos="2046" w:val="left"/>
        </w:tabs>
        <w:autoSpaceDE w:val="0"/>
        <w:widowControl/>
        <w:spacing w:line="486" w:lineRule="exact" w:before="1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）半敞开式盾构</w:t>
      </w:r>
      <w:r>
        <w:br/>
      </w:r>
      <w:r>
        <w:tab/>
      </w:r>
      <w:r>
        <w:rPr>
          <w:rFonts w:ascii="SimSun" w:hAnsi="SimSun" w:eastAsia="SimSun"/>
          <w:b w:val="0"/>
          <w:i w:val="0"/>
          <w:color w:val="000000"/>
          <w:sz w:val="24"/>
        </w:rPr>
        <w:t>半敞开式又称挤压式盾构机，即掘削面不完全敞开，盾构机在向前掘进时，用</w:t>
      </w:r>
      <w:r>
        <w:rPr>
          <w:rFonts w:ascii="SimSun" w:hAnsi="SimSun" w:eastAsia="SimSun"/>
          <w:b w:val="0"/>
          <w:i w:val="0"/>
          <w:color w:val="000000"/>
          <w:sz w:val="24"/>
        </w:rPr>
        <w:t>前端封闭的胸板挡住土体，来保证内部结构的稳定，这一类盾构机结构简单，造价</w:t>
      </w:r>
      <w:r>
        <w:rPr>
          <w:rFonts w:ascii="SimSun" w:hAnsi="SimSun" w:eastAsia="SimSun"/>
          <w:b w:val="0"/>
          <w:i w:val="0"/>
          <w:color w:val="000000"/>
          <w:sz w:val="24"/>
        </w:rPr>
        <w:t>相对较低。开挖方式一般是从顶部向下开挖，在地质条件较差的情况下，可以采用</w:t>
      </w:r>
      <w:r>
        <w:rPr>
          <w:rFonts w:ascii="SimSun" w:hAnsi="SimSun" w:eastAsia="SimSun"/>
          <w:b w:val="0"/>
          <w:i w:val="0"/>
          <w:color w:val="000000"/>
          <w:sz w:val="24"/>
        </w:rPr>
        <w:t>千斤顶临时支撑开挖面。分为半挤压式、全挤压式、网格式盾构机，半挤压式是土</w:t>
      </w:r>
      <w:r>
        <w:rPr>
          <w:rFonts w:ascii="SimSun" w:hAnsi="SimSun" w:eastAsia="SimSun"/>
          <w:b w:val="0"/>
          <w:i w:val="0"/>
          <w:color w:val="000000"/>
          <w:sz w:val="24"/>
        </w:rPr>
        <w:t>层借助胸板的挤压作用，经由部分开口处挤入盾构内，有掘进效率高、改善劳动条</w:t>
      </w:r>
      <w:r>
        <w:rPr>
          <w:rFonts w:ascii="SimSun" w:hAnsi="SimSun" w:eastAsia="SimSun"/>
          <w:b w:val="0"/>
          <w:i w:val="0"/>
          <w:color w:val="000000"/>
          <w:sz w:val="24"/>
        </w:rPr>
        <w:t>件等优点；全挤压式是将胸板的开口全部封闭上，所有土体挤压至盾构内，然后运</w:t>
      </w:r>
      <w:r>
        <w:rPr>
          <w:rFonts w:ascii="SimSun" w:hAnsi="SimSun" w:eastAsia="SimSun"/>
          <w:b w:val="0"/>
          <w:i w:val="0"/>
          <w:color w:val="000000"/>
          <w:sz w:val="24"/>
        </w:rPr>
        <w:t>出隧道外；网格式盾构机是在盾构切口环前部设置网格梁形成网格胸板，起到支撑</w:t>
      </w:r>
      <w:r>
        <w:rPr>
          <w:rFonts w:ascii="SimSun" w:hAnsi="SimSun" w:eastAsia="SimSun"/>
          <w:b w:val="0"/>
          <w:i w:val="0"/>
          <w:color w:val="000000"/>
          <w:sz w:val="24"/>
        </w:rPr>
        <w:t>开挖面的作用，盾构推进时土体挤入网格后装入合适装置后运往外部。</w:t>
      </w:r>
    </w:p>
    <w:p>
      <w:pPr>
        <w:autoSpaceDN w:val="0"/>
        <w:tabs>
          <w:tab w:pos="2046" w:val="left"/>
        </w:tabs>
        <w:autoSpaceDE w:val="0"/>
        <w:widowControl/>
        <w:spacing w:line="486" w:lineRule="exact" w:before="2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）封闭式盾构</w:t>
      </w:r>
      <w:r>
        <w:br/>
      </w:r>
      <w:r>
        <w:tab/>
      </w:r>
      <w:r>
        <w:rPr>
          <w:rFonts w:ascii="SimSun" w:hAnsi="SimSun" w:eastAsia="SimSun"/>
          <w:b w:val="0"/>
          <w:i w:val="0"/>
          <w:color w:val="000000"/>
          <w:sz w:val="24"/>
        </w:rPr>
        <w:t>封闭式盾构机是掘削面不能直接被看到，需要借助装置来了解内部掘削面的</w:t>
      </w:r>
      <w:r>
        <w:rPr>
          <w:rFonts w:ascii="SimSun" w:hAnsi="SimSun" w:eastAsia="SimSun"/>
          <w:b w:val="0"/>
          <w:i w:val="0"/>
          <w:color w:val="000000"/>
          <w:sz w:val="24"/>
        </w:rPr>
        <w:t>情况，一般可分为泥水式和土压式盾构机，这两种均是世界范围内最为常见和常用</w:t>
      </w:r>
      <w:r>
        <w:rPr>
          <w:rFonts w:ascii="SimSun" w:hAnsi="SimSun" w:eastAsia="SimSun"/>
          <w:b w:val="0"/>
          <w:i w:val="0"/>
          <w:color w:val="000000"/>
          <w:sz w:val="24"/>
        </w:rPr>
        <w:t>的产品。泥水式盾构是将开挖料和泥浆混合注入密封舱内，通过对泥水或泥浆加压</w:t>
      </w:r>
      <w:r>
        <w:rPr>
          <w:rFonts w:ascii="SimSun" w:hAnsi="SimSun" w:eastAsia="SimSun"/>
          <w:b w:val="0"/>
          <w:i w:val="0"/>
          <w:color w:val="000000"/>
          <w:sz w:val="24"/>
        </w:rPr>
        <w:t>的方式保持开挖面的稳定性，其中混合后的泥浆可经由分离重复使用，其优点是对</w:t>
      </w:r>
      <w:r>
        <w:rPr>
          <w:rFonts w:ascii="SimSun" w:hAnsi="SimSun" w:eastAsia="SimSun"/>
          <w:b w:val="0"/>
          <w:i w:val="0"/>
          <w:color w:val="000000"/>
          <w:sz w:val="24"/>
        </w:rPr>
        <w:t>刀盘磨损小、清洁度高，适用于长度长、直径大的隧道；土压式盾构是利用刀盘的</w:t>
      </w:r>
      <w:r>
        <w:rPr>
          <w:rFonts w:ascii="SimSun" w:hAnsi="SimSun" w:eastAsia="SimSun"/>
          <w:b w:val="0"/>
          <w:i w:val="0"/>
          <w:color w:val="000000"/>
          <w:sz w:val="24"/>
        </w:rPr>
        <w:t>旋转速度和螺旋输料器的出土量调节泥水室的土压，首先是将土料作为载体，刀盘</w:t>
      </w:r>
      <w:r>
        <w:rPr>
          <w:rFonts w:ascii="SimSun" w:hAnsi="SimSun" w:eastAsia="SimSun"/>
          <w:b w:val="0"/>
          <w:i w:val="0"/>
          <w:color w:val="000000"/>
          <w:sz w:val="24"/>
        </w:rPr>
        <w:t>旋转掘削泥土料，然后经由螺旋输料器运出。</w:t>
      </w:r>
    </w:p>
    <w:p>
      <w:pPr>
        <w:autoSpaceDN w:val="0"/>
        <w:autoSpaceDE w:val="0"/>
        <w:widowControl/>
        <w:spacing w:line="312" w:lineRule="exact" w:before="464" w:after="0"/>
        <w:ind w:left="1566" w:right="0" w:firstLine="0"/>
        <w:jc w:val="left"/>
      </w:pPr>
      <w:r>
        <w:rPr>
          <w:rFonts w:ascii="TimesNewRomanPSMT" w:hAnsi="TimesNewRomanPSMT" w:eastAsia="TimesNewRomanPSMT"/>
          <w:b w:val="0"/>
          <w:i w:val="0"/>
          <w:color w:val="000000"/>
          <w:sz w:val="28"/>
        </w:rPr>
        <w:t>2.1.3</w:t>
      </w:r>
      <w:r>
        <w:rPr>
          <w:rFonts w:ascii="SimHei" w:hAnsi="SimHei" w:eastAsia="SimHei"/>
          <w:b w:val="0"/>
          <w:i w:val="0"/>
          <w:color w:val="000000"/>
          <w:sz w:val="28"/>
        </w:rPr>
        <w:t xml:space="preserve"> 盾构施工工艺</w:t>
      </w:r>
    </w:p>
    <w:p>
      <w:pPr>
        <w:autoSpaceDN w:val="0"/>
        <w:tabs>
          <w:tab w:pos="2046" w:val="left"/>
        </w:tabs>
        <w:autoSpaceDE w:val="0"/>
        <w:widowControl/>
        <w:spacing w:line="504" w:lineRule="exact" w:before="26" w:after="0"/>
        <w:ind w:left="1566" w:right="0" w:firstLine="0"/>
        <w:jc w:val="left"/>
      </w:pPr>
      <w:r>
        <w:tab/>
      </w:r>
      <w:r>
        <w:rPr>
          <w:rFonts w:ascii="SimSun" w:hAnsi="SimSun" w:eastAsia="SimSun"/>
          <w:b w:val="0"/>
          <w:i w:val="0"/>
          <w:color w:val="000000"/>
          <w:sz w:val="24"/>
        </w:rPr>
        <w:t>按照施工过程中各个阶段的工作内容不同，将施工流程划分为盾构始发、盾构</w:t>
      </w:r>
      <w:r>
        <w:rPr>
          <w:rFonts w:ascii="SimSun" w:hAnsi="SimSun" w:eastAsia="SimSun"/>
          <w:b w:val="0"/>
          <w:i w:val="0"/>
          <w:color w:val="000000"/>
          <w:sz w:val="24"/>
        </w:rPr>
        <w:t>掘进和盾构到达三个部分</w:t>
      </w:r>
      <w:r>
        <w:rPr>
          <w:rFonts w:ascii="TimesNewRomanPSMT" w:hAnsi="TimesNewRomanPSMT" w:eastAsia="TimesNewRomanPSMT"/>
          <w:b w:val="0"/>
          <w:i w:val="0"/>
          <w:color w:val="000000"/>
          <w:sz w:val="16"/>
        </w:rPr>
        <w:t>[70]</w:t>
      </w:r>
      <w:r>
        <w:rPr>
          <w:rFonts w:ascii="SimSun" w:hAnsi="SimSun" w:eastAsia="SimSun"/>
          <w:b w:val="0"/>
          <w:i w:val="0"/>
          <w:color w:val="000000"/>
          <w:sz w:val="24"/>
        </w:rPr>
        <w:t>。盾构施工流程图如图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r>
        <w:rPr>
          <w:rFonts w:ascii="SimSun" w:hAnsi="SimSun" w:eastAsia="SimSun"/>
          <w:b w:val="0"/>
          <w:i w:val="0"/>
          <w:color w:val="000000"/>
          <w:sz w:val="24"/>
        </w:rPr>
        <w:t>。</w:t>
      </w:r>
    </w:p>
    <w:p>
      <w:pPr>
        <w:autoSpaceDN w:val="0"/>
        <w:autoSpaceDE w:val="0"/>
        <w:widowControl/>
        <w:spacing w:line="282" w:lineRule="exact" w:before="2950" w:after="0"/>
        <w:ind w:left="0" w:right="3862" w:firstLine="0"/>
        <w:jc w:val="right"/>
      </w:pPr>
      <w:r>
        <w:rPr>
          <w:rFonts w:ascii="TimesNewRomanPSMT" w:hAnsi="TimesNewRomanPSMT" w:eastAsia="TimesNewRomanPSMT"/>
          <w:b w:val="0"/>
          <w:i w:val="0"/>
          <w:color w:val="000000"/>
          <w:sz w:val="21"/>
        </w:rPr>
        <w:t xml:space="preserve">18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355" name="Picture 3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6" name="Picture 3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3506470</wp:posOffset>
            </wp:positionH>
            <wp:positionV relativeFrom="page">
              <wp:posOffset>1061720</wp:posOffset>
            </wp:positionV>
            <wp:extent cx="944879" cy="139046"/>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944879" cy="1390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3506470</wp:posOffset>
            </wp:positionH>
            <wp:positionV relativeFrom="page">
              <wp:posOffset>1443990</wp:posOffset>
            </wp:positionV>
            <wp:extent cx="944879" cy="139046"/>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944879" cy="1390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3566160</wp:posOffset>
            </wp:positionH>
            <wp:positionV relativeFrom="page">
              <wp:posOffset>1826260</wp:posOffset>
            </wp:positionV>
            <wp:extent cx="828039" cy="139593"/>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828039" cy="1395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3624579</wp:posOffset>
            </wp:positionH>
            <wp:positionV relativeFrom="page">
              <wp:posOffset>2207260</wp:posOffset>
            </wp:positionV>
            <wp:extent cx="711200" cy="139079"/>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711200" cy="1390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2589530</wp:posOffset>
            </wp:positionV>
            <wp:extent cx="2650490" cy="139499"/>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2650490" cy="1394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3566160</wp:posOffset>
            </wp:positionH>
            <wp:positionV relativeFrom="page">
              <wp:posOffset>2970530</wp:posOffset>
            </wp:positionV>
            <wp:extent cx="828039" cy="139593"/>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828039" cy="1395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3388360</wp:posOffset>
            </wp:positionH>
            <wp:positionV relativeFrom="page">
              <wp:posOffset>3323590</wp:posOffset>
            </wp:positionV>
            <wp:extent cx="1181100" cy="139325"/>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1181100" cy="1393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3566160</wp:posOffset>
            </wp:positionH>
            <wp:positionV relativeFrom="page">
              <wp:posOffset>3675379</wp:posOffset>
            </wp:positionV>
            <wp:extent cx="828039" cy="139593"/>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828039" cy="1395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3388360</wp:posOffset>
            </wp:positionH>
            <wp:positionV relativeFrom="page">
              <wp:posOffset>4027170</wp:posOffset>
            </wp:positionV>
            <wp:extent cx="1182369" cy="139475"/>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1182369" cy="1394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3566160</wp:posOffset>
            </wp:positionH>
            <wp:positionV relativeFrom="page">
              <wp:posOffset>4378960</wp:posOffset>
            </wp:positionV>
            <wp:extent cx="828039" cy="139593"/>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828039" cy="1395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3684270</wp:posOffset>
            </wp:positionH>
            <wp:positionV relativeFrom="page">
              <wp:posOffset>4730750</wp:posOffset>
            </wp:positionV>
            <wp:extent cx="589279" cy="138654"/>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589279" cy="1386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3506470</wp:posOffset>
            </wp:positionH>
            <wp:positionV relativeFrom="page">
              <wp:posOffset>5083810</wp:posOffset>
            </wp:positionV>
            <wp:extent cx="944879" cy="139046"/>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944879" cy="1390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2630170</wp:posOffset>
            </wp:positionH>
            <wp:positionV relativeFrom="page">
              <wp:posOffset>3119120</wp:posOffset>
            </wp:positionV>
            <wp:extent cx="590550" cy="138953"/>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590550" cy="1389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3924300</wp:posOffset>
            </wp:positionV>
            <wp:extent cx="50800" cy="254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3924300</wp:posOffset>
            </wp:positionV>
            <wp:extent cx="50800" cy="254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3924300</wp:posOffset>
            </wp:positionV>
            <wp:extent cx="50800" cy="254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3924300</wp:posOffset>
            </wp:positionV>
            <wp:extent cx="50800" cy="254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3924300</wp:posOffset>
            </wp:positionV>
            <wp:extent cx="50800" cy="254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3924300</wp:posOffset>
            </wp:positionV>
            <wp:extent cx="38100" cy="254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3924300</wp:posOffset>
            </wp:positionV>
            <wp:extent cx="50800" cy="254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3924300</wp:posOffset>
            </wp:positionV>
            <wp:extent cx="50800" cy="254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3924300</wp:posOffset>
            </wp:positionV>
            <wp:extent cx="50800" cy="254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3924300</wp:posOffset>
            </wp:positionV>
            <wp:extent cx="50800" cy="254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3924300</wp:posOffset>
            </wp:positionV>
            <wp:extent cx="50800" cy="254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3924300</wp:posOffset>
            </wp:positionV>
            <wp:extent cx="50800" cy="254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3924300</wp:posOffset>
            </wp:positionV>
            <wp:extent cx="50800" cy="254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3924300</wp:posOffset>
            </wp:positionV>
            <wp:extent cx="50800" cy="254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3924300</wp:posOffset>
            </wp:positionV>
            <wp:extent cx="50800" cy="254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3924300</wp:posOffset>
            </wp:positionV>
            <wp:extent cx="50800" cy="254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3924300</wp:posOffset>
            </wp:positionV>
            <wp:extent cx="50800" cy="254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3924300</wp:posOffset>
            </wp:positionV>
            <wp:extent cx="50800" cy="254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3924300</wp:posOffset>
            </wp:positionV>
            <wp:extent cx="38100" cy="254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3924300</wp:posOffset>
            </wp:positionV>
            <wp:extent cx="50800" cy="254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3924300</wp:posOffset>
            </wp:positionV>
            <wp:extent cx="50800" cy="254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3924300</wp:posOffset>
            </wp:positionV>
            <wp:extent cx="50800" cy="254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3924300</wp:posOffset>
            </wp:positionV>
            <wp:extent cx="50800" cy="254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3924300</wp:posOffset>
            </wp:positionV>
            <wp:extent cx="50800" cy="254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3924300</wp:posOffset>
            </wp:positionV>
            <wp:extent cx="50800" cy="254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3924300</wp:posOffset>
            </wp:positionV>
            <wp:extent cx="50800" cy="254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3924300</wp:posOffset>
            </wp:positionV>
            <wp:extent cx="50800" cy="254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3924300</wp:posOffset>
            </wp:positionV>
            <wp:extent cx="50800" cy="254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3924300</wp:posOffset>
            </wp:positionV>
            <wp:extent cx="50800" cy="254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3924300</wp:posOffset>
            </wp:positionV>
            <wp:extent cx="38100" cy="254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3924300</wp:posOffset>
            </wp:positionV>
            <wp:extent cx="50800" cy="254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3924300</wp:posOffset>
            </wp:positionV>
            <wp:extent cx="50800" cy="254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3924300</wp:posOffset>
            </wp:positionV>
            <wp:extent cx="50800" cy="254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3924300</wp:posOffset>
            </wp:positionV>
            <wp:extent cx="50800" cy="254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3924300</wp:posOffset>
            </wp:positionV>
            <wp:extent cx="50800" cy="254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3924300</wp:posOffset>
            </wp:positionV>
            <wp:extent cx="50800" cy="254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3924300</wp:posOffset>
            </wp:positionV>
            <wp:extent cx="50800" cy="254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3924300</wp:posOffset>
            </wp:positionV>
            <wp:extent cx="50800" cy="254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3924300</wp:posOffset>
            </wp:positionV>
            <wp:extent cx="50800" cy="254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3924300</wp:posOffset>
            </wp:positionV>
            <wp:extent cx="50800" cy="254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1016000</wp:posOffset>
            </wp:positionV>
            <wp:extent cx="2730500" cy="42545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2730500" cy="425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3048000</wp:posOffset>
            </wp:positionV>
            <wp:extent cx="355600" cy="7620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556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5312410</wp:posOffset>
            </wp:positionH>
            <wp:positionV relativeFrom="page">
              <wp:posOffset>3028950</wp:posOffset>
            </wp:positionV>
            <wp:extent cx="402589" cy="798838"/>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402589" cy="7988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5312410</wp:posOffset>
            </wp:positionH>
            <wp:positionV relativeFrom="page">
              <wp:posOffset>3930650</wp:posOffset>
            </wp:positionV>
            <wp:extent cx="406400" cy="1493284"/>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406400" cy="14932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4699000</wp:posOffset>
            </wp:positionV>
            <wp:extent cx="292100" cy="673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292100" cy="67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4000500</wp:posOffset>
            </wp:positionV>
            <wp:extent cx="292100" cy="6223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292100" cy="622300"/>
                    </a:xfrm>
                    <a:prstGeom prst="rect"/>
                  </pic:spPr>
                </pic:pic>
              </a:graphicData>
            </a:graphic>
          </wp:anchor>
        </w:drawing>
      </w:r>
    </w:p>
    <w:p>
      <w:pPr>
        <w:autoSpaceDN w:val="0"/>
        <w:autoSpaceDE w:val="0"/>
        <w:widowControl/>
        <w:spacing w:line="185" w:lineRule="auto" w:before="0" w:after="396"/>
        <w:ind w:left="0" w:right="230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3158.0" w:type="dxa"/>
      </w:tblPr>
      <w:tblGrid>
        <w:gridCol w:w="10118"/>
      </w:tblGrid>
      <w:tr>
        <w:trPr>
          <w:trHeight w:hRule="exact" w:val="4732"/>
        </w:trPr>
        <w:tc>
          <w:tcPr>
            <w:tcW w:type="dxa" w:w="5804"/>
            <w:tcBorders>
              <w:start w:sz="6.006080150604248" w:val="single" w:color="#000000"/>
              <w:top w:sz="6.006080150604248" w:val="single" w:color="#000000"/>
              <w:end w:sz="6.006080150604248" w:val="single" w:color="#000000"/>
              <w:bottom w:sz="4.0" w:val="single" w:color="#000000"/>
            </w:tcBorders>
            <w:shd w:fill="fdffff"/>
            <w:tcMar>
              <w:start w:w="0" w:type="dxa"/>
              <w:end w:w="0" w:type="dxa"/>
            </w:tcMar>
          </w:tcPr>
          <w:p/>
        </w:tc>
      </w:tr>
      <w:tr>
        <w:trPr>
          <w:trHeight w:hRule="exact" w:val="1102"/>
        </w:trPr>
        <w:tc>
          <w:tcPr>
            <w:tcW w:type="dxa" w:w="5804"/>
            <w:tcBorders>
              <w:start w:sz="6.006080150604248" w:val="single" w:color="#000000"/>
              <w:top w:sz="4.0" w:val="single" w:color="#000000"/>
              <w:end w:sz="6.006080150604248" w:val="single" w:color="#000000"/>
              <w:bottom w:sz="4.0" w:val="single" w:color="#000000"/>
            </w:tcBorders>
            <w:shd w:fill="fdffff"/>
            <w:tcMar>
              <w:start w:w="0" w:type="dxa"/>
              <w:end w:w="0" w:type="dxa"/>
            </w:tcMar>
          </w:tcPr>
          <w:p/>
        </w:tc>
      </w:tr>
      <w:tr>
        <w:trPr>
          <w:trHeight w:hRule="exact" w:val="1200"/>
        </w:trPr>
        <w:tc>
          <w:tcPr>
            <w:tcW w:type="dxa" w:w="5804"/>
            <w:tcBorders>
              <w:start w:sz="6.006080150604248" w:val="single" w:color="#000000"/>
              <w:top w:sz="4.0" w:val="single" w:color="#000000"/>
              <w:end w:sz="6.006080150604248" w:val="single" w:color="#000000"/>
              <w:bottom w:sz="6.006080150604248" w:val="single" w:color="#000000"/>
            </w:tcBorders>
            <w:shd w:fill="fdffff"/>
            <w:tcMar>
              <w:start w:w="0" w:type="dxa"/>
              <w:end w:w="0" w:type="dxa"/>
            </w:tcMar>
          </w:tcPr>
          <w:p/>
        </w:tc>
      </w:tr>
    </w:tbl>
    <w:p>
      <w:pPr>
        <w:autoSpaceDN w:val="0"/>
        <w:autoSpaceDE w:val="0"/>
        <w:widowControl/>
        <w:spacing w:line="234" w:lineRule="exact" w:before="212" w:after="0"/>
        <w:ind w:left="0" w:right="324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2.2 </w:t>
      </w:r>
      <w:r>
        <w:rPr>
          <w:rFonts w:ascii="KaiTi" w:hAnsi="KaiTi" w:eastAsia="KaiTi"/>
          <w:b w:val="0"/>
          <w:i w:val="0"/>
          <w:color w:val="000000"/>
          <w:sz w:val="21"/>
        </w:rPr>
        <w:t>盾构施工流程图</w:t>
      </w:r>
    </w:p>
    <w:p>
      <w:pPr>
        <w:autoSpaceDN w:val="0"/>
        <w:autoSpaceDE w:val="0"/>
        <w:widowControl/>
        <w:spacing w:line="310" w:lineRule="exact" w:before="300" w:after="0"/>
        <w:ind w:left="1566" w:right="0" w:firstLine="0"/>
        <w:jc w:val="left"/>
      </w:pPr>
      <w:r>
        <w:rPr>
          <w:rFonts w:ascii="TimesNewRomanPSMT" w:hAnsi="TimesNewRomanPSMT" w:eastAsia="TimesNewRomanPSMT"/>
          <w:b w:val="0"/>
          <w:i w:val="0"/>
          <w:color w:val="000000"/>
          <w:sz w:val="28"/>
        </w:rPr>
        <w:t>2.1.3.1</w:t>
      </w:r>
      <w:r>
        <w:rPr>
          <w:rFonts w:ascii="SimSun" w:hAnsi="SimSun" w:eastAsia="SimSun"/>
          <w:b w:val="0"/>
          <w:i w:val="0"/>
          <w:color w:val="000000"/>
          <w:sz w:val="28"/>
        </w:rPr>
        <w:t xml:space="preserve"> 盾构始发工艺流程</w:t>
      </w:r>
    </w:p>
    <w:p>
      <w:pPr>
        <w:autoSpaceDN w:val="0"/>
        <w:tabs>
          <w:tab w:pos="2046" w:val="left"/>
        </w:tabs>
        <w:autoSpaceDE w:val="0"/>
        <w:widowControl/>
        <w:spacing w:line="482" w:lineRule="exact" w:before="66" w:after="0"/>
        <w:ind w:left="1566"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始发井施工</w:t>
      </w:r>
      <w:r>
        <w:br/>
      </w:r>
      <w:r>
        <w:tab/>
      </w:r>
      <w:r>
        <w:rPr>
          <w:rFonts w:ascii="SimSun" w:hAnsi="SimSun" w:eastAsia="SimSun"/>
          <w:b w:val="0"/>
          <w:i w:val="0"/>
          <w:color w:val="000000"/>
          <w:sz w:val="24"/>
        </w:rPr>
        <w:t>始发井作为施工的第一步骤，主要任务是为后续施工提供施工场地，修建始发</w:t>
      </w:r>
      <w:r>
        <w:rPr>
          <w:rFonts w:ascii="SimSun" w:hAnsi="SimSun" w:eastAsia="SimSun"/>
          <w:b w:val="0"/>
          <w:i w:val="0"/>
          <w:color w:val="000000"/>
          <w:sz w:val="24"/>
        </w:rPr>
        <w:t>井可以采用明挖法、暗挖法、逆作法、沉井法等方法，方法虽多种多样，但工作原</w:t>
      </w:r>
      <w:r>
        <w:rPr>
          <w:rFonts w:ascii="SimSun" w:hAnsi="SimSun" w:eastAsia="SimSun"/>
          <w:b w:val="0"/>
          <w:i w:val="0"/>
          <w:color w:val="000000"/>
          <w:sz w:val="24"/>
        </w:rPr>
        <w:t>理均是在盾构始发点和终点位置上方的中线处，从地面上向下凿竖井。</w:t>
      </w:r>
    </w:p>
    <w:p>
      <w:pPr>
        <w:autoSpaceDN w:val="0"/>
        <w:tabs>
          <w:tab w:pos="2046" w:val="left"/>
        </w:tabs>
        <w:autoSpaceDE w:val="0"/>
        <w:widowControl/>
        <w:spacing w:line="484" w:lineRule="exact" w:before="24" w:after="0"/>
        <w:ind w:left="1566"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始发端地层加固</w:t>
      </w:r>
      <w:r>
        <w:br/>
      </w:r>
      <w:r>
        <w:tab/>
      </w:r>
      <w:r>
        <w:rPr>
          <w:rFonts w:ascii="SimSun" w:hAnsi="SimSun" w:eastAsia="SimSun"/>
          <w:b w:val="0"/>
          <w:i w:val="0"/>
          <w:color w:val="000000"/>
          <w:sz w:val="24"/>
        </w:rPr>
        <w:t>盾构机在进出的过程中，施工工作面会有较长时间的开放，存在地下水涌入导</w:t>
      </w:r>
      <w:r>
        <w:rPr>
          <w:rFonts w:ascii="SimSun" w:hAnsi="SimSun" w:eastAsia="SimSun"/>
          <w:b w:val="0"/>
          <w:i w:val="0"/>
          <w:color w:val="000000"/>
          <w:sz w:val="24"/>
        </w:rPr>
        <w:t>致塌方的风险，所以加固是始发过程的重要步骤。地层加固应该考虑施工周围的地</w:t>
      </w:r>
      <w:r>
        <w:rPr>
          <w:rFonts w:ascii="SimSun" w:hAnsi="SimSun" w:eastAsia="SimSun"/>
          <w:b w:val="0"/>
          <w:i w:val="0"/>
          <w:color w:val="000000"/>
          <w:sz w:val="24"/>
        </w:rPr>
        <w:t>质条件和环境，根据不同情况可以选择旋喷注浆、冷冻法等方法，加固的目的是保</w:t>
      </w:r>
      <w:r>
        <w:rPr>
          <w:rFonts w:ascii="SimSun" w:hAnsi="SimSun" w:eastAsia="SimSun"/>
          <w:b w:val="0"/>
          <w:i w:val="0"/>
          <w:color w:val="000000"/>
          <w:sz w:val="24"/>
        </w:rPr>
        <w:t>持土层的稳定性，防止施工对土体造成扰动，同时也可以防止地下水渗透。</w:t>
      </w:r>
    </w:p>
    <w:p>
      <w:pPr>
        <w:autoSpaceDN w:val="0"/>
        <w:autoSpaceDE w:val="0"/>
        <w:widowControl/>
        <w:spacing w:line="490" w:lineRule="exact" w:before="16" w:after="0"/>
        <w:ind w:left="2046" w:right="5904"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盾构吊装</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）始发基座安装</w:t>
      </w:r>
    </w:p>
    <w:p>
      <w:pPr>
        <w:autoSpaceDN w:val="0"/>
        <w:autoSpaceDE w:val="0"/>
        <w:widowControl/>
        <w:spacing w:line="282" w:lineRule="exact" w:before="340" w:after="0"/>
        <w:ind w:left="0" w:right="3862" w:firstLine="0"/>
        <w:jc w:val="right"/>
      </w:pPr>
      <w:r>
        <w:rPr>
          <w:rFonts w:ascii="TimesNewRomanPSMT" w:hAnsi="TimesNewRomanPSMT" w:eastAsia="TimesNewRomanPSMT"/>
          <w:b w:val="0"/>
          <w:i w:val="0"/>
          <w:color w:val="000000"/>
          <w:sz w:val="21"/>
        </w:rPr>
        <w:t xml:space="preserve">19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357" name="Picture 35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358" name="Picture 35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43" w:lineRule="auto" w:before="478" w:after="0"/>
        <w:ind w:left="1566" w:right="48" w:firstLine="480"/>
        <w:jc w:val="both"/>
      </w:pPr>
      <w:r>
        <w:rPr>
          <w:rFonts w:ascii="SimSun" w:hAnsi="SimSun" w:eastAsia="SimSun"/>
          <w:b w:val="0"/>
          <w:i w:val="0"/>
          <w:color w:val="000000"/>
          <w:sz w:val="24"/>
        </w:rPr>
        <w:t>始发基座的安装包括始发架的下井、定位和加固。主要作用是保证盾构机放置</w:t>
      </w:r>
      <w:r>
        <w:rPr>
          <w:rFonts w:ascii="SimSun" w:hAnsi="SimSun" w:eastAsia="SimSun"/>
          <w:b w:val="0"/>
          <w:i w:val="0"/>
          <w:color w:val="000000"/>
          <w:sz w:val="24"/>
        </w:rPr>
        <w:t>位置准确、承受盾构向前推进的摩擦力、确保盾构能够安全始发，它的定位安装精</w:t>
      </w:r>
      <w:r>
        <w:rPr>
          <w:rFonts w:ascii="SimSun" w:hAnsi="SimSun" w:eastAsia="SimSun"/>
          <w:b w:val="0"/>
          <w:i w:val="0"/>
          <w:color w:val="000000"/>
          <w:sz w:val="24"/>
        </w:rPr>
        <w:t>准度决定了盾构始发能否成功。所以始发基座的安装应该提前按照施工尺寸调整</w:t>
      </w:r>
      <w:r>
        <w:rPr>
          <w:rFonts w:ascii="SimSun" w:hAnsi="SimSun" w:eastAsia="SimSun"/>
          <w:b w:val="0"/>
          <w:i w:val="0"/>
          <w:color w:val="000000"/>
          <w:sz w:val="24"/>
        </w:rPr>
        <w:t>好标高，确保盾构中心线的位置和隧道设计轴线的位置在合理的误差内。盾构始发</w:t>
      </w:r>
      <w:r>
        <w:rPr>
          <w:rFonts w:ascii="SimSun" w:hAnsi="SimSun" w:eastAsia="SimSun"/>
          <w:b w:val="0"/>
          <w:i w:val="0"/>
          <w:color w:val="000000"/>
          <w:sz w:val="24"/>
        </w:rPr>
        <w:t>时，始发架要承受约束盾构旋转的扭矩和推力，因此在始发架下井就位后，应该采</w:t>
      </w:r>
      <w:r>
        <w:rPr>
          <w:rFonts w:ascii="SimSun" w:hAnsi="SimSun" w:eastAsia="SimSun"/>
          <w:b w:val="0"/>
          <w:i w:val="0"/>
          <w:color w:val="000000"/>
          <w:sz w:val="24"/>
        </w:rPr>
        <w:t>用型钢将始发架和井壁四周焊牢固防止移动。</w:t>
      </w:r>
    </w:p>
    <w:p>
      <w:pPr>
        <w:autoSpaceDN w:val="0"/>
        <w:tabs>
          <w:tab w:pos="2046" w:val="left"/>
        </w:tabs>
        <w:autoSpaceDE w:val="0"/>
        <w:widowControl/>
        <w:spacing w:line="484" w:lineRule="exact" w:before="2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）车站轨道铺设</w:t>
      </w:r>
      <w:r>
        <w:br/>
      </w:r>
      <w:r>
        <w:tab/>
      </w:r>
      <w:r>
        <w:rPr>
          <w:rFonts w:ascii="SimSun" w:hAnsi="SimSun" w:eastAsia="SimSun"/>
          <w:b w:val="0"/>
          <w:i w:val="0"/>
          <w:color w:val="000000"/>
          <w:sz w:val="24"/>
        </w:rPr>
        <w:t>轨道铺设是为了运输施工材料和盾构机后配套车架，首先，铺设前应清理干净</w:t>
      </w:r>
      <w:r>
        <w:rPr>
          <w:rFonts w:ascii="SimSun" w:hAnsi="SimSun" w:eastAsia="SimSun"/>
          <w:b w:val="0"/>
          <w:i w:val="0"/>
          <w:color w:val="000000"/>
          <w:sz w:val="24"/>
        </w:rPr>
        <w:t>隧道管片上的渣土，用螺栓拧紧轨道连接处保证安全性，其次，车站轨道的设置应</w:t>
      </w:r>
      <w:r>
        <w:rPr>
          <w:rFonts w:ascii="SimSun" w:hAnsi="SimSun" w:eastAsia="SimSun"/>
          <w:b w:val="0"/>
          <w:i w:val="0"/>
          <w:color w:val="000000"/>
          <w:sz w:val="24"/>
        </w:rPr>
        <w:t>该和盾构机相匹配，方便后续的安装。</w:t>
      </w:r>
    </w:p>
    <w:p>
      <w:pPr>
        <w:autoSpaceDN w:val="0"/>
        <w:tabs>
          <w:tab w:pos="2046" w:val="left"/>
        </w:tabs>
        <w:autoSpaceDE w:val="0"/>
        <w:widowControl/>
        <w:spacing w:line="486" w:lineRule="exact" w:before="2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）反力架和反力架钢环安装</w:t>
      </w:r>
      <w:r>
        <w:br/>
      </w:r>
      <w:r>
        <w:tab/>
      </w:r>
      <w:r>
        <w:rPr>
          <w:rFonts w:ascii="SimSun" w:hAnsi="SimSun" w:eastAsia="SimSun"/>
          <w:b w:val="0"/>
          <w:i w:val="0"/>
          <w:color w:val="000000"/>
          <w:sz w:val="24"/>
        </w:rPr>
        <w:t>在盾构始发过程中，反力架起到重要作用。它是一种为盾构主机提供反力的钢</w:t>
      </w:r>
      <w:r>
        <w:rPr>
          <w:rFonts w:ascii="SimSun" w:hAnsi="SimSun" w:eastAsia="SimSun"/>
          <w:b w:val="0"/>
          <w:i w:val="0"/>
          <w:color w:val="000000"/>
          <w:sz w:val="24"/>
        </w:rPr>
        <w:t>结构装置，反力架和反力架钢环为盾构机前进提供推力，结构的稳定性是隧道轴线</w:t>
      </w:r>
      <w:r>
        <w:rPr>
          <w:rFonts w:ascii="SimSun" w:hAnsi="SimSun" w:eastAsia="SimSun"/>
          <w:b w:val="0"/>
          <w:i w:val="0"/>
          <w:color w:val="000000"/>
          <w:sz w:val="24"/>
        </w:rPr>
        <w:t>不偏移的关键，也是盾构机不产生变形的决定因素。安装时要确保立面和始发基座</w:t>
      </w:r>
      <w:r>
        <w:rPr>
          <w:rFonts w:ascii="SimSun" w:hAnsi="SimSun" w:eastAsia="SimSun"/>
          <w:b w:val="0"/>
          <w:i w:val="0"/>
          <w:color w:val="000000"/>
          <w:sz w:val="24"/>
        </w:rPr>
        <w:t>的水平轴线保持垂直状态，与衬砌结构或车站之间的预埋件连接要牢固，同时还要</w:t>
      </w:r>
      <w:r>
        <w:rPr>
          <w:rFonts w:ascii="SimSun" w:hAnsi="SimSun" w:eastAsia="SimSun"/>
          <w:b w:val="0"/>
          <w:i w:val="0"/>
          <w:color w:val="000000"/>
          <w:sz w:val="24"/>
        </w:rPr>
        <w:t>保证反力架左右和高程的偏差在误差范围内。</w:t>
      </w:r>
    </w:p>
    <w:p>
      <w:pPr>
        <w:autoSpaceDN w:val="0"/>
        <w:tabs>
          <w:tab w:pos="2046" w:val="left"/>
        </w:tabs>
        <w:autoSpaceDE w:val="0"/>
        <w:widowControl/>
        <w:spacing w:line="486" w:lineRule="exact" w:before="2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）盾构机拼装</w:t>
      </w:r>
      <w:r>
        <w:br/>
      </w:r>
      <w:r>
        <w:tab/>
      </w:r>
      <w:r>
        <w:rPr>
          <w:rFonts w:ascii="SimSun" w:hAnsi="SimSun" w:eastAsia="SimSun"/>
          <w:b w:val="0"/>
          <w:i w:val="0"/>
          <w:color w:val="000000"/>
          <w:sz w:val="24"/>
        </w:rPr>
        <w:t>盾构机的拼装之前需要进行施工人员准备和吊装环境的验收，并编制合理的</w:t>
      </w:r>
      <w:r>
        <w:rPr>
          <w:rFonts w:ascii="SimSun" w:hAnsi="SimSun" w:eastAsia="SimSun"/>
          <w:b w:val="0"/>
          <w:i w:val="0"/>
          <w:color w:val="000000"/>
          <w:sz w:val="24"/>
        </w:rPr>
        <w:t>施工方案，地基加固要满足承载力的要求，拼装过程分为吊装和组装两个过程。吊</w:t>
      </w:r>
      <w:r>
        <w:rPr>
          <w:rFonts w:ascii="SimSun" w:hAnsi="SimSun" w:eastAsia="SimSun"/>
          <w:b w:val="0"/>
          <w:i w:val="0"/>
          <w:color w:val="000000"/>
          <w:sz w:val="24"/>
        </w:rPr>
        <w:t>装一般按以下程序进行：吊装机械进场，吊装盾构机后配套设备，盾构机的中盾、</w:t>
      </w:r>
      <w:r>
        <w:rPr>
          <w:rFonts w:ascii="SimSun" w:hAnsi="SimSun" w:eastAsia="SimSun"/>
          <w:b w:val="0"/>
          <w:i w:val="0"/>
          <w:color w:val="000000"/>
          <w:sz w:val="24"/>
        </w:rPr>
        <w:t>前盾下井，盾构机拼装机、盾尾和刀盘下井。组装顺序为：后配套车架组装，管片</w:t>
      </w:r>
      <w:r>
        <w:rPr>
          <w:rFonts w:ascii="SimSun" w:hAnsi="SimSun" w:eastAsia="SimSun"/>
          <w:b w:val="0"/>
          <w:i w:val="0"/>
          <w:color w:val="000000"/>
          <w:sz w:val="24"/>
        </w:rPr>
        <w:t>安装机、盾尾安装，盾构机与后配套车架对接，附属设备及管路连接，至此完成组</w:t>
      </w:r>
      <w:r>
        <w:rPr>
          <w:rFonts w:ascii="SimSun" w:hAnsi="SimSun" w:eastAsia="SimSun"/>
          <w:b w:val="0"/>
          <w:i w:val="0"/>
          <w:color w:val="000000"/>
          <w:sz w:val="24"/>
        </w:rPr>
        <w:t>装准备始发。</w:t>
      </w:r>
    </w:p>
    <w:p>
      <w:pPr>
        <w:autoSpaceDN w:val="0"/>
        <w:tabs>
          <w:tab w:pos="2046" w:val="left"/>
        </w:tabs>
        <w:autoSpaceDE w:val="0"/>
        <w:widowControl/>
        <w:spacing w:line="484" w:lineRule="exact" w:before="2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）盾构机调试</w:t>
      </w:r>
      <w:r>
        <w:br/>
      </w:r>
      <w:r>
        <w:tab/>
      </w:r>
      <w:r>
        <w:rPr>
          <w:rFonts w:ascii="SimSun" w:hAnsi="SimSun" w:eastAsia="SimSun"/>
          <w:b w:val="0"/>
          <w:i w:val="0"/>
          <w:color w:val="000000"/>
          <w:sz w:val="24"/>
        </w:rPr>
        <w:t>当盾构机拼装完毕后，即可进行调试，盾构机的调试包括空载调试和负载调试</w:t>
      </w:r>
      <w:r>
        <w:rPr>
          <w:rFonts w:ascii="SimSun" w:hAnsi="SimSun" w:eastAsia="SimSun"/>
          <w:b w:val="0"/>
          <w:i w:val="0"/>
          <w:color w:val="000000"/>
          <w:sz w:val="24"/>
        </w:rPr>
        <w:t>两个部分。空载调试是为了测试设备是否可以正常运转，主要是对供电系统、盾构</w:t>
      </w:r>
      <w:r>
        <w:rPr>
          <w:rFonts w:ascii="SimSun" w:hAnsi="SimSun" w:eastAsia="SimSun"/>
          <w:b w:val="0"/>
          <w:i w:val="0"/>
          <w:color w:val="000000"/>
          <w:sz w:val="24"/>
        </w:rPr>
        <w:t>本体部分的检测、电气系统、刀盘及驱动系统、管片拼装机、冷却系统、液压系统</w:t>
      </w:r>
      <w:r>
        <w:rPr>
          <w:rFonts w:ascii="SimSun" w:hAnsi="SimSun" w:eastAsia="SimSun"/>
          <w:b w:val="0"/>
          <w:i w:val="0"/>
          <w:color w:val="000000"/>
          <w:sz w:val="24"/>
        </w:rPr>
        <w:t>及泡沫系统等的调试；负载调试是对空载调试系统的进一步完善，主要是对密封及</w:t>
      </w:r>
    </w:p>
    <w:p>
      <w:pPr>
        <w:autoSpaceDN w:val="0"/>
        <w:autoSpaceDE w:val="0"/>
        <w:widowControl/>
        <w:spacing w:line="282" w:lineRule="exact" w:before="358" w:after="0"/>
        <w:ind w:left="0" w:right="3862" w:firstLine="0"/>
        <w:jc w:val="right"/>
      </w:pPr>
      <w:r>
        <w:rPr>
          <w:rFonts w:ascii="TimesNewRomanPSMT" w:hAnsi="TimesNewRomanPSMT" w:eastAsia="TimesNewRomanPSMT"/>
          <w:b w:val="0"/>
          <w:i w:val="0"/>
          <w:color w:val="000000"/>
          <w:sz w:val="21"/>
        </w:rPr>
        <w:t xml:space="preserve">20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18" name="Picture 4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9" name="Picture 4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478" w:after="0"/>
        <w:ind w:left="1566" w:right="0" w:firstLine="0"/>
        <w:jc w:val="left"/>
      </w:pPr>
      <w:r>
        <w:rPr>
          <w:rFonts w:ascii="SimSun" w:hAnsi="SimSun" w:eastAsia="SimSun"/>
          <w:b w:val="0"/>
          <w:i w:val="0"/>
          <w:color w:val="000000"/>
          <w:sz w:val="24"/>
        </w:rPr>
        <w:t>管线设备的负载能力进行检查，进一步确保盾构机能够达到正常的生产工作状态。</w:t>
      </w:r>
    </w:p>
    <w:p>
      <w:pPr>
        <w:autoSpaceDN w:val="0"/>
        <w:tabs>
          <w:tab w:pos="2046" w:val="left"/>
        </w:tabs>
        <w:autoSpaceDE w:val="0"/>
        <w:widowControl/>
        <w:spacing w:line="484" w:lineRule="exact" w:before="24" w:after="0"/>
        <w:ind w:left="1566"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盾构始发</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）洞门凿除</w:t>
      </w:r>
      <w:r>
        <w:br/>
      </w:r>
      <w:r>
        <w:tab/>
      </w:r>
      <w:r>
        <w:rPr>
          <w:rFonts w:ascii="SimSun" w:hAnsi="SimSun" w:eastAsia="SimSun"/>
          <w:b w:val="0"/>
          <w:i w:val="0"/>
          <w:color w:val="000000"/>
          <w:sz w:val="24"/>
        </w:rPr>
        <w:t>洞门凿除虽工序较简单，却是盾构进出洞的关键工序，存在施工难度较大，安</w:t>
      </w:r>
      <w:r>
        <w:rPr>
          <w:rFonts w:ascii="SimSun" w:hAnsi="SimSun" w:eastAsia="SimSun"/>
          <w:b w:val="0"/>
          <w:i w:val="0"/>
          <w:color w:val="000000"/>
          <w:sz w:val="24"/>
        </w:rPr>
        <w:t>全隐患较多。所以在施工之前要做好地质勘测工作。施工工艺流程分为两步走，第</w:t>
      </w:r>
      <w:r>
        <w:rPr>
          <w:rFonts w:ascii="SimSun" w:hAnsi="SimSun" w:eastAsia="SimSun"/>
          <w:b w:val="0"/>
          <w:i w:val="0"/>
          <w:color w:val="000000"/>
          <w:sz w:val="24"/>
        </w:rPr>
        <w:t>一步按照分块部分由上到下凿除洞门混凝土，保存最底层钢筋，第二部当盾构机调</w:t>
      </w:r>
      <w:r>
        <w:rPr>
          <w:rFonts w:ascii="SimSun" w:hAnsi="SimSun" w:eastAsia="SimSun"/>
          <w:b w:val="0"/>
          <w:i w:val="0"/>
          <w:color w:val="000000"/>
          <w:sz w:val="24"/>
        </w:rPr>
        <w:t>试完毕后，盾构机向前推进就位后，再将剩余连续墙钢筋割除。</w:t>
      </w:r>
    </w:p>
    <w:p>
      <w:pPr>
        <w:autoSpaceDN w:val="0"/>
        <w:tabs>
          <w:tab w:pos="2046" w:val="left"/>
        </w:tabs>
        <w:autoSpaceDE w:val="0"/>
        <w:widowControl/>
        <w:spacing w:line="484" w:lineRule="exact" w:before="2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）洞门防水设施安装</w:t>
      </w:r>
      <w:r>
        <w:br/>
      </w:r>
      <w:r>
        <w:tab/>
      </w:r>
      <w:r>
        <w:rPr>
          <w:rFonts w:ascii="SimSun" w:hAnsi="SimSun" w:eastAsia="SimSun"/>
          <w:b w:val="0"/>
          <w:i w:val="0"/>
          <w:color w:val="000000"/>
          <w:sz w:val="24"/>
        </w:rPr>
        <w:t>洞门防水装置按帘布橡胶板、圆环版、固定板、压板、垫板、螺栓的顺序安装</w:t>
      </w:r>
      <w:r>
        <w:rPr>
          <w:rFonts w:ascii="SimSun" w:hAnsi="SimSun" w:eastAsia="SimSun"/>
          <w:b w:val="0"/>
          <w:i w:val="0"/>
          <w:color w:val="000000"/>
          <w:sz w:val="24"/>
        </w:rPr>
        <w:t>在始发井施工预留的位置上。在帘布橡胶板的表面涂上油脂可以防止盾构掘进时</w:t>
      </w:r>
      <w:r>
        <w:rPr>
          <w:rFonts w:ascii="SimSun" w:hAnsi="SimSun" w:eastAsia="SimSun"/>
          <w:b w:val="0"/>
          <w:i w:val="0"/>
          <w:color w:val="000000"/>
          <w:sz w:val="24"/>
        </w:rPr>
        <w:t>刀盘产生磨损，同时在向前推进的时候要随时调整压板以保证密封效果。</w:t>
      </w:r>
    </w:p>
    <w:p>
      <w:pPr>
        <w:autoSpaceDN w:val="0"/>
        <w:tabs>
          <w:tab w:pos="2046" w:val="left"/>
        </w:tabs>
        <w:autoSpaceDE w:val="0"/>
        <w:widowControl/>
        <w:spacing w:line="484" w:lineRule="exact" w:before="2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）负环管片拼装</w:t>
      </w:r>
      <w:r>
        <w:br/>
      </w:r>
      <w:r>
        <w:tab/>
      </w:r>
      <w:r>
        <w:rPr>
          <w:rFonts w:ascii="SimSun" w:hAnsi="SimSun" w:eastAsia="SimSun"/>
          <w:b w:val="0"/>
          <w:i w:val="0"/>
          <w:color w:val="000000"/>
          <w:sz w:val="24"/>
        </w:rPr>
        <w:t>当合理安装管片防水设施后，将管片放进井下。盾构负环管片的拼装对后续盾</w:t>
      </w:r>
      <w:r>
        <w:rPr>
          <w:rFonts w:ascii="SimSun" w:hAnsi="SimSun" w:eastAsia="SimSun"/>
          <w:b w:val="0"/>
          <w:i w:val="0"/>
          <w:color w:val="000000"/>
          <w:sz w:val="24"/>
        </w:rPr>
        <w:t>构机始发能否顺利及管片拼装的质量好坏都起到至关重要的作用，主要工艺流程</w:t>
      </w:r>
      <w:r>
        <w:rPr>
          <w:rFonts w:ascii="SimSun" w:hAnsi="SimSun" w:eastAsia="SimSun"/>
          <w:b w:val="0"/>
          <w:i w:val="0"/>
          <w:color w:val="000000"/>
          <w:sz w:val="24"/>
        </w:rPr>
        <w:t>包括安装定位圆钢、拼装落底块、拼装邻接块、拼装封顶块、负环后移与钢环连接，</w:t>
      </w:r>
      <w:r>
        <w:rPr>
          <w:rFonts w:ascii="SimSun" w:hAnsi="SimSun" w:eastAsia="SimSun"/>
          <w:b w:val="0"/>
          <w:i w:val="0"/>
          <w:color w:val="000000"/>
          <w:sz w:val="24"/>
        </w:rPr>
        <w:t>其中为了保证反力架上的压力均匀分布，负环管片的第一环要与反力架紧密贴合。</w:t>
      </w:r>
    </w:p>
    <w:p>
      <w:pPr>
        <w:autoSpaceDN w:val="0"/>
        <w:autoSpaceDE w:val="0"/>
        <w:widowControl/>
        <w:spacing w:line="312" w:lineRule="exact" w:before="300" w:after="0"/>
        <w:ind w:left="1566" w:right="0" w:firstLine="0"/>
        <w:jc w:val="left"/>
      </w:pPr>
      <w:r>
        <w:rPr>
          <w:rFonts w:ascii="TimesNewRomanPSMT" w:hAnsi="TimesNewRomanPSMT" w:eastAsia="TimesNewRomanPSMT"/>
          <w:b w:val="0"/>
          <w:i w:val="0"/>
          <w:color w:val="000000"/>
          <w:sz w:val="28"/>
        </w:rPr>
        <w:t>2.1.3.2</w:t>
      </w:r>
      <w:r>
        <w:rPr>
          <w:rFonts w:ascii="SimSun" w:hAnsi="SimSun" w:eastAsia="SimSun"/>
          <w:b w:val="0"/>
          <w:i w:val="0"/>
          <w:color w:val="000000"/>
          <w:sz w:val="28"/>
        </w:rPr>
        <w:t xml:space="preserve"> 盾构掘进工艺流程</w:t>
      </w:r>
    </w:p>
    <w:p>
      <w:pPr>
        <w:autoSpaceDN w:val="0"/>
        <w:tabs>
          <w:tab w:pos="2046" w:val="left"/>
        </w:tabs>
        <w:autoSpaceDE w:val="0"/>
        <w:widowControl/>
        <w:spacing w:line="486" w:lineRule="exact" w:before="6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）盾构掘进</w:t>
      </w:r>
      <w:r>
        <w:br/>
      </w:r>
      <w:r>
        <w:tab/>
      </w:r>
      <w:r>
        <w:rPr>
          <w:rFonts w:ascii="SimSun" w:hAnsi="SimSun" w:eastAsia="SimSun"/>
          <w:b w:val="0"/>
          <w:i w:val="0"/>
          <w:color w:val="000000"/>
          <w:sz w:val="24"/>
        </w:rPr>
        <w:t>根据地质条件和周边的施工环境，选择合适的掘进模式，目前土压平衡式最为</w:t>
      </w:r>
      <w:r>
        <w:rPr>
          <w:rFonts w:ascii="SimSun" w:hAnsi="SimSun" w:eastAsia="SimSun"/>
          <w:b w:val="0"/>
          <w:i w:val="0"/>
          <w:color w:val="000000"/>
          <w:sz w:val="24"/>
        </w:rPr>
        <w:t>常用，施工原理就是刀盘切削下来的土体充满土仓，通过盾构机向前推进产生土压</w:t>
      </w:r>
      <w:r>
        <w:rPr>
          <w:rFonts w:ascii="SimSun" w:hAnsi="SimSun" w:eastAsia="SimSun"/>
          <w:b w:val="0"/>
          <w:i w:val="0"/>
          <w:color w:val="000000"/>
          <w:sz w:val="24"/>
        </w:rPr>
        <w:t>力和水压力相平衡的土仓压力，目的式维持开挖面稳定和地下水的渗入。盾构施工</w:t>
      </w:r>
      <w:r>
        <w:rPr>
          <w:rFonts w:ascii="SimSun" w:hAnsi="SimSun" w:eastAsia="SimSun"/>
          <w:b w:val="0"/>
          <w:i w:val="0"/>
          <w:color w:val="000000"/>
          <w:sz w:val="24"/>
        </w:rPr>
        <w:t>地层较为复杂，可以采用向碴土中注入添加剂等方式改良碴土保证其流动性和不</w:t>
      </w:r>
      <w:r>
        <w:rPr>
          <w:rFonts w:ascii="SimSun" w:hAnsi="SimSun" w:eastAsia="SimSun"/>
          <w:b w:val="0"/>
          <w:i w:val="0"/>
          <w:color w:val="000000"/>
          <w:sz w:val="24"/>
        </w:rPr>
        <w:t>透水性。受隧道施工曲线和人为操作等影响，盾构掘进的方向会有一定偏差，当偏</w:t>
      </w:r>
      <w:r>
        <w:rPr>
          <w:rFonts w:ascii="SimSun" w:hAnsi="SimSun" w:eastAsia="SimSun"/>
          <w:b w:val="0"/>
          <w:i w:val="0"/>
          <w:color w:val="000000"/>
          <w:sz w:val="24"/>
        </w:rPr>
        <w:t>差值过大时会导致管片受力不均，地面沉降值会增大，所以掘进过程要采取有效纠</w:t>
      </w:r>
      <w:r>
        <w:rPr>
          <w:rFonts w:ascii="SimSun" w:hAnsi="SimSun" w:eastAsia="SimSun"/>
          <w:b w:val="0"/>
          <w:i w:val="0"/>
          <w:color w:val="000000"/>
          <w:sz w:val="24"/>
        </w:rPr>
        <w:t>偏措施控制前进方向。</w:t>
      </w:r>
    </w:p>
    <w:p>
      <w:pPr>
        <w:autoSpaceDN w:val="0"/>
        <w:tabs>
          <w:tab w:pos="2046" w:val="left"/>
          <w:tab w:pos="5992" w:val="left"/>
        </w:tabs>
        <w:autoSpaceDE w:val="0"/>
        <w:widowControl/>
        <w:spacing w:line="480" w:lineRule="exact" w:before="26"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）管片拼装</w:t>
      </w:r>
      <w:r>
        <w:br/>
      </w:r>
      <w:r>
        <w:tab/>
      </w:r>
      <w:r>
        <w:rPr>
          <w:rFonts w:ascii="SimSun" w:hAnsi="SimSun" w:eastAsia="SimSun"/>
          <w:b w:val="0"/>
          <w:i w:val="0"/>
          <w:color w:val="000000"/>
          <w:sz w:val="24"/>
        </w:rPr>
        <w:t>管片型号的选择首先应和隧道轴线相对应，管片经由吊送机放置在输送机上，</w:t>
      </w:r>
      <w:r>
        <w:rPr>
          <w:rFonts w:ascii="SimSun" w:hAnsi="SimSun" w:eastAsia="SimSun"/>
          <w:b w:val="0"/>
          <w:i w:val="0"/>
          <w:color w:val="000000"/>
          <w:sz w:val="24"/>
        </w:rPr>
        <w:t>再经输送器送至安装机附近，从下至上进行安装，盾尾安装后要保证和管片有足够</w:t>
      </w:r>
      <w:r>
        <w:tab/>
      </w:r>
      <w:r>
        <w:tab/>
      </w:r>
      <w:r>
        <w:rPr>
          <w:rFonts w:ascii="TimesNewRomanPSMT" w:hAnsi="TimesNewRomanPSMT" w:eastAsia="TimesNewRomanPSMT"/>
          <w:b w:val="0"/>
          <w:i w:val="0"/>
          <w:color w:val="000000"/>
          <w:sz w:val="21"/>
        </w:rPr>
        <w:t xml:space="preserve">21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20" name="Picture 4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1" name="Picture 4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281" w:lineRule="auto" w:before="478" w:after="0"/>
        <w:ind w:left="1566" w:right="144" w:firstLine="0"/>
        <w:jc w:val="left"/>
      </w:pPr>
      <w:r>
        <w:rPr>
          <w:rFonts w:ascii="SimSun" w:hAnsi="SimSun" w:eastAsia="SimSun"/>
          <w:b w:val="0"/>
          <w:i w:val="0"/>
          <w:color w:val="000000"/>
          <w:sz w:val="24"/>
        </w:rPr>
        <w:t>的盾尾间隙，底部安装第一块管片时需要用水平尺精确找平，保证后续的安装处于</w:t>
      </w:r>
      <w:r>
        <w:rPr>
          <w:rFonts w:ascii="SimSun" w:hAnsi="SimSun" w:eastAsia="SimSun"/>
          <w:b w:val="0"/>
          <w:i w:val="0"/>
          <w:color w:val="000000"/>
          <w:sz w:val="24"/>
        </w:rPr>
        <w:t>同一圆弧面上，管片安装完毕后应拧紧管片连接螺栓，防止出现漏水情况。</w:t>
      </w:r>
    </w:p>
    <w:p>
      <w:pPr>
        <w:autoSpaceDN w:val="0"/>
        <w:tabs>
          <w:tab w:pos="2046" w:val="left"/>
        </w:tabs>
        <w:autoSpaceDE w:val="0"/>
        <w:widowControl/>
        <w:spacing w:line="486" w:lineRule="exact" w:before="1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）同步注浆</w:t>
      </w:r>
      <w:r>
        <w:br/>
      </w:r>
      <w:r>
        <w:tab/>
      </w:r>
      <w:r>
        <w:rPr>
          <w:rFonts w:ascii="SimSun" w:hAnsi="SimSun" w:eastAsia="SimSun"/>
          <w:b w:val="0"/>
          <w:i w:val="0"/>
          <w:color w:val="000000"/>
          <w:sz w:val="24"/>
        </w:rPr>
        <w:t>在盾构机向前掘进的过程中，管片脱离盾尾后，土体和盾尾管片之间会形成空</w:t>
      </w:r>
      <w:r>
        <w:rPr>
          <w:rFonts w:ascii="SimSun" w:hAnsi="SimSun" w:eastAsia="SimSun"/>
          <w:b w:val="0"/>
          <w:i w:val="0"/>
          <w:color w:val="000000"/>
          <w:sz w:val="24"/>
        </w:rPr>
        <w:t>隙，若回填不及时，会有隧道坍塌和地面沉降的风险。同步注浆可以在填充空隙的</w:t>
      </w:r>
      <w:r>
        <w:rPr>
          <w:rFonts w:ascii="SimSun" w:hAnsi="SimSun" w:eastAsia="SimSun"/>
          <w:b w:val="0"/>
          <w:i w:val="0"/>
          <w:color w:val="000000"/>
          <w:sz w:val="24"/>
        </w:rPr>
        <w:t>同时控制地表的沉降变形，防止固结收缩的问题。若同步注浆后仍有不足之处，需</w:t>
      </w:r>
      <w:r>
        <w:rPr>
          <w:rFonts w:ascii="SimSun" w:hAnsi="SimSun" w:eastAsia="SimSun"/>
          <w:b w:val="0"/>
          <w:i w:val="0"/>
          <w:color w:val="000000"/>
          <w:sz w:val="24"/>
        </w:rPr>
        <w:t>进行二次注浆，使缝隙中注入浆体达到密实度要求，充分包围管片使固结层更稳定，</w:t>
      </w:r>
      <w:r>
        <w:rPr>
          <w:rFonts w:ascii="SimSun" w:hAnsi="SimSun" w:eastAsia="SimSun"/>
          <w:b w:val="0"/>
          <w:i w:val="0"/>
          <w:color w:val="000000"/>
          <w:sz w:val="24"/>
        </w:rPr>
        <w:t>防止地下水进入隧道。</w:t>
      </w:r>
    </w:p>
    <w:p>
      <w:pPr>
        <w:autoSpaceDN w:val="0"/>
        <w:autoSpaceDE w:val="0"/>
        <w:widowControl/>
        <w:spacing w:line="312" w:lineRule="exact" w:before="302" w:after="0"/>
        <w:ind w:left="1566" w:right="0" w:firstLine="0"/>
        <w:jc w:val="left"/>
      </w:pPr>
      <w:r>
        <w:rPr>
          <w:rFonts w:ascii="TimesNewRomanPSMT" w:hAnsi="TimesNewRomanPSMT" w:eastAsia="TimesNewRomanPSMT"/>
          <w:b w:val="0"/>
          <w:i w:val="0"/>
          <w:color w:val="000000"/>
          <w:sz w:val="28"/>
        </w:rPr>
        <w:t>2.1.3.3</w:t>
      </w:r>
      <w:r>
        <w:rPr>
          <w:rFonts w:ascii="SimSun" w:hAnsi="SimSun" w:eastAsia="SimSun"/>
          <w:b w:val="0"/>
          <w:i w:val="0"/>
          <w:color w:val="000000"/>
          <w:sz w:val="28"/>
        </w:rPr>
        <w:t xml:space="preserve"> 盾构到达工艺流程</w:t>
      </w:r>
    </w:p>
    <w:p>
      <w:pPr>
        <w:autoSpaceDN w:val="0"/>
        <w:tabs>
          <w:tab w:pos="2046" w:val="left"/>
        </w:tabs>
        <w:autoSpaceDE w:val="0"/>
        <w:widowControl/>
        <w:spacing w:line="484" w:lineRule="exact" w:before="6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）洞门凿除</w:t>
      </w:r>
      <w:r>
        <w:br/>
      </w:r>
      <w:r>
        <w:tab/>
      </w:r>
      <w:r>
        <w:rPr>
          <w:rFonts w:ascii="SimSun" w:hAnsi="SimSun" w:eastAsia="SimSun"/>
          <w:b w:val="0"/>
          <w:i w:val="0"/>
          <w:color w:val="000000"/>
          <w:sz w:val="24"/>
        </w:rPr>
        <w:t>到达端洞门凿除和始发阶段流程基本相同，凿除前要对端头加固区范围内降</w:t>
      </w:r>
      <w:r>
        <w:rPr>
          <w:rFonts w:ascii="SimSun" w:hAnsi="SimSun" w:eastAsia="SimSun"/>
          <w:b w:val="0"/>
          <w:i w:val="0"/>
          <w:color w:val="000000"/>
          <w:sz w:val="24"/>
        </w:rPr>
        <w:t>水，有漏水情况时要及时对洞门重新加固，当盾构刀盘切口即将到达封门时，盾构</w:t>
      </w:r>
      <w:r>
        <w:rPr>
          <w:rFonts w:ascii="SimSun" w:hAnsi="SimSun" w:eastAsia="SimSun"/>
          <w:b w:val="0"/>
          <w:i w:val="0"/>
          <w:color w:val="000000"/>
          <w:sz w:val="24"/>
        </w:rPr>
        <w:t>不再向前推进，清空土仓内泥土降低平衡压力，保证施工安全。</w:t>
      </w:r>
    </w:p>
    <w:p>
      <w:pPr>
        <w:autoSpaceDN w:val="0"/>
        <w:tabs>
          <w:tab w:pos="2046" w:val="left"/>
        </w:tabs>
        <w:autoSpaceDE w:val="0"/>
        <w:widowControl/>
        <w:spacing w:line="484" w:lineRule="exact" w:before="2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）安装洞门密封装置</w:t>
      </w:r>
      <w:r>
        <w:br/>
      </w:r>
      <w:r>
        <w:tab/>
      </w:r>
      <w:r>
        <w:rPr>
          <w:rFonts w:ascii="SimSun" w:hAnsi="SimSun" w:eastAsia="SimSun"/>
          <w:b w:val="0"/>
          <w:i w:val="0"/>
          <w:color w:val="000000"/>
          <w:sz w:val="24"/>
        </w:rPr>
        <w:t>洞门密封采用橡胶帘布、折页压板等方式，盾构机被推出洞门时，可以调整折</w:t>
      </w:r>
      <w:r>
        <w:rPr>
          <w:rFonts w:ascii="SimSun" w:hAnsi="SimSun" w:eastAsia="SimSun"/>
          <w:b w:val="0"/>
          <w:i w:val="0"/>
          <w:color w:val="000000"/>
          <w:sz w:val="24"/>
        </w:rPr>
        <w:t>页压板让其压紧橡胶帘布，防止洞门浆体露出，同时管片脱离盾尾时折页压板可以</w:t>
      </w:r>
      <w:r>
        <w:rPr>
          <w:rFonts w:ascii="SimSun" w:hAnsi="SimSun" w:eastAsia="SimSun"/>
          <w:b w:val="0"/>
          <w:i w:val="0"/>
          <w:color w:val="000000"/>
          <w:sz w:val="24"/>
        </w:rPr>
        <w:t>压紧橡胶帘布，使其一直起到密封作用。</w:t>
      </w:r>
    </w:p>
    <w:p>
      <w:pPr>
        <w:autoSpaceDN w:val="0"/>
        <w:tabs>
          <w:tab w:pos="2046" w:val="left"/>
        </w:tabs>
        <w:autoSpaceDE w:val="0"/>
        <w:widowControl/>
        <w:spacing w:line="484" w:lineRule="exact" w:before="22"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）盾构出洞</w:t>
      </w:r>
      <w:r>
        <w:br/>
      </w:r>
      <w:r>
        <w:tab/>
      </w:r>
      <w:r>
        <w:rPr>
          <w:rFonts w:ascii="SimSun" w:hAnsi="SimSun" w:eastAsia="SimSun"/>
          <w:b w:val="0"/>
          <w:i w:val="0"/>
          <w:color w:val="000000"/>
          <w:sz w:val="24"/>
        </w:rPr>
        <w:t>盾构机到达接收井后，待刀盘露出停止向前推进，进行拆除刀盘后转运出场；</w:t>
      </w:r>
      <w:r>
        <w:rPr>
          <w:rFonts w:ascii="SimSun" w:hAnsi="SimSun" w:eastAsia="SimSun"/>
          <w:b w:val="0"/>
          <w:i w:val="0"/>
          <w:color w:val="000000"/>
          <w:sz w:val="24"/>
        </w:rPr>
        <w:t>继续以拼装模式前进，盾尾出洞后，解除基座约束，盾体和基座向前移动，前中后</w:t>
      </w:r>
      <w:r>
        <w:rPr>
          <w:rFonts w:ascii="SimSun" w:hAnsi="SimSun" w:eastAsia="SimSun"/>
          <w:b w:val="0"/>
          <w:i w:val="0"/>
          <w:color w:val="000000"/>
          <w:sz w:val="24"/>
        </w:rPr>
        <w:t>盾出洞后，拆卸完成后吊装运出场外。</w:t>
      </w:r>
    </w:p>
    <w:p>
      <w:pPr>
        <w:autoSpaceDN w:val="0"/>
        <w:autoSpaceDE w:val="0"/>
        <w:widowControl/>
        <w:spacing w:line="332" w:lineRule="exact" w:before="454" w:after="0"/>
        <w:ind w:left="1566" w:right="0" w:firstLine="0"/>
        <w:jc w:val="left"/>
      </w:pPr>
      <w:r>
        <w:rPr>
          <w:rFonts w:ascii="TimesNewRomanPSMT" w:hAnsi="TimesNewRomanPSMT" w:eastAsia="TimesNewRomanPSMT"/>
          <w:b w:val="0"/>
          <w:i w:val="0"/>
          <w:color w:val="000000"/>
          <w:sz w:val="30"/>
        </w:rPr>
        <w:t>2.2</w:t>
      </w:r>
      <w:r>
        <w:rPr>
          <w:rFonts w:ascii="SimHei" w:hAnsi="SimHei" w:eastAsia="SimHei"/>
          <w:b w:val="0"/>
          <w:i w:val="0"/>
          <w:color w:val="000000"/>
          <w:sz w:val="30"/>
        </w:rPr>
        <w:t xml:space="preserve"> 盾构施工安全风险概述</w:t>
      </w:r>
    </w:p>
    <w:p>
      <w:pPr>
        <w:autoSpaceDN w:val="0"/>
        <w:autoSpaceDE w:val="0"/>
        <w:widowControl/>
        <w:spacing w:line="312" w:lineRule="exact" w:before="492" w:after="0"/>
        <w:ind w:left="1566" w:right="0" w:firstLine="0"/>
        <w:jc w:val="left"/>
      </w:pPr>
      <w:r>
        <w:rPr>
          <w:rFonts w:ascii="TimesNewRomanPSMT" w:hAnsi="TimesNewRomanPSMT" w:eastAsia="TimesNewRomanPSMT"/>
          <w:b w:val="0"/>
          <w:i w:val="0"/>
          <w:color w:val="000000"/>
          <w:sz w:val="28"/>
        </w:rPr>
        <w:t>2.2.1</w:t>
      </w:r>
      <w:r>
        <w:rPr>
          <w:rFonts w:ascii="SimHei" w:hAnsi="SimHei" w:eastAsia="SimHei"/>
          <w:b w:val="0"/>
          <w:i w:val="0"/>
          <w:color w:val="000000"/>
          <w:sz w:val="28"/>
        </w:rPr>
        <w:t xml:space="preserve"> 盾构施工安全风险因素</w:t>
      </w:r>
    </w:p>
    <w:p>
      <w:pPr>
        <w:autoSpaceDN w:val="0"/>
        <w:autoSpaceDE w:val="0"/>
        <w:widowControl/>
        <w:spacing w:line="440" w:lineRule="exact" w:before="108" w:after="0"/>
        <w:ind w:left="1440" w:right="262" w:firstLine="0"/>
        <w:jc w:val="right"/>
      </w:pPr>
      <w:r>
        <w:rPr>
          <w:rFonts w:ascii="SimSun" w:hAnsi="SimSun" w:eastAsia="SimSun"/>
          <w:b w:val="0"/>
          <w:i w:val="0"/>
          <w:color w:val="000000"/>
          <w:sz w:val="24"/>
        </w:rPr>
        <w:t>为更好的对地铁盾构施工安全风险进行研究，本文依据</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理论即</w:t>
      </w:r>
      <w:r>
        <w:rPr>
          <w:rFonts w:ascii="TimesNewRomanPSMT" w:hAnsi="TimesNewRomanPSMT" w:eastAsia="TimesNewRomanPSMT"/>
          <w:b w:val="0"/>
          <w:i w:val="0"/>
          <w:color w:val="000000"/>
          <w:sz w:val="24"/>
        </w:rPr>
        <w:t>“</w:t>
      </w:r>
      <w:r>
        <w:rPr>
          <w:rFonts w:ascii="SimSun" w:hAnsi="SimSun" w:eastAsia="SimSun"/>
          <w:b w:val="0"/>
          <w:i w:val="0"/>
          <w:color w:val="000000"/>
          <w:sz w:val="24"/>
        </w:rPr>
        <w:t>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TimesNewRomanPSMT" w:hAnsi="TimesNewRomanPSMT" w:eastAsia="TimesNewRomanPSMT"/>
          <w:b w:val="0"/>
          <w:i w:val="0"/>
          <w:color w:val="000000"/>
          <w:sz w:val="24"/>
        </w:rPr>
        <w:t>-</w:t>
      </w:r>
      <w:r>
        <w:rPr>
          <w:rFonts w:ascii="SimSun" w:hAnsi="SimSun" w:eastAsia="SimSun"/>
          <w:b w:val="0"/>
          <w:i w:val="0"/>
          <w:color w:val="000000"/>
          <w:sz w:val="24"/>
        </w:rPr>
        <w:t>管</w:t>
      </w:r>
      <w:r>
        <w:rPr>
          <w:rFonts w:ascii="TimesNewRomanPSMT" w:hAnsi="TimesNewRomanPSMT" w:eastAsia="TimesNewRomanPSMT"/>
          <w:b w:val="0"/>
          <w:i w:val="0"/>
          <w:color w:val="000000"/>
          <w:sz w:val="24"/>
        </w:rPr>
        <w:t>”</w:t>
      </w:r>
      <w:r>
        <w:rPr>
          <w:rFonts w:ascii="SimSun" w:hAnsi="SimSun" w:eastAsia="SimSun"/>
          <w:b w:val="0"/>
          <w:i w:val="0"/>
          <w:color w:val="000000"/>
          <w:sz w:val="24"/>
        </w:rPr>
        <w:t>理论对风险因素进行分析，</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理论最初是由日本一位学者提出的连锁反应理</w:t>
      </w:r>
      <w:r>
        <w:rPr>
          <w:rFonts w:ascii="SimSun" w:hAnsi="SimSun" w:eastAsia="SimSun"/>
          <w:b w:val="0"/>
          <w:i w:val="0"/>
          <w:color w:val="000000"/>
          <w:sz w:val="24"/>
        </w:rPr>
        <w:t>论，将安全事故发生原因归纳为：人为致因、设备致因、管理致因、作业致因。事</w:t>
      </w:r>
      <w:r>
        <w:rPr>
          <w:rFonts w:ascii="SimSun" w:hAnsi="SimSun" w:eastAsia="SimSun"/>
          <w:b w:val="0"/>
          <w:i w:val="0"/>
          <w:color w:val="000000"/>
          <w:sz w:val="24"/>
        </w:rPr>
        <w:t>故致因理论经过近些年不断的发展，形成了相对稳定的施工安全管理理论，将致因</w:t>
      </w:r>
      <w:r>
        <w:rPr>
          <w:rFonts w:ascii="TimesNewRomanPSMT" w:hAnsi="TimesNewRomanPSMT" w:eastAsia="TimesNewRomanPSMT"/>
          <w:b w:val="0"/>
          <w:i w:val="0"/>
          <w:color w:val="000000"/>
          <w:sz w:val="21"/>
        </w:rPr>
        <w:t xml:space="preserve">22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22" name="Picture 4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3" name="Picture 4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02"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256" w:after="0"/>
        <w:ind w:left="1566" w:right="246" w:firstLine="0"/>
        <w:jc w:val="both"/>
      </w:pPr>
      <w:r>
        <w:rPr>
          <w:rFonts w:ascii="SimSun" w:hAnsi="SimSun" w:eastAsia="SimSun"/>
          <w:b w:val="0"/>
          <w:i w:val="0"/>
          <w:color w:val="000000"/>
          <w:sz w:val="24"/>
        </w:rPr>
        <w:t>要素总结为人、机、管理和环境四个部分</w:t>
      </w:r>
      <w:r>
        <w:rPr>
          <w:rFonts w:ascii="TimesNewRomanPSMT" w:hAnsi="TimesNewRomanPSMT" w:eastAsia="TimesNewRomanPSMT"/>
          <w:b w:val="0"/>
          <w:i w:val="0"/>
          <w:color w:val="000000"/>
          <w:sz w:val="16"/>
        </w:rPr>
        <w:t>[52]</w:t>
      </w:r>
      <w:r>
        <w:rPr>
          <w:rFonts w:ascii="SimSun" w:hAnsi="SimSun" w:eastAsia="SimSun"/>
          <w:b w:val="0"/>
          <w:i w:val="0"/>
          <w:color w:val="000000"/>
          <w:sz w:val="24"/>
        </w:rPr>
        <w:t>。以</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理论为基础，将地铁施工安全</w:t>
      </w:r>
      <w:r>
        <w:rPr>
          <w:rFonts w:ascii="SimSun" w:hAnsi="SimSun" w:eastAsia="SimSun"/>
          <w:b w:val="0"/>
          <w:i w:val="0"/>
          <w:color w:val="000000"/>
          <w:sz w:val="24"/>
        </w:rPr>
        <w:t>风险因素分为人员操作风险因素、施工机械风险因素、管理风险因素、环境风险因</w:t>
      </w:r>
      <w:r>
        <w:rPr>
          <w:rFonts w:ascii="SimSun" w:hAnsi="SimSun" w:eastAsia="SimSun"/>
          <w:b w:val="0"/>
          <w:i w:val="0"/>
          <w:color w:val="000000"/>
          <w:sz w:val="24"/>
        </w:rPr>
        <w:t>素。</w:t>
      </w:r>
    </w:p>
    <w:p>
      <w:pPr>
        <w:autoSpaceDN w:val="0"/>
        <w:tabs>
          <w:tab w:pos="2046" w:val="left"/>
        </w:tabs>
        <w:autoSpaceDE w:val="0"/>
        <w:widowControl/>
        <w:spacing w:line="484" w:lineRule="exact" w:before="24"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）人员操作风险因素</w:t>
      </w:r>
      <w:r>
        <w:br/>
      </w:r>
      <w:r>
        <w:tab/>
      </w:r>
      <w:r>
        <w:rPr>
          <w:rFonts w:ascii="SimSun" w:hAnsi="SimSun" w:eastAsia="SimSun"/>
          <w:b w:val="0"/>
          <w:i w:val="0"/>
          <w:color w:val="000000"/>
          <w:sz w:val="24"/>
        </w:rPr>
        <w:t>盾构施工人员是操作主体，对盾构施工安全风险至关重要。从历年地铁施工事</w:t>
      </w:r>
      <w:r>
        <w:rPr>
          <w:rFonts w:ascii="SimSun" w:hAnsi="SimSun" w:eastAsia="SimSun"/>
          <w:b w:val="0"/>
          <w:i w:val="0"/>
          <w:color w:val="000000"/>
          <w:sz w:val="24"/>
        </w:rPr>
        <w:t>故致因来看，由于技术人员操作问题导致事故出现的事例不在少数，风险因素主要</w:t>
      </w:r>
      <w:r>
        <w:rPr>
          <w:rFonts w:ascii="SimSun" w:hAnsi="SimSun" w:eastAsia="SimSun"/>
          <w:b w:val="0"/>
          <w:i w:val="0"/>
          <w:color w:val="000000"/>
          <w:sz w:val="24"/>
        </w:rPr>
        <w:t>指施工人员由于技术不到位、操作失误、缺乏安全意识、生理心理等问题导致的安</w:t>
      </w:r>
      <w:r>
        <w:rPr>
          <w:rFonts w:ascii="SimSun" w:hAnsi="SimSun" w:eastAsia="SimSun"/>
          <w:b w:val="0"/>
          <w:i w:val="0"/>
          <w:color w:val="000000"/>
          <w:sz w:val="24"/>
        </w:rPr>
        <w:t>全隐患。</w:t>
      </w:r>
    </w:p>
    <w:p>
      <w:pPr>
        <w:autoSpaceDN w:val="0"/>
        <w:tabs>
          <w:tab w:pos="2046" w:val="left"/>
        </w:tabs>
        <w:autoSpaceDE w:val="0"/>
        <w:widowControl/>
        <w:spacing w:line="484" w:lineRule="exact" w:before="24"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）施工机械风险因素</w:t>
      </w:r>
      <w:r>
        <w:br/>
      </w:r>
      <w:r>
        <w:tab/>
      </w:r>
      <w:r>
        <w:rPr>
          <w:rFonts w:ascii="SimSun" w:hAnsi="SimSun" w:eastAsia="SimSun"/>
          <w:b w:val="0"/>
          <w:i w:val="0"/>
          <w:color w:val="000000"/>
          <w:sz w:val="24"/>
        </w:rPr>
        <w:t>盾构机是进行盾构施工中的主要施工机械，盾构机体积庞大且构成复杂，具有</w:t>
      </w:r>
      <w:r>
        <w:rPr>
          <w:rFonts w:ascii="SimSun" w:hAnsi="SimSun" w:eastAsia="SimSun"/>
          <w:b w:val="0"/>
          <w:i w:val="0"/>
          <w:color w:val="000000"/>
          <w:sz w:val="24"/>
        </w:rPr>
        <w:t>高度自动化的特点。所以需要有专业设备操作人员对盾构机进行组装和调试，保证</w:t>
      </w:r>
      <w:r>
        <w:rPr>
          <w:rFonts w:ascii="SimSun" w:hAnsi="SimSun" w:eastAsia="SimSun"/>
          <w:b w:val="0"/>
          <w:i w:val="0"/>
          <w:color w:val="000000"/>
          <w:sz w:val="24"/>
        </w:rPr>
        <w:t>盾构机的正常掘进。施工机械因素一般是由于机械本身设计缺陷、刀盘磨损、机械</w:t>
      </w:r>
      <w:r>
        <w:rPr>
          <w:rFonts w:ascii="SimSun" w:hAnsi="SimSun" w:eastAsia="SimSun"/>
          <w:b w:val="0"/>
          <w:i w:val="0"/>
          <w:color w:val="000000"/>
          <w:sz w:val="24"/>
        </w:rPr>
        <w:t>各系统（如推进系统等）导致安全事故发生的一系列因素。</w:t>
      </w:r>
    </w:p>
    <w:p>
      <w:pPr>
        <w:autoSpaceDN w:val="0"/>
        <w:tabs>
          <w:tab w:pos="2046" w:val="left"/>
        </w:tabs>
        <w:autoSpaceDE w:val="0"/>
        <w:widowControl/>
        <w:spacing w:line="484" w:lineRule="exact" w:before="24"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）管理风险因素</w:t>
      </w:r>
      <w:r>
        <w:br/>
      </w:r>
      <w:r>
        <w:tab/>
      </w:r>
      <w:r>
        <w:rPr>
          <w:rFonts w:ascii="SimSun" w:hAnsi="SimSun" w:eastAsia="SimSun"/>
          <w:b w:val="0"/>
          <w:i w:val="0"/>
          <w:color w:val="000000"/>
          <w:sz w:val="24"/>
        </w:rPr>
        <w:t>每位施工人员的情况不同决定了管理的复杂性，若管理不到位，可能会导致多</w:t>
      </w:r>
      <w:r>
        <w:rPr>
          <w:rFonts w:ascii="SimSun" w:hAnsi="SimSun" w:eastAsia="SimSun"/>
          <w:b w:val="0"/>
          <w:i w:val="0"/>
          <w:color w:val="000000"/>
          <w:sz w:val="24"/>
        </w:rPr>
        <w:t>种多样的风险，因此地铁盾构施工过程要安排相关管理人员做好安全管理工作。管</w:t>
      </w:r>
      <w:r>
        <w:rPr>
          <w:rFonts w:ascii="SimSun" w:hAnsi="SimSun" w:eastAsia="SimSun"/>
          <w:b w:val="0"/>
          <w:i w:val="0"/>
          <w:color w:val="000000"/>
          <w:sz w:val="24"/>
        </w:rPr>
        <w:t>理因素包括工人安全意识不强、管理及培训制度不完善、管理人员监督不到位、管</w:t>
      </w:r>
      <w:r>
        <w:rPr>
          <w:rFonts w:ascii="SimSun" w:hAnsi="SimSun" w:eastAsia="SimSun"/>
          <w:b w:val="0"/>
          <w:i w:val="0"/>
          <w:color w:val="000000"/>
          <w:sz w:val="24"/>
        </w:rPr>
        <w:t>理计划不合理等造成安全事故发生的因素。</w:t>
      </w:r>
    </w:p>
    <w:p>
      <w:pPr>
        <w:autoSpaceDN w:val="0"/>
        <w:tabs>
          <w:tab w:pos="2046" w:val="left"/>
        </w:tabs>
        <w:autoSpaceDE w:val="0"/>
        <w:widowControl/>
        <w:spacing w:line="484" w:lineRule="exact" w:before="22"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）环境风险因素</w:t>
      </w:r>
      <w:r>
        <w:br/>
      </w:r>
      <w:r>
        <w:tab/>
      </w:r>
      <w:r>
        <w:rPr>
          <w:rFonts w:ascii="SimSun" w:hAnsi="SimSun" w:eastAsia="SimSun"/>
          <w:b w:val="0"/>
          <w:i w:val="0"/>
          <w:color w:val="000000"/>
          <w:sz w:val="24"/>
        </w:rPr>
        <w:t>盾构施工一般位于地下，施工环境较为复杂，涉及的环境因素也多种多样，通</w:t>
      </w:r>
      <w:r>
        <w:rPr>
          <w:rFonts w:ascii="SimSun" w:hAnsi="SimSun" w:eastAsia="SimSun"/>
          <w:b w:val="0"/>
          <w:i w:val="0"/>
          <w:color w:val="000000"/>
          <w:sz w:val="24"/>
        </w:rPr>
        <w:t>常包括区间隧道和不同施工部位涉及的地质、水文条件等自然环境因素，施工人员</w:t>
      </w:r>
      <w:r>
        <w:rPr>
          <w:rFonts w:ascii="SimSun" w:hAnsi="SimSun" w:eastAsia="SimSun"/>
          <w:b w:val="0"/>
          <w:i w:val="0"/>
          <w:color w:val="000000"/>
          <w:sz w:val="24"/>
        </w:rPr>
        <w:t>的所面临的活动空间和环境的变化等施工作业环境，这两个方面都可能会导致安</w:t>
      </w:r>
      <w:r>
        <w:rPr>
          <w:rFonts w:ascii="SimSun" w:hAnsi="SimSun" w:eastAsia="SimSun"/>
          <w:b w:val="0"/>
          <w:i w:val="0"/>
          <w:color w:val="000000"/>
          <w:sz w:val="24"/>
        </w:rPr>
        <w:t>全事故的产生，所以在施工过程中要加强对环境因素的管理。</w:t>
      </w:r>
    </w:p>
    <w:p>
      <w:pPr>
        <w:autoSpaceDN w:val="0"/>
        <w:autoSpaceDE w:val="0"/>
        <w:widowControl/>
        <w:spacing w:line="312" w:lineRule="exact" w:before="464" w:after="0"/>
        <w:ind w:left="1566" w:right="0" w:firstLine="0"/>
        <w:jc w:val="left"/>
      </w:pPr>
      <w:r>
        <w:rPr>
          <w:rFonts w:ascii="TimesNewRomanPSMT" w:hAnsi="TimesNewRomanPSMT" w:eastAsia="TimesNewRomanPSMT"/>
          <w:b w:val="0"/>
          <w:i w:val="0"/>
          <w:color w:val="000000"/>
          <w:sz w:val="28"/>
        </w:rPr>
        <w:t>2.2.2</w:t>
      </w:r>
      <w:r>
        <w:rPr>
          <w:rFonts w:ascii="SimHei" w:hAnsi="SimHei" w:eastAsia="SimHei"/>
          <w:b w:val="0"/>
          <w:i w:val="0"/>
          <w:color w:val="000000"/>
          <w:sz w:val="28"/>
        </w:rPr>
        <w:t xml:space="preserve"> 盾构施工安全风险发生机理</w:t>
      </w:r>
    </w:p>
    <w:p>
      <w:pPr>
        <w:autoSpaceDN w:val="0"/>
        <w:tabs>
          <w:tab w:pos="2046" w:val="left"/>
          <w:tab w:pos="5992" w:val="left"/>
        </w:tabs>
        <w:autoSpaceDE w:val="0"/>
        <w:widowControl/>
        <w:spacing w:line="444" w:lineRule="exact" w:before="84" w:after="0"/>
        <w:ind w:left="1566" w:right="0" w:firstLine="0"/>
        <w:jc w:val="left"/>
      </w:pPr>
      <w:r>
        <w:tab/>
      </w:r>
      <w:r>
        <w:rPr>
          <w:rFonts w:ascii="SimSun" w:hAnsi="SimSun" w:eastAsia="SimSun"/>
          <w:b w:val="0"/>
          <w:i w:val="0"/>
          <w:color w:val="000000"/>
          <w:sz w:val="24"/>
        </w:rPr>
        <w:t>盾构法施工技术的复杂性和环境的不确定性导致施工过程存在诸多安全风险，</w:t>
      </w:r>
      <w:r>
        <w:rPr>
          <w:rFonts w:ascii="SimSun" w:hAnsi="SimSun" w:eastAsia="SimSun"/>
          <w:b w:val="0"/>
          <w:i w:val="0"/>
          <w:color w:val="000000"/>
          <w:sz w:val="24"/>
        </w:rPr>
        <w:t>这些风险经过一系列的演化会造成安全事故。施工中各个阶段面临的风险构成一</w:t>
      </w:r>
      <w:r>
        <w:rPr>
          <w:rFonts w:ascii="SimSun" w:hAnsi="SimSun" w:eastAsia="SimSun"/>
          <w:b w:val="0"/>
          <w:i w:val="0"/>
          <w:color w:val="000000"/>
          <w:sz w:val="24"/>
        </w:rPr>
        <w:t>个完整的风险体系，任何节点风险因素发生改变，都有可能会影响后续风险发生的</w:t>
      </w:r>
      <w:r>
        <w:rPr>
          <w:rFonts w:ascii="SimSun" w:hAnsi="SimSun" w:eastAsia="SimSun"/>
          <w:b w:val="0"/>
          <w:i w:val="0"/>
          <w:color w:val="000000"/>
          <w:sz w:val="24"/>
        </w:rPr>
        <w:t>概率，甚至产生新的风险因素造成整体风险指标的改变，这就代表着风险之间存在</w:t>
      </w:r>
      <w:r>
        <w:tab/>
      </w:r>
      <w:r>
        <w:tab/>
      </w:r>
      <w:r>
        <w:rPr>
          <w:rFonts w:ascii="TimesNewRomanPSMT" w:hAnsi="TimesNewRomanPSMT" w:eastAsia="TimesNewRomanPSMT"/>
          <w:b w:val="0"/>
          <w:i w:val="0"/>
          <w:color w:val="000000"/>
          <w:sz w:val="21"/>
        </w:rPr>
        <w:t xml:space="preserve">23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24" name="Picture 4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5" name="Picture 4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1616710</wp:posOffset>
            </wp:positionH>
            <wp:positionV relativeFrom="page">
              <wp:posOffset>1557020</wp:posOffset>
            </wp:positionV>
            <wp:extent cx="2188210" cy="2831988"/>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2188210" cy="28319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5361940</wp:posOffset>
            </wp:positionH>
            <wp:positionV relativeFrom="page">
              <wp:posOffset>2767330</wp:posOffset>
            </wp:positionV>
            <wp:extent cx="193039" cy="115201"/>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193039" cy="115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5361940</wp:posOffset>
            </wp:positionH>
            <wp:positionV relativeFrom="page">
              <wp:posOffset>2885440</wp:posOffset>
            </wp:positionV>
            <wp:extent cx="193039" cy="115201"/>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93039" cy="115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5361940</wp:posOffset>
            </wp:positionH>
            <wp:positionV relativeFrom="page">
              <wp:posOffset>3002280</wp:posOffset>
            </wp:positionV>
            <wp:extent cx="193039" cy="115201"/>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193039" cy="115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5361940</wp:posOffset>
            </wp:positionH>
            <wp:positionV relativeFrom="page">
              <wp:posOffset>3120390</wp:posOffset>
            </wp:positionV>
            <wp:extent cx="193039" cy="115201"/>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193039" cy="115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4259580</wp:posOffset>
            </wp:positionH>
            <wp:positionV relativeFrom="page">
              <wp:posOffset>2820670</wp:posOffset>
            </wp:positionV>
            <wp:extent cx="680720" cy="367272"/>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680720" cy="3672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5951220</wp:posOffset>
            </wp:positionH>
            <wp:positionV relativeFrom="page">
              <wp:posOffset>2943860</wp:posOffset>
            </wp:positionV>
            <wp:extent cx="684529" cy="116717"/>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684529" cy="11671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5989320</wp:posOffset>
            </wp:positionH>
            <wp:positionV relativeFrom="page">
              <wp:posOffset>1907539</wp:posOffset>
            </wp:positionV>
            <wp:extent cx="265429" cy="107436"/>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265429" cy="1074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1562100</wp:posOffset>
            </wp:positionV>
            <wp:extent cx="4965700" cy="28067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4965700" cy="28067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90" w:lineRule="exact" w:before="228" w:after="0"/>
        <w:ind w:left="1566" w:right="0" w:firstLine="0"/>
        <w:jc w:val="left"/>
      </w:pPr>
      <w:r>
        <w:rPr>
          <w:rFonts w:ascii="SimSun" w:hAnsi="SimSun" w:eastAsia="SimSun"/>
          <w:b w:val="0"/>
          <w:i w:val="0"/>
          <w:color w:val="000000"/>
          <w:sz w:val="24"/>
        </w:rPr>
        <w:t>一定关联性</w:t>
      </w:r>
      <w:r>
        <w:rPr>
          <w:rFonts w:ascii="TimesNewRomanPSMT" w:hAnsi="TimesNewRomanPSMT" w:eastAsia="TimesNewRomanPSMT"/>
          <w:b w:val="0"/>
          <w:i w:val="0"/>
          <w:color w:val="000000"/>
          <w:sz w:val="16"/>
        </w:rPr>
        <w:t>[63]</w:t>
      </w:r>
      <w:r>
        <w:rPr>
          <w:rFonts w:ascii="SimSun" w:hAnsi="SimSun" w:eastAsia="SimSun"/>
          <w:b w:val="0"/>
          <w:i w:val="0"/>
          <w:color w:val="000000"/>
          <w:sz w:val="24"/>
        </w:rPr>
        <w:t>。基于风险关联性和演变关系，结合现有事故致因发生机理模型的</w:t>
      </w:r>
      <w:r>
        <w:rPr>
          <w:rFonts w:ascii="SimSun" w:hAnsi="SimSun" w:eastAsia="SimSun"/>
          <w:b w:val="0"/>
          <w:i w:val="0"/>
          <w:color w:val="000000"/>
          <w:sz w:val="24"/>
        </w:rPr>
        <w:t>相关研究，得到地铁盾构施工安全风险管理模型，主要包括以下部分：</w:t>
      </w:r>
    </w:p>
    <w:p>
      <w:pPr>
        <w:autoSpaceDN w:val="0"/>
        <w:tabs>
          <w:tab w:pos="2046" w:val="left"/>
          <w:tab w:pos="4058" w:val="left"/>
        </w:tabs>
        <w:autoSpaceDE w:val="0"/>
        <w:widowControl/>
        <w:spacing w:line="488" w:lineRule="exact" w:before="4566"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2.3</w:t>
      </w:r>
      <w:r>
        <w:rPr>
          <w:rFonts w:ascii="KaiTi" w:hAnsi="KaiTi" w:eastAsia="KaiTi"/>
          <w:b w:val="0"/>
          <w:i w:val="0"/>
          <w:color w:val="000000"/>
          <w:sz w:val="21"/>
        </w:rPr>
        <w:t xml:space="preserve"> 地铁盾构施工安全风险发生机理</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）孕育环境和致险因子</w:t>
      </w:r>
      <w:r>
        <w:br/>
      </w:r>
      <w:r>
        <w:tab/>
      </w:r>
      <w:r>
        <w:rPr>
          <w:rFonts w:ascii="SimSun" w:hAnsi="SimSun" w:eastAsia="SimSun"/>
          <w:b w:val="0"/>
          <w:i w:val="0"/>
          <w:color w:val="000000"/>
          <w:sz w:val="24"/>
        </w:rPr>
        <w:t>孕育环境分为内部和外部环境，外部环境主要是指地铁盾构施工过程中工程</w:t>
      </w:r>
      <w:r>
        <w:rPr>
          <w:rFonts w:ascii="SimSun" w:hAnsi="SimSun" w:eastAsia="SimSun"/>
          <w:b w:val="0"/>
          <w:i w:val="0"/>
          <w:color w:val="000000"/>
          <w:sz w:val="24"/>
        </w:rPr>
        <w:t>地质和水文条件状况，内部环境则指管理人员、机械和技术方案等对施工安全产生</w:t>
      </w:r>
      <w:r>
        <w:rPr>
          <w:rFonts w:ascii="SimSun" w:hAnsi="SimSun" w:eastAsia="SimSun"/>
          <w:b w:val="0"/>
          <w:i w:val="0"/>
          <w:color w:val="000000"/>
          <w:sz w:val="24"/>
        </w:rPr>
        <w:t>的影响；致险因子是指直接导致风险发生的因素，存在于施工过程的各个阶段中，</w:t>
      </w:r>
      <w:r>
        <w:rPr>
          <w:rFonts w:ascii="SimSun" w:hAnsi="SimSun" w:eastAsia="SimSun"/>
          <w:b w:val="0"/>
          <w:i w:val="0"/>
          <w:color w:val="000000"/>
          <w:sz w:val="24"/>
        </w:rPr>
        <w:t>任一环节出现错误都可能会造成不利影响。</w:t>
      </w:r>
    </w:p>
    <w:p>
      <w:pPr>
        <w:autoSpaceDN w:val="0"/>
        <w:tabs>
          <w:tab w:pos="2046" w:val="left"/>
        </w:tabs>
        <w:autoSpaceDE w:val="0"/>
        <w:widowControl/>
        <w:spacing w:line="484" w:lineRule="exact" w:before="2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）承险体</w:t>
      </w:r>
      <w:r>
        <w:br/>
      </w:r>
      <w:r>
        <w:tab/>
      </w:r>
      <w:r>
        <w:rPr>
          <w:rFonts w:ascii="SimSun" w:hAnsi="SimSun" w:eastAsia="SimSun"/>
          <w:b w:val="0"/>
          <w:i w:val="0"/>
          <w:color w:val="000000"/>
          <w:sz w:val="24"/>
        </w:rPr>
        <w:t>承险体是指发生风险事件时的承受方，包括盾构隧道工程的周边环境、工程自</w:t>
      </w:r>
      <w:r>
        <w:rPr>
          <w:rFonts w:ascii="SimSun" w:hAnsi="SimSun" w:eastAsia="SimSun"/>
          <w:b w:val="0"/>
          <w:i w:val="0"/>
          <w:color w:val="000000"/>
          <w:sz w:val="24"/>
        </w:rPr>
        <w:t>身和相关人员，其中周边环境指周围建筑物、自然环境、地下管线等，工程自身包</w:t>
      </w:r>
      <w:r>
        <w:rPr>
          <w:rFonts w:ascii="SimSun" w:hAnsi="SimSun" w:eastAsia="SimSun"/>
          <w:b w:val="0"/>
          <w:i w:val="0"/>
          <w:color w:val="000000"/>
          <w:sz w:val="24"/>
        </w:rPr>
        <w:t>括隧道结构、盾构机等，相关人员包括施工人员和第三方人员等。</w:t>
      </w:r>
    </w:p>
    <w:p>
      <w:pPr>
        <w:autoSpaceDN w:val="0"/>
        <w:tabs>
          <w:tab w:pos="2046" w:val="left"/>
        </w:tabs>
        <w:autoSpaceDE w:val="0"/>
        <w:widowControl/>
        <w:spacing w:line="484" w:lineRule="exact" w:before="2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）风险事件和风险损失</w:t>
      </w:r>
      <w:r>
        <w:br/>
      </w:r>
      <w:r>
        <w:tab/>
      </w:r>
      <w:r>
        <w:rPr>
          <w:rFonts w:ascii="SimSun" w:hAnsi="SimSun" w:eastAsia="SimSun"/>
          <w:b w:val="0"/>
          <w:i w:val="0"/>
          <w:color w:val="000000"/>
          <w:sz w:val="24"/>
        </w:rPr>
        <w:t>风险事件是指在内外部环境和致险因子的作用下，工程施工中出现可能会导</w:t>
      </w:r>
      <w:r>
        <w:rPr>
          <w:rFonts w:ascii="SimSun" w:hAnsi="SimSun" w:eastAsia="SimSun"/>
          <w:b w:val="0"/>
          <w:i w:val="0"/>
          <w:color w:val="000000"/>
          <w:sz w:val="24"/>
        </w:rPr>
        <w:t>致项目遭受损失的一系列情况。当风险事件发生时，应当及时采取控制措施，防止</w:t>
      </w:r>
      <w:r>
        <w:rPr>
          <w:rFonts w:ascii="SimSun" w:hAnsi="SimSun" w:eastAsia="SimSun"/>
          <w:b w:val="0"/>
          <w:i w:val="0"/>
          <w:color w:val="000000"/>
          <w:sz w:val="24"/>
        </w:rPr>
        <w:t>作用于承险体引发不良后果。对于地铁盾构施工而言，包括施工机械故障、地表沉</w:t>
      </w:r>
      <w:r>
        <w:rPr>
          <w:rFonts w:ascii="SimSun" w:hAnsi="SimSun" w:eastAsia="SimSun"/>
          <w:b w:val="0"/>
          <w:i w:val="0"/>
          <w:color w:val="000000"/>
          <w:sz w:val="24"/>
        </w:rPr>
        <w:t>降等典型风险事件。风险损失是指实际施工与预期目标的偏差。</w:t>
      </w:r>
    </w:p>
    <w:p>
      <w:pPr>
        <w:autoSpaceDN w:val="0"/>
        <w:tabs>
          <w:tab w:pos="5992" w:val="left"/>
        </w:tabs>
        <w:autoSpaceDE w:val="0"/>
        <w:widowControl/>
        <w:spacing w:line="474" w:lineRule="exact" w:before="34"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）控制措施</w:t>
      </w:r>
      <w:r>
        <w:br/>
      </w:r>
      <w:r>
        <w:rPr>
          <w:rFonts w:ascii="SimSun" w:hAnsi="SimSun" w:eastAsia="SimSun"/>
          <w:b w:val="0"/>
          <w:i w:val="0"/>
          <w:color w:val="000000"/>
          <w:sz w:val="24"/>
        </w:rPr>
        <w:t>盾构施工中存在诸多风险事件，需要在施工前制定完整的控制措施体系，在施</w:t>
      </w:r>
      <w:r>
        <w:tab/>
      </w:r>
      <w:r>
        <w:rPr>
          <w:rFonts w:ascii="TimesNewRomanPSMT" w:hAnsi="TimesNewRomanPSMT" w:eastAsia="TimesNewRomanPSMT"/>
          <w:b w:val="0"/>
          <w:i w:val="0"/>
          <w:color w:val="000000"/>
          <w:sz w:val="21"/>
        </w:rPr>
        <w:t xml:space="preserve">24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26" name="Picture 42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427" name="Picture 4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5486400</wp:posOffset>
            </wp:positionV>
            <wp:extent cx="5232400" cy="22860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232400" cy="228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1569720</wp:posOffset>
            </wp:positionH>
            <wp:positionV relativeFrom="page">
              <wp:posOffset>5468620</wp:posOffset>
            </wp:positionV>
            <wp:extent cx="5262880" cy="2317191"/>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5262880" cy="23171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7988300</wp:posOffset>
            </wp:positionV>
            <wp:extent cx="4419600" cy="3429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44196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2142490</wp:posOffset>
            </wp:positionH>
            <wp:positionV relativeFrom="page">
              <wp:posOffset>8094980</wp:posOffset>
            </wp:positionV>
            <wp:extent cx="509270" cy="132033"/>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509270" cy="1320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4011929</wp:posOffset>
            </wp:positionH>
            <wp:positionV relativeFrom="page">
              <wp:posOffset>8094980</wp:posOffset>
            </wp:positionV>
            <wp:extent cx="509270" cy="132853"/>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509270" cy="1328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5881370</wp:posOffset>
            </wp:positionH>
            <wp:positionV relativeFrom="page">
              <wp:posOffset>8094980</wp:posOffset>
            </wp:positionV>
            <wp:extent cx="509269" cy="132853"/>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09269" cy="132853"/>
                    </a:xfrm>
                    <a:prstGeom prst="rect"/>
                  </pic:spPr>
                </pic:pic>
              </a:graphicData>
            </a:graphic>
          </wp:anchor>
        </w:drawing>
      </w:r>
    </w:p>
    <w:p>
      <w:pPr>
        <w:autoSpaceDN w:val="0"/>
        <w:autoSpaceDE w:val="0"/>
        <w:widowControl/>
        <w:spacing w:line="185" w:lineRule="auto" w:before="0" w:after="0"/>
        <w:ind w:left="0" w:right="2390" w:firstLine="0"/>
        <w:jc w:val="right"/>
      </w:pPr>
      <w:r>
        <w:rPr>
          <w:rFonts w:ascii="YouYuan" w:hAnsi="YouYuan" w:eastAsia="YouYuan"/>
          <w:b w:val="0"/>
          <w:i w:val="0"/>
          <w:color w:val="000000"/>
          <w:sz w:val="18"/>
        </w:rPr>
        <w:t>青岛理工大学工程硕士学位论文</w:t>
      </w:r>
    </w:p>
    <w:p>
      <w:pPr>
        <w:autoSpaceDN w:val="0"/>
        <w:autoSpaceDE w:val="0"/>
        <w:widowControl/>
        <w:spacing w:line="312" w:lineRule="auto" w:before="478" w:after="0"/>
        <w:ind w:left="1566" w:right="136" w:firstLine="0"/>
        <w:jc w:val="both"/>
      </w:pPr>
      <w:r>
        <w:rPr>
          <w:rFonts w:ascii="SimSun" w:hAnsi="SimSun" w:eastAsia="SimSun"/>
          <w:b w:val="0"/>
          <w:i w:val="0"/>
          <w:color w:val="000000"/>
          <w:sz w:val="24"/>
        </w:rPr>
        <w:t>工中根据实际情况调整防止风险发生。如存在地质不良情况，可以提前充分勘察地</w:t>
      </w:r>
      <w:r>
        <w:rPr>
          <w:rFonts w:ascii="SimSun" w:hAnsi="SimSun" w:eastAsia="SimSun"/>
          <w:b w:val="0"/>
          <w:i w:val="0"/>
          <w:color w:val="000000"/>
          <w:sz w:val="24"/>
        </w:rPr>
        <w:t>质情况，并采取合适手段如调整施工参数等避免风险发生；若存在盾构机方向失控</w:t>
      </w:r>
      <w:r>
        <w:rPr>
          <w:rFonts w:ascii="SimSun" w:hAnsi="SimSun" w:eastAsia="SimSun"/>
          <w:b w:val="0"/>
          <w:i w:val="0"/>
          <w:color w:val="000000"/>
          <w:sz w:val="24"/>
        </w:rPr>
        <w:t>情况，及时采取纠偏措施控制路径。</w:t>
      </w:r>
    </w:p>
    <w:p>
      <w:pPr>
        <w:autoSpaceDN w:val="0"/>
        <w:autoSpaceDE w:val="0"/>
        <w:widowControl/>
        <w:spacing w:line="329" w:lineRule="auto" w:before="250" w:after="0"/>
        <w:ind w:left="1566" w:right="136" w:firstLine="480"/>
        <w:jc w:val="both"/>
      </w:pPr>
      <w:r>
        <w:rPr>
          <w:rFonts w:ascii="SimSun" w:hAnsi="SimSun" w:eastAsia="SimSun"/>
          <w:b w:val="0"/>
          <w:i w:val="0"/>
          <w:color w:val="000000"/>
          <w:sz w:val="24"/>
        </w:rPr>
        <w:t>综上分析，地铁盾构施工安全风险模型发生机理可以简单描述为：盾构施工在</w:t>
      </w:r>
      <w:r>
        <w:rPr>
          <w:rFonts w:ascii="SimSun" w:hAnsi="SimSun" w:eastAsia="SimSun"/>
          <w:b w:val="0"/>
          <w:i w:val="0"/>
          <w:color w:val="000000"/>
          <w:sz w:val="24"/>
        </w:rPr>
        <w:t>孕育环境和人为等因素的共同作用下导致风险流向致险因子，进而引起风险事件</w:t>
      </w:r>
      <w:r>
        <w:rPr>
          <w:rFonts w:ascii="SimSun" w:hAnsi="SimSun" w:eastAsia="SimSun"/>
          <w:b w:val="0"/>
          <w:i w:val="0"/>
          <w:color w:val="000000"/>
          <w:sz w:val="24"/>
        </w:rPr>
        <w:t>的不断变化，作用于承险体，甚至影响其他风险的状态变化。根据发生机理可知，</w:t>
      </w:r>
      <w:r>
        <w:rPr>
          <w:rFonts w:ascii="SimSun" w:hAnsi="SimSun" w:eastAsia="SimSun"/>
          <w:b w:val="0"/>
          <w:i w:val="0"/>
          <w:color w:val="000000"/>
          <w:sz w:val="24"/>
        </w:rPr>
        <w:t>各风险之间存在相互影响关系，并存在内部的风险传递。</w:t>
      </w:r>
    </w:p>
    <w:p>
      <w:pPr>
        <w:autoSpaceDN w:val="0"/>
        <w:autoSpaceDE w:val="0"/>
        <w:widowControl/>
        <w:spacing w:line="310" w:lineRule="exact" w:before="466" w:after="0"/>
        <w:ind w:left="1566" w:right="0" w:firstLine="0"/>
        <w:jc w:val="left"/>
      </w:pPr>
      <w:r>
        <w:rPr>
          <w:rFonts w:ascii="TimesNewRomanPSMT" w:hAnsi="TimesNewRomanPSMT" w:eastAsia="TimesNewRomanPSMT"/>
          <w:b w:val="0"/>
          <w:i w:val="0"/>
          <w:color w:val="000000"/>
          <w:sz w:val="28"/>
        </w:rPr>
        <w:t>2.2.3</w:t>
      </w:r>
      <w:r>
        <w:rPr>
          <w:rFonts w:ascii="SimHei" w:hAnsi="SimHei" w:eastAsia="SimHei"/>
          <w:b w:val="0"/>
          <w:i w:val="0"/>
          <w:color w:val="000000"/>
          <w:sz w:val="28"/>
        </w:rPr>
        <w:t xml:space="preserve"> 盾构施工安全风险动态性分析</w:t>
      </w:r>
    </w:p>
    <w:p>
      <w:pPr>
        <w:autoSpaceDN w:val="0"/>
        <w:autoSpaceDE w:val="0"/>
        <w:widowControl/>
        <w:spacing w:line="492" w:lineRule="exact" w:before="38" w:after="0"/>
        <w:ind w:left="1566" w:right="136" w:firstLine="480"/>
        <w:jc w:val="both"/>
      </w:pPr>
      <w:r>
        <w:rPr>
          <w:rFonts w:ascii="SimSun" w:hAnsi="SimSun" w:eastAsia="SimSun"/>
          <w:b w:val="0"/>
          <w:i w:val="0"/>
          <w:color w:val="000000"/>
          <w:sz w:val="24"/>
        </w:rPr>
        <w:t>盾构施工流程分为盾构始发、盾构掘进和盾构到达三个部分，施工活动随着施</w:t>
      </w:r>
      <w:r>
        <w:rPr>
          <w:rFonts w:ascii="SimSun" w:hAnsi="SimSun" w:eastAsia="SimSun"/>
          <w:b w:val="0"/>
          <w:i w:val="0"/>
          <w:color w:val="000000"/>
          <w:sz w:val="24"/>
        </w:rPr>
        <w:t>工进度的变化而变化，施工每一阶段的风险事件是在不断更新中的，可能在某一阶</w:t>
      </w:r>
      <w:r>
        <w:rPr>
          <w:rFonts w:ascii="SimSun" w:hAnsi="SimSun" w:eastAsia="SimSun"/>
          <w:b w:val="0"/>
          <w:i w:val="0"/>
          <w:color w:val="000000"/>
          <w:sz w:val="24"/>
        </w:rPr>
        <w:t>段突然退出，也可能在另一阶段重新出现</w:t>
      </w:r>
      <w:r>
        <w:rPr>
          <w:rFonts w:ascii="TimesNewRomanPSMT" w:hAnsi="TimesNewRomanPSMT" w:eastAsia="TimesNewRomanPSMT"/>
          <w:b w:val="0"/>
          <w:i w:val="0"/>
          <w:color w:val="000000"/>
          <w:sz w:val="16"/>
        </w:rPr>
        <w:t>[70]</w:t>
      </w:r>
      <w:r>
        <w:rPr>
          <w:rFonts w:ascii="SimSun" w:hAnsi="SimSun" w:eastAsia="SimSun"/>
          <w:b w:val="0"/>
          <w:i w:val="0"/>
          <w:color w:val="000000"/>
          <w:sz w:val="24"/>
        </w:rPr>
        <w:t>。将人员操作、施工机械、管理和环境</w:t>
      </w:r>
      <w:r>
        <w:rPr>
          <w:rFonts w:ascii="SimSun" w:hAnsi="SimSun" w:eastAsia="SimSun"/>
          <w:b w:val="0"/>
          <w:i w:val="0"/>
          <w:color w:val="000000"/>
          <w:sz w:val="24"/>
        </w:rPr>
        <w:t>风险因素看作风险系统组成部分，其中管理和环境风险因素贯穿施工全过程，其余</w:t>
      </w:r>
      <w:r>
        <w:rPr>
          <w:rFonts w:ascii="SimSun" w:hAnsi="SimSun" w:eastAsia="SimSun"/>
          <w:b w:val="0"/>
          <w:i w:val="0"/>
          <w:color w:val="000000"/>
          <w:sz w:val="24"/>
        </w:rPr>
        <w:t>因素仅伴随施工活动开展的过程。以施工阶段不同为切入点得到施工安全风险动</w:t>
      </w:r>
      <w:r>
        <w:rPr>
          <w:rFonts w:ascii="SimSun" w:hAnsi="SimSun" w:eastAsia="SimSun"/>
          <w:b w:val="0"/>
          <w:i w:val="0"/>
          <w:color w:val="000000"/>
          <w:sz w:val="24"/>
        </w:rPr>
        <w:t>态分析图，如图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p>
      <w:pPr>
        <w:autoSpaceDN w:val="0"/>
        <w:tabs>
          <w:tab w:pos="2046" w:val="left"/>
          <w:tab w:pos="4162" w:val="left"/>
        </w:tabs>
        <w:autoSpaceDE w:val="0"/>
        <w:widowControl/>
        <w:spacing w:line="488" w:lineRule="exact" w:before="4552"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2.4</w:t>
      </w:r>
      <w:r>
        <w:rPr>
          <w:rFonts w:ascii="KaiTi" w:hAnsi="KaiTi" w:eastAsia="KaiTi"/>
          <w:b w:val="0"/>
          <w:i w:val="0"/>
          <w:color w:val="000000"/>
          <w:sz w:val="21"/>
        </w:rPr>
        <w:t xml:space="preserve"> 盾构施工安全风险动态分析图</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）图中以</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为四个时间节点，用</w:t>
      </w:r>
      <w:r>
        <w:rPr>
          <w:rFonts w:ascii="TimesNewRomanPSMT" w:hAnsi="TimesNewRomanPSMT" w:eastAsia="TimesNewRomanPSMT"/>
          <w:b w:val="0"/>
          <w:i w:val="0"/>
          <w:color w:val="000000"/>
          <w:sz w:val="24"/>
        </w:rPr>
        <w:t>0-t</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表示盾构始发阶段，</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表</w:t>
      </w:r>
      <w:r>
        <w:rPr>
          <w:rFonts w:ascii="SimSun" w:hAnsi="SimSun" w:eastAsia="SimSun"/>
          <w:b w:val="0"/>
          <w:i w:val="0"/>
          <w:color w:val="000000"/>
          <w:sz w:val="24"/>
        </w:rPr>
        <w:t>示盾构掘进阶段，</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表示盾构到达阶段，施工中按照顺序开展工作。由图可知，</w:t>
      </w:r>
      <w:r>
        <w:rPr>
          <w:rFonts w:ascii="SimSun" w:hAnsi="SimSun" w:eastAsia="SimSun"/>
          <w:b w:val="0"/>
          <w:i w:val="0"/>
          <w:color w:val="000000"/>
          <w:sz w:val="24"/>
        </w:rPr>
        <w:t>风险因素和施工活动之间的联系是实线，代表它们之间有直接的因果关系，此时风</w:t>
      </w:r>
    </w:p>
    <w:p>
      <w:pPr>
        <w:autoSpaceDN w:val="0"/>
        <w:autoSpaceDE w:val="0"/>
        <w:widowControl/>
        <w:spacing w:line="282" w:lineRule="exact" w:before="358" w:after="0"/>
        <w:ind w:left="0" w:right="3950" w:firstLine="0"/>
        <w:jc w:val="right"/>
      </w:pPr>
      <w:r>
        <w:rPr>
          <w:rFonts w:ascii="TimesNewRomanPSMT" w:hAnsi="TimesNewRomanPSMT" w:eastAsia="TimesNewRomanPSMT"/>
          <w:b w:val="0"/>
          <w:i w:val="0"/>
          <w:color w:val="000000"/>
          <w:sz w:val="21"/>
        </w:rPr>
        <w:t xml:space="preserve">25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37" name="Picture 43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438" name="Picture 43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280"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3352800</wp:posOffset>
            </wp:positionV>
            <wp:extent cx="3073400" cy="20828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073400" cy="20828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81" w:lineRule="auto" w:before="478" w:after="0"/>
        <w:ind w:left="1566" w:right="0" w:firstLine="0"/>
        <w:jc w:val="left"/>
      </w:pPr>
      <w:r>
        <w:rPr>
          <w:rFonts w:ascii="SimSun" w:hAnsi="SimSun" w:eastAsia="SimSun"/>
          <w:b w:val="0"/>
          <w:i w:val="0"/>
          <w:color w:val="000000"/>
          <w:sz w:val="24"/>
        </w:rPr>
        <w:t>险因素为直接风险因素；而虚线指间接因素经由直接因素作用在施工活动上，属于</w:t>
      </w:r>
      <w:r>
        <w:rPr>
          <w:rFonts w:ascii="SimSun" w:hAnsi="SimSun" w:eastAsia="SimSun"/>
          <w:b w:val="0"/>
          <w:i w:val="0"/>
          <w:color w:val="000000"/>
          <w:sz w:val="24"/>
        </w:rPr>
        <w:t>间接因果关系。</w:t>
      </w:r>
    </w:p>
    <w:p>
      <w:pPr>
        <w:autoSpaceDN w:val="0"/>
        <w:autoSpaceDE w:val="0"/>
        <w:widowControl/>
        <w:spacing w:line="484" w:lineRule="exact" w:before="20" w:after="0"/>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）管理风险和环境风险贯穿于盾构施工全过程，从盾构始发过程开始便受</w:t>
      </w:r>
      <w:r>
        <w:rPr>
          <w:rFonts w:ascii="SimSun" w:hAnsi="SimSun" w:eastAsia="SimSun"/>
          <w:b w:val="0"/>
          <w:i w:val="0"/>
          <w:color w:val="000000"/>
          <w:sz w:val="24"/>
        </w:rPr>
        <w:t>环境和管理风险的影响，由此产生的对安全风险的影响会发生动态传递至盾构掘</w:t>
      </w:r>
      <w:r>
        <w:rPr>
          <w:rFonts w:ascii="SimSun" w:hAnsi="SimSun" w:eastAsia="SimSun"/>
          <w:b w:val="0"/>
          <w:i w:val="0"/>
          <w:color w:val="000000"/>
          <w:sz w:val="24"/>
        </w:rPr>
        <w:t>进过程中去，同理，盾构掘进阶段结束时，此阶段产生的影响会随着施工活动的开</w:t>
      </w:r>
      <w:r>
        <w:rPr>
          <w:rFonts w:ascii="SimSun" w:hAnsi="SimSun" w:eastAsia="SimSun"/>
          <w:b w:val="0"/>
          <w:i w:val="0"/>
          <w:color w:val="000000"/>
          <w:sz w:val="24"/>
        </w:rPr>
        <w:t>展传递至盾构到达阶段，由此可形成相对完整的动态风险传递过程。施工安全风险</w:t>
      </w:r>
      <w:r>
        <w:rPr>
          <w:rFonts w:ascii="SimSun" w:hAnsi="SimSun" w:eastAsia="SimSun"/>
          <w:b w:val="0"/>
          <w:i w:val="0"/>
          <w:color w:val="000000"/>
          <w:sz w:val="24"/>
        </w:rPr>
        <w:t>的动态变化过程具体分析如下：</w:t>
      </w:r>
    </w:p>
    <w:p>
      <w:pPr>
        <w:autoSpaceDN w:val="0"/>
        <w:autoSpaceDE w:val="0"/>
        <w:widowControl/>
        <w:spacing w:line="182" w:lineRule="auto" w:before="336" w:after="0"/>
        <w:ind w:left="0" w:right="6238" w:firstLine="0"/>
        <w:jc w:val="right"/>
      </w:pPr>
      <w:r>
        <w:rPr>
          <w:rFonts w:ascii="SimHei" w:hAnsi="SimHei" w:eastAsia="SimHei"/>
          <w:b w:val="0"/>
          <w:i w:val="0"/>
          <w:color w:val="000000"/>
          <w:sz w:val="14"/>
        </w:rPr>
        <w:t>变化趋势</w:t>
      </w:r>
    </w:p>
    <w:p>
      <w:pPr>
        <w:autoSpaceDN w:val="0"/>
        <w:autoSpaceDE w:val="0"/>
        <w:widowControl/>
        <w:spacing w:line="185" w:lineRule="auto" w:before="2142" w:after="0"/>
        <w:ind w:left="0" w:right="1928" w:firstLine="0"/>
        <w:jc w:val="right"/>
      </w:pPr>
      <w:r>
        <w:rPr>
          <w:rFonts w:ascii="SimHei" w:hAnsi="SimHei" w:eastAsia="SimHei"/>
          <w:b w:val="0"/>
          <w:i w:val="0"/>
          <w:color w:val="000000"/>
          <w:sz w:val="14"/>
        </w:rPr>
        <w:t>风险</w:t>
      </w:r>
    </w:p>
    <w:p>
      <w:pPr>
        <w:autoSpaceDN w:val="0"/>
        <w:autoSpaceDE w:val="0"/>
        <w:widowControl/>
        <w:spacing w:line="185" w:lineRule="auto" w:before="444" w:after="0"/>
        <w:ind w:left="0" w:right="1690" w:firstLine="0"/>
        <w:jc w:val="right"/>
      </w:pPr>
      <w:r>
        <w:rPr>
          <w:rFonts w:ascii="SimHei" w:hAnsi="SimHei" w:eastAsia="SimHei"/>
          <w:b w:val="0"/>
          <w:i w:val="0"/>
          <w:color w:val="000000"/>
          <w:sz w:val="14"/>
        </w:rPr>
        <w:t>施工人员</w:t>
      </w:r>
    </w:p>
    <w:p>
      <w:pPr>
        <w:autoSpaceDN w:val="0"/>
        <w:autoSpaceDE w:val="0"/>
        <w:widowControl/>
        <w:spacing w:line="182" w:lineRule="auto" w:before="378" w:after="100"/>
        <w:ind w:left="0" w:right="1354" w:firstLine="0"/>
        <w:jc w:val="right"/>
      </w:pPr>
      <w:r>
        <w:rPr>
          <w:rFonts w:ascii="SimHei" w:hAnsi="SimHei" w:eastAsia="SimHei"/>
          <w:b w:val="0"/>
          <w:i w:val="0"/>
          <w:color w:val="000000"/>
          <w:sz w:val="14"/>
        </w:rPr>
        <w:t>时间</w:t>
      </w:r>
    </w:p>
    <w:tbl>
      <w:tblPr>
        <w:tblW w:type="auto" w:w="0"/>
        <w:tblLayout w:type="fixed"/>
        <w:tblLook w:firstColumn="1" w:firstRow="1" w:lastColumn="0" w:lastRow="0" w:noHBand="0" w:noVBand="1" w:val="04A0"/>
        <w:tblInd w:w="2080.0" w:type="dxa"/>
      </w:tblPr>
      <w:tblGrid>
        <w:gridCol w:w="3373"/>
        <w:gridCol w:w="3373"/>
        <w:gridCol w:w="3373"/>
      </w:tblGrid>
      <w:tr>
        <w:trPr>
          <w:trHeight w:hRule="exact" w:val="258"/>
        </w:trPr>
        <w:tc>
          <w:tcPr>
            <w:tcW w:type="dxa" w:w="3080"/>
            <w:tcBorders/>
            <w:tcMar>
              <w:start w:w="0" w:type="dxa"/>
              <w:end w:w="0" w:type="dxa"/>
            </w:tcMar>
          </w:tcPr>
          <w:p>
            <w:pPr>
              <w:autoSpaceDN w:val="0"/>
              <w:autoSpaceDE w:val="0"/>
              <w:widowControl/>
              <w:spacing w:line="182" w:lineRule="auto" w:before="60" w:after="0"/>
              <w:ind w:left="0" w:right="570" w:firstLine="0"/>
              <w:jc w:val="right"/>
            </w:pPr>
            <w:r>
              <w:rPr>
                <w:rFonts w:ascii="SimHei" w:hAnsi="SimHei" w:eastAsia="SimHei"/>
                <w:b w:val="0"/>
                <w:i w:val="0"/>
                <w:color w:val="000000"/>
                <w:sz w:val="14"/>
              </w:rPr>
              <w:t>施工前</w:t>
            </w:r>
          </w:p>
        </w:tc>
        <w:tc>
          <w:tcPr>
            <w:tcW w:type="dxa" w:w="1480"/>
            <w:tcBorders/>
            <w:tcMar>
              <w:start w:w="0" w:type="dxa"/>
              <w:end w:w="0" w:type="dxa"/>
            </w:tcMar>
          </w:tcPr>
          <w:p>
            <w:pPr>
              <w:autoSpaceDN w:val="0"/>
              <w:autoSpaceDE w:val="0"/>
              <w:widowControl/>
              <w:spacing w:line="182" w:lineRule="auto" w:before="60" w:after="0"/>
              <w:ind w:left="0" w:right="486" w:firstLine="0"/>
              <w:jc w:val="right"/>
            </w:pPr>
            <w:r>
              <w:rPr>
                <w:rFonts w:ascii="SimHei" w:hAnsi="SimHei" w:eastAsia="SimHei"/>
                <w:b w:val="0"/>
                <w:i w:val="0"/>
                <w:color w:val="000000"/>
                <w:sz w:val="14"/>
              </w:rPr>
              <w:t>施工中</w:t>
            </w:r>
          </w:p>
        </w:tc>
        <w:tc>
          <w:tcPr>
            <w:tcW w:type="dxa" w:w="2200"/>
            <w:tcBorders/>
            <w:tcMar>
              <w:start w:w="0" w:type="dxa"/>
              <w:end w:w="0" w:type="dxa"/>
            </w:tcMar>
          </w:tcPr>
          <w:p>
            <w:pPr>
              <w:autoSpaceDN w:val="0"/>
              <w:autoSpaceDE w:val="0"/>
              <w:widowControl/>
              <w:spacing w:line="182" w:lineRule="auto" w:before="60" w:after="0"/>
              <w:ind w:left="524" w:right="0" w:firstLine="0"/>
              <w:jc w:val="left"/>
            </w:pPr>
            <w:r>
              <w:rPr>
                <w:rFonts w:ascii="SimHei" w:hAnsi="SimHei" w:eastAsia="SimHei"/>
                <w:b w:val="0"/>
                <w:i w:val="0"/>
                <w:color w:val="000000"/>
                <w:sz w:val="14"/>
              </w:rPr>
              <w:t>施工后</w:t>
            </w:r>
          </w:p>
        </w:tc>
      </w:tr>
    </w:tbl>
    <w:p>
      <w:pPr>
        <w:autoSpaceDN w:val="0"/>
        <w:tabs>
          <w:tab w:pos="2046" w:val="left"/>
          <w:tab w:pos="4794" w:val="left"/>
        </w:tabs>
        <w:autoSpaceDE w:val="0"/>
        <w:widowControl/>
        <w:spacing w:line="488" w:lineRule="exact" w:before="30" w:after="0"/>
        <w:ind w:left="1566" w:right="0" w:firstLine="0"/>
        <w:jc w:val="left"/>
      </w:pPr>
      <w:r>
        <w:tab/>
      </w:r>
      <w:r>
        <w:rPr>
          <w:rFonts w:ascii="KaiTi" w:hAnsi="KaiTi" w:eastAsia="KaiTi"/>
          <w:b w:val="0"/>
          <w:i w:val="0"/>
          <w:color w:val="000000"/>
          <w:sz w:val="21"/>
        </w:rPr>
        <w:t>图</w:t>
      </w:r>
      <w:r>
        <w:rPr>
          <w:rFonts w:ascii="TimesNewRomanPSMT" w:hAnsi="TimesNewRomanPSMT" w:eastAsia="TimesNewRomanPSMT"/>
          <w:b w:val="0"/>
          <w:i w:val="0"/>
          <w:color w:val="000000"/>
          <w:sz w:val="21"/>
        </w:rPr>
        <w:t>2.5</w:t>
      </w:r>
      <w:r>
        <w:rPr>
          <w:rFonts w:ascii="KaiTi" w:hAnsi="KaiTi" w:eastAsia="KaiTi"/>
          <w:b w:val="0"/>
          <w:i w:val="0"/>
          <w:color w:val="000000"/>
          <w:sz w:val="21"/>
        </w:rPr>
        <w:t xml:space="preserve"> 风险变化趋势图</w:t>
      </w:r>
      <w:r>
        <w:br/>
      </w:r>
      <w:r>
        <w:tab/>
      </w:r>
      <w:r>
        <w:rPr>
          <w:rFonts w:ascii="SimSun" w:hAnsi="SimSun" w:eastAsia="SimSun"/>
          <w:b w:val="0"/>
          <w:i w:val="0"/>
          <w:color w:val="000000"/>
          <w:sz w:val="24"/>
        </w:rPr>
        <w:t>从图中可以看出，施工人员数量随着施工活动的推进逐渐升高，随着施工活动</w:t>
      </w:r>
      <w:r>
        <w:rPr>
          <w:rFonts w:ascii="SimSun" w:hAnsi="SimSun" w:eastAsia="SimSun"/>
          <w:b w:val="0"/>
          <w:i w:val="0"/>
          <w:color w:val="000000"/>
          <w:sz w:val="24"/>
        </w:rPr>
        <w:t>的结束逐渐下降；施工前，在管理和人员风险的作用下，直接安全风险因素产生，</w:t>
      </w:r>
      <w:r>
        <w:rPr>
          <w:rFonts w:ascii="SimSun" w:hAnsi="SimSun" w:eastAsia="SimSun"/>
          <w:b w:val="0"/>
          <w:i w:val="0"/>
          <w:color w:val="000000"/>
          <w:sz w:val="24"/>
        </w:rPr>
        <w:t>风险发生概率逐渐增大，在施工活动中风险概率达到最大，随着施工进度的推进，</w:t>
      </w:r>
      <w:r>
        <w:rPr>
          <w:rFonts w:ascii="SimSun" w:hAnsi="SimSun" w:eastAsia="SimSun"/>
          <w:b w:val="0"/>
          <w:i w:val="0"/>
          <w:color w:val="000000"/>
          <w:sz w:val="24"/>
        </w:rPr>
        <w:t>施工后直接风险因素逐渐消失，施工人员数量不断减少，安全风险发生概率随之降</w:t>
      </w:r>
      <w:r>
        <w:rPr>
          <w:rFonts w:ascii="SimSun" w:hAnsi="SimSun" w:eastAsia="SimSun"/>
          <w:b w:val="0"/>
          <w:i w:val="0"/>
          <w:color w:val="000000"/>
          <w:sz w:val="24"/>
        </w:rPr>
        <w:t>低，但不会降至概率为零的状态，这是因为直接风险因素虽消失，人员和管理因素</w:t>
      </w:r>
      <w:r>
        <w:rPr>
          <w:rFonts w:ascii="SimSun" w:hAnsi="SimSun" w:eastAsia="SimSun"/>
          <w:b w:val="0"/>
          <w:i w:val="0"/>
          <w:color w:val="000000"/>
          <w:sz w:val="24"/>
        </w:rPr>
        <w:t>以较稳定的风险状态存在盾构施工全过程中。</w:t>
      </w:r>
    </w:p>
    <w:p>
      <w:pPr>
        <w:autoSpaceDN w:val="0"/>
        <w:autoSpaceDE w:val="0"/>
        <w:widowControl/>
        <w:spacing w:line="332" w:lineRule="exact" w:before="456" w:after="0"/>
        <w:ind w:left="1566" w:right="0" w:firstLine="0"/>
        <w:jc w:val="left"/>
      </w:pPr>
      <w:r>
        <w:rPr>
          <w:rFonts w:ascii="TimesNewRomanPSMT" w:hAnsi="TimesNewRomanPSMT" w:eastAsia="TimesNewRomanPSMT"/>
          <w:b w:val="0"/>
          <w:i w:val="0"/>
          <w:color w:val="000000"/>
          <w:sz w:val="30"/>
        </w:rPr>
        <w:t>2.3</w:t>
      </w:r>
      <w:r>
        <w:rPr>
          <w:rFonts w:ascii="SimHei" w:hAnsi="SimHei" w:eastAsia="SimHei"/>
          <w:b w:val="0"/>
          <w:i w:val="0"/>
          <w:color w:val="000000"/>
          <w:sz w:val="30"/>
        </w:rPr>
        <w:t xml:space="preserve"> 基于</w:t>
      </w:r>
      <w:r>
        <w:rPr>
          <w:rFonts w:ascii="TimesNewRomanPSMT" w:hAnsi="TimesNewRomanPSMT" w:eastAsia="TimesNewRomanPSMT"/>
          <w:b w:val="0"/>
          <w:i w:val="0"/>
          <w:color w:val="000000"/>
          <w:sz w:val="30"/>
        </w:rPr>
        <w:t>WBS-RBS</w:t>
      </w:r>
      <w:r>
        <w:rPr>
          <w:rFonts w:ascii="SimHei" w:hAnsi="SimHei" w:eastAsia="SimHei"/>
          <w:b w:val="0"/>
          <w:i w:val="0"/>
          <w:color w:val="000000"/>
          <w:sz w:val="30"/>
        </w:rPr>
        <w:t xml:space="preserve"> 的盾构施工安全风险识别方法</w:t>
      </w:r>
    </w:p>
    <w:p>
      <w:pPr>
        <w:autoSpaceDN w:val="0"/>
        <w:autoSpaceDE w:val="0"/>
        <w:widowControl/>
        <w:spacing w:line="310" w:lineRule="exact" w:before="494" w:after="0"/>
        <w:ind w:left="1566" w:right="0" w:firstLine="0"/>
        <w:jc w:val="left"/>
      </w:pPr>
      <w:r>
        <w:rPr>
          <w:rFonts w:ascii="TimesNewRomanPSMT" w:hAnsi="TimesNewRomanPSMT" w:eastAsia="TimesNewRomanPSMT"/>
          <w:b w:val="0"/>
          <w:i w:val="0"/>
          <w:color w:val="000000"/>
          <w:sz w:val="28"/>
        </w:rPr>
        <w:t>2.3.1</w:t>
      </w:r>
      <w:r>
        <w:rPr>
          <w:rFonts w:ascii="SimHei" w:hAnsi="SimHei" w:eastAsia="SimHei"/>
          <w:b w:val="0"/>
          <w:i w:val="0"/>
          <w:color w:val="000000"/>
          <w:sz w:val="28"/>
        </w:rPr>
        <w:t xml:space="preserve"> 风险识别方法的选择</w:t>
      </w:r>
    </w:p>
    <w:p>
      <w:pPr>
        <w:autoSpaceDN w:val="0"/>
        <w:autoSpaceDE w:val="0"/>
        <w:widowControl/>
        <w:spacing w:line="281" w:lineRule="auto" w:before="288" w:after="0"/>
        <w:ind w:left="1566" w:right="0" w:firstLine="480"/>
        <w:jc w:val="left"/>
      </w:pPr>
      <w:r>
        <w:rPr>
          <w:rFonts w:ascii="SimSun" w:hAnsi="SimSun" w:eastAsia="SimSun"/>
          <w:b w:val="0"/>
          <w:i w:val="0"/>
          <w:color w:val="000000"/>
          <w:sz w:val="24"/>
        </w:rPr>
        <w:t>盾构法施工环境复杂，风险多种多样，风险识别需要找出主要风险因素，这对</w:t>
      </w:r>
      <w:r>
        <w:rPr>
          <w:rFonts w:ascii="SimSun" w:hAnsi="SimSun" w:eastAsia="SimSun"/>
          <w:b w:val="0"/>
          <w:i w:val="0"/>
          <w:color w:val="000000"/>
          <w:sz w:val="24"/>
        </w:rPr>
        <w:t>后续风险管理非常关键，因此选择合适的方法进行风险识别尤为重要。对于地铁盾</w:t>
      </w:r>
    </w:p>
    <w:p>
      <w:pPr>
        <w:autoSpaceDN w:val="0"/>
        <w:autoSpaceDE w:val="0"/>
        <w:widowControl/>
        <w:spacing w:line="282" w:lineRule="exact" w:before="358" w:after="0"/>
        <w:ind w:left="0" w:right="3862" w:firstLine="0"/>
        <w:jc w:val="right"/>
      </w:pPr>
      <w:r>
        <w:rPr>
          <w:rFonts w:ascii="TimesNewRomanPSMT" w:hAnsi="TimesNewRomanPSMT" w:eastAsia="TimesNewRomanPSMT"/>
          <w:b w:val="0"/>
          <w:i w:val="0"/>
          <w:color w:val="000000"/>
          <w:sz w:val="21"/>
        </w:rPr>
        <w:t xml:space="preserve">26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45" name="Picture 4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6" name="Picture 4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490" w:lineRule="exact" w:before="228" w:after="0"/>
        <w:ind w:left="1566" w:right="144" w:firstLine="0"/>
        <w:jc w:val="left"/>
      </w:pPr>
      <w:r>
        <w:rPr>
          <w:rFonts w:ascii="SimSun" w:hAnsi="SimSun" w:eastAsia="SimSun"/>
          <w:b w:val="0"/>
          <w:i w:val="0"/>
          <w:color w:val="000000"/>
          <w:sz w:val="24"/>
        </w:rPr>
        <w:t>构施工项目，常用的风险识别方法包括检查表法、德尔菲法、故障树法、分解分析</w:t>
      </w:r>
      <w:r>
        <w:rPr>
          <w:rFonts w:ascii="SimSun" w:hAnsi="SimSun" w:eastAsia="SimSun"/>
          <w:b w:val="0"/>
          <w:i w:val="0"/>
          <w:color w:val="000000"/>
          <w:sz w:val="24"/>
        </w:rPr>
        <w:t>法、管理失效和危险树法</w:t>
      </w:r>
      <w:r>
        <w:rPr>
          <w:rFonts w:ascii="TimesNewRomanPSMT" w:hAnsi="TimesNewRomanPSMT" w:eastAsia="TimesNewRomanPSMT"/>
          <w:b w:val="0"/>
          <w:i w:val="0"/>
          <w:color w:val="000000"/>
          <w:sz w:val="16"/>
        </w:rPr>
        <w:t>[50]</w:t>
      </w:r>
      <w:r>
        <w:rPr>
          <w:rFonts w:ascii="SimSun" w:hAnsi="SimSun" w:eastAsia="SimSun"/>
          <w:b w:val="0"/>
          <w:i w:val="0"/>
          <w:color w:val="000000"/>
          <w:sz w:val="24"/>
        </w:rPr>
        <w:t>。</w:t>
      </w:r>
    </w:p>
    <w:p>
      <w:pPr>
        <w:autoSpaceDN w:val="0"/>
        <w:autoSpaceDE w:val="0"/>
        <w:widowControl/>
        <w:spacing w:line="480" w:lineRule="exact" w:before="24" w:after="0"/>
        <w:ind w:left="1566" w:right="26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）检查表法：将所有施工安全风险因素列在表单中，由施工和管理人员辨</w:t>
      </w:r>
      <w:r>
        <w:rPr>
          <w:rFonts w:ascii="SimSun" w:hAnsi="SimSun" w:eastAsia="SimSun"/>
          <w:b w:val="0"/>
          <w:i w:val="0"/>
          <w:color w:val="000000"/>
          <w:sz w:val="24"/>
        </w:rPr>
        <w:t>认此阶段施工过程中是否存在该风险，这一方法简单直观，易于操作，但若风险因</w:t>
      </w:r>
      <w:r>
        <w:rPr>
          <w:rFonts w:ascii="SimSun" w:hAnsi="SimSun" w:eastAsia="SimSun"/>
          <w:b w:val="0"/>
          <w:i w:val="0"/>
          <w:color w:val="000000"/>
          <w:sz w:val="24"/>
        </w:rPr>
        <w:t>素过多则相关人员工作量太大。</w:t>
      </w:r>
    </w:p>
    <w:p>
      <w:pPr>
        <w:autoSpaceDN w:val="0"/>
        <w:autoSpaceDE w:val="0"/>
        <w:widowControl/>
        <w:spacing w:line="480" w:lineRule="exact" w:before="30"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）德尔菲法：又称专家调查法，一般采用问卷调查的方法，邀请相关领域</w:t>
      </w:r>
      <w:r>
        <w:rPr>
          <w:rFonts w:ascii="SimSun" w:hAnsi="SimSun" w:eastAsia="SimSun"/>
          <w:b w:val="0"/>
          <w:i w:val="0"/>
          <w:color w:val="000000"/>
          <w:sz w:val="24"/>
        </w:rPr>
        <w:t>专家依据个人经验对风险因素做出判断，这样可以让风险识别出的因素较为准确，</w:t>
      </w:r>
      <w:r>
        <w:rPr>
          <w:rFonts w:ascii="SimSun" w:hAnsi="SimSun" w:eastAsia="SimSun"/>
          <w:b w:val="0"/>
          <w:i w:val="0"/>
          <w:color w:val="000000"/>
          <w:sz w:val="24"/>
        </w:rPr>
        <w:t>同时也存在主观性过强的问题，缺少客观判断。</w:t>
      </w:r>
    </w:p>
    <w:p>
      <w:pPr>
        <w:autoSpaceDN w:val="0"/>
        <w:autoSpaceDE w:val="0"/>
        <w:widowControl/>
        <w:spacing w:line="480" w:lineRule="exact" w:before="28"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）故障树法：即事故树法，其原理是用逻辑推理的方法分析引起某一风险</w:t>
      </w:r>
      <w:r>
        <w:rPr>
          <w:rFonts w:ascii="SimSun" w:hAnsi="SimSun" w:eastAsia="SimSun"/>
          <w:b w:val="0"/>
          <w:i w:val="0"/>
          <w:color w:val="000000"/>
          <w:sz w:val="24"/>
        </w:rPr>
        <w:t>事故的因果关系，并用树状图的形式加以描述，这一方法具有定量分析性和系统性，</w:t>
      </w:r>
      <w:r>
        <w:rPr>
          <w:rFonts w:ascii="SimSun" w:hAnsi="SimSun" w:eastAsia="SimSun"/>
          <w:b w:val="0"/>
          <w:i w:val="0"/>
          <w:color w:val="000000"/>
          <w:sz w:val="24"/>
        </w:rPr>
        <w:t>但存在因果关系判断不清、遗漏风险因素等问题。</w:t>
      </w:r>
    </w:p>
    <w:p>
      <w:pPr>
        <w:autoSpaceDN w:val="0"/>
        <w:tabs>
          <w:tab w:pos="2046" w:val="left"/>
        </w:tabs>
        <w:autoSpaceDE w:val="0"/>
        <w:widowControl/>
        <w:spacing w:line="472" w:lineRule="exact" w:before="34"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）分解分析法：以施工工作流程为依据，利用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法分别对工程流</w:t>
      </w:r>
      <w:r>
        <w:rPr>
          <w:rFonts w:ascii="SimSun" w:hAnsi="SimSun" w:eastAsia="SimSun"/>
          <w:b w:val="0"/>
          <w:i w:val="0"/>
          <w:color w:val="000000"/>
          <w:sz w:val="24"/>
        </w:rPr>
        <w:t>程和风险分解，风险因素的识别往往准确且全面。</w:t>
      </w:r>
    </w:p>
    <w:p>
      <w:pPr>
        <w:autoSpaceDN w:val="0"/>
        <w:autoSpaceDE w:val="0"/>
        <w:widowControl/>
        <w:spacing w:line="480" w:lineRule="exact" w:before="28" w:after="0"/>
        <w:ind w:left="1566"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）管理失效和危险树法：简称为</w:t>
      </w:r>
      <w:r>
        <w:rPr>
          <w:rFonts w:ascii="TimesNewRomanPSMT" w:hAnsi="TimesNewRomanPSMT" w:eastAsia="TimesNewRomanPSMT"/>
          <w:b w:val="0"/>
          <w:i w:val="0"/>
          <w:color w:val="000000"/>
          <w:sz w:val="24"/>
        </w:rPr>
        <w:t>MORT</w:t>
      </w:r>
      <w:r>
        <w:rPr>
          <w:rFonts w:ascii="SimSun" w:hAnsi="SimSun" w:eastAsia="SimSun"/>
          <w:b w:val="0"/>
          <w:i w:val="0"/>
          <w:color w:val="000000"/>
          <w:sz w:val="24"/>
        </w:rPr>
        <w:t xml:space="preserve"> 法，与故障树法类似，此法是将安</w:t>
      </w:r>
      <w:r>
        <w:rPr>
          <w:rFonts w:ascii="SimSun" w:hAnsi="SimSun" w:eastAsia="SimSun"/>
          <w:b w:val="0"/>
          <w:i w:val="0"/>
          <w:color w:val="000000"/>
          <w:sz w:val="24"/>
        </w:rPr>
        <w:t>全管理各子系统按照逻辑关系用逻辑图的形式表达出来，是一种重视系统管理的</w:t>
      </w:r>
      <w:r>
        <w:rPr>
          <w:rFonts w:ascii="SimSun" w:hAnsi="SimSun" w:eastAsia="SimSun"/>
          <w:b w:val="0"/>
          <w:i w:val="0"/>
          <w:color w:val="000000"/>
          <w:sz w:val="24"/>
        </w:rPr>
        <w:t>方法。</w:t>
      </w:r>
    </w:p>
    <w:p>
      <w:pPr>
        <w:autoSpaceDN w:val="0"/>
        <w:autoSpaceDE w:val="0"/>
        <w:widowControl/>
        <w:spacing w:line="310" w:lineRule="exact" w:before="464" w:after="0"/>
        <w:ind w:left="1566" w:right="0" w:firstLine="0"/>
        <w:jc w:val="left"/>
      </w:pPr>
      <w:r>
        <w:rPr>
          <w:rFonts w:ascii="TimesNewRomanPSMT" w:hAnsi="TimesNewRomanPSMT" w:eastAsia="TimesNewRomanPSMT"/>
          <w:b w:val="0"/>
          <w:i w:val="0"/>
          <w:color w:val="000000"/>
          <w:sz w:val="28"/>
        </w:rPr>
        <w:t>2.3.2 WBS-RBS</w:t>
      </w:r>
      <w:r>
        <w:rPr>
          <w:rFonts w:ascii="SimHei" w:hAnsi="SimHei" w:eastAsia="SimHei"/>
          <w:b w:val="0"/>
          <w:i w:val="0"/>
          <w:color w:val="000000"/>
          <w:sz w:val="28"/>
        </w:rPr>
        <w:t xml:space="preserve"> 法</w:t>
      </w:r>
    </w:p>
    <w:p>
      <w:pPr>
        <w:autoSpaceDN w:val="0"/>
        <w:autoSpaceDE w:val="0"/>
        <w:widowControl/>
        <w:spacing w:line="490" w:lineRule="exact" w:before="38" w:after="0"/>
        <w:ind w:left="1566" w:right="0" w:firstLine="480"/>
        <w:jc w:val="left"/>
      </w:pPr>
      <w:r>
        <w:rPr>
          <w:rFonts w:ascii="SimSun" w:hAnsi="SimSun" w:eastAsia="SimSun"/>
          <w:b w:val="0"/>
          <w:i w:val="0"/>
          <w:color w:val="000000"/>
          <w:sz w:val="24"/>
        </w:rPr>
        <w:t>由于盾构施工中面临的风险是一个动态的变化过程，不同施工阶段会受到不</w:t>
      </w:r>
      <w:r>
        <w:rPr>
          <w:rFonts w:ascii="SimSun" w:hAnsi="SimSun" w:eastAsia="SimSun"/>
          <w:b w:val="0"/>
          <w:i w:val="0"/>
          <w:color w:val="000000"/>
          <w:sz w:val="24"/>
        </w:rPr>
        <w:t>同风险因素的影响，而</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方法能够根据施工流程对风险进行系统的分析，</w:t>
      </w:r>
      <w:r>
        <w:rPr>
          <w:rFonts w:ascii="SimSun" w:hAnsi="SimSun" w:eastAsia="SimSun"/>
          <w:b w:val="0"/>
          <w:i w:val="0"/>
          <w:color w:val="000000"/>
          <w:sz w:val="24"/>
        </w:rPr>
        <w:t>细化的分解流程也能为后续风险分析进行量化处理，因此本文采取</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这</w:t>
      </w:r>
      <w:r>
        <w:rPr>
          <w:rFonts w:ascii="SimSun" w:hAnsi="SimSun" w:eastAsia="SimSun"/>
          <w:b w:val="0"/>
          <w:i w:val="0"/>
          <w:color w:val="000000"/>
          <w:sz w:val="24"/>
        </w:rPr>
        <w:t>一方法识别盾构施工安全风险。</w:t>
      </w:r>
    </w:p>
    <w:p>
      <w:pPr>
        <w:autoSpaceDN w:val="0"/>
        <w:autoSpaceDE w:val="0"/>
        <w:widowControl/>
        <w:spacing w:line="484" w:lineRule="exact" w:before="20" w:after="0"/>
        <w:ind w:left="1566" w:right="258" w:firstLine="480"/>
        <w:jc w:val="both"/>
      </w:pP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法原理是将盾构施工这一系统分解为最小工作单元，通过分析最小</w:t>
      </w:r>
      <w:r>
        <w:rPr>
          <w:rFonts w:ascii="SimSun" w:hAnsi="SimSun" w:eastAsia="SimSun"/>
          <w:b w:val="0"/>
          <w:i w:val="0"/>
          <w:color w:val="000000"/>
          <w:sz w:val="24"/>
        </w:rPr>
        <w:t>单元的风险推知系统整体安全风险。以</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工作分解为多个最小单元的施工活动</w:t>
      </w:r>
      <w:r>
        <w:rPr>
          <w:rFonts w:ascii="SimSun" w:hAnsi="SimSun" w:eastAsia="SimSun"/>
          <w:b w:val="0"/>
          <w:i w:val="0"/>
          <w:color w:val="000000"/>
          <w:sz w:val="24"/>
        </w:rPr>
        <w:t>为基础，利用</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将风险进行分解，最后构建</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风险矩阵来确定各项施</w:t>
      </w:r>
      <w:r>
        <w:rPr>
          <w:rFonts w:ascii="SimSun" w:hAnsi="SimSun" w:eastAsia="SimSun"/>
          <w:b w:val="0"/>
          <w:i w:val="0"/>
          <w:color w:val="000000"/>
          <w:sz w:val="24"/>
        </w:rPr>
        <w:t>工工序之间的关系。</w:t>
      </w:r>
    </w:p>
    <w:p>
      <w:pPr>
        <w:autoSpaceDN w:val="0"/>
        <w:tabs>
          <w:tab w:pos="2046" w:val="left"/>
          <w:tab w:pos="5992" w:val="left"/>
        </w:tabs>
        <w:autoSpaceDE w:val="0"/>
        <w:widowControl/>
        <w:spacing w:line="424" w:lineRule="exact" w:before="82"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）工作分解结构（</w:t>
      </w:r>
      <w:r>
        <w:rPr>
          <w:rFonts w:ascii="TimesNewRomanPSMT" w:hAnsi="TimesNewRomanPSMT" w:eastAsia="TimesNewRomanPSMT"/>
          <w:b w:val="0"/>
          <w:i w:val="0"/>
          <w:color w:val="000000"/>
          <w:sz w:val="24"/>
        </w:rPr>
        <w:t>WBS</w:t>
      </w:r>
      <w:r>
        <w:rPr>
          <w:rFonts w:ascii="SimSun" w:hAnsi="SimSun" w:eastAsia="SimSun"/>
          <w:b w:val="0"/>
          <w:i w:val="0"/>
          <w:color w:val="000000"/>
          <w:sz w:val="24"/>
        </w:rPr>
        <w:t>）</w:t>
      </w:r>
      <w:r>
        <w:br/>
      </w:r>
      <w:r>
        <w:tab/>
      </w:r>
      <w:r>
        <w:rPr>
          <w:rFonts w:ascii="SimSun" w:hAnsi="SimSun" w:eastAsia="SimSun"/>
          <w:b w:val="0"/>
          <w:i w:val="0"/>
          <w:color w:val="000000"/>
          <w:sz w:val="24"/>
        </w:rPr>
        <w:t>工作分解结构简称为</w:t>
      </w:r>
      <w:r>
        <w:rPr>
          <w:rFonts w:ascii="TimesNewRomanPSMT" w:hAnsi="TimesNewRomanPSMT" w:eastAsia="TimesNewRomanPSMT"/>
          <w:b w:val="0"/>
          <w:i w:val="0"/>
          <w:color w:val="000000"/>
          <w:sz w:val="24"/>
        </w:rPr>
        <w:t>WBS</w:t>
      </w:r>
      <w:r>
        <w:rPr>
          <w:rFonts w:ascii="SimSun" w:hAnsi="SimSun" w:eastAsia="SimSun"/>
          <w:b w:val="0"/>
          <w:i w:val="0"/>
          <w:color w:val="000000"/>
          <w:sz w:val="24"/>
        </w:rPr>
        <w:t>（</w:t>
      </w:r>
      <w:r>
        <w:rPr>
          <w:rFonts w:ascii="TimesNewRomanPSMT" w:hAnsi="TimesNewRomanPSMT" w:eastAsia="TimesNewRomanPSMT"/>
          <w:b w:val="0"/>
          <w:i w:val="0"/>
          <w:color w:val="000000"/>
          <w:sz w:val="24"/>
        </w:rPr>
        <w:t>Work Breakdown Structure</w:t>
      </w:r>
      <w:r>
        <w:rPr>
          <w:rFonts w:ascii="SimSun" w:hAnsi="SimSun" w:eastAsia="SimSun"/>
          <w:b w:val="0"/>
          <w:i w:val="0"/>
          <w:color w:val="000000"/>
          <w:sz w:val="24"/>
        </w:rPr>
        <w:t>），最早是由美国相关</w:t>
      </w:r>
      <w:r>
        <w:rPr>
          <w:rFonts w:ascii="SimSun" w:hAnsi="SimSun" w:eastAsia="SimSun"/>
          <w:b w:val="0"/>
          <w:i w:val="0"/>
          <w:color w:val="000000"/>
          <w:sz w:val="24"/>
        </w:rPr>
        <w:t>部门提出，目前最为权威的介绍是在《项目管理知识体系指南》一书中，这本书设</w:t>
      </w:r>
      <w:r>
        <w:tab/>
      </w:r>
      <w:r>
        <w:tab/>
      </w:r>
      <w:r>
        <w:rPr>
          <w:rFonts w:ascii="TimesNewRomanPSMT" w:hAnsi="TimesNewRomanPSMT" w:eastAsia="TimesNewRomanPSMT"/>
          <w:b w:val="0"/>
          <w:i w:val="0"/>
          <w:color w:val="000000"/>
          <w:sz w:val="21"/>
        </w:rPr>
        <w:t xml:space="preserve">27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48" name="Picture 4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9" name="Picture 4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1634489</wp:posOffset>
            </wp:positionV>
            <wp:extent cx="784860" cy="135538"/>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784860" cy="1355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2231390</wp:posOffset>
            </wp:positionH>
            <wp:positionV relativeFrom="page">
              <wp:posOffset>2287270</wp:posOffset>
            </wp:positionV>
            <wp:extent cx="562610" cy="132009"/>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562610" cy="1320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5455920</wp:posOffset>
            </wp:positionH>
            <wp:positionV relativeFrom="page">
              <wp:posOffset>2287270</wp:posOffset>
            </wp:positionV>
            <wp:extent cx="563879" cy="13305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563879" cy="1330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3770629</wp:posOffset>
            </wp:positionH>
            <wp:positionV relativeFrom="page">
              <wp:posOffset>2292350</wp:posOffset>
            </wp:positionV>
            <wp:extent cx="563880" cy="132307"/>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563880" cy="1323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1797050</wp:posOffset>
            </wp:positionH>
            <wp:positionV relativeFrom="page">
              <wp:posOffset>2778760</wp:posOffset>
            </wp:positionV>
            <wp:extent cx="449580" cy="132974"/>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449580" cy="1329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2927350</wp:posOffset>
            </wp:positionV>
            <wp:extent cx="227330" cy="135767"/>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227330" cy="1357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2927350</wp:posOffset>
            </wp:positionH>
            <wp:positionV relativeFrom="page">
              <wp:posOffset>2778760</wp:posOffset>
            </wp:positionV>
            <wp:extent cx="448310" cy="131671"/>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448310" cy="1316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2945130</wp:posOffset>
            </wp:positionH>
            <wp:positionV relativeFrom="page">
              <wp:posOffset>2927350</wp:posOffset>
            </wp:positionV>
            <wp:extent cx="227330" cy="133907"/>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227330" cy="1339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2475230</wp:posOffset>
            </wp:positionH>
            <wp:positionV relativeFrom="page">
              <wp:posOffset>2854960</wp:posOffset>
            </wp:positionV>
            <wp:extent cx="226059" cy="131868"/>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226059" cy="1318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4014470</wp:posOffset>
            </wp:positionH>
            <wp:positionV relativeFrom="page">
              <wp:posOffset>2854960</wp:posOffset>
            </wp:positionV>
            <wp:extent cx="227329" cy="130792"/>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227329" cy="1307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2783840</wp:posOffset>
            </wp:positionV>
            <wp:extent cx="448310" cy="134807"/>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448310" cy="1348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5097780</wp:posOffset>
            </wp:positionH>
            <wp:positionV relativeFrom="page">
              <wp:posOffset>2932430</wp:posOffset>
            </wp:positionV>
            <wp:extent cx="227330" cy="130793"/>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227330" cy="1307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6094730</wp:posOffset>
            </wp:positionH>
            <wp:positionV relativeFrom="page">
              <wp:posOffset>2783840</wp:posOffset>
            </wp:positionV>
            <wp:extent cx="449579" cy="135188"/>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449579" cy="1351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6113780</wp:posOffset>
            </wp:positionH>
            <wp:positionV relativeFrom="page">
              <wp:posOffset>2932430</wp:posOffset>
            </wp:positionV>
            <wp:extent cx="226060" cy="131868"/>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226060" cy="1318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5699760</wp:posOffset>
            </wp:positionH>
            <wp:positionV relativeFrom="page">
              <wp:posOffset>2860040</wp:posOffset>
            </wp:positionV>
            <wp:extent cx="227329" cy="132609"/>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3488690</wp:posOffset>
            </wp:positionH>
            <wp:positionV relativeFrom="page">
              <wp:posOffset>2778760</wp:posOffset>
            </wp:positionV>
            <wp:extent cx="448310" cy="131671"/>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448310" cy="1316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3506470</wp:posOffset>
            </wp:positionH>
            <wp:positionV relativeFrom="page">
              <wp:posOffset>2927350</wp:posOffset>
            </wp:positionV>
            <wp:extent cx="227329" cy="133906"/>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227329" cy="1339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4363720</wp:posOffset>
            </wp:positionH>
            <wp:positionV relativeFrom="page">
              <wp:posOffset>2778760</wp:posOffset>
            </wp:positionV>
            <wp:extent cx="448309" cy="132598"/>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448309" cy="1325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2927350</wp:posOffset>
            </wp:positionV>
            <wp:extent cx="227329" cy="135766"/>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227329" cy="1357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1612900</wp:posOffset>
            </wp:positionV>
            <wp:extent cx="4787900" cy="14859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4787900" cy="148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4857750</wp:posOffset>
            </wp:positionV>
            <wp:extent cx="746760" cy="126569"/>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746760" cy="1265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2110740</wp:posOffset>
            </wp:positionH>
            <wp:positionV relativeFrom="page">
              <wp:posOffset>5397500</wp:posOffset>
            </wp:positionV>
            <wp:extent cx="745490" cy="126354"/>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745490" cy="1263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3242310</wp:posOffset>
            </wp:positionH>
            <wp:positionV relativeFrom="page">
              <wp:posOffset>5397500</wp:posOffset>
            </wp:positionV>
            <wp:extent cx="745489" cy="126354"/>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745489" cy="1263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5250180</wp:posOffset>
            </wp:positionH>
            <wp:positionV relativeFrom="page">
              <wp:posOffset>5397500</wp:posOffset>
            </wp:positionV>
            <wp:extent cx="534670" cy="125805"/>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534670" cy="1258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4359910</wp:posOffset>
            </wp:positionH>
            <wp:positionV relativeFrom="page">
              <wp:posOffset>5397500</wp:posOffset>
            </wp:positionV>
            <wp:extent cx="533400" cy="126249"/>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533400" cy="1262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1706880</wp:posOffset>
            </wp:positionH>
            <wp:positionV relativeFrom="page">
              <wp:posOffset>5855970</wp:posOffset>
            </wp:positionV>
            <wp:extent cx="425450" cy="126059"/>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425450" cy="1260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5995670</wp:posOffset>
            </wp:positionV>
            <wp:extent cx="214630" cy="124423"/>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214630" cy="1244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2866390</wp:posOffset>
            </wp:positionH>
            <wp:positionV relativeFrom="page">
              <wp:posOffset>5861050</wp:posOffset>
            </wp:positionV>
            <wp:extent cx="426720" cy="122368"/>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426720" cy="1223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2899410</wp:posOffset>
            </wp:positionH>
            <wp:positionV relativeFrom="page">
              <wp:posOffset>6000750</wp:posOffset>
            </wp:positionV>
            <wp:extent cx="215900" cy="125159"/>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215900" cy="125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2433320</wp:posOffset>
            </wp:positionH>
            <wp:positionV relativeFrom="page">
              <wp:posOffset>5928360</wp:posOffset>
            </wp:positionV>
            <wp:extent cx="214630" cy="124423"/>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214630" cy="1244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3563620</wp:posOffset>
            </wp:positionH>
            <wp:positionV relativeFrom="page">
              <wp:posOffset>5933440</wp:posOffset>
            </wp:positionV>
            <wp:extent cx="215900" cy="125159"/>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215900" cy="125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4574540</wp:posOffset>
            </wp:positionH>
            <wp:positionV relativeFrom="page">
              <wp:posOffset>5933440</wp:posOffset>
            </wp:positionV>
            <wp:extent cx="215900" cy="125159"/>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215900" cy="125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5104130</wp:posOffset>
            </wp:positionH>
            <wp:positionV relativeFrom="page">
              <wp:posOffset>5866130</wp:posOffset>
            </wp:positionV>
            <wp:extent cx="426720" cy="126436"/>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426720" cy="1264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5137150</wp:posOffset>
            </wp:positionH>
            <wp:positionV relativeFrom="page">
              <wp:posOffset>6005830</wp:posOffset>
            </wp:positionV>
            <wp:extent cx="215900" cy="125159"/>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215900" cy="125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6205220</wp:posOffset>
            </wp:positionH>
            <wp:positionV relativeFrom="page">
              <wp:posOffset>5866130</wp:posOffset>
            </wp:positionV>
            <wp:extent cx="425450" cy="126059"/>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425450" cy="1260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6238240</wp:posOffset>
            </wp:positionH>
            <wp:positionV relativeFrom="page">
              <wp:posOffset>6005830</wp:posOffset>
            </wp:positionV>
            <wp:extent cx="214630" cy="124423"/>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214630" cy="1244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5760720</wp:posOffset>
            </wp:positionH>
            <wp:positionV relativeFrom="page">
              <wp:posOffset>5937250</wp:posOffset>
            </wp:positionV>
            <wp:extent cx="215900" cy="125159"/>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215900" cy="125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4749800</wp:posOffset>
            </wp:positionV>
            <wp:extent cx="4965700" cy="14097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4965700" cy="1409700"/>
                    </a:xfrm>
                    <a:prstGeom prst="rect"/>
                  </pic:spPr>
                </pic:pic>
              </a:graphicData>
            </a:graphic>
          </wp:anchor>
        </w:drawing>
      </w:r>
    </w:p>
    <w:p>
      <w:pPr>
        <w:autoSpaceDN w:val="0"/>
        <w:autoSpaceDE w:val="0"/>
        <w:widowControl/>
        <w:spacing w:line="185" w:lineRule="auto" w:before="0" w:after="0"/>
        <w:ind w:left="0" w:right="2390" w:firstLine="0"/>
        <w:jc w:val="right"/>
      </w:pPr>
      <w:r>
        <w:rPr>
          <w:rFonts w:ascii="YouYuan" w:hAnsi="YouYuan" w:eastAsia="YouYuan"/>
          <w:b w:val="0"/>
          <w:i w:val="0"/>
          <w:color w:val="000000"/>
          <w:sz w:val="18"/>
        </w:rPr>
        <w:t>青岛理工大学工程硕士学位论文</w:t>
      </w:r>
    </w:p>
    <w:p>
      <w:pPr>
        <w:autoSpaceDN w:val="0"/>
        <w:autoSpaceDE w:val="0"/>
        <w:widowControl/>
        <w:spacing w:line="490" w:lineRule="exact" w:before="246" w:after="0"/>
        <w:ind w:left="1566" w:right="0" w:firstLine="0"/>
        <w:jc w:val="left"/>
      </w:pPr>
      <w:r>
        <w:rPr>
          <w:rFonts w:ascii="SimSun" w:hAnsi="SimSun" w:eastAsia="SimSun"/>
          <w:b w:val="0"/>
          <w:i w:val="0"/>
          <w:color w:val="000000"/>
          <w:sz w:val="24"/>
        </w:rPr>
        <w:t>有一章详细介绍了</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的分解依据、结构和过程。</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是将单位工程由上到下</w:t>
      </w:r>
      <w:r>
        <w:rPr>
          <w:rFonts w:ascii="SimSun" w:hAnsi="SimSun" w:eastAsia="SimSun"/>
          <w:b w:val="0"/>
          <w:i w:val="0"/>
          <w:color w:val="000000"/>
          <w:sz w:val="24"/>
        </w:rPr>
        <w:t>细分到施工工序的过程，得到分解树如图</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w:t>
      </w:r>
    </w:p>
    <w:p>
      <w:pPr>
        <w:autoSpaceDN w:val="0"/>
        <w:autoSpaceDE w:val="0"/>
        <w:widowControl/>
        <w:spacing w:line="250" w:lineRule="exact" w:before="478" w:after="486"/>
        <w:ind w:left="0" w:right="4128" w:firstLine="0"/>
        <w:jc w:val="right"/>
      </w:pPr>
      <w:r>
        <w:rPr>
          <w:w w:val="98.21322591681229"/>
          <w:rFonts w:ascii="TimesNewRomanPSMT" w:hAnsi="TimesNewRomanPSMT" w:eastAsia="TimesNewRomanPSMT"/>
          <w:b w:val="0"/>
          <w:i w:val="0"/>
          <w:color w:val="000000"/>
          <w:sz w:val="19"/>
        </w:rPr>
        <w:t>W</w:t>
      </w:r>
    </w:p>
    <w:tbl>
      <w:tblPr>
        <w:tblW w:type="auto" w:w="0"/>
        <w:tblLayout w:type="fixed"/>
        <w:tblLook w:firstColumn="1" w:firstRow="1" w:lastColumn="0" w:lastRow="0" w:noHBand="0" w:noVBand="1" w:val="04A0"/>
        <w:tblInd w:w="1300.0" w:type="dxa"/>
      </w:tblPr>
      <w:tblGrid>
        <w:gridCol w:w="1134"/>
        <w:gridCol w:w="1134"/>
        <w:gridCol w:w="1134"/>
        <w:gridCol w:w="1134"/>
        <w:gridCol w:w="1134"/>
        <w:gridCol w:w="1134"/>
        <w:gridCol w:w="1134"/>
        <w:gridCol w:w="1134"/>
        <w:gridCol w:w="1134"/>
      </w:tblGrid>
      <w:tr>
        <w:trPr>
          <w:trHeight w:hRule="exact" w:val="1392"/>
        </w:trPr>
        <w:tc>
          <w:tcPr>
            <w:tcW w:type="dxa" w:w="2040"/>
            <w:tcBorders/>
            <w:tcMar>
              <w:start w:w="0" w:type="dxa"/>
              <w:end w:w="0" w:type="dxa"/>
            </w:tcMar>
          </w:tcPr>
          <w:p>
            <w:pPr>
              <w:autoSpaceDN w:val="0"/>
              <w:autoSpaceDE w:val="0"/>
              <w:widowControl/>
              <w:spacing w:line="256" w:lineRule="exact" w:before="1068" w:after="0"/>
              <w:ind w:left="0" w:right="428" w:firstLine="0"/>
              <w:jc w:val="right"/>
            </w:pPr>
            <w:r>
              <w:rPr>
                <w:w w:val="97.9804892289011"/>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11</w:t>
            </w:r>
          </w:p>
        </w:tc>
        <w:tc>
          <w:tcPr>
            <w:tcW w:type="dxa" w:w="860"/>
            <w:tcBorders/>
            <w:tcMar>
              <w:start w:w="0" w:type="dxa"/>
              <w:end w:w="0" w:type="dxa"/>
            </w:tcMar>
          </w:tcPr>
          <w:p>
            <w:pPr>
              <w:autoSpaceDN w:val="0"/>
              <w:autoSpaceDE w:val="0"/>
              <w:widowControl/>
              <w:spacing w:line="256" w:lineRule="exact" w:before="60" w:after="0"/>
              <w:ind w:left="0" w:right="164" w:firstLine="0"/>
              <w:jc w:val="right"/>
            </w:pPr>
            <w:r>
              <w:rPr>
                <w:w w:val="98.21322591681229"/>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1</w:t>
            </w:r>
          </w:p>
        </w:tc>
        <w:tc>
          <w:tcPr>
            <w:tcW w:type="dxa" w:w="780"/>
            <w:tcBorders/>
            <w:tcMar>
              <w:start w:w="0" w:type="dxa"/>
              <w:end w:w="0" w:type="dxa"/>
            </w:tcMar>
          </w:tcPr>
          <w:p>
            <w:pPr>
              <w:autoSpaceDN w:val="0"/>
              <w:autoSpaceDE w:val="0"/>
              <w:widowControl/>
              <w:spacing w:line="256" w:lineRule="exact" w:before="1068" w:after="0"/>
              <w:ind w:left="194" w:right="0" w:firstLine="0"/>
              <w:jc w:val="left"/>
            </w:pPr>
            <w:r>
              <w:rPr>
                <w:w w:val="97.9804892289011"/>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1n</w:t>
            </w:r>
          </w:p>
        </w:tc>
        <w:tc>
          <w:tcPr>
            <w:tcW w:type="dxa" w:w="920"/>
            <w:tcBorders/>
            <w:tcMar>
              <w:start w:w="0" w:type="dxa"/>
              <w:end w:w="0" w:type="dxa"/>
            </w:tcMar>
          </w:tcPr>
          <w:p>
            <w:pPr>
              <w:autoSpaceDN w:val="0"/>
              <w:autoSpaceDE w:val="0"/>
              <w:widowControl/>
              <w:spacing w:line="256" w:lineRule="exact" w:before="1068" w:after="0"/>
              <w:ind w:left="0" w:right="0" w:firstLine="0"/>
              <w:jc w:val="center"/>
            </w:pPr>
            <w:r>
              <w:rPr>
                <w:w w:val="97.9804892289011"/>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21</w:t>
            </w:r>
          </w:p>
        </w:tc>
        <w:tc>
          <w:tcPr>
            <w:tcW w:type="dxa" w:w="640"/>
            <w:tcBorders/>
            <w:tcMar>
              <w:start w:w="0" w:type="dxa"/>
              <w:end w:w="0" w:type="dxa"/>
            </w:tcMar>
          </w:tcPr>
          <w:p>
            <w:pPr>
              <w:autoSpaceDN w:val="0"/>
              <w:autoSpaceDE w:val="0"/>
              <w:widowControl/>
              <w:spacing w:line="256" w:lineRule="exact" w:before="68" w:after="0"/>
              <w:ind w:left="0" w:right="80" w:firstLine="0"/>
              <w:jc w:val="right"/>
            </w:pPr>
            <w:r>
              <w:rPr>
                <w:w w:val="97.9804892289011"/>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2</w:t>
            </w:r>
          </w:p>
        </w:tc>
        <w:tc>
          <w:tcPr>
            <w:tcW w:type="dxa" w:w="820"/>
            <w:tcBorders/>
            <w:tcMar>
              <w:start w:w="0" w:type="dxa"/>
              <w:end w:w="0" w:type="dxa"/>
            </w:tcMar>
          </w:tcPr>
          <w:p>
            <w:pPr>
              <w:autoSpaceDN w:val="0"/>
              <w:autoSpaceDE w:val="0"/>
              <w:widowControl/>
              <w:spacing w:line="256" w:lineRule="exact" w:before="1068" w:after="0"/>
              <w:ind w:left="118" w:right="0" w:firstLine="0"/>
              <w:jc w:val="left"/>
            </w:pPr>
            <w:r>
              <w:rPr>
                <w:w w:val="97.9804892289011"/>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2n</w:t>
            </w:r>
          </w:p>
        </w:tc>
        <w:tc>
          <w:tcPr>
            <w:tcW w:type="dxa" w:w="1120"/>
            <w:tcBorders/>
            <w:tcMar>
              <w:start w:w="0" w:type="dxa"/>
              <w:end w:w="0" w:type="dxa"/>
            </w:tcMar>
          </w:tcPr>
          <w:p>
            <w:pPr>
              <w:autoSpaceDN w:val="0"/>
              <w:autoSpaceDE w:val="0"/>
              <w:widowControl/>
              <w:spacing w:line="258" w:lineRule="exact" w:before="1074" w:after="0"/>
              <w:ind w:left="0" w:right="0" w:firstLine="0"/>
              <w:jc w:val="center"/>
            </w:pPr>
            <w:r>
              <w:rPr>
                <w:w w:val="97.9804892289011"/>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31</w:t>
            </w:r>
          </w:p>
        </w:tc>
        <w:tc>
          <w:tcPr>
            <w:tcW w:type="dxa" w:w="760"/>
            <w:tcBorders/>
            <w:tcMar>
              <w:start w:w="0" w:type="dxa"/>
              <w:end w:w="0" w:type="dxa"/>
            </w:tcMar>
          </w:tcPr>
          <w:p>
            <w:pPr>
              <w:autoSpaceDN w:val="0"/>
              <w:autoSpaceDE w:val="0"/>
              <w:widowControl/>
              <w:spacing w:line="256" w:lineRule="exact" w:before="60" w:after="0"/>
              <w:ind w:left="0" w:right="126" w:firstLine="0"/>
              <w:jc w:val="right"/>
            </w:pPr>
            <w:r>
              <w:rPr>
                <w:w w:val="98.21322591681229"/>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3</w:t>
            </w:r>
          </w:p>
        </w:tc>
        <w:tc>
          <w:tcPr>
            <w:tcW w:type="dxa" w:w="700"/>
            <w:tcBorders/>
            <w:tcMar>
              <w:start w:w="0" w:type="dxa"/>
              <w:end w:w="0" w:type="dxa"/>
            </w:tcMar>
          </w:tcPr>
          <w:p>
            <w:pPr>
              <w:autoSpaceDN w:val="0"/>
              <w:autoSpaceDE w:val="0"/>
              <w:widowControl/>
              <w:spacing w:line="258" w:lineRule="exact" w:before="1074" w:after="0"/>
              <w:ind w:left="144" w:right="0" w:firstLine="0"/>
              <w:jc w:val="left"/>
            </w:pPr>
            <w:r>
              <w:rPr>
                <w:w w:val="97.9804892289011"/>
                <w:rFonts w:ascii="TimesNewRomanPSMT" w:hAnsi="TimesNewRomanPSMT" w:eastAsia="TimesNewRomanPSMT"/>
                <w:b w:val="0"/>
                <w:i w:val="0"/>
                <w:color w:val="000000"/>
                <w:sz w:val="19"/>
              </w:rPr>
              <w:t>W</w:t>
            </w:r>
            <w:r>
              <w:rPr>
                <w:rFonts w:ascii="TimesNewRomanPSMT" w:hAnsi="TimesNewRomanPSMT" w:eastAsia="TimesNewRomanPSMT"/>
                <w:b w:val="0"/>
                <w:i w:val="0"/>
                <w:color w:val="000000"/>
                <w:sz w:val="12"/>
              </w:rPr>
              <w:t>3n</w:t>
            </w:r>
          </w:p>
        </w:tc>
      </w:tr>
    </w:tbl>
    <w:p>
      <w:pPr>
        <w:autoSpaceDN w:val="0"/>
        <w:tabs>
          <w:tab w:pos="2046" w:val="left"/>
          <w:tab w:pos="4880" w:val="left"/>
        </w:tabs>
        <w:autoSpaceDE w:val="0"/>
        <w:widowControl/>
        <w:spacing w:line="490" w:lineRule="exact" w:before="0"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2.6  WBS</w:t>
      </w:r>
      <w:r>
        <w:rPr>
          <w:rFonts w:ascii="KaiTi" w:hAnsi="KaiTi" w:eastAsia="KaiTi"/>
          <w:b w:val="0"/>
          <w:i w:val="0"/>
          <w:color w:val="000000"/>
          <w:sz w:val="21"/>
        </w:rPr>
        <w:t xml:space="preserve"> 分解树</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）风险分解结构（</w:t>
      </w:r>
      <w:r>
        <w:rPr>
          <w:rFonts w:ascii="TimesNewRomanPSMT" w:hAnsi="TimesNewRomanPSMT" w:eastAsia="TimesNewRomanPSMT"/>
          <w:b w:val="0"/>
          <w:i w:val="0"/>
          <w:color w:val="000000"/>
          <w:sz w:val="24"/>
        </w:rPr>
        <w:t>RBS</w:t>
      </w:r>
      <w:r>
        <w:rPr>
          <w:rFonts w:ascii="SimSun" w:hAnsi="SimSun" w:eastAsia="SimSun"/>
          <w:b w:val="0"/>
          <w:i w:val="0"/>
          <w:color w:val="000000"/>
          <w:sz w:val="24"/>
        </w:rPr>
        <w:t>）</w:t>
      </w:r>
      <w:r>
        <w:br/>
      </w:r>
      <w:r>
        <w:tab/>
      </w:r>
      <w:r>
        <w:rPr>
          <w:rFonts w:ascii="SimSun" w:hAnsi="SimSun" w:eastAsia="SimSun"/>
          <w:b w:val="0"/>
          <w:i w:val="0"/>
          <w:color w:val="000000"/>
          <w:sz w:val="24"/>
        </w:rPr>
        <w:t>风险分解结构简称</w:t>
      </w:r>
      <w:r>
        <w:rPr>
          <w:rFonts w:ascii="TimesNewRomanPSMT" w:hAnsi="TimesNewRomanPSMT" w:eastAsia="TimesNewRomanPSMT"/>
          <w:b w:val="0"/>
          <w:i w:val="0"/>
          <w:color w:val="000000"/>
          <w:sz w:val="24"/>
        </w:rPr>
        <w:t>RBS</w:t>
      </w:r>
      <w:r>
        <w:rPr>
          <w:rFonts w:ascii="SimSun" w:hAnsi="SimSun" w:eastAsia="SimSun"/>
          <w:b w:val="0"/>
          <w:i w:val="0"/>
          <w:color w:val="000000"/>
          <w:sz w:val="24"/>
        </w:rPr>
        <w:t>（</w:t>
      </w:r>
      <w:r>
        <w:rPr>
          <w:rFonts w:ascii="TimesNewRomanPSMT" w:hAnsi="TimesNewRomanPSMT" w:eastAsia="TimesNewRomanPSMT"/>
          <w:b w:val="0"/>
          <w:i w:val="0"/>
          <w:color w:val="000000"/>
          <w:sz w:val="24"/>
        </w:rPr>
        <w:t>Risk Breakdown Structure</w:t>
      </w:r>
      <w:r>
        <w:rPr>
          <w:rFonts w:ascii="SimSun" w:hAnsi="SimSun" w:eastAsia="SimSun"/>
          <w:b w:val="0"/>
          <w:i w:val="0"/>
          <w:color w:val="000000"/>
          <w:sz w:val="24"/>
        </w:rPr>
        <w:t>），需要依据不同施工安全</w:t>
      </w:r>
      <w:r>
        <w:rPr>
          <w:rFonts w:ascii="SimSun" w:hAnsi="SimSun" w:eastAsia="SimSun"/>
          <w:b w:val="0"/>
          <w:i w:val="0"/>
          <w:color w:val="000000"/>
          <w:sz w:val="24"/>
        </w:rPr>
        <w:t>风险因素的类型划分已识别的风险，以</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分解出的施工工序，将每一层级的风</w:t>
      </w:r>
      <w:r>
        <w:rPr>
          <w:rFonts w:ascii="SimSun" w:hAnsi="SimSun" w:eastAsia="SimSun"/>
          <w:b w:val="0"/>
          <w:i w:val="0"/>
          <w:color w:val="000000"/>
          <w:sz w:val="24"/>
        </w:rPr>
        <w:t>险具体化，得到</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分解树如图</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w:t>
      </w:r>
    </w:p>
    <w:p>
      <w:pPr>
        <w:autoSpaceDN w:val="0"/>
        <w:autoSpaceDE w:val="0"/>
        <w:widowControl/>
        <w:spacing w:line="234" w:lineRule="exact" w:before="272" w:after="554"/>
        <w:ind w:left="0" w:right="3840" w:firstLine="0"/>
        <w:jc w:val="right"/>
      </w:pPr>
      <w:r>
        <w:rPr>
          <w:w w:val="97.8938208685981"/>
          <w:rFonts w:ascii="TimesNewRomanPSMT" w:hAnsi="TimesNewRomanPSMT" w:eastAsia="TimesNewRomanPSMT"/>
          <w:b w:val="0"/>
          <w:i w:val="0"/>
          <w:color w:val="000000"/>
          <w:sz w:val="18"/>
        </w:rPr>
        <w:t>R</w:t>
      </w:r>
    </w:p>
    <w:tbl>
      <w:tblPr>
        <w:tblW w:type="auto" w:w="0"/>
        <w:tblLayout w:type="fixed"/>
        <w:tblLook w:firstColumn="1" w:firstRow="1" w:lastColumn="0" w:lastRow="0" w:noHBand="0" w:noVBand="1" w:val="04A0"/>
        <w:tblInd w:w="1240.0" w:type="dxa"/>
      </w:tblPr>
      <w:tblGrid>
        <w:gridCol w:w="1276"/>
        <w:gridCol w:w="1276"/>
        <w:gridCol w:w="1276"/>
        <w:gridCol w:w="1276"/>
        <w:gridCol w:w="1276"/>
        <w:gridCol w:w="1276"/>
        <w:gridCol w:w="1276"/>
        <w:gridCol w:w="1276"/>
      </w:tblGrid>
      <w:tr>
        <w:trPr>
          <w:trHeight w:hRule="exact" w:val="1322"/>
        </w:trPr>
        <w:tc>
          <w:tcPr>
            <w:tcW w:type="dxa" w:w="2060"/>
            <w:tcBorders/>
            <w:tcMar>
              <w:start w:w="0" w:type="dxa"/>
              <w:end w:w="0" w:type="dxa"/>
            </w:tcMar>
          </w:tcPr>
          <w:p>
            <w:pPr>
              <w:autoSpaceDN w:val="0"/>
              <w:autoSpaceDE w:val="0"/>
              <w:widowControl/>
              <w:spacing w:line="242" w:lineRule="exact" w:before="1004" w:after="0"/>
              <w:ind w:left="0" w:right="582" w:firstLine="0"/>
              <w:jc w:val="right"/>
            </w:pPr>
            <w:r>
              <w:rPr>
                <w:w w:val="97.8938208685981"/>
                <w:rFonts w:ascii="TimesNewRomanPSMT" w:hAnsi="TimesNewRomanPSMT" w:eastAsia="TimesNewRomanPSMT"/>
                <w:b w:val="0"/>
                <w:i w:val="0"/>
                <w:color w:val="000000"/>
                <w:sz w:val="18"/>
              </w:rPr>
              <w:t>R</w:t>
            </w:r>
            <w:r>
              <w:rPr>
                <w:w w:val="102.73460908369584"/>
                <w:rFonts w:ascii="TimesNewRomanPSMT" w:hAnsi="TimesNewRomanPSMT" w:eastAsia="TimesNewRomanPSMT"/>
                <w:b w:val="0"/>
                <w:i w:val="0"/>
                <w:color w:val="000000"/>
                <w:sz w:val="11"/>
              </w:rPr>
              <w:t>11</w:t>
            </w:r>
          </w:p>
        </w:tc>
        <w:tc>
          <w:tcPr>
            <w:tcW w:type="dxa" w:w="900"/>
            <w:tcBorders/>
            <w:tcMar>
              <w:start w:w="0" w:type="dxa"/>
              <w:end w:w="0" w:type="dxa"/>
            </w:tcMar>
          </w:tcPr>
          <w:p>
            <w:pPr>
              <w:autoSpaceDN w:val="0"/>
              <w:autoSpaceDE w:val="0"/>
              <w:widowControl/>
              <w:spacing w:line="244" w:lineRule="exact" w:before="60" w:after="0"/>
              <w:ind w:left="0" w:right="114" w:firstLine="0"/>
              <w:jc w:val="right"/>
            </w:pPr>
            <w:r>
              <w:rPr>
                <w:w w:val="98.12634785970053"/>
                <w:rFonts w:ascii="TimesNewRomanPSMT" w:hAnsi="TimesNewRomanPSMT" w:eastAsia="TimesNewRomanPSMT"/>
                <w:b w:val="0"/>
                <w:i w:val="0"/>
                <w:color w:val="000000"/>
                <w:sz w:val="18"/>
              </w:rPr>
              <w:t>R</w:t>
            </w:r>
            <w:r>
              <w:rPr>
                <w:w w:val="102.73460908369584"/>
                <w:rFonts w:ascii="TimesNewRomanPSMT" w:hAnsi="TimesNewRomanPSMT" w:eastAsia="TimesNewRomanPSMT"/>
                <w:b w:val="0"/>
                <w:i w:val="0"/>
                <w:color w:val="000000"/>
                <w:sz w:val="11"/>
              </w:rPr>
              <w:t>1</w:t>
            </w:r>
          </w:p>
        </w:tc>
        <w:tc>
          <w:tcPr>
            <w:tcW w:type="dxa" w:w="900"/>
            <w:tcBorders/>
            <w:tcMar>
              <w:start w:w="0" w:type="dxa"/>
              <w:end w:w="0" w:type="dxa"/>
            </w:tcMar>
          </w:tcPr>
          <w:p>
            <w:pPr>
              <w:autoSpaceDN w:val="0"/>
              <w:autoSpaceDE w:val="0"/>
              <w:widowControl/>
              <w:spacing w:line="242" w:lineRule="exact" w:before="1012" w:after="0"/>
              <w:ind w:left="114" w:right="0" w:firstLine="0"/>
              <w:jc w:val="left"/>
            </w:pPr>
            <w:r>
              <w:rPr>
                <w:w w:val="97.8938208685981"/>
                <w:rFonts w:ascii="TimesNewRomanPSMT" w:hAnsi="TimesNewRomanPSMT" w:eastAsia="TimesNewRomanPSMT"/>
                <w:b w:val="0"/>
                <w:i w:val="0"/>
                <w:color w:val="000000"/>
                <w:sz w:val="18"/>
              </w:rPr>
              <w:t>R</w:t>
            </w:r>
            <w:r>
              <w:rPr>
                <w:w w:val="103.1151077964089"/>
                <w:rFonts w:ascii="TimesNewRomanPSMT" w:hAnsi="TimesNewRomanPSMT" w:eastAsia="TimesNewRomanPSMT"/>
                <w:b w:val="0"/>
                <w:i w:val="0"/>
                <w:color w:val="000000"/>
                <w:sz w:val="11"/>
              </w:rPr>
              <w:t>1n</w:t>
            </w:r>
          </w:p>
        </w:tc>
        <w:tc>
          <w:tcPr>
            <w:tcW w:type="dxa" w:w="1380"/>
            <w:tcBorders/>
            <w:tcMar>
              <w:start w:w="0" w:type="dxa"/>
              <w:end w:w="0" w:type="dxa"/>
            </w:tcMar>
          </w:tcPr>
          <w:p>
            <w:pPr>
              <w:autoSpaceDN w:val="0"/>
              <w:autoSpaceDE w:val="0"/>
              <w:widowControl/>
              <w:spacing w:line="244" w:lineRule="exact" w:before="60" w:after="0"/>
              <w:ind w:left="0" w:right="0" w:firstLine="0"/>
              <w:jc w:val="center"/>
            </w:pPr>
            <w:r>
              <w:rPr>
                <w:w w:val="98.12634785970053"/>
                <w:rFonts w:ascii="TimesNewRomanPSMT" w:hAnsi="TimesNewRomanPSMT" w:eastAsia="TimesNewRomanPSMT"/>
                <w:b w:val="0"/>
                <w:i w:val="0"/>
                <w:color w:val="000000"/>
                <w:sz w:val="18"/>
              </w:rPr>
              <w:t>R</w:t>
            </w:r>
            <w:r>
              <w:rPr>
                <w:w w:val="102.73460908369584"/>
                <w:rFonts w:ascii="TimesNewRomanPSMT" w:hAnsi="TimesNewRomanPSMT" w:eastAsia="TimesNewRomanPSMT"/>
                <w:b w:val="0"/>
                <w:i w:val="0"/>
                <w:color w:val="000000"/>
                <w:sz w:val="11"/>
              </w:rPr>
              <w:t>2</w:t>
            </w:r>
          </w:p>
        </w:tc>
        <w:tc>
          <w:tcPr>
            <w:tcW w:type="dxa" w:w="1080"/>
            <w:tcBorders/>
            <w:tcMar>
              <w:start w:w="0" w:type="dxa"/>
              <w:end w:w="0" w:type="dxa"/>
            </w:tcMar>
          </w:tcPr>
          <w:p>
            <w:pPr>
              <w:autoSpaceDN w:val="0"/>
              <w:autoSpaceDE w:val="0"/>
              <w:widowControl/>
              <w:spacing w:line="244" w:lineRule="exact" w:before="60" w:after="0"/>
              <w:ind w:left="0" w:right="270" w:firstLine="0"/>
              <w:jc w:val="right"/>
            </w:pPr>
            <w:r>
              <w:rPr>
                <w:w w:val="98.12634785970053"/>
                <w:rFonts w:ascii="TimesNewRomanPSMT" w:hAnsi="TimesNewRomanPSMT" w:eastAsia="TimesNewRomanPSMT"/>
                <w:b w:val="0"/>
                <w:i w:val="0"/>
                <w:color w:val="000000"/>
                <w:sz w:val="18"/>
              </w:rPr>
              <w:t>R</w:t>
            </w:r>
            <w:r>
              <w:rPr>
                <w:w w:val="102.73460908369584"/>
                <w:rFonts w:ascii="TimesNewRomanPSMT" w:hAnsi="TimesNewRomanPSMT" w:eastAsia="TimesNewRomanPSMT"/>
                <w:b w:val="0"/>
                <w:i w:val="0"/>
                <w:color w:val="000000"/>
                <w:sz w:val="11"/>
              </w:rPr>
              <w:t>3</w:t>
            </w:r>
          </w:p>
        </w:tc>
        <w:tc>
          <w:tcPr>
            <w:tcW w:type="dxa" w:w="720"/>
            <w:tcBorders/>
            <w:tcMar>
              <w:start w:w="0" w:type="dxa"/>
              <w:end w:w="0" w:type="dxa"/>
            </w:tcMar>
          </w:tcPr>
          <w:p>
            <w:pPr>
              <w:autoSpaceDN w:val="0"/>
              <w:autoSpaceDE w:val="0"/>
              <w:widowControl/>
              <w:spacing w:line="242" w:lineRule="exact" w:before="1020" w:after="0"/>
              <w:ind w:left="0" w:right="0" w:firstLine="0"/>
              <w:jc w:val="center"/>
            </w:pPr>
            <w:r>
              <w:rPr>
                <w:w w:val="97.8938208685981"/>
                <w:rFonts w:ascii="TimesNewRomanPSMT" w:hAnsi="TimesNewRomanPSMT" w:eastAsia="TimesNewRomanPSMT"/>
                <w:b w:val="0"/>
                <w:i w:val="0"/>
                <w:color w:val="000000"/>
                <w:sz w:val="18"/>
              </w:rPr>
              <w:t>R</w:t>
            </w:r>
            <w:r>
              <w:rPr>
                <w:w w:val="102.73460908369584"/>
                <w:rFonts w:ascii="TimesNewRomanPSMT" w:hAnsi="TimesNewRomanPSMT" w:eastAsia="TimesNewRomanPSMT"/>
                <w:b w:val="0"/>
                <w:i w:val="0"/>
                <w:color w:val="000000"/>
                <w:sz w:val="11"/>
              </w:rPr>
              <w:t>41</w:t>
            </w:r>
          </w:p>
        </w:tc>
        <w:tc>
          <w:tcPr>
            <w:tcW w:type="dxa" w:w="840"/>
            <w:tcBorders/>
            <w:tcMar>
              <w:start w:w="0" w:type="dxa"/>
              <w:end w:w="0" w:type="dxa"/>
            </w:tcMar>
          </w:tcPr>
          <w:p>
            <w:pPr>
              <w:autoSpaceDN w:val="0"/>
              <w:autoSpaceDE w:val="0"/>
              <w:widowControl/>
              <w:spacing w:line="244" w:lineRule="exact" w:before="60" w:after="0"/>
              <w:ind w:left="0" w:right="426" w:firstLine="0"/>
              <w:jc w:val="right"/>
            </w:pPr>
            <w:r>
              <w:rPr>
                <w:w w:val="98.12634785970053"/>
                <w:rFonts w:ascii="TimesNewRomanPSMT" w:hAnsi="TimesNewRomanPSMT" w:eastAsia="TimesNewRomanPSMT"/>
                <w:b w:val="0"/>
                <w:i w:val="0"/>
                <w:color w:val="000000"/>
                <w:sz w:val="18"/>
              </w:rPr>
              <w:t>R</w:t>
            </w:r>
            <w:r>
              <w:rPr>
                <w:w w:val="102.73460908369584"/>
                <w:rFonts w:ascii="TimesNewRomanPSMT" w:hAnsi="TimesNewRomanPSMT" w:eastAsia="TimesNewRomanPSMT"/>
                <w:b w:val="0"/>
                <w:i w:val="0"/>
                <w:color w:val="000000"/>
                <w:sz w:val="11"/>
              </w:rPr>
              <w:t>4</w:t>
            </w:r>
          </w:p>
        </w:tc>
        <w:tc>
          <w:tcPr>
            <w:tcW w:type="dxa" w:w="880"/>
            <w:tcBorders/>
            <w:tcMar>
              <w:start w:w="0" w:type="dxa"/>
              <w:end w:w="0" w:type="dxa"/>
            </w:tcMar>
          </w:tcPr>
          <w:p>
            <w:pPr>
              <w:autoSpaceDN w:val="0"/>
              <w:autoSpaceDE w:val="0"/>
              <w:widowControl/>
              <w:spacing w:line="242" w:lineRule="exact" w:before="1020" w:after="0"/>
              <w:ind w:left="0" w:right="198" w:firstLine="0"/>
              <w:jc w:val="right"/>
            </w:pPr>
            <w:r>
              <w:rPr>
                <w:w w:val="97.8938208685981"/>
                <w:rFonts w:ascii="TimesNewRomanPSMT" w:hAnsi="TimesNewRomanPSMT" w:eastAsia="TimesNewRomanPSMT"/>
                <w:b w:val="0"/>
                <w:i w:val="0"/>
                <w:color w:val="000000"/>
                <w:sz w:val="18"/>
              </w:rPr>
              <w:t>R</w:t>
            </w:r>
            <w:r>
              <w:rPr>
                <w:w w:val="102.73460908369584"/>
                <w:rFonts w:ascii="TimesNewRomanPSMT" w:hAnsi="TimesNewRomanPSMT" w:eastAsia="TimesNewRomanPSMT"/>
                <w:b w:val="0"/>
                <w:i w:val="0"/>
                <w:color w:val="000000"/>
                <w:sz w:val="11"/>
              </w:rPr>
              <w:t>4n</w:t>
            </w:r>
          </w:p>
        </w:tc>
      </w:tr>
    </w:tbl>
    <w:p>
      <w:pPr>
        <w:autoSpaceDN w:val="0"/>
        <w:tabs>
          <w:tab w:pos="2046" w:val="left"/>
          <w:tab w:pos="4910" w:val="left"/>
        </w:tabs>
        <w:autoSpaceDE w:val="0"/>
        <w:widowControl/>
        <w:spacing w:line="472" w:lineRule="exact" w:before="0"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2.7  RBS</w:t>
      </w:r>
      <w:r>
        <w:rPr>
          <w:rFonts w:ascii="KaiTi" w:hAnsi="KaiTi" w:eastAsia="KaiTi"/>
          <w:b w:val="0"/>
          <w:i w:val="0"/>
          <w:color w:val="000000"/>
          <w:sz w:val="21"/>
        </w:rPr>
        <w:t xml:space="preserve"> 分解树</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风险矩阵</w:t>
      </w:r>
      <w:r>
        <w:br/>
      </w:r>
      <w:r>
        <w:tab/>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风险矩阵是工作分解和结构分解的最小单元的元素相互耦合而成。</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的最小单元元素设为列，</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的最小风险单元设为行，两者结合形成风险结</w:t>
      </w:r>
      <w:r>
        <w:rPr>
          <w:rFonts w:ascii="SimSun" w:hAnsi="SimSun" w:eastAsia="SimSun"/>
          <w:b w:val="0"/>
          <w:i w:val="0"/>
          <w:color w:val="000000"/>
          <w:sz w:val="24"/>
        </w:rPr>
        <w:t>构矩阵。每个矩阵中的单元格代表施工工序和风险因素之间的关系，最终构成如图</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所示的风险矩阵图。</w:t>
      </w:r>
    </w:p>
    <w:p>
      <w:pPr>
        <w:autoSpaceDN w:val="0"/>
        <w:autoSpaceDE w:val="0"/>
        <w:widowControl/>
        <w:spacing w:line="282" w:lineRule="exact" w:before="2786" w:after="0"/>
        <w:ind w:left="0" w:right="3950" w:firstLine="0"/>
        <w:jc w:val="right"/>
      </w:pPr>
      <w:r>
        <w:rPr>
          <w:rFonts w:ascii="TimesNewRomanPSMT" w:hAnsi="TimesNewRomanPSMT" w:eastAsia="TimesNewRomanPSMT"/>
          <w:b w:val="0"/>
          <w:i w:val="0"/>
          <w:color w:val="000000"/>
          <w:sz w:val="21"/>
        </w:rPr>
        <w:t xml:space="preserve">28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50" name="Picture 45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451" name="Picture 45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280"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965200</wp:posOffset>
            </wp:positionV>
            <wp:extent cx="3517900" cy="10668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517900" cy="1066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3624579</wp:posOffset>
            </wp:positionH>
            <wp:positionV relativeFrom="page">
              <wp:posOffset>1865630</wp:posOffset>
            </wp:positionV>
            <wp:extent cx="233680" cy="137092"/>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233680" cy="137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4745990</wp:posOffset>
            </wp:positionH>
            <wp:positionV relativeFrom="page">
              <wp:posOffset>1855470</wp:posOffset>
            </wp:positionV>
            <wp:extent cx="233680" cy="133977"/>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5836920</wp:posOffset>
            </wp:positionH>
            <wp:positionV relativeFrom="page">
              <wp:posOffset>1855470</wp:posOffset>
            </wp:positionV>
            <wp:extent cx="234950" cy="134705"/>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4745990</wp:posOffset>
            </wp:positionH>
            <wp:positionV relativeFrom="page">
              <wp:posOffset>1432560</wp:posOffset>
            </wp:positionV>
            <wp:extent cx="233680" cy="133977"/>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2236470</wp:posOffset>
            </wp:positionH>
            <wp:positionV relativeFrom="page">
              <wp:posOffset>2846070</wp:posOffset>
            </wp:positionV>
            <wp:extent cx="234950" cy="134705"/>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2715260</wp:posOffset>
            </wp:positionH>
            <wp:positionV relativeFrom="page">
              <wp:posOffset>2350770</wp:posOffset>
            </wp:positionV>
            <wp:extent cx="234950" cy="134705"/>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2710180</wp:posOffset>
            </wp:positionH>
            <wp:positionV relativeFrom="page">
              <wp:posOffset>2846070</wp:posOffset>
            </wp:positionV>
            <wp:extent cx="233680" cy="133977"/>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2710180</wp:posOffset>
            </wp:positionH>
            <wp:positionV relativeFrom="page">
              <wp:posOffset>3341370</wp:posOffset>
            </wp:positionV>
            <wp:extent cx="233680" cy="133977"/>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2155190</wp:posOffset>
            </wp:positionV>
            <wp:extent cx="233680" cy="137092"/>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233680" cy="137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2155190</wp:posOffset>
            </wp:positionV>
            <wp:extent cx="234950" cy="137837"/>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2155190</wp:posOffset>
            </wp:positionV>
            <wp:extent cx="234950" cy="137837"/>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2155190</wp:posOffset>
            </wp:positionV>
            <wp:extent cx="234950" cy="137837"/>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3216910</wp:posOffset>
            </wp:positionH>
            <wp:positionV relativeFrom="page">
              <wp:posOffset>2357120</wp:posOffset>
            </wp:positionV>
            <wp:extent cx="234950" cy="134705"/>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2357120</wp:posOffset>
            </wp:positionV>
            <wp:extent cx="233680" cy="133977"/>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2357120</wp:posOffset>
            </wp:positionV>
            <wp:extent cx="234950" cy="136525"/>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234950" cy="1365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2357120</wp:posOffset>
            </wp:positionV>
            <wp:extent cx="234950" cy="134705"/>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2357120</wp:posOffset>
            </wp:positionV>
            <wp:extent cx="234950" cy="134705"/>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5430520</wp:posOffset>
            </wp:positionH>
            <wp:positionV relativeFrom="page">
              <wp:posOffset>2357120</wp:posOffset>
            </wp:positionV>
            <wp:extent cx="233679" cy="133976"/>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233679" cy="1339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2357120</wp:posOffset>
            </wp:positionV>
            <wp:extent cx="234950" cy="134705"/>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6315710</wp:posOffset>
            </wp:positionH>
            <wp:positionV relativeFrom="page">
              <wp:posOffset>2357120</wp:posOffset>
            </wp:positionV>
            <wp:extent cx="234949" cy="134704"/>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234949" cy="1347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2547620</wp:posOffset>
            </wp:positionV>
            <wp:extent cx="233680" cy="133977"/>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2547620</wp:posOffset>
            </wp:positionV>
            <wp:extent cx="234950" cy="134705"/>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2547620</wp:posOffset>
            </wp:positionV>
            <wp:extent cx="234950" cy="134705"/>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2547620</wp:posOffset>
            </wp:positionV>
            <wp:extent cx="234950" cy="134705"/>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3216910</wp:posOffset>
            </wp:positionH>
            <wp:positionV relativeFrom="page">
              <wp:posOffset>2752090</wp:posOffset>
            </wp:positionV>
            <wp:extent cx="234950" cy="137837"/>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2752090</wp:posOffset>
            </wp:positionV>
            <wp:extent cx="233680" cy="137092"/>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233680" cy="137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2752090</wp:posOffset>
            </wp:positionV>
            <wp:extent cx="234950" cy="1397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23495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2752090</wp:posOffset>
            </wp:positionV>
            <wp:extent cx="234950" cy="137837"/>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2752090</wp:posOffset>
            </wp:positionV>
            <wp:extent cx="234950" cy="137837"/>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5430520</wp:posOffset>
            </wp:positionH>
            <wp:positionV relativeFrom="page">
              <wp:posOffset>2752090</wp:posOffset>
            </wp:positionV>
            <wp:extent cx="233679" cy="137092"/>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233679" cy="137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2752090</wp:posOffset>
            </wp:positionV>
            <wp:extent cx="234950" cy="137837"/>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6315710</wp:posOffset>
            </wp:positionH>
            <wp:positionV relativeFrom="page">
              <wp:posOffset>2752090</wp:posOffset>
            </wp:positionV>
            <wp:extent cx="234949" cy="137837"/>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234949"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3216910</wp:posOffset>
            </wp:positionH>
            <wp:positionV relativeFrom="page">
              <wp:posOffset>2952750</wp:posOffset>
            </wp:positionV>
            <wp:extent cx="234950" cy="137837"/>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2952750</wp:posOffset>
            </wp:positionV>
            <wp:extent cx="233680" cy="137092"/>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233680" cy="137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2952750</wp:posOffset>
            </wp:positionV>
            <wp:extent cx="234950" cy="1397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23495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2952750</wp:posOffset>
            </wp:positionV>
            <wp:extent cx="234950" cy="137837"/>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2952750</wp:posOffset>
            </wp:positionV>
            <wp:extent cx="234950" cy="137837"/>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5430520</wp:posOffset>
            </wp:positionH>
            <wp:positionV relativeFrom="page">
              <wp:posOffset>2952750</wp:posOffset>
            </wp:positionV>
            <wp:extent cx="233679" cy="137092"/>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233679" cy="137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2952750</wp:posOffset>
            </wp:positionV>
            <wp:extent cx="234950" cy="137837"/>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6315710</wp:posOffset>
            </wp:positionH>
            <wp:positionV relativeFrom="page">
              <wp:posOffset>2952750</wp:posOffset>
            </wp:positionV>
            <wp:extent cx="234949" cy="137837"/>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234949"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3144520</wp:posOffset>
            </wp:positionV>
            <wp:extent cx="233680" cy="133977"/>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3144520</wp:posOffset>
            </wp:positionV>
            <wp:extent cx="234950" cy="134705"/>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3144520</wp:posOffset>
            </wp:positionV>
            <wp:extent cx="234950" cy="134705"/>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3144520</wp:posOffset>
            </wp:positionV>
            <wp:extent cx="234950" cy="134705"/>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3216910</wp:posOffset>
            </wp:positionH>
            <wp:positionV relativeFrom="page">
              <wp:posOffset>3351529</wp:posOffset>
            </wp:positionV>
            <wp:extent cx="234950" cy="134705"/>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3351529</wp:posOffset>
            </wp:positionV>
            <wp:extent cx="233680" cy="133977"/>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233680" cy="133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3351529</wp:posOffset>
            </wp:positionV>
            <wp:extent cx="234950" cy="136525"/>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234950" cy="1365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3351529</wp:posOffset>
            </wp:positionV>
            <wp:extent cx="234950" cy="134705"/>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3351529</wp:posOffset>
            </wp:positionV>
            <wp:extent cx="234950" cy="134705"/>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5430520</wp:posOffset>
            </wp:positionH>
            <wp:positionV relativeFrom="page">
              <wp:posOffset>3351529</wp:posOffset>
            </wp:positionV>
            <wp:extent cx="233679" cy="133976"/>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233679" cy="1339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3351529</wp:posOffset>
            </wp:positionV>
            <wp:extent cx="234950" cy="134705"/>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234950" cy="134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6315710</wp:posOffset>
            </wp:positionH>
            <wp:positionV relativeFrom="page">
              <wp:posOffset>3351529</wp:posOffset>
            </wp:positionV>
            <wp:extent cx="234949" cy="134704"/>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234949" cy="1347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3656329</wp:posOffset>
            </wp:positionH>
            <wp:positionV relativeFrom="page">
              <wp:posOffset>3543300</wp:posOffset>
            </wp:positionV>
            <wp:extent cx="233680" cy="137092"/>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233680" cy="137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4541520</wp:posOffset>
            </wp:positionH>
            <wp:positionV relativeFrom="page">
              <wp:posOffset>3543300</wp:posOffset>
            </wp:positionV>
            <wp:extent cx="234950" cy="137837"/>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3543300</wp:posOffset>
            </wp:positionV>
            <wp:extent cx="234950" cy="137837"/>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5876290</wp:posOffset>
            </wp:positionH>
            <wp:positionV relativeFrom="page">
              <wp:posOffset>3543300</wp:posOffset>
            </wp:positionV>
            <wp:extent cx="234950" cy="137837"/>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234950" cy="1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2108200</wp:posOffset>
            </wp:positionV>
            <wp:extent cx="5029200" cy="16256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5029200" cy="16256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56" w:lineRule="exact" w:before="484" w:after="360"/>
        <w:ind w:left="0" w:right="2794" w:firstLine="0"/>
        <w:jc w:val="right"/>
      </w:pPr>
      <w:r>
        <w:rPr>
          <w:rFonts w:ascii="TimesNewRomanPSMT" w:hAnsi="TimesNewRomanPSMT" w:eastAsia="TimesNewRomanPSMT"/>
          <w:b w:val="0"/>
          <w:i w:val="0"/>
          <w:color w:val="000000"/>
          <w:sz w:val="19"/>
        </w:rPr>
        <w:t>RBS</w:t>
      </w:r>
    </w:p>
    <w:tbl>
      <w:tblPr>
        <w:tblW w:type="auto" w:w="0"/>
        <w:tblLayout w:type="fixed"/>
        <w:tblLook w:firstColumn="1" w:firstRow="1" w:lastColumn="0" w:lastRow="0" w:noHBand="0" w:noVBand="1" w:val="04A0"/>
        <w:tblInd w:w="1880.0" w:type="dxa"/>
      </w:tblPr>
      <w:tblGrid>
        <w:gridCol w:w="1445"/>
        <w:gridCol w:w="1445"/>
        <w:gridCol w:w="1445"/>
        <w:gridCol w:w="1445"/>
        <w:gridCol w:w="1445"/>
        <w:gridCol w:w="1445"/>
        <w:gridCol w:w="1445"/>
      </w:tblGrid>
      <w:tr>
        <w:trPr>
          <w:trHeight w:hRule="exact" w:val="994"/>
        </w:trPr>
        <w:tc>
          <w:tcPr>
            <w:tcW w:type="dxa" w:w="2380"/>
            <w:vMerge w:val="restart"/>
            <w:tcBorders/>
            <w:tcMar>
              <w:start w:w="0" w:type="dxa"/>
              <w:end w:w="0" w:type="dxa"/>
            </w:tcMar>
            <w:tcMar>
              <w:start w:w="0" w:type="dxa"/>
              <w:end w:w="0" w:type="dxa"/>
            </w:tcMar>
          </w:tcPr>
          <w:p>
            <w:pPr>
              <w:autoSpaceDN w:val="0"/>
              <w:autoSpaceDE w:val="0"/>
              <w:widowControl/>
              <w:spacing w:line="264" w:lineRule="exact" w:before="1168" w:after="0"/>
              <w:ind w:left="0" w:right="160" w:firstLine="0"/>
              <w:jc w:val="right"/>
            </w:pPr>
            <w:r>
              <w:rPr>
                <w:rFonts w:ascii="TimesNewRomanPSMT" w:hAnsi="TimesNewRomanPSMT" w:eastAsia="TimesNewRomanPSMT"/>
                <w:b w:val="0"/>
                <w:i w:val="0"/>
                <w:color w:val="000000"/>
                <w:sz w:val="19"/>
              </w:rPr>
              <w:t>W</w:t>
            </w:r>
            <w:r>
              <w:rPr>
                <w:w w:val="102.8464953104655"/>
                <w:rFonts w:ascii="TimesNewRomanPSMT" w:hAnsi="TimesNewRomanPSMT" w:eastAsia="TimesNewRomanPSMT"/>
                <w:b w:val="0"/>
                <w:i w:val="0"/>
                <w:color w:val="000000"/>
                <w:sz w:val="12"/>
              </w:rPr>
              <w:t>11</w:t>
            </w:r>
          </w:p>
        </w:tc>
        <w:tc>
          <w:tcPr>
            <w:tcW w:type="dxa" w:w="880"/>
            <w:tcBorders/>
            <w:tcMar>
              <w:start w:w="0" w:type="dxa"/>
              <w:end w:w="0" w:type="dxa"/>
            </w:tcMar>
          </w:tcPr>
          <w:p>
            <w:pPr>
              <w:autoSpaceDN w:val="0"/>
              <w:autoSpaceDE w:val="0"/>
              <w:widowControl/>
              <w:spacing w:line="264" w:lineRule="exact" w:before="730" w:after="0"/>
              <w:ind w:left="0" w:right="0" w:firstLine="0"/>
              <w:jc w:val="center"/>
            </w:pP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11</w:t>
            </w:r>
          </w:p>
        </w:tc>
        <w:tc>
          <w:tcPr>
            <w:tcW w:type="dxa" w:w="520"/>
            <w:vMerge w:val="restart"/>
            <w:tcBorders/>
            <w:tcMar>
              <w:start w:w="0" w:type="dxa"/>
              <w:end w:w="0" w:type="dxa"/>
            </w:tcMar>
            <w:tcMar>
              <w:start w:w="0" w:type="dxa"/>
              <w:end w:w="0" w:type="dxa"/>
            </w:tcMar>
          </w:tcPr>
          <w:p>
            <w:pPr>
              <w:autoSpaceDN w:val="0"/>
              <w:autoSpaceDE w:val="0"/>
              <w:widowControl/>
              <w:spacing w:line="264" w:lineRule="exact" w:before="64" w:after="0"/>
              <w:ind w:left="0" w:right="0" w:firstLine="0"/>
              <w:jc w:val="center"/>
            </w:pPr>
            <w:r>
              <w:rPr>
                <w:rFonts w:ascii="TimesNewRomanPSMT" w:hAnsi="TimesNewRomanPSMT" w:eastAsia="TimesNewRomanPSMT"/>
                <w:b w:val="0"/>
                <w:i w:val="0"/>
                <w:color w:val="000000"/>
                <w:sz w:val="19"/>
              </w:rPr>
              <w:t>R</w:t>
            </w:r>
            <w:r>
              <w:rPr>
                <w:w w:val="102.8464953104655"/>
                <w:rFonts w:ascii="TimesNewRomanPSMT" w:hAnsi="TimesNewRomanPSMT" w:eastAsia="TimesNewRomanPSMT"/>
                <w:b w:val="0"/>
                <w:i w:val="0"/>
                <w:color w:val="000000"/>
                <w:sz w:val="12"/>
              </w:rPr>
              <w:t>1</w:t>
            </w:r>
          </w:p>
        </w:tc>
        <w:tc>
          <w:tcPr>
            <w:tcW w:type="dxa" w:w="1500"/>
            <w:tcBorders/>
            <w:tcMar>
              <w:start w:w="0" w:type="dxa"/>
              <w:end w:w="0" w:type="dxa"/>
            </w:tcMar>
          </w:tcPr>
          <w:p>
            <w:pPr>
              <w:autoSpaceDN w:val="0"/>
              <w:autoSpaceDE w:val="0"/>
              <w:widowControl/>
              <w:spacing w:line="264" w:lineRule="exact" w:before="730" w:after="0"/>
              <w:ind w:left="296" w:right="0" w:firstLine="0"/>
              <w:jc w:val="left"/>
            </w:pP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1n</w:t>
            </w:r>
          </w:p>
        </w:tc>
        <w:tc>
          <w:tcPr>
            <w:tcW w:type="dxa" w:w="1460"/>
            <w:tcBorders/>
            <w:tcMar>
              <w:start w:w="0" w:type="dxa"/>
              <w:end w:w="0" w:type="dxa"/>
            </w:tcMar>
          </w:tcPr>
          <w:p>
            <w:pPr>
              <w:autoSpaceDN w:val="0"/>
              <w:autoSpaceDE w:val="0"/>
              <w:widowControl/>
              <w:spacing w:line="264" w:lineRule="exact" w:before="726" w:after="0"/>
              <w:ind w:left="0" w:right="408" w:firstLine="0"/>
              <w:jc w:val="right"/>
            </w:pP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n1</w:t>
            </w:r>
          </w:p>
        </w:tc>
        <w:tc>
          <w:tcPr>
            <w:tcW w:type="dxa" w:w="520"/>
            <w:vMerge w:val="restart"/>
            <w:tcBorders/>
            <w:tcMar>
              <w:start w:w="0" w:type="dxa"/>
              <w:end w:w="0" w:type="dxa"/>
            </w:tcMar>
            <w:tcMar>
              <w:start w:w="0" w:type="dxa"/>
              <w:end w:w="0" w:type="dxa"/>
            </w:tcMar>
          </w:tcPr>
          <w:p>
            <w:pPr>
              <w:autoSpaceDN w:val="0"/>
              <w:autoSpaceDE w:val="0"/>
              <w:widowControl/>
              <w:spacing w:line="264" w:lineRule="exact" w:before="60" w:after="0"/>
              <w:ind w:left="0" w:right="0" w:firstLine="0"/>
              <w:jc w:val="center"/>
            </w:pPr>
            <w:r>
              <w:rPr>
                <w:rFonts w:ascii="TimesNewRomanPSMT" w:hAnsi="TimesNewRomanPSMT" w:eastAsia="TimesNewRomanPSMT"/>
                <w:b w:val="0"/>
                <w:i w:val="0"/>
                <w:color w:val="000000"/>
                <w:sz w:val="19"/>
              </w:rPr>
              <w:t>R</w:t>
            </w:r>
            <w:r>
              <w:rPr>
                <w:w w:val="102.8464953104655"/>
                <w:rFonts w:ascii="TimesNewRomanPSMT" w:hAnsi="TimesNewRomanPSMT" w:eastAsia="TimesNewRomanPSMT"/>
                <w:b w:val="0"/>
                <w:i w:val="0"/>
                <w:color w:val="000000"/>
                <w:sz w:val="12"/>
              </w:rPr>
              <w:t>n</w:t>
            </w:r>
          </w:p>
        </w:tc>
        <w:tc>
          <w:tcPr>
            <w:tcW w:type="dxa" w:w="860"/>
            <w:tcBorders/>
            <w:tcMar>
              <w:start w:w="0" w:type="dxa"/>
              <w:end w:w="0" w:type="dxa"/>
            </w:tcMar>
          </w:tcPr>
          <w:p>
            <w:pPr>
              <w:autoSpaceDN w:val="0"/>
              <w:autoSpaceDE w:val="0"/>
              <w:widowControl/>
              <w:spacing w:line="264" w:lineRule="exact" w:before="730" w:after="0"/>
              <w:ind w:left="0" w:right="242" w:firstLine="0"/>
              <w:jc w:val="right"/>
            </w:pP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nn</w:t>
            </w:r>
          </w:p>
        </w:tc>
      </w:tr>
      <w:tr>
        <w:trPr>
          <w:trHeight w:hRule="exact" w:val="478"/>
        </w:trPr>
        <w:tc>
          <w:tcPr>
            <w:tcW w:type="dxa" w:w="1445"/>
            <w:vMerge/>
            <w:tcBorders/>
          </w:tcPr>
          <w:p/>
        </w:tc>
        <w:tc>
          <w:tcPr>
            <w:tcW w:type="dxa" w:w="880"/>
            <w:tcBorders/>
            <w:tcMar>
              <w:start w:w="0" w:type="dxa"/>
              <w:end w:w="0" w:type="dxa"/>
            </w:tcMar>
          </w:tcPr>
          <w:p>
            <w:pPr>
              <w:autoSpaceDN w:val="0"/>
              <w:autoSpaceDE w:val="0"/>
              <w:widowControl/>
              <w:spacing w:line="262" w:lineRule="exact" w:before="194" w:after="0"/>
              <w:ind w:left="0" w:right="0" w:firstLine="0"/>
              <w:jc w:val="center"/>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11</w:t>
            </w:r>
          </w:p>
        </w:tc>
        <w:tc>
          <w:tcPr>
            <w:tcW w:type="dxa" w:w="1445"/>
            <w:vMerge/>
            <w:tcBorders/>
          </w:tcPr>
          <w:p/>
        </w:tc>
        <w:tc>
          <w:tcPr>
            <w:tcW w:type="dxa" w:w="1500"/>
            <w:tcBorders/>
            <w:tcMar>
              <w:start w:w="0" w:type="dxa"/>
              <w:end w:w="0" w:type="dxa"/>
            </w:tcMar>
          </w:tcPr>
          <w:p>
            <w:pPr>
              <w:autoSpaceDN w:val="0"/>
              <w:autoSpaceDE w:val="0"/>
              <w:widowControl/>
              <w:spacing w:line="262" w:lineRule="exact" w:before="194" w:after="0"/>
              <w:ind w:left="194"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1n</w:t>
            </w:r>
          </w:p>
        </w:tc>
        <w:tc>
          <w:tcPr>
            <w:tcW w:type="dxa" w:w="1460"/>
            <w:tcBorders/>
            <w:tcMar>
              <w:start w:w="0" w:type="dxa"/>
              <w:end w:w="0" w:type="dxa"/>
            </w:tcMar>
          </w:tcPr>
          <w:p>
            <w:pPr>
              <w:autoSpaceDN w:val="0"/>
              <w:autoSpaceDE w:val="0"/>
              <w:widowControl/>
              <w:spacing w:line="262" w:lineRule="exact" w:before="194" w:after="0"/>
              <w:ind w:left="0" w:right="118"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n1</w:t>
            </w:r>
          </w:p>
        </w:tc>
        <w:tc>
          <w:tcPr>
            <w:tcW w:type="dxa" w:w="1445"/>
            <w:vMerge/>
            <w:tcBorders/>
          </w:tcPr>
          <w:p/>
        </w:tc>
        <w:tc>
          <w:tcPr>
            <w:tcW w:type="dxa" w:w="860"/>
            <w:tcBorders/>
            <w:tcMar>
              <w:start w:w="0" w:type="dxa"/>
              <w:end w:w="0" w:type="dxa"/>
            </w:tcMar>
          </w:tcPr>
          <w:p>
            <w:pPr>
              <w:autoSpaceDN w:val="0"/>
              <w:autoSpaceDE w:val="0"/>
              <w:widowControl/>
              <w:spacing w:line="262" w:lineRule="exact" w:before="194" w:after="0"/>
              <w:ind w:left="198"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nn</w:t>
            </w:r>
          </w:p>
        </w:tc>
      </w:tr>
    </w:tbl>
    <w:p>
      <w:pPr>
        <w:autoSpaceDN w:val="0"/>
        <w:autoSpaceDE w:val="0"/>
        <w:widowControl/>
        <w:spacing w:line="264" w:lineRule="exact" w:before="24" w:after="22"/>
        <w:ind w:left="0" w:right="6802"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w:t>
      </w:r>
    </w:p>
    <w:tbl>
      <w:tblPr>
        <w:tblW w:type="auto" w:w="0"/>
        <w:tblLayout w:type="fixed"/>
        <w:tblLook w:firstColumn="1" w:firstRow="1" w:lastColumn="0" w:lastRow="0" w:noHBand="0" w:noVBand="1" w:val="04A0"/>
        <w:tblInd w:w="1880.0" w:type="dxa"/>
      </w:tblPr>
      <w:tblGrid>
        <w:gridCol w:w="2024"/>
        <w:gridCol w:w="2024"/>
        <w:gridCol w:w="2024"/>
        <w:gridCol w:w="2024"/>
        <w:gridCol w:w="2024"/>
      </w:tblGrid>
      <w:tr>
        <w:trPr>
          <w:trHeight w:hRule="exact" w:val="382"/>
        </w:trPr>
        <w:tc>
          <w:tcPr>
            <w:tcW w:type="dxa" w:w="2380"/>
            <w:tcBorders/>
            <w:tcMar>
              <w:start w:w="0" w:type="dxa"/>
              <w:end w:w="0" w:type="dxa"/>
            </w:tcMar>
          </w:tcPr>
          <w:p>
            <w:pPr>
              <w:autoSpaceDN w:val="0"/>
              <w:autoSpaceDE w:val="0"/>
              <w:widowControl/>
              <w:spacing w:line="262" w:lineRule="exact" w:before="60" w:after="0"/>
              <w:ind w:left="0" w:right="170"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1n</w:t>
            </w:r>
          </w:p>
        </w:tc>
        <w:tc>
          <w:tcPr>
            <w:tcW w:type="dxa" w:w="1160"/>
            <w:tcBorders/>
            <w:tcMar>
              <w:start w:w="0" w:type="dxa"/>
              <w:end w:w="0" w:type="dxa"/>
            </w:tcMar>
          </w:tcPr>
          <w:p>
            <w:pPr>
              <w:autoSpaceDN w:val="0"/>
              <w:autoSpaceDE w:val="0"/>
              <w:widowControl/>
              <w:spacing w:line="262" w:lineRule="exact" w:before="24" w:after="0"/>
              <w:ind w:left="198"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11</w:t>
            </w:r>
          </w:p>
        </w:tc>
        <w:tc>
          <w:tcPr>
            <w:tcW w:type="dxa" w:w="1740"/>
            <w:tcBorders/>
            <w:tcMar>
              <w:start w:w="0" w:type="dxa"/>
              <w:end w:w="0" w:type="dxa"/>
            </w:tcMar>
          </w:tcPr>
          <w:p>
            <w:pPr>
              <w:autoSpaceDN w:val="0"/>
              <w:autoSpaceDE w:val="0"/>
              <w:widowControl/>
              <w:spacing w:line="262" w:lineRule="exact" w:before="24" w:after="0"/>
              <w:ind w:left="434"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1n</w:t>
            </w:r>
          </w:p>
        </w:tc>
        <w:tc>
          <w:tcPr>
            <w:tcW w:type="dxa" w:w="1760"/>
            <w:tcBorders/>
            <w:tcMar>
              <w:start w:w="0" w:type="dxa"/>
              <w:end w:w="0" w:type="dxa"/>
            </w:tcMar>
          </w:tcPr>
          <w:p>
            <w:pPr>
              <w:autoSpaceDN w:val="0"/>
              <w:autoSpaceDE w:val="0"/>
              <w:widowControl/>
              <w:spacing w:line="262" w:lineRule="exact" w:before="24" w:after="0"/>
              <w:ind w:left="0" w:right="418"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n1</w:t>
            </w:r>
          </w:p>
        </w:tc>
        <w:tc>
          <w:tcPr>
            <w:tcW w:type="dxa" w:w="1080"/>
            <w:tcBorders/>
            <w:tcMar>
              <w:start w:w="0" w:type="dxa"/>
              <w:end w:w="0" w:type="dxa"/>
            </w:tcMar>
          </w:tcPr>
          <w:p>
            <w:pPr>
              <w:autoSpaceDN w:val="0"/>
              <w:autoSpaceDE w:val="0"/>
              <w:widowControl/>
              <w:spacing w:line="262" w:lineRule="exact" w:before="24" w:after="0"/>
              <w:ind w:left="0" w:right="106"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1n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nn</w:t>
            </w:r>
          </w:p>
        </w:tc>
      </w:tr>
    </w:tbl>
    <w:p>
      <w:pPr>
        <w:autoSpaceDN w:val="0"/>
        <w:autoSpaceDE w:val="0"/>
        <w:widowControl/>
        <w:spacing w:line="254" w:lineRule="exact" w:before="126" w:after="108"/>
        <w:ind w:left="2184" w:right="0" w:firstLine="0"/>
        <w:jc w:val="left"/>
      </w:pPr>
      <w:r>
        <w:rPr>
          <w:rFonts w:ascii="TimesNewRomanPSMT" w:hAnsi="TimesNewRomanPSMT" w:eastAsia="TimesNewRomanPSMT"/>
          <w:b w:val="0"/>
          <w:i w:val="0"/>
          <w:color w:val="000000"/>
          <w:sz w:val="19"/>
        </w:rPr>
        <w:t>WBS</w:t>
      </w:r>
    </w:p>
    <w:tbl>
      <w:tblPr>
        <w:tblW w:type="auto" w:w="0"/>
        <w:tblLayout w:type="fixed"/>
        <w:tblLook w:firstColumn="1" w:firstRow="1" w:lastColumn="0" w:lastRow="0" w:noHBand="0" w:noVBand="1" w:val="04A0"/>
        <w:tblInd w:w="1880.0" w:type="dxa"/>
      </w:tblPr>
      <w:tblGrid>
        <w:gridCol w:w="2024"/>
        <w:gridCol w:w="2024"/>
        <w:gridCol w:w="2024"/>
        <w:gridCol w:w="2024"/>
        <w:gridCol w:w="2024"/>
      </w:tblGrid>
      <w:tr>
        <w:trPr>
          <w:trHeight w:hRule="exact" w:val="384"/>
        </w:trPr>
        <w:tc>
          <w:tcPr>
            <w:tcW w:type="dxa" w:w="2380"/>
            <w:tcBorders/>
            <w:tcMar>
              <w:start w:w="0" w:type="dxa"/>
              <w:end w:w="0" w:type="dxa"/>
            </w:tcMar>
          </w:tcPr>
          <w:p>
            <w:pPr>
              <w:autoSpaceDN w:val="0"/>
              <w:autoSpaceDE w:val="0"/>
              <w:widowControl/>
              <w:spacing w:line="264" w:lineRule="exact" w:before="60" w:after="0"/>
              <w:ind w:left="0" w:right="170"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n1</w:t>
            </w:r>
          </w:p>
        </w:tc>
        <w:tc>
          <w:tcPr>
            <w:tcW w:type="dxa" w:w="1160"/>
            <w:tcBorders/>
            <w:tcMar>
              <w:start w:w="0" w:type="dxa"/>
              <w:end w:w="0" w:type="dxa"/>
            </w:tcMar>
          </w:tcPr>
          <w:p>
            <w:pPr>
              <w:autoSpaceDN w:val="0"/>
              <w:autoSpaceDE w:val="0"/>
              <w:widowControl/>
              <w:spacing w:line="264" w:lineRule="exact" w:before="92" w:after="0"/>
              <w:ind w:left="198"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11</w:t>
            </w:r>
          </w:p>
        </w:tc>
        <w:tc>
          <w:tcPr>
            <w:tcW w:type="dxa" w:w="1740"/>
            <w:tcBorders/>
            <w:tcMar>
              <w:start w:w="0" w:type="dxa"/>
              <w:end w:w="0" w:type="dxa"/>
            </w:tcMar>
          </w:tcPr>
          <w:p>
            <w:pPr>
              <w:autoSpaceDN w:val="0"/>
              <w:autoSpaceDE w:val="0"/>
              <w:widowControl/>
              <w:spacing w:line="264" w:lineRule="exact" w:before="92" w:after="0"/>
              <w:ind w:left="434"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1n</w:t>
            </w:r>
          </w:p>
        </w:tc>
        <w:tc>
          <w:tcPr>
            <w:tcW w:type="dxa" w:w="1760"/>
            <w:tcBorders/>
            <w:tcMar>
              <w:start w:w="0" w:type="dxa"/>
              <w:end w:w="0" w:type="dxa"/>
            </w:tcMar>
          </w:tcPr>
          <w:p>
            <w:pPr>
              <w:autoSpaceDN w:val="0"/>
              <w:autoSpaceDE w:val="0"/>
              <w:widowControl/>
              <w:spacing w:line="264" w:lineRule="exact" w:before="92" w:after="0"/>
              <w:ind w:left="0" w:right="418"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n1</w:t>
            </w:r>
          </w:p>
        </w:tc>
        <w:tc>
          <w:tcPr>
            <w:tcW w:type="dxa" w:w="1080"/>
            <w:tcBorders/>
            <w:tcMar>
              <w:start w:w="0" w:type="dxa"/>
              <w:end w:w="0" w:type="dxa"/>
            </w:tcMar>
          </w:tcPr>
          <w:p>
            <w:pPr>
              <w:autoSpaceDN w:val="0"/>
              <w:autoSpaceDE w:val="0"/>
              <w:widowControl/>
              <w:spacing w:line="264" w:lineRule="exact" w:before="92" w:after="0"/>
              <w:ind w:left="0" w:right="106"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n1</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nn</w:t>
            </w:r>
          </w:p>
        </w:tc>
      </w:tr>
    </w:tbl>
    <w:p>
      <w:pPr>
        <w:autoSpaceDN w:val="0"/>
        <w:autoSpaceDE w:val="0"/>
        <w:widowControl/>
        <w:spacing w:line="264" w:lineRule="exact" w:before="28" w:after="22"/>
        <w:ind w:left="0" w:right="6802" w:firstLine="0"/>
        <w:jc w:val="right"/>
      </w:pPr>
      <w:r>
        <w:rPr>
          <w:rFonts w:ascii="TimesNewRomanPSMT" w:hAnsi="TimesNewRomanPSMT" w:eastAsia="TimesNewRomanPSMT"/>
          <w:b w:val="0"/>
          <w:i w:val="0"/>
          <w:color w:val="000000"/>
          <w:sz w:val="19"/>
        </w:rPr>
        <w:t>W</w:t>
      </w:r>
      <w:r>
        <w:rPr>
          <w:w w:val="102.8464953104655"/>
          <w:rFonts w:ascii="TimesNewRomanPSMT" w:hAnsi="TimesNewRomanPSMT" w:eastAsia="TimesNewRomanPSMT"/>
          <w:b w:val="0"/>
          <w:i w:val="0"/>
          <w:color w:val="000000"/>
          <w:sz w:val="12"/>
        </w:rPr>
        <w:t>n</w:t>
      </w:r>
    </w:p>
    <w:tbl>
      <w:tblPr>
        <w:tblW w:type="auto" w:w="0"/>
        <w:tblLayout w:type="fixed"/>
        <w:tblLook w:firstColumn="1" w:firstRow="1" w:lastColumn="0" w:lastRow="0" w:noHBand="0" w:noVBand="1" w:val="04A0"/>
        <w:tblInd w:w="1880.0" w:type="dxa"/>
      </w:tblPr>
      <w:tblGrid>
        <w:gridCol w:w="2024"/>
        <w:gridCol w:w="2024"/>
        <w:gridCol w:w="2024"/>
        <w:gridCol w:w="2024"/>
        <w:gridCol w:w="2024"/>
      </w:tblGrid>
      <w:tr>
        <w:trPr>
          <w:trHeight w:hRule="exact" w:val="392"/>
        </w:trPr>
        <w:tc>
          <w:tcPr>
            <w:tcW w:type="dxa" w:w="2380"/>
            <w:tcBorders/>
            <w:tcMar>
              <w:start w:w="0" w:type="dxa"/>
              <w:end w:w="0" w:type="dxa"/>
            </w:tcMar>
          </w:tcPr>
          <w:p>
            <w:pPr>
              <w:autoSpaceDN w:val="0"/>
              <w:autoSpaceDE w:val="0"/>
              <w:widowControl/>
              <w:spacing w:line="264" w:lineRule="exact" w:before="68" w:after="0"/>
              <w:ind w:left="0" w:right="170" w:firstLine="0"/>
              <w:jc w:val="right"/>
            </w:pPr>
            <w:r>
              <w:rPr>
                <w:rFonts w:ascii="TimesNewRomanPSMT" w:hAnsi="TimesNewRomanPSMT" w:eastAsia="TimesNewRomanPSMT"/>
                <w:b w:val="0"/>
                <w:i w:val="0"/>
                <w:color w:val="000000"/>
                <w:sz w:val="19"/>
              </w:rPr>
              <w:t>W</w:t>
            </w:r>
            <w:r>
              <w:rPr>
                <w:w w:val="102.8464953104655"/>
                <w:rFonts w:ascii="TimesNewRomanPSMT" w:hAnsi="TimesNewRomanPSMT" w:eastAsia="TimesNewRomanPSMT"/>
                <w:b w:val="0"/>
                <w:i w:val="0"/>
                <w:color w:val="000000"/>
                <w:sz w:val="12"/>
              </w:rPr>
              <w:t>nn</w:t>
            </w:r>
          </w:p>
        </w:tc>
        <w:tc>
          <w:tcPr>
            <w:tcW w:type="dxa" w:w="1160"/>
            <w:tcBorders/>
            <w:tcMar>
              <w:start w:w="0" w:type="dxa"/>
              <w:end w:w="0" w:type="dxa"/>
            </w:tcMar>
          </w:tcPr>
          <w:p>
            <w:pPr>
              <w:autoSpaceDN w:val="0"/>
              <w:autoSpaceDE w:val="0"/>
              <w:widowControl/>
              <w:spacing w:line="264" w:lineRule="exact" w:before="22" w:after="0"/>
              <w:ind w:left="198"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11</w:t>
            </w:r>
          </w:p>
        </w:tc>
        <w:tc>
          <w:tcPr>
            <w:tcW w:type="dxa" w:w="1740"/>
            <w:tcBorders/>
            <w:tcMar>
              <w:start w:w="0" w:type="dxa"/>
              <w:end w:w="0" w:type="dxa"/>
            </w:tcMar>
          </w:tcPr>
          <w:p>
            <w:pPr>
              <w:autoSpaceDN w:val="0"/>
              <w:autoSpaceDE w:val="0"/>
              <w:widowControl/>
              <w:spacing w:line="264" w:lineRule="exact" w:before="22" w:after="0"/>
              <w:ind w:left="434" w:right="0" w:firstLine="0"/>
              <w:jc w:val="lef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1n</w:t>
            </w:r>
          </w:p>
        </w:tc>
        <w:tc>
          <w:tcPr>
            <w:tcW w:type="dxa" w:w="1760"/>
            <w:tcBorders/>
            <w:tcMar>
              <w:start w:w="0" w:type="dxa"/>
              <w:end w:w="0" w:type="dxa"/>
            </w:tcMar>
          </w:tcPr>
          <w:p>
            <w:pPr>
              <w:autoSpaceDN w:val="0"/>
              <w:autoSpaceDE w:val="0"/>
              <w:widowControl/>
              <w:spacing w:line="264" w:lineRule="exact" w:before="22" w:after="0"/>
              <w:ind w:left="0" w:right="418"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n1</w:t>
            </w:r>
          </w:p>
        </w:tc>
        <w:tc>
          <w:tcPr>
            <w:tcW w:type="dxa" w:w="1080"/>
            <w:tcBorders/>
            <w:tcMar>
              <w:start w:w="0" w:type="dxa"/>
              <w:end w:w="0" w:type="dxa"/>
            </w:tcMar>
          </w:tcPr>
          <w:p>
            <w:pPr>
              <w:autoSpaceDN w:val="0"/>
              <w:autoSpaceDE w:val="0"/>
              <w:widowControl/>
              <w:spacing w:line="264" w:lineRule="exact" w:before="22" w:after="0"/>
              <w:ind w:left="0" w:right="106" w:firstLine="0"/>
              <w:jc w:val="right"/>
            </w:pPr>
            <w:r>
              <w:rPr>
                <w:rFonts w:ascii="TimesNewRomanPSMT" w:hAnsi="TimesNewRomanPSMT" w:eastAsia="TimesNewRomanPSMT"/>
                <w:b w:val="0"/>
                <w:i w:val="0"/>
                <w:color w:val="000000"/>
                <w:sz w:val="19"/>
              </w:rPr>
              <w:t>W</w:t>
            </w:r>
            <w:r>
              <w:rPr>
                <w:w w:val="102.4669885635376"/>
                <w:rFonts w:ascii="TimesNewRomanPSMT" w:hAnsi="TimesNewRomanPSMT" w:eastAsia="TimesNewRomanPSMT"/>
                <w:b w:val="0"/>
                <w:i w:val="0"/>
                <w:color w:val="000000"/>
                <w:sz w:val="12"/>
              </w:rPr>
              <w:t>nn</w:t>
            </w:r>
            <w:r>
              <w:rPr>
                <w:rFonts w:ascii="TimesNewRomanPSMT" w:hAnsi="TimesNewRomanPSMT" w:eastAsia="TimesNewRomanPSMT"/>
                <w:b w:val="0"/>
                <w:i w:val="0"/>
                <w:color w:val="000000"/>
                <w:sz w:val="19"/>
              </w:rPr>
              <w:t>R</w:t>
            </w:r>
            <w:r>
              <w:rPr>
                <w:w w:val="102.4669885635376"/>
                <w:rFonts w:ascii="TimesNewRomanPSMT" w:hAnsi="TimesNewRomanPSMT" w:eastAsia="TimesNewRomanPSMT"/>
                <w:b w:val="0"/>
                <w:i w:val="0"/>
                <w:color w:val="000000"/>
                <w:sz w:val="12"/>
              </w:rPr>
              <w:t>nn</w:t>
            </w:r>
          </w:p>
        </w:tc>
      </w:tr>
    </w:tbl>
    <w:p>
      <w:pPr>
        <w:autoSpaceDN w:val="0"/>
        <w:autoSpaceDE w:val="0"/>
        <w:widowControl/>
        <w:spacing w:line="234" w:lineRule="exact" w:before="208" w:after="0"/>
        <w:ind w:left="0" w:right="291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2.8  WBS-RBS</w:t>
      </w:r>
      <w:r>
        <w:rPr>
          <w:rFonts w:ascii="KaiTi" w:hAnsi="KaiTi" w:eastAsia="KaiTi"/>
          <w:b w:val="0"/>
          <w:i w:val="0"/>
          <w:color w:val="000000"/>
          <w:sz w:val="21"/>
        </w:rPr>
        <w:t xml:space="preserve"> 风险矩阵图</w:t>
      </w:r>
    </w:p>
    <w:p>
      <w:pPr>
        <w:autoSpaceDN w:val="0"/>
        <w:autoSpaceDE w:val="0"/>
        <w:widowControl/>
        <w:spacing w:line="332" w:lineRule="exact" w:before="452" w:after="0"/>
        <w:ind w:left="1566" w:right="0" w:firstLine="0"/>
        <w:jc w:val="left"/>
      </w:pPr>
      <w:r>
        <w:rPr>
          <w:rFonts w:ascii="TimesNewRomanPSMT" w:hAnsi="TimesNewRomanPSMT" w:eastAsia="TimesNewRomanPSMT"/>
          <w:b w:val="0"/>
          <w:i w:val="0"/>
          <w:color w:val="000000"/>
          <w:sz w:val="30"/>
        </w:rPr>
        <w:t>2.4</w:t>
      </w:r>
      <w:r>
        <w:rPr>
          <w:rFonts w:ascii="SimHei" w:hAnsi="SimHei" w:eastAsia="SimHei"/>
          <w:b w:val="0"/>
          <w:i w:val="0"/>
          <w:color w:val="000000"/>
          <w:sz w:val="30"/>
        </w:rPr>
        <w:t xml:space="preserve"> 基于动态贝叶斯网络的盾构法施工安全风险评价方法</w:t>
      </w:r>
    </w:p>
    <w:p>
      <w:pPr>
        <w:autoSpaceDN w:val="0"/>
        <w:autoSpaceDE w:val="0"/>
        <w:widowControl/>
        <w:spacing w:line="310" w:lineRule="exact" w:before="494" w:after="0"/>
        <w:ind w:left="1566" w:right="0" w:firstLine="0"/>
        <w:jc w:val="left"/>
      </w:pPr>
      <w:r>
        <w:rPr>
          <w:rFonts w:ascii="TimesNewRomanPSMT" w:hAnsi="TimesNewRomanPSMT" w:eastAsia="TimesNewRomanPSMT"/>
          <w:b w:val="0"/>
          <w:i w:val="0"/>
          <w:color w:val="000000"/>
          <w:sz w:val="28"/>
        </w:rPr>
        <w:t>2.4.1</w:t>
      </w:r>
      <w:r>
        <w:rPr>
          <w:rFonts w:ascii="SimHei" w:hAnsi="SimHei" w:eastAsia="SimHei"/>
          <w:b w:val="0"/>
          <w:i w:val="0"/>
          <w:color w:val="000000"/>
          <w:sz w:val="28"/>
        </w:rPr>
        <w:t xml:space="preserve"> 现行风险评价方法</w:t>
      </w:r>
    </w:p>
    <w:p>
      <w:pPr>
        <w:autoSpaceDN w:val="0"/>
        <w:tabs>
          <w:tab w:pos="2046" w:val="left"/>
        </w:tabs>
        <w:autoSpaceDE w:val="0"/>
        <w:widowControl/>
        <w:spacing w:line="490" w:lineRule="exact" w:before="38" w:after="0"/>
        <w:ind w:left="1566" w:right="0" w:firstLine="0"/>
        <w:jc w:val="left"/>
      </w:pPr>
      <w:r>
        <w:tab/>
      </w:r>
      <w:r>
        <w:rPr>
          <w:rFonts w:ascii="SimSun" w:hAnsi="SimSun" w:eastAsia="SimSun"/>
          <w:b w:val="0"/>
          <w:i w:val="0"/>
          <w:color w:val="000000"/>
          <w:sz w:val="24"/>
        </w:rPr>
        <w:t>在地铁盾构施工活动中，风险评价方法有很多种，主要可分为定性、定量和定</w:t>
      </w:r>
      <w:r>
        <w:rPr>
          <w:rFonts w:ascii="SimSun" w:hAnsi="SimSun" w:eastAsia="SimSun"/>
          <w:b w:val="0"/>
          <w:i w:val="0"/>
          <w:color w:val="000000"/>
          <w:sz w:val="24"/>
        </w:rPr>
        <w:t>性定量相结合三大类分析方法</w:t>
      </w:r>
      <w:r>
        <w:rPr>
          <w:rFonts w:ascii="TimesNewRomanPSMT" w:hAnsi="TimesNewRomanPSMT" w:eastAsia="TimesNewRomanPSMT"/>
          <w:b w:val="0"/>
          <w:i w:val="0"/>
          <w:color w:val="000000"/>
          <w:sz w:val="16"/>
        </w:rPr>
        <w:t>[54]</w:t>
      </w:r>
      <w:r>
        <w:rPr>
          <w:rFonts w:ascii="SimSun" w:hAnsi="SimSun" w:eastAsia="SimSun"/>
          <w:b w:val="0"/>
          <w:i w:val="0"/>
          <w:color w:val="000000"/>
          <w:sz w:val="24"/>
        </w:rPr>
        <w:t>。</w:t>
      </w:r>
    </w:p>
    <w:p>
      <w:pPr>
        <w:autoSpaceDN w:val="0"/>
        <w:tabs>
          <w:tab w:pos="2046" w:val="left"/>
        </w:tabs>
        <w:autoSpaceDE w:val="0"/>
        <w:widowControl/>
        <w:spacing w:line="480" w:lineRule="exact" w:before="2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）定性分析法</w:t>
      </w:r>
      <w:r>
        <w:br/>
      </w:r>
      <w:r>
        <w:tab/>
      </w:r>
      <w:r>
        <w:rPr>
          <w:rFonts w:ascii="SimSun" w:hAnsi="SimSun" w:eastAsia="SimSun"/>
          <w:b w:val="0"/>
          <w:i w:val="0"/>
          <w:color w:val="000000"/>
          <w:sz w:val="24"/>
        </w:rPr>
        <w:t>定性分析法是基于各领域专家的主观判断能力对工程项目的风险进行判定和</w:t>
      </w:r>
      <w:r>
        <w:rPr>
          <w:rFonts w:ascii="SimSun" w:hAnsi="SimSun" w:eastAsia="SimSun"/>
          <w:b w:val="0"/>
          <w:i w:val="0"/>
          <w:color w:val="000000"/>
          <w:sz w:val="24"/>
        </w:rPr>
        <w:t>分析，通常包括因果分析法、专家评议法等。</w:t>
      </w:r>
    </w:p>
    <w:p>
      <w:pPr>
        <w:autoSpaceDN w:val="0"/>
        <w:autoSpaceDE w:val="0"/>
        <w:widowControl/>
        <w:spacing w:line="488" w:lineRule="exact" w:before="2" w:after="0"/>
        <w:ind w:left="1566" w:right="46" w:firstLine="480"/>
        <w:jc w:val="both"/>
      </w:pPr>
      <w:r>
        <w:rPr>
          <w:rFonts w:ascii="SimSun" w:hAnsi="SimSun" w:eastAsia="SimSun"/>
          <w:b w:val="0"/>
          <w:i w:val="0"/>
          <w:color w:val="000000"/>
          <w:sz w:val="24"/>
        </w:rPr>
        <w:t>因果分析法即鱼骨分析法，可以分析出发生问题的根本原因，其基本原理可以</w:t>
      </w:r>
      <w:r>
        <w:rPr>
          <w:rFonts w:ascii="SimSun" w:hAnsi="SimSun" w:eastAsia="SimSun"/>
          <w:b w:val="0"/>
          <w:i w:val="0"/>
          <w:color w:val="000000"/>
          <w:sz w:val="24"/>
        </w:rPr>
        <w:t>概括为列出某一问题（鱼头）产生的大原因（主干），由大到小层层剖析挖掘深层</w:t>
      </w:r>
      <w:r>
        <w:rPr>
          <w:rFonts w:ascii="SimSun" w:hAnsi="SimSun" w:eastAsia="SimSun"/>
          <w:b w:val="0"/>
          <w:i w:val="0"/>
          <w:color w:val="000000"/>
          <w:sz w:val="24"/>
        </w:rPr>
        <w:t>次的原因，优点是显示直观，简单便捷，但对主要影响因素限制为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个，易导致分</w:t>
      </w:r>
      <w:r>
        <w:rPr>
          <w:rFonts w:ascii="SimSun" w:hAnsi="SimSun" w:eastAsia="SimSun"/>
          <w:b w:val="0"/>
          <w:i w:val="0"/>
          <w:color w:val="000000"/>
          <w:sz w:val="24"/>
        </w:rPr>
        <w:t>析结果不准确。</w:t>
      </w:r>
    </w:p>
    <w:p>
      <w:pPr>
        <w:autoSpaceDN w:val="0"/>
        <w:autoSpaceDE w:val="0"/>
        <w:widowControl/>
        <w:spacing w:line="312" w:lineRule="auto" w:before="250" w:after="0"/>
        <w:ind w:left="1566" w:right="50" w:firstLine="480"/>
        <w:jc w:val="both"/>
      </w:pPr>
      <w:r>
        <w:rPr>
          <w:rFonts w:ascii="SimSun" w:hAnsi="SimSun" w:eastAsia="SimSun"/>
          <w:b w:val="0"/>
          <w:i w:val="0"/>
          <w:color w:val="000000"/>
          <w:sz w:val="24"/>
        </w:rPr>
        <w:t>专家评议法指相关专家根据预先确定的内容，用自身理论知识和实践经验对</w:t>
      </w:r>
      <w:r>
        <w:rPr>
          <w:rFonts w:ascii="SimSun" w:hAnsi="SimSun" w:eastAsia="SimSun"/>
          <w:b w:val="0"/>
          <w:i w:val="0"/>
          <w:color w:val="000000"/>
          <w:sz w:val="24"/>
        </w:rPr>
        <w:t>提出的问题进行分析讨论和预测，也是确定大型工程项目指标权重的重要方法。但</w:t>
      </w:r>
      <w:r>
        <w:rPr>
          <w:rFonts w:ascii="SimSun" w:hAnsi="SimSun" w:eastAsia="SimSun"/>
          <w:b w:val="0"/>
          <w:i w:val="0"/>
          <w:color w:val="000000"/>
          <w:sz w:val="24"/>
        </w:rPr>
        <w:t>因其主观性较强，相关研究中常常和定量分析法相结合来减少主观性。</w:t>
      </w:r>
    </w:p>
    <w:p>
      <w:pPr>
        <w:autoSpaceDN w:val="0"/>
        <w:tabs>
          <w:tab w:pos="2046" w:val="left"/>
          <w:tab w:pos="5992" w:val="left"/>
        </w:tabs>
        <w:autoSpaceDE w:val="0"/>
        <w:widowControl/>
        <w:spacing w:line="424" w:lineRule="exact" w:before="8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）定量分析法</w:t>
      </w:r>
      <w:r>
        <w:br/>
      </w:r>
      <w:r>
        <w:tab/>
      </w:r>
      <w:r>
        <w:rPr>
          <w:rFonts w:ascii="SimSun" w:hAnsi="SimSun" w:eastAsia="SimSun"/>
          <w:b w:val="0"/>
          <w:i w:val="0"/>
          <w:color w:val="000000"/>
          <w:sz w:val="24"/>
        </w:rPr>
        <w:t>定量分析是根据工程相关数据，运用数学理论知识构建数学模型，并用模型分</w:t>
      </w:r>
      <w:r>
        <w:rPr>
          <w:rFonts w:ascii="SimSun" w:hAnsi="SimSun" w:eastAsia="SimSun"/>
          <w:b w:val="0"/>
          <w:i w:val="0"/>
          <w:color w:val="000000"/>
          <w:sz w:val="24"/>
        </w:rPr>
        <w:t>析各指标的情况进行数据可量化的定量评价，这种方法让评价结果更客观且可信</w:t>
      </w:r>
      <w:r>
        <w:tab/>
      </w:r>
      <w:r>
        <w:tab/>
      </w:r>
      <w:r>
        <w:rPr>
          <w:rFonts w:ascii="TimesNewRomanPSMT" w:hAnsi="TimesNewRomanPSMT" w:eastAsia="TimesNewRomanPSMT"/>
          <w:b w:val="0"/>
          <w:i w:val="0"/>
          <w:color w:val="000000"/>
          <w:sz w:val="21"/>
        </w:rPr>
        <w:t xml:space="preserve">29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490" name="Picture 49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491" name="Picture 49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478" w:after="0"/>
        <w:ind w:left="1566" w:right="0" w:firstLine="0"/>
        <w:jc w:val="left"/>
      </w:pPr>
      <w:r>
        <w:rPr>
          <w:rFonts w:ascii="SimSun" w:hAnsi="SimSun" w:eastAsia="SimSun"/>
          <w:b w:val="0"/>
          <w:i w:val="0"/>
          <w:color w:val="000000"/>
          <w:sz w:val="24"/>
        </w:rPr>
        <w:t>度较高。主要包括蒙特卡洛模拟法、层次分析法、神经网络法、主成分分析法等。</w:t>
      </w:r>
    </w:p>
    <w:p>
      <w:pPr>
        <w:autoSpaceDN w:val="0"/>
        <w:autoSpaceDE w:val="0"/>
        <w:widowControl/>
        <w:spacing w:line="329" w:lineRule="auto" w:before="250" w:after="0"/>
        <w:ind w:left="1566" w:right="142" w:firstLine="480"/>
        <w:jc w:val="both"/>
      </w:pPr>
      <w:r>
        <w:rPr>
          <w:rFonts w:ascii="SimSun" w:hAnsi="SimSun" w:eastAsia="SimSun"/>
          <w:b w:val="0"/>
          <w:i w:val="0"/>
          <w:color w:val="000000"/>
          <w:sz w:val="24"/>
        </w:rPr>
        <w:t>蒙特卡洛模拟法是计算数学的一个分支，以概率和统计理论为基础，对所求解</w:t>
      </w:r>
      <w:r>
        <w:rPr>
          <w:rFonts w:ascii="SimSun" w:hAnsi="SimSun" w:eastAsia="SimSun"/>
          <w:b w:val="0"/>
          <w:i w:val="0"/>
          <w:color w:val="000000"/>
          <w:sz w:val="24"/>
        </w:rPr>
        <w:t>问题建立概率模型，进而通过模拟实验求得近似解。简单快速的特点使之成为项目</w:t>
      </w:r>
      <w:r>
        <w:rPr>
          <w:rFonts w:ascii="SimSun" w:hAnsi="SimSun" w:eastAsia="SimSun"/>
          <w:b w:val="0"/>
          <w:i w:val="0"/>
          <w:color w:val="000000"/>
          <w:sz w:val="24"/>
        </w:rPr>
        <w:t>管理中广泛使用的分析方法，借助计算机的计算能力省去了复杂的计算过程，提高</w:t>
      </w:r>
      <w:r>
        <w:rPr>
          <w:rFonts w:ascii="SimSun" w:hAnsi="SimSun" w:eastAsia="SimSun"/>
          <w:b w:val="0"/>
          <w:i w:val="0"/>
          <w:color w:val="000000"/>
          <w:sz w:val="24"/>
        </w:rPr>
        <w:t>了决策人员的效率，但随机模型的构造存在参数估计风险且需要大量重复的模拟。</w:t>
      </w:r>
    </w:p>
    <w:p>
      <w:pPr>
        <w:autoSpaceDN w:val="0"/>
        <w:autoSpaceDE w:val="0"/>
        <w:widowControl/>
        <w:spacing w:line="312" w:lineRule="auto" w:before="250" w:after="0"/>
        <w:ind w:left="1566" w:right="0" w:firstLine="480"/>
        <w:jc w:val="left"/>
      </w:pPr>
      <w:r>
        <w:rPr>
          <w:rFonts w:ascii="SimSun" w:hAnsi="SimSun" w:eastAsia="SimSun"/>
          <w:b w:val="0"/>
          <w:i w:val="0"/>
          <w:color w:val="000000"/>
          <w:sz w:val="24"/>
        </w:rPr>
        <w:t>层次分析法常用于解决多目标决策问题，将目标分为决策层、目标层和因素层，</w:t>
      </w:r>
      <w:r>
        <w:rPr>
          <w:rFonts w:ascii="SimSun" w:hAnsi="SimSun" w:eastAsia="SimSun"/>
          <w:b w:val="0"/>
          <w:i w:val="0"/>
          <w:color w:val="000000"/>
          <w:sz w:val="24"/>
        </w:rPr>
        <w:t>两两因素相互比较确定权重构造判断矩阵，并进行层次单排序及一致性检验，最后</w:t>
      </w:r>
      <w:r>
        <w:rPr>
          <w:rFonts w:ascii="SimSun" w:hAnsi="SimSun" w:eastAsia="SimSun"/>
          <w:b w:val="0"/>
          <w:i w:val="0"/>
          <w:color w:val="000000"/>
          <w:sz w:val="24"/>
        </w:rPr>
        <w:t>完成总层次排序。该方法虽考虑系统性，但定量数据远少于定性数据，信服度较低。</w:t>
      </w:r>
    </w:p>
    <w:p>
      <w:pPr>
        <w:autoSpaceDN w:val="0"/>
        <w:autoSpaceDE w:val="0"/>
        <w:widowControl/>
        <w:spacing w:line="312" w:lineRule="auto" w:before="250" w:after="0"/>
        <w:ind w:left="1566" w:right="0" w:firstLine="480"/>
        <w:jc w:val="left"/>
      </w:pPr>
      <w:r>
        <w:rPr>
          <w:rFonts w:ascii="SimSun" w:hAnsi="SimSun" w:eastAsia="SimSun"/>
          <w:b w:val="0"/>
          <w:i w:val="0"/>
          <w:color w:val="000000"/>
          <w:sz w:val="24"/>
        </w:rPr>
        <w:t>神经网络法面对未知的问题时，可以通过大量的学习提取出复杂数据的规律。</w:t>
      </w:r>
      <w:r>
        <w:rPr>
          <w:rFonts w:ascii="SimSun" w:hAnsi="SimSun" w:eastAsia="SimSun"/>
          <w:b w:val="0"/>
          <w:i w:val="0"/>
          <w:color w:val="000000"/>
          <w:sz w:val="24"/>
        </w:rPr>
        <w:t>在风险评估中假设内容不受限制，处理非线性问题能力较强，但也存在随机性过强</w:t>
      </w:r>
      <w:r>
        <w:rPr>
          <w:rFonts w:ascii="SimSun" w:hAnsi="SimSun" w:eastAsia="SimSun"/>
          <w:b w:val="0"/>
          <w:i w:val="0"/>
          <w:color w:val="000000"/>
          <w:sz w:val="24"/>
        </w:rPr>
        <w:t>的问题。</w:t>
      </w:r>
    </w:p>
    <w:p>
      <w:pPr>
        <w:autoSpaceDN w:val="0"/>
        <w:autoSpaceDE w:val="0"/>
        <w:widowControl/>
        <w:spacing w:line="329" w:lineRule="auto" w:before="248" w:after="0"/>
        <w:ind w:left="1566" w:right="260" w:firstLine="480"/>
        <w:jc w:val="both"/>
      </w:pPr>
      <w:r>
        <w:rPr>
          <w:rFonts w:ascii="SimSun" w:hAnsi="SimSun" w:eastAsia="SimSun"/>
          <w:b w:val="0"/>
          <w:i w:val="0"/>
          <w:color w:val="000000"/>
          <w:sz w:val="24"/>
        </w:rPr>
        <w:t>主成分分析法是将多个指标经过降维处理划为少数变量的方法，借助线性组</w:t>
      </w:r>
      <w:r>
        <w:rPr>
          <w:rFonts w:ascii="SimSun" w:hAnsi="SimSun" w:eastAsia="SimSun"/>
          <w:b w:val="0"/>
          <w:i w:val="0"/>
          <w:color w:val="000000"/>
          <w:sz w:val="24"/>
        </w:rPr>
        <w:t>合的知识，用较少的变量代替原本有较多相关关系的变量，但要最大程度保留原来</w:t>
      </w:r>
      <w:r>
        <w:rPr>
          <w:rFonts w:ascii="SimSun" w:hAnsi="SimSun" w:eastAsia="SimSun"/>
          <w:b w:val="0"/>
          <w:i w:val="0"/>
          <w:color w:val="000000"/>
          <w:sz w:val="24"/>
        </w:rPr>
        <w:t>变量反应的信息。该方法可以消除各指标间的相关影响，但变量代替过程的模糊性</w:t>
      </w:r>
      <w:r>
        <w:rPr>
          <w:rFonts w:ascii="SimSun" w:hAnsi="SimSun" w:eastAsia="SimSun"/>
          <w:b w:val="0"/>
          <w:i w:val="0"/>
          <w:color w:val="000000"/>
          <w:sz w:val="24"/>
        </w:rPr>
        <w:t>是无法消除的。</w:t>
      </w:r>
    </w:p>
    <w:p>
      <w:pPr>
        <w:autoSpaceDN w:val="0"/>
        <w:tabs>
          <w:tab w:pos="2046" w:val="left"/>
        </w:tabs>
        <w:autoSpaceDE w:val="0"/>
        <w:widowControl/>
        <w:spacing w:line="482" w:lineRule="exact" w:before="26"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）定性定量相结合分析法</w:t>
      </w:r>
      <w:r>
        <w:br/>
      </w:r>
      <w:r>
        <w:tab/>
      </w:r>
      <w:r>
        <w:rPr>
          <w:rFonts w:ascii="SimSun" w:hAnsi="SimSun" w:eastAsia="SimSun"/>
          <w:b w:val="0"/>
          <w:i w:val="0"/>
          <w:color w:val="000000"/>
          <w:sz w:val="24"/>
        </w:rPr>
        <w:t>对工程项目完全进行定性分析或定量分析有一定局限性，将两种方法结合研</w:t>
      </w:r>
      <w:r>
        <w:rPr>
          <w:rFonts w:ascii="SimSun" w:hAnsi="SimSun" w:eastAsia="SimSun"/>
          <w:b w:val="0"/>
          <w:i w:val="0"/>
          <w:color w:val="000000"/>
          <w:sz w:val="24"/>
        </w:rPr>
        <w:t>究更符合工程实际。综合分析方法是从量的分析中理解事物本质的方法，目前在工</w:t>
      </w:r>
      <w:r>
        <w:rPr>
          <w:rFonts w:ascii="SimSun" w:hAnsi="SimSun" w:eastAsia="SimSun"/>
          <w:b w:val="0"/>
          <w:i w:val="0"/>
          <w:color w:val="000000"/>
          <w:sz w:val="24"/>
        </w:rPr>
        <w:t>程中的应用包括模糊综合评价法、贝叶斯网络、可拓综合评价法等。</w:t>
      </w:r>
    </w:p>
    <w:p>
      <w:pPr>
        <w:autoSpaceDN w:val="0"/>
        <w:autoSpaceDE w:val="0"/>
        <w:widowControl/>
        <w:spacing w:line="329" w:lineRule="auto" w:before="250" w:after="0"/>
        <w:ind w:left="1566" w:right="260" w:firstLine="480"/>
        <w:jc w:val="both"/>
      </w:pPr>
      <w:r>
        <w:rPr>
          <w:rFonts w:ascii="SimSun" w:hAnsi="SimSun" w:eastAsia="SimSun"/>
          <w:b w:val="0"/>
          <w:i w:val="0"/>
          <w:color w:val="000000"/>
          <w:sz w:val="24"/>
        </w:rPr>
        <w:t>模糊综合评价法基于模糊数学的理论，将一些模糊不清和不易定量分析的因</w:t>
      </w:r>
      <w:r>
        <w:rPr>
          <w:rFonts w:ascii="SimSun" w:hAnsi="SimSun" w:eastAsia="SimSun"/>
          <w:b w:val="0"/>
          <w:i w:val="0"/>
          <w:color w:val="000000"/>
          <w:sz w:val="24"/>
        </w:rPr>
        <w:t>素转化为</w:t>
      </w:r>
      <w:r>
        <w:rPr>
          <w:rFonts w:ascii="SimSun" w:hAnsi="SimSun" w:eastAsia="SimSun"/>
          <w:b w:val="0"/>
          <w:i w:val="0"/>
          <w:color w:val="000000"/>
          <w:sz w:val="24"/>
        </w:rPr>
        <w:t>定量指标，进而对整体进行综合性的总体评价方法。它的评价结果用向</w:t>
      </w:r>
      <w:r>
        <w:rPr>
          <w:rFonts w:ascii="SimSun" w:hAnsi="SimSun" w:eastAsia="SimSun"/>
          <w:b w:val="0"/>
          <w:i w:val="0"/>
          <w:color w:val="000000"/>
          <w:sz w:val="24"/>
        </w:rPr>
        <w:t>量的形式显示，属于范围值，所以可以较为准确的描述被评价对象的模糊性，但模</w:t>
      </w:r>
      <w:r>
        <w:rPr>
          <w:rFonts w:ascii="SimSun" w:hAnsi="SimSun" w:eastAsia="SimSun"/>
          <w:b w:val="0"/>
          <w:i w:val="0"/>
          <w:color w:val="000000"/>
          <w:sz w:val="24"/>
        </w:rPr>
        <w:t>糊矩阵和权重的选择均有一定主观性。</w:t>
      </w:r>
    </w:p>
    <w:p>
      <w:pPr>
        <w:autoSpaceDN w:val="0"/>
        <w:autoSpaceDE w:val="0"/>
        <w:widowControl/>
        <w:spacing w:line="329" w:lineRule="auto" w:before="250" w:after="0"/>
        <w:ind w:left="1566" w:right="260" w:firstLine="480"/>
        <w:jc w:val="both"/>
      </w:pPr>
      <w:r>
        <w:rPr>
          <w:rFonts w:ascii="SimSun" w:hAnsi="SimSun" w:eastAsia="SimSun"/>
          <w:b w:val="0"/>
          <w:i w:val="0"/>
          <w:color w:val="000000"/>
          <w:sz w:val="24"/>
        </w:rPr>
        <w:t>贝叶斯网络法基于概率论的知识对不确定性信息进行预测和推理，该方法非</w:t>
      </w:r>
      <w:r>
        <w:rPr>
          <w:rFonts w:ascii="SimSun" w:hAnsi="SimSun" w:eastAsia="SimSun"/>
          <w:b w:val="0"/>
          <w:i w:val="0"/>
          <w:color w:val="000000"/>
          <w:sz w:val="24"/>
        </w:rPr>
        <w:t>常适合预测某种已经发生事件的可能原因。该方法能够用图形的方式直观的展现</w:t>
      </w:r>
      <w:r>
        <w:rPr>
          <w:rFonts w:ascii="SimSun" w:hAnsi="SimSun" w:eastAsia="SimSun"/>
          <w:b w:val="0"/>
          <w:i w:val="0"/>
          <w:color w:val="000000"/>
          <w:sz w:val="24"/>
        </w:rPr>
        <w:t>各指标间的因果关系，易于处理不完整的数据，但获取指标的因果关系时主观性较</w:t>
      </w:r>
      <w:r>
        <w:rPr>
          <w:rFonts w:ascii="SimSun" w:hAnsi="SimSun" w:eastAsia="SimSun"/>
          <w:b w:val="0"/>
          <w:i w:val="0"/>
          <w:color w:val="000000"/>
          <w:sz w:val="24"/>
        </w:rPr>
        <w:t>强，不能较客观的展示各层次之间的结构关系。</w:t>
      </w:r>
    </w:p>
    <w:p>
      <w:pPr>
        <w:autoSpaceDN w:val="0"/>
        <w:autoSpaceDE w:val="0"/>
        <w:widowControl/>
        <w:spacing w:line="185" w:lineRule="auto" w:before="250" w:after="0"/>
        <w:ind w:left="2046" w:right="0" w:firstLine="0"/>
        <w:jc w:val="left"/>
      </w:pPr>
      <w:r>
        <w:rPr>
          <w:rFonts w:ascii="SimSun" w:hAnsi="SimSun" w:eastAsia="SimSun"/>
          <w:b w:val="0"/>
          <w:i w:val="0"/>
          <w:color w:val="000000"/>
          <w:sz w:val="24"/>
        </w:rPr>
        <w:t>可拓综合评价法原理与模糊综合评价法类似，该方法以可拓集合论为基础，在</w:t>
      </w:r>
    </w:p>
    <w:p>
      <w:pPr>
        <w:autoSpaceDN w:val="0"/>
        <w:autoSpaceDE w:val="0"/>
        <w:widowControl/>
        <w:spacing w:line="282" w:lineRule="exact" w:before="358" w:after="0"/>
        <w:ind w:left="0" w:right="4074" w:firstLine="0"/>
        <w:jc w:val="right"/>
      </w:pPr>
      <w:r>
        <w:rPr>
          <w:rFonts w:ascii="TimesNewRomanPSMT" w:hAnsi="TimesNewRomanPSMT" w:eastAsia="TimesNewRomanPSMT"/>
          <w:b w:val="0"/>
          <w:i w:val="0"/>
          <w:color w:val="000000"/>
          <w:sz w:val="21"/>
        </w:rPr>
        <w:t xml:space="preserve">30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50" name="Picture 5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1" name="Picture 5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4342130</wp:posOffset>
            </wp:positionH>
            <wp:positionV relativeFrom="page">
              <wp:posOffset>6733540</wp:posOffset>
            </wp:positionV>
            <wp:extent cx="807720" cy="145137"/>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807720" cy="1451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4363720</wp:posOffset>
            </wp:positionH>
            <wp:positionV relativeFrom="page">
              <wp:posOffset>7125970</wp:posOffset>
            </wp:positionV>
            <wp:extent cx="760729" cy="142637"/>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760729" cy="1426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4323080</wp:posOffset>
            </wp:positionH>
            <wp:positionV relativeFrom="page">
              <wp:posOffset>7517130</wp:posOffset>
            </wp:positionV>
            <wp:extent cx="844550" cy="14234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844550" cy="1423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4323080</wp:posOffset>
            </wp:positionH>
            <wp:positionV relativeFrom="page">
              <wp:posOffset>7908290</wp:posOffset>
            </wp:positionV>
            <wp:extent cx="844550" cy="145503"/>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844550" cy="1455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4323080</wp:posOffset>
            </wp:positionH>
            <wp:positionV relativeFrom="page">
              <wp:posOffset>8300720</wp:posOffset>
            </wp:positionV>
            <wp:extent cx="844550" cy="14234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844550" cy="1423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4323080</wp:posOffset>
            </wp:positionH>
            <wp:positionV relativeFrom="page">
              <wp:posOffset>8691880</wp:posOffset>
            </wp:positionV>
            <wp:extent cx="844550" cy="14234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844550" cy="1423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4323080</wp:posOffset>
            </wp:positionH>
            <wp:positionV relativeFrom="page">
              <wp:posOffset>9052560</wp:posOffset>
            </wp:positionV>
            <wp:extent cx="844550" cy="14234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844550" cy="1423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4319270</wp:posOffset>
            </wp:positionH>
            <wp:positionV relativeFrom="page">
              <wp:posOffset>9414510</wp:posOffset>
            </wp:positionV>
            <wp:extent cx="853439" cy="14224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853439" cy="1422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3096260</wp:posOffset>
            </wp:positionH>
            <wp:positionV relativeFrom="page">
              <wp:posOffset>6743700</wp:posOffset>
            </wp:positionV>
            <wp:extent cx="844550" cy="14234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844550" cy="1423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3307079</wp:posOffset>
            </wp:positionH>
            <wp:positionV relativeFrom="page">
              <wp:posOffset>7526020</wp:posOffset>
            </wp:positionV>
            <wp:extent cx="600710" cy="142273"/>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600710" cy="1422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3219450</wp:posOffset>
            </wp:positionH>
            <wp:positionV relativeFrom="page">
              <wp:posOffset>9414510</wp:posOffset>
            </wp:positionV>
            <wp:extent cx="717550" cy="142246"/>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717550" cy="1422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6692900</wp:posOffset>
            </wp:positionV>
            <wp:extent cx="2146300" cy="29083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2146300" cy="29083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12" w:lineRule="auto" w:before="478" w:after="0"/>
        <w:ind w:left="1566" w:right="50" w:firstLine="0"/>
        <w:jc w:val="both"/>
      </w:pPr>
      <w:r>
        <w:rPr>
          <w:rFonts w:ascii="SimSun" w:hAnsi="SimSun" w:eastAsia="SimSun"/>
          <w:b w:val="0"/>
          <w:i w:val="0"/>
          <w:color w:val="000000"/>
          <w:sz w:val="24"/>
        </w:rPr>
        <w:t>准确描述被评价对象状态的同时，还可以用更准确的数量界定两种不同状态之间</w:t>
      </w:r>
      <w:r>
        <w:rPr>
          <w:rFonts w:ascii="SimSun" w:hAnsi="SimSun" w:eastAsia="SimSun"/>
          <w:b w:val="0"/>
          <w:i w:val="0"/>
          <w:color w:val="000000"/>
          <w:sz w:val="24"/>
        </w:rPr>
        <w:t>的界限，即可拓集合的零界，保证了综合评价的质量和效率，但也导致数据会陷入</w:t>
      </w:r>
      <w:r>
        <w:rPr>
          <w:rFonts w:ascii="SimSun" w:hAnsi="SimSun" w:eastAsia="SimSun"/>
          <w:b w:val="0"/>
          <w:i w:val="0"/>
          <w:color w:val="000000"/>
          <w:sz w:val="24"/>
        </w:rPr>
        <w:t>局部找最优状态，忽视项目的整体性。</w:t>
      </w:r>
    </w:p>
    <w:p>
      <w:pPr>
        <w:autoSpaceDN w:val="0"/>
        <w:autoSpaceDE w:val="0"/>
        <w:widowControl/>
        <w:spacing w:line="310" w:lineRule="exact" w:before="466" w:after="0"/>
        <w:ind w:left="1566" w:right="0" w:firstLine="0"/>
        <w:jc w:val="left"/>
      </w:pPr>
      <w:r>
        <w:rPr>
          <w:rFonts w:ascii="TimesNewRomanPSMT" w:hAnsi="TimesNewRomanPSMT" w:eastAsia="TimesNewRomanPSMT"/>
          <w:b w:val="0"/>
          <w:i w:val="0"/>
          <w:color w:val="000000"/>
          <w:sz w:val="28"/>
        </w:rPr>
        <w:t>2.4.2</w:t>
      </w:r>
      <w:r>
        <w:rPr>
          <w:rFonts w:ascii="SimHei" w:hAnsi="SimHei" w:eastAsia="SimHei"/>
          <w:b w:val="0"/>
          <w:i w:val="0"/>
          <w:color w:val="000000"/>
          <w:sz w:val="28"/>
        </w:rPr>
        <w:t xml:space="preserve"> 盾构施工安全风险评价方法的适用性分析</w:t>
      </w:r>
    </w:p>
    <w:p>
      <w:pPr>
        <w:autoSpaceDN w:val="0"/>
        <w:autoSpaceDE w:val="0"/>
        <w:widowControl/>
        <w:spacing w:line="488" w:lineRule="exact" w:before="42" w:after="0"/>
        <w:ind w:left="1566" w:right="46" w:firstLine="480"/>
        <w:jc w:val="both"/>
      </w:pPr>
      <w:r>
        <w:rPr>
          <w:rFonts w:ascii="SimSun" w:hAnsi="SimSun" w:eastAsia="SimSun"/>
          <w:b w:val="0"/>
          <w:i w:val="0"/>
          <w:color w:val="000000"/>
          <w:sz w:val="24"/>
        </w:rPr>
        <w:t>盾构施工安全风险具有动态性特征，会随着施工阶段的不同逐渐变化，因此对</w:t>
      </w:r>
      <w:r>
        <w:rPr>
          <w:rFonts w:ascii="SimSun" w:hAnsi="SimSun" w:eastAsia="SimSun"/>
          <w:b w:val="0"/>
          <w:i w:val="0"/>
          <w:color w:val="000000"/>
          <w:sz w:val="24"/>
        </w:rPr>
        <w:t>盾构施工安全风险进行动态评价是有必要的。因盾构施工过程复杂，面临较多不确</w:t>
      </w:r>
      <w:r>
        <w:rPr>
          <w:rFonts w:ascii="SimSun" w:hAnsi="SimSun" w:eastAsia="SimSun"/>
          <w:b w:val="0"/>
          <w:i w:val="0"/>
          <w:color w:val="000000"/>
          <w:sz w:val="24"/>
        </w:rPr>
        <w:t>定性问题，而贝叶斯网络（</w:t>
      </w:r>
      <w:r>
        <w:rPr>
          <w:rFonts w:ascii="TimesNewRomanPSMT" w:hAnsi="TimesNewRomanPSMT" w:eastAsia="TimesNewRomanPSMT"/>
          <w:b w:val="0"/>
          <w:i w:val="0"/>
          <w:color w:val="000000"/>
          <w:sz w:val="24"/>
        </w:rPr>
        <w:t>BN</w:t>
      </w:r>
      <w:r>
        <w:rPr>
          <w:rFonts w:ascii="SimSun" w:hAnsi="SimSun" w:eastAsia="SimSun"/>
          <w:b w:val="0"/>
          <w:i w:val="0"/>
          <w:color w:val="000000"/>
          <w:sz w:val="24"/>
        </w:rPr>
        <w:t>）是借助概率推理相关知识分析不确定性问题的一</w:t>
      </w:r>
      <w:r>
        <w:rPr>
          <w:rFonts w:ascii="SimSun" w:hAnsi="SimSun" w:eastAsia="SimSun"/>
          <w:b w:val="0"/>
          <w:i w:val="0"/>
          <w:color w:val="000000"/>
          <w:sz w:val="24"/>
        </w:rPr>
        <w:t>种方法</w:t>
      </w:r>
      <w:r>
        <w:rPr>
          <w:rFonts w:ascii="TimesNewRomanPSMT" w:hAnsi="TimesNewRomanPSMT" w:eastAsia="TimesNewRomanPSMT"/>
          <w:b w:val="0"/>
          <w:i w:val="0"/>
          <w:color w:val="000000"/>
          <w:sz w:val="16"/>
        </w:rPr>
        <w:t>[56]</w:t>
      </w:r>
      <w:r>
        <w:rPr>
          <w:rFonts w:ascii="SimSun" w:hAnsi="SimSun" w:eastAsia="SimSun"/>
          <w:b w:val="0"/>
          <w:i w:val="0"/>
          <w:color w:val="000000"/>
          <w:sz w:val="24"/>
        </w:rPr>
        <w:t>，能够以因果图的形式展示多个因素变量间的关系，针对盾构施工安全</w:t>
      </w:r>
      <w:r>
        <w:rPr>
          <w:rFonts w:ascii="SimSun" w:hAnsi="SimSun" w:eastAsia="SimSun"/>
          <w:b w:val="0"/>
          <w:i w:val="0"/>
          <w:color w:val="000000"/>
          <w:sz w:val="24"/>
        </w:rPr>
        <w:t>风险的致因情况，贝叶斯网络可以以直观概率的形式表达因素间的联系，具有较强</w:t>
      </w:r>
      <w:r>
        <w:rPr>
          <w:rFonts w:ascii="SimSun" w:hAnsi="SimSun" w:eastAsia="SimSun"/>
          <w:b w:val="0"/>
          <w:i w:val="0"/>
          <w:color w:val="000000"/>
          <w:sz w:val="24"/>
        </w:rPr>
        <w:t>的适用性。针对不同阶段的施工风险因素，以动态贝叶斯网络的时间片段属性为基</w:t>
      </w:r>
      <w:r>
        <w:rPr>
          <w:rFonts w:ascii="SimSun" w:hAnsi="SimSun" w:eastAsia="SimSun"/>
          <w:b w:val="0"/>
          <w:i w:val="0"/>
          <w:color w:val="000000"/>
          <w:sz w:val="24"/>
        </w:rPr>
        <w:t>准，可以分析风险因素的发生概率动态变化过程，并进行逆向推理得到关键风险因</w:t>
      </w:r>
      <w:r>
        <w:rPr>
          <w:rFonts w:ascii="SimSun" w:hAnsi="SimSun" w:eastAsia="SimSun"/>
          <w:b w:val="0"/>
          <w:i w:val="0"/>
          <w:color w:val="000000"/>
          <w:sz w:val="24"/>
        </w:rPr>
        <w:t>素，便于施工过程中管理者能够提前采取控制措施，因此本文基于动态贝叶斯网络</w:t>
      </w:r>
      <w:r>
        <w:rPr>
          <w:rFonts w:ascii="SimSun" w:hAnsi="SimSun" w:eastAsia="SimSun"/>
          <w:b w:val="0"/>
          <w:i w:val="0"/>
          <w:color w:val="000000"/>
          <w:sz w:val="24"/>
        </w:rPr>
        <w:t>对盾构施工安全风险进行动态评价。</w:t>
      </w:r>
    </w:p>
    <w:p>
      <w:pPr>
        <w:autoSpaceDN w:val="0"/>
        <w:autoSpaceDE w:val="0"/>
        <w:widowControl/>
        <w:spacing w:line="310" w:lineRule="exact" w:before="464" w:after="0"/>
        <w:ind w:left="1566" w:right="0" w:firstLine="0"/>
        <w:jc w:val="left"/>
      </w:pPr>
      <w:r>
        <w:rPr>
          <w:rFonts w:ascii="TimesNewRomanPSMT" w:hAnsi="TimesNewRomanPSMT" w:eastAsia="TimesNewRomanPSMT"/>
          <w:b w:val="0"/>
          <w:i w:val="0"/>
          <w:color w:val="000000"/>
          <w:sz w:val="28"/>
        </w:rPr>
        <w:t>2.4.3</w:t>
      </w:r>
      <w:r>
        <w:rPr>
          <w:rFonts w:ascii="SimHei" w:hAnsi="SimHei" w:eastAsia="SimHei"/>
          <w:b w:val="0"/>
          <w:i w:val="0"/>
          <w:color w:val="000000"/>
          <w:sz w:val="28"/>
        </w:rPr>
        <w:t xml:space="preserve"> 基于动态贝叶斯网络的施工安全风险评价</w:t>
      </w:r>
    </w:p>
    <w:p>
      <w:pPr>
        <w:autoSpaceDN w:val="0"/>
        <w:autoSpaceDE w:val="0"/>
        <w:widowControl/>
        <w:spacing w:line="488" w:lineRule="exact" w:before="58" w:after="0"/>
        <w:ind w:left="1566" w:right="48" w:firstLine="480"/>
        <w:jc w:val="both"/>
      </w:pPr>
      <w:r>
        <w:rPr>
          <w:rFonts w:ascii="SimSun" w:hAnsi="SimSun" w:eastAsia="SimSun"/>
          <w:b w:val="0"/>
          <w:i w:val="0"/>
          <w:color w:val="000000"/>
          <w:sz w:val="24"/>
        </w:rPr>
        <w:t>动态贝叶斯网络（</w:t>
      </w:r>
      <w:r>
        <w:rPr>
          <w:rFonts w:ascii="TimesNewRomanPSMT" w:hAnsi="TimesNewRomanPSMT" w:eastAsia="TimesNewRomanPSMT"/>
          <w:b w:val="0"/>
          <w:i w:val="0"/>
          <w:color w:val="000000"/>
          <w:sz w:val="24"/>
        </w:rPr>
        <w:t>DBN</w:t>
      </w:r>
      <w:r>
        <w:rPr>
          <w:rFonts w:ascii="SimSun" w:hAnsi="SimSun" w:eastAsia="SimSun"/>
          <w:b w:val="0"/>
          <w:i w:val="0"/>
          <w:color w:val="000000"/>
          <w:sz w:val="24"/>
        </w:rPr>
        <w:t>）推理在贝叶斯网络（</w:t>
      </w:r>
      <w:r>
        <w:rPr>
          <w:rFonts w:ascii="TimesNewRomanPSMT" w:hAnsi="TimesNewRomanPSMT" w:eastAsia="TimesNewRomanPSMT"/>
          <w:b w:val="0"/>
          <w:i w:val="0"/>
          <w:color w:val="000000"/>
          <w:sz w:val="24"/>
        </w:rPr>
        <w:t>BN</w:t>
      </w:r>
      <w:r>
        <w:rPr>
          <w:rFonts w:ascii="SimSun" w:hAnsi="SimSun" w:eastAsia="SimSun"/>
          <w:b w:val="0"/>
          <w:i w:val="0"/>
          <w:color w:val="000000"/>
          <w:sz w:val="24"/>
        </w:rPr>
        <w:t>）的基础上，可以对某一时</w:t>
      </w:r>
      <w:r>
        <w:rPr>
          <w:rFonts w:ascii="SimSun" w:hAnsi="SimSun" w:eastAsia="SimSun"/>
          <w:b w:val="0"/>
          <w:i w:val="0"/>
          <w:color w:val="000000"/>
          <w:sz w:val="24"/>
        </w:rPr>
        <w:t>刻的风险进行反向诊断来判断事故发生的原因。</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的建模也是建立在</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网络</w:t>
      </w:r>
      <w:r>
        <w:rPr>
          <w:rFonts w:ascii="SimSun" w:hAnsi="SimSun" w:eastAsia="SimSun"/>
          <w:b w:val="0"/>
          <w:i w:val="0"/>
          <w:color w:val="000000"/>
          <w:sz w:val="24"/>
        </w:rPr>
        <w:t>结构的基础上进行的，具体流程如图</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所示。</w:t>
      </w:r>
    </w:p>
    <w:p>
      <w:pPr>
        <w:autoSpaceDN w:val="0"/>
        <w:autoSpaceDE w:val="0"/>
        <w:widowControl/>
        <w:spacing w:line="282" w:lineRule="exact" w:before="5068" w:after="0"/>
        <w:ind w:left="0" w:right="3862" w:firstLine="0"/>
        <w:jc w:val="right"/>
      </w:pPr>
      <w:r>
        <w:rPr>
          <w:rFonts w:ascii="TimesNewRomanPSMT" w:hAnsi="TimesNewRomanPSMT" w:eastAsia="TimesNewRomanPSMT"/>
          <w:b w:val="0"/>
          <w:i w:val="0"/>
          <w:color w:val="000000"/>
          <w:sz w:val="21"/>
        </w:rPr>
        <w:t xml:space="preserve">31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52" name="Picture 5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553" name="Picture 55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486" w:after="0"/>
        <w:ind w:left="0" w:right="3236"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2.9 DBN</w:t>
      </w:r>
      <w:r>
        <w:rPr>
          <w:rFonts w:ascii="KaiTi" w:hAnsi="KaiTi" w:eastAsia="KaiTi"/>
          <w:b w:val="0"/>
          <w:i w:val="0"/>
          <w:color w:val="000000"/>
          <w:sz w:val="21"/>
        </w:rPr>
        <w:t xml:space="preserve"> 构建流程图</w:t>
      </w:r>
    </w:p>
    <w:p>
      <w:pPr>
        <w:autoSpaceDN w:val="0"/>
        <w:autoSpaceDE w:val="0"/>
        <w:widowControl/>
        <w:spacing w:line="374" w:lineRule="exact" w:before="254" w:after="0"/>
        <w:ind w:left="1566" w:right="0" w:firstLine="0"/>
        <w:jc w:val="left"/>
      </w:pPr>
      <w:r>
        <w:rPr>
          <w:rFonts w:ascii="TimesNewRomanPSMT" w:hAnsi="TimesNewRomanPSMT" w:eastAsia="TimesNewRomanPSMT"/>
          <w:b w:val="0"/>
          <w:i w:val="0"/>
          <w:color w:val="000000"/>
          <w:sz w:val="28"/>
        </w:rPr>
        <w:t xml:space="preserve">2.4.3.1 </w:t>
      </w:r>
      <w:r>
        <w:rPr>
          <w:rFonts w:ascii="SimSun" w:hAnsi="SimSun" w:eastAsia="SimSun"/>
          <w:b w:val="0"/>
          <w:i w:val="0"/>
          <w:color w:val="000000"/>
          <w:sz w:val="28"/>
        </w:rPr>
        <w:t>解释结构模型</w:t>
      </w:r>
      <w:r>
        <w:rPr>
          <w:rFonts w:ascii="TimesNewRomanPSMT" w:hAnsi="TimesNewRomanPSMT" w:eastAsia="TimesNewRomanPSMT"/>
          <w:b w:val="0"/>
          <w:i w:val="0"/>
          <w:color w:val="000000"/>
          <w:sz w:val="28"/>
        </w:rPr>
        <w:t xml:space="preserve">(ISM) </w:t>
      </w:r>
    </w:p>
    <w:p>
      <w:pPr>
        <w:autoSpaceDN w:val="0"/>
        <w:tabs>
          <w:tab w:pos="2046" w:val="left"/>
        </w:tabs>
        <w:autoSpaceDE w:val="0"/>
        <w:widowControl/>
        <w:spacing w:line="498" w:lineRule="exact" w:before="12" w:after="226"/>
        <w:ind w:left="1566" w:right="0" w:firstLine="0"/>
        <w:jc w:val="left"/>
      </w:pPr>
      <w:r>
        <w:tab/>
      </w:r>
      <w:r>
        <w:rPr>
          <w:rFonts w:ascii="SimSun" w:hAnsi="SimSun" w:eastAsia="SimSun"/>
          <w:b w:val="0"/>
          <w:i w:val="0"/>
          <w:color w:val="000000"/>
          <w:sz w:val="24"/>
        </w:rPr>
        <w:t>解释结构模型法属于系统工程分析方法，可以将系统中复杂零乱的要素关系</w:t>
      </w:r>
      <w:r>
        <w:rPr>
          <w:rFonts w:ascii="SimSun" w:hAnsi="SimSun" w:eastAsia="SimSun"/>
          <w:b w:val="0"/>
          <w:i w:val="0"/>
          <w:color w:val="000000"/>
          <w:sz w:val="24"/>
        </w:rPr>
        <w:t>转化为层次清晰的有向拓扑图</w:t>
      </w:r>
      <w:r>
        <w:rPr>
          <w:rFonts w:ascii="TimesNewRomanPSMT" w:hAnsi="TimesNewRomanPSMT" w:eastAsia="TimesNewRomanPSMT"/>
          <w:b w:val="0"/>
          <w:i w:val="0"/>
          <w:color w:val="000000"/>
          <w:sz w:val="16"/>
        </w:rPr>
        <w:t>[59]</w:t>
      </w:r>
      <w:r>
        <w:rPr>
          <w:rFonts w:ascii="SimSun" w:hAnsi="SimSun" w:eastAsia="SimSun"/>
          <w:b w:val="0"/>
          <w:i w:val="0"/>
          <w:color w:val="000000"/>
          <w:sz w:val="24"/>
        </w:rPr>
        <w:t>。该方法在不影响系统功能的前提下，直观的展</w:t>
      </w:r>
      <w:r>
        <w:rPr>
          <w:rFonts w:ascii="SimSun" w:hAnsi="SimSun" w:eastAsia="SimSun"/>
          <w:b w:val="0"/>
          <w:i w:val="0"/>
          <w:color w:val="000000"/>
          <w:sz w:val="24"/>
        </w:rPr>
        <w:t>示结果，在分析复杂且结构不明确问题上具有显著优势</w:t>
      </w:r>
      <w:r>
        <w:rPr>
          <w:rFonts w:ascii="TimesNewRomanPSMT" w:hAnsi="TimesNewRomanPSMT" w:eastAsia="TimesNewRomanPSMT"/>
          <w:b w:val="0"/>
          <w:i w:val="0"/>
          <w:color w:val="000000"/>
          <w:sz w:val="16"/>
        </w:rPr>
        <w:t>[59]</w:t>
      </w:r>
      <w:r>
        <w:rPr>
          <w:rFonts w:ascii="SimSun" w:hAnsi="SimSun" w:eastAsia="SimSun"/>
          <w:b w:val="0"/>
          <w:i w:val="0"/>
          <w:color w:val="000000"/>
          <w:sz w:val="24"/>
        </w:rPr>
        <w:t>，可以为盾构施工安全</w:t>
      </w:r>
      <w:r>
        <w:rPr>
          <w:rFonts w:ascii="SimSun" w:hAnsi="SimSun" w:eastAsia="SimSun"/>
          <w:b w:val="0"/>
          <w:i w:val="0"/>
          <w:color w:val="000000"/>
          <w:sz w:val="24"/>
        </w:rPr>
        <w:t>风险贝叶斯网提供初始节点排序。</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模型构建步骤如下：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）分析系统要素关系建立邻接矩阵</w:t>
      </w:r>
      <w:r>
        <w:rPr>
          <w:rFonts w:ascii="TimesNewRomanPSMT" w:hAnsi="TimesNewRomanPSMT" w:eastAsia="TimesNewRomanPSMT"/>
          <w:b w:val="0"/>
          <w:i w:val="0"/>
          <w:color w:val="000000"/>
          <w:sz w:val="24"/>
        </w:rPr>
        <w:t>A(A=[a</w:t>
      </w:r>
      <w:r>
        <w:rPr>
          <w:rFonts w:ascii="TimesNewRomanPSMT" w:hAnsi="TimesNewRomanPSMT" w:eastAsia="TimesNewRomanPSMT"/>
          <w:b w:val="0"/>
          <w:i w:val="0"/>
          <w:color w:val="000000"/>
          <w:sz w:val="16"/>
        </w:rPr>
        <w:t>ij</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16"/>
        </w:rPr>
        <w:t>n*n</w:t>
      </w:r>
      <w:r>
        <w:rPr>
          <w:rFonts w:ascii="TimesNewRomanPSMT" w:hAnsi="TimesNewRomanPSMT" w:eastAsia="TimesNewRomanPSMT"/>
          <w:b w:val="0"/>
          <w:i w:val="0"/>
          <w:color w:val="000000"/>
          <w:sz w:val="24"/>
        </w:rPr>
        <w:t xml:space="preserve">) </w:t>
      </w:r>
    </w:p>
    <w:tbl>
      <w:tblPr>
        <w:tblW w:type="auto" w:w="0"/>
        <w:tblLayout w:type="fixed"/>
        <w:tblLook w:firstColumn="1" w:firstRow="1" w:lastColumn="0" w:lastRow="0" w:noHBand="0" w:noVBand="1" w:val="04A0"/>
        <w:tblInd w:w="2080.0" w:type="dxa"/>
      </w:tblPr>
      <w:tblGrid>
        <w:gridCol w:w="5059"/>
        <w:gridCol w:w="5059"/>
      </w:tblGrid>
      <w:tr>
        <w:trPr>
          <w:trHeight w:hRule="exact" w:val="766"/>
        </w:trPr>
        <w:tc>
          <w:tcPr>
            <w:tcW w:type="dxa" w:w="4900"/>
            <w:tcBorders/>
            <w:tcMar>
              <w:start w:w="0" w:type="dxa"/>
              <w:end w:w="0" w:type="dxa"/>
            </w:tcMar>
          </w:tcPr>
          <w:p>
            <w:pPr>
              <w:autoSpaceDN w:val="0"/>
              <w:tabs>
                <w:tab w:pos="2544" w:val="left"/>
              </w:tabs>
              <w:autoSpaceDE w:val="0"/>
              <w:widowControl/>
              <w:spacing w:line="212" w:lineRule="exact" w:before="282" w:after="0"/>
              <w:ind w:left="2092" w:right="144" w:firstLine="0"/>
              <w:jc w:val="left"/>
            </w:pP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ij</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w:t>
            </w:r>
            <w:r>
              <w:rPr>
                <w:rFonts w:ascii="Cambria Math" w:hAnsi="Cambria Math" w:eastAsia="Cambria Math"/>
                <w:b w:val="0"/>
                <w:i w:val="0"/>
                <w:color w:val="000000"/>
                <w:sz w:val="24"/>
              </w:rPr>
              <w:t>1</w:t>
            </w:r>
            <w:r>
              <w:rPr>
                <w:rFonts w:ascii="SimSun" w:hAnsi="SimSun" w:eastAsia="SimSun"/>
                <w:b w:val="0"/>
                <w:i w:val="0"/>
                <w:color w:val="000000"/>
                <w:sz w:val="24"/>
              </w:rPr>
              <w:t>，</w:t>
            </w:r>
            <w:r>
              <w:rPr>
                <w:rFonts w:ascii="Cambria Math" w:hAnsi="Cambria Math" w:eastAsia="Cambria Math"/>
                <w:b w:val="0"/>
                <w:i w:val="0"/>
                <w:color w:val="000000"/>
                <w:sz w:val="24"/>
              </w:rPr>
              <w:t>i</w:t>
            </w:r>
            <w:r>
              <w:rPr>
                <w:rFonts w:ascii="SimSun" w:hAnsi="SimSun" w:eastAsia="SimSun"/>
                <w:b w:val="0"/>
                <w:i w:val="0"/>
                <w:color w:val="000000"/>
                <w:sz w:val="24"/>
              </w:rPr>
              <w:t xml:space="preserve"> 对</w:t>
            </w:r>
            <w:r>
              <w:rPr>
                <w:rFonts w:ascii="Cambria Math" w:hAnsi="Cambria Math" w:eastAsia="Cambria Math"/>
                <w:b w:val="0"/>
                <w:i w:val="0"/>
                <w:color w:val="000000"/>
                <w:sz w:val="24"/>
              </w:rPr>
              <w:t>j</w:t>
            </w:r>
            <w:r>
              <w:rPr>
                <w:rFonts w:ascii="SimSun" w:hAnsi="SimSun" w:eastAsia="SimSun"/>
                <w:b w:val="0"/>
                <w:i w:val="0"/>
                <w:color w:val="000000"/>
                <w:sz w:val="24"/>
              </w:rPr>
              <w:t xml:space="preserve"> 有直接影响</w:t>
            </w:r>
            <w:r>
              <w:rPr>
                <w:rFonts w:ascii="Cambria Math" w:hAnsi="Cambria Math" w:eastAsia="Cambria Math"/>
                <w:b w:val="0"/>
                <w:i w:val="0"/>
                <w:color w:val="000000"/>
                <w:sz w:val="24"/>
              </w:rPr>
              <w:t xml:space="preserve"> 0</w:t>
            </w:r>
            <w:r>
              <w:rPr>
                <w:rFonts w:ascii="SimSun" w:hAnsi="SimSun" w:eastAsia="SimSun"/>
                <w:b w:val="0"/>
                <w:i w:val="0"/>
                <w:color w:val="000000"/>
                <w:sz w:val="24"/>
              </w:rPr>
              <w:t>，</w:t>
            </w:r>
            <w:r>
              <w:rPr>
                <w:rFonts w:ascii="Cambria Math" w:hAnsi="Cambria Math" w:eastAsia="Cambria Math"/>
                <w:b w:val="0"/>
                <w:i w:val="0"/>
                <w:color w:val="000000"/>
                <w:sz w:val="24"/>
              </w:rPr>
              <w:t>i</w:t>
            </w:r>
            <w:r>
              <w:rPr>
                <w:rFonts w:ascii="SimSun" w:hAnsi="SimSun" w:eastAsia="SimSun"/>
                <w:b w:val="0"/>
                <w:i w:val="0"/>
                <w:color w:val="000000"/>
                <w:sz w:val="24"/>
              </w:rPr>
              <w:t xml:space="preserve"> 对</w:t>
            </w:r>
            <w:r>
              <w:rPr>
                <w:rFonts w:ascii="Cambria Math" w:hAnsi="Cambria Math" w:eastAsia="Cambria Math"/>
                <w:b w:val="0"/>
                <w:i w:val="0"/>
                <w:color w:val="000000"/>
                <w:sz w:val="24"/>
              </w:rPr>
              <w:t>j</w:t>
            </w:r>
            <w:r>
              <w:rPr>
                <w:rFonts w:ascii="SimSun" w:hAnsi="SimSun" w:eastAsia="SimSun"/>
                <w:b w:val="0"/>
                <w:i w:val="0"/>
                <w:color w:val="000000"/>
                <w:sz w:val="24"/>
              </w:rPr>
              <w:t xml:space="preserve"> 无直接影响</w:t>
            </w:r>
          </w:p>
        </w:tc>
        <w:tc>
          <w:tcPr>
            <w:tcW w:type="dxa" w:w="2040"/>
            <w:tcBorders/>
            <w:tcMar>
              <w:start w:w="0" w:type="dxa"/>
              <w:end w:w="0" w:type="dxa"/>
            </w:tcMar>
          </w:tcPr>
          <w:p>
            <w:pPr>
              <w:autoSpaceDN w:val="0"/>
              <w:autoSpaceDE w:val="0"/>
              <w:widowControl/>
              <w:spacing w:line="264" w:lineRule="exact" w:before="228" w:after="0"/>
              <w:ind w:left="180"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tc>
      </w:tr>
    </w:tbl>
    <w:p>
      <w:pPr>
        <w:autoSpaceDN w:val="0"/>
        <w:tabs>
          <w:tab w:pos="2046" w:val="left"/>
        </w:tabs>
        <w:autoSpaceDE w:val="0"/>
        <w:widowControl/>
        <w:spacing w:line="480" w:lineRule="exact" w:before="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）转化为可达矩阵</w:t>
      </w:r>
      <w:r>
        <w:rPr>
          <w:rFonts w:ascii="TimesNewRomanPSMT" w:hAnsi="TimesNewRomanPSMT" w:eastAsia="TimesNewRomanPSMT"/>
          <w:b w:val="0"/>
          <w:i w:val="0"/>
          <w:color w:val="000000"/>
          <w:sz w:val="24"/>
        </w:rPr>
        <w:t xml:space="preserve">M </w:t>
      </w:r>
      <w:r>
        <w:br/>
      </w:r>
      <w:r>
        <w:tab/>
      </w:r>
      <w:r>
        <w:rPr>
          <w:rFonts w:ascii="SimSun" w:hAnsi="SimSun" w:eastAsia="SimSun"/>
          <w:b w:val="0"/>
          <w:i w:val="0"/>
          <w:color w:val="000000"/>
          <w:sz w:val="24"/>
        </w:rPr>
        <w:t>依据布尔什维运算法则，利用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软件实现转化，其公式见</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表</w:t>
      </w:r>
      <w:r>
        <w:rPr>
          <w:rFonts w:ascii="SimSun" w:hAnsi="SimSun" w:eastAsia="SimSun"/>
          <w:b w:val="0"/>
          <w:i w:val="0"/>
          <w:color w:val="000000"/>
          <w:sz w:val="24"/>
        </w:rPr>
        <w:t>示</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阶单位矩阵。</w:t>
      </w:r>
    </w:p>
    <w:p>
      <w:pPr>
        <w:autoSpaceDN w:val="0"/>
        <w:tabs>
          <w:tab w:pos="2046" w:val="left"/>
          <w:tab w:pos="5036" w:val="left"/>
        </w:tabs>
        <w:autoSpaceDE w:val="0"/>
        <w:widowControl/>
        <w:spacing w:line="486" w:lineRule="exact" w:before="4" w:after="0"/>
        <w:ind w:left="1566" w:right="0" w:firstLine="0"/>
        <w:jc w:val="left"/>
      </w:pPr>
      <w:r>
        <w:tab/>
      </w:r>
      <w:r>
        <w:tab/>
      </w:r>
      <w:r>
        <w:rPr>
          <w:rFonts w:ascii="TimesNewRomanPSMT" w:hAnsi="TimesNewRomanPSMT" w:eastAsia="TimesNewRomanPSMT"/>
          <w:b w:val="0"/>
          <w:i w:val="0"/>
          <w:color w:val="000000"/>
          <w:sz w:val="24"/>
        </w:rPr>
        <w:t>M=(A</w:t>
      </w:r>
      <w:r>
        <w:rPr>
          <w:rFonts w:ascii="SimSun" w:hAnsi="SimSun" w:eastAsia="SimSun"/>
          <w:b w:val="0"/>
          <w:i w:val="0"/>
          <w:color w:val="000000"/>
          <w:sz w:val="18"/>
        </w:rPr>
        <w:t>∪</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 xml:space="preserve">n   </w:t>
      </w: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）划分阶层</w:t>
      </w:r>
      <w:r>
        <w:br/>
      </w:r>
      <w:r>
        <w:tab/>
      </w:r>
      <w:r>
        <w:rPr>
          <w:rFonts w:ascii="SimSun" w:hAnsi="SimSun" w:eastAsia="SimSun"/>
          <w:b w:val="0"/>
          <w:i w:val="0"/>
          <w:color w:val="000000"/>
          <w:sz w:val="24"/>
        </w:rPr>
        <w:t>首先求出各要素</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SimSun" w:hAnsi="SimSun" w:eastAsia="SimSun"/>
          <w:b w:val="0"/>
          <w:i w:val="0"/>
          <w:color w:val="000000"/>
          <w:sz w:val="24"/>
        </w:rPr>
        <w:t xml:space="preserve"> 的可达集</w:t>
      </w:r>
      <w:r>
        <w:rPr>
          <w:rFonts w:ascii="TimesNewRomanPSMT" w:hAnsi="TimesNewRomanPSMT" w:eastAsia="TimesNewRomanPSMT"/>
          <w:b w:val="0"/>
          <w:i w:val="0"/>
          <w:color w:val="000000"/>
          <w:sz w:val="24"/>
        </w:rPr>
        <w:t>R(S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w:t>
      </w:r>
      <w:r>
        <w:rPr>
          <w:rFonts w:ascii="SimSun" w:hAnsi="SimSun" w:eastAsia="SimSun"/>
          <w:b w:val="0"/>
          <w:i w:val="0"/>
          <w:color w:val="000000"/>
          <w:sz w:val="24"/>
        </w:rPr>
        <w:t>、先行集</w:t>
      </w:r>
      <w:r>
        <w:rPr>
          <w:rFonts w:ascii="TimesNewRomanPSMT" w:hAnsi="TimesNewRomanPSMT" w:eastAsia="TimesNewRomanPSMT"/>
          <w:b w:val="0"/>
          <w:i w:val="0"/>
          <w:color w:val="000000"/>
          <w:sz w:val="24"/>
        </w:rPr>
        <w:t>A(S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w:t>
      </w:r>
      <w:r>
        <w:rPr>
          <w:rFonts w:ascii="SimSun" w:hAnsi="SimSun" w:eastAsia="SimSun"/>
          <w:b w:val="0"/>
          <w:i w:val="0"/>
          <w:color w:val="000000"/>
          <w:sz w:val="24"/>
        </w:rPr>
        <w:t>和共同集</w:t>
      </w:r>
      <w:r>
        <w:rPr>
          <w:rFonts w:ascii="TimesNewRomanPSMT" w:hAnsi="TimesNewRomanPSMT" w:eastAsia="TimesNewRomanPSMT"/>
          <w:b w:val="0"/>
          <w:i w:val="0"/>
          <w:color w:val="000000"/>
          <w:sz w:val="24"/>
        </w:rPr>
        <w:t>C(Si)</w:t>
      </w:r>
      <w:r>
        <w:rPr>
          <w:rFonts w:ascii="SimSun" w:hAnsi="SimSun" w:eastAsia="SimSun"/>
          <w:b w:val="0"/>
          <w:i w:val="0"/>
          <w:color w:val="000000"/>
          <w:sz w:val="24"/>
        </w:rPr>
        <w:t>。可达集指在</w:t>
      </w:r>
      <w:r>
        <w:rPr>
          <w:rFonts w:ascii="SimSun" w:hAnsi="SimSun" w:eastAsia="SimSun"/>
          <w:b w:val="0"/>
          <w:i w:val="0"/>
          <w:color w:val="000000"/>
          <w:sz w:val="24"/>
        </w:rPr>
        <w:t>可达矩阵中</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SimSun" w:hAnsi="SimSun" w:eastAsia="SimSun"/>
          <w:b w:val="0"/>
          <w:i w:val="0"/>
          <w:color w:val="000000"/>
          <w:sz w:val="24"/>
        </w:rPr>
        <w:t xml:space="preserve"> 所在的行中元素为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的所有要素构成的集合，先行集指在可达矩阵</w:t>
      </w:r>
      <w:r>
        <w:rPr>
          <w:rFonts w:ascii="SimSun" w:hAnsi="SimSun" w:eastAsia="SimSun"/>
          <w:b w:val="0"/>
          <w:i w:val="0"/>
          <w:color w:val="000000"/>
          <w:sz w:val="24"/>
        </w:rPr>
        <w:t>中</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SimSun" w:hAnsi="SimSun" w:eastAsia="SimSun"/>
          <w:b w:val="0"/>
          <w:i w:val="0"/>
          <w:color w:val="000000"/>
          <w:sz w:val="24"/>
        </w:rPr>
        <w:t xml:space="preserve"> 所在的列中元素为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的所有要素构成的集合，共同集由式（</w:t>
      </w:r>
      <w:r>
        <w:rPr>
          <w:rFonts w:ascii="TimesNewRomanPSMT" w:hAnsi="TimesNewRomanPSMT" w:eastAsia="TimesNewRomanPSMT"/>
          <w:b w:val="0"/>
          <w:i w:val="0"/>
          <w:color w:val="000000"/>
          <w:sz w:val="24"/>
        </w:rPr>
        <w:t>2.3</w:t>
      </w:r>
      <w:r>
        <w:rPr>
          <w:rFonts w:ascii="SimSun" w:hAnsi="SimSun" w:eastAsia="SimSun"/>
          <w:b w:val="0"/>
          <w:i w:val="0"/>
          <w:color w:val="000000"/>
          <w:sz w:val="24"/>
        </w:rPr>
        <w:t>）求得。满足</w:t>
      </w:r>
      <w:r>
        <w:rPr>
          <w:rFonts w:ascii="SimSun" w:hAnsi="SimSun" w:eastAsia="SimSun"/>
          <w:b w:val="0"/>
          <w:i w:val="0"/>
          <w:color w:val="000000"/>
          <w:sz w:val="24"/>
        </w:rPr>
        <w:t>式（</w:t>
      </w:r>
      <w:r>
        <w:rPr>
          <w:rFonts w:ascii="TimesNewRomanPSMT" w:hAnsi="TimesNewRomanPSMT" w:eastAsia="TimesNewRomanPSMT"/>
          <w:b w:val="0"/>
          <w:i w:val="0"/>
          <w:color w:val="000000"/>
          <w:sz w:val="24"/>
        </w:rPr>
        <w:t>2.3</w:t>
      </w:r>
      <w:r>
        <w:rPr>
          <w:rFonts w:ascii="SimSun" w:hAnsi="SimSun" w:eastAsia="SimSun"/>
          <w:b w:val="0"/>
          <w:i w:val="0"/>
          <w:color w:val="000000"/>
          <w:sz w:val="24"/>
        </w:rPr>
        <w:t>）的各要素为层次结构的第一阶层，剔除掉已划分的要素，重复第（</w:t>
      </w:r>
      <w:r>
        <w:rPr>
          <w:rFonts w:ascii="TimesNewRomanPSMT" w:hAnsi="TimesNewRomanPSMT" w:eastAsia="TimesNewRomanPSMT"/>
          <w:b w:val="0"/>
          <w:i w:val="0"/>
          <w:color w:val="000000"/>
          <w:sz w:val="24"/>
        </w:rPr>
        <w:t>3</w:t>
      </w:r>
      <w:r>
        <w:rPr>
          <w:rFonts w:ascii="SimSun" w:hAnsi="SimSun" w:eastAsia="SimSun"/>
          <w:b w:val="0"/>
          <w:i w:val="0"/>
          <w:color w:val="000000"/>
          <w:sz w:val="24"/>
        </w:rPr>
        <w:t>）步，</w:t>
      </w:r>
      <w:r>
        <w:rPr>
          <w:rFonts w:ascii="SimSun" w:hAnsi="SimSun" w:eastAsia="SimSun"/>
          <w:b w:val="0"/>
          <w:i w:val="0"/>
          <w:color w:val="000000"/>
          <w:sz w:val="24"/>
        </w:rPr>
        <w:t>直至得到最后的阶层。</w:t>
      </w:r>
    </w:p>
    <w:p>
      <w:pPr>
        <w:autoSpaceDN w:val="0"/>
        <w:autoSpaceDE w:val="0"/>
        <w:widowControl/>
        <w:spacing w:line="478" w:lineRule="exact" w:before="32" w:after="0"/>
        <w:ind w:left="2046" w:right="0" w:firstLine="2502"/>
        <w:jc w:val="left"/>
      </w:pPr>
      <w:r>
        <w:rPr>
          <w:rFonts w:ascii="TimesNewRomanPSMT" w:hAnsi="TimesNewRomanPSMT" w:eastAsia="TimesNewRomanPSMT"/>
          <w:b w:val="0"/>
          <w:i w:val="0"/>
          <w:color w:val="000000"/>
          <w:sz w:val="24"/>
        </w:rPr>
        <w:t>R(S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 ∩A(S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)=C(S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w:t>
      </w:r>
      <w:r>
        <w:rPr>
          <w:rFonts w:ascii="TimesNewRomanPSMT" w:hAnsi="TimesNewRomanPSMT" w:eastAsia="TimesNewRomanPSMT"/>
          <w:b w:val="0"/>
          <w:i w:val="0"/>
          <w:color w:val="000000"/>
          <w:sz w:val="24"/>
        </w:rPr>
        <w:t>2.3</w:t>
      </w:r>
      <w:r>
        <w:rPr>
          <w:rFonts w:ascii="SimSun" w:hAnsi="SimSun" w:eastAsia="SimSun"/>
          <w:b w:val="0"/>
          <w:i w:val="0"/>
          <w:color w:val="000000"/>
          <w:sz w:val="24"/>
        </w:rPr>
        <w:t>）</w:t>
      </w:r>
      <w:r>
        <w:br/>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）生成层次结构图</w:t>
      </w:r>
      <w:r>
        <w:br/>
      </w:r>
      <w:r>
        <w:rPr>
          <w:rFonts w:ascii="SimSun" w:hAnsi="SimSun" w:eastAsia="SimSun"/>
          <w:b w:val="0"/>
          <w:i w:val="0"/>
          <w:color w:val="000000"/>
          <w:sz w:val="24"/>
        </w:rPr>
        <w:t>各要素按照低阶层指向高阶层的规则，从上到下逐层排列绘制多层递阶有向</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图，并将有向图转化为解释结构模型。</w:t>
      </w:r>
    </w:p>
    <w:p>
      <w:pPr>
        <w:autoSpaceDN w:val="0"/>
        <w:autoSpaceDE w:val="0"/>
        <w:widowControl/>
        <w:spacing w:line="312" w:lineRule="exact" w:before="300" w:after="0"/>
        <w:ind w:left="1566" w:right="0" w:firstLine="0"/>
        <w:jc w:val="left"/>
      </w:pPr>
      <w:r>
        <w:rPr>
          <w:rFonts w:ascii="TimesNewRomanPSMT" w:hAnsi="TimesNewRomanPSMT" w:eastAsia="TimesNewRomanPSMT"/>
          <w:b w:val="0"/>
          <w:i w:val="0"/>
          <w:color w:val="000000"/>
          <w:sz w:val="28"/>
        </w:rPr>
        <w:t>2.4.3.2</w:t>
      </w:r>
      <w:r>
        <w:rPr>
          <w:rFonts w:ascii="SimSun" w:hAnsi="SimSun" w:eastAsia="SimSun"/>
          <w:b w:val="0"/>
          <w:i w:val="0"/>
          <w:color w:val="000000"/>
          <w:sz w:val="28"/>
        </w:rPr>
        <w:t xml:space="preserve"> 三角模糊数</w:t>
      </w:r>
    </w:p>
    <w:p>
      <w:pPr>
        <w:autoSpaceDN w:val="0"/>
        <w:autoSpaceDE w:val="0"/>
        <w:widowControl/>
        <w:spacing w:line="185" w:lineRule="auto" w:before="290" w:after="0"/>
        <w:ind w:left="2046" w:right="0" w:firstLine="0"/>
        <w:jc w:val="left"/>
      </w:pPr>
      <w:r>
        <w:rPr>
          <w:rFonts w:ascii="SimSun" w:hAnsi="SimSun" w:eastAsia="SimSun"/>
          <w:b w:val="0"/>
          <w:i w:val="0"/>
          <w:color w:val="000000"/>
          <w:sz w:val="24"/>
        </w:rPr>
        <w:t>三角模糊数法属于模糊数学的分支，是将不确定性信息转化为确定数值的一</w:t>
      </w:r>
    </w:p>
    <w:p>
      <w:pPr>
        <w:autoSpaceDN w:val="0"/>
        <w:tabs>
          <w:tab w:pos="5992" w:val="left"/>
        </w:tabs>
        <w:autoSpaceDE w:val="0"/>
        <w:widowControl/>
        <w:spacing w:line="432" w:lineRule="exact" w:before="54" w:after="0"/>
        <w:ind w:left="1566" w:right="0" w:firstLine="0"/>
        <w:jc w:val="left"/>
      </w:pPr>
      <w:r>
        <w:rPr>
          <w:rFonts w:ascii="SimSun" w:hAnsi="SimSun" w:eastAsia="SimSun"/>
          <w:b w:val="0"/>
          <w:i w:val="0"/>
          <w:color w:val="000000"/>
          <w:sz w:val="24"/>
        </w:rPr>
        <w:t>种方法，该方法可以将专家打分、调查问卷等数据三角模糊化处理增加其客观性。</w:t>
      </w:r>
      <w:r>
        <w:rPr>
          <w:rFonts w:ascii="SimSun" w:hAnsi="SimSun" w:eastAsia="SimSun"/>
          <w:b w:val="0"/>
          <w:i w:val="0"/>
          <w:color w:val="000000"/>
          <w:sz w:val="24"/>
        </w:rPr>
        <w:t>采用三角模糊数描述风险发生的概率时，以</w:t>
      </w:r>
      <w:r>
        <w:rPr>
          <w:rFonts w:ascii="TimesNewRomanPSMT" w:hAnsi="TimesNewRomanPSMT" w:eastAsia="TimesNewRomanPSMT"/>
          <w:b w:val="0"/>
          <w:i w:val="0"/>
          <w:color w:val="000000"/>
          <w:sz w:val="24"/>
        </w:rPr>
        <w:t>A=</w:t>
      </w:r>
      <w:r>
        <w:rPr>
          <w:rFonts w:ascii="SimSun" w:hAnsi="SimSun" w:eastAsia="SimSun"/>
          <w:b w:val="0"/>
          <w:i w:val="0"/>
          <w:color w:val="000000"/>
          <w:sz w:val="24"/>
        </w:rPr>
        <w:t>（</w:t>
      </w:r>
      <w:r>
        <w:rPr>
          <w:rFonts w:ascii="TimesNewRomanPSMT" w:hAnsi="TimesNewRomanPSMT" w:eastAsia="TimesNewRomanPSMT"/>
          <w:b w:val="0"/>
          <w:i w:val="0"/>
          <w:color w:val="000000"/>
          <w:sz w:val="24"/>
        </w:rPr>
        <w:t>a,b,c</w:t>
      </w:r>
      <w:r>
        <w:rPr>
          <w:rFonts w:ascii="SimSun" w:hAnsi="SimSun" w:eastAsia="SimSun"/>
          <w:b w:val="0"/>
          <w:i w:val="0"/>
          <w:color w:val="000000"/>
          <w:sz w:val="24"/>
        </w:rPr>
        <w:t>）为例，其隶属度函数的表</w:t>
      </w:r>
      <w:r>
        <w:rPr>
          <w:rFonts w:ascii="SimSun" w:hAnsi="SimSun" w:eastAsia="SimSun"/>
          <w:b w:val="0"/>
          <w:i w:val="0"/>
          <w:color w:val="000000"/>
          <w:sz w:val="24"/>
        </w:rPr>
        <w:t>达形式为</w:t>
      </w:r>
      <w:r>
        <w:br/>
      </w:r>
      <w:r>
        <w:tab/>
      </w:r>
      <w:r>
        <w:rPr>
          <w:rFonts w:ascii="TimesNewRomanPSMT" w:hAnsi="TimesNewRomanPSMT" w:eastAsia="TimesNewRomanPSMT"/>
          <w:b w:val="0"/>
          <w:i w:val="0"/>
          <w:color w:val="000000"/>
          <w:sz w:val="21"/>
        </w:rPr>
        <w:t xml:space="preserve">32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66" name="Picture 5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7" name="Picture 5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2444750</wp:posOffset>
            </wp:positionH>
            <wp:positionV relativeFrom="page">
              <wp:posOffset>8709660</wp:posOffset>
            </wp:positionV>
            <wp:extent cx="2406650" cy="481964"/>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2406650" cy="4819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3398520</wp:posOffset>
            </wp:positionH>
            <wp:positionV relativeFrom="page">
              <wp:posOffset>7428230</wp:posOffset>
            </wp:positionV>
            <wp:extent cx="424179" cy="424179"/>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424179" cy="4241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2922270</wp:posOffset>
            </wp:positionH>
            <wp:positionV relativeFrom="page">
              <wp:posOffset>8037830</wp:posOffset>
            </wp:positionV>
            <wp:extent cx="424180" cy="42418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424180" cy="4241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3884929</wp:posOffset>
            </wp:positionH>
            <wp:positionV relativeFrom="page">
              <wp:posOffset>8037830</wp:posOffset>
            </wp:positionV>
            <wp:extent cx="422910" cy="42291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422910" cy="4229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4719320</wp:posOffset>
            </wp:positionH>
            <wp:positionV relativeFrom="page">
              <wp:posOffset>7529830</wp:posOffset>
            </wp:positionV>
            <wp:extent cx="560069" cy="16454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560069" cy="1645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5260340</wp:posOffset>
            </wp:positionH>
            <wp:positionV relativeFrom="page">
              <wp:posOffset>8843010</wp:posOffset>
            </wp:positionV>
            <wp:extent cx="560070" cy="163616"/>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560070" cy="1636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7442200</wp:posOffset>
            </wp:positionV>
            <wp:extent cx="3314700" cy="17272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314700" cy="17272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3" w:lineRule="auto" w:before="442" w:after="16"/>
        <w:ind w:left="0" w:right="3088" w:firstLine="0"/>
        <w:jc w:val="right"/>
      </w:pPr>
      <w:r>
        <w:rPr>
          <w:rFonts w:ascii="Cambria Math" w:hAnsi="Cambria Math" w:eastAsia="Cambria Math"/>
          <w:b w:val="0"/>
          <w:i w:val="0"/>
          <w:color w:val="000000"/>
          <w:sz w:val="24"/>
        </w:rPr>
        <w:t>(x −a)/(b −a), a ≤x ≤b</w:t>
      </w:r>
    </w:p>
    <w:tbl>
      <w:tblPr>
        <w:tblW w:type="auto" w:w="0"/>
        <w:tblLayout w:type="fixed"/>
        <w:tblLook w:firstColumn="1" w:firstRow="1" w:lastColumn="0" w:lastRow="0" w:noHBand="0" w:noVBand="1" w:val="04A0"/>
        <w:tblInd w:w="2000.0" w:type="dxa"/>
      </w:tblPr>
      <w:tblGrid>
        <w:gridCol w:w="3373"/>
        <w:gridCol w:w="3373"/>
        <w:gridCol w:w="3373"/>
      </w:tblGrid>
      <w:tr>
        <w:trPr>
          <w:trHeight w:hRule="exact" w:val="312"/>
        </w:trPr>
        <w:tc>
          <w:tcPr>
            <w:tcW w:type="dxa" w:w="2380"/>
            <w:tcBorders/>
            <w:tcMar>
              <w:start w:w="0" w:type="dxa"/>
              <w:end w:w="0" w:type="dxa"/>
            </w:tcMar>
          </w:tcPr>
          <w:p>
            <w:pPr>
              <w:autoSpaceDN w:val="0"/>
              <w:autoSpaceDE w:val="0"/>
              <w:widowControl/>
              <w:spacing w:line="268" w:lineRule="exact" w:before="14" w:after="0"/>
              <w:ind w:left="0" w:right="0" w:firstLine="0"/>
              <w:jc w:val="right"/>
            </w:pPr>
            <w:r>
              <w:rPr>
                <w:rFonts w:ascii="TimesNewRomanPSMT" w:hAnsi="TimesNewRomanPSMT" w:eastAsia="TimesNewRomanPSMT"/>
                <w:b w:val="0"/>
                <w:i w:val="0"/>
                <w:color w:val="000000"/>
                <w:sz w:val="24"/>
              </w:rPr>
              <w:t>μ=</w:t>
            </w:r>
            <w:r>
              <w:rPr>
                <w:rFonts w:ascii="Cambria Math" w:hAnsi="Cambria Math" w:eastAsia="Cambria Math"/>
                <w:b w:val="0"/>
                <w:i w:val="0"/>
                <w:color w:val="000000"/>
                <w:sz w:val="24"/>
              </w:rPr>
              <w:t>{</w:t>
            </w:r>
          </w:p>
        </w:tc>
        <w:tc>
          <w:tcPr>
            <w:tcW w:type="dxa" w:w="2760"/>
            <w:tcBorders/>
            <w:tcMar>
              <w:start w:w="0" w:type="dxa"/>
              <w:end w:w="0" w:type="dxa"/>
            </w:tcMar>
          </w:tcPr>
          <w:p>
            <w:pPr>
              <w:autoSpaceDN w:val="0"/>
              <w:autoSpaceDE w:val="0"/>
              <w:widowControl/>
              <w:spacing w:line="43" w:lineRule="auto" w:before="42" w:after="0"/>
              <w:ind w:left="18" w:right="0" w:firstLine="0"/>
              <w:jc w:val="left"/>
            </w:pPr>
            <w:r>
              <w:rPr>
                <w:rFonts w:ascii="Cambria Math" w:hAnsi="Cambria Math" w:eastAsia="Cambria Math"/>
                <w:b w:val="0"/>
                <w:i w:val="0"/>
                <w:color w:val="000000"/>
                <w:sz w:val="24"/>
              </w:rPr>
              <w:t>(c −x)/(c −b), b ≤x ≤c</w:t>
            </w:r>
          </w:p>
        </w:tc>
        <w:tc>
          <w:tcPr>
            <w:tcW w:type="dxa" w:w="1940"/>
            <w:tcBorders/>
            <w:tcMar>
              <w:start w:w="0" w:type="dxa"/>
              <w:end w:w="0" w:type="dxa"/>
            </w:tcMar>
          </w:tcPr>
          <w:p>
            <w:pPr>
              <w:autoSpaceDN w:val="0"/>
              <w:autoSpaceDE w:val="0"/>
              <w:widowControl/>
              <w:spacing w:line="266" w:lineRule="exact" w:before="14" w:after="0"/>
              <w:ind w:left="130"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tc>
      </w:tr>
    </w:tbl>
    <w:p>
      <w:pPr>
        <w:autoSpaceDN w:val="0"/>
        <w:tabs>
          <w:tab w:pos="2046" w:val="left"/>
          <w:tab w:pos="4996" w:val="left"/>
        </w:tabs>
        <w:autoSpaceDE w:val="0"/>
        <w:widowControl/>
        <w:spacing w:line="430" w:lineRule="exact" w:before="0" w:after="0"/>
        <w:ind w:left="1566" w:right="0" w:firstLine="0"/>
        <w:jc w:val="left"/>
      </w:pPr>
      <w:r>
        <w:tab/>
      </w:r>
      <w:r>
        <w:tab/>
      </w:r>
      <w:r>
        <w:rPr>
          <w:rFonts w:ascii="Cambria Math" w:hAnsi="Cambria Math" w:eastAsia="Cambria Math"/>
          <w:b w:val="0"/>
          <w:i w:val="0"/>
          <w:color w:val="000000"/>
          <w:sz w:val="24"/>
        </w:rPr>
        <w:t>0               , else</w:t>
      </w:r>
      <w:r>
        <w:br/>
      </w:r>
      <w:r>
        <w:tab/>
      </w:r>
      <w:r>
        <w:rPr>
          <w:rFonts w:ascii="SimSun" w:hAnsi="SimSun" w:eastAsia="SimSun"/>
          <w:b w:val="0"/>
          <w:i w:val="0"/>
          <w:color w:val="000000"/>
          <w:sz w:val="24"/>
        </w:rPr>
        <w:t>已知两个三角模糊数</w:t>
      </w:r>
      <w:r>
        <w:rPr>
          <w:rFonts w:ascii="TimesNewRomanPSMT" w:hAnsi="TimesNewRomanPSMT" w:eastAsia="TimesNewRomanPSMT"/>
          <w:b w:val="0"/>
          <w:i w:val="0"/>
          <w:color w:val="000000"/>
          <w:sz w:val="24"/>
        </w:rPr>
        <w:t>Ã</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Ã</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运算规则如式</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所。将风险</w:t>
      </w:r>
      <w:r>
        <w:rPr>
          <w:rFonts w:ascii="SimSun" w:hAnsi="SimSun" w:eastAsia="SimSun"/>
          <w:b w:val="0"/>
          <w:i w:val="0"/>
          <w:color w:val="000000"/>
          <w:sz w:val="24"/>
        </w:rPr>
        <w:t>因素发生概率划分为七个等级，由高到低分为非常高、高、较高、中等、较低、低、</w:t>
      </w:r>
      <w:r>
        <w:rPr>
          <w:rFonts w:ascii="SimSun" w:hAnsi="SimSun" w:eastAsia="SimSun"/>
          <w:b w:val="0"/>
          <w:i w:val="0"/>
          <w:color w:val="000000"/>
          <w:sz w:val="24"/>
        </w:rPr>
        <w:t>非常低，每个等级对应不同的三角模糊数，对应关系见表</w:t>
      </w:r>
      <w:r>
        <w:rPr>
          <w:rFonts w:ascii="TimesNewRomanPSMT" w:hAnsi="TimesNewRomanPSMT" w:eastAsia="TimesNewRomanPSMT"/>
          <w:b w:val="0"/>
          <w:i w:val="0"/>
          <w:color w:val="000000"/>
          <w:sz w:val="24"/>
        </w:rPr>
        <w:t>2.1</w:t>
      </w:r>
      <w:r>
        <w:rPr>
          <w:rFonts w:ascii="SimSun" w:hAnsi="SimSun" w:eastAsia="SimSun"/>
          <w:b w:val="0"/>
          <w:i w:val="0"/>
          <w:color w:val="000000"/>
          <w:sz w:val="24"/>
        </w:rPr>
        <w:t>，将专家意见利用模</w:t>
      </w:r>
      <w:r>
        <w:rPr>
          <w:rFonts w:ascii="SimSun" w:hAnsi="SimSun" w:eastAsia="SimSun"/>
          <w:b w:val="0"/>
          <w:i w:val="0"/>
          <w:color w:val="000000"/>
          <w:sz w:val="24"/>
        </w:rPr>
        <w:t>糊数转化为模糊概率。</w:t>
      </w:r>
    </w:p>
    <w:p>
      <w:pPr>
        <w:autoSpaceDN w:val="0"/>
        <w:tabs>
          <w:tab w:pos="4364" w:val="left"/>
          <w:tab w:pos="4794" w:val="left"/>
        </w:tabs>
        <w:autoSpaceDE w:val="0"/>
        <w:widowControl/>
        <w:spacing w:line="472" w:lineRule="exact" w:before="34" w:after="124"/>
        <w:ind w:left="4078" w:right="2304" w:firstLine="0"/>
        <w:jc w:val="left"/>
      </w:pPr>
      <w:r>
        <w:rPr>
          <w:rFonts w:ascii="TimesNewRomanPSMT" w:hAnsi="TimesNewRomanPSMT" w:eastAsia="TimesNewRomanPSMT"/>
          <w:b w:val="0"/>
          <w:i w:val="0"/>
          <w:color w:val="000000"/>
          <w:sz w:val="24"/>
        </w:rPr>
        <w:t>Ã</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14"/>
        </w:rPr>
        <w:t>+</w:t>
      </w:r>
      <w:r>
        <w:rPr>
          <w:rFonts w:ascii="TimesNewRomanPSMT" w:hAnsi="TimesNewRomanPSMT" w:eastAsia="TimesNewRomanPSMT"/>
          <w:b w:val="0"/>
          <w:i w:val="0"/>
          <w:color w:val="000000"/>
          <w:sz w:val="24"/>
        </w:rPr>
        <w:t>Ã</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 xml:space="preserve">1 </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w:t>
      </w:r>
      <w:r>
        <w:br/>
      </w:r>
      <w:r>
        <w:tab/>
      </w:r>
      <w:r>
        <w:rPr>
          <w:rFonts w:ascii="KaiTi" w:hAnsi="KaiTi" w:eastAsia="KaiTi"/>
          <w:b w:val="0"/>
          <w:i w:val="0"/>
          <w:color w:val="000000"/>
          <w:sz w:val="21"/>
        </w:rPr>
        <w:t>表</w:t>
      </w:r>
      <w:r>
        <w:rPr>
          <w:rFonts w:ascii="TimesNewRomanPSMT" w:hAnsi="TimesNewRomanPSMT" w:eastAsia="TimesNewRomanPSMT"/>
          <w:b w:val="0"/>
          <w:i w:val="0"/>
          <w:color w:val="000000"/>
          <w:sz w:val="21"/>
        </w:rPr>
        <w:t>2.1</w:t>
      </w:r>
      <w:r>
        <w:rPr>
          <w:rFonts w:ascii="KaiTi" w:hAnsi="KaiTi" w:eastAsia="KaiTi"/>
          <w:b w:val="0"/>
          <w:i w:val="0"/>
          <w:color w:val="000000"/>
          <w:sz w:val="21"/>
        </w:rPr>
        <w:t xml:space="preserve"> 三角模糊数等级</w:t>
      </w:r>
    </w:p>
    <w:tbl>
      <w:tblPr>
        <w:tblW w:type="auto" w:w="0"/>
        <w:tblLayout w:type="fixed"/>
        <w:tblLook w:firstColumn="1" w:firstRow="1" w:lastColumn="0" w:lastRow="0" w:noHBand="0" w:noVBand="1" w:val="04A0"/>
        <w:tblInd w:w="4044.0" w:type="dxa"/>
      </w:tblPr>
      <w:tblGrid>
        <w:gridCol w:w="3373"/>
        <w:gridCol w:w="3373"/>
        <w:gridCol w:w="3373"/>
      </w:tblGrid>
      <w:tr>
        <w:trPr>
          <w:trHeight w:hRule="exact" w:val="356"/>
        </w:trPr>
        <w:tc>
          <w:tcPr>
            <w:tcW w:type="dxa" w:w="1136"/>
            <w:tcBorders>
              <w:top w:sz="11.199999999999818" w:val="single" w:color="#000000"/>
              <w:bottom w:sz="12.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等级</w:t>
            </w:r>
          </w:p>
        </w:tc>
        <w:tc>
          <w:tcPr>
            <w:tcW w:type="dxa" w:w="850"/>
            <w:tcBorders>
              <w:top w:sz="11.199999999999818" w:val="single" w:color="#000000"/>
              <w:bottom w:sz="12.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符号</w:t>
            </w:r>
          </w:p>
        </w:tc>
        <w:tc>
          <w:tcPr>
            <w:tcW w:type="dxa" w:w="1560"/>
            <w:tcBorders>
              <w:top w:sz="11.199999999999818" w:val="single" w:color="#000000"/>
              <w:bottom w:sz="12.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三角模糊数</w:t>
            </w:r>
          </w:p>
        </w:tc>
      </w:tr>
      <w:tr>
        <w:trPr>
          <w:trHeight w:hRule="exact" w:val="298"/>
        </w:trPr>
        <w:tc>
          <w:tcPr>
            <w:tcW w:type="dxa" w:w="1136"/>
            <w:tcBorders>
              <w:top w:sz="12.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非常高</w:t>
            </w:r>
          </w:p>
        </w:tc>
        <w:tc>
          <w:tcPr>
            <w:tcW w:type="dxa" w:w="850"/>
            <w:tcBorders>
              <w:top w:sz="12.0"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VH </w:t>
            </w:r>
          </w:p>
        </w:tc>
        <w:tc>
          <w:tcPr>
            <w:tcW w:type="dxa" w:w="1560"/>
            <w:tcBorders>
              <w:top w:sz="12.0" w:val="single" w:color="#000000"/>
            </w:tcBorders>
            <w:tcMar>
              <w:start w:w="0" w:type="dxa"/>
              <w:end w:w="0" w:type="dxa"/>
            </w:tcMar>
          </w:tcPr>
          <w:p>
            <w:pPr>
              <w:autoSpaceDN w:val="0"/>
              <w:autoSpaceDE w:val="0"/>
              <w:widowControl/>
              <w:spacing w:line="234" w:lineRule="exact" w:before="4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0.9,1.0,1.0</w:t>
            </w:r>
            <w:r>
              <w:rPr>
                <w:rFonts w:ascii="SimSun" w:hAnsi="SimSun" w:eastAsia="SimSun"/>
                <w:b w:val="0"/>
                <w:i w:val="0"/>
                <w:color w:val="000000"/>
                <w:sz w:val="21"/>
              </w:rPr>
              <w:t>）</w:t>
            </w:r>
          </w:p>
        </w:tc>
      </w:tr>
      <w:tr>
        <w:trPr>
          <w:trHeight w:hRule="exact" w:val="320"/>
        </w:trPr>
        <w:tc>
          <w:tcPr>
            <w:tcW w:type="dxa" w:w="1136"/>
            <w:tcBorders/>
            <w:tcMar>
              <w:start w:w="0" w:type="dxa"/>
              <w:end w:w="0" w:type="dxa"/>
            </w:tcMar>
          </w:tcPr>
          <w:p>
            <w:pPr>
              <w:autoSpaceDN w:val="0"/>
              <w:autoSpaceDE w:val="0"/>
              <w:widowControl/>
              <w:spacing w:line="185" w:lineRule="auto" w:before="100" w:after="0"/>
              <w:ind w:left="108" w:right="0" w:firstLine="0"/>
              <w:jc w:val="left"/>
            </w:pPr>
            <w:r>
              <w:rPr>
                <w:rFonts w:ascii="SimSun" w:hAnsi="SimSun" w:eastAsia="SimSun"/>
                <w:b w:val="0"/>
                <w:i w:val="0"/>
                <w:color w:val="000000"/>
                <w:sz w:val="21"/>
              </w:rPr>
              <w:t>高</w:t>
            </w:r>
          </w:p>
        </w:tc>
        <w:tc>
          <w:tcPr>
            <w:tcW w:type="dxa" w:w="850"/>
            <w:vMerge w:val="restart"/>
            <w:tcBorders/>
            <w:tcMar>
              <w:start w:w="0" w:type="dxa"/>
              <w:end w:w="0" w:type="dxa"/>
            </w:tcMar>
            <w:tcMar>
              <w:start w:w="0" w:type="dxa"/>
              <w:end w:w="0" w:type="dxa"/>
            </w:tcMar>
          </w:tcPr>
          <w:p>
            <w:pPr>
              <w:autoSpaceDN w:val="0"/>
              <w:autoSpaceDE w:val="0"/>
              <w:widowControl/>
              <w:spacing w:line="282" w:lineRule="exact" w:before="60" w:after="0"/>
              <w:ind w:left="108" w:right="0" w:firstLine="0"/>
              <w:jc w:val="left"/>
            </w:pPr>
            <w:r>
              <w:rPr>
                <w:rFonts w:ascii="TimesNewRomanPSMT" w:hAnsi="TimesNewRomanPSMT" w:eastAsia="TimesNewRomanPSMT"/>
                <w:b w:val="0"/>
                <w:i w:val="0"/>
                <w:color w:val="000000"/>
                <w:sz w:val="21"/>
              </w:rPr>
              <w:t xml:space="preserve">H </w:t>
            </w:r>
          </w:p>
        </w:tc>
        <w:tc>
          <w:tcPr>
            <w:tcW w:type="dxa" w:w="1560"/>
            <w:tcBorders/>
            <w:tcMar>
              <w:start w:w="0" w:type="dxa"/>
              <w:end w:w="0" w:type="dxa"/>
            </w:tcMar>
          </w:tcPr>
          <w:p>
            <w:pPr>
              <w:autoSpaceDN w:val="0"/>
              <w:autoSpaceDE w:val="0"/>
              <w:widowControl/>
              <w:spacing w:line="234" w:lineRule="exact" w:before="8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0.7,0.9,1.0</w:t>
            </w:r>
            <w:r>
              <w:rPr>
                <w:rFonts w:ascii="SimSun" w:hAnsi="SimSun" w:eastAsia="SimSun"/>
                <w:b w:val="0"/>
                <w:i w:val="0"/>
                <w:color w:val="000000"/>
                <w:sz w:val="21"/>
              </w:rPr>
              <w:t>）</w:t>
            </w:r>
          </w:p>
        </w:tc>
      </w:tr>
      <w:tr>
        <w:trPr>
          <w:trHeight w:hRule="exact" w:val="44"/>
        </w:trPr>
        <w:tc>
          <w:tcPr>
            <w:tcW w:type="dxa" w:w="1136"/>
            <w:vMerge w:val="restart"/>
            <w:tcBorders/>
            <w:tcMar>
              <w:start w:w="0" w:type="dxa"/>
              <w:end w:w="0" w:type="dxa"/>
            </w:tcMar>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较高</w:t>
            </w:r>
          </w:p>
        </w:tc>
        <w:tc>
          <w:tcPr>
            <w:tcW w:type="dxa" w:w="3373"/>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34" w:lineRule="exact" w:before="10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0.5,0.7,0.9</w:t>
            </w:r>
            <w:r>
              <w:rPr>
                <w:rFonts w:ascii="SimSun" w:hAnsi="SimSun" w:eastAsia="SimSun"/>
                <w:b w:val="0"/>
                <w:i w:val="0"/>
                <w:color w:val="000000"/>
                <w:sz w:val="21"/>
              </w:rPr>
              <w:t>）</w:t>
            </w:r>
          </w:p>
        </w:tc>
      </w:tr>
      <w:tr>
        <w:trPr>
          <w:trHeight w:hRule="exact" w:val="296"/>
        </w:trPr>
        <w:tc>
          <w:tcPr>
            <w:tcW w:type="dxa" w:w="3373"/>
            <w:vMerge/>
            <w:tcBorders/>
          </w:tcPr>
          <w:p/>
        </w:tc>
        <w:tc>
          <w:tcPr>
            <w:tcW w:type="dxa" w:w="850"/>
            <w:tcBorders/>
            <w:tcMar>
              <w:start w:w="0" w:type="dxa"/>
              <w:end w:w="0" w:type="dxa"/>
            </w:tcMar>
          </w:tcPr>
          <w:p>
            <w:pPr>
              <w:autoSpaceDN w:val="0"/>
              <w:autoSpaceDE w:val="0"/>
              <w:widowControl/>
              <w:spacing w:line="282" w:lineRule="exact" w:before="14" w:after="0"/>
              <w:ind w:left="108" w:right="0" w:firstLine="0"/>
              <w:jc w:val="left"/>
            </w:pPr>
            <w:r>
              <w:rPr>
                <w:rFonts w:ascii="TimesNewRomanPSMT" w:hAnsi="TimesNewRomanPSMT" w:eastAsia="TimesNewRomanPSMT"/>
                <w:b w:val="0"/>
                <w:i w:val="0"/>
                <w:color w:val="000000"/>
                <w:sz w:val="21"/>
              </w:rPr>
              <w:t xml:space="preserve">RH </w:t>
            </w:r>
          </w:p>
        </w:tc>
        <w:tc>
          <w:tcPr>
            <w:tcW w:type="dxa" w:w="3373"/>
            <w:vMerge/>
            <w:tcBorders/>
          </w:tcPr>
          <w:p/>
        </w:tc>
      </w:tr>
      <w:tr>
        <w:trPr>
          <w:trHeight w:hRule="exact" w:val="320"/>
        </w:trPr>
        <w:tc>
          <w:tcPr>
            <w:tcW w:type="dxa" w:w="1136"/>
            <w:tcBorders/>
            <w:tcMar>
              <w:start w:w="0" w:type="dxa"/>
              <w:end w:w="0" w:type="dxa"/>
            </w:tcMar>
          </w:tcPr>
          <w:p>
            <w:pPr>
              <w:autoSpaceDN w:val="0"/>
              <w:autoSpaceDE w:val="0"/>
              <w:widowControl/>
              <w:spacing w:line="182" w:lineRule="auto" w:before="94" w:after="0"/>
              <w:ind w:left="108" w:right="0" w:firstLine="0"/>
              <w:jc w:val="left"/>
            </w:pPr>
            <w:r>
              <w:rPr>
                <w:rFonts w:ascii="SimSun" w:hAnsi="SimSun" w:eastAsia="SimSun"/>
                <w:b w:val="0"/>
                <w:i w:val="0"/>
                <w:color w:val="000000"/>
                <w:sz w:val="21"/>
              </w:rPr>
              <w:t>中等</w:t>
            </w:r>
          </w:p>
        </w:tc>
        <w:tc>
          <w:tcPr>
            <w:tcW w:type="dxa" w:w="850"/>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M </w:t>
            </w:r>
          </w:p>
        </w:tc>
        <w:tc>
          <w:tcPr>
            <w:tcW w:type="dxa" w:w="1560"/>
            <w:tcBorders/>
            <w:tcMar>
              <w:start w:w="0" w:type="dxa"/>
              <w:end w:w="0" w:type="dxa"/>
            </w:tcMar>
          </w:tcPr>
          <w:p>
            <w:pPr>
              <w:autoSpaceDN w:val="0"/>
              <w:autoSpaceDE w:val="0"/>
              <w:widowControl/>
              <w:spacing w:line="234" w:lineRule="exact" w:before="8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0.3,0.5,0.7</w:t>
            </w:r>
            <w:r>
              <w:rPr>
                <w:rFonts w:ascii="SimSun" w:hAnsi="SimSun" w:eastAsia="SimSun"/>
                <w:b w:val="0"/>
                <w:i w:val="0"/>
                <w:color w:val="000000"/>
                <w:sz w:val="21"/>
              </w:rPr>
              <w:t>）</w:t>
            </w:r>
          </w:p>
        </w:tc>
      </w:tr>
      <w:tr>
        <w:trPr>
          <w:trHeight w:hRule="exact" w:val="320"/>
        </w:trPr>
        <w:tc>
          <w:tcPr>
            <w:tcW w:type="dxa" w:w="1136"/>
            <w:tcBorders/>
            <w:tcMar>
              <w:start w:w="0" w:type="dxa"/>
              <w:end w:w="0" w:type="dxa"/>
            </w:tcMar>
          </w:tcPr>
          <w:p>
            <w:pPr>
              <w:autoSpaceDN w:val="0"/>
              <w:autoSpaceDE w:val="0"/>
              <w:widowControl/>
              <w:spacing w:line="182" w:lineRule="auto" w:before="100" w:after="0"/>
              <w:ind w:left="108" w:right="0" w:firstLine="0"/>
              <w:jc w:val="left"/>
            </w:pPr>
            <w:r>
              <w:rPr>
                <w:rFonts w:ascii="SimSun" w:hAnsi="SimSun" w:eastAsia="SimSun"/>
                <w:b w:val="0"/>
                <w:i w:val="0"/>
                <w:color w:val="000000"/>
                <w:sz w:val="21"/>
              </w:rPr>
              <w:t>较低</w:t>
            </w:r>
          </w:p>
        </w:tc>
        <w:tc>
          <w:tcPr>
            <w:tcW w:type="dxa" w:w="850"/>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RL </w:t>
            </w:r>
          </w:p>
        </w:tc>
        <w:tc>
          <w:tcPr>
            <w:tcW w:type="dxa" w:w="1560"/>
            <w:tcBorders/>
            <w:tcMar>
              <w:start w:w="0" w:type="dxa"/>
              <w:end w:w="0" w:type="dxa"/>
            </w:tcMar>
          </w:tcPr>
          <w:p>
            <w:pPr>
              <w:autoSpaceDN w:val="0"/>
              <w:autoSpaceDE w:val="0"/>
              <w:widowControl/>
              <w:spacing w:line="234" w:lineRule="exact" w:before="8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0.1,0.3,0.5</w:t>
            </w:r>
            <w:r>
              <w:rPr>
                <w:rFonts w:ascii="SimSun" w:hAnsi="SimSun" w:eastAsia="SimSun"/>
                <w:b w:val="0"/>
                <w:i w:val="0"/>
                <w:color w:val="000000"/>
                <w:sz w:val="21"/>
              </w:rPr>
              <w:t>）</w:t>
            </w:r>
          </w:p>
        </w:tc>
      </w:tr>
      <w:tr>
        <w:trPr>
          <w:trHeight w:hRule="exact" w:val="340"/>
        </w:trPr>
        <w:tc>
          <w:tcPr>
            <w:tcW w:type="dxa" w:w="1136"/>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低</w:t>
            </w:r>
          </w:p>
        </w:tc>
        <w:tc>
          <w:tcPr>
            <w:tcW w:type="dxa" w:w="850"/>
            <w:tcBorders/>
            <w:tcMar>
              <w:start w:w="0" w:type="dxa"/>
              <w:end w:w="0" w:type="dxa"/>
            </w:tcMar>
          </w:tcPr>
          <w:p>
            <w:pPr>
              <w:autoSpaceDN w:val="0"/>
              <w:autoSpaceDE w:val="0"/>
              <w:widowControl/>
              <w:spacing w:line="280" w:lineRule="exact" w:before="60" w:after="0"/>
              <w:ind w:left="108" w:right="0" w:firstLine="0"/>
              <w:jc w:val="left"/>
            </w:pPr>
            <w:r>
              <w:rPr>
                <w:rFonts w:ascii="TimesNewRomanPSMT" w:hAnsi="TimesNewRomanPSMT" w:eastAsia="TimesNewRomanPSMT"/>
                <w:b w:val="0"/>
                <w:i w:val="0"/>
                <w:color w:val="000000"/>
                <w:sz w:val="21"/>
              </w:rPr>
              <w:t xml:space="preserve">L </w:t>
            </w:r>
          </w:p>
        </w:tc>
        <w:tc>
          <w:tcPr>
            <w:tcW w:type="dxa" w:w="1560"/>
            <w:tcBorders/>
            <w:tcMar>
              <w:start w:w="0" w:type="dxa"/>
              <w:end w:w="0" w:type="dxa"/>
            </w:tcMar>
          </w:tcPr>
          <w:p>
            <w:pPr>
              <w:autoSpaceDN w:val="0"/>
              <w:autoSpaceDE w:val="0"/>
              <w:widowControl/>
              <w:spacing w:line="234" w:lineRule="exact" w:before="100" w:after="0"/>
              <w:ind w:left="10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0,0.1,0.3</w:t>
            </w:r>
            <w:r>
              <w:rPr>
                <w:rFonts w:ascii="SimSun" w:hAnsi="SimSun" w:eastAsia="SimSun"/>
                <w:b w:val="0"/>
                <w:i w:val="0"/>
                <w:color w:val="000000"/>
                <w:sz w:val="21"/>
              </w:rPr>
              <w:t>）</w:t>
            </w:r>
          </w:p>
        </w:tc>
      </w:tr>
      <w:tr>
        <w:trPr>
          <w:trHeight w:hRule="exact" w:val="374"/>
        </w:trPr>
        <w:tc>
          <w:tcPr>
            <w:tcW w:type="dxa" w:w="1136"/>
            <w:tcBorders>
              <w:bottom w:sz="11.199999999999818" w:val="single" w:color="#000000"/>
            </w:tcBorders>
            <w:tcMar>
              <w:start w:w="0" w:type="dxa"/>
              <w:end w:w="0" w:type="dxa"/>
            </w:tcMar>
          </w:tcPr>
          <w:p>
            <w:pPr>
              <w:autoSpaceDN w:val="0"/>
              <w:autoSpaceDE w:val="0"/>
              <w:widowControl/>
              <w:spacing w:line="185" w:lineRule="auto" w:before="92" w:after="0"/>
              <w:ind w:left="108" w:right="0" w:firstLine="0"/>
              <w:jc w:val="left"/>
            </w:pPr>
            <w:r>
              <w:rPr>
                <w:rFonts w:ascii="SimSun" w:hAnsi="SimSun" w:eastAsia="SimSun"/>
                <w:b w:val="0"/>
                <w:i w:val="0"/>
                <w:color w:val="000000"/>
                <w:sz w:val="21"/>
              </w:rPr>
              <w:t>非常低</w:t>
            </w:r>
          </w:p>
        </w:tc>
        <w:tc>
          <w:tcPr>
            <w:tcW w:type="dxa" w:w="850"/>
            <w:tcBorders>
              <w:bottom w:sz="11.199999999999818" w:val="single" w:color="#000000"/>
            </w:tcBorders>
            <w:tcMar>
              <w:start w:w="0" w:type="dxa"/>
              <w:end w:w="0" w:type="dxa"/>
            </w:tcMar>
          </w:tcPr>
          <w:p>
            <w:pPr>
              <w:autoSpaceDN w:val="0"/>
              <w:autoSpaceDE w:val="0"/>
              <w:widowControl/>
              <w:spacing w:line="282" w:lineRule="exact" w:before="52" w:after="0"/>
              <w:ind w:left="108" w:right="0" w:firstLine="0"/>
              <w:jc w:val="left"/>
            </w:pPr>
            <w:r>
              <w:rPr>
                <w:rFonts w:ascii="TimesNewRomanPSMT" w:hAnsi="TimesNewRomanPSMT" w:eastAsia="TimesNewRomanPSMT"/>
                <w:b w:val="0"/>
                <w:i w:val="0"/>
                <w:color w:val="000000"/>
                <w:sz w:val="21"/>
              </w:rPr>
              <w:t xml:space="preserve">VL </w:t>
            </w:r>
          </w:p>
        </w:tc>
        <w:tc>
          <w:tcPr>
            <w:tcW w:type="dxa" w:w="1560"/>
            <w:tcBorders>
              <w:bottom w:sz="11.199999999999818" w:val="single" w:color="#000000"/>
            </w:tcBorders>
            <w:tcMar>
              <w:start w:w="0" w:type="dxa"/>
              <w:end w:w="0" w:type="dxa"/>
            </w:tcMar>
          </w:tcPr>
          <w:p>
            <w:pPr>
              <w:autoSpaceDN w:val="0"/>
              <w:autoSpaceDE w:val="0"/>
              <w:widowControl/>
              <w:spacing w:line="234" w:lineRule="exact" w:before="86" w:after="0"/>
              <w:ind w:left="10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0,0,0.1</w:t>
            </w:r>
            <w:r>
              <w:rPr>
                <w:rFonts w:ascii="SimSun" w:hAnsi="SimSun" w:eastAsia="SimSun"/>
                <w:b w:val="0"/>
                <w:i w:val="0"/>
                <w:color w:val="000000"/>
                <w:sz w:val="21"/>
              </w:rPr>
              <w:t>）</w:t>
            </w:r>
          </w:p>
        </w:tc>
      </w:tr>
    </w:tbl>
    <w:p>
      <w:pPr>
        <w:autoSpaceDN w:val="0"/>
        <w:autoSpaceDE w:val="0"/>
        <w:widowControl/>
        <w:spacing w:line="310" w:lineRule="exact" w:before="178" w:after="0"/>
        <w:ind w:left="1566" w:right="0" w:firstLine="0"/>
        <w:jc w:val="left"/>
      </w:pPr>
      <w:r>
        <w:rPr>
          <w:rFonts w:ascii="TimesNewRomanPSMT" w:hAnsi="TimesNewRomanPSMT" w:eastAsia="TimesNewRomanPSMT"/>
          <w:b w:val="0"/>
          <w:i w:val="0"/>
          <w:color w:val="000000"/>
          <w:sz w:val="28"/>
        </w:rPr>
        <w:t xml:space="preserve">2.4.3.3 </w:t>
      </w:r>
      <w:r>
        <w:rPr>
          <w:rFonts w:ascii="SimSun" w:hAnsi="SimSun" w:eastAsia="SimSun"/>
          <w:b w:val="0"/>
          <w:i w:val="0"/>
          <w:color w:val="000000"/>
          <w:sz w:val="28"/>
        </w:rPr>
        <w:t>贝叶斯网络</w:t>
      </w:r>
    </w:p>
    <w:p>
      <w:pPr>
        <w:autoSpaceDN w:val="0"/>
        <w:tabs>
          <w:tab w:pos="2046" w:val="left"/>
        </w:tabs>
        <w:autoSpaceDE w:val="0"/>
        <w:widowControl/>
        <w:spacing w:line="484" w:lineRule="exact" w:before="66" w:after="0"/>
        <w:ind w:left="1566"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贝叶斯网络基本原理</w:t>
      </w:r>
      <w:r>
        <w:br/>
      </w:r>
      <w:r>
        <w:tab/>
      </w:r>
      <w:r>
        <w:rPr>
          <w:rFonts w:ascii="SimSun" w:hAnsi="SimSun" w:eastAsia="SimSun"/>
          <w:b w:val="0"/>
          <w:i w:val="0"/>
          <w:color w:val="000000"/>
          <w:sz w:val="24"/>
        </w:rPr>
        <w:t>贝叶斯网络（</w:t>
      </w:r>
      <w:r>
        <w:rPr>
          <w:rFonts w:ascii="TimesNewRomanPSMT" w:hAnsi="TimesNewRomanPSMT" w:eastAsia="TimesNewRomanPSMT"/>
          <w:b w:val="0"/>
          <w:i w:val="0"/>
          <w:color w:val="000000"/>
          <w:sz w:val="24"/>
        </w:rPr>
        <w:t>BN</w:t>
      </w:r>
      <w:r>
        <w:rPr>
          <w:rFonts w:ascii="SimSun" w:hAnsi="SimSun" w:eastAsia="SimSun"/>
          <w:b w:val="0"/>
          <w:i w:val="0"/>
          <w:color w:val="000000"/>
          <w:sz w:val="24"/>
        </w:rPr>
        <w:t>）以有向无环图（</w:t>
      </w:r>
      <w:r>
        <w:rPr>
          <w:rFonts w:ascii="TimesNewRomanPSMT" w:hAnsi="TimesNewRomanPSMT" w:eastAsia="TimesNewRomanPSMT"/>
          <w:b w:val="0"/>
          <w:i w:val="0"/>
          <w:color w:val="000000"/>
          <w:sz w:val="24"/>
        </w:rPr>
        <w:t>DAG</w:t>
      </w:r>
      <w:r>
        <w:rPr>
          <w:rFonts w:ascii="SimSun" w:hAnsi="SimSun" w:eastAsia="SimSun"/>
          <w:b w:val="0"/>
          <w:i w:val="0"/>
          <w:color w:val="000000"/>
          <w:sz w:val="24"/>
        </w:rPr>
        <w:t>）的形式表示各变量之间的关系，无</w:t>
      </w:r>
      <w:r>
        <w:rPr>
          <w:rFonts w:ascii="SimSun" w:hAnsi="SimSun" w:eastAsia="SimSun"/>
          <w:b w:val="0"/>
          <w:i w:val="0"/>
          <w:color w:val="000000"/>
          <w:sz w:val="24"/>
        </w:rPr>
        <w:t>环图由节点和有向边组成，节点代表各随机变量，有向边表示各变量之间的逻辑关</w:t>
      </w:r>
      <w:r>
        <w:rPr>
          <w:rFonts w:ascii="SimSun" w:hAnsi="SimSun" w:eastAsia="SimSun"/>
          <w:b w:val="0"/>
          <w:i w:val="0"/>
          <w:color w:val="000000"/>
          <w:sz w:val="24"/>
        </w:rPr>
        <w:t>系（由父节点指向子节点），如图</w:t>
      </w:r>
      <w:r>
        <w:rPr>
          <w:rFonts w:ascii="TimesNewRomanPSMT" w:hAnsi="TimesNewRomanPSMT" w:eastAsia="TimesNewRomanPSMT"/>
          <w:b w:val="0"/>
          <w:i w:val="0"/>
          <w:color w:val="000000"/>
          <w:sz w:val="24"/>
        </w:rPr>
        <w:t>2.10</w:t>
      </w:r>
      <w:r>
        <w:rPr>
          <w:rFonts w:ascii="SimSun" w:hAnsi="SimSun" w:eastAsia="SimSun"/>
          <w:b w:val="0"/>
          <w:i w:val="0"/>
          <w:color w:val="000000"/>
          <w:sz w:val="24"/>
        </w:rPr>
        <w:t>，</w:t>
      </w:r>
      <w:r>
        <w:rPr>
          <w:rFonts w:ascii="SimSun" w:hAnsi="SimSun" w:eastAsia="SimSun"/>
          <w:b w:val="0"/>
          <w:i w:val="0"/>
          <w:color w:val="000000"/>
          <w:sz w:val="24"/>
        </w:rPr>
        <w:t>无子节点的</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结点称为叶节点，没有父</w:t>
      </w:r>
      <w:r>
        <w:rPr>
          <w:rFonts w:ascii="SimSun" w:hAnsi="SimSun" w:eastAsia="SimSun"/>
          <w:b w:val="0"/>
          <w:i w:val="0"/>
          <w:color w:val="000000"/>
          <w:sz w:val="24"/>
        </w:rPr>
        <w:t>节点的结点（</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w:t>
      </w:r>
      <w:r>
        <w:rPr>
          <w:rFonts w:ascii="SimSun" w:hAnsi="SimSun" w:eastAsia="SimSun"/>
          <w:b w:val="0"/>
          <w:i w:val="0"/>
          <w:color w:val="000000"/>
          <w:sz w:val="24"/>
        </w:rPr>
        <w:t>）为根节点；通过各条件概率求得的联合概率可以描</w:t>
      </w:r>
      <w:r>
        <w:rPr>
          <w:rFonts w:ascii="SimSun" w:hAnsi="SimSun" w:eastAsia="SimSun"/>
          <w:b w:val="0"/>
          <w:i w:val="0"/>
          <w:color w:val="000000"/>
          <w:sz w:val="24"/>
        </w:rPr>
        <w:t>述节点之间的依赖程度。、</w:t>
      </w:r>
    </w:p>
    <w:p>
      <w:pPr>
        <w:autoSpaceDN w:val="0"/>
        <w:autoSpaceDE w:val="0"/>
        <w:widowControl/>
        <w:spacing w:line="272" w:lineRule="exact" w:before="350" w:after="624"/>
        <w:ind w:left="0" w:right="4780" w:firstLine="0"/>
        <w:jc w:val="right"/>
      </w:pPr>
      <w:r>
        <w:rPr>
          <w:w w:val="101.52693748474123"/>
          <w:rFonts w:ascii="TimesNewRomanPSMT" w:hAnsi="TimesNewRomanPSMT" w:eastAsia="TimesNewRomanPSMT"/>
          <w:b w:val="0"/>
          <w:i w:val="0"/>
          <w:color w:val="000000"/>
          <w:sz w:val="20"/>
        </w:rPr>
        <w:t>Y</w:t>
      </w:r>
    </w:p>
    <w:tbl>
      <w:tblPr>
        <w:tblW w:type="auto" w:w="0"/>
        <w:tblLayout w:type="fixed"/>
        <w:tblLook w:firstColumn="1" w:firstRow="1" w:lastColumn="0" w:lastRow="0" w:noHBand="0" w:noVBand="1" w:val="04A0"/>
        <w:tblInd w:w="1880.0" w:type="dxa"/>
      </w:tblPr>
      <w:tblGrid>
        <w:gridCol w:w="1686"/>
        <w:gridCol w:w="1686"/>
        <w:gridCol w:w="1686"/>
        <w:gridCol w:w="1686"/>
        <w:gridCol w:w="1686"/>
        <w:gridCol w:w="1686"/>
      </w:tblGrid>
      <w:tr>
        <w:trPr>
          <w:trHeight w:hRule="exact" w:val="1518"/>
        </w:trPr>
        <w:tc>
          <w:tcPr>
            <w:tcW w:type="dxa" w:w="2320"/>
            <w:tcBorders/>
            <w:tcMar>
              <w:start w:w="0" w:type="dxa"/>
              <w:end w:w="0" w:type="dxa"/>
            </w:tcMar>
          </w:tcPr>
          <w:p>
            <w:pPr>
              <w:autoSpaceDN w:val="0"/>
              <w:autoSpaceDE w:val="0"/>
              <w:widowControl/>
              <w:spacing w:line="290" w:lineRule="exact" w:before="1168" w:after="0"/>
              <w:ind w:left="0" w:right="190" w:firstLine="0"/>
              <w:jc w:val="right"/>
            </w:pPr>
            <w:r>
              <w:rPr>
                <w:rFonts w:ascii="TimesNewRomanPSMT" w:hAnsi="TimesNewRomanPSMT" w:eastAsia="TimesNewRomanPSMT"/>
                <w:b w:val="0"/>
                <w:i w:val="0"/>
                <w:color w:val="000000"/>
                <w:sz w:val="21"/>
              </w:rPr>
              <w:t>X</w:t>
            </w:r>
            <w:r>
              <w:rPr>
                <w:w w:val="96.45416396004813"/>
                <w:rFonts w:ascii="TimesNewRomanPSMT" w:hAnsi="TimesNewRomanPSMT" w:eastAsia="TimesNewRomanPSMT"/>
                <w:b w:val="0"/>
                <w:i w:val="0"/>
                <w:color w:val="000000"/>
                <w:sz w:val="14"/>
              </w:rPr>
              <w:t>1</w:t>
            </w:r>
          </w:p>
        </w:tc>
        <w:tc>
          <w:tcPr>
            <w:tcW w:type="dxa" w:w="540"/>
            <w:tcBorders/>
            <w:tcMar>
              <w:start w:w="0" w:type="dxa"/>
              <w:end w:w="0" w:type="dxa"/>
            </w:tcMar>
          </w:tcPr>
          <w:p>
            <w:pPr>
              <w:autoSpaceDN w:val="0"/>
              <w:autoSpaceDE w:val="0"/>
              <w:widowControl/>
              <w:spacing w:line="290" w:lineRule="exact" w:before="60" w:after="0"/>
              <w:ind w:left="0" w:right="120" w:firstLine="0"/>
              <w:jc w:val="right"/>
            </w:pPr>
            <w:r>
              <w:rPr>
                <w:rFonts w:ascii="TimesNewRomanPSMT" w:hAnsi="TimesNewRomanPSMT" w:eastAsia="TimesNewRomanPSMT"/>
                <w:b w:val="0"/>
                <w:i w:val="0"/>
                <w:color w:val="000000"/>
                <w:sz w:val="21"/>
              </w:rPr>
              <w:t>Y</w:t>
            </w:r>
            <w:r>
              <w:rPr>
                <w:w w:val="96.8114035470145"/>
                <w:rFonts w:ascii="TimesNewRomanPSMT" w:hAnsi="TimesNewRomanPSMT" w:eastAsia="TimesNewRomanPSMT"/>
                <w:b w:val="0"/>
                <w:i w:val="0"/>
                <w:color w:val="000000"/>
                <w:sz w:val="14"/>
              </w:rPr>
              <w:t>1</w:t>
            </w:r>
          </w:p>
        </w:tc>
        <w:tc>
          <w:tcPr>
            <w:tcW w:type="dxa" w:w="600"/>
            <w:tcBorders/>
            <w:tcMar>
              <w:start w:w="0" w:type="dxa"/>
              <w:end w:w="0" w:type="dxa"/>
            </w:tcMar>
          </w:tcPr>
          <w:p>
            <w:pPr>
              <w:autoSpaceDN w:val="0"/>
              <w:autoSpaceDE w:val="0"/>
              <w:widowControl/>
              <w:spacing w:line="290" w:lineRule="exact" w:before="1168" w:after="0"/>
              <w:ind w:left="0" w:right="0" w:firstLine="0"/>
              <w:jc w:val="center"/>
            </w:pPr>
            <w:r>
              <w:rPr>
                <w:rFonts w:ascii="TimesNewRomanPSMT" w:hAnsi="TimesNewRomanPSMT" w:eastAsia="TimesNewRomanPSMT"/>
                <w:b w:val="0"/>
                <w:i w:val="0"/>
                <w:color w:val="000000"/>
                <w:sz w:val="21"/>
              </w:rPr>
              <w:t>X</w:t>
            </w:r>
            <w:r>
              <w:rPr>
                <w:w w:val="96.45416396004813"/>
                <w:rFonts w:ascii="TimesNewRomanPSMT" w:hAnsi="TimesNewRomanPSMT" w:eastAsia="TimesNewRomanPSMT"/>
                <w:b w:val="0"/>
                <w:i w:val="0"/>
                <w:color w:val="000000"/>
                <w:sz w:val="14"/>
              </w:rPr>
              <w:t>2</w:t>
            </w:r>
          </w:p>
        </w:tc>
        <w:tc>
          <w:tcPr>
            <w:tcW w:type="dxa" w:w="520"/>
            <w:tcBorders/>
            <w:tcMar>
              <w:start w:w="0" w:type="dxa"/>
              <w:end w:w="0" w:type="dxa"/>
            </w:tcMar>
          </w:tcPr>
          <w:p>
            <w:pPr>
              <w:autoSpaceDN w:val="0"/>
              <w:autoSpaceDE w:val="0"/>
              <w:widowControl/>
              <w:spacing w:line="290" w:lineRule="exact" w:before="1168" w:after="0"/>
              <w:ind w:left="0" w:right="60" w:firstLine="0"/>
              <w:jc w:val="right"/>
            </w:pPr>
            <w:r>
              <w:rPr>
                <w:rFonts w:ascii="TimesNewRomanPSMT" w:hAnsi="TimesNewRomanPSMT" w:eastAsia="TimesNewRomanPSMT"/>
                <w:b w:val="0"/>
                <w:i w:val="0"/>
                <w:color w:val="000000"/>
                <w:sz w:val="21"/>
              </w:rPr>
              <w:t>X</w:t>
            </w:r>
            <w:r>
              <w:rPr>
                <w:w w:val="96.45416396004813"/>
                <w:rFonts w:ascii="TimesNewRomanPSMT" w:hAnsi="TimesNewRomanPSMT" w:eastAsia="TimesNewRomanPSMT"/>
                <w:b w:val="0"/>
                <w:i w:val="0"/>
                <w:color w:val="000000"/>
                <w:sz w:val="14"/>
              </w:rPr>
              <w:t>3</w:t>
            </w:r>
          </w:p>
        </w:tc>
        <w:tc>
          <w:tcPr>
            <w:tcW w:type="dxa" w:w="480"/>
            <w:tcBorders/>
            <w:tcMar>
              <w:start w:w="0" w:type="dxa"/>
              <w:end w:w="0" w:type="dxa"/>
            </w:tcMar>
          </w:tcPr>
          <w:p>
            <w:pPr>
              <w:autoSpaceDN w:val="0"/>
              <w:autoSpaceDE w:val="0"/>
              <w:widowControl/>
              <w:spacing w:line="290" w:lineRule="exact" w:before="60" w:after="0"/>
              <w:ind w:left="60" w:right="0" w:firstLine="0"/>
              <w:jc w:val="left"/>
            </w:pPr>
            <w:r>
              <w:rPr>
                <w:rFonts w:ascii="TimesNewRomanPSMT" w:hAnsi="TimesNewRomanPSMT" w:eastAsia="TimesNewRomanPSMT"/>
                <w:b w:val="0"/>
                <w:i w:val="0"/>
                <w:color w:val="000000"/>
                <w:sz w:val="21"/>
              </w:rPr>
              <w:t>Y</w:t>
            </w:r>
            <w:r>
              <w:rPr>
                <w:w w:val="96.8114035470145"/>
                <w:rFonts w:ascii="TimesNewRomanPSMT" w:hAnsi="TimesNewRomanPSMT" w:eastAsia="TimesNewRomanPSMT"/>
                <w:b w:val="0"/>
                <w:i w:val="0"/>
                <w:color w:val="000000"/>
                <w:sz w:val="14"/>
              </w:rPr>
              <w:t>2</w:t>
            </w:r>
          </w:p>
        </w:tc>
        <w:tc>
          <w:tcPr>
            <w:tcW w:type="dxa" w:w="2100"/>
            <w:tcBorders/>
            <w:tcMar>
              <w:start w:w="0" w:type="dxa"/>
              <w:end w:w="0" w:type="dxa"/>
            </w:tcMar>
          </w:tcPr>
          <w:p>
            <w:pPr>
              <w:autoSpaceDN w:val="0"/>
              <w:autoSpaceDE w:val="0"/>
              <w:widowControl/>
              <w:spacing w:line="290" w:lineRule="exact" w:before="1168" w:after="0"/>
              <w:ind w:left="206" w:right="0" w:firstLine="0"/>
              <w:jc w:val="left"/>
            </w:pPr>
            <w:r>
              <w:rPr>
                <w:rFonts w:ascii="TimesNewRomanPSMT" w:hAnsi="TimesNewRomanPSMT" w:eastAsia="TimesNewRomanPSMT"/>
                <w:b w:val="0"/>
                <w:i w:val="0"/>
                <w:color w:val="000000"/>
                <w:sz w:val="21"/>
              </w:rPr>
              <w:t>X</w:t>
            </w:r>
            <w:r>
              <w:rPr>
                <w:w w:val="96.45416396004813"/>
                <w:rFonts w:ascii="TimesNewRomanPSMT" w:hAnsi="TimesNewRomanPSMT" w:eastAsia="TimesNewRomanPSMT"/>
                <w:b w:val="0"/>
                <w:i w:val="0"/>
                <w:color w:val="000000"/>
                <w:sz w:val="14"/>
              </w:rPr>
              <w:t>4</w:t>
            </w:r>
          </w:p>
        </w:tc>
      </w:tr>
    </w:tbl>
    <w:p>
      <w:pPr>
        <w:autoSpaceDN w:val="0"/>
        <w:autoSpaceDE w:val="0"/>
        <w:widowControl/>
        <w:spacing w:line="234" w:lineRule="exact" w:before="430" w:after="0"/>
        <w:ind w:left="0" w:right="235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2.10 </w:t>
      </w:r>
      <w:r>
        <w:rPr>
          <w:rFonts w:ascii="KaiTi" w:hAnsi="KaiTi" w:eastAsia="KaiTi"/>
          <w:b w:val="0"/>
          <w:i w:val="0"/>
          <w:color w:val="000000"/>
          <w:sz w:val="21"/>
        </w:rPr>
        <w:t>贝叶斯网络节点和有向线段示意图</w:t>
      </w:r>
    </w:p>
    <w:p>
      <w:pPr>
        <w:autoSpaceDN w:val="0"/>
        <w:autoSpaceDE w:val="0"/>
        <w:widowControl/>
        <w:spacing w:line="282" w:lineRule="exact" w:before="428" w:after="0"/>
        <w:ind w:left="0" w:right="3862" w:firstLine="0"/>
        <w:jc w:val="right"/>
      </w:pPr>
      <w:r>
        <w:rPr>
          <w:rFonts w:ascii="TimesNewRomanPSMT" w:hAnsi="TimesNewRomanPSMT" w:eastAsia="TimesNewRomanPSMT"/>
          <w:b w:val="0"/>
          <w:i w:val="0"/>
          <w:color w:val="000000"/>
          <w:sz w:val="21"/>
        </w:rPr>
        <w:t xml:space="preserve">33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68" name="Picture 56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569" name="Picture 56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472" w:lineRule="exact" w:before="298" w:after="234"/>
        <w:ind w:left="1566" w:right="260" w:firstLine="480"/>
        <w:jc w:val="both"/>
      </w:pPr>
      <w:r>
        <w:rPr>
          <w:rFonts w:ascii="SimSun" w:hAnsi="SimSun" w:eastAsia="SimSun"/>
          <w:b w:val="0"/>
          <w:i w:val="0"/>
          <w:color w:val="000000"/>
          <w:sz w:val="24"/>
        </w:rPr>
        <w:t>给定</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中任一组变量</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X</w:t>
      </w:r>
      <w:r>
        <w:rPr>
          <w:rFonts w:ascii="Cambria Math" w:hAnsi="Cambria Math" w:eastAsia="Cambria Math"/>
          <w:b w:val="0"/>
          <w:i w:val="0"/>
          <w:color w:val="000000"/>
          <w:sz w:val="17"/>
        </w:rPr>
        <w:t>1</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 xml:space="preserve"> X</w:t>
      </w:r>
      <w:r>
        <w:rPr>
          <w:rFonts w:ascii="Cambria Math" w:hAnsi="Cambria Math" w:eastAsia="Cambria Math"/>
          <w:b w:val="0"/>
          <w:i w:val="0"/>
          <w:color w:val="000000"/>
          <w:sz w:val="17"/>
        </w:rPr>
        <w:t>2</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 xml:space="preserve"> X</w:t>
      </w:r>
      <w:r>
        <w:rPr>
          <w:rFonts w:ascii="Cambria Math" w:hAnsi="Cambria Math" w:eastAsia="Cambria Math"/>
          <w:b w:val="0"/>
          <w:i w:val="0"/>
          <w:color w:val="000000"/>
          <w:sz w:val="17"/>
        </w:rPr>
        <w:t>3</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 xml:space="preserve"> X</w:t>
      </w:r>
      <w:r>
        <w:rPr>
          <w:rFonts w:ascii="Cambria Math" w:hAnsi="Cambria Math" w:eastAsia="Cambria Math"/>
          <w:b w:val="0"/>
          <w:i w:val="0"/>
          <w:color w:val="000000"/>
          <w:sz w:val="17"/>
        </w:rPr>
        <w:t>𝑛</w:t>
      </w:r>
      <w:r>
        <w:rPr>
          <w:rFonts w:ascii="TimesNewRomanPSMT" w:hAnsi="TimesNewRomanPSMT" w:eastAsia="TimesNewRomanPSMT"/>
          <w:b w:val="0"/>
          <w:i w:val="0"/>
          <w:color w:val="000000"/>
          <w:sz w:val="24"/>
        </w:rPr>
        <w:t>}</w:t>
      </w:r>
      <w:r>
        <w:rPr>
          <w:rFonts w:ascii="SimSun" w:hAnsi="SimSun" w:eastAsia="SimSun"/>
          <w:b w:val="0"/>
          <w:i w:val="0"/>
          <w:color w:val="000000"/>
          <w:sz w:val="24"/>
        </w:rPr>
        <w:t>，假设</w:t>
      </w:r>
      <w:r>
        <w:rPr>
          <w:rFonts w:ascii="TimesNewRomanPSMT" w:hAnsi="TimesNewRomanPSMT" w:eastAsia="TimesNewRomanPSMT"/>
          <w:b w:val="0"/>
          <w:i w:val="0"/>
          <w:color w:val="000000"/>
          <w:sz w:val="24"/>
        </w:rPr>
        <w:t>Pa (</w:t>
      </w:r>
      <w:r>
        <w:rPr>
          <w:rFonts w:ascii="Cambria Math" w:hAnsi="Cambria Math" w:eastAsia="Cambria Math"/>
          <w:b w:val="0"/>
          <w:i w:val="0"/>
          <w:color w:val="000000"/>
          <w:sz w:val="24"/>
        </w:rPr>
        <w:t>X</w:t>
      </w:r>
      <w:r>
        <w:rPr>
          <w:rFonts w:ascii="Cambria Math" w:hAnsi="Cambria Math" w:eastAsia="Cambria Math"/>
          <w:b w:val="0"/>
          <w:i w:val="0"/>
          <w:color w:val="000000"/>
          <w:sz w:val="17"/>
        </w:rPr>
        <w:t>𝑖</w:t>
      </w:r>
      <w:r>
        <w:rPr>
          <w:rFonts w:ascii="TimesNewRomanPSMT" w:hAnsi="TimesNewRomanPSMT" w:eastAsia="TimesNewRomanPSMT"/>
          <w:b w:val="0"/>
          <w:i w:val="0"/>
          <w:color w:val="000000"/>
          <w:sz w:val="24"/>
        </w:rPr>
        <w:t>)</w:t>
      </w:r>
      <w:r>
        <w:rPr>
          <w:rFonts w:ascii="SimSun" w:hAnsi="SimSun" w:eastAsia="SimSun"/>
          <w:b w:val="0"/>
          <w:i w:val="0"/>
          <w:color w:val="000000"/>
          <w:sz w:val="24"/>
        </w:rPr>
        <w:t>是</w:t>
      </w:r>
      <w:r>
        <w:rPr>
          <w:rFonts w:ascii="Cambria Math" w:hAnsi="Cambria Math" w:eastAsia="Cambria Math"/>
          <w:b w:val="0"/>
          <w:i w:val="0"/>
          <w:color w:val="000000"/>
          <w:sz w:val="24"/>
        </w:rPr>
        <w:t>X</w:t>
      </w:r>
      <w:r>
        <w:rPr>
          <w:rFonts w:ascii="Cambria Math" w:hAnsi="Cambria Math" w:eastAsia="Cambria Math"/>
          <w:b w:val="0"/>
          <w:i w:val="0"/>
          <w:color w:val="000000"/>
          <w:sz w:val="17"/>
        </w:rPr>
        <w:t>𝑖</w:t>
      </w:r>
      <w:r>
        <w:rPr>
          <w:rFonts w:ascii="SimSun" w:hAnsi="SimSun" w:eastAsia="SimSun"/>
          <w:b w:val="0"/>
          <w:i w:val="0"/>
          <w:color w:val="000000"/>
          <w:sz w:val="24"/>
        </w:rPr>
        <w:t>的父节点，</w:t>
      </w:r>
      <w:r>
        <w:rPr>
          <w:rFonts w:ascii="Cambria Math" w:hAnsi="Cambria Math" w:eastAsia="Cambria Math"/>
          <w:b w:val="0"/>
          <w:i w:val="0"/>
          <w:color w:val="000000"/>
          <w:sz w:val="24"/>
        </w:rPr>
        <w:t>X</w:t>
      </w:r>
      <w:r>
        <w:rPr>
          <w:rFonts w:ascii="Cambria Math" w:hAnsi="Cambria Math" w:eastAsia="Cambria Math"/>
          <w:b w:val="0"/>
          <w:i w:val="0"/>
          <w:color w:val="000000"/>
          <w:sz w:val="17"/>
        </w:rPr>
        <w:t>𝑖</w:t>
      </w:r>
      <w:r>
        <w:rPr>
          <w:rFonts w:ascii="SimSun" w:hAnsi="SimSun" w:eastAsia="SimSun"/>
          <w:b w:val="0"/>
          <w:i w:val="0"/>
          <w:color w:val="000000"/>
          <w:sz w:val="24"/>
        </w:rPr>
        <w:t>的条</w:t>
      </w:r>
      <w:r>
        <w:rPr>
          <w:rFonts w:ascii="SimSun" w:hAnsi="SimSun" w:eastAsia="SimSun"/>
          <w:b w:val="0"/>
          <w:i w:val="0"/>
          <w:color w:val="000000"/>
          <w:sz w:val="24"/>
        </w:rPr>
        <w:t>件概率分布可表示为</w:t>
      </w:r>
      <w:r>
        <w:rPr>
          <w:rFonts w:ascii="TimesNewRomanPSMT" w:hAnsi="TimesNewRomanPSMT" w:eastAsia="TimesNewRomanPSMT"/>
          <w:b w:val="0"/>
          <w:i w:val="0"/>
          <w:color w:val="000000"/>
          <w:sz w:val="24"/>
        </w:rPr>
        <w:t>P(</w:t>
      </w:r>
      <w:r>
        <w:rPr>
          <w:rFonts w:ascii="Cambria Math" w:hAnsi="Cambria Math" w:eastAsia="Cambria Math"/>
          <w:b w:val="0"/>
          <w:i w:val="0"/>
          <w:color w:val="000000"/>
          <w:sz w:val="24"/>
        </w:rPr>
        <w:t>X</w:t>
      </w:r>
      <w:r>
        <w:rPr>
          <w:rFonts w:ascii="Cambria Math" w:hAnsi="Cambria Math" w:eastAsia="Cambria Math"/>
          <w:b w:val="0"/>
          <w:i w:val="0"/>
          <w:color w:val="000000"/>
          <w:sz w:val="17"/>
        </w:rPr>
        <w:t>𝑖</w:t>
      </w:r>
      <w:r>
        <w:rPr>
          <w:rFonts w:ascii="TimesNewRomanPSMT" w:hAnsi="TimesNewRomanPSMT" w:eastAsia="TimesNewRomanPSMT"/>
          <w:b w:val="0"/>
          <w:i w:val="0"/>
          <w:color w:val="000000"/>
          <w:sz w:val="24"/>
        </w:rPr>
        <w:t>| Pa (</w:t>
      </w:r>
      <w:r>
        <w:rPr>
          <w:rFonts w:ascii="Cambria Math" w:hAnsi="Cambria Math" w:eastAsia="Cambria Math"/>
          <w:b w:val="0"/>
          <w:i w:val="0"/>
          <w:color w:val="000000"/>
          <w:sz w:val="24"/>
        </w:rPr>
        <w:t>X</w:t>
      </w:r>
      <w:r>
        <w:rPr>
          <w:rFonts w:ascii="Cambria Math" w:hAnsi="Cambria Math" w:eastAsia="Cambria Math"/>
          <w:b w:val="0"/>
          <w:i w:val="0"/>
          <w:color w:val="000000"/>
          <w:sz w:val="17"/>
        </w:rPr>
        <w:t>𝑖</w:t>
      </w:r>
      <w:r>
        <w:rPr>
          <w:rFonts w:ascii="TimesNewRomanPSMT" w:hAnsi="TimesNewRomanPSMT" w:eastAsia="TimesNewRomanPSMT"/>
          <w:b w:val="0"/>
          <w:i w:val="0"/>
          <w:color w:val="000000"/>
          <w:sz w:val="24"/>
        </w:rPr>
        <w:t>))</w:t>
      </w:r>
      <w:r>
        <w:rPr>
          <w:rFonts w:ascii="SimSun" w:hAnsi="SimSun" w:eastAsia="SimSun"/>
          <w:b w:val="0"/>
          <w:i w:val="0"/>
          <w:color w:val="000000"/>
          <w:sz w:val="24"/>
        </w:rPr>
        <w:t>，其联合概率分布见式（</w:t>
      </w:r>
      <w:r>
        <w:rPr>
          <w:rFonts w:ascii="TimesNewRomanPSMT" w:hAnsi="TimesNewRomanPSMT" w:eastAsia="TimesNewRomanPSMT"/>
          <w:b w:val="0"/>
          <w:i w:val="0"/>
          <w:color w:val="000000"/>
          <w:sz w:val="24"/>
        </w:rPr>
        <w:t>2.6</w:t>
      </w:r>
      <w:r>
        <w:rPr>
          <w:rFonts w:ascii="SimSun" w:hAnsi="SimSun" w:eastAsia="SimSun"/>
          <w:b w:val="0"/>
          <w:i w:val="0"/>
          <w:color w:val="000000"/>
          <w:sz w:val="24"/>
        </w:rPr>
        <w:t>）。</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相较于其他</w:t>
      </w:r>
      <w:r>
        <w:rPr>
          <w:rFonts w:ascii="SimSun" w:hAnsi="SimSun" w:eastAsia="SimSun"/>
          <w:b w:val="0"/>
          <w:i w:val="0"/>
          <w:color w:val="000000"/>
          <w:sz w:val="24"/>
        </w:rPr>
        <w:t>方法在不确定性问题的处理中具有优势，且</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不仅能用于事前预测，也可事后诊</w:t>
      </w:r>
      <w:r>
        <w:rPr>
          <w:rFonts w:ascii="SimSun" w:hAnsi="SimSun" w:eastAsia="SimSun"/>
          <w:b w:val="0"/>
          <w:i w:val="0"/>
          <w:color w:val="000000"/>
          <w:sz w:val="24"/>
        </w:rPr>
        <w:t>断分析，任意变量的后验概率均可计算得到</w:t>
      </w:r>
      <w:r>
        <w:rPr>
          <w:rFonts w:ascii="TimesNewRomanPSMT" w:hAnsi="TimesNewRomanPSMT" w:eastAsia="TimesNewRomanPSMT"/>
          <w:b w:val="0"/>
          <w:i w:val="0"/>
          <w:color w:val="000000"/>
          <w:sz w:val="16"/>
        </w:rPr>
        <w:t>[56]</w:t>
      </w:r>
      <w:r>
        <w:rPr>
          <w:rFonts w:ascii="SimSun" w:hAnsi="SimSun" w:eastAsia="SimSun"/>
          <w:b w:val="0"/>
          <w:i w:val="0"/>
          <w:color w:val="000000"/>
          <w:sz w:val="24"/>
        </w:rPr>
        <w:t>。</w:t>
      </w:r>
    </w:p>
    <w:tbl>
      <w:tblPr>
        <w:tblW w:type="auto" w:w="0"/>
        <w:tblLayout w:type="fixed"/>
        <w:tblLook w:firstColumn="1" w:firstRow="1" w:lastColumn="0" w:lastRow="0" w:noHBand="0" w:noVBand="1" w:val="04A0"/>
        <w:tblInd w:w="1480.0" w:type="dxa"/>
      </w:tblPr>
      <w:tblGrid>
        <w:gridCol w:w="3443"/>
        <w:gridCol w:w="3443"/>
        <w:gridCol w:w="3443"/>
      </w:tblGrid>
      <w:tr>
        <w:trPr>
          <w:trHeight w:hRule="exact" w:val="478"/>
        </w:trPr>
        <w:tc>
          <w:tcPr>
            <w:tcW w:type="dxa" w:w="5200"/>
            <w:tcBorders/>
            <w:tcMar>
              <w:start w:w="0" w:type="dxa"/>
              <w:end w:w="0" w:type="dxa"/>
            </w:tcMar>
          </w:tcPr>
          <w:p>
            <w:pPr>
              <w:autoSpaceDN w:val="0"/>
              <w:autoSpaceDE w:val="0"/>
              <w:widowControl/>
              <w:spacing w:line="358" w:lineRule="exact" w:before="2" w:after="0"/>
              <w:ind w:left="0" w:right="6" w:firstLine="0"/>
              <w:jc w:val="right"/>
            </w:pPr>
            <w:r>
              <w:rPr>
                <w:rFonts w:ascii="TimesNewRomanPSMT" w:hAnsi="TimesNewRomanPSMT" w:eastAsia="TimesNewRomanPSMT"/>
                <w:b w:val="0"/>
                <w:i w:val="0"/>
                <w:color w:val="000000"/>
                <w:sz w:val="24"/>
              </w:rPr>
              <w:t>P (</w:t>
            </w:r>
            <w:r>
              <w:rPr>
                <w:rFonts w:ascii="Cambria Math" w:hAnsi="Cambria Math" w:eastAsia="Cambria Math"/>
                <w:b w:val="0"/>
                <w:i w:val="0"/>
                <w:color w:val="000000"/>
                <w:sz w:val="24"/>
              </w:rPr>
              <w:t>X</w:t>
            </w:r>
            <w:r>
              <w:rPr>
                <w:rFonts w:ascii="Cambria Math" w:hAnsi="Cambria Math" w:eastAsia="Cambria Math"/>
                <w:b w:val="0"/>
                <w:i w:val="0"/>
                <w:color w:val="000000"/>
                <w:sz w:val="17"/>
              </w:rPr>
              <w:t>1</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 xml:space="preserve"> X</w:t>
            </w:r>
            <w:r>
              <w:rPr>
                <w:rFonts w:ascii="Cambria Math" w:hAnsi="Cambria Math" w:eastAsia="Cambria Math"/>
                <w:b w:val="0"/>
                <w:i w:val="0"/>
                <w:color w:val="000000"/>
                <w:sz w:val="17"/>
              </w:rPr>
              <w:t>2</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 xml:space="preserve"> X</w:t>
            </w:r>
            <w:r>
              <w:rPr>
                <w:rFonts w:ascii="Cambria Math" w:hAnsi="Cambria Math" w:eastAsia="Cambria Math"/>
                <w:b w:val="0"/>
                <w:i w:val="0"/>
                <w:color w:val="000000"/>
                <w:sz w:val="17"/>
              </w:rPr>
              <w:t>3</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 xml:space="preserve"> X</w:t>
            </w:r>
            <w:r>
              <w:rPr>
                <w:rFonts w:ascii="Cambria Math" w:hAnsi="Cambria Math" w:eastAsia="Cambria Math"/>
                <w:b w:val="0"/>
                <w:i w:val="0"/>
                <w:color w:val="000000"/>
                <w:sz w:val="17"/>
              </w:rPr>
              <w:t>𝑛</w:t>
            </w:r>
            <w:r>
              <w:rPr>
                <w:rFonts w:ascii="TimesNewRomanPSMT" w:hAnsi="TimesNewRomanPSMT" w:eastAsia="TimesNewRomanPSMT"/>
                <w:b w:val="0"/>
                <w:i w:val="0"/>
                <w:color w:val="000000"/>
                <w:sz w:val="24"/>
              </w:rPr>
              <w:t xml:space="preserve">)= </w:t>
            </w:r>
            <w:r>
              <w:rPr>
                <w:rFonts w:ascii="Cambria Math" w:hAnsi="Cambria Math" w:eastAsia="Cambria Math"/>
                <w:b w:val="0"/>
                <w:i w:val="0"/>
                <w:color w:val="000000"/>
                <w:sz w:val="24"/>
              </w:rPr>
              <w:t>∏</w:t>
            </w:r>
            <w:r>
              <w:rPr>
                <w:rFonts w:ascii="Cambria Math" w:hAnsi="Cambria Math" w:eastAsia="Cambria Math"/>
                <w:b w:val="0"/>
                <w:i w:val="0"/>
                <w:color w:val="000000"/>
                <w:sz w:val="17"/>
              </w:rPr>
              <w:t>𝑋𝑖=𝑋1,𝑋2,…,𝑋𝑛</w:t>
            </w:r>
          </w:p>
        </w:tc>
        <w:tc>
          <w:tcPr>
            <w:tcW w:type="dxa" w:w="1560"/>
            <w:tcBorders/>
            <w:tcMar>
              <w:start w:w="0" w:type="dxa"/>
              <w:end w:w="0" w:type="dxa"/>
            </w:tcMar>
          </w:tcPr>
          <w:p>
            <w:pPr>
              <w:autoSpaceDN w:val="0"/>
              <w:autoSpaceDE w:val="0"/>
              <w:widowControl/>
              <w:spacing w:line="48" w:lineRule="auto" w:before="88" w:after="0"/>
              <w:ind w:left="34" w:right="0" w:firstLine="0"/>
              <w:jc w:val="left"/>
            </w:pPr>
            <w:r>
              <w:rPr>
                <w:rFonts w:ascii="Cambria Math" w:hAnsi="Cambria Math" w:eastAsia="Cambria Math"/>
                <w:b w:val="0"/>
                <w:i w:val="0"/>
                <w:color w:val="000000"/>
                <w:sz w:val="24"/>
              </w:rPr>
              <w:t>P(X</w:t>
            </w:r>
            <w:r>
              <w:rPr>
                <w:rFonts w:ascii="Cambria Math" w:hAnsi="Cambria Math" w:eastAsia="Cambria Math"/>
                <w:b w:val="0"/>
                <w:i w:val="0"/>
                <w:color w:val="000000"/>
                <w:sz w:val="17"/>
              </w:rPr>
              <w:t>𝑖</w:t>
            </w:r>
            <w:r>
              <w:rPr>
                <w:rFonts w:ascii="Cambria Math" w:hAnsi="Cambria Math" w:eastAsia="Cambria Math"/>
                <w:b w:val="0"/>
                <w:i w:val="0"/>
                <w:color w:val="000000"/>
                <w:sz w:val="24"/>
              </w:rPr>
              <w:t>| Pa (X</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p>
        </w:tc>
        <w:tc>
          <w:tcPr>
            <w:tcW w:type="dxa" w:w="1480"/>
            <w:tcBorders/>
            <w:tcMar>
              <w:start w:w="0" w:type="dxa"/>
              <w:end w:w="0" w:type="dxa"/>
            </w:tcMar>
          </w:tcPr>
          <w:p>
            <w:pPr>
              <w:autoSpaceDN w:val="0"/>
              <w:autoSpaceDE w:val="0"/>
              <w:widowControl/>
              <w:spacing w:line="266" w:lineRule="exact" w:before="60" w:after="0"/>
              <w:ind w:left="11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2.6</w:t>
            </w:r>
            <w:r>
              <w:rPr>
                <w:rFonts w:ascii="SimSun" w:hAnsi="SimSun" w:eastAsia="SimSun"/>
                <w:b w:val="0"/>
                <w:i w:val="0"/>
                <w:color w:val="000000"/>
                <w:sz w:val="24"/>
              </w:rPr>
              <w:t>）</w:t>
            </w:r>
          </w:p>
        </w:tc>
      </w:tr>
    </w:tbl>
    <w:p>
      <w:pPr>
        <w:autoSpaceDN w:val="0"/>
        <w:tabs>
          <w:tab w:pos="2046" w:val="left"/>
        </w:tabs>
        <w:autoSpaceDE w:val="0"/>
        <w:widowControl/>
        <w:spacing w:line="484" w:lineRule="exact" w:before="0" w:after="0"/>
        <w:ind w:left="1566"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贝叶斯网络构建步骤和流程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）网络结构的确定</w:t>
      </w:r>
      <w:r>
        <w:br/>
      </w:r>
      <w:r>
        <w:tab/>
      </w:r>
      <w:r>
        <w:rPr>
          <w:rFonts w:ascii="SimSun" w:hAnsi="SimSun" w:eastAsia="SimSun"/>
          <w:b w:val="0"/>
          <w:i w:val="0"/>
          <w:color w:val="000000"/>
          <w:sz w:val="24"/>
        </w:rPr>
        <w:t>贝叶斯网络结构的确定一般包括三种方式，一是基于专家经验直接构建，该方</w:t>
      </w:r>
      <w:r>
        <w:rPr>
          <w:rFonts w:ascii="SimSun" w:hAnsi="SimSun" w:eastAsia="SimSun"/>
          <w:b w:val="0"/>
          <w:i w:val="0"/>
          <w:color w:val="000000"/>
          <w:sz w:val="24"/>
        </w:rPr>
        <w:t>式会导致贝叶斯网络受专家主观知识的影响，可能会影响数据分析结果的客观性；</w:t>
      </w:r>
      <w:r>
        <w:rPr>
          <w:rFonts w:ascii="SimSun" w:hAnsi="SimSun" w:eastAsia="SimSun"/>
          <w:b w:val="0"/>
          <w:i w:val="0"/>
          <w:color w:val="000000"/>
          <w:sz w:val="24"/>
        </w:rPr>
        <w:t>二是机器学习构建，当被分析的变量较多时，专家知识无法将各变量内部复杂的因</w:t>
      </w:r>
      <w:r>
        <w:rPr>
          <w:rFonts w:ascii="SimSun" w:hAnsi="SimSun" w:eastAsia="SimSun"/>
          <w:b w:val="0"/>
          <w:i w:val="0"/>
          <w:color w:val="000000"/>
          <w:sz w:val="24"/>
        </w:rPr>
        <w:t>果关系表达清楚，各节点的条件概率计算困难，机器学习方法可以通过不同的算法</w:t>
      </w:r>
      <w:r>
        <w:rPr>
          <w:rFonts w:ascii="SimSun" w:hAnsi="SimSun" w:eastAsia="SimSun"/>
          <w:b w:val="0"/>
          <w:i w:val="0"/>
          <w:color w:val="000000"/>
          <w:sz w:val="24"/>
        </w:rPr>
        <w:t>和评分策略对不同数据样本进行精准训练，能提高建模的准确性和效率，但这个过</w:t>
      </w:r>
      <w:r>
        <w:rPr>
          <w:rFonts w:ascii="SimSun" w:hAnsi="SimSun" w:eastAsia="SimSun"/>
          <w:b w:val="0"/>
          <w:i w:val="0"/>
          <w:color w:val="000000"/>
          <w:sz w:val="24"/>
        </w:rPr>
        <w:t>程过于机器化，可能会导致结构缺乏逻辑、效果不好</w:t>
      </w:r>
      <w:r>
        <w:rPr>
          <w:rFonts w:ascii="TimesNewRomanPSMT" w:hAnsi="TimesNewRomanPSMT" w:eastAsia="TimesNewRomanPSMT"/>
          <w:b w:val="0"/>
          <w:i w:val="0"/>
          <w:color w:val="000000"/>
          <w:sz w:val="16"/>
        </w:rPr>
        <w:t>[82]</w:t>
      </w:r>
      <w:r>
        <w:rPr>
          <w:rFonts w:ascii="SimSun" w:hAnsi="SimSun" w:eastAsia="SimSun"/>
          <w:b w:val="0"/>
          <w:i w:val="0"/>
          <w:color w:val="000000"/>
          <w:sz w:val="24"/>
        </w:rPr>
        <w:t>；三是专家知识和机器学习</w:t>
      </w:r>
      <w:r>
        <w:rPr>
          <w:rFonts w:ascii="SimSun" w:hAnsi="SimSun" w:eastAsia="SimSun"/>
          <w:b w:val="0"/>
          <w:i w:val="0"/>
          <w:color w:val="000000"/>
          <w:sz w:val="24"/>
        </w:rPr>
        <w:t>相结合的方法，这种方式综合了专家知识和机器学习两种方法的优点，目前在贝叶</w:t>
      </w:r>
      <w:r>
        <w:rPr>
          <w:rFonts w:ascii="SimSun" w:hAnsi="SimSun" w:eastAsia="SimSun"/>
          <w:b w:val="0"/>
          <w:i w:val="0"/>
          <w:color w:val="000000"/>
          <w:sz w:val="24"/>
        </w:rPr>
        <w:t>斯网络模型的构建中应用最为广泛，在保证模型精度的同时考虑了工程实际状况</w:t>
      </w:r>
      <w:r>
        <w:rPr>
          <w:rFonts w:ascii="SimSun" w:hAnsi="SimSun" w:eastAsia="SimSun"/>
          <w:b w:val="0"/>
          <w:i w:val="0"/>
          <w:color w:val="000000"/>
          <w:sz w:val="24"/>
        </w:rPr>
        <w:t>避免逻辑错误，以构建最优的网络模型。</w:t>
      </w:r>
    </w:p>
    <w:p>
      <w:pPr>
        <w:autoSpaceDN w:val="0"/>
        <w:tabs>
          <w:tab w:pos="2046" w:val="left"/>
        </w:tabs>
        <w:autoSpaceDE w:val="0"/>
        <w:widowControl/>
        <w:spacing w:line="484" w:lineRule="exact" w:before="24"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）定义节点信息</w:t>
      </w:r>
      <w:r>
        <w:br/>
      </w:r>
      <w:r>
        <w:tab/>
      </w:r>
      <w:r>
        <w:rPr>
          <w:rFonts w:ascii="SimSun" w:hAnsi="SimSun" w:eastAsia="SimSun"/>
          <w:b w:val="0"/>
          <w:i w:val="0"/>
          <w:color w:val="000000"/>
          <w:sz w:val="24"/>
        </w:rPr>
        <w:t>贝叶斯网络中的各节点信息包括节点类型和先验概率的取值，主要节点是最</w:t>
      </w:r>
      <w:r>
        <w:rPr>
          <w:rFonts w:ascii="SimSun" w:hAnsi="SimSun" w:eastAsia="SimSun"/>
          <w:b w:val="0"/>
          <w:i w:val="0"/>
          <w:color w:val="000000"/>
          <w:sz w:val="24"/>
        </w:rPr>
        <w:t>常使用的节点类型，而在地铁施工风险的主要节点类型是</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节点，这些节点通常</w:t>
      </w:r>
      <w:r>
        <w:rPr>
          <w:rFonts w:ascii="SimSun" w:hAnsi="SimSun" w:eastAsia="SimSun"/>
          <w:b w:val="0"/>
          <w:i w:val="0"/>
          <w:color w:val="000000"/>
          <w:sz w:val="24"/>
        </w:rPr>
        <w:t>用来表示施工中的风险因素，用</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来表示风险因素发生与否，并确定风险发</w:t>
      </w:r>
      <w:r>
        <w:rPr>
          <w:rFonts w:ascii="SimSun" w:hAnsi="SimSun" w:eastAsia="SimSun"/>
          <w:b w:val="0"/>
          <w:i w:val="0"/>
          <w:color w:val="000000"/>
          <w:sz w:val="24"/>
        </w:rPr>
        <w:t>生与否的先验概率。</w:t>
      </w:r>
    </w:p>
    <w:p>
      <w:pPr>
        <w:autoSpaceDN w:val="0"/>
        <w:tabs>
          <w:tab w:pos="2046" w:val="left"/>
        </w:tabs>
        <w:autoSpaceDE w:val="0"/>
        <w:widowControl/>
        <w:spacing w:line="484" w:lineRule="exact" w:before="2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）确定网络参数</w:t>
      </w:r>
      <w:r>
        <w:br/>
      </w:r>
      <w:r>
        <w:tab/>
      </w:r>
      <w:r>
        <w:rPr>
          <w:rFonts w:ascii="SimSun" w:hAnsi="SimSun" w:eastAsia="SimSun"/>
          <w:b w:val="0"/>
          <w:i w:val="0"/>
          <w:color w:val="000000"/>
          <w:sz w:val="24"/>
        </w:rPr>
        <w:t>参数指各根节点的边缘概率分布和父（叶）节点的条件概率表，确定贝叶斯网</w:t>
      </w:r>
      <w:r>
        <w:rPr>
          <w:rFonts w:ascii="SimSun" w:hAnsi="SimSun" w:eastAsia="SimSun"/>
          <w:b w:val="0"/>
          <w:i w:val="0"/>
          <w:color w:val="000000"/>
          <w:sz w:val="24"/>
        </w:rPr>
        <w:t>络结构后，根据各个节点之间因果和独立关系，以条件概率表为基础进行概率计算，</w:t>
      </w:r>
      <w:r>
        <w:rPr>
          <w:rFonts w:ascii="SimSun" w:hAnsi="SimSun" w:eastAsia="SimSun"/>
          <w:b w:val="0"/>
          <w:i w:val="0"/>
          <w:color w:val="000000"/>
          <w:sz w:val="24"/>
        </w:rPr>
        <w:t>进而推算出边缘概率的分布。在数据样本充足的情况下，可以通过参数学习的方式</w:t>
      </w:r>
      <w:r>
        <w:rPr>
          <w:rFonts w:ascii="SimSun" w:hAnsi="SimSun" w:eastAsia="SimSun"/>
          <w:b w:val="0"/>
          <w:i w:val="0"/>
          <w:color w:val="000000"/>
          <w:sz w:val="24"/>
        </w:rPr>
        <w:t>获取。</w:t>
      </w:r>
    </w:p>
    <w:p>
      <w:pPr>
        <w:autoSpaceDN w:val="0"/>
        <w:tabs>
          <w:tab w:pos="2046" w:val="left"/>
          <w:tab w:pos="5992" w:val="left"/>
        </w:tabs>
        <w:autoSpaceDE w:val="0"/>
        <w:widowControl/>
        <w:spacing w:line="474" w:lineRule="exact" w:before="34" w:after="0"/>
        <w:ind w:left="1566" w:right="144"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动态贝叶斯网络基本原理</w:t>
      </w:r>
      <w:r>
        <w:br/>
      </w:r>
      <w:r>
        <w:tab/>
      </w:r>
      <w:r>
        <w:rPr>
          <w:rFonts w:ascii="SimSun" w:hAnsi="SimSun" w:eastAsia="SimSun"/>
          <w:b w:val="0"/>
          <w:i w:val="0"/>
          <w:color w:val="000000"/>
          <w:sz w:val="24"/>
        </w:rPr>
        <w:t>动态贝叶斯网络（</w:t>
      </w:r>
      <w:r>
        <w:rPr>
          <w:rFonts w:ascii="TimesNewRomanPSMT" w:hAnsi="TimesNewRomanPSMT" w:eastAsia="TimesNewRomanPSMT"/>
          <w:b w:val="0"/>
          <w:i w:val="0"/>
          <w:color w:val="000000"/>
          <w:sz w:val="24"/>
        </w:rPr>
        <w:t>DBN</w:t>
      </w:r>
      <w:r>
        <w:rPr>
          <w:rFonts w:ascii="SimSun" w:hAnsi="SimSun" w:eastAsia="SimSun"/>
          <w:b w:val="0"/>
          <w:i w:val="0"/>
          <w:color w:val="000000"/>
          <w:sz w:val="24"/>
        </w:rPr>
        <w:t>）是静态贝叶斯网络在时间因素上的延伸，由原始网络</w:t>
      </w:r>
      <w:r>
        <w:tab/>
      </w:r>
      <w:r>
        <w:tab/>
      </w:r>
      <w:r>
        <w:rPr>
          <w:rFonts w:ascii="TimesNewRomanPSMT" w:hAnsi="TimesNewRomanPSMT" w:eastAsia="TimesNewRomanPSMT"/>
          <w:b w:val="0"/>
          <w:i w:val="0"/>
          <w:color w:val="000000"/>
          <w:sz w:val="21"/>
        </w:rPr>
        <w:t xml:space="preserve">34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77" name="Picture 5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8" name="Picture 5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2172970</wp:posOffset>
            </wp:positionH>
            <wp:positionV relativeFrom="page">
              <wp:posOffset>1897380</wp:posOffset>
            </wp:positionV>
            <wp:extent cx="449580" cy="454075"/>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449580" cy="454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1917700</wp:posOffset>
            </wp:positionV>
            <wp:extent cx="406400" cy="1562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406400" cy="156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1866900</wp:posOffset>
            </wp:positionV>
            <wp:extent cx="965200" cy="1562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965200" cy="156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5847080</wp:posOffset>
            </wp:positionH>
            <wp:positionV relativeFrom="page">
              <wp:posOffset>1897380</wp:posOffset>
            </wp:positionV>
            <wp:extent cx="453390" cy="45339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453390" cy="4533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1917700</wp:posOffset>
            </wp:positionV>
            <wp:extent cx="1701800" cy="14859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1701800" cy="14859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00" w:lineRule="exact" w:before="470" w:after="0"/>
        <w:ind w:left="1566" w:right="0" w:firstLine="0"/>
        <w:jc w:val="left"/>
      </w:pP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和转移网络</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w:t>
      </w:r>
      <w:r>
        <w:rPr>
          <w:rFonts w:ascii="SimSun" w:hAnsi="SimSun" w:eastAsia="SimSun"/>
          <w:b w:val="0"/>
          <w:i w:val="0"/>
          <w:color w:val="000000"/>
          <w:sz w:val="24"/>
        </w:rPr>
        <w:t>组成，</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是定义先验概率为</w:t>
      </w:r>
      <w:r>
        <w:rPr>
          <w:rFonts w:ascii="TimesNewRomanPSMT" w:hAnsi="TimesNewRomanPSMT" w:eastAsia="TimesNewRomanPSMT"/>
          <w:b w:val="0"/>
          <w:i w:val="0"/>
          <w:color w:val="000000"/>
          <w:sz w:val="24"/>
        </w:rPr>
        <w:t>P(</w:t>
      </w:r>
      <w:r>
        <w:rPr>
          <w:rFonts w:ascii="Cambria Math" w:hAnsi="Cambria Math" w:eastAsia="Cambria Math"/>
          <w:b w:val="0"/>
          <w:i w:val="0"/>
          <w:color w:val="000000"/>
          <w:sz w:val="24"/>
        </w:rPr>
        <w:t>X</w:t>
      </w:r>
      <w:r>
        <w:rPr>
          <w:rFonts w:ascii="Cambria Math" w:hAnsi="Cambria Math" w:eastAsia="Cambria Math"/>
          <w:b w:val="0"/>
          <w:i w:val="0"/>
          <w:color w:val="000000"/>
          <w:sz w:val="17"/>
        </w:rPr>
        <w:t>𝑡</w:t>
      </w:r>
      <w:r>
        <w:rPr>
          <w:rFonts w:ascii="TimesNewRomanPSMT" w:hAnsi="TimesNewRomanPSMT" w:eastAsia="TimesNewRomanPSMT"/>
          <w:b w:val="0"/>
          <w:i w:val="0"/>
          <w:color w:val="000000"/>
          <w:sz w:val="24"/>
        </w:rPr>
        <w:t>)</w:t>
      </w:r>
      <w:r>
        <w:rPr>
          <w:rFonts w:ascii="SimSun" w:hAnsi="SimSun" w:eastAsia="SimSun"/>
          <w:b w:val="0"/>
          <w:i w:val="0"/>
          <w:color w:val="000000"/>
          <w:sz w:val="24"/>
        </w:rPr>
        <w:t>的初始贝叶斯网络，</w:t>
      </w:r>
      <w:r>
        <w:rPr>
          <w:rFonts w:ascii="TimesNewRomanPSMT" w:hAnsi="TimesNewRomanPSMT" w:eastAsia="TimesNewRomanPSMT"/>
          <w:b w:val="0"/>
          <w:i w:val="0"/>
          <w:color w:val="000000"/>
          <w:sz w:val="24"/>
        </w:rPr>
        <w:t>B</w:t>
      </w:r>
      <w:r>
        <w:rPr>
          <w:rFonts w:ascii="TimesNewRomanPSMT" w:hAnsi="TimesNewRomanPSMT" w:eastAsia="TimesNewRomanPSMT"/>
          <w:b w:val="0"/>
          <w:i w:val="0"/>
          <w:color w:val="000000"/>
          <w:sz w:val="16"/>
        </w:rPr>
        <w:t>→</w:t>
      </w:r>
      <w:r>
        <w:rPr>
          <w:rFonts w:ascii="SimSun" w:hAnsi="SimSun" w:eastAsia="SimSun"/>
          <w:b w:val="0"/>
          <w:i w:val="0"/>
          <w:color w:val="000000"/>
          <w:sz w:val="24"/>
        </w:rPr>
        <w:t>是两个</w:t>
      </w:r>
    </w:p>
    <w:p>
      <w:pPr>
        <w:autoSpaceDN w:val="0"/>
        <w:autoSpaceDE w:val="0"/>
        <w:widowControl/>
        <w:spacing w:line="300" w:lineRule="exact" w:before="190" w:after="0"/>
        <w:ind w:left="1566" w:right="0" w:firstLine="0"/>
        <w:jc w:val="left"/>
      </w:pPr>
      <w:r>
        <w:rPr>
          <w:rFonts w:ascii="SimSun" w:hAnsi="SimSun" w:eastAsia="SimSun"/>
          <w:b w:val="0"/>
          <w:i w:val="0"/>
          <w:color w:val="000000"/>
          <w:sz w:val="24"/>
        </w:rPr>
        <w:t>时间片段组成的转移网络且两变量之间的转移概率为</w:t>
      </w:r>
      <w:r>
        <w:rPr>
          <w:rFonts w:ascii="TimesNewRomanPSMT" w:hAnsi="TimesNewRomanPSMT" w:eastAsia="TimesNewRomanPSMT"/>
          <w:b w:val="0"/>
          <w:i w:val="0"/>
          <w:color w:val="000000"/>
          <w:sz w:val="24"/>
        </w:rPr>
        <w:t>P</w:t>
      </w:r>
      <w:r>
        <w:rPr>
          <w:rFonts w:ascii="Cambria Math" w:hAnsi="Cambria Math" w:eastAsia="Cambria Math"/>
          <w:b w:val="0"/>
          <w:i w:val="0"/>
          <w:color w:val="000000"/>
          <w:sz w:val="24"/>
        </w:rPr>
        <w:t>(X</w:t>
      </w:r>
      <w:r>
        <w:rPr>
          <w:rFonts w:ascii="Cambria Math" w:hAnsi="Cambria Math" w:eastAsia="Cambria Math"/>
          <w:b w:val="0"/>
          <w:i w:val="0"/>
          <w:color w:val="000000"/>
          <w:sz w:val="17"/>
        </w:rPr>
        <w:t>𝑡+1</w:t>
      </w:r>
      <w:r>
        <w:rPr>
          <w:rFonts w:ascii="TimesNewRomanPSMT" w:hAnsi="TimesNewRomanPSMT" w:eastAsia="TimesNewRomanPSMT"/>
          <w:b w:val="0"/>
          <w:i w:val="0"/>
          <w:color w:val="000000"/>
          <w:sz w:val="24"/>
        </w:rPr>
        <w:t xml:space="preserve">| </w:t>
      </w:r>
      <w:r>
        <w:rPr>
          <w:rFonts w:ascii="Cambria Math" w:hAnsi="Cambria Math" w:eastAsia="Cambria Math"/>
          <w:b w:val="0"/>
          <w:i w:val="0"/>
          <w:color w:val="000000"/>
          <w:sz w:val="24"/>
        </w:rPr>
        <w:t>X</w:t>
      </w:r>
      <w:r>
        <w:rPr>
          <w:rFonts w:ascii="Cambria Math" w:hAnsi="Cambria Math" w:eastAsia="Cambria Math"/>
          <w:b w:val="0"/>
          <w:i w:val="0"/>
          <w:color w:val="000000"/>
          <w:sz w:val="17"/>
        </w:rPr>
        <w:t>𝑡</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推理本质</w:t>
      </w:r>
    </w:p>
    <w:p>
      <w:pPr>
        <w:autoSpaceDN w:val="0"/>
        <w:autoSpaceDE w:val="0"/>
        <w:widowControl/>
        <w:spacing w:line="286" w:lineRule="exact" w:before="166" w:after="236"/>
        <w:ind w:left="1566" w:right="0" w:firstLine="0"/>
        <w:jc w:val="left"/>
      </w:pPr>
      <w:r>
        <w:rPr>
          <w:rFonts w:ascii="SimSun" w:hAnsi="SimSun" w:eastAsia="SimSun"/>
          <w:b w:val="0"/>
          <w:i w:val="0"/>
          <w:color w:val="000000"/>
          <w:sz w:val="24"/>
        </w:rPr>
        <w:t>与</w:t>
      </w:r>
      <w:r>
        <w:rPr>
          <w:rFonts w:ascii="TimesNewRomanPSMT" w:hAnsi="TimesNewRomanPSMT" w:eastAsia="TimesNewRomanPSMT"/>
          <w:b w:val="0"/>
          <w:i w:val="0"/>
          <w:color w:val="000000"/>
          <w:sz w:val="24"/>
        </w:rPr>
        <w:t>BN</w:t>
      </w:r>
      <w:r>
        <w:rPr>
          <w:rFonts w:ascii="SimSun" w:hAnsi="SimSun" w:eastAsia="SimSun"/>
          <w:b w:val="0"/>
          <w:i w:val="0"/>
          <w:color w:val="000000"/>
          <w:sz w:val="24"/>
        </w:rPr>
        <w:t xml:space="preserve"> 相同，但过程更复杂</w:t>
      </w:r>
      <w:r>
        <w:rPr>
          <w:rFonts w:ascii="TimesNewRomanPSMT" w:hAnsi="TimesNewRomanPSMT" w:eastAsia="TimesNewRomanPSMT"/>
          <w:b w:val="0"/>
          <w:i w:val="0"/>
          <w:color w:val="000000"/>
          <w:sz w:val="16"/>
        </w:rPr>
        <w:t>[67]</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DBN</w:t>
      </w:r>
      <w:r>
        <w:rPr>
          <w:rFonts w:ascii="SimSun" w:hAnsi="SimSun" w:eastAsia="SimSun"/>
          <w:b w:val="0"/>
          <w:i w:val="0"/>
          <w:color w:val="000000"/>
          <w:sz w:val="24"/>
        </w:rPr>
        <w:t xml:space="preserve"> 的网络示意图如图</w:t>
      </w:r>
      <w:r>
        <w:rPr>
          <w:rFonts w:ascii="TimesNewRomanPSMT" w:hAnsi="TimesNewRomanPSMT" w:eastAsia="TimesNewRomanPSMT"/>
          <w:b w:val="0"/>
          <w:i w:val="0"/>
          <w:color w:val="000000"/>
          <w:sz w:val="24"/>
        </w:rPr>
        <w:t>2.11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420.0" w:type="dxa"/>
      </w:tblPr>
      <w:tblGrid>
        <w:gridCol w:w="1445"/>
        <w:gridCol w:w="1445"/>
        <w:gridCol w:w="1445"/>
        <w:gridCol w:w="1445"/>
        <w:gridCol w:w="1445"/>
        <w:gridCol w:w="1445"/>
        <w:gridCol w:w="1445"/>
      </w:tblGrid>
      <w:tr>
        <w:trPr>
          <w:trHeight w:hRule="exact" w:val="406"/>
        </w:trPr>
        <w:tc>
          <w:tcPr>
            <w:tcW w:type="dxa" w:w="2940"/>
            <w:tcBorders/>
            <w:tcMar>
              <w:start w:w="0" w:type="dxa"/>
              <w:end w:w="0" w:type="dxa"/>
            </w:tcMar>
          </w:tcPr>
          <w:p>
            <w:pPr>
              <w:autoSpaceDN w:val="0"/>
              <w:autoSpaceDE w:val="0"/>
              <w:widowControl/>
              <w:spacing w:line="290" w:lineRule="exact" w:before="100" w:after="0"/>
              <w:ind w:left="0" w:right="882" w:firstLine="0"/>
              <w:jc w:val="right"/>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0 </w:t>
            </w:r>
            <w:r>
              <w:rPr>
                <w:w w:val="98.50675142728366"/>
                <w:rFonts w:ascii="TimesNewRomanPSMT" w:hAnsi="TimesNewRomanPSMT" w:eastAsia="TimesNewRomanPSMT"/>
                <w:b w:val="0"/>
                <w:i w:val="0"/>
                <w:color w:val="000000"/>
                <w:sz w:val="13"/>
              </w:rPr>
              <w:t>1</w:t>
            </w:r>
          </w:p>
        </w:tc>
        <w:tc>
          <w:tcPr>
            <w:tcW w:type="dxa" w:w="1020"/>
            <w:tcBorders/>
            <w:tcMar>
              <w:start w:w="0" w:type="dxa"/>
              <w:end w:w="0" w:type="dxa"/>
            </w:tcMar>
          </w:tcPr>
          <w:p>
            <w:pPr>
              <w:autoSpaceDN w:val="0"/>
              <w:autoSpaceDE w:val="0"/>
              <w:widowControl/>
              <w:spacing w:line="290" w:lineRule="exact" w:before="44" w:after="0"/>
              <w:ind w:left="0" w:right="0" w:firstLine="0"/>
              <w:jc w:val="center"/>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t-1 </w:t>
            </w:r>
            <w:r>
              <w:rPr>
                <w:w w:val="98.50675142728366"/>
                <w:rFonts w:ascii="TimesNewRomanPSMT" w:hAnsi="TimesNewRomanPSMT" w:eastAsia="TimesNewRomanPSMT"/>
                <w:b w:val="0"/>
                <w:i w:val="0"/>
                <w:color w:val="000000"/>
                <w:sz w:val="13"/>
              </w:rPr>
              <w:t>1</w:t>
            </w:r>
          </w:p>
        </w:tc>
        <w:tc>
          <w:tcPr>
            <w:tcW w:type="dxa" w:w="1180"/>
            <w:tcBorders/>
            <w:tcMar>
              <w:start w:w="0" w:type="dxa"/>
              <w:end w:w="0" w:type="dxa"/>
            </w:tcMar>
          </w:tcPr>
          <w:p>
            <w:pPr>
              <w:autoSpaceDN w:val="0"/>
              <w:autoSpaceDE w:val="0"/>
              <w:widowControl/>
              <w:spacing w:line="290" w:lineRule="exact" w:before="44" w:after="0"/>
              <w:ind w:left="0" w:right="614" w:firstLine="0"/>
              <w:jc w:val="right"/>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t </w:t>
            </w:r>
            <w:r>
              <w:rPr>
                <w:w w:val="98.50675142728366"/>
                <w:rFonts w:ascii="TimesNewRomanPSMT" w:hAnsi="TimesNewRomanPSMT" w:eastAsia="TimesNewRomanPSMT"/>
                <w:b w:val="0"/>
                <w:i w:val="0"/>
                <w:color w:val="000000"/>
                <w:sz w:val="13"/>
              </w:rPr>
              <w:t>1</w:t>
            </w:r>
          </w:p>
        </w:tc>
        <w:tc>
          <w:tcPr>
            <w:tcW w:type="dxa" w:w="580"/>
            <w:tcBorders/>
            <w:tcMar>
              <w:start w:w="0" w:type="dxa"/>
              <w:end w:w="0" w:type="dxa"/>
            </w:tcMar>
          </w:tcPr>
          <w:p>
            <w:pPr>
              <w:autoSpaceDN w:val="0"/>
              <w:autoSpaceDE w:val="0"/>
              <w:widowControl/>
              <w:spacing w:line="272" w:lineRule="exact" w:before="134" w:after="0"/>
              <w:ind w:left="0" w:right="0" w:firstLine="0"/>
              <w:jc w:val="right"/>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0</w:t>
            </w:r>
          </w:p>
        </w:tc>
        <w:tc>
          <w:tcPr>
            <w:tcW w:type="dxa" w:w="220"/>
            <w:tcBorders/>
            <w:tcMar>
              <w:start w:w="0" w:type="dxa"/>
              <w:end w:w="0" w:type="dxa"/>
            </w:tcMar>
          </w:tcPr>
          <w:p>
            <w:pPr>
              <w:autoSpaceDN w:val="0"/>
              <w:autoSpaceDE w:val="0"/>
              <w:widowControl/>
              <w:spacing w:line="170" w:lineRule="exact" w:before="130" w:after="0"/>
              <w:ind w:left="6" w:right="0" w:firstLine="0"/>
              <w:jc w:val="left"/>
            </w:pPr>
            <w:r>
              <w:rPr>
                <w:w w:val="98.50675142728366"/>
                <w:rFonts w:ascii="TimesNewRomanPSMT" w:hAnsi="TimesNewRomanPSMT" w:eastAsia="TimesNewRomanPSMT"/>
                <w:b w:val="0"/>
                <w:i w:val="0"/>
                <w:color w:val="000000"/>
                <w:sz w:val="13"/>
              </w:rPr>
              <w:t>1</w:t>
            </w:r>
          </w:p>
        </w:tc>
        <w:tc>
          <w:tcPr>
            <w:tcW w:type="dxa" w:w="1300"/>
            <w:tcBorders/>
            <w:tcMar>
              <w:start w:w="0" w:type="dxa"/>
              <w:end w:w="0" w:type="dxa"/>
            </w:tcMar>
          </w:tcPr>
          <w:p>
            <w:pPr>
              <w:autoSpaceDN w:val="0"/>
              <w:autoSpaceDE w:val="0"/>
              <w:widowControl/>
              <w:spacing w:line="288" w:lineRule="exact" w:before="102" w:after="0"/>
              <w:ind w:left="0" w:right="350" w:firstLine="0"/>
              <w:jc w:val="right"/>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 xml:space="preserve">1 </w:t>
            </w:r>
            <w:r>
              <w:rPr>
                <w:w w:val="98.50675142728366"/>
                <w:rFonts w:ascii="TimesNewRomanPSMT" w:hAnsi="TimesNewRomanPSMT" w:eastAsia="TimesNewRomanPSMT"/>
                <w:b w:val="0"/>
                <w:i w:val="0"/>
                <w:color w:val="000000"/>
                <w:sz w:val="13"/>
              </w:rPr>
              <w:t>1</w:t>
            </w:r>
          </w:p>
        </w:tc>
        <w:tc>
          <w:tcPr>
            <w:tcW w:type="dxa" w:w="1020"/>
            <w:tcBorders/>
            <w:tcMar>
              <w:start w:w="0" w:type="dxa"/>
              <w:end w:w="0" w:type="dxa"/>
            </w:tcMar>
          </w:tcPr>
          <w:p>
            <w:pPr>
              <w:autoSpaceDN w:val="0"/>
              <w:autoSpaceDE w:val="0"/>
              <w:widowControl/>
              <w:spacing w:line="288" w:lineRule="exact" w:before="102" w:after="0"/>
              <w:ind w:left="0" w:right="0" w:firstLine="0"/>
              <w:jc w:val="center"/>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 xml:space="preserve">2 </w:t>
            </w:r>
            <w:r>
              <w:rPr>
                <w:w w:val="98.50675142728366"/>
                <w:rFonts w:ascii="TimesNewRomanPSMT" w:hAnsi="TimesNewRomanPSMT" w:eastAsia="TimesNewRomanPSMT"/>
                <w:b w:val="0"/>
                <w:i w:val="0"/>
                <w:color w:val="000000"/>
                <w:sz w:val="13"/>
              </w:rPr>
              <w:t>1</w:t>
            </w:r>
          </w:p>
        </w:tc>
      </w:tr>
      <w:tr>
        <w:trPr>
          <w:trHeight w:hRule="exact" w:val="940"/>
        </w:trPr>
        <w:tc>
          <w:tcPr>
            <w:tcW w:type="dxa" w:w="2940"/>
            <w:tcBorders/>
            <w:tcMar>
              <w:start w:w="0" w:type="dxa"/>
              <w:end w:w="0" w:type="dxa"/>
            </w:tcMar>
          </w:tcPr>
          <w:p>
            <w:pPr>
              <w:autoSpaceDN w:val="0"/>
              <w:autoSpaceDE w:val="0"/>
              <w:widowControl/>
              <w:spacing w:line="288" w:lineRule="exact" w:before="638" w:after="0"/>
              <w:ind w:left="0" w:right="882" w:firstLine="0"/>
              <w:jc w:val="right"/>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0 </w:t>
            </w:r>
            <w:r>
              <w:rPr>
                <w:w w:val="98.50675142728366"/>
                <w:rFonts w:ascii="TimesNewRomanPSMT" w:hAnsi="TimesNewRomanPSMT" w:eastAsia="TimesNewRomanPSMT"/>
                <w:b w:val="0"/>
                <w:i w:val="0"/>
                <w:color w:val="000000"/>
                <w:sz w:val="13"/>
              </w:rPr>
              <w:t>2</w:t>
            </w:r>
          </w:p>
        </w:tc>
        <w:tc>
          <w:tcPr>
            <w:tcW w:type="dxa" w:w="1020"/>
            <w:tcBorders/>
            <w:tcMar>
              <w:start w:w="0" w:type="dxa"/>
              <w:end w:w="0" w:type="dxa"/>
            </w:tcMar>
          </w:tcPr>
          <w:p>
            <w:pPr>
              <w:autoSpaceDN w:val="0"/>
              <w:autoSpaceDE w:val="0"/>
              <w:widowControl/>
              <w:spacing w:line="290" w:lineRule="exact" w:before="578" w:after="0"/>
              <w:ind w:left="0" w:right="0" w:firstLine="0"/>
              <w:jc w:val="center"/>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 xml:space="preserve">t-1 </w:t>
            </w:r>
            <w:r>
              <w:rPr>
                <w:w w:val="98.14325479360727"/>
                <w:rFonts w:ascii="TimesNewRomanPSMT" w:hAnsi="TimesNewRomanPSMT" w:eastAsia="TimesNewRomanPSMT"/>
                <w:b w:val="0"/>
                <w:i w:val="0"/>
                <w:color w:val="000000"/>
                <w:sz w:val="13"/>
              </w:rPr>
              <w:t>2</w:t>
            </w:r>
          </w:p>
        </w:tc>
        <w:tc>
          <w:tcPr>
            <w:tcW w:type="dxa" w:w="1180"/>
            <w:tcBorders/>
            <w:tcMar>
              <w:start w:w="0" w:type="dxa"/>
              <w:end w:w="0" w:type="dxa"/>
            </w:tcMar>
          </w:tcPr>
          <w:p>
            <w:pPr>
              <w:autoSpaceDN w:val="0"/>
              <w:autoSpaceDE w:val="0"/>
              <w:widowControl/>
              <w:spacing w:line="290" w:lineRule="exact" w:before="578" w:after="0"/>
              <w:ind w:left="0" w:right="614" w:firstLine="0"/>
              <w:jc w:val="right"/>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 xml:space="preserve">t </w:t>
            </w:r>
            <w:r>
              <w:rPr>
                <w:w w:val="98.14325479360727"/>
                <w:rFonts w:ascii="TimesNewRomanPSMT" w:hAnsi="TimesNewRomanPSMT" w:eastAsia="TimesNewRomanPSMT"/>
                <w:b w:val="0"/>
                <w:i w:val="0"/>
                <w:color w:val="000000"/>
                <w:sz w:val="13"/>
              </w:rPr>
              <w:t>2</w:t>
            </w:r>
          </w:p>
        </w:tc>
        <w:tc>
          <w:tcPr>
            <w:tcW w:type="dxa" w:w="580"/>
            <w:tcBorders/>
            <w:tcMar>
              <w:start w:w="0" w:type="dxa"/>
              <w:end w:w="0" w:type="dxa"/>
            </w:tcMar>
          </w:tcPr>
          <w:p>
            <w:pPr>
              <w:autoSpaceDN w:val="0"/>
              <w:autoSpaceDE w:val="0"/>
              <w:widowControl/>
              <w:spacing w:line="274" w:lineRule="exact" w:before="666" w:after="0"/>
              <w:ind w:left="0" w:right="0" w:firstLine="0"/>
              <w:jc w:val="right"/>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0</w:t>
            </w:r>
          </w:p>
        </w:tc>
        <w:tc>
          <w:tcPr>
            <w:tcW w:type="dxa" w:w="220"/>
            <w:tcBorders/>
            <w:tcMar>
              <w:start w:w="0" w:type="dxa"/>
              <w:end w:w="0" w:type="dxa"/>
            </w:tcMar>
          </w:tcPr>
          <w:p>
            <w:pPr>
              <w:autoSpaceDN w:val="0"/>
              <w:autoSpaceDE w:val="0"/>
              <w:widowControl/>
              <w:spacing w:line="170" w:lineRule="exact" w:before="664" w:after="0"/>
              <w:ind w:left="6" w:right="0" w:firstLine="0"/>
              <w:jc w:val="left"/>
            </w:pPr>
            <w:r>
              <w:rPr>
                <w:w w:val="98.50675142728366"/>
                <w:rFonts w:ascii="TimesNewRomanPSMT" w:hAnsi="TimesNewRomanPSMT" w:eastAsia="TimesNewRomanPSMT"/>
                <w:b w:val="0"/>
                <w:i w:val="0"/>
                <w:color w:val="000000"/>
                <w:sz w:val="13"/>
              </w:rPr>
              <w:t>2</w:t>
            </w:r>
          </w:p>
        </w:tc>
        <w:tc>
          <w:tcPr>
            <w:tcW w:type="dxa" w:w="1300"/>
            <w:tcBorders/>
            <w:tcMar>
              <w:start w:w="0" w:type="dxa"/>
              <w:end w:w="0" w:type="dxa"/>
            </w:tcMar>
          </w:tcPr>
          <w:p>
            <w:pPr>
              <w:autoSpaceDN w:val="0"/>
              <w:autoSpaceDE w:val="0"/>
              <w:widowControl/>
              <w:spacing w:line="290" w:lineRule="exact" w:before="634" w:after="0"/>
              <w:ind w:left="0" w:right="350" w:firstLine="0"/>
              <w:jc w:val="right"/>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1 </w:t>
            </w:r>
            <w:r>
              <w:rPr>
                <w:w w:val="98.50675142728366"/>
                <w:rFonts w:ascii="TimesNewRomanPSMT" w:hAnsi="TimesNewRomanPSMT" w:eastAsia="TimesNewRomanPSMT"/>
                <w:b w:val="0"/>
                <w:i w:val="0"/>
                <w:color w:val="000000"/>
                <w:sz w:val="13"/>
              </w:rPr>
              <w:t>2</w:t>
            </w:r>
          </w:p>
        </w:tc>
        <w:tc>
          <w:tcPr>
            <w:tcW w:type="dxa" w:w="1020"/>
            <w:tcBorders/>
            <w:tcMar>
              <w:start w:w="0" w:type="dxa"/>
              <w:end w:w="0" w:type="dxa"/>
            </w:tcMar>
          </w:tcPr>
          <w:p>
            <w:pPr>
              <w:autoSpaceDN w:val="0"/>
              <w:autoSpaceDE w:val="0"/>
              <w:widowControl/>
              <w:spacing w:line="290" w:lineRule="exact" w:before="634" w:after="0"/>
              <w:ind w:left="0" w:right="0" w:firstLine="0"/>
              <w:jc w:val="center"/>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2 </w:t>
            </w:r>
            <w:r>
              <w:rPr>
                <w:w w:val="98.50675142728366"/>
                <w:rFonts w:ascii="TimesNewRomanPSMT" w:hAnsi="TimesNewRomanPSMT" w:eastAsia="TimesNewRomanPSMT"/>
                <w:b w:val="0"/>
                <w:i w:val="0"/>
                <w:color w:val="000000"/>
                <w:sz w:val="13"/>
              </w:rPr>
              <w:t>2</w:t>
            </w:r>
          </w:p>
        </w:tc>
      </w:tr>
      <w:tr>
        <w:trPr>
          <w:trHeight w:hRule="exact" w:val="1060"/>
        </w:trPr>
        <w:tc>
          <w:tcPr>
            <w:tcW w:type="dxa" w:w="2940"/>
            <w:tcBorders/>
            <w:tcMar>
              <w:start w:w="0" w:type="dxa"/>
              <w:end w:w="0" w:type="dxa"/>
            </w:tcMar>
          </w:tcPr>
          <w:p>
            <w:pPr>
              <w:autoSpaceDN w:val="0"/>
              <w:autoSpaceDE w:val="0"/>
              <w:widowControl/>
              <w:spacing w:line="288" w:lineRule="exact" w:before="650" w:after="0"/>
              <w:ind w:left="0" w:right="882" w:firstLine="0"/>
              <w:jc w:val="right"/>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0 </w:t>
            </w:r>
            <w:r>
              <w:rPr>
                <w:w w:val="98.14325479360727"/>
                <w:rFonts w:ascii="TimesNewRomanPSMT" w:hAnsi="TimesNewRomanPSMT" w:eastAsia="TimesNewRomanPSMT"/>
                <w:b w:val="0"/>
                <w:i w:val="0"/>
                <w:color w:val="000000"/>
                <w:sz w:val="13"/>
              </w:rPr>
              <w:t>3</w:t>
            </w:r>
          </w:p>
        </w:tc>
        <w:tc>
          <w:tcPr>
            <w:tcW w:type="dxa" w:w="1020"/>
            <w:tcBorders/>
            <w:tcMar>
              <w:start w:w="0" w:type="dxa"/>
              <w:end w:w="0" w:type="dxa"/>
            </w:tcMar>
          </w:tcPr>
          <w:p>
            <w:pPr>
              <w:autoSpaceDN w:val="0"/>
              <w:autoSpaceDE w:val="0"/>
              <w:widowControl/>
              <w:spacing w:line="290" w:lineRule="exact" w:before="578" w:after="0"/>
              <w:ind w:left="0" w:right="0" w:firstLine="0"/>
              <w:jc w:val="center"/>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t-1 </w:t>
            </w:r>
            <w:r>
              <w:rPr>
                <w:w w:val="98.50675142728366"/>
                <w:rFonts w:ascii="TimesNewRomanPSMT" w:hAnsi="TimesNewRomanPSMT" w:eastAsia="TimesNewRomanPSMT"/>
                <w:b w:val="0"/>
                <w:i w:val="0"/>
                <w:color w:val="000000"/>
                <w:sz w:val="13"/>
              </w:rPr>
              <w:t>3</w:t>
            </w:r>
          </w:p>
        </w:tc>
        <w:tc>
          <w:tcPr>
            <w:tcW w:type="dxa" w:w="1180"/>
            <w:tcBorders/>
            <w:tcMar>
              <w:start w:w="0" w:type="dxa"/>
              <w:end w:w="0" w:type="dxa"/>
            </w:tcMar>
          </w:tcPr>
          <w:p>
            <w:pPr>
              <w:autoSpaceDN w:val="0"/>
              <w:autoSpaceDE w:val="0"/>
              <w:widowControl/>
              <w:spacing w:line="290" w:lineRule="exact" w:before="578" w:after="0"/>
              <w:ind w:left="0" w:right="614" w:firstLine="0"/>
              <w:jc w:val="right"/>
            </w:pPr>
            <w:r>
              <w:rPr>
                <w:rFonts w:ascii="TimesNewRomanPSMT" w:hAnsi="TimesNewRomanPSMT" w:eastAsia="TimesNewRomanPSMT"/>
                <w:b w:val="0"/>
                <w:i w:val="0"/>
                <w:color w:val="000000"/>
                <w:sz w:val="20"/>
              </w:rPr>
              <w:t>R</w:t>
            </w:r>
            <w:r>
              <w:rPr>
                <w:w w:val="98.50675142728366"/>
                <w:rFonts w:ascii="TimesNewRomanPSMT" w:hAnsi="TimesNewRomanPSMT" w:eastAsia="TimesNewRomanPSMT"/>
                <w:b w:val="0"/>
                <w:i w:val="0"/>
                <w:color w:val="000000"/>
                <w:sz w:val="13"/>
              </w:rPr>
              <w:t xml:space="preserve">t </w:t>
            </w:r>
            <w:r>
              <w:rPr>
                <w:w w:val="98.50675142728366"/>
                <w:rFonts w:ascii="TimesNewRomanPSMT" w:hAnsi="TimesNewRomanPSMT" w:eastAsia="TimesNewRomanPSMT"/>
                <w:b w:val="0"/>
                <w:i w:val="0"/>
                <w:color w:val="000000"/>
                <w:sz w:val="13"/>
              </w:rPr>
              <w:t>3</w:t>
            </w:r>
          </w:p>
        </w:tc>
        <w:tc>
          <w:tcPr>
            <w:tcW w:type="dxa" w:w="580"/>
            <w:vMerge w:val="restart"/>
            <w:tcBorders/>
            <w:tcMar>
              <w:start w:w="0" w:type="dxa"/>
              <w:end w:w="0" w:type="dxa"/>
            </w:tcMar>
            <w:tcMar>
              <w:start w:w="0" w:type="dxa"/>
              <w:end w:w="0" w:type="dxa"/>
            </w:tcMar>
          </w:tcPr>
          <w:p>
            <w:pPr>
              <w:autoSpaceDN w:val="0"/>
              <w:autoSpaceDE w:val="0"/>
              <w:widowControl/>
              <w:spacing w:line="274" w:lineRule="exact" w:before="564" w:after="0"/>
              <w:ind w:left="0" w:right="0" w:firstLine="0"/>
              <w:jc w:val="right"/>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0</w:t>
            </w:r>
          </w:p>
        </w:tc>
        <w:tc>
          <w:tcPr>
            <w:tcW w:type="dxa" w:w="220"/>
            <w:vMerge w:val="restart"/>
            <w:tcBorders/>
            <w:tcMar>
              <w:start w:w="0" w:type="dxa"/>
              <w:end w:w="0" w:type="dxa"/>
            </w:tcMar>
            <w:tcMar>
              <w:start w:w="0" w:type="dxa"/>
              <w:end w:w="0" w:type="dxa"/>
            </w:tcMar>
          </w:tcPr>
          <w:p>
            <w:pPr>
              <w:autoSpaceDN w:val="0"/>
              <w:autoSpaceDE w:val="0"/>
              <w:widowControl/>
              <w:spacing w:line="170" w:lineRule="exact" w:before="550" w:after="0"/>
              <w:ind w:left="6" w:right="0" w:firstLine="0"/>
              <w:jc w:val="left"/>
            </w:pPr>
            <w:r>
              <w:rPr>
                <w:w w:val="98.14325479360727"/>
                <w:rFonts w:ascii="TimesNewRomanPSMT" w:hAnsi="TimesNewRomanPSMT" w:eastAsia="TimesNewRomanPSMT"/>
                <w:b w:val="0"/>
                <w:i w:val="0"/>
                <w:color w:val="000000"/>
                <w:sz w:val="13"/>
              </w:rPr>
              <w:t>3</w:t>
            </w:r>
          </w:p>
        </w:tc>
        <w:tc>
          <w:tcPr>
            <w:tcW w:type="dxa" w:w="1300"/>
            <w:tcBorders/>
            <w:tcMar>
              <w:start w:w="0" w:type="dxa"/>
              <w:end w:w="0" w:type="dxa"/>
            </w:tcMar>
          </w:tcPr>
          <w:p>
            <w:pPr>
              <w:autoSpaceDN w:val="0"/>
              <w:autoSpaceDE w:val="0"/>
              <w:widowControl/>
              <w:spacing w:line="288" w:lineRule="exact" w:before="536" w:after="0"/>
              <w:ind w:left="0" w:right="350" w:firstLine="0"/>
              <w:jc w:val="right"/>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 xml:space="preserve">1 </w:t>
            </w:r>
            <w:r>
              <w:rPr>
                <w:w w:val="98.14325479360727"/>
                <w:rFonts w:ascii="TimesNewRomanPSMT" w:hAnsi="TimesNewRomanPSMT" w:eastAsia="TimesNewRomanPSMT"/>
                <w:b w:val="0"/>
                <w:i w:val="0"/>
                <w:color w:val="000000"/>
                <w:sz w:val="13"/>
              </w:rPr>
              <w:t>3</w:t>
            </w:r>
          </w:p>
        </w:tc>
        <w:tc>
          <w:tcPr>
            <w:tcW w:type="dxa" w:w="1020"/>
            <w:tcBorders/>
            <w:tcMar>
              <w:start w:w="0" w:type="dxa"/>
              <w:end w:w="0" w:type="dxa"/>
            </w:tcMar>
          </w:tcPr>
          <w:p>
            <w:pPr>
              <w:autoSpaceDN w:val="0"/>
              <w:autoSpaceDE w:val="0"/>
              <w:widowControl/>
              <w:spacing w:line="288" w:lineRule="exact" w:before="536" w:after="0"/>
              <w:ind w:left="0" w:right="0" w:firstLine="0"/>
              <w:jc w:val="center"/>
            </w:pPr>
            <w:r>
              <w:rPr>
                <w:rFonts w:ascii="TimesNewRomanPSMT" w:hAnsi="TimesNewRomanPSMT" w:eastAsia="TimesNewRomanPSMT"/>
                <w:b w:val="0"/>
                <w:i w:val="0"/>
                <w:color w:val="000000"/>
                <w:sz w:val="20"/>
              </w:rPr>
              <w:t>R</w:t>
            </w:r>
            <w:r>
              <w:rPr>
                <w:w w:val="98.14325479360727"/>
                <w:rFonts w:ascii="TimesNewRomanPSMT" w:hAnsi="TimesNewRomanPSMT" w:eastAsia="TimesNewRomanPSMT"/>
                <w:b w:val="0"/>
                <w:i w:val="0"/>
                <w:color w:val="000000"/>
                <w:sz w:val="13"/>
              </w:rPr>
              <w:t xml:space="preserve">2 </w:t>
            </w:r>
            <w:r>
              <w:rPr>
                <w:w w:val="98.14325479360727"/>
                <w:rFonts w:ascii="TimesNewRomanPSMT" w:hAnsi="TimesNewRomanPSMT" w:eastAsia="TimesNewRomanPSMT"/>
                <w:b w:val="0"/>
                <w:i w:val="0"/>
                <w:color w:val="000000"/>
                <w:sz w:val="13"/>
              </w:rPr>
              <w:t>3</w:t>
            </w:r>
          </w:p>
        </w:tc>
      </w:tr>
      <w:tr>
        <w:trPr>
          <w:trHeight w:hRule="exact" w:val="462"/>
        </w:trPr>
        <w:tc>
          <w:tcPr>
            <w:tcW w:type="dxa" w:w="2940"/>
            <w:tcBorders/>
            <w:tcMar>
              <w:start w:w="0" w:type="dxa"/>
              <w:end w:w="0" w:type="dxa"/>
            </w:tcMar>
          </w:tcPr>
          <w:p>
            <w:pPr>
              <w:autoSpaceDN w:val="0"/>
              <w:autoSpaceDE w:val="0"/>
              <w:widowControl/>
              <w:spacing w:line="240" w:lineRule="auto" w:before="182" w:after="0"/>
              <w:ind w:left="0" w:right="352" w:firstLine="0"/>
              <w:jc w:val="right"/>
            </w:pPr>
            <w:r>
              <w:drawing>
                <wp:inline xmlns:a="http://schemas.openxmlformats.org/drawingml/2006/main" xmlns:pic="http://schemas.openxmlformats.org/drawingml/2006/picture">
                  <wp:extent cx="718819" cy="139700"/>
                  <wp:docPr id="579" name="Picture 579"/>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718819" cy="139700"/>
                          </a:xfrm>
                          <a:prstGeom prst="rect"/>
                        </pic:spPr>
                      </pic:pic>
                    </a:graphicData>
                  </a:graphic>
                </wp:inline>
              </w:drawing>
            </w:r>
          </w:p>
        </w:tc>
        <w:tc>
          <w:tcPr>
            <w:tcW w:type="dxa" w:w="2200"/>
            <w:gridSpan w:val="2"/>
            <w:tcBorders/>
            <w:tcMar>
              <w:start w:w="0" w:type="dxa"/>
              <w:end w:w="0" w:type="dxa"/>
            </w:tcMar>
            <w:tcMar>
              <w:start w:w="0" w:type="dxa"/>
              <w:end w:w="0" w:type="dxa"/>
            </w:tcMar>
          </w:tcPr>
          <w:p>
            <w:pPr>
              <w:autoSpaceDN w:val="0"/>
              <w:autoSpaceDE w:val="0"/>
              <w:widowControl/>
              <w:spacing w:line="240" w:lineRule="auto" w:before="160" w:after="0"/>
              <w:ind w:left="496" w:right="0" w:firstLine="0"/>
              <w:jc w:val="left"/>
            </w:pPr>
            <w:r>
              <w:drawing>
                <wp:inline xmlns:a="http://schemas.openxmlformats.org/drawingml/2006/main" xmlns:pic="http://schemas.openxmlformats.org/drawingml/2006/picture">
                  <wp:extent cx="840739" cy="140970"/>
                  <wp:docPr id="580" name="Picture 580"/>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840739" cy="140970"/>
                          </a:xfrm>
                          <a:prstGeom prst="rect"/>
                        </pic:spPr>
                      </pic:pic>
                    </a:graphicData>
                  </a:graphic>
                </wp:inline>
              </w:drawing>
            </w:r>
          </w:p>
        </w:tc>
        <w:tc>
          <w:tcPr>
            <w:tcW w:type="dxa" w:w="1445"/>
            <w:vMerge/>
            <w:tcBorders/>
          </w:tcPr>
          <w:p/>
        </w:tc>
        <w:tc>
          <w:tcPr>
            <w:tcW w:type="dxa" w:w="1445"/>
            <w:vMerge/>
            <w:tcBorders/>
          </w:tcPr>
          <w:p/>
        </w:tc>
        <w:tc>
          <w:tcPr>
            <w:tcW w:type="dxa" w:w="2320"/>
            <w:gridSpan w:val="2"/>
            <w:tcBorders/>
            <w:tcMar>
              <w:start w:w="0" w:type="dxa"/>
              <w:end w:w="0" w:type="dxa"/>
            </w:tcMar>
            <w:tcMar>
              <w:start w:w="0" w:type="dxa"/>
              <w:end w:w="0" w:type="dxa"/>
            </w:tcMar>
          </w:tcPr>
          <w:p>
            <w:pPr>
              <w:autoSpaceDN w:val="0"/>
              <w:autoSpaceDE w:val="0"/>
              <w:widowControl/>
              <w:spacing w:line="240" w:lineRule="auto" w:before="138" w:after="0"/>
              <w:ind w:left="158" w:right="0" w:firstLine="0"/>
              <w:jc w:val="left"/>
            </w:pPr>
            <w:r>
              <w:drawing>
                <wp:inline xmlns:a="http://schemas.openxmlformats.org/drawingml/2006/main" xmlns:pic="http://schemas.openxmlformats.org/drawingml/2006/picture">
                  <wp:extent cx="961390" cy="140970"/>
                  <wp:docPr id="581" name="Picture 581"/>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961390" cy="140970"/>
                          </a:xfrm>
                          <a:prstGeom prst="rect"/>
                        </pic:spPr>
                      </pic:pic>
                    </a:graphicData>
                  </a:graphic>
                </wp:inline>
              </w:drawing>
            </w:r>
          </w:p>
        </w:tc>
      </w:tr>
    </w:tbl>
    <w:p>
      <w:pPr>
        <w:autoSpaceDN w:val="0"/>
        <w:autoSpaceDE w:val="0"/>
        <w:widowControl/>
        <w:spacing w:line="234" w:lineRule="exact" w:before="396" w:after="0"/>
        <w:ind w:left="0" w:right="310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2.11  DBN</w:t>
      </w:r>
      <w:r>
        <w:rPr>
          <w:rFonts w:ascii="KaiTi" w:hAnsi="KaiTi" w:eastAsia="KaiTi"/>
          <w:b w:val="0"/>
          <w:i w:val="0"/>
          <w:color w:val="000000"/>
          <w:sz w:val="21"/>
        </w:rPr>
        <w:t xml:space="preserve"> 网络示意图</w:t>
      </w:r>
    </w:p>
    <w:p>
      <w:pPr>
        <w:autoSpaceDN w:val="0"/>
        <w:autoSpaceDE w:val="0"/>
        <w:widowControl/>
        <w:spacing w:line="266" w:lineRule="exact" w:before="240" w:after="0"/>
        <w:ind w:left="2046" w:right="0" w:firstLine="0"/>
        <w:jc w:val="left"/>
      </w:pP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中的动态指随着时间的变化导致监测数据发生的改变，网络结构并未发</w:t>
      </w:r>
    </w:p>
    <w:p>
      <w:pPr>
        <w:autoSpaceDN w:val="0"/>
        <w:autoSpaceDE w:val="0"/>
        <w:widowControl/>
        <w:spacing w:line="185" w:lineRule="auto" w:before="232" w:after="0"/>
        <w:ind w:left="1566" w:right="0" w:firstLine="0"/>
        <w:jc w:val="left"/>
      </w:pPr>
      <w:r>
        <w:rPr>
          <w:rFonts w:ascii="SimSun" w:hAnsi="SimSun" w:eastAsia="SimSun"/>
          <w:b w:val="0"/>
          <w:i w:val="0"/>
          <w:color w:val="000000"/>
          <w:sz w:val="24"/>
        </w:rPr>
        <w:t>生更改。为简化推理过程，需做如下假设：</w:t>
      </w:r>
    </w:p>
    <w:p>
      <w:pPr>
        <w:autoSpaceDN w:val="0"/>
        <w:autoSpaceDE w:val="0"/>
        <w:widowControl/>
        <w:spacing w:line="264" w:lineRule="exact" w:before="242"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）该模型服从马尔可夫假设，即当前状态只受相邻前一个状态的影响，与</w:t>
      </w:r>
    </w:p>
    <w:p>
      <w:pPr>
        <w:autoSpaceDN w:val="0"/>
        <w:autoSpaceDE w:val="0"/>
        <w:widowControl/>
        <w:spacing w:line="268" w:lineRule="exact" w:before="202" w:after="0"/>
        <w:ind w:left="1566" w:right="0" w:firstLine="0"/>
        <w:jc w:val="left"/>
      </w:pPr>
      <w:r>
        <w:rPr>
          <w:rFonts w:ascii="SimSun" w:hAnsi="SimSun" w:eastAsia="SimSun"/>
          <w:b w:val="0"/>
          <w:i w:val="0"/>
          <w:color w:val="000000"/>
          <w:sz w:val="24"/>
        </w:rPr>
        <w:t>其他过去的状态无关</w:t>
      </w:r>
      <w:r>
        <w:rPr>
          <w:rFonts w:ascii="TimesNewRomanPSMT" w:hAnsi="TimesNewRomanPSMT" w:eastAsia="TimesNewRomanPSMT"/>
          <w:b w:val="0"/>
          <w:i w:val="0"/>
          <w:color w:val="000000"/>
          <w:sz w:val="16"/>
        </w:rPr>
        <w:t>[67]</w:t>
      </w:r>
      <w:r>
        <w:rPr>
          <w:rFonts w:ascii="SimSun" w:hAnsi="SimSun" w:eastAsia="SimSun"/>
          <w:b w:val="0"/>
          <w:i w:val="0"/>
          <w:color w:val="000000"/>
          <w:sz w:val="24"/>
        </w:rPr>
        <w:t>。</w:t>
      </w:r>
    </w:p>
    <w:p>
      <w:pPr>
        <w:autoSpaceDN w:val="0"/>
        <w:autoSpaceDE w:val="0"/>
        <w:widowControl/>
        <w:spacing w:line="266" w:lineRule="exact" w:before="242"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）贝叶斯网络结构保持不变，任意时刻的条件概率和转移概率不随时间变</w:t>
      </w:r>
    </w:p>
    <w:p>
      <w:pPr>
        <w:autoSpaceDN w:val="0"/>
        <w:autoSpaceDE w:val="0"/>
        <w:widowControl/>
        <w:spacing w:line="185" w:lineRule="auto" w:before="232" w:after="0"/>
        <w:ind w:left="1566" w:right="0" w:firstLine="0"/>
        <w:jc w:val="left"/>
      </w:pPr>
      <w:r>
        <w:rPr>
          <w:rFonts w:ascii="SimSun" w:hAnsi="SimSun" w:eastAsia="SimSun"/>
          <w:b w:val="0"/>
          <w:i w:val="0"/>
          <w:color w:val="000000"/>
          <w:sz w:val="24"/>
        </w:rPr>
        <w:t>化。</w:t>
      </w:r>
    </w:p>
    <w:p>
      <w:pPr>
        <w:autoSpaceDN w:val="0"/>
        <w:autoSpaceDE w:val="0"/>
        <w:widowControl/>
        <w:spacing w:line="326" w:lineRule="exact" w:before="206" w:after="0"/>
        <w:ind w:left="2046" w:right="0" w:firstLine="0"/>
        <w:jc w:val="left"/>
      </w:pPr>
      <w:r>
        <w:rPr>
          <w:rFonts w:ascii="SimSun" w:hAnsi="SimSun" w:eastAsia="SimSun"/>
          <w:b w:val="0"/>
          <w:i w:val="0"/>
          <w:color w:val="000000"/>
          <w:sz w:val="24"/>
        </w:rPr>
        <w:t>基于以上假设，已知变量</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在时刻</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取值为</w:t>
      </w:r>
      <w:r>
        <w:rPr>
          <w:rFonts w:ascii="Cambria Math" w:hAnsi="Cambria Math" w:eastAsia="Cambria Math"/>
          <w:b w:val="0"/>
          <w:i w:val="0"/>
          <w:color w:val="000000"/>
          <w:sz w:val="24"/>
        </w:rPr>
        <w:t>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SimSun" w:hAnsi="SimSun" w:eastAsia="SimSun"/>
          <w:b w:val="0"/>
          <w:i w:val="0"/>
          <w:color w:val="000000"/>
          <w:sz w:val="24"/>
        </w:rPr>
        <w:t>，其父节点为</w:t>
      </w:r>
      <w:r>
        <w:rPr>
          <w:rFonts w:ascii="TimesNewRomanPSMT" w:hAnsi="TimesNewRomanPSMT" w:eastAsia="TimesNewRomanPSMT"/>
          <w:b w:val="0"/>
          <w:i w:val="0"/>
          <w:color w:val="000000"/>
          <w:sz w:val="24"/>
        </w:rPr>
        <w:t>Pa</w:t>
      </w:r>
      <w:r>
        <w:rPr>
          <w:rFonts w:ascii="Cambria Math" w:hAnsi="Cambria Math" w:eastAsia="Cambria Math"/>
          <w:b w:val="0"/>
          <w:i w:val="0"/>
          <w:color w:val="000000"/>
          <w:sz w:val="24"/>
        </w:rPr>
        <w:t>(𝑋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w:t>
      </w:r>
    </w:p>
    <w:p>
      <w:pPr>
        <w:autoSpaceDN w:val="0"/>
        <w:autoSpaceDE w:val="0"/>
        <w:widowControl/>
        <w:spacing w:line="266" w:lineRule="exact" w:before="178" w:after="0"/>
        <w:ind w:left="1566" w:right="0" w:firstLine="0"/>
        <w:jc w:val="left"/>
      </w:pPr>
      <w:r>
        <w:rPr>
          <w:rFonts w:ascii="SimSun" w:hAnsi="SimSun" w:eastAsia="SimSun"/>
          <w:b w:val="0"/>
          <w:i w:val="0"/>
          <w:color w:val="000000"/>
          <w:sz w:val="24"/>
        </w:rPr>
        <w:t>刻之间的转移概率公式（对所有</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均成立）见式（</w:t>
      </w:r>
      <w:r>
        <w:rPr>
          <w:rFonts w:ascii="TimesNewRomanPSMT" w:hAnsi="TimesNewRomanPSMT" w:eastAsia="TimesNewRomanPSMT"/>
          <w:b w:val="0"/>
          <w:i w:val="0"/>
          <w:color w:val="000000"/>
          <w:sz w:val="24"/>
        </w:rPr>
        <w:t>2.7</w:t>
      </w:r>
      <w:r>
        <w:rPr>
          <w:rFonts w:ascii="SimSun" w:hAnsi="SimSun" w:eastAsia="SimSun"/>
          <w:b w:val="0"/>
          <w:i w:val="0"/>
          <w:color w:val="000000"/>
          <w:sz w:val="24"/>
        </w:rPr>
        <w:t>），由此可计算任两个时间片</w:t>
      </w:r>
    </w:p>
    <w:p>
      <w:pPr>
        <w:autoSpaceDN w:val="0"/>
        <w:autoSpaceDE w:val="0"/>
        <w:widowControl/>
        <w:spacing w:line="266" w:lineRule="exact" w:before="224" w:after="0"/>
        <w:ind w:left="1566" w:right="0" w:firstLine="0"/>
        <w:jc w:val="left"/>
      </w:pPr>
      <w:r>
        <w:rPr>
          <w:rFonts w:ascii="SimSun" w:hAnsi="SimSun" w:eastAsia="SimSun"/>
          <w:b w:val="0"/>
          <w:i w:val="0"/>
          <w:color w:val="000000"/>
          <w:sz w:val="24"/>
        </w:rPr>
        <w:t>段的联合概率分布，如式（</w:t>
      </w:r>
      <w:r>
        <w:rPr>
          <w:rFonts w:ascii="TimesNewRomanPSMT" w:hAnsi="TimesNewRomanPSMT" w:eastAsia="TimesNewRomanPSMT"/>
          <w:b w:val="0"/>
          <w:i w:val="0"/>
          <w:color w:val="000000"/>
          <w:sz w:val="24"/>
        </w:rPr>
        <w:t>2.8</w:t>
      </w:r>
      <w:r>
        <w:rPr>
          <w:rFonts w:ascii="SimSun" w:hAnsi="SimSun" w:eastAsia="SimSun"/>
          <w:b w:val="0"/>
          <w:i w:val="0"/>
          <w:color w:val="000000"/>
          <w:sz w:val="24"/>
        </w:rPr>
        <w:t>）所示。</w:t>
      </w:r>
    </w:p>
    <w:p>
      <w:pPr>
        <w:autoSpaceDN w:val="0"/>
        <w:autoSpaceDE w:val="0"/>
        <w:widowControl/>
        <w:spacing w:line="314" w:lineRule="exact" w:before="196" w:after="0"/>
        <w:ind w:left="0" w:right="4572" w:firstLine="0"/>
        <w:jc w:val="right"/>
      </w:pPr>
      <w:r>
        <w:rPr>
          <w:rFonts w:ascii="TimesNewRomanPSMT" w:hAnsi="TimesNewRomanPSMT" w:eastAsia="TimesNewRomanPSMT"/>
          <w:b w:val="0"/>
          <w:i w:val="0"/>
          <w:color w:val="000000"/>
          <w:sz w:val="24"/>
        </w:rPr>
        <w:t>P</w:t>
      </w:r>
      <w:r>
        <w:rPr>
          <w:rFonts w:ascii="Cambria Math" w:hAnsi="Cambria Math" w:eastAsia="Cambria Math"/>
          <w:b w:val="0"/>
          <w:i w:val="0"/>
          <w:color w:val="000000"/>
          <w:sz w:val="24"/>
        </w:rPr>
        <w:t>(X</w:t>
      </w:r>
      <w:r>
        <w:rPr>
          <w:rFonts w:ascii="Cambria Math" w:hAnsi="Cambria Math" w:eastAsia="Cambria Math"/>
          <w:b w:val="0"/>
          <w:i w:val="0"/>
          <w:color w:val="000000"/>
          <w:sz w:val="17"/>
        </w:rPr>
        <w:t>𝑡</w:t>
      </w:r>
      <w:r>
        <w:rPr>
          <w:rFonts w:ascii="TimesNewRomanPSMT" w:hAnsi="TimesNewRomanPSMT" w:eastAsia="TimesNewRomanPSMT"/>
          <w:b w:val="0"/>
          <w:i w:val="0"/>
          <w:color w:val="000000"/>
          <w:sz w:val="24"/>
        </w:rPr>
        <w:t xml:space="preserve">| </w:t>
      </w:r>
      <w:r>
        <w:rPr>
          <w:rFonts w:ascii="Cambria Math" w:hAnsi="Cambria Math" w:eastAsia="Cambria Math"/>
          <w:b w:val="0"/>
          <w:i w:val="0"/>
          <w:color w:val="000000"/>
          <w:sz w:val="24"/>
        </w:rPr>
        <w:t>X</w:t>
      </w:r>
      <w:r>
        <w:rPr>
          <w:rFonts w:ascii="Cambria Math" w:hAnsi="Cambria Math" w:eastAsia="Cambria Math"/>
          <w:b w:val="0"/>
          <w:i w:val="0"/>
          <w:color w:val="000000"/>
          <w:sz w:val="17"/>
        </w:rPr>
        <w:t>𝑡−1</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w:t>
      </w:r>
      <w:r>
        <w:rPr>
          <w:rFonts w:ascii="Cambria Math" w:hAnsi="Cambria Math" w:eastAsia="Cambria Math"/>
          <w:b w:val="0"/>
          <w:i w:val="0"/>
          <w:color w:val="000000"/>
          <w:sz w:val="17"/>
        </w:rPr>
        <w:t>𝑁</w:t>
      </w:r>
    </w:p>
    <w:p>
      <w:pPr>
        <w:autoSpaceDN w:val="0"/>
        <w:autoSpaceDE w:val="0"/>
        <w:widowControl/>
        <w:spacing w:line="172" w:lineRule="exact" w:before="0" w:after="0"/>
        <w:ind w:left="0" w:right="1922" w:firstLine="0"/>
        <w:jc w:val="right"/>
      </w:pPr>
      <w:r>
        <w:rPr>
          <w:rFonts w:ascii="Cambria Math" w:hAnsi="Cambria Math" w:eastAsia="Cambria Math"/>
          <w:b w:val="0"/>
          <w:i w:val="0"/>
          <w:color w:val="000000"/>
          <w:sz w:val="17"/>
        </w:rPr>
        <w:t>𝑖=1</w:t>
      </w:r>
      <w:r>
        <w:rPr>
          <w:rFonts w:ascii="Cambria Math" w:hAnsi="Cambria Math" w:eastAsia="Cambria Math"/>
          <w:b w:val="0"/>
          <w:i w:val="0"/>
          <w:color w:val="000000"/>
          <w:sz w:val="24"/>
        </w:rPr>
        <w:t>𝑃(</w:t>
      </w:r>
      <w:r>
        <w:rPr>
          <w:rFonts w:ascii="Cambria Math" w:hAnsi="Cambria Math" w:eastAsia="Cambria Math"/>
          <w:b w:val="0"/>
          <w:i w:val="0"/>
          <w:color w:val="000000"/>
          <w:sz w:val="24"/>
        </w:rPr>
        <w:t>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|Pa(𝑋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p>
    <w:p>
      <w:pPr>
        <w:autoSpaceDN w:val="0"/>
        <w:autoSpaceDE w:val="0"/>
        <w:widowControl/>
        <w:spacing w:line="320" w:lineRule="exact" w:before="148" w:after="0"/>
        <w:ind w:left="0" w:right="6252" w:firstLine="0"/>
        <w:jc w:val="right"/>
      </w:pPr>
      <w:r>
        <w:rPr>
          <w:rFonts w:ascii="TimesNewRomanPSMT" w:hAnsi="TimesNewRomanPSMT" w:eastAsia="TimesNewRomanPSMT"/>
          <w:b w:val="0"/>
          <w:i w:val="0"/>
          <w:color w:val="000000"/>
          <w:sz w:val="24"/>
        </w:rPr>
        <w:t>P</w:t>
      </w:r>
      <w:r>
        <w:rPr>
          <w:rFonts w:ascii="Cambria Math" w:hAnsi="Cambria Math" w:eastAsia="Cambria Math"/>
          <w:b w:val="0"/>
          <w:i w:val="0"/>
          <w:color w:val="000000"/>
          <w:sz w:val="24"/>
        </w:rPr>
        <w:t>(𝑋</w:t>
      </w:r>
      <w:r>
        <w:rPr>
          <w:rFonts w:ascii="Cambria Math" w:hAnsi="Cambria Math" w:eastAsia="Cambria Math"/>
          <w:b w:val="0"/>
          <w:i w:val="0"/>
          <w:color w:val="000000"/>
          <w:sz w:val="17"/>
        </w:rPr>
        <w:t>1:𝑇</w:t>
      </w:r>
      <w:r>
        <w:rPr>
          <w:rFonts w:ascii="Cambria Math" w:hAnsi="Cambria Math" w:eastAsia="Cambria Math"/>
          <w:b w:val="0"/>
          <w:i w:val="0"/>
          <w:color w:val="000000"/>
          <w:sz w:val="17"/>
        </w:rPr>
        <w:t>1:𝑁</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 xml:space="preserve"> ∏</w:t>
      </w:r>
      <w:r>
        <w:rPr>
          <w:rFonts w:ascii="Cambria Math" w:hAnsi="Cambria Math" w:eastAsia="Cambria Math"/>
          <w:b w:val="0"/>
          <w:i w:val="0"/>
          <w:color w:val="000000"/>
          <w:sz w:val="17"/>
        </w:rPr>
        <w:t>𝑁</w:t>
      </w:r>
    </w:p>
    <w:p>
      <w:pPr>
        <w:autoSpaceDN w:val="0"/>
        <w:autoSpaceDE w:val="0"/>
        <w:widowControl/>
        <w:spacing w:line="58" w:lineRule="auto" w:before="0" w:after="0"/>
        <w:ind w:left="0" w:right="4040" w:firstLine="0"/>
        <w:jc w:val="right"/>
      </w:pPr>
      <w:r>
        <w:rPr>
          <w:rFonts w:ascii="Cambria Math" w:hAnsi="Cambria Math" w:eastAsia="Cambria Math"/>
          <w:b w:val="0"/>
          <w:i w:val="0"/>
          <w:color w:val="000000"/>
          <w:sz w:val="17"/>
        </w:rPr>
        <w:t>𝑖=1</w:t>
      </w:r>
      <w:r>
        <w:rPr>
          <w:rFonts w:ascii="Cambria Math" w:hAnsi="Cambria Math" w:eastAsia="Cambria Math"/>
          <w:b w:val="0"/>
          <w:i w:val="0"/>
          <w:color w:val="000000"/>
          <w:sz w:val="24"/>
        </w:rPr>
        <w:t>𝑃(</w:t>
      </w:r>
      <w:r>
        <w:rPr>
          <w:rFonts w:ascii="Cambria Math" w:hAnsi="Cambria Math" w:eastAsia="Cambria Math"/>
          <w:b w:val="0"/>
          <w:i w:val="0"/>
          <w:color w:val="000000"/>
          <w:sz w:val="24"/>
        </w:rPr>
        <w:t>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|Pa(𝑋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 × ∏</w:t>
      </w:r>
      <w:r>
        <w:rPr>
          <w:rFonts w:ascii="Cambria Math" w:hAnsi="Cambria Math" w:eastAsia="Cambria Math"/>
          <w:b w:val="0"/>
          <w:i w:val="0"/>
          <w:color w:val="000000"/>
          <w:sz w:val="17"/>
        </w:rPr>
        <w:t>T</w:t>
      </w:r>
    </w:p>
    <w:p>
      <w:pPr>
        <w:autoSpaceDN w:val="0"/>
        <w:autoSpaceDE w:val="0"/>
        <w:widowControl/>
        <w:spacing w:line="58" w:lineRule="auto" w:before="0" w:after="0"/>
        <w:ind w:left="0" w:right="3484" w:firstLine="0"/>
        <w:jc w:val="right"/>
      </w:pPr>
      <w:r>
        <w:rPr>
          <w:rFonts w:ascii="Cambria Math" w:hAnsi="Cambria Math" w:eastAsia="Cambria Math"/>
          <w:b w:val="0"/>
          <w:i w:val="0"/>
          <w:color w:val="000000"/>
          <w:sz w:val="17"/>
        </w:rPr>
        <w:t>𝑡=2</w:t>
      </w:r>
      <w:r>
        <w:rPr>
          <w:rFonts w:ascii="Cambria Math" w:hAnsi="Cambria Math" w:eastAsia="Cambria Math"/>
          <w:b w:val="0"/>
          <w:i w:val="0"/>
          <w:color w:val="000000"/>
          <w:sz w:val="24"/>
        </w:rPr>
        <w:t>∏</w:t>
      </w:r>
      <w:r>
        <w:rPr>
          <w:rFonts w:ascii="Cambria Math" w:hAnsi="Cambria Math" w:eastAsia="Cambria Math"/>
          <w:b w:val="0"/>
          <w:i w:val="0"/>
          <w:color w:val="000000"/>
          <w:sz w:val="17"/>
        </w:rPr>
        <w:t>𝑁</w:t>
      </w:r>
    </w:p>
    <w:p>
      <w:pPr>
        <w:autoSpaceDN w:val="0"/>
        <w:autoSpaceDE w:val="0"/>
        <w:widowControl/>
        <w:spacing w:line="170" w:lineRule="exact" w:before="0" w:after="0"/>
        <w:ind w:left="0" w:right="600" w:firstLine="0"/>
        <w:jc w:val="right"/>
      </w:pPr>
      <w:r>
        <w:rPr>
          <w:rFonts w:ascii="Cambria Math" w:hAnsi="Cambria Math" w:eastAsia="Cambria Math"/>
          <w:b w:val="0"/>
          <w:i w:val="0"/>
          <w:color w:val="000000"/>
          <w:sz w:val="17"/>
        </w:rPr>
        <w:t>𝑖=1</w:t>
      </w:r>
      <w:r>
        <w:rPr>
          <w:rFonts w:ascii="Cambria Math" w:hAnsi="Cambria Math" w:eastAsia="Cambria Math"/>
          <w:b w:val="0"/>
          <w:i w:val="0"/>
          <w:color w:val="000000"/>
          <w:sz w:val="24"/>
        </w:rPr>
        <w:t>𝑃</w:t>
      </w:r>
      <w:r>
        <w:rPr>
          <w:rFonts w:ascii="Cambria Math" w:hAnsi="Cambria Math" w:eastAsia="Cambria Math"/>
          <w:b w:val="0"/>
          <w:i w:val="0"/>
          <w:color w:val="000000"/>
          <w:sz w:val="17"/>
        </w:rPr>
        <w:t>B→</w:t>
      </w:r>
      <w:r>
        <w:rPr>
          <w:rFonts w:ascii="Cambria Math" w:hAnsi="Cambria Math" w:eastAsia="Cambria Math"/>
          <w:b w:val="0"/>
          <w:i w:val="0"/>
          <w:color w:val="000000"/>
          <w:sz w:val="24"/>
        </w:rPr>
        <w:t>(𝑋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|Pa(𝑋</w:t>
      </w:r>
      <w:r>
        <w:rPr>
          <w:rFonts w:ascii="Cambria Math" w:hAnsi="Cambria Math" w:eastAsia="Cambria Math"/>
          <w:b w:val="0"/>
          <w:i w:val="0"/>
          <w:color w:val="000000"/>
          <w:sz w:val="17"/>
        </w:rPr>
        <w:t>𝑖</w:t>
      </w:r>
      <w:r>
        <w:rPr>
          <w:rFonts w:ascii="Cambria Math" w:hAnsi="Cambria Math" w:eastAsia="Cambria Math"/>
          <w:b w:val="0"/>
          <w:i w:val="0"/>
          <w:color w:val="000000"/>
          <w:sz w:val="17"/>
        </w:rPr>
        <w:t>𝑡</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w:t>
      </w:r>
    </w:p>
    <w:p>
      <w:pPr>
        <w:autoSpaceDN w:val="0"/>
        <w:autoSpaceDE w:val="0"/>
        <w:widowControl/>
        <w:spacing w:line="282" w:lineRule="exact" w:before="3394" w:after="0"/>
        <w:ind w:left="0" w:right="3862" w:firstLine="0"/>
        <w:jc w:val="right"/>
      </w:pPr>
      <w:r>
        <w:rPr>
          <w:rFonts w:ascii="TimesNewRomanPSMT" w:hAnsi="TimesNewRomanPSMT" w:eastAsia="TimesNewRomanPSMT"/>
          <w:b w:val="0"/>
          <w:i w:val="0"/>
          <w:color w:val="000000"/>
          <w:sz w:val="21"/>
        </w:rPr>
        <w:t xml:space="preserve">35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82" name="Picture 58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583" name="Picture 5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4699000</wp:posOffset>
            </wp:positionV>
            <wp:extent cx="4521200" cy="20955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4521200" cy="2095500"/>
                    </a:xfrm>
                    <a:prstGeom prst="rect"/>
                  </pic:spPr>
                </pic:pic>
              </a:graphicData>
            </a:graphic>
          </wp:anchor>
        </w:drawing>
      </w: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430" w:after="0"/>
        <w:ind w:left="0" w:right="1242"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3</w:t>
      </w:r>
      <w:r>
        <w:rPr>
          <w:rFonts w:ascii="SimHei" w:hAnsi="SimHei" w:eastAsia="SimHei"/>
          <w:b w:val="0"/>
          <w:i w:val="0"/>
          <w:color w:val="000000"/>
          <w:sz w:val="36"/>
        </w:rPr>
        <w:t xml:space="preserve"> 章</w:t>
      </w:r>
      <w:r>
        <w:rPr>
          <w:rFonts w:ascii="SimHei" w:hAnsi="SimHei" w:eastAsia="SimHei"/>
          <w:b w:val="0"/>
          <w:i w:val="0"/>
          <w:color w:val="000000"/>
          <w:sz w:val="36"/>
        </w:rPr>
        <w:t>地铁盾构施工安全风险识别</w:t>
      </w:r>
    </w:p>
    <w:p>
      <w:pPr>
        <w:autoSpaceDN w:val="0"/>
        <w:autoSpaceDE w:val="0"/>
        <w:widowControl/>
        <w:spacing w:line="332" w:lineRule="exact" w:before="586" w:after="0"/>
        <w:ind w:left="1566" w:right="0" w:firstLine="0"/>
        <w:jc w:val="left"/>
      </w:pPr>
      <w:r>
        <w:rPr>
          <w:rFonts w:ascii="TimesNewRomanPSMT" w:hAnsi="TimesNewRomanPSMT" w:eastAsia="TimesNewRomanPSMT"/>
          <w:b w:val="0"/>
          <w:i w:val="0"/>
          <w:color w:val="000000"/>
          <w:sz w:val="30"/>
        </w:rPr>
        <w:t>3.1</w:t>
      </w:r>
      <w:r>
        <w:rPr>
          <w:rFonts w:ascii="SimHei" w:hAnsi="SimHei" w:eastAsia="SimHei"/>
          <w:b w:val="0"/>
          <w:i w:val="0"/>
          <w:color w:val="000000"/>
          <w:sz w:val="30"/>
        </w:rPr>
        <w:t xml:space="preserve"> 基于地铁施工风险事故统计的风险因素分析</w:t>
      </w:r>
    </w:p>
    <w:p>
      <w:pPr>
        <w:autoSpaceDN w:val="0"/>
        <w:autoSpaceDE w:val="0"/>
        <w:widowControl/>
        <w:spacing w:line="494" w:lineRule="exact" w:before="146" w:after="0"/>
        <w:ind w:left="1566" w:right="140" w:firstLine="480"/>
        <w:jc w:val="both"/>
      </w:pPr>
      <w:r>
        <w:rPr>
          <w:rFonts w:ascii="SimSun" w:hAnsi="SimSun" w:eastAsia="SimSun"/>
          <w:b w:val="0"/>
          <w:i w:val="0"/>
          <w:color w:val="000000"/>
          <w:sz w:val="24"/>
        </w:rPr>
        <w:t>地铁施工风险贯穿于建设全过程，施工前的风险隐患往往到施工中才会表现</w:t>
      </w:r>
      <w:r>
        <w:rPr>
          <w:rFonts w:ascii="SimSun" w:hAnsi="SimSun" w:eastAsia="SimSun"/>
          <w:b w:val="0"/>
          <w:i w:val="0"/>
          <w:color w:val="000000"/>
          <w:sz w:val="24"/>
        </w:rPr>
        <w:t>出来，隐患过大可能会导致风险事故的发生。我国并未设置专有的统计风险事故的</w:t>
      </w:r>
      <w:r>
        <w:rPr>
          <w:rFonts w:ascii="SimSun" w:hAnsi="SimSun" w:eastAsia="SimSun"/>
          <w:b w:val="0"/>
          <w:i w:val="0"/>
          <w:color w:val="000000"/>
          <w:sz w:val="24"/>
        </w:rPr>
        <w:t>网站，因此本文通过文献查阅、网页搜索和住建局网站等渠道收集相关资料，据不</w:t>
      </w:r>
      <w:r>
        <w:rPr>
          <w:rFonts w:ascii="SimSun" w:hAnsi="SimSun" w:eastAsia="SimSun"/>
          <w:b w:val="0"/>
          <w:i w:val="0"/>
          <w:color w:val="000000"/>
          <w:sz w:val="24"/>
        </w:rPr>
        <w:t>完全统计，收集到</w:t>
      </w:r>
      <w:r>
        <w:rPr>
          <w:rFonts w:ascii="TimesNewRomanPSMT" w:hAnsi="TimesNewRomanPSMT" w:eastAsia="TimesNewRomanPSMT"/>
          <w:b w:val="0"/>
          <w:i w:val="0"/>
          <w:color w:val="000000"/>
          <w:sz w:val="24"/>
        </w:rPr>
        <w:t>2005</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153</w:t>
      </w:r>
      <w:r>
        <w:rPr>
          <w:rFonts w:ascii="SimSun" w:hAnsi="SimSun" w:eastAsia="SimSun"/>
          <w:b w:val="0"/>
          <w:i w:val="0"/>
          <w:color w:val="000000"/>
          <w:sz w:val="24"/>
        </w:rPr>
        <w:t xml:space="preserve"> 起地铁安全事故。</w:t>
      </w:r>
    </w:p>
    <w:p>
      <w:pPr>
        <w:autoSpaceDN w:val="0"/>
        <w:autoSpaceDE w:val="0"/>
        <w:widowControl/>
        <w:spacing w:line="310" w:lineRule="exact" w:before="448" w:after="0"/>
        <w:ind w:left="1566" w:right="0" w:firstLine="0"/>
        <w:jc w:val="left"/>
      </w:pPr>
      <w:r>
        <w:rPr>
          <w:rFonts w:ascii="TimesNewRomanPSMT" w:hAnsi="TimesNewRomanPSMT" w:eastAsia="TimesNewRomanPSMT"/>
          <w:b w:val="0"/>
          <w:i w:val="0"/>
          <w:color w:val="000000"/>
          <w:sz w:val="28"/>
        </w:rPr>
        <w:t>3.1.1</w:t>
      </w:r>
      <w:r>
        <w:rPr>
          <w:rFonts w:ascii="SimHei" w:hAnsi="SimHei" w:eastAsia="SimHei"/>
          <w:b w:val="0"/>
          <w:i w:val="0"/>
          <w:color w:val="000000"/>
          <w:sz w:val="28"/>
        </w:rPr>
        <w:t xml:space="preserve"> 按事故发生年份、频次、伤亡人数统计</w:t>
      </w:r>
    </w:p>
    <w:p>
      <w:pPr>
        <w:autoSpaceDN w:val="0"/>
        <w:tabs>
          <w:tab w:pos="2046" w:val="left"/>
        </w:tabs>
        <w:autoSpaceDE w:val="0"/>
        <w:widowControl/>
        <w:spacing w:line="506" w:lineRule="exact" w:before="24" w:after="240"/>
        <w:ind w:left="1566" w:right="0" w:firstLine="0"/>
        <w:jc w:val="left"/>
      </w:pPr>
      <w:r>
        <w:tab/>
      </w:r>
      <w:r>
        <w:rPr>
          <w:rFonts w:ascii="SimSun" w:hAnsi="SimSun" w:eastAsia="SimSun"/>
          <w:b w:val="0"/>
          <w:i w:val="0"/>
          <w:color w:val="000000"/>
          <w:sz w:val="24"/>
        </w:rPr>
        <w:t>为更好分析事故发生次数和年份之间的关系，对各年份和发生频次做统计，得</w:t>
      </w:r>
      <w:r>
        <w:rPr>
          <w:rFonts w:ascii="SimSun" w:hAnsi="SimSun" w:eastAsia="SimSun"/>
          <w:b w:val="0"/>
          <w:i w:val="0"/>
          <w:color w:val="000000"/>
          <w:sz w:val="24"/>
        </w:rPr>
        <w:t>到结果如图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所示。另一方面，统计地铁事故中的受伤和死亡人数得到表</w:t>
      </w:r>
      <w:r>
        <w:rPr>
          <w:rFonts w:ascii="TimesNewRomanPSMT" w:hAnsi="TimesNewRomanPSMT" w:eastAsia="TimesNewRomanPSMT"/>
          <w:b w:val="0"/>
          <w:i w:val="0"/>
          <w:color w:val="000000"/>
          <w:sz w:val="24"/>
        </w:rPr>
        <w:t>3.1</w:t>
      </w:r>
      <w:r>
        <w:rPr>
          <w:rFonts w:ascii="SimSun" w:hAnsi="SimSun" w:eastAsia="SimSun"/>
          <w:b w:val="0"/>
          <w:i w:val="0"/>
          <w:color w:val="000000"/>
          <w:sz w:val="24"/>
        </w:rPr>
        <w:t>。</w:t>
      </w:r>
    </w:p>
    <w:tbl>
      <w:tblPr>
        <w:tblW w:type="auto" w:w="0"/>
        <w:tblLayout w:type="fixed"/>
        <w:tblLook w:firstColumn="1" w:firstRow="1" w:lastColumn="0" w:lastRow="0" w:noHBand="0" w:noVBand="1" w:val="04A0"/>
        <w:tblInd w:w="2126.0" w:type="dxa"/>
      </w:tblPr>
      <w:tblGrid>
        <w:gridCol w:w="10210"/>
      </w:tblGrid>
      <w:tr>
        <w:trPr>
          <w:trHeight w:hRule="exact" w:val="4283"/>
        </w:trPr>
        <w:tc>
          <w:tcPr>
            <w:tcW w:type="dxa" w:w="7854"/>
            <w:tcBorders/>
            <w:shd w:fill="ffffff"/>
            <w:tcMar>
              <w:start w:w="0" w:type="dxa"/>
              <w:end w:w="0" w:type="dxa"/>
            </w:tcMar>
          </w:tcPr>
          <w:p>
            <w:pPr>
              <w:autoSpaceDN w:val="0"/>
              <w:autoSpaceDE w:val="0"/>
              <w:widowControl/>
              <w:spacing w:line="197" w:lineRule="auto" w:before="78" w:after="106"/>
              <w:ind w:left="0" w:right="1420" w:firstLine="0"/>
              <w:jc w:val="right"/>
            </w:pPr>
            <w:r>
              <w:rPr>
                <w:rFonts w:ascii="Calibri" w:hAnsi="Calibri" w:eastAsia="Calibri"/>
                <w:b w:val="0"/>
                <w:i w:val="0"/>
                <w:color w:val="515151"/>
                <w:sz w:val="18"/>
              </w:rPr>
              <w:t>21</w:t>
            </w:r>
          </w:p>
          <w:tbl>
            <w:tblPr>
              <w:tblW w:type="auto" w:w="0"/>
              <w:tblLayout w:type="fixed"/>
              <w:tblLook w:firstColumn="1" w:firstRow="1" w:lastColumn="0" w:lastRow="0" w:noHBand="0" w:noVBand="1" w:val="04A0"/>
              <w:tblInd w:w="14.000000000000057" w:type="dxa"/>
            </w:tblPr>
            <w:tblGrid>
              <w:gridCol w:w="1963"/>
              <w:gridCol w:w="1963"/>
              <w:gridCol w:w="1963"/>
              <w:gridCol w:w="1963"/>
            </w:tblGrid>
            <w:tr>
              <w:trPr>
                <w:trHeight w:hRule="exact" w:val="524"/>
              </w:trPr>
              <w:tc>
                <w:tcPr>
                  <w:tcW w:type="dxa" w:w="240"/>
                  <w:vMerge w:val="restart"/>
                  <w:tcBorders/>
                  <w:tcMar>
                    <w:start w:w="0" w:type="dxa"/>
                    <w:end w:w="0" w:type="dxa"/>
                  </w:tcMar>
                  <w:textDirection w:val="btLr"/>
                  <w:tcMar>
                    <w:start w:w="0" w:type="dxa"/>
                    <w:end w:w="0" w:type="dxa"/>
                  </w:tcMar>
                </w:tcPr>
                <w:p>
                  <w:pPr>
                    <w:autoSpaceDN w:val="0"/>
                    <w:autoSpaceDE w:val="0"/>
                    <w:widowControl/>
                    <w:spacing w:line="182" w:lineRule="auto" w:before="42" w:after="0"/>
                    <w:ind w:left="84" w:right="0" w:firstLine="0"/>
                    <w:jc w:val="left"/>
                  </w:pPr>
                  <w:r>
                    <w:rPr>
                      <w:rFonts w:ascii="SimSun" w:hAnsi="SimSun" w:eastAsia="SimSun"/>
                      <w:b w:val="0"/>
                      <w:i w:val="0"/>
                      <w:color w:val="6C6C6C"/>
                      <w:sz w:val="20"/>
                    </w:rPr>
                    <w:t>发生频次</w:t>
                  </w:r>
                </w:p>
              </w:tc>
              <w:tc>
                <w:tcPr>
                  <w:tcW w:type="dxa" w:w="2100"/>
                  <w:tcBorders/>
                  <w:tcMar>
                    <w:start w:w="0" w:type="dxa"/>
                    <w:end w:w="0" w:type="dxa"/>
                  </w:tcMar>
                </w:tcPr>
                <w:p>
                  <w:pPr>
                    <w:autoSpaceDN w:val="0"/>
                    <w:autoSpaceDE w:val="0"/>
                    <w:widowControl/>
                    <w:spacing w:line="197" w:lineRule="auto" w:before="60" w:after="0"/>
                    <w:ind w:left="22" w:right="0" w:firstLine="0"/>
                    <w:jc w:val="left"/>
                  </w:pPr>
                  <w:r>
                    <w:rPr>
                      <w:rFonts w:ascii="Calibri" w:hAnsi="Calibri" w:eastAsia="Calibri"/>
                      <w:b w:val="0"/>
                      <w:i w:val="0"/>
                      <w:color w:val="6C6C6C"/>
                      <w:sz w:val="18"/>
                    </w:rPr>
                    <w:t>20</w:t>
                  </w:r>
                </w:p>
              </w:tc>
              <w:tc>
                <w:tcPr>
                  <w:tcW w:type="dxa" w:w="3200"/>
                  <w:vMerge w:val="restart"/>
                  <w:tcBorders/>
                  <w:tcMar>
                    <w:start w:w="0" w:type="dxa"/>
                    <w:end w:w="0" w:type="dxa"/>
                  </w:tcMar>
                  <w:tcMar>
                    <w:start w:w="0" w:type="dxa"/>
                    <w:end w:w="0" w:type="dxa"/>
                  </w:tcMar>
                </w:tcPr>
                <w:p>
                  <w:pPr>
                    <w:autoSpaceDN w:val="0"/>
                    <w:autoSpaceDE w:val="0"/>
                    <w:widowControl/>
                    <w:spacing w:line="197" w:lineRule="auto" w:before="338" w:after="0"/>
                    <w:ind w:left="0" w:right="1092" w:firstLine="0"/>
                    <w:jc w:val="right"/>
                  </w:pPr>
                  <w:r>
                    <w:rPr>
                      <w:rFonts w:ascii="Calibri" w:hAnsi="Calibri" w:eastAsia="Calibri"/>
                      <w:b w:val="0"/>
                      <w:i w:val="0"/>
                      <w:color w:val="515151"/>
                      <w:sz w:val="18"/>
                    </w:rPr>
                    <w:t>17</w:t>
                  </w:r>
                </w:p>
              </w:tc>
              <w:tc>
                <w:tcPr>
                  <w:tcW w:type="dxa" w:w="1780"/>
                  <w:vMerge w:val="restart"/>
                  <w:tcBorders/>
                  <w:tcMar>
                    <w:start w:w="0" w:type="dxa"/>
                    <w:end w:w="0" w:type="dxa"/>
                  </w:tcMar>
                  <w:tcMar>
                    <w:start w:w="0" w:type="dxa"/>
                    <w:end w:w="0" w:type="dxa"/>
                  </w:tcMar>
                </w:tcPr>
                <w:p>
                  <w:pPr>
                    <w:autoSpaceDN w:val="0"/>
                    <w:autoSpaceDE w:val="0"/>
                    <w:widowControl/>
                    <w:spacing w:line="197" w:lineRule="auto" w:before="494" w:after="0"/>
                    <w:ind w:left="0" w:right="506" w:firstLine="0"/>
                    <w:jc w:val="right"/>
                  </w:pPr>
                  <w:r>
                    <w:rPr>
                      <w:rFonts w:ascii="Calibri" w:hAnsi="Calibri" w:eastAsia="Calibri"/>
                      <w:b w:val="0"/>
                      <w:i w:val="0"/>
                      <w:color w:val="515151"/>
                      <w:sz w:val="18"/>
                    </w:rPr>
                    <w:t>16</w:t>
                  </w:r>
                </w:p>
              </w:tc>
            </w:tr>
            <w:tr>
              <w:trPr>
                <w:trHeight w:hRule="exact" w:val="544"/>
              </w:trPr>
              <w:tc>
                <w:tcPr>
                  <w:tcW w:type="dxa" w:w="1963"/>
                  <w:vMerge/>
                  <w:tcBorders/>
                </w:tcPr>
                <w:p/>
              </w:tc>
              <w:tc>
                <w:tcPr>
                  <w:tcW w:type="dxa" w:w="2100"/>
                  <w:tcBorders/>
                  <w:tcMar>
                    <w:start w:w="0" w:type="dxa"/>
                    <w:end w:w="0" w:type="dxa"/>
                  </w:tcMar>
                </w:tcPr>
                <w:p>
                  <w:pPr>
                    <w:autoSpaceDN w:val="0"/>
                    <w:autoSpaceDE w:val="0"/>
                    <w:widowControl/>
                    <w:spacing w:line="197" w:lineRule="auto" w:before="316" w:after="0"/>
                    <w:ind w:left="22" w:right="0" w:firstLine="0"/>
                    <w:jc w:val="left"/>
                  </w:pPr>
                  <w:r>
                    <w:rPr>
                      <w:rFonts w:ascii="Calibri" w:hAnsi="Calibri" w:eastAsia="Calibri"/>
                      <w:b w:val="0"/>
                      <w:i w:val="0"/>
                      <w:color w:val="6C6C6C"/>
                      <w:sz w:val="18"/>
                    </w:rPr>
                    <w:t>15</w:t>
                  </w:r>
                </w:p>
              </w:tc>
              <w:tc>
                <w:tcPr>
                  <w:tcW w:type="dxa" w:w="1963"/>
                  <w:vMerge/>
                  <w:tcBorders/>
                </w:tcPr>
                <w:p/>
              </w:tc>
              <w:tc>
                <w:tcPr>
                  <w:tcW w:type="dxa" w:w="1963"/>
                  <w:vMerge/>
                  <w:tcBorders/>
                </w:tcPr>
                <w:p/>
              </w:tc>
            </w:tr>
          </w:tbl>
          <w:p>
            <w:pPr>
              <w:autoSpaceDN w:val="0"/>
              <w:autoSpaceDE w:val="0"/>
              <w:widowControl/>
              <w:spacing w:line="197" w:lineRule="auto" w:before="50" w:after="72"/>
              <w:ind w:left="0" w:right="1814" w:firstLine="0"/>
              <w:jc w:val="right"/>
            </w:pPr>
            <w:r>
              <w:rPr>
                <w:rFonts w:ascii="Calibri" w:hAnsi="Calibri" w:eastAsia="Calibri"/>
                <w:b w:val="0"/>
                <w:i w:val="0"/>
                <w:color w:val="515151"/>
                <w:sz w:val="18"/>
              </w:rPr>
              <w:t>12</w:t>
            </w:r>
          </w:p>
          <w:tbl>
            <w:tblPr>
              <w:tblW w:type="auto" w:w="0"/>
              <w:tblLayout w:type="fixed"/>
              <w:tblLook w:firstColumn="1" w:firstRow="1" w:lastColumn="0" w:lastRow="0" w:noHBand="0" w:noVBand="1" w:val="04A0"/>
              <w:tblInd w:w="134.00000000000006" w:type="dxa"/>
            </w:tblPr>
            <w:tblGrid>
              <w:gridCol w:w="524"/>
              <w:gridCol w:w="524"/>
              <w:gridCol w:w="524"/>
              <w:gridCol w:w="524"/>
              <w:gridCol w:w="524"/>
              <w:gridCol w:w="524"/>
              <w:gridCol w:w="524"/>
              <w:gridCol w:w="524"/>
              <w:gridCol w:w="524"/>
              <w:gridCol w:w="524"/>
              <w:gridCol w:w="524"/>
              <w:gridCol w:w="524"/>
              <w:gridCol w:w="524"/>
              <w:gridCol w:w="524"/>
              <w:gridCol w:w="524"/>
            </w:tblGrid>
            <w:tr>
              <w:trPr>
                <w:trHeight w:hRule="exact" w:val="714"/>
              </w:trPr>
              <w:tc>
                <w:tcPr>
                  <w:tcW w:type="dxa" w:w="480"/>
                  <w:tcBorders/>
                  <w:tcMar>
                    <w:start w:w="0" w:type="dxa"/>
                    <w:end w:w="0" w:type="dxa"/>
                  </w:tcMar>
                </w:tcPr>
                <w:p>
                  <w:pPr>
                    <w:autoSpaceDN w:val="0"/>
                    <w:autoSpaceDE w:val="0"/>
                    <w:widowControl/>
                    <w:spacing w:line="197" w:lineRule="auto" w:before="250" w:after="0"/>
                    <w:ind w:left="0" w:right="0" w:firstLine="0"/>
                    <w:jc w:val="center"/>
                  </w:pPr>
                  <w:r>
                    <w:rPr>
                      <w:rFonts w:ascii="Calibri" w:hAnsi="Calibri" w:eastAsia="Calibri"/>
                      <w:b w:val="0"/>
                      <w:i w:val="0"/>
                      <w:color w:val="6C6C6C"/>
                      <w:sz w:val="18"/>
                    </w:rPr>
                    <w:t>10</w:t>
                  </w:r>
                </w:p>
              </w:tc>
              <w:tc>
                <w:tcPr>
                  <w:tcW w:type="dxa" w:w="400"/>
                  <w:vMerge w:val="restart"/>
                  <w:tcBorders/>
                  <w:tcMar>
                    <w:start w:w="0" w:type="dxa"/>
                    <w:end w:w="0" w:type="dxa"/>
                  </w:tcMar>
                  <w:tcMar>
                    <w:start w:w="0" w:type="dxa"/>
                    <w:end w:w="0" w:type="dxa"/>
                  </w:tcMar>
                </w:tcPr>
                <w:p>
                  <w:pPr>
                    <w:autoSpaceDN w:val="0"/>
                    <w:autoSpaceDE w:val="0"/>
                    <w:widowControl/>
                    <w:spacing w:line="197" w:lineRule="auto" w:before="842" w:after="0"/>
                    <w:ind w:left="0" w:right="0" w:firstLine="0"/>
                    <w:jc w:val="center"/>
                  </w:pPr>
                  <w:r>
                    <w:rPr>
                      <w:rFonts w:ascii="Calibri" w:hAnsi="Calibri" w:eastAsia="Calibri"/>
                      <w:b w:val="0"/>
                      <w:i w:val="0"/>
                      <w:color w:val="515151"/>
                      <w:sz w:val="18"/>
                    </w:rPr>
                    <w:t>5</w:t>
                  </w:r>
                </w:p>
              </w:tc>
              <w:tc>
                <w:tcPr>
                  <w:tcW w:type="dxa" w:w="380"/>
                  <w:vMerge w:val="restart"/>
                  <w:tcBorders/>
                  <w:tcMar>
                    <w:start w:w="0" w:type="dxa"/>
                    <w:end w:w="0" w:type="dxa"/>
                  </w:tcMar>
                  <w:tcMar>
                    <w:start w:w="0" w:type="dxa"/>
                    <w:end w:w="0" w:type="dxa"/>
                  </w:tcMar>
                </w:tcPr>
                <w:p>
                  <w:pPr>
                    <w:autoSpaceDN w:val="0"/>
                    <w:autoSpaceDE w:val="0"/>
                    <w:widowControl/>
                    <w:spacing w:line="197" w:lineRule="auto" w:before="684" w:after="0"/>
                    <w:ind w:left="0" w:right="0" w:firstLine="0"/>
                    <w:jc w:val="center"/>
                  </w:pPr>
                  <w:r>
                    <w:rPr>
                      <w:rFonts w:ascii="Calibri" w:hAnsi="Calibri" w:eastAsia="Calibri"/>
                      <w:b w:val="0"/>
                      <w:i w:val="0"/>
                      <w:color w:val="515151"/>
                      <w:sz w:val="18"/>
                    </w:rPr>
                    <w:t>6</w:t>
                  </w:r>
                </w:p>
              </w:tc>
              <w:tc>
                <w:tcPr>
                  <w:tcW w:type="dxa" w:w="400"/>
                  <w:vMerge w:val="restart"/>
                  <w:tcBorders/>
                  <w:tcMar>
                    <w:start w:w="0" w:type="dxa"/>
                    <w:end w:w="0" w:type="dxa"/>
                  </w:tcMar>
                  <w:tcMar>
                    <w:start w:w="0" w:type="dxa"/>
                    <w:end w:w="0" w:type="dxa"/>
                  </w:tcMar>
                </w:tcPr>
                <w:p>
                  <w:pPr>
                    <w:autoSpaceDN w:val="0"/>
                    <w:autoSpaceDE w:val="0"/>
                    <w:widowControl/>
                    <w:spacing w:line="197" w:lineRule="auto" w:before="1154" w:after="0"/>
                    <w:ind w:left="0" w:right="0" w:firstLine="0"/>
                    <w:jc w:val="center"/>
                  </w:pPr>
                  <w:r>
                    <w:rPr>
                      <w:rFonts w:ascii="Calibri" w:hAnsi="Calibri" w:eastAsia="Calibri"/>
                      <w:b w:val="0"/>
                      <w:i w:val="0"/>
                      <w:color w:val="515151"/>
                      <w:sz w:val="18"/>
                    </w:rPr>
                    <w:t>3</w:t>
                  </w:r>
                </w:p>
              </w:tc>
              <w:tc>
                <w:tcPr>
                  <w:tcW w:type="dxa" w:w="400"/>
                  <w:vMerge w:val="restart"/>
                  <w:tcBorders/>
                  <w:tcMar>
                    <w:start w:w="0" w:type="dxa"/>
                    <w:end w:w="0" w:type="dxa"/>
                  </w:tcMar>
                  <w:tcMar>
                    <w:start w:w="0" w:type="dxa"/>
                    <w:end w:w="0" w:type="dxa"/>
                  </w:tcMar>
                </w:tcPr>
                <w:p>
                  <w:pPr>
                    <w:autoSpaceDN w:val="0"/>
                    <w:autoSpaceDE w:val="0"/>
                    <w:widowControl/>
                    <w:spacing w:line="197" w:lineRule="auto" w:before="998" w:after="0"/>
                    <w:ind w:left="0" w:right="0" w:firstLine="0"/>
                    <w:jc w:val="center"/>
                  </w:pPr>
                  <w:r>
                    <w:rPr>
                      <w:rFonts w:ascii="Calibri" w:hAnsi="Calibri" w:eastAsia="Calibri"/>
                      <w:b w:val="0"/>
                      <w:i w:val="0"/>
                      <w:color w:val="515151"/>
                      <w:sz w:val="18"/>
                    </w:rPr>
                    <w:t>4</w:t>
                  </w:r>
                </w:p>
              </w:tc>
              <w:tc>
                <w:tcPr>
                  <w:tcW w:type="dxa" w:w="400"/>
                  <w:vMerge w:val="restart"/>
                  <w:tcBorders/>
                  <w:tcMar>
                    <w:start w:w="0" w:type="dxa"/>
                    <w:end w:w="0" w:type="dxa"/>
                  </w:tcMar>
                  <w:tcMar>
                    <w:start w:w="0" w:type="dxa"/>
                    <w:end w:w="0" w:type="dxa"/>
                  </w:tcMar>
                </w:tcPr>
                <w:p>
                  <w:pPr>
                    <w:autoSpaceDN w:val="0"/>
                    <w:autoSpaceDE w:val="0"/>
                    <w:widowControl/>
                    <w:spacing w:line="197" w:lineRule="auto" w:before="998" w:after="0"/>
                    <w:ind w:left="0" w:right="0" w:firstLine="0"/>
                    <w:jc w:val="center"/>
                  </w:pPr>
                  <w:r>
                    <w:rPr>
                      <w:rFonts w:ascii="Calibri" w:hAnsi="Calibri" w:eastAsia="Calibri"/>
                      <w:b w:val="0"/>
                      <w:i w:val="0"/>
                      <w:color w:val="515151"/>
                      <w:sz w:val="18"/>
                    </w:rPr>
                    <w:t>4</w:t>
                  </w:r>
                </w:p>
              </w:tc>
              <w:tc>
                <w:tcPr>
                  <w:tcW w:type="dxa" w:w="380"/>
                  <w:vMerge w:val="restart"/>
                  <w:tcBorders/>
                  <w:tcMar>
                    <w:start w:w="0" w:type="dxa"/>
                    <w:end w:w="0" w:type="dxa"/>
                  </w:tcMar>
                  <w:tcMar>
                    <w:start w:w="0" w:type="dxa"/>
                    <w:end w:w="0" w:type="dxa"/>
                  </w:tcMar>
                </w:tcPr>
                <w:p>
                  <w:pPr>
                    <w:autoSpaceDN w:val="0"/>
                    <w:autoSpaceDE w:val="0"/>
                    <w:widowControl/>
                    <w:spacing w:line="197" w:lineRule="auto" w:before="998" w:after="0"/>
                    <w:ind w:left="0" w:right="0" w:firstLine="0"/>
                    <w:jc w:val="center"/>
                  </w:pPr>
                  <w:r>
                    <w:rPr>
                      <w:rFonts w:ascii="Calibri" w:hAnsi="Calibri" w:eastAsia="Calibri"/>
                      <w:b w:val="0"/>
                      <w:i w:val="0"/>
                      <w:color w:val="515151"/>
                      <w:sz w:val="18"/>
                    </w:rPr>
                    <w:t>4</w:t>
                  </w:r>
                </w:p>
              </w:tc>
              <w:tc>
                <w:tcPr>
                  <w:tcW w:type="dxa" w:w="400"/>
                  <w:vMerge w:val="restart"/>
                  <w:tcBorders/>
                  <w:tcMar>
                    <w:start w:w="0" w:type="dxa"/>
                    <w:end w:w="0" w:type="dxa"/>
                  </w:tcMar>
                  <w:tcMar>
                    <w:start w:w="0" w:type="dxa"/>
                    <w:end w:w="0" w:type="dxa"/>
                  </w:tcMar>
                </w:tcPr>
                <w:p>
                  <w:pPr>
                    <w:autoSpaceDN w:val="0"/>
                    <w:autoSpaceDE w:val="0"/>
                    <w:widowControl/>
                    <w:spacing w:line="197" w:lineRule="auto" w:before="684" w:after="0"/>
                    <w:ind w:left="0" w:right="0" w:firstLine="0"/>
                    <w:jc w:val="center"/>
                  </w:pPr>
                  <w:r>
                    <w:rPr>
                      <w:rFonts w:ascii="Calibri" w:hAnsi="Calibri" w:eastAsia="Calibri"/>
                      <w:b w:val="0"/>
                      <w:i w:val="0"/>
                      <w:color w:val="515151"/>
                      <w:sz w:val="18"/>
                    </w:rPr>
                    <w:t>6</w:t>
                  </w:r>
                </w:p>
              </w:tc>
              <w:tc>
                <w:tcPr>
                  <w:tcW w:type="dxa" w:w="400"/>
                  <w:vMerge w:val="restart"/>
                  <w:tcBorders/>
                  <w:tcMar>
                    <w:start w:w="0" w:type="dxa"/>
                    <w:end w:w="0" w:type="dxa"/>
                  </w:tcMar>
                  <w:tcMar>
                    <w:start w:w="0" w:type="dxa"/>
                    <w:end w:w="0" w:type="dxa"/>
                  </w:tcMar>
                </w:tcPr>
                <w:p>
                  <w:pPr>
                    <w:autoSpaceDN w:val="0"/>
                    <w:autoSpaceDE w:val="0"/>
                    <w:widowControl/>
                    <w:spacing w:line="197" w:lineRule="auto" w:before="998" w:after="0"/>
                    <w:ind w:left="0" w:right="0" w:firstLine="0"/>
                    <w:jc w:val="center"/>
                  </w:pPr>
                  <w:r>
                    <w:rPr>
                      <w:rFonts w:ascii="Calibri" w:hAnsi="Calibri" w:eastAsia="Calibri"/>
                      <w:b w:val="0"/>
                      <w:i w:val="0"/>
                      <w:color w:val="515151"/>
                      <w:sz w:val="18"/>
                    </w:rPr>
                    <w:t>4</w:t>
                  </w:r>
                </w:p>
              </w:tc>
              <w:tc>
                <w:tcPr>
                  <w:tcW w:type="dxa" w:w="580"/>
                  <w:vMerge w:val="restart"/>
                  <w:tcBorders/>
                  <w:tcMar>
                    <w:start w:w="0" w:type="dxa"/>
                    <w:end w:w="0" w:type="dxa"/>
                  </w:tcMar>
                  <w:tcMar>
                    <w:start w:w="0" w:type="dxa"/>
                    <w:end w:w="0" w:type="dxa"/>
                  </w:tcMar>
                </w:tcPr>
                <w:p>
                  <w:pPr>
                    <w:autoSpaceDN w:val="0"/>
                    <w:autoSpaceDE w:val="0"/>
                    <w:widowControl/>
                    <w:spacing w:line="197" w:lineRule="auto" w:before="684" w:after="0"/>
                    <w:ind w:left="0" w:right="332" w:firstLine="0"/>
                    <w:jc w:val="right"/>
                  </w:pPr>
                  <w:r>
                    <w:rPr>
                      <w:rFonts w:ascii="Calibri" w:hAnsi="Calibri" w:eastAsia="Calibri"/>
                      <w:b w:val="0"/>
                      <w:i w:val="0"/>
                      <w:color w:val="515151"/>
                      <w:sz w:val="18"/>
                    </w:rPr>
                    <w:t>6</w:t>
                  </w:r>
                </w:p>
              </w:tc>
              <w:tc>
                <w:tcPr>
                  <w:tcW w:type="dxa" w:w="600"/>
                  <w:vMerge w:val="restart"/>
                  <w:tcBorders/>
                  <w:tcMar>
                    <w:start w:w="0" w:type="dxa"/>
                    <w:end w:w="0" w:type="dxa"/>
                  </w:tcMar>
                  <w:tcMar>
                    <w:start w:w="0" w:type="dxa"/>
                    <w:end w:w="0" w:type="dxa"/>
                  </w:tcMar>
                </w:tcPr>
                <w:p>
                  <w:pPr>
                    <w:autoSpaceDN w:val="0"/>
                    <w:autoSpaceDE w:val="0"/>
                    <w:widowControl/>
                    <w:spacing w:line="197" w:lineRule="auto" w:before="216" w:after="0"/>
                    <w:ind w:left="0" w:right="144" w:firstLine="0"/>
                    <w:jc w:val="right"/>
                  </w:pPr>
                  <w:r>
                    <w:rPr>
                      <w:rFonts w:ascii="Calibri" w:hAnsi="Calibri" w:eastAsia="Calibri"/>
                      <w:b w:val="0"/>
                      <w:i w:val="0"/>
                      <w:color w:val="515151"/>
                      <w:sz w:val="18"/>
                    </w:rPr>
                    <w:t>9</w:t>
                  </w:r>
                </w:p>
              </w:tc>
              <w:tc>
                <w:tcPr>
                  <w:tcW w:type="dxa" w:w="380"/>
                  <w:vMerge w:val="restart"/>
                  <w:tcBorders/>
                  <w:tcMar>
                    <w:start w:w="0" w:type="dxa"/>
                    <w:end w:w="0" w:type="dxa"/>
                  </w:tcMar>
                  <w:tcMar>
                    <w:start w:w="0" w:type="dxa"/>
                    <w:end w:w="0" w:type="dxa"/>
                  </w:tcMar>
                </w:tcPr>
                <w:p>
                  <w:pPr>
                    <w:autoSpaceDN w:val="0"/>
                    <w:autoSpaceDE w:val="0"/>
                    <w:widowControl/>
                    <w:spacing w:line="197" w:lineRule="auto" w:before="216" w:after="0"/>
                    <w:ind w:left="0" w:right="0" w:firstLine="0"/>
                    <w:jc w:val="center"/>
                  </w:pPr>
                  <w:r>
                    <w:rPr>
                      <w:rFonts w:ascii="Calibri" w:hAnsi="Calibri" w:eastAsia="Calibri"/>
                      <w:b w:val="0"/>
                      <w:i w:val="0"/>
                      <w:color w:val="515151"/>
                      <w:sz w:val="18"/>
                    </w:rPr>
                    <w:t>9</w:t>
                  </w:r>
                </w:p>
              </w:tc>
              <w:tc>
                <w:tcPr>
                  <w:tcW w:type="dxa" w:w="1000"/>
                  <w:vMerge w:val="restart"/>
                  <w:tcBorders/>
                  <w:tcMar>
                    <w:start w:w="0" w:type="dxa"/>
                    <w:end w:w="0" w:type="dxa"/>
                  </w:tcMar>
                  <w:tcMar>
                    <w:start w:w="0" w:type="dxa"/>
                    <w:end w:w="0" w:type="dxa"/>
                  </w:tcMar>
                </w:tcPr>
                <w:p>
                  <w:pPr>
                    <w:autoSpaceDN w:val="0"/>
                    <w:autoSpaceDE w:val="0"/>
                    <w:widowControl/>
                    <w:spacing w:line="197" w:lineRule="auto" w:before="60" w:after="0"/>
                    <w:ind w:left="128" w:right="0" w:firstLine="0"/>
                    <w:jc w:val="left"/>
                  </w:pPr>
                  <w:r>
                    <w:rPr>
                      <w:rFonts w:ascii="Calibri" w:hAnsi="Calibri" w:eastAsia="Calibri"/>
                      <w:b w:val="0"/>
                      <w:i w:val="0"/>
                      <w:color w:val="515151"/>
                      <w:sz w:val="18"/>
                    </w:rPr>
                    <w:t>10</w:t>
                  </w:r>
                </w:p>
              </w:tc>
              <w:tc>
                <w:tcPr>
                  <w:tcW w:type="dxa" w:w="1000"/>
                  <w:vMerge w:val="restart"/>
                  <w:tcBorders/>
                  <w:tcMar>
                    <w:start w:w="0" w:type="dxa"/>
                    <w:end w:w="0" w:type="dxa"/>
                  </w:tcMar>
                  <w:tcMar>
                    <w:start w:w="0" w:type="dxa"/>
                    <w:end w:w="0" w:type="dxa"/>
                  </w:tcMar>
                </w:tcPr>
                <w:p>
                  <w:pPr>
                    <w:autoSpaceDN w:val="0"/>
                    <w:autoSpaceDE w:val="0"/>
                    <w:widowControl/>
                    <w:spacing w:line="197" w:lineRule="auto" w:before="60" w:after="0"/>
                    <w:ind w:left="0" w:right="112" w:firstLine="0"/>
                    <w:jc w:val="right"/>
                  </w:pPr>
                  <w:r>
                    <w:rPr>
                      <w:rFonts w:ascii="Calibri" w:hAnsi="Calibri" w:eastAsia="Calibri"/>
                      <w:b w:val="0"/>
                      <w:i w:val="0"/>
                      <w:color w:val="515151"/>
                      <w:sz w:val="18"/>
                    </w:rPr>
                    <w:t>10</w:t>
                  </w:r>
                </w:p>
              </w:tc>
              <w:tc>
                <w:tcPr>
                  <w:tcW w:type="dxa" w:w="360"/>
                  <w:vMerge w:val="restart"/>
                  <w:tcBorders/>
                  <w:tcMar>
                    <w:start w:w="0" w:type="dxa"/>
                    <w:end w:w="0" w:type="dxa"/>
                  </w:tcMar>
                  <w:tcMar>
                    <w:start w:w="0" w:type="dxa"/>
                    <w:end w:w="0" w:type="dxa"/>
                  </w:tcMar>
                </w:tcPr>
                <w:p>
                  <w:pPr>
                    <w:autoSpaceDN w:val="0"/>
                    <w:autoSpaceDE w:val="0"/>
                    <w:widowControl/>
                    <w:spacing w:line="197" w:lineRule="auto" w:before="528" w:after="0"/>
                    <w:ind w:left="0" w:right="0" w:firstLine="0"/>
                    <w:jc w:val="center"/>
                  </w:pPr>
                  <w:r>
                    <w:rPr>
                      <w:rFonts w:ascii="Calibri" w:hAnsi="Calibri" w:eastAsia="Calibri"/>
                      <w:b w:val="0"/>
                      <w:i w:val="0"/>
                      <w:color w:val="515151"/>
                      <w:sz w:val="18"/>
                    </w:rPr>
                    <w:t>7</w:t>
                  </w:r>
                </w:p>
              </w:tc>
            </w:tr>
            <w:tr>
              <w:trPr>
                <w:trHeight w:hRule="exact" w:val="680"/>
              </w:trPr>
              <w:tc>
                <w:tcPr>
                  <w:tcW w:type="dxa" w:w="480"/>
                  <w:tcBorders/>
                  <w:tcMar>
                    <w:start w:w="0" w:type="dxa"/>
                    <w:end w:w="0" w:type="dxa"/>
                  </w:tcMar>
                </w:tcPr>
                <w:p>
                  <w:pPr>
                    <w:autoSpaceDN w:val="0"/>
                    <w:autoSpaceDE w:val="0"/>
                    <w:widowControl/>
                    <w:spacing w:line="197" w:lineRule="auto" w:before="316" w:after="0"/>
                    <w:ind w:left="0" w:right="0" w:firstLine="0"/>
                    <w:jc w:val="center"/>
                  </w:pPr>
                  <w:r>
                    <w:rPr>
                      <w:rFonts w:ascii="Calibri" w:hAnsi="Calibri" w:eastAsia="Calibri"/>
                      <w:b w:val="0"/>
                      <w:i w:val="0"/>
                      <w:color w:val="6C6C6C"/>
                      <w:sz w:val="18"/>
                    </w:rPr>
                    <w:t>5</w:t>
                  </w: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c>
                <w:tcPr>
                  <w:tcW w:type="dxa" w:w="524"/>
                  <w:vMerge/>
                  <w:tcBorders/>
                </w:tcPr>
                <w:p/>
              </w:tc>
            </w:tr>
          </w:tbl>
          <w:p>
            <w:pPr>
              <w:autoSpaceDN w:val="0"/>
              <w:tabs>
                <w:tab w:pos="640" w:val="left"/>
              </w:tabs>
              <w:autoSpaceDE w:val="0"/>
              <w:widowControl/>
              <w:spacing w:line="245" w:lineRule="auto" w:before="418" w:after="0"/>
              <w:ind w:left="366" w:right="144" w:firstLine="0"/>
              <w:jc w:val="left"/>
            </w:pPr>
            <w:r>
              <w:rPr>
                <w:rFonts w:ascii="Calibri" w:hAnsi="Calibri" w:eastAsia="Calibri"/>
                <w:b w:val="0"/>
                <w:i w:val="0"/>
                <w:color w:val="6C6C6C"/>
                <w:sz w:val="18"/>
              </w:rPr>
              <w:t xml:space="preserve">0 </w:t>
            </w:r>
            <w:r>
              <w:br/>
            </w:r>
            <w:r>
              <w:tab/>
            </w:r>
            <w:r>
              <w:rPr>
                <w:rFonts w:ascii="Calibri" w:hAnsi="Calibri" w:eastAsia="Calibri"/>
                <w:b w:val="0"/>
                <w:i w:val="0"/>
                <w:color w:val="6C6C6C"/>
                <w:sz w:val="18"/>
              </w:rPr>
              <w:t>2005 2006 2007 2008 2009 2010 2011 2012 2013 2014 2015 2016 2017 2018 2019 2020 2021 2022</w:t>
            </w:r>
          </w:p>
          <w:p>
            <w:pPr>
              <w:autoSpaceDN w:val="0"/>
              <w:autoSpaceDE w:val="0"/>
              <w:widowControl/>
              <w:spacing w:line="240" w:lineRule="auto" w:before="20" w:after="0"/>
              <w:ind w:left="0" w:right="3184" w:firstLine="0"/>
              <w:jc w:val="right"/>
            </w:pPr>
            <w:r>
              <w:drawing>
                <wp:inline xmlns:a="http://schemas.openxmlformats.org/drawingml/2006/main" xmlns:pic="http://schemas.openxmlformats.org/drawingml/2006/picture">
                  <wp:extent cx="76200" cy="76200"/>
                  <wp:docPr id="589" name="Picture 589"/>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76200" cy="76200"/>
                          </a:xfrm>
                          <a:prstGeom prst="rect"/>
                        </pic:spPr>
                      </pic:pic>
                    </a:graphicData>
                  </a:graphic>
                </wp:inline>
              </w:drawing>
            </w:r>
            <w:r>
              <w:rPr>
                <w:rFonts w:ascii="SimSun" w:hAnsi="SimSun" w:eastAsia="SimSun"/>
                <w:b w:val="0"/>
                <w:i w:val="0"/>
                <w:color w:val="6C6C6C"/>
                <w:sz w:val="18"/>
              </w:rPr>
              <w:t>年份</w:t>
            </w:r>
          </w:p>
        </w:tc>
      </w:tr>
    </w:tbl>
    <w:p>
      <w:pPr>
        <w:autoSpaceDN w:val="0"/>
        <w:tabs>
          <w:tab w:pos="2046" w:val="left"/>
          <w:tab w:pos="3680" w:val="left"/>
          <w:tab w:pos="5992" w:val="left"/>
        </w:tabs>
        <w:autoSpaceDE w:val="0"/>
        <w:widowControl/>
        <w:spacing w:line="472" w:lineRule="exact" w:before="42"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3.1 2005-2022</w:t>
      </w:r>
      <w:r>
        <w:rPr>
          <w:rFonts w:ascii="KaiTi" w:hAnsi="KaiTi" w:eastAsia="KaiTi"/>
          <w:b w:val="0"/>
          <w:i w:val="0"/>
          <w:color w:val="000000"/>
          <w:sz w:val="21"/>
        </w:rPr>
        <w:t xml:space="preserve"> 地铁施工安全事故次数统计图</w:t>
      </w:r>
      <w:r>
        <w:br/>
      </w:r>
      <w:r>
        <w:tab/>
      </w:r>
      <w:r>
        <w:rPr>
          <w:rFonts w:ascii="SimSun" w:hAnsi="SimSun" w:eastAsia="SimSun"/>
          <w:b w:val="0"/>
          <w:i w:val="0"/>
          <w:color w:val="000000"/>
          <w:sz w:val="24"/>
        </w:rPr>
        <w:t>由图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可知，我国地铁施工中发生安全事故的次数大体上呈现递增的态势，</w:t>
      </w:r>
      <w:r>
        <w:rPr>
          <w:rFonts w:ascii="SimSun" w:hAnsi="SimSun" w:eastAsia="SimSun"/>
          <w:b w:val="0"/>
          <w:i w:val="0"/>
          <w:color w:val="000000"/>
          <w:sz w:val="24"/>
        </w:rPr>
        <w:t>根据实际情况可划分为三个阶段，</w:t>
      </w:r>
      <w:r>
        <w:rPr>
          <w:rFonts w:ascii="TimesNewRomanPSMT" w:hAnsi="TimesNewRomanPSMT" w:eastAsia="TimesNewRomanPSMT"/>
          <w:b w:val="0"/>
          <w:i w:val="0"/>
          <w:color w:val="000000"/>
          <w:sz w:val="24"/>
        </w:rPr>
        <w:t>2005-2013</w:t>
      </w:r>
      <w:r>
        <w:rPr>
          <w:rFonts w:ascii="SimSun" w:hAnsi="SimSun" w:eastAsia="SimSun"/>
          <w:b w:val="0"/>
          <w:i w:val="0"/>
          <w:color w:val="000000"/>
          <w:sz w:val="24"/>
        </w:rPr>
        <w:t xml:space="preserve"> 年为第一阶段，</w:t>
      </w:r>
      <w:r>
        <w:rPr>
          <w:rFonts w:ascii="TimesNewRomanPSMT" w:hAnsi="TimesNewRomanPSMT" w:eastAsia="TimesNewRomanPSMT"/>
          <w:b w:val="0"/>
          <w:i w:val="0"/>
          <w:color w:val="000000"/>
          <w:sz w:val="24"/>
        </w:rPr>
        <w:t>2005</w:t>
      </w:r>
      <w:r>
        <w:rPr>
          <w:rFonts w:ascii="SimSun" w:hAnsi="SimSun" w:eastAsia="SimSun"/>
          <w:b w:val="0"/>
          <w:i w:val="0"/>
          <w:color w:val="000000"/>
          <w:sz w:val="24"/>
        </w:rPr>
        <w:t xml:space="preserve"> 年起国家主管部</w:t>
      </w:r>
      <w:r>
        <w:rPr>
          <w:rFonts w:ascii="SimSun" w:hAnsi="SimSun" w:eastAsia="SimSun"/>
          <w:b w:val="0"/>
          <w:i w:val="0"/>
          <w:color w:val="000000"/>
          <w:sz w:val="24"/>
        </w:rPr>
        <w:t>门批复了国内大型城市地铁建设的相关规划，只有少数城市开展了地铁建设工作，</w:t>
      </w:r>
      <w:r>
        <w:rPr>
          <w:rFonts w:ascii="SimSun" w:hAnsi="SimSun" w:eastAsia="SimSun"/>
          <w:b w:val="0"/>
          <w:i w:val="0"/>
          <w:color w:val="000000"/>
          <w:sz w:val="24"/>
        </w:rPr>
        <w:t>因而施工安全事故发生次数较少；</w:t>
      </w:r>
      <w:r>
        <w:rPr>
          <w:rFonts w:ascii="TimesNewRomanPSMT" w:hAnsi="TimesNewRomanPSMT" w:eastAsia="TimesNewRomanPSMT"/>
          <w:b w:val="0"/>
          <w:i w:val="0"/>
          <w:color w:val="000000"/>
          <w:sz w:val="24"/>
        </w:rPr>
        <w:t>2014-2020</w:t>
      </w:r>
      <w:r>
        <w:rPr>
          <w:rFonts w:ascii="SimSun" w:hAnsi="SimSun" w:eastAsia="SimSun"/>
          <w:b w:val="0"/>
          <w:i w:val="0"/>
          <w:color w:val="000000"/>
          <w:sz w:val="24"/>
        </w:rPr>
        <w:t xml:space="preserve"> 年为第二阶段，随着经济的快速发展，</w:t>
      </w:r>
      <w:r>
        <w:rPr>
          <w:rFonts w:ascii="SimSun" w:hAnsi="SimSun" w:eastAsia="SimSun"/>
          <w:b w:val="0"/>
          <w:i w:val="0"/>
          <w:color w:val="000000"/>
          <w:sz w:val="24"/>
        </w:rPr>
        <w:t>大量城市投入资金建设地铁，地铁建设进入快速发展阶段，同时我国地铁施工相关</w:t>
      </w:r>
      <w:r>
        <w:rPr>
          <w:rFonts w:ascii="SimSun" w:hAnsi="SimSun" w:eastAsia="SimSun"/>
          <w:b w:val="0"/>
          <w:i w:val="0"/>
          <w:color w:val="000000"/>
          <w:sz w:val="24"/>
        </w:rPr>
        <w:t>规范不完善，导致地铁安全事故发生频次在此阶段达到顶峰；</w:t>
      </w:r>
      <w:r>
        <w:rPr>
          <w:rFonts w:ascii="TimesNewRomanPSMT" w:hAnsi="TimesNewRomanPSMT" w:eastAsia="TimesNewRomanPSMT"/>
          <w:b w:val="0"/>
          <w:i w:val="0"/>
          <w:color w:val="000000"/>
          <w:sz w:val="24"/>
        </w:rPr>
        <w:t>2021-2022</w:t>
      </w:r>
      <w:r>
        <w:rPr>
          <w:rFonts w:ascii="SimSun" w:hAnsi="SimSun" w:eastAsia="SimSun"/>
          <w:b w:val="0"/>
          <w:i w:val="0"/>
          <w:color w:val="000000"/>
          <w:sz w:val="24"/>
        </w:rPr>
        <w:t xml:space="preserve"> 年为第三</w:t>
      </w:r>
      <w:r>
        <w:rPr>
          <w:rFonts w:ascii="SimSun" w:hAnsi="SimSun" w:eastAsia="SimSun"/>
          <w:b w:val="0"/>
          <w:i w:val="0"/>
          <w:color w:val="000000"/>
          <w:sz w:val="24"/>
        </w:rPr>
        <w:t>阶段，地铁施工规范日益完善，城市地铁建设热潮逐渐减退，施工机械、技术的提</w:t>
      </w:r>
      <w:r>
        <w:tab/>
      </w:r>
      <w:r>
        <w:tab/>
      </w:r>
      <w:r>
        <w:tab/>
      </w:r>
      <w:r>
        <w:rPr>
          <w:rFonts w:ascii="TimesNewRomanPSMT" w:hAnsi="TimesNewRomanPSMT" w:eastAsia="TimesNewRomanPSMT"/>
          <w:b w:val="0"/>
          <w:i w:val="0"/>
          <w:color w:val="000000"/>
          <w:sz w:val="21"/>
        </w:rPr>
        <w:t xml:space="preserve">36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90" name="Picture 5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1" name="Picture 5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5486400</wp:posOffset>
            </wp:positionV>
            <wp:extent cx="4762500" cy="25146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4762500" cy="25146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478" w:after="0"/>
        <w:ind w:left="1566" w:right="0" w:firstLine="0"/>
        <w:jc w:val="left"/>
      </w:pPr>
      <w:r>
        <w:rPr>
          <w:rFonts w:ascii="SimSun" w:hAnsi="SimSun" w:eastAsia="SimSun"/>
          <w:b w:val="0"/>
          <w:i w:val="0"/>
          <w:color w:val="000000"/>
          <w:sz w:val="24"/>
        </w:rPr>
        <w:t>高和人员安全意识逐渐增强，相比前一阶段，事故发生次数有所减少。</w:t>
      </w:r>
    </w:p>
    <w:p>
      <w:pPr>
        <w:autoSpaceDN w:val="0"/>
        <w:autoSpaceDE w:val="0"/>
        <w:widowControl/>
        <w:spacing w:line="234" w:lineRule="exact" w:before="258" w:after="120"/>
        <w:ind w:left="0" w:right="195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3.1 2005-2022</w:t>
      </w:r>
      <w:r>
        <w:rPr>
          <w:rFonts w:ascii="KaiTi" w:hAnsi="KaiTi" w:eastAsia="KaiTi"/>
          <w:b w:val="0"/>
          <w:i w:val="0"/>
          <w:color w:val="000000"/>
          <w:sz w:val="21"/>
        </w:rPr>
        <w:t xml:space="preserve"> 地铁施工安全事故伤亡人数统计表</w:t>
      </w:r>
    </w:p>
    <w:tbl>
      <w:tblPr>
        <w:tblW w:type="auto" w:w="0"/>
        <w:tblLayout w:type="fixed"/>
        <w:tblLook w:firstColumn="1" w:firstRow="1" w:lastColumn="0" w:lastRow="0" w:noHBand="0" w:noVBand="1" w:val="04A0"/>
        <w:tblInd w:w="1220.0" w:type="dxa"/>
      </w:tblPr>
      <w:tblGrid>
        <w:gridCol w:w="2024"/>
        <w:gridCol w:w="2024"/>
        <w:gridCol w:w="2024"/>
        <w:gridCol w:w="2024"/>
        <w:gridCol w:w="2024"/>
      </w:tblGrid>
      <w:tr>
        <w:trPr>
          <w:trHeight w:hRule="exact" w:val="352"/>
        </w:trPr>
        <w:tc>
          <w:tcPr>
            <w:tcW w:type="dxa" w:w="2544"/>
            <w:tcBorders>
              <w:top w:sz="11.200000000000045" w:val="single" w:color="#000000"/>
              <w:bottom w:sz="7.2000000000000455" w:val="single" w:color="#000000"/>
            </w:tcBorders>
            <w:tcMar>
              <w:start w:w="0" w:type="dxa"/>
              <w:end w:w="0" w:type="dxa"/>
            </w:tcMar>
          </w:tcPr>
          <w:p/>
        </w:tc>
        <w:tc>
          <w:tcPr>
            <w:tcW w:type="dxa" w:w="848"/>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年份</w:t>
            </w:r>
          </w:p>
        </w:tc>
        <w:tc>
          <w:tcPr>
            <w:tcW w:type="dxa" w:w="1416"/>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死亡人数</w:t>
            </w:r>
          </w:p>
        </w:tc>
        <w:tc>
          <w:tcPr>
            <w:tcW w:type="dxa" w:w="1132"/>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受伤人数</w:t>
            </w:r>
          </w:p>
        </w:tc>
        <w:tc>
          <w:tcPr>
            <w:tcW w:type="dxa" w:w="712"/>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合计</w:t>
            </w:r>
          </w:p>
        </w:tc>
      </w:tr>
      <w:tr>
        <w:trPr>
          <w:trHeight w:hRule="exact" w:val="318"/>
        </w:trPr>
        <w:tc>
          <w:tcPr>
            <w:tcW w:type="dxa" w:w="2544"/>
            <w:vMerge w:val="restart"/>
            <w:tcBorders>
              <w:top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6040" w:after="0"/>
              <w:ind w:left="0" w:right="1130" w:firstLine="0"/>
              <w:jc w:val="right"/>
            </w:pPr>
            <w:r>
              <w:rPr>
                <w:rFonts w:ascii="Calibri" w:hAnsi="Calibri" w:eastAsia="Calibri"/>
                <w:b w:val="0"/>
                <w:i w:val="0"/>
                <w:color w:val="6C6C6C"/>
                <w:sz w:val="18"/>
              </w:rPr>
              <w:t>50</w:t>
            </w:r>
          </w:p>
        </w:tc>
        <w:tc>
          <w:tcPr>
            <w:tcW w:type="dxa" w:w="848"/>
            <w:tcBorders>
              <w:top w:sz="7.2000000000000455"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2005 </w:t>
            </w:r>
          </w:p>
        </w:tc>
        <w:tc>
          <w:tcPr>
            <w:tcW w:type="dxa" w:w="1416"/>
            <w:tcBorders>
              <w:top w:sz="7.2000000000000455"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4 </w:t>
            </w:r>
          </w:p>
        </w:tc>
        <w:tc>
          <w:tcPr>
            <w:tcW w:type="dxa" w:w="1132"/>
            <w:tcBorders>
              <w:top w:sz="7.2000000000000455"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 </w:t>
            </w:r>
          </w:p>
        </w:tc>
        <w:tc>
          <w:tcPr>
            <w:tcW w:type="dxa" w:w="712"/>
            <w:tcBorders>
              <w:top w:sz="7.2000000000000455"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 </w:t>
            </w:r>
          </w:p>
        </w:tc>
      </w:tr>
      <w:tr>
        <w:trPr>
          <w:trHeight w:hRule="exact" w:val="34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2006 </w:t>
            </w:r>
          </w:p>
        </w:tc>
        <w:tc>
          <w:tcPr>
            <w:tcW w:type="dxa" w:w="1416"/>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9 </w:t>
            </w:r>
          </w:p>
        </w:tc>
        <w:tc>
          <w:tcPr>
            <w:tcW w:type="dxa" w:w="113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3 </w:t>
            </w:r>
          </w:p>
        </w:tc>
        <w:tc>
          <w:tcPr>
            <w:tcW w:type="dxa" w:w="71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12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2007 </w:t>
            </w:r>
          </w:p>
        </w:tc>
        <w:tc>
          <w:tcPr>
            <w:tcW w:type="dxa" w:w="1416"/>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113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 </w:t>
            </w:r>
          </w:p>
        </w:tc>
        <w:tc>
          <w:tcPr>
            <w:tcW w:type="dxa" w:w="71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2008 </w:t>
            </w:r>
          </w:p>
        </w:tc>
        <w:tc>
          <w:tcPr>
            <w:tcW w:type="dxa" w:w="141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24 </w:t>
            </w:r>
          </w:p>
        </w:tc>
        <w:tc>
          <w:tcPr>
            <w:tcW w:type="dxa" w:w="113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26 </w:t>
            </w:r>
          </w:p>
        </w:tc>
        <w:tc>
          <w:tcPr>
            <w:tcW w:type="dxa" w:w="71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50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2009 </w:t>
            </w:r>
          </w:p>
        </w:tc>
        <w:tc>
          <w:tcPr>
            <w:tcW w:type="dxa" w:w="141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7 </w:t>
            </w:r>
          </w:p>
        </w:tc>
        <w:tc>
          <w:tcPr>
            <w:tcW w:type="dxa" w:w="113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3 </w:t>
            </w:r>
          </w:p>
        </w:tc>
        <w:tc>
          <w:tcPr>
            <w:tcW w:type="dxa" w:w="71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10 </w:t>
            </w:r>
          </w:p>
        </w:tc>
      </w:tr>
      <w:tr>
        <w:trPr>
          <w:trHeight w:hRule="exact" w:val="34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2010 </w:t>
            </w:r>
          </w:p>
        </w:tc>
        <w:tc>
          <w:tcPr>
            <w:tcW w:type="dxa" w:w="1416"/>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3 </w:t>
            </w:r>
          </w:p>
        </w:tc>
        <w:tc>
          <w:tcPr>
            <w:tcW w:type="dxa" w:w="113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8 </w:t>
            </w:r>
          </w:p>
        </w:tc>
        <w:tc>
          <w:tcPr>
            <w:tcW w:type="dxa" w:w="71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11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2011 </w:t>
            </w:r>
          </w:p>
        </w:tc>
        <w:tc>
          <w:tcPr>
            <w:tcW w:type="dxa" w:w="141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113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10 </w:t>
            </w:r>
          </w:p>
        </w:tc>
        <w:tc>
          <w:tcPr>
            <w:tcW w:type="dxa" w:w="71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16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2012 </w:t>
            </w:r>
          </w:p>
        </w:tc>
        <w:tc>
          <w:tcPr>
            <w:tcW w:type="dxa" w:w="141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8 </w:t>
            </w:r>
          </w:p>
        </w:tc>
        <w:tc>
          <w:tcPr>
            <w:tcW w:type="dxa" w:w="113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19 </w:t>
            </w:r>
          </w:p>
        </w:tc>
        <w:tc>
          <w:tcPr>
            <w:tcW w:type="dxa" w:w="71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27 </w:t>
            </w:r>
          </w:p>
        </w:tc>
      </w:tr>
      <w:tr>
        <w:trPr>
          <w:trHeight w:hRule="exact" w:val="34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2013 </w:t>
            </w:r>
          </w:p>
        </w:tc>
        <w:tc>
          <w:tcPr>
            <w:tcW w:type="dxa" w:w="1416"/>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12 </w:t>
            </w:r>
          </w:p>
        </w:tc>
        <w:tc>
          <w:tcPr>
            <w:tcW w:type="dxa" w:w="113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5 </w:t>
            </w:r>
          </w:p>
        </w:tc>
        <w:tc>
          <w:tcPr>
            <w:tcW w:type="dxa" w:w="71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17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2014 </w:t>
            </w:r>
          </w:p>
        </w:tc>
        <w:tc>
          <w:tcPr>
            <w:tcW w:type="dxa" w:w="141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20 </w:t>
            </w:r>
          </w:p>
        </w:tc>
        <w:tc>
          <w:tcPr>
            <w:tcW w:type="dxa" w:w="113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8 </w:t>
            </w:r>
          </w:p>
        </w:tc>
        <w:tc>
          <w:tcPr>
            <w:tcW w:type="dxa" w:w="71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28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2015 </w:t>
            </w:r>
          </w:p>
        </w:tc>
        <w:tc>
          <w:tcPr>
            <w:tcW w:type="dxa" w:w="141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8 </w:t>
            </w:r>
          </w:p>
        </w:tc>
        <w:tc>
          <w:tcPr>
            <w:tcW w:type="dxa" w:w="113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71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8 </w:t>
            </w:r>
          </w:p>
        </w:tc>
      </w:tr>
      <w:tr>
        <w:trPr>
          <w:trHeight w:hRule="exact" w:val="34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2016 </w:t>
            </w:r>
          </w:p>
        </w:tc>
        <w:tc>
          <w:tcPr>
            <w:tcW w:type="dxa" w:w="1416"/>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14 </w:t>
            </w:r>
          </w:p>
        </w:tc>
        <w:tc>
          <w:tcPr>
            <w:tcW w:type="dxa" w:w="113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6 </w:t>
            </w:r>
          </w:p>
        </w:tc>
        <w:tc>
          <w:tcPr>
            <w:tcW w:type="dxa" w:w="71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20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2017 </w:t>
            </w:r>
          </w:p>
        </w:tc>
        <w:tc>
          <w:tcPr>
            <w:tcW w:type="dxa" w:w="1416"/>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14 </w:t>
            </w:r>
          </w:p>
        </w:tc>
        <w:tc>
          <w:tcPr>
            <w:tcW w:type="dxa" w:w="113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10 </w:t>
            </w:r>
          </w:p>
        </w:tc>
        <w:tc>
          <w:tcPr>
            <w:tcW w:type="dxa" w:w="71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24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2018 </w:t>
            </w:r>
          </w:p>
        </w:tc>
        <w:tc>
          <w:tcPr>
            <w:tcW w:type="dxa" w:w="141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25 </w:t>
            </w:r>
          </w:p>
        </w:tc>
        <w:tc>
          <w:tcPr>
            <w:tcW w:type="dxa" w:w="1132"/>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8 </w:t>
            </w:r>
          </w:p>
        </w:tc>
        <w:tc>
          <w:tcPr>
            <w:tcW w:type="dxa" w:w="712"/>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33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2019 </w:t>
            </w:r>
          </w:p>
        </w:tc>
        <w:tc>
          <w:tcPr>
            <w:tcW w:type="dxa" w:w="1416"/>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28 </w:t>
            </w:r>
          </w:p>
        </w:tc>
        <w:tc>
          <w:tcPr>
            <w:tcW w:type="dxa" w:w="113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2 </w:t>
            </w:r>
          </w:p>
        </w:tc>
        <w:tc>
          <w:tcPr>
            <w:tcW w:type="dxa" w:w="71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30 </w:t>
            </w:r>
          </w:p>
        </w:tc>
      </w:tr>
      <w:tr>
        <w:trPr>
          <w:trHeight w:hRule="exact" w:val="34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2020 </w:t>
            </w:r>
          </w:p>
        </w:tc>
        <w:tc>
          <w:tcPr>
            <w:tcW w:type="dxa" w:w="1416"/>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19 </w:t>
            </w:r>
          </w:p>
        </w:tc>
        <w:tc>
          <w:tcPr>
            <w:tcW w:type="dxa" w:w="113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10 </w:t>
            </w:r>
          </w:p>
        </w:tc>
        <w:tc>
          <w:tcPr>
            <w:tcW w:type="dxa" w:w="71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29 </w:t>
            </w:r>
          </w:p>
        </w:tc>
      </w:tr>
      <w:tr>
        <w:trPr>
          <w:trHeight w:hRule="exact" w:val="32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2021 </w:t>
            </w:r>
          </w:p>
        </w:tc>
        <w:tc>
          <w:tcPr>
            <w:tcW w:type="dxa" w:w="141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11 </w:t>
            </w:r>
          </w:p>
        </w:tc>
        <w:tc>
          <w:tcPr>
            <w:tcW w:type="dxa" w:w="113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16 </w:t>
            </w:r>
          </w:p>
        </w:tc>
        <w:tc>
          <w:tcPr>
            <w:tcW w:type="dxa" w:w="71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27 </w:t>
            </w:r>
          </w:p>
        </w:tc>
      </w:tr>
      <w:tr>
        <w:trPr>
          <w:trHeight w:hRule="exact" w:val="400"/>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2022 </w:t>
            </w:r>
          </w:p>
        </w:tc>
        <w:tc>
          <w:tcPr>
            <w:tcW w:type="dxa" w:w="1416"/>
            <w:vMerge w:val="restart"/>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9 </w:t>
            </w:r>
          </w:p>
        </w:tc>
        <w:tc>
          <w:tcPr>
            <w:tcW w:type="dxa" w:w="1132"/>
            <w:vMerge w:val="restart"/>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1 </w:t>
            </w:r>
          </w:p>
        </w:tc>
        <w:tc>
          <w:tcPr>
            <w:tcW w:type="dxa" w:w="712"/>
            <w:vMerge w:val="restart"/>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10 </w:t>
            </w:r>
          </w:p>
        </w:tc>
      </w:tr>
      <w:tr>
        <w:trPr>
          <w:trHeight w:hRule="exact" w:val="336"/>
        </w:trPr>
        <w:tc>
          <w:tcPr>
            <w:tcW w:type="dxa" w:w="2024"/>
            <w:vMerge/>
            <w:tcBorders>
              <w:top w:sz="7.2000000000000455" w:val="single" w:color="#000000"/>
            </w:tcBorders>
          </w:tcPr>
          <w:p/>
        </w:tc>
        <w:tc>
          <w:tcPr>
            <w:tcW w:type="dxa" w:w="848"/>
            <w:tcBorders/>
            <w:tcMar>
              <w:start w:w="0" w:type="dxa"/>
              <w:end w:w="0" w:type="dxa"/>
            </w:tcMar>
          </w:tcPr>
          <w:p>
            <w:pPr>
              <w:autoSpaceDN w:val="0"/>
              <w:autoSpaceDE w:val="0"/>
              <w:widowControl/>
              <w:spacing w:line="197" w:lineRule="auto" w:before="122" w:after="0"/>
              <w:ind w:left="0" w:right="144" w:firstLine="0"/>
              <w:jc w:val="right"/>
            </w:pPr>
            <w:r>
              <w:rPr>
                <w:rFonts w:ascii="Calibri" w:hAnsi="Calibri" w:eastAsia="Calibri"/>
                <w:b w:val="0"/>
                <w:i w:val="0"/>
                <w:color w:val="515151"/>
                <w:sz w:val="18"/>
              </w:rPr>
              <w:t>50</w:t>
            </w:r>
          </w:p>
        </w:tc>
        <w:tc>
          <w:tcPr>
            <w:tcW w:type="dxa" w:w="2024"/>
            <w:vMerge/>
            <w:tcBorders/>
          </w:tcPr>
          <w:p/>
        </w:tc>
        <w:tc>
          <w:tcPr>
            <w:tcW w:type="dxa" w:w="2024"/>
            <w:vMerge/>
            <w:tcBorders/>
          </w:tcPr>
          <w:p/>
        </w:tc>
        <w:tc>
          <w:tcPr>
            <w:tcW w:type="dxa" w:w="2024"/>
            <w:vMerge/>
            <w:tcBorders/>
          </w:tcPr>
          <w:p/>
        </w:tc>
      </w:tr>
    </w:tbl>
    <w:p>
      <w:pPr>
        <w:autoSpaceDN w:val="0"/>
        <w:autoSpaceDE w:val="0"/>
        <w:widowControl/>
        <w:spacing w:line="197" w:lineRule="auto" w:before="20" w:after="0"/>
        <w:ind w:left="2452" w:right="0" w:firstLine="0"/>
        <w:jc w:val="left"/>
      </w:pPr>
      <w:r>
        <w:rPr>
          <w:rFonts w:ascii="Calibri" w:hAnsi="Calibri" w:eastAsia="Calibri"/>
          <w:b w:val="0"/>
          <w:i w:val="0"/>
          <w:color w:val="6C6C6C"/>
          <w:sz w:val="18"/>
        </w:rPr>
        <w:t>45</w:t>
      </w:r>
    </w:p>
    <w:p>
      <w:pPr>
        <w:autoSpaceDN w:val="0"/>
        <w:autoSpaceDE w:val="0"/>
        <w:widowControl/>
        <w:spacing w:line="197" w:lineRule="auto" w:before="76" w:after="38"/>
        <w:ind w:left="2452" w:right="0" w:firstLine="0"/>
        <w:jc w:val="left"/>
      </w:pPr>
      <w:r>
        <w:rPr>
          <w:rFonts w:ascii="Calibri" w:hAnsi="Calibri" w:eastAsia="Calibri"/>
          <w:b w:val="0"/>
          <w:i w:val="0"/>
          <w:color w:val="6C6C6C"/>
          <w:sz w:val="18"/>
        </w:rPr>
        <w:t>40</w:t>
      </w:r>
    </w:p>
    <w:tbl>
      <w:tblPr>
        <w:tblW w:type="auto" w:w="0"/>
        <w:tblLayout w:type="fixed"/>
        <w:tblLook w:firstColumn="1" w:firstRow="1" w:lastColumn="0" w:lastRow="0" w:noHBand="0" w:noVBand="1" w:val="04A0"/>
        <w:tblInd w:w="12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256"/>
        </w:trPr>
        <w:tc>
          <w:tcPr>
            <w:tcW w:type="dxa" w:w="1660"/>
            <w:tcBorders/>
            <w:tcMar>
              <w:start w:w="0" w:type="dxa"/>
              <w:end w:w="0" w:type="dxa"/>
            </w:tcMar>
          </w:tcPr>
          <w:p>
            <w:pPr>
              <w:autoSpaceDN w:val="0"/>
              <w:autoSpaceDE w:val="0"/>
              <w:widowControl/>
              <w:spacing w:line="197" w:lineRule="auto" w:before="38" w:after="0"/>
              <w:ind w:left="0" w:right="246" w:firstLine="0"/>
              <w:jc w:val="right"/>
            </w:pPr>
            <w:r>
              <w:rPr>
                <w:rFonts w:ascii="Calibri" w:hAnsi="Calibri" w:eastAsia="Calibri"/>
                <w:b w:val="0"/>
                <w:i w:val="0"/>
                <w:color w:val="6C6C6C"/>
                <w:sz w:val="18"/>
              </w:rPr>
              <w:t>35</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536" w:after="0"/>
              <w:ind w:left="0" w:right="128" w:firstLine="0"/>
              <w:jc w:val="right"/>
            </w:pPr>
            <w:r>
              <w:rPr>
                <w:rFonts w:ascii="Calibri" w:hAnsi="Calibri" w:eastAsia="Calibri"/>
                <w:b w:val="0"/>
                <w:i w:val="0"/>
                <w:color w:val="515151"/>
                <w:sz w:val="18"/>
              </w:rPr>
              <w:t>6</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228" w:after="0"/>
              <w:ind w:left="0" w:right="0" w:firstLine="0"/>
              <w:jc w:val="center"/>
            </w:pPr>
            <w:r>
              <w:rPr>
                <w:rFonts w:ascii="Calibri" w:hAnsi="Calibri" w:eastAsia="Calibri"/>
                <w:b w:val="0"/>
                <w:i w:val="0"/>
                <w:color w:val="515151"/>
                <w:sz w:val="18"/>
              </w:rPr>
              <w:t>12</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484" w:after="0"/>
              <w:ind w:left="112" w:right="0" w:firstLine="0"/>
              <w:jc w:val="left"/>
            </w:pPr>
            <w:r>
              <w:rPr>
                <w:rFonts w:ascii="Calibri" w:hAnsi="Calibri" w:eastAsia="Calibri"/>
                <w:b w:val="0"/>
                <w:i w:val="0"/>
                <w:color w:val="515151"/>
                <w:sz w:val="18"/>
              </w:rPr>
              <w:t>7</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330" w:after="0"/>
              <w:ind w:left="0" w:right="96" w:firstLine="0"/>
              <w:jc w:val="right"/>
            </w:pPr>
            <w:r>
              <w:rPr>
                <w:rFonts w:ascii="Calibri" w:hAnsi="Calibri" w:eastAsia="Calibri"/>
                <w:b w:val="0"/>
                <w:i w:val="0"/>
                <w:color w:val="515151"/>
                <w:sz w:val="18"/>
              </w:rPr>
              <w:t>10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280" w:after="0"/>
              <w:ind w:left="0" w:right="0" w:firstLine="0"/>
              <w:jc w:val="center"/>
            </w:pPr>
            <w:r>
              <w:rPr>
                <w:rFonts w:ascii="Calibri" w:hAnsi="Calibri" w:eastAsia="Calibri"/>
                <w:b w:val="0"/>
                <w:i w:val="0"/>
                <w:color w:val="515151"/>
                <w:sz w:val="18"/>
              </w:rPr>
              <w:t>11</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022" w:after="0"/>
              <w:ind w:left="0" w:right="0" w:firstLine="0"/>
              <w:jc w:val="center"/>
            </w:pPr>
            <w:r>
              <w:rPr>
                <w:rFonts w:ascii="Calibri" w:hAnsi="Calibri" w:eastAsia="Calibri"/>
                <w:b w:val="0"/>
                <w:i w:val="0"/>
                <w:color w:val="515151"/>
                <w:sz w:val="18"/>
              </w:rPr>
              <w:t>16</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58" w:after="0"/>
              <w:ind w:left="0" w:right="0" w:firstLine="0"/>
              <w:jc w:val="center"/>
            </w:pPr>
            <w:r>
              <w:rPr>
                <w:rFonts w:ascii="Calibri" w:hAnsi="Calibri" w:eastAsia="Calibri"/>
                <w:b w:val="0"/>
                <w:i w:val="0"/>
                <w:color w:val="515151"/>
                <w:sz w:val="18"/>
              </w:rPr>
              <w:t>27</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972" w:after="0"/>
              <w:ind w:left="0" w:right="0" w:firstLine="0"/>
              <w:jc w:val="center"/>
            </w:pPr>
            <w:r>
              <w:rPr>
                <w:rFonts w:ascii="Calibri" w:hAnsi="Calibri" w:eastAsia="Calibri"/>
                <w:b w:val="0"/>
                <w:i w:val="0"/>
                <w:color w:val="515151"/>
                <w:sz w:val="18"/>
              </w:rPr>
              <w:t>17</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08" w:after="0"/>
              <w:ind w:left="0" w:right="0" w:firstLine="0"/>
              <w:jc w:val="center"/>
            </w:pPr>
            <w:r>
              <w:rPr>
                <w:rFonts w:ascii="Calibri" w:hAnsi="Calibri" w:eastAsia="Calibri"/>
                <w:b w:val="0"/>
                <w:i w:val="0"/>
                <w:color w:val="515151"/>
                <w:sz w:val="18"/>
              </w:rPr>
              <w:t>28</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434" w:after="0"/>
              <w:ind w:left="0" w:right="0" w:firstLine="0"/>
              <w:jc w:val="center"/>
            </w:pPr>
            <w:r>
              <w:rPr>
                <w:rFonts w:ascii="Calibri" w:hAnsi="Calibri" w:eastAsia="Calibri"/>
                <w:b w:val="0"/>
                <w:i w:val="0"/>
                <w:color w:val="515151"/>
                <w:sz w:val="18"/>
              </w:rPr>
              <w:t>8</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818" w:after="0"/>
              <w:ind w:left="0" w:right="0" w:firstLine="0"/>
              <w:jc w:val="center"/>
            </w:pPr>
            <w:r>
              <w:rPr>
                <w:rFonts w:ascii="Calibri" w:hAnsi="Calibri" w:eastAsia="Calibri"/>
                <w:b w:val="0"/>
                <w:i w:val="0"/>
                <w:color w:val="515151"/>
                <w:sz w:val="18"/>
              </w:rPr>
              <w:t>20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612" w:after="0"/>
              <w:ind w:left="0" w:right="0" w:firstLine="0"/>
              <w:jc w:val="center"/>
            </w:pPr>
            <w:r>
              <w:rPr>
                <w:rFonts w:ascii="Calibri" w:hAnsi="Calibri" w:eastAsia="Calibri"/>
                <w:b w:val="0"/>
                <w:i w:val="0"/>
                <w:color w:val="515151"/>
                <w:sz w:val="18"/>
              </w:rPr>
              <w:t>24</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50" w:after="0"/>
              <w:ind w:left="0" w:right="0" w:firstLine="0"/>
              <w:jc w:val="center"/>
            </w:pPr>
            <w:r>
              <w:rPr>
                <w:rFonts w:ascii="Calibri" w:hAnsi="Calibri" w:eastAsia="Calibri"/>
                <w:b w:val="0"/>
                <w:i w:val="0"/>
                <w:color w:val="515151"/>
                <w:sz w:val="18"/>
              </w:rPr>
              <w:t>33</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04" w:after="0"/>
              <w:ind w:left="0" w:right="0" w:firstLine="0"/>
              <w:jc w:val="center"/>
            </w:pPr>
            <w:r>
              <w:rPr>
                <w:rFonts w:ascii="Calibri" w:hAnsi="Calibri" w:eastAsia="Calibri"/>
                <w:b w:val="0"/>
                <w:i w:val="0"/>
                <w:color w:val="515151"/>
                <w:sz w:val="18"/>
              </w:rPr>
              <w:t>30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56" w:after="0"/>
              <w:ind w:left="0" w:right="0" w:firstLine="0"/>
              <w:jc w:val="center"/>
            </w:pPr>
            <w:r>
              <w:rPr>
                <w:rFonts w:ascii="Calibri" w:hAnsi="Calibri" w:eastAsia="Calibri"/>
                <w:b w:val="0"/>
                <w:i w:val="0"/>
                <w:color w:val="515151"/>
                <w:sz w:val="18"/>
              </w:rPr>
              <w:t>29</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58" w:after="0"/>
              <w:ind w:left="0" w:right="0" w:firstLine="0"/>
              <w:jc w:val="center"/>
            </w:pPr>
            <w:r>
              <w:rPr>
                <w:rFonts w:ascii="Calibri" w:hAnsi="Calibri" w:eastAsia="Calibri"/>
                <w:b w:val="0"/>
                <w:i w:val="0"/>
                <w:color w:val="515151"/>
                <w:sz w:val="18"/>
              </w:rPr>
              <w:t>27</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330" w:after="0"/>
              <w:ind w:left="100" w:right="0" w:firstLine="0"/>
              <w:jc w:val="left"/>
            </w:pPr>
            <w:r>
              <w:rPr>
                <w:rFonts w:ascii="Calibri" w:hAnsi="Calibri" w:eastAsia="Calibri"/>
                <w:b w:val="0"/>
                <w:i w:val="0"/>
                <w:color w:val="515151"/>
                <w:sz w:val="18"/>
              </w:rPr>
              <w:t>10</w:t>
            </w:r>
          </w:p>
        </w:tc>
      </w:tr>
      <w:tr>
        <w:trPr>
          <w:trHeight w:hRule="exact" w:val="240"/>
        </w:trPr>
        <w:tc>
          <w:tcPr>
            <w:tcW w:type="dxa" w:w="1660"/>
            <w:tcBorders/>
            <w:tcMar>
              <w:start w:w="0" w:type="dxa"/>
              <w:end w:w="0" w:type="dxa"/>
            </w:tcMar>
          </w:tcPr>
          <w:p>
            <w:pPr>
              <w:autoSpaceDN w:val="0"/>
              <w:autoSpaceDE w:val="0"/>
              <w:widowControl/>
              <w:spacing w:line="197" w:lineRule="auto" w:before="38" w:after="0"/>
              <w:ind w:left="0" w:right="246" w:firstLine="0"/>
              <w:jc w:val="right"/>
            </w:pPr>
            <w:r>
              <w:rPr>
                <w:rFonts w:ascii="Calibri" w:hAnsi="Calibri" w:eastAsia="Calibri"/>
                <w:b w:val="0"/>
                <w:i w:val="0"/>
                <w:color w:val="6C6C6C"/>
                <w:sz w:val="18"/>
              </w:rPr>
              <w:t>30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260"/>
        </w:trPr>
        <w:tc>
          <w:tcPr>
            <w:tcW w:type="dxa" w:w="1660"/>
            <w:tcBorders/>
            <w:tcMar>
              <w:start w:w="0" w:type="dxa"/>
              <w:end w:w="0" w:type="dxa"/>
            </w:tcMar>
          </w:tcPr>
          <w:p>
            <w:pPr>
              <w:autoSpaceDN w:val="0"/>
              <w:autoSpaceDE w:val="0"/>
              <w:widowControl/>
              <w:spacing w:line="197" w:lineRule="auto" w:before="56" w:after="0"/>
              <w:ind w:left="0" w:right="246" w:firstLine="0"/>
              <w:jc w:val="right"/>
            </w:pPr>
            <w:r>
              <w:rPr>
                <w:rFonts w:ascii="Calibri" w:hAnsi="Calibri" w:eastAsia="Calibri"/>
                <w:b w:val="0"/>
                <w:i w:val="0"/>
                <w:color w:val="6C6C6C"/>
                <w:sz w:val="18"/>
              </w:rPr>
              <w:t>25</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260"/>
        </w:trPr>
        <w:tc>
          <w:tcPr>
            <w:tcW w:type="dxa" w:w="1660"/>
            <w:tcBorders/>
            <w:tcMar>
              <w:start w:w="0" w:type="dxa"/>
              <w:end w:w="0" w:type="dxa"/>
            </w:tcMar>
          </w:tcPr>
          <w:p>
            <w:pPr>
              <w:autoSpaceDN w:val="0"/>
              <w:autoSpaceDE w:val="0"/>
              <w:widowControl/>
              <w:spacing w:line="197" w:lineRule="auto" w:before="52" w:after="0"/>
              <w:ind w:left="0" w:right="246" w:firstLine="0"/>
              <w:jc w:val="right"/>
            </w:pPr>
            <w:r>
              <w:rPr>
                <w:rFonts w:ascii="Calibri" w:hAnsi="Calibri" w:eastAsia="Calibri"/>
                <w:b w:val="0"/>
                <w:i w:val="0"/>
                <w:color w:val="6C6C6C"/>
                <w:sz w:val="18"/>
              </w:rPr>
              <w:t>20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260"/>
        </w:trPr>
        <w:tc>
          <w:tcPr>
            <w:tcW w:type="dxa" w:w="1660"/>
            <w:tcBorders/>
            <w:tcMar>
              <w:start w:w="0" w:type="dxa"/>
              <w:end w:w="0" w:type="dxa"/>
            </w:tcMar>
          </w:tcPr>
          <w:p>
            <w:pPr>
              <w:autoSpaceDN w:val="0"/>
              <w:autoSpaceDE w:val="0"/>
              <w:widowControl/>
              <w:spacing w:line="197" w:lineRule="auto" w:before="48" w:after="0"/>
              <w:ind w:left="0" w:right="246" w:firstLine="0"/>
              <w:jc w:val="right"/>
            </w:pPr>
            <w:r>
              <w:rPr>
                <w:rFonts w:ascii="Calibri" w:hAnsi="Calibri" w:eastAsia="Calibri"/>
                <w:b w:val="0"/>
                <w:i w:val="0"/>
                <w:color w:val="6C6C6C"/>
                <w:sz w:val="18"/>
              </w:rPr>
              <w:t>15</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260"/>
        </w:trPr>
        <w:tc>
          <w:tcPr>
            <w:tcW w:type="dxa" w:w="1660"/>
            <w:tcBorders/>
            <w:tcMar>
              <w:start w:w="0" w:type="dxa"/>
              <w:end w:w="0" w:type="dxa"/>
            </w:tcMar>
          </w:tcPr>
          <w:p>
            <w:pPr>
              <w:autoSpaceDN w:val="0"/>
              <w:autoSpaceDE w:val="0"/>
              <w:widowControl/>
              <w:spacing w:line="197" w:lineRule="auto" w:before="46" w:after="0"/>
              <w:ind w:left="0" w:right="246" w:firstLine="0"/>
              <w:jc w:val="right"/>
            </w:pPr>
            <w:r>
              <w:rPr>
                <w:rFonts w:ascii="Calibri" w:hAnsi="Calibri" w:eastAsia="Calibri"/>
                <w:b w:val="0"/>
                <w:i w:val="0"/>
                <w:color w:val="6C6C6C"/>
                <w:sz w:val="18"/>
              </w:rPr>
              <w:t>10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260"/>
        </w:trPr>
        <w:tc>
          <w:tcPr>
            <w:tcW w:type="dxa" w:w="1660"/>
            <w:tcBorders/>
            <w:tcMar>
              <w:start w:w="0" w:type="dxa"/>
              <w:end w:w="0" w:type="dxa"/>
            </w:tcMar>
          </w:tcPr>
          <w:p>
            <w:pPr>
              <w:autoSpaceDN w:val="0"/>
              <w:autoSpaceDE w:val="0"/>
              <w:widowControl/>
              <w:spacing w:line="197" w:lineRule="auto" w:before="42" w:after="0"/>
              <w:ind w:left="0" w:right="246" w:firstLine="0"/>
              <w:jc w:val="right"/>
            </w:pPr>
            <w:r>
              <w:rPr>
                <w:rFonts w:ascii="Calibri" w:hAnsi="Calibri" w:eastAsia="Calibri"/>
                <w:b w:val="0"/>
                <w:i w:val="0"/>
                <w:color w:val="6C6C6C"/>
                <w:sz w:val="18"/>
              </w:rPr>
              <w:t>5</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bl>
    <w:p>
      <w:pPr>
        <w:autoSpaceDN w:val="0"/>
        <w:autoSpaceDE w:val="0"/>
        <w:widowControl/>
        <w:spacing w:line="197" w:lineRule="auto" w:before="38" w:after="572"/>
        <w:ind w:left="0" w:right="7484" w:firstLine="0"/>
        <w:jc w:val="right"/>
      </w:pPr>
      <w:r>
        <w:rPr>
          <w:rFonts w:ascii="Calibri" w:hAnsi="Calibri" w:eastAsia="Calibri"/>
          <w:b w:val="0"/>
          <w:i w:val="0"/>
          <w:color w:val="6C6C6C"/>
          <w:sz w:val="18"/>
        </w:rPr>
        <w:t>0</w:t>
      </w:r>
    </w:p>
    <w:tbl>
      <w:tblPr>
        <w:tblW w:type="auto" w:w="0"/>
        <w:tblLayout w:type="fixed"/>
        <w:tblLook w:firstColumn="1" w:firstRow="1" w:lastColumn="0" w:lastRow="0" w:noHBand="0" w:noVBand="1" w:val="04A0"/>
        <w:tblInd w:w="2360.0" w:type="dxa"/>
      </w:tblPr>
      <w:tblGrid>
        <w:gridCol w:w="3373"/>
        <w:gridCol w:w="3373"/>
        <w:gridCol w:w="3373"/>
      </w:tblGrid>
      <w:tr>
        <w:trPr>
          <w:trHeight w:hRule="exact" w:val="300"/>
        </w:trPr>
        <w:tc>
          <w:tcPr>
            <w:tcW w:type="dxa" w:w="3420"/>
            <w:tcBorders/>
            <w:tcMar>
              <w:start w:w="0" w:type="dxa"/>
              <w:end w:w="0" w:type="dxa"/>
            </w:tcMar>
          </w:tcPr>
          <w:p>
            <w:pPr>
              <w:autoSpaceDN w:val="0"/>
              <w:autoSpaceDE w:val="0"/>
              <w:widowControl/>
              <w:spacing w:line="185" w:lineRule="auto" w:before="60" w:after="0"/>
              <w:ind w:left="0" w:right="304" w:firstLine="0"/>
              <w:jc w:val="right"/>
            </w:pPr>
            <w:r>
              <w:rPr>
                <w:rFonts w:ascii="SimSun" w:hAnsi="SimSun" w:eastAsia="SimSun"/>
                <w:b w:val="0"/>
                <w:i w:val="0"/>
                <w:color w:val="6C6C6C"/>
                <w:sz w:val="18"/>
              </w:rPr>
              <w:t>死亡人数</w:t>
            </w:r>
          </w:p>
        </w:tc>
        <w:tc>
          <w:tcPr>
            <w:tcW w:type="dxa" w:w="138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6C6C6C"/>
                <w:sz w:val="18"/>
              </w:rPr>
              <w:t>受伤人数</w:t>
            </w:r>
          </w:p>
        </w:tc>
        <w:tc>
          <w:tcPr>
            <w:tcW w:type="dxa" w:w="1820"/>
            <w:tcBorders/>
            <w:tcMar>
              <w:start w:w="0" w:type="dxa"/>
              <w:end w:w="0" w:type="dxa"/>
            </w:tcMar>
          </w:tcPr>
          <w:p>
            <w:pPr>
              <w:autoSpaceDN w:val="0"/>
              <w:autoSpaceDE w:val="0"/>
              <w:widowControl/>
              <w:spacing w:line="185" w:lineRule="auto" w:before="60" w:after="0"/>
              <w:ind w:left="322" w:right="0" w:firstLine="0"/>
              <w:jc w:val="left"/>
            </w:pPr>
            <w:r>
              <w:rPr>
                <w:rFonts w:ascii="SimSun" w:hAnsi="SimSun" w:eastAsia="SimSun"/>
                <w:b w:val="0"/>
                <w:i w:val="0"/>
                <w:color w:val="6C6C6C"/>
                <w:sz w:val="18"/>
              </w:rPr>
              <w:t>合计</w:t>
            </w:r>
          </w:p>
        </w:tc>
      </w:tr>
    </w:tbl>
    <w:p>
      <w:pPr>
        <w:autoSpaceDN w:val="0"/>
        <w:autoSpaceDE w:val="0"/>
        <w:widowControl/>
        <w:spacing w:line="234" w:lineRule="exact" w:before="286" w:after="0"/>
        <w:ind w:left="0" w:right="226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3.2 2005-2022</w:t>
      </w:r>
      <w:r>
        <w:rPr>
          <w:rFonts w:ascii="KaiTi" w:hAnsi="KaiTi" w:eastAsia="KaiTi"/>
          <w:b w:val="0"/>
          <w:i w:val="0"/>
          <w:color w:val="000000"/>
          <w:sz w:val="21"/>
        </w:rPr>
        <w:t xml:space="preserve"> 年地铁施工安全事故统计图</w:t>
      </w:r>
    </w:p>
    <w:p>
      <w:pPr>
        <w:autoSpaceDN w:val="0"/>
        <w:autoSpaceDE w:val="0"/>
        <w:widowControl/>
        <w:spacing w:line="266" w:lineRule="exact" w:before="240" w:after="0"/>
        <w:ind w:left="2046" w:right="0" w:firstLine="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得，</w:t>
      </w:r>
      <w:r>
        <w:rPr>
          <w:rFonts w:ascii="TimesNewRomanPSMT" w:hAnsi="TimesNewRomanPSMT" w:eastAsia="TimesNewRomanPSMT"/>
          <w:b w:val="0"/>
          <w:i w:val="0"/>
          <w:color w:val="000000"/>
          <w:sz w:val="24"/>
        </w:rPr>
        <w:t>2005-2022</w:t>
      </w:r>
      <w:r>
        <w:rPr>
          <w:rFonts w:ascii="SimSun" w:hAnsi="SimSun" w:eastAsia="SimSun"/>
          <w:b w:val="0"/>
          <w:i w:val="0"/>
          <w:color w:val="000000"/>
          <w:sz w:val="24"/>
        </w:rPr>
        <w:t xml:space="preserve"> 年死亡和受伤人数总体呈上升趋势，其中</w:t>
      </w:r>
      <w:r>
        <w:rPr>
          <w:rFonts w:ascii="TimesNewRomanPSMT" w:hAnsi="TimesNewRomanPSMT" w:eastAsia="TimesNewRomanPSMT"/>
          <w:b w:val="0"/>
          <w:i w:val="0"/>
          <w:color w:val="000000"/>
          <w:sz w:val="24"/>
        </w:rPr>
        <w:t>2008</w:t>
      </w:r>
      <w:r>
        <w:rPr>
          <w:rFonts w:ascii="SimSun" w:hAnsi="SimSun" w:eastAsia="SimSun"/>
          <w:b w:val="0"/>
          <w:i w:val="0"/>
          <w:color w:val="000000"/>
          <w:sz w:val="24"/>
        </w:rPr>
        <w:t xml:space="preserve"> 年伤亡</w:t>
      </w:r>
    </w:p>
    <w:p>
      <w:pPr>
        <w:autoSpaceDN w:val="0"/>
        <w:autoSpaceDE w:val="0"/>
        <w:widowControl/>
        <w:spacing w:line="266" w:lineRule="exact" w:before="224" w:after="0"/>
        <w:ind w:left="1566" w:right="0" w:firstLine="0"/>
        <w:jc w:val="left"/>
      </w:pPr>
      <w:r>
        <w:rPr>
          <w:rFonts w:ascii="SimSun" w:hAnsi="SimSun" w:eastAsia="SimSun"/>
          <w:b w:val="0"/>
          <w:i w:val="0"/>
          <w:color w:val="000000"/>
          <w:sz w:val="24"/>
        </w:rPr>
        <w:t>人数最多，这是因为</w:t>
      </w:r>
      <w:r>
        <w:rPr>
          <w:rFonts w:ascii="TimesNewRomanPSMT" w:hAnsi="TimesNewRomanPSMT" w:eastAsia="TimesNewRomanPSMT"/>
          <w:b w:val="0"/>
          <w:i w:val="0"/>
          <w:color w:val="000000"/>
          <w:sz w:val="24"/>
        </w:rPr>
        <w:t>2008</w:t>
      </w:r>
      <w:r>
        <w:rPr>
          <w:rFonts w:ascii="SimSun" w:hAnsi="SimSun" w:eastAsia="SimSun"/>
          <w:b w:val="0"/>
          <w:i w:val="0"/>
          <w:color w:val="000000"/>
          <w:sz w:val="24"/>
        </w:rPr>
        <w:t xml:space="preserve"> 年杭州地铁一号线出现特大施工安全事故，工地施工塌</w:t>
      </w:r>
    </w:p>
    <w:p>
      <w:pPr>
        <w:autoSpaceDN w:val="0"/>
        <w:autoSpaceDE w:val="0"/>
        <w:widowControl/>
        <w:spacing w:line="266" w:lineRule="exact" w:before="222" w:after="0"/>
        <w:ind w:left="1566" w:right="0" w:firstLine="0"/>
        <w:jc w:val="left"/>
      </w:pPr>
      <w:r>
        <w:rPr>
          <w:rFonts w:ascii="SimSun" w:hAnsi="SimSun" w:eastAsia="SimSun"/>
          <w:b w:val="0"/>
          <w:i w:val="0"/>
          <w:color w:val="000000"/>
          <w:sz w:val="24"/>
        </w:rPr>
        <w:t>方造成</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人死亡</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人受伤，近些年伤亡人数仍然较多，在地铁施工安全方面存</w:t>
      </w:r>
    </w:p>
    <w:p>
      <w:pPr>
        <w:autoSpaceDN w:val="0"/>
        <w:autoSpaceDE w:val="0"/>
        <w:widowControl/>
        <w:spacing w:line="185" w:lineRule="auto" w:before="230" w:after="0"/>
        <w:ind w:left="1566" w:right="0" w:firstLine="0"/>
        <w:jc w:val="left"/>
      </w:pPr>
      <w:r>
        <w:rPr>
          <w:rFonts w:ascii="SimSun" w:hAnsi="SimSun" w:eastAsia="SimSun"/>
          <w:b w:val="0"/>
          <w:i w:val="0"/>
          <w:color w:val="000000"/>
          <w:sz w:val="24"/>
        </w:rPr>
        <w:t>在风险隐患不可忽视，施工方及相关部门应采取措施控制安全风险。</w:t>
      </w:r>
    </w:p>
    <w:p>
      <w:pPr>
        <w:autoSpaceDN w:val="0"/>
        <w:autoSpaceDE w:val="0"/>
        <w:widowControl/>
        <w:spacing w:line="282" w:lineRule="exact" w:before="442" w:after="0"/>
        <w:ind w:left="0" w:right="3862" w:firstLine="0"/>
        <w:jc w:val="right"/>
      </w:pPr>
      <w:r>
        <w:rPr>
          <w:rFonts w:ascii="TimesNewRomanPSMT" w:hAnsi="TimesNewRomanPSMT" w:eastAsia="TimesNewRomanPSMT"/>
          <w:b w:val="0"/>
          <w:i w:val="0"/>
          <w:color w:val="000000"/>
          <w:sz w:val="21"/>
        </w:rPr>
        <w:t xml:space="preserve">37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93" name="Picture 5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4" name="Picture 5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2156460</wp:posOffset>
            </wp:positionH>
            <wp:positionV relativeFrom="page">
              <wp:posOffset>4003040</wp:posOffset>
            </wp:positionV>
            <wp:extent cx="3917950" cy="1867647"/>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917950" cy="18676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3937000</wp:posOffset>
            </wp:positionV>
            <wp:extent cx="3289300" cy="19304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289300" cy="19304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10" w:lineRule="exact" w:before="530" w:after="0"/>
        <w:ind w:left="1566" w:right="0" w:firstLine="0"/>
        <w:jc w:val="left"/>
      </w:pPr>
      <w:r>
        <w:rPr>
          <w:rFonts w:ascii="TimesNewRomanPSMT" w:hAnsi="TimesNewRomanPSMT" w:eastAsia="TimesNewRomanPSMT"/>
          <w:b w:val="0"/>
          <w:i w:val="0"/>
          <w:color w:val="000000"/>
          <w:sz w:val="28"/>
        </w:rPr>
        <w:t>3.1.2</w:t>
      </w:r>
      <w:r>
        <w:rPr>
          <w:rFonts w:ascii="SimHei" w:hAnsi="SimHei" w:eastAsia="SimHei"/>
          <w:b w:val="0"/>
          <w:i w:val="0"/>
          <w:color w:val="000000"/>
          <w:sz w:val="28"/>
        </w:rPr>
        <w:t xml:space="preserve"> 按事故发生类型统计</w:t>
      </w:r>
    </w:p>
    <w:p>
      <w:pPr>
        <w:autoSpaceDN w:val="0"/>
        <w:tabs>
          <w:tab w:pos="2046" w:val="left"/>
          <w:tab w:pos="4268" w:val="left"/>
        </w:tabs>
        <w:autoSpaceDE w:val="0"/>
        <w:widowControl/>
        <w:spacing w:line="484" w:lineRule="exact" w:before="62" w:after="120"/>
        <w:ind w:left="1566" w:right="0" w:firstLine="0"/>
        <w:jc w:val="left"/>
      </w:pPr>
      <w:r>
        <w:tab/>
      </w:r>
      <w:r>
        <w:rPr>
          <w:rFonts w:ascii="SimSun" w:hAnsi="SimSun" w:eastAsia="SimSun"/>
          <w:b w:val="0"/>
          <w:i w:val="0"/>
          <w:color w:val="000000"/>
          <w:sz w:val="24"/>
        </w:rPr>
        <w:t>根据事故分类标准，地铁工程施工可以分为</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种事故类型：坍塌、物体打击、</w:t>
      </w:r>
      <w:r>
        <w:rPr>
          <w:rFonts w:ascii="SimSun" w:hAnsi="SimSun" w:eastAsia="SimSun"/>
          <w:b w:val="0"/>
          <w:i w:val="0"/>
          <w:color w:val="000000"/>
          <w:sz w:val="24"/>
        </w:rPr>
        <w:t>高处坠落、机械伤害、起重伤害、车辆伤害、其他伤害、触电、火灾、爆炸、中毒</w:t>
      </w:r>
      <w:r>
        <w:rPr>
          <w:rFonts w:ascii="SimSun" w:hAnsi="SimSun" w:eastAsia="SimSun"/>
          <w:b w:val="0"/>
          <w:i w:val="0"/>
          <w:color w:val="000000"/>
          <w:sz w:val="24"/>
        </w:rPr>
        <w:t>事故。根据事故类型，对施工事故伤亡人数统计如下：</w:t>
      </w:r>
      <w:r>
        <w:br/>
      </w:r>
      <w:r>
        <w:tab/>
      </w:r>
      <w:r>
        <w:tab/>
      </w:r>
      <w:r>
        <w:rPr>
          <w:rFonts w:ascii="KaiTi" w:hAnsi="KaiTi" w:eastAsia="KaiTi"/>
          <w:b w:val="0"/>
          <w:i w:val="0"/>
          <w:color w:val="000000"/>
          <w:sz w:val="21"/>
        </w:rPr>
        <w:t>表</w:t>
      </w:r>
      <w:r>
        <w:rPr>
          <w:rFonts w:ascii="TimesNewRomanPSMT" w:hAnsi="TimesNewRomanPSMT" w:eastAsia="TimesNewRomanPSMT"/>
          <w:b w:val="0"/>
          <w:i w:val="0"/>
          <w:color w:val="000000"/>
          <w:sz w:val="21"/>
        </w:rPr>
        <w:t>3.2</w:t>
      </w:r>
      <w:r>
        <w:rPr>
          <w:rFonts w:ascii="KaiTi" w:hAnsi="KaiTi" w:eastAsia="KaiTi"/>
          <w:b w:val="0"/>
          <w:i w:val="0"/>
          <w:color w:val="000000"/>
          <w:sz w:val="21"/>
        </w:rPr>
        <w:t xml:space="preserve"> 按事故类型发生次数统计表</w:t>
      </w:r>
    </w:p>
    <w:tbl>
      <w:tblPr>
        <w:tblW w:type="auto" w:w="0"/>
        <w:tblLayout w:type="fixed"/>
        <w:tblLook w:firstColumn="1" w:firstRow="1" w:lastColumn="0" w:lastRow="0" w:noHBand="0" w:noVBand="1" w:val="04A0"/>
        <w:tblInd w:w="1668.0" w:type="dxa"/>
      </w:tblPr>
      <w:tblGrid>
        <w:gridCol w:w="843"/>
        <w:gridCol w:w="843"/>
        <w:gridCol w:w="843"/>
        <w:gridCol w:w="843"/>
        <w:gridCol w:w="843"/>
        <w:gridCol w:w="843"/>
        <w:gridCol w:w="843"/>
        <w:gridCol w:w="843"/>
        <w:gridCol w:w="843"/>
        <w:gridCol w:w="843"/>
        <w:gridCol w:w="843"/>
        <w:gridCol w:w="843"/>
      </w:tblGrid>
      <w:tr>
        <w:trPr>
          <w:trHeight w:hRule="exact" w:val="340"/>
        </w:trPr>
        <w:tc>
          <w:tcPr>
            <w:tcW w:type="dxa" w:w="746"/>
            <w:tcBorders>
              <w:top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事故</w:t>
            </w:r>
          </w:p>
        </w:tc>
        <w:tc>
          <w:tcPr>
            <w:tcW w:type="dxa" w:w="658"/>
            <w:vMerge w:val="restart"/>
            <w:tcBorders>
              <w:top w:sz="11.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坍塌</w:t>
            </w:r>
          </w:p>
        </w:tc>
        <w:tc>
          <w:tcPr>
            <w:tcW w:type="dxa" w:w="704"/>
            <w:tcBorders>
              <w:top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物体</w:t>
            </w:r>
          </w:p>
        </w:tc>
        <w:tc>
          <w:tcPr>
            <w:tcW w:type="dxa" w:w="700"/>
            <w:tcBorders>
              <w:top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高处</w:t>
            </w:r>
          </w:p>
        </w:tc>
        <w:tc>
          <w:tcPr>
            <w:tcW w:type="dxa" w:w="704"/>
            <w:tcBorders>
              <w:top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机械</w:t>
            </w:r>
          </w:p>
        </w:tc>
        <w:tc>
          <w:tcPr>
            <w:tcW w:type="dxa" w:w="702"/>
            <w:tcBorders>
              <w:top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起重</w:t>
            </w:r>
          </w:p>
        </w:tc>
        <w:tc>
          <w:tcPr>
            <w:tcW w:type="dxa" w:w="732"/>
            <w:tcBorders>
              <w:top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车辆</w:t>
            </w:r>
          </w:p>
        </w:tc>
        <w:tc>
          <w:tcPr>
            <w:tcW w:type="dxa" w:w="672"/>
            <w:tcBorders>
              <w:top w:sz="11.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其他</w:t>
            </w:r>
          </w:p>
        </w:tc>
        <w:tc>
          <w:tcPr>
            <w:tcW w:type="dxa" w:w="702"/>
            <w:vMerge w:val="restart"/>
            <w:tcBorders>
              <w:top w:sz="11.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触电</w:t>
            </w:r>
          </w:p>
        </w:tc>
        <w:tc>
          <w:tcPr>
            <w:tcW w:type="dxa" w:w="702"/>
            <w:vMerge w:val="restart"/>
            <w:tcBorders>
              <w:top w:sz="11.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火灾</w:t>
            </w:r>
          </w:p>
        </w:tc>
        <w:tc>
          <w:tcPr>
            <w:tcW w:type="dxa" w:w="1276"/>
            <w:gridSpan w:val="2"/>
            <w:vMerge w:val="restart"/>
            <w:tcBorders>
              <w:top w:sz="11.199999999999818" w:val="single" w:color="#000000"/>
              <w:bottom w:sz="7.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爆炸</w:t>
            </w:r>
            <w:r>
              <w:rPr>
                <w:rFonts w:ascii="SimSun" w:hAnsi="SimSun" w:eastAsia="SimSun"/>
                <w:b w:val="0"/>
                <w:i w:val="0"/>
                <w:color w:val="000000"/>
                <w:sz w:val="21"/>
              </w:rPr>
              <w:t>中毒</w:t>
            </w:r>
          </w:p>
        </w:tc>
      </w:tr>
      <w:tr>
        <w:trPr>
          <w:trHeight w:hRule="exact" w:val="338"/>
        </w:trPr>
        <w:tc>
          <w:tcPr>
            <w:tcW w:type="dxa" w:w="746"/>
            <w:tcBorders>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类型</w:t>
            </w:r>
          </w:p>
        </w:tc>
        <w:tc>
          <w:tcPr>
            <w:tcW w:type="dxa" w:w="843"/>
            <w:vMerge/>
            <w:tcBorders>
              <w:top w:sz="11.199999999999818" w:val="single" w:color="#000000"/>
              <w:bottom w:sz="7.2000000000000455" w:val="single" w:color="#000000"/>
            </w:tcBorders>
          </w:tcPr>
          <w:p/>
        </w:tc>
        <w:tc>
          <w:tcPr>
            <w:tcW w:type="dxa" w:w="704"/>
            <w:tcBorders>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打击</w:t>
            </w:r>
          </w:p>
        </w:tc>
        <w:tc>
          <w:tcPr>
            <w:tcW w:type="dxa" w:w="700"/>
            <w:tcBorders>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坠落</w:t>
            </w:r>
          </w:p>
        </w:tc>
        <w:tc>
          <w:tcPr>
            <w:tcW w:type="dxa" w:w="704"/>
            <w:tcBorders>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伤害</w:t>
            </w:r>
          </w:p>
        </w:tc>
        <w:tc>
          <w:tcPr>
            <w:tcW w:type="dxa" w:w="702"/>
            <w:tcBorders>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伤害</w:t>
            </w:r>
          </w:p>
        </w:tc>
        <w:tc>
          <w:tcPr>
            <w:tcW w:type="dxa" w:w="732"/>
            <w:tcBorders>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伤害</w:t>
            </w:r>
          </w:p>
        </w:tc>
        <w:tc>
          <w:tcPr>
            <w:tcW w:type="dxa" w:w="672"/>
            <w:tcBorders>
              <w:bottom w:sz="7.2000000000000455"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伤害</w:t>
            </w:r>
          </w:p>
        </w:tc>
        <w:tc>
          <w:tcPr>
            <w:tcW w:type="dxa" w:w="843"/>
            <w:vMerge/>
            <w:tcBorders>
              <w:top w:sz="11.199999999999818" w:val="single" w:color="#000000"/>
              <w:bottom w:sz="7.2000000000000455" w:val="single" w:color="#000000"/>
            </w:tcBorders>
          </w:tcPr>
          <w:p/>
        </w:tc>
        <w:tc>
          <w:tcPr>
            <w:tcW w:type="dxa" w:w="843"/>
            <w:vMerge/>
            <w:tcBorders>
              <w:top w:sz="11.199999999999818" w:val="single" w:color="#000000"/>
              <w:bottom w:sz="7.2000000000000455" w:val="single" w:color="#000000"/>
            </w:tcBorders>
          </w:tcPr>
          <w:p/>
        </w:tc>
        <w:tc>
          <w:tcPr>
            <w:tcW w:type="dxa" w:w="1686"/>
            <w:gridSpan w:val="2"/>
            <w:vMerge/>
            <w:tcBorders>
              <w:top w:sz="11.199999999999818" w:val="single" w:color="#000000"/>
              <w:bottom w:sz="7.2000000000000455" w:val="single" w:color="#000000"/>
            </w:tcBorders>
          </w:tcPr>
          <w:p/>
        </w:tc>
      </w:tr>
      <w:tr>
        <w:trPr>
          <w:trHeight w:hRule="exact" w:val="282"/>
        </w:trPr>
        <w:tc>
          <w:tcPr>
            <w:tcW w:type="dxa" w:w="746"/>
            <w:tcBorders>
              <w:top w:sz="7.2000000000000455"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频次</w:t>
            </w:r>
          </w:p>
        </w:tc>
        <w:tc>
          <w:tcPr>
            <w:tcW w:type="dxa" w:w="658"/>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65 </w:t>
            </w:r>
          </w:p>
        </w:tc>
        <w:tc>
          <w:tcPr>
            <w:tcW w:type="dxa" w:w="704"/>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17 </w:t>
            </w:r>
          </w:p>
        </w:tc>
        <w:tc>
          <w:tcPr>
            <w:tcW w:type="dxa" w:w="700"/>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14 </w:t>
            </w:r>
          </w:p>
        </w:tc>
        <w:tc>
          <w:tcPr>
            <w:tcW w:type="dxa" w:w="704"/>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12 </w:t>
            </w:r>
          </w:p>
        </w:tc>
        <w:tc>
          <w:tcPr>
            <w:tcW w:type="dxa" w:w="702"/>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11 </w:t>
            </w:r>
          </w:p>
        </w:tc>
        <w:tc>
          <w:tcPr>
            <w:tcW w:type="dxa" w:w="732"/>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4 </w:t>
            </w:r>
          </w:p>
        </w:tc>
        <w:tc>
          <w:tcPr>
            <w:tcW w:type="dxa" w:w="672"/>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10 </w:t>
            </w:r>
          </w:p>
        </w:tc>
        <w:tc>
          <w:tcPr>
            <w:tcW w:type="dxa" w:w="702"/>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 </w:t>
            </w:r>
          </w:p>
        </w:tc>
        <w:tc>
          <w:tcPr>
            <w:tcW w:type="dxa" w:w="702"/>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4 </w:t>
            </w:r>
          </w:p>
        </w:tc>
        <w:tc>
          <w:tcPr>
            <w:tcW w:type="dxa" w:w="652"/>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4 </w:t>
            </w:r>
          </w:p>
        </w:tc>
        <w:tc>
          <w:tcPr>
            <w:tcW w:type="dxa" w:w="624"/>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 </w:t>
            </w:r>
          </w:p>
        </w:tc>
      </w:tr>
      <w:tr>
        <w:trPr>
          <w:trHeight w:hRule="exact" w:val="214"/>
        </w:trPr>
        <w:tc>
          <w:tcPr>
            <w:tcW w:type="dxa" w:w="746"/>
            <w:vMerge w:val="restart"/>
            <w:tcBorders/>
            <w:tcMar>
              <w:start w:w="0" w:type="dxa"/>
              <w:end w:w="0" w:type="dxa"/>
            </w:tcMar>
            <w:tcMar>
              <w:start w:w="0" w:type="dxa"/>
              <w:end w:w="0" w:type="dxa"/>
            </w:tcMar>
          </w:tcPr>
          <w:p>
            <w:pPr>
              <w:autoSpaceDN w:val="0"/>
              <w:autoSpaceDE w:val="0"/>
              <w:widowControl/>
              <w:spacing w:line="182" w:lineRule="auto" w:before="278" w:after="0"/>
              <w:ind w:left="0" w:right="0" w:firstLine="0"/>
              <w:jc w:val="center"/>
            </w:pPr>
            <w:r>
              <w:rPr>
                <w:rFonts w:ascii="SimSun" w:hAnsi="SimSun" w:eastAsia="SimSun"/>
                <w:b w:val="0"/>
                <w:i w:val="0"/>
                <w:color w:val="000000"/>
                <w:sz w:val="21"/>
              </w:rPr>
              <w:t>死亡</w:t>
            </w: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c>
          <w:tcPr>
            <w:tcW w:type="dxa" w:w="843"/>
            <w:vMerge/>
            <w:tcBorders>
              <w:top w:sz="7.2000000000000455" w:val="single" w:color="#000000"/>
            </w:tcBorders>
          </w:tcPr>
          <w:p/>
        </w:tc>
      </w:tr>
      <w:tr>
        <w:trPr>
          <w:trHeight w:hRule="exact" w:val="326"/>
        </w:trPr>
        <w:tc>
          <w:tcPr>
            <w:tcW w:type="dxa" w:w="843"/>
            <w:vMerge/>
            <w:tcBorders/>
          </w:tcPr>
          <w:p/>
        </w:tc>
        <w:tc>
          <w:tcPr>
            <w:tcW w:type="dxa" w:w="65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121 </w:t>
            </w:r>
          </w:p>
        </w:tc>
        <w:tc>
          <w:tcPr>
            <w:tcW w:type="dxa" w:w="70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25 </w:t>
            </w:r>
          </w:p>
        </w:tc>
        <w:tc>
          <w:tcPr>
            <w:tcW w:type="dxa" w:w="70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16 </w:t>
            </w:r>
          </w:p>
        </w:tc>
        <w:tc>
          <w:tcPr>
            <w:tcW w:type="dxa" w:w="70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12 </w:t>
            </w:r>
          </w:p>
        </w:tc>
        <w:tc>
          <w:tcPr>
            <w:tcW w:type="dxa" w:w="70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11 </w:t>
            </w:r>
          </w:p>
        </w:tc>
        <w:tc>
          <w:tcPr>
            <w:tcW w:type="dxa" w:w="73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8 </w:t>
            </w:r>
          </w:p>
        </w:tc>
        <w:tc>
          <w:tcPr>
            <w:tcW w:type="dxa" w:w="67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8 </w:t>
            </w:r>
          </w:p>
        </w:tc>
        <w:tc>
          <w:tcPr>
            <w:tcW w:type="dxa" w:w="70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7 </w:t>
            </w:r>
          </w:p>
        </w:tc>
        <w:tc>
          <w:tcPr>
            <w:tcW w:type="dxa" w:w="70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4 </w:t>
            </w:r>
          </w:p>
        </w:tc>
        <w:tc>
          <w:tcPr>
            <w:tcW w:type="dxa" w:w="65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5 </w:t>
            </w:r>
          </w:p>
        </w:tc>
        <w:tc>
          <w:tcPr>
            <w:tcW w:type="dxa" w:w="62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6"/>
        </w:trPr>
        <w:tc>
          <w:tcPr>
            <w:tcW w:type="dxa" w:w="746"/>
            <w:tcBorders>
              <w:bottom w:sz="11.199999999999818"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人数</w:t>
            </w: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c>
          <w:tcPr>
            <w:tcW w:type="dxa" w:w="843"/>
            <w:vMerge/>
            <w:tcBorders>
              <w:bottom w:sz="11.199999999999818" w:val="single" w:color="#000000"/>
            </w:tcBorders>
          </w:tcPr>
          <w:p/>
        </w:tc>
      </w:tr>
    </w:tbl>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2968.0" w:type="dxa"/>
      </w:tblPr>
      <w:tblGrid>
        <w:gridCol w:w="10118"/>
      </w:tblGrid>
      <w:tr>
        <w:trPr>
          <w:trHeight w:hRule="exact" w:val="3467"/>
        </w:trPr>
        <w:tc>
          <w:tcPr>
            <w:tcW w:type="dxa" w:w="6180"/>
            <w:tcBorders/>
            <w:shd w:fill="ffffff"/>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31.999999999999886" w:type="dxa"/>
            </w:tblPr>
            <w:tblGrid>
              <w:gridCol w:w="883"/>
              <w:gridCol w:w="883"/>
              <w:gridCol w:w="883"/>
              <w:gridCol w:w="883"/>
              <w:gridCol w:w="883"/>
              <w:gridCol w:w="883"/>
              <w:gridCol w:w="883"/>
            </w:tblGrid>
            <w:tr>
              <w:trPr>
                <w:trHeight w:hRule="exact" w:val="248"/>
              </w:trPr>
              <w:tc>
                <w:tcPr>
                  <w:tcW w:type="dxa" w:w="42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515151"/>
                      <w:sz w:val="18"/>
                    </w:rPr>
                    <w:t>车辆</w:t>
                  </w:r>
                </w:p>
              </w:tc>
              <w:tc>
                <w:tcPr>
                  <w:tcW w:type="dxa" w:w="130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0" w:right="58" w:firstLine="0"/>
                    <w:jc w:val="right"/>
                  </w:pPr>
                  <w:r>
                    <w:rPr>
                      <w:rFonts w:ascii="SimSun" w:hAnsi="SimSun" w:eastAsia="SimSun"/>
                      <w:b w:val="0"/>
                      <w:i w:val="0"/>
                      <w:color w:val="515151"/>
                      <w:sz w:val="18"/>
                    </w:rPr>
                    <w:t>触电</w:t>
                  </w:r>
                </w:p>
              </w:tc>
              <w:tc>
                <w:tcPr>
                  <w:tcW w:type="dxa" w:w="58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515151"/>
                      <w:sz w:val="18"/>
                    </w:rPr>
                    <w:t>火灾</w:t>
                  </w:r>
                </w:p>
              </w:tc>
              <w:tc>
                <w:tcPr>
                  <w:tcW w:type="dxa" w:w="1260"/>
                  <w:tcBorders/>
                  <w:tcMar>
                    <w:start w:w="0" w:type="dxa"/>
                    <w:end w:w="0" w:type="dxa"/>
                  </w:tcMar>
                </w:tcPr>
                <w:p>
                  <w:pPr>
                    <w:autoSpaceDN w:val="0"/>
                    <w:autoSpaceDE w:val="0"/>
                    <w:widowControl/>
                    <w:spacing w:line="185" w:lineRule="auto" w:before="58" w:after="0"/>
                    <w:ind w:left="158" w:right="0" w:firstLine="0"/>
                    <w:jc w:val="left"/>
                  </w:pPr>
                  <w:r>
                    <w:rPr>
                      <w:rFonts w:ascii="SimSun" w:hAnsi="SimSun" w:eastAsia="SimSun"/>
                      <w:b w:val="0"/>
                      <w:i w:val="0"/>
                      <w:color w:val="515151"/>
                      <w:sz w:val="18"/>
                    </w:rPr>
                    <w:t>爆炸</w:t>
                  </w:r>
                </w:p>
              </w:tc>
              <w:tc>
                <w:tcPr>
                  <w:tcW w:type="dxa" w:w="188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515151"/>
                      <w:sz w:val="18"/>
                    </w:rPr>
                    <w:t>中毒</w:t>
                  </w:r>
                </w:p>
              </w:tc>
            </w:tr>
            <w:tr>
              <w:trPr>
                <w:trHeight w:hRule="exact" w:val="260"/>
              </w:trPr>
              <w:tc>
                <w:tcPr>
                  <w:tcW w:type="dxa" w:w="42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515151"/>
                      <w:sz w:val="18"/>
                    </w:rPr>
                    <w:t>伤害</w:t>
                  </w:r>
                </w:p>
              </w:tc>
              <w:tc>
                <w:tcPr>
                  <w:tcW w:type="dxa" w:w="900"/>
                  <w:gridSpan w:val="2"/>
                  <w:tcBorders/>
                  <w:tcMar>
                    <w:start w:w="0" w:type="dxa"/>
                    <w:end w:w="0" w:type="dxa"/>
                  </w:tcMar>
                  <w:tcMar>
                    <w:start w:w="0" w:type="dxa"/>
                    <w:end w:w="0" w:type="dxa"/>
                  </w:tcMar>
                </w:tcPr>
                <w:p>
                  <w:pPr>
                    <w:autoSpaceDN w:val="0"/>
                    <w:autoSpaceDE w:val="0"/>
                    <w:widowControl/>
                    <w:spacing w:line="185" w:lineRule="auto" w:before="50" w:after="0"/>
                    <w:ind w:left="26" w:right="0" w:firstLine="0"/>
                    <w:jc w:val="left"/>
                  </w:pPr>
                  <w:r>
                    <w:rPr>
                      <w:rFonts w:ascii="SimSun" w:hAnsi="SimSun" w:eastAsia="SimSun"/>
                      <w:b w:val="0"/>
                      <w:i w:val="0"/>
                      <w:color w:val="515151"/>
                      <w:sz w:val="18"/>
                    </w:rPr>
                    <w:t>其他伤害</w:t>
                  </w:r>
                </w:p>
              </w:tc>
              <w:tc>
                <w:tcPr>
                  <w:tcW w:type="dxa" w:w="400"/>
                  <w:tcBorders/>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515151"/>
                      <w:sz w:val="18"/>
                    </w:rPr>
                    <w:t>3%</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515151"/>
                      <w:sz w:val="18"/>
                    </w:rPr>
                    <w:t>3%</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4" w:after="0"/>
                    <w:ind w:left="226" w:right="0" w:firstLine="0"/>
                    <w:jc w:val="left"/>
                  </w:pPr>
                  <w:r>
                    <w:rPr>
                      <w:rFonts w:ascii="Calibri" w:hAnsi="Calibri" w:eastAsia="Calibri"/>
                      <w:b w:val="0"/>
                      <w:i w:val="0"/>
                      <w:color w:val="515151"/>
                      <w:sz w:val="18"/>
                    </w:rPr>
                    <w:t>3%</w:t>
                  </w:r>
                </w:p>
              </w:tc>
              <w:tc>
                <w:tcPr>
                  <w:tcW w:type="dxa" w:w="1880"/>
                  <w:tcBorders/>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515151"/>
                      <w:sz w:val="18"/>
                    </w:rPr>
                    <w:t>2%</w:t>
                  </w:r>
                </w:p>
              </w:tc>
            </w:tr>
            <w:tr>
              <w:trPr>
                <w:trHeight w:hRule="exact" w:val="400"/>
              </w:trPr>
              <w:tc>
                <w:tcPr>
                  <w:tcW w:type="dxa" w:w="42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515151"/>
                      <w:sz w:val="18"/>
                    </w:rPr>
                    <w:t>3%</w:t>
                  </w:r>
                </w:p>
              </w:tc>
              <w:tc>
                <w:tcPr>
                  <w:tcW w:type="dxa" w:w="1300"/>
                  <w:gridSpan w:val="3"/>
                  <w:tcBorders/>
                  <w:tcMar>
                    <w:start w:w="0" w:type="dxa"/>
                    <w:end w:w="0" w:type="dxa"/>
                  </w:tcMar>
                  <w:tcMar>
                    <w:start w:w="0" w:type="dxa"/>
                    <w:end w:w="0" w:type="dxa"/>
                  </w:tcMar>
                  <w:tcMar>
                    <w:start w:w="0" w:type="dxa"/>
                    <w:end w:w="0" w:type="dxa"/>
                  </w:tcMar>
                </w:tcPr>
                <w:p>
                  <w:pPr>
                    <w:autoSpaceDN w:val="0"/>
                    <w:autoSpaceDE w:val="0"/>
                    <w:widowControl/>
                    <w:spacing w:line="197" w:lineRule="auto" w:before="34" w:after="0"/>
                    <w:ind w:left="276" w:right="0" w:firstLine="0"/>
                    <w:jc w:val="left"/>
                  </w:pPr>
                  <w:r>
                    <w:rPr>
                      <w:rFonts w:ascii="Calibri" w:hAnsi="Calibri" w:eastAsia="Calibri"/>
                      <w:b w:val="0"/>
                      <w:i w:val="0"/>
                      <w:color w:val="515151"/>
                      <w:sz w:val="18"/>
                    </w:rPr>
                    <w:t>7%</w:t>
                  </w:r>
                </w:p>
              </w:tc>
              <w:tc>
                <w:tcPr>
                  <w:tcW w:type="dxa" w:w="883"/>
                  <w:vMerge/>
                  <w:tcBorders/>
                </w:tcPr>
                <w:p/>
              </w:tc>
              <w:tc>
                <w:tcPr>
                  <w:tcW w:type="dxa" w:w="883"/>
                  <w:vMerge/>
                  <w:tcBorders/>
                </w:tcPr>
                <w:p/>
              </w:tc>
              <w:tc>
                <w:tcPr>
                  <w:tcW w:type="dxa" w:w="1880"/>
                  <w:tcBorders/>
                  <w:tcMar>
                    <w:start w:w="0" w:type="dxa"/>
                    <w:end w:w="0" w:type="dxa"/>
                  </w:tcMar>
                </w:tcPr>
                <w:p>
                  <w:pPr>
                    <w:autoSpaceDN w:val="0"/>
                    <w:autoSpaceDE w:val="0"/>
                    <w:widowControl/>
                    <w:spacing w:line="185" w:lineRule="auto" w:before="220" w:after="0"/>
                    <w:ind w:left="0" w:right="688" w:firstLine="0"/>
                    <w:jc w:val="right"/>
                  </w:pPr>
                  <w:r>
                    <w:rPr>
                      <w:rFonts w:ascii="SimSun" w:hAnsi="SimSun" w:eastAsia="SimSun"/>
                      <w:b w:val="0"/>
                      <w:i w:val="0"/>
                      <w:color w:val="515151"/>
                      <w:sz w:val="18"/>
                    </w:rPr>
                    <w:t>坍塌</w:t>
                  </w:r>
                </w:p>
              </w:tc>
            </w:tr>
            <w:tr>
              <w:trPr>
                <w:trHeight w:hRule="exact" w:val="180"/>
              </w:trPr>
              <w:tc>
                <w:tcPr>
                  <w:tcW w:type="dxa" w:w="17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46" w:right="0" w:firstLine="0"/>
                    <w:jc w:val="left"/>
                  </w:pPr>
                  <w:r>
                    <w:rPr>
                      <w:rFonts w:ascii="SimSun" w:hAnsi="SimSun" w:eastAsia="SimSun"/>
                      <w:b w:val="0"/>
                      <w:i w:val="0"/>
                      <w:color w:val="515151"/>
                      <w:sz w:val="18"/>
                    </w:rPr>
                    <w:t>起重伤</w:t>
                  </w:r>
                </w:p>
              </w:tc>
              <w:tc>
                <w:tcPr>
                  <w:tcW w:type="dxa" w:w="883"/>
                  <w:vMerge/>
                  <w:tcBorders/>
                </w:tcPr>
                <w:p/>
              </w:tc>
              <w:tc>
                <w:tcPr>
                  <w:tcW w:type="dxa" w:w="883"/>
                  <w:vMerge/>
                  <w:tcBorders/>
                </w:tcPr>
                <w:p/>
              </w:tc>
              <w:tc>
                <w:tcPr>
                  <w:tcW w:type="dxa" w:w="18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84" w:after="0"/>
                    <w:ind w:left="0" w:right="712" w:firstLine="0"/>
                    <w:jc w:val="right"/>
                  </w:pPr>
                  <w:r>
                    <w:rPr>
                      <w:rFonts w:ascii="Calibri" w:hAnsi="Calibri" w:eastAsia="Calibri"/>
                      <w:b w:val="0"/>
                      <w:i w:val="0"/>
                      <w:color w:val="515151"/>
                      <w:sz w:val="18"/>
                    </w:rPr>
                    <w:t>44%</w:t>
                  </w:r>
                </w:p>
              </w:tc>
            </w:tr>
            <w:tr>
              <w:trPr>
                <w:trHeight w:hRule="exact" w:val="240"/>
              </w:trPr>
              <w:tc>
                <w:tcPr>
                  <w:tcW w:type="dxa" w:w="17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326" w:right="0" w:firstLine="0"/>
                    <w:jc w:val="left"/>
                  </w:pPr>
                  <w:r>
                    <w:rPr>
                      <w:rFonts w:ascii="SimSun" w:hAnsi="SimSun" w:eastAsia="SimSun"/>
                      <w:b w:val="0"/>
                      <w:i w:val="0"/>
                      <w:color w:val="515151"/>
                      <w:sz w:val="18"/>
                    </w:rPr>
                    <w:t>害</w:t>
                  </w:r>
                </w:p>
              </w:tc>
              <w:tc>
                <w:tcPr>
                  <w:tcW w:type="dxa" w:w="883"/>
                  <w:vMerge/>
                  <w:tcBorders/>
                </w:tcPr>
                <w:p/>
              </w:tc>
              <w:tc>
                <w:tcPr>
                  <w:tcW w:type="dxa" w:w="883"/>
                  <w:vMerge/>
                  <w:tcBorders/>
                </w:tcPr>
                <w:p/>
              </w:tc>
              <w:tc>
                <w:tcPr>
                  <w:tcW w:type="dxa" w:w="883"/>
                  <w:vMerge/>
                  <w:tcBorders/>
                </w:tcPr>
                <w:p/>
              </w:tc>
            </w:tr>
            <w:tr>
              <w:trPr>
                <w:trHeight w:hRule="exact" w:val="368"/>
              </w:trPr>
              <w:tc>
                <w:tcPr>
                  <w:tcW w:type="dxa" w:w="652"/>
                  <w:gridSpan w:val="2"/>
                  <w:tcBorders/>
                  <w:tcMar>
                    <w:start w:w="0" w:type="dxa"/>
                    <w:end w:w="0" w:type="dxa"/>
                  </w:tcMar>
                  <w:tcMar>
                    <w:start w:w="0" w:type="dxa"/>
                    <w:end w:w="0" w:type="dxa"/>
                  </w:tcMar>
                </w:tcPr>
                <w:p>
                  <w:pPr>
                    <w:autoSpaceDN w:val="0"/>
                    <w:autoSpaceDE w:val="0"/>
                    <w:widowControl/>
                    <w:spacing w:line="197" w:lineRule="auto" w:before="46" w:after="0"/>
                    <w:ind w:left="0" w:right="124" w:firstLine="0"/>
                    <w:jc w:val="right"/>
                  </w:pPr>
                  <w:r>
                    <w:rPr>
                      <w:rFonts w:ascii="Calibri" w:hAnsi="Calibri" w:eastAsia="Calibri"/>
                      <w:b w:val="0"/>
                      <w:i w:val="0"/>
                      <w:color w:val="515151"/>
                      <w:sz w:val="18"/>
                    </w:rPr>
                    <w:t>7%</w:t>
                  </w:r>
                </w:p>
              </w:tc>
              <w:tc>
                <w:tcPr>
                  <w:tcW w:type="dxa" w:w="1068"/>
                  <w:gridSpan w:val="2"/>
                  <w:tcBorders/>
                  <w:tcMar>
                    <w:start w:w="0" w:type="dxa"/>
                    <w:end w:w="0" w:type="dxa"/>
                  </w:tcMar>
                  <w:tcMar>
                    <w:start w:w="0" w:type="dxa"/>
                    <w:end w:w="0" w:type="dxa"/>
                  </w:tcMar>
                </w:tcPr>
                <w:p>
                  <w:pPr>
                    <w:autoSpaceDN w:val="0"/>
                    <w:autoSpaceDE w:val="0"/>
                    <w:widowControl/>
                    <w:spacing w:line="185" w:lineRule="auto" w:before="156" w:after="0"/>
                    <w:ind w:left="124" w:right="0" w:firstLine="0"/>
                    <w:jc w:val="left"/>
                  </w:pPr>
                  <w:r>
                    <w:rPr>
                      <w:rFonts w:ascii="SimSun" w:hAnsi="SimSun" w:eastAsia="SimSun"/>
                      <w:b w:val="0"/>
                      <w:i w:val="0"/>
                      <w:color w:val="515151"/>
                      <w:sz w:val="18"/>
                    </w:rPr>
                    <w:t>机械伤害</w:t>
                  </w:r>
                </w:p>
              </w:tc>
              <w:tc>
                <w:tcPr>
                  <w:tcW w:type="dxa" w:w="883"/>
                  <w:vMerge/>
                  <w:tcBorders/>
                </w:tcPr>
                <w:p/>
              </w:tc>
              <w:tc>
                <w:tcPr>
                  <w:tcW w:type="dxa" w:w="883"/>
                  <w:vMerge/>
                  <w:tcBorders/>
                </w:tcPr>
                <w:p/>
              </w:tc>
              <w:tc>
                <w:tcPr>
                  <w:tcW w:type="dxa" w:w="883"/>
                  <w:vMerge/>
                  <w:tcBorders/>
                </w:tcPr>
                <w:p/>
              </w:tc>
            </w:tr>
          </w:tbl>
          <w:p>
            <w:pPr>
              <w:autoSpaceDN w:val="0"/>
              <w:autoSpaceDE w:val="0"/>
              <w:widowControl/>
              <w:spacing w:line="197" w:lineRule="auto" w:before="30" w:after="30"/>
              <w:ind w:left="1058" w:right="0" w:firstLine="0"/>
              <w:jc w:val="left"/>
            </w:pPr>
            <w:r>
              <w:rPr>
                <w:rFonts w:ascii="Calibri" w:hAnsi="Calibri" w:eastAsia="Calibri"/>
                <w:b w:val="0"/>
                <w:i w:val="0"/>
                <w:color w:val="515151"/>
                <w:sz w:val="18"/>
              </w:rPr>
              <w:t>8%</w:t>
            </w:r>
          </w:p>
          <w:tbl>
            <w:tblPr>
              <w:tblW w:type="auto" w:w="0"/>
              <w:tblLayout w:type="fixed"/>
              <w:tblLook w:firstColumn="1" w:firstRow="1" w:lastColumn="0" w:lastRow="0" w:noHBand="0" w:noVBand="1" w:val="04A0"/>
              <w:tblInd w:w="771.9999999999999" w:type="dxa"/>
            </w:tblPr>
            <w:tblGrid>
              <w:gridCol w:w="3090"/>
              <w:gridCol w:w="3090"/>
            </w:tblGrid>
            <w:tr>
              <w:trPr>
                <w:trHeight w:hRule="exact" w:val="640"/>
              </w:trPr>
              <w:tc>
                <w:tcPr>
                  <w:tcW w:type="dxa" w:w="1760"/>
                  <w:tcBorders/>
                  <w:tcMar>
                    <w:start w:w="0" w:type="dxa"/>
                    <w:end w:w="0" w:type="dxa"/>
                  </w:tcMar>
                </w:tcPr>
                <w:p>
                  <w:pPr>
                    <w:autoSpaceDN w:val="0"/>
                    <w:autoSpaceDE w:val="0"/>
                    <w:widowControl/>
                    <w:spacing w:line="245" w:lineRule="auto" w:before="28" w:after="0"/>
                    <w:ind w:left="720" w:right="144" w:firstLine="0"/>
                    <w:jc w:val="center"/>
                  </w:pPr>
                  <w:r>
                    <w:rPr>
                      <w:rFonts w:ascii="SimSun" w:hAnsi="SimSun" w:eastAsia="SimSun"/>
                      <w:b w:val="0"/>
                      <w:i w:val="0"/>
                      <w:color w:val="515151"/>
                      <w:sz w:val="18"/>
                    </w:rPr>
                    <w:t>高处坠落</w:t>
                  </w:r>
                  <w:r>
                    <w:br/>
                  </w:r>
                  <w:r>
                    <w:rPr>
                      <w:rFonts w:ascii="Calibri" w:hAnsi="Calibri" w:eastAsia="Calibri"/>
                      <w:b w:val="0"/>
                      <w:i w:val="0"/>
                      <w:color w:val="515151"/>
                      <w:sz w:val="18"/>
                    </w:rPr>
                    <w:t>9%</w:t>
                  </w:r>
                </w:p>
              </w:tc>
              <w:tc>
                <w:tcPr>
                  <w:tcW w:type="dxa" w:w="2320"/>
                  <w:tcBorders/>
                  <w:tcMar>
                    <w:start w:w="0" w:type="dxa"/>
                    <w:end w:w="0" w:type="dxa"/>
                  </w:tcMar>
                </w:tcPr>
                <w:p>
                  <w:pPr>
                    <w:autoSpaceDN w:val="0"/>
                    <w:autoSpaceDE w:val="0"/>
                    <w:widowControl/>
                    <w:spacing w:line="245" w:lineRule="auto" w:before="178" w:after="0"/>
                    <w:ind w:left="144" w:right="1296" w:firstLine="0"/>
                    <w:jc w:val="center"/>
                  </w:pPr>
                  <w:r>
                    <w:rPr>
                      <w:rFonts w:ascii="SimSun" w:hAnsi="SimSun" w:eastAsia="SimSun"/>
                      <w:b w:val="0"/>
                      <w:i w:val="0"/>
                      <w:color w:val="515151"/>
                      <w:sz w:val="18"/>
                    </w:rPr>
                    <w:t>物体打击</w:t>
                  </w:r>
                  <w:r>
                    <w:br/>
                  </w:r>
                  <w:r>
                    <w:rPr>
                      <w:rFonts w:ascii="Calibri" w:hAnsi="Calibri" w:eastAsia="Calibri"/>
                      <w:b w:val="0"/>
                      <w:i w:val="0"/>
                      <w:color w:val="515151"/>
                      <w:sz w:val="18"/>
                    </w:rPr>
                    <w:t>11%</w:t>
                  </w:r>
                </w:p>
              </w:tc>
            </w:tr>
          </w:tbl>
          <w:p>
            <w:pPr>
              <w:autoSpaceDN w:val="0"/>
              <w:autoSpaceDE w:val="0"/>
              <w:widowControl/>
              <w:spacing w:line="14" w:lineRule="exact" w:before="0" w:after="0"/>
              <w:ind w:left="0" w:right="0"/>
            </w:pPr>
          </w:p>
        </w:tc>
      </w:tr>
    </w:tbl>
    <w:p>
      <w:pPr>
        <w:autoSpaceDN w:val="0"/>
        <w:tabs>
          <w:tab w:pos="2046" w:val="left"/>
          <w:tab w:pos="4344" w:val="left"/>
        </w:tabs>
        <w:autoSpaceDE w:val="0"/>
        <w:widowControl/>
        <w:spacing w:line="482" w:lineRule="exact" w:before="0" w:after="0"/>
        <w:ind w:left="1566" w:right="0" w:firstLine="0"/>
        <w:jc w:val="left"/>
      </w:pP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3.3 </w:t>
      </w:r>
      <w:r>
        <w:rPr>
          <w:rFonts w:ascii="KaiTi" w:hAnsi="KaiTi" w:eastAsia="KaiTi"/>
          <w:b w:val="0"/>
          <w:i w:val="0"/>
          <w:color w:val="000000"/>
          <w:sz w:val="21"/>
        </w:rPr>
        <w:t>地铁安全事故类型统计图</w:t>
      </w:r>
      <w:r>
        <w:br/>
      </w:r>
      <w:r>
        <w:tab/>
      </w:r>
      <w:r>
        <w:rPr>
          <w:rFonts w:ascii="SimSun" w:hAnsi="SimSun" w:eastAsia="SimSun"/>
          <w:b w:val="0"/>
          <w:i w:val="0"/>
          <w:color w:val="000000"/>
          <w:sz w:val="24"/>
        </w:rPr>
        <w:t>由表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可知，安全事故发生次数较多的类型有：坍塌事故、物体打</w:t>
      </w:r>
      <w:r>
        <w:rPr>
          <w:rFonts w:ascii="SimSun" w:hAnsi="SimSun" w:eastAsia="SimSun"/>
          <w:b w:val="0"/>
          <w:i w:val="0"/>
          <w:color w:val="000000"/>
          <w:sz w:val="24"/>
        </w:rPr>
        <w:t>击事故、高处坠落事故和起重伤害，四类事故发生次数占总数的</w:t>
      </w:r>
      <w:r>
        <w:rPr>
          <w:rFonts w:ascii="TimesNewRomanPSMT" w:hAnsi="TimesNewRomanPSMT" w:eastAsia="TimesNewRomanPSMT"/>
          <w:b w:val="0"/>
          <w:i w:val="0"/>
          <w:color w:val="000000"/>
          <w:sz w:val="24"/>
        </w:rPr>
        <w:t>72%</w:t>
      </w:r>
      <w:r>
        <w:rPr>
          <w:rFonts w:ascii="SimSun" w:hAnsi="SimSun" w:eastAsia="SimSun"/>
          <w:b w:val="0"/>
          <w:i w:val="0"/>
          <w:color w:val="000000"/>
          <w:sz w:val="24"/>
        </w:rPr>
        <w:t>，其中坍塌事</w:t>
      </w:r>
      <w:r>
        <w:rPr>
          <w:rFonts w:ascii="SimSun" w:hAnsi="SimSun" w:eastAsia="SimSun"/>
          <w:b w:val="0"/>
          <w:i w:val="0"/>
          <w:color w:val="000000"/>
          <w:sz w:val="24"/>
        </w:rPr>
        <w:t>故的发生频次最高，造成的死亡人数也最多，其次是物体打击的事故发生次数和死</w:t>
      </w:r>
      <w:r>
        <w:rPr>
          <w:rFonts w:ascii="SimSun" w:hAnsi="SimSun" w:eastAsia="SimSun"/>
          <w:b w:val="0"/>
          <w:i w:val="0"/>
          <w:color w:val="000000"/>
          <w:sz w:val="24"/>
        </w:rPr>
        <w:t>亡人数，因此，施工中需重点关注坍塌的相关风险因素，一旦发现风险，应提前采</w:t>
      </w:r>
      <w:r>
        <w:rPr>
          <w:rFonts w:ascii="SimSun" w:hAnsi="SimSun" w:eastAsia="SimSun"/>
          <w:b w:val="0"/>
          <w:i w:val="0"/>
          <w:color w:val="000000"/>
          <w:sz w:val="24"/>
        </w:rPr>
        <w:t>取控制措施。高空坠落、机械伤害、起重伤害、火灾等类型事故多为单人死亡事故，</w:t>
      </w:r>
      <w:r>
        <w:rPr>
          <w:rFonts w:ascii="SimSun" w:hAnsi="SimSun" w:eastAsia="SimSun"/>
          <w:b w:val="0"/>
          <w:i w:val="0"/>
          <w:color w:val="000000"/>
          <w:sz w:val="24"/>
        </w:rPr>
        <w:t>需考虑项目自身的特点和人为、设备的原因。</w:t>
      </w:r>
    </w:p>
    <w:p>
      <w:pPr>
        <w:autoSpaceDN w:val="0"/>
        <w:autoSpaceDE w:val="0"/>
        <w:widowControl/>
        <w:spacing w:line="329" w:lineRule="auto" w:before="248" w:after="0"/>
        <w:ind w:left="1566" w:right="48" w:firstLine="480"/>
        <w:jc w:val="both"/>
      </w:pPr>
      <w:r>
        <w:rPr>
          <w:rFonts w:ascii="SimSun" w:hAnsi="SimSun" w:eastAsia="SimSun"/>
          <w:b w:val="0"/>
          <w:i w:val="0"/>
          <w:color w:val="000000"/>
          <w:sz w:val="24"/>
        </w:rPr>
        <w:t>综上分析，我国地铁施工安全问题仍存在较大风险，形势不容乐观，安全事故</w:t>
      </w:r>
      <w:r>
        <w:rPr>
          <w:rFonts w:ascii="SimSun" w:hAnsi="SimSun" w:eastAsia="SimSun"/>
          <w:b w:val="0"/>
          <w:i w:val="0"/>
          <w:color w:val="000000"/>
          <w:sz w:val="24"/>
        </w:rPr>
        <w:t>发生频次并未明显下降，越来越多的城市开始进行地铁建设，对于地铁施工安全风</w:t>
      </w:r>
      <w:r>
        <w:rPr>
          <w:rFonts w:ascii="SimSun" w:hAnsi="SimSun" w:eastAsia="SimSun"/>
          <w:b w:val="0"/>
          <w:i w:val="0"/>
          <w:color w:val="000000"/>
          <w:sz w:val="24"/>
        </w:rPr>
        <w:t>险评价更应该与当下实际情况相适应，不断更新和完善风险指标，客观的对地铁施</w:t>
      </w:r>
      <w:r>
        <w:rPr>
          <w:rFonts w:ascii="SimSun" w:hAnsi="SimSun" w:eastAsia="SimSun"/>
          <w:b w:val="0"/>
          <w:i w:val="0"/>
          <w:color w:val="000000"/>
          <w:sz w:val="24"/>
        </w:rPr>
        <w:t>工安全风险进行评价，最大程度的减少人员伤亡和财产损失。</w:t>
      </w:r>
    </w:p>
    <w:p>
      <w:pPr>
        <w:autoSpaceDN w:val="0"/>
        <w:autoSpaceDE w:val="0"/>
        <w:widowControl/>
        <w:spacing w:line="282" w:lineRule="exact" w:before="604" w:after="0"/>
        <w:ind w:left="0" w:right="3862" w:firstLine="0"/>
        <w:jc w:val="right"/>
      </w:pPr>
      <w:r>
        <w:rPr>
          <w:rFonts w:ascii="TimesNewRomanPSMT" w:hAnsi="TimesNewRomanPSMT" w:eastAsia="TimesNewRomanPSMT"/>
          <w:b w:val="0"/>
          <w:i w:val="0"/>
          <w:color w:val="000000"/>
          <w:sz w:val="21"/>
        </w:rPr>
        <w:t xml:space="preserve">38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596" name="Picture 59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597" name="Picture 59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32" w:lineRule="exact" w:before="520" w:after="0"/>
        <w:ind w:left="1566" w:right="0" w:firstLine="0"/>
        <w:jc w:val="left"/>
      </w:pPr>
      <w:r>
        <w:rPr>
          <w:rFonts w:ascii="TimesNewRomanPSMT" w:hAnsi="TimesNewRomanPSMT" w:eastAsia="TimesNewRomanPSMT"/>
          <w:b w:val="0"/>
          <w:i w:val="0"/>
          <w:color w:val="000000"/>
          <w:sz w:val="30"/>
        </w:rPr>
        <w:t>3.2</w:t>
      </w:r>
      <w:r>
        <w:rPr>
          <w:rFonts w:ascii="SimHei" w:hAnsi="SimHei" w:eastAsia="SimHei"/>
          <w:b w:val="0"/>
          <w:i w:val="0"/>
          <w:color w:val="000000"/>
          <w:sz w:val="30"/>
        </w:rPr>
        <w:t xml:space="preserve"> 基于盾构施工安全风险文献的风险因素分析</w:t>
      </w:r>
    </w:p>
    <w:p>
      <w:pPr>
        <w:autoSpaceDN w:val="0"/>
        <w:autoSpaceDE w:val="0"/>
        <w:widowControl/>
        <w:spacing w:line="185" w:lineRule="auto" w:before="396" w:after="0"/>
        <w:ind w:left="2046" w:right="0" w:firstLine="0"/>
        <w:jc w:val="left"/>
      </w:pPr>
      <w:r>
        <w:rPr>
          <w:rFonts w:ascii="SimSun" w:hAnsi="SimSun" w:eastAsia="SimSun"/>
          <w:b w:val="0"/>
          <w:i w:val="0"/>
          <w:color w:val="000000"/>
          <w:sz w:val="24"/>
        </w:rPr>
        <w:t>文献研究法是目前研究中较为广泛使用的方法，它可以通过分析各领域专家</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学者的研究成果，形成较为系统的知识体系。本文是从盾构施工过程的不同阶段为</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切入点，对盾构施工安全风险进行动态分析，通过中国知网、万方等数据库中检索</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以盾构施工不同阶段为划分标准的权威学术文章，结合盾构法隧道施工与验收规</w:t>
      </w:r>
    </w:p>
    <w:p>
      <w:pPr>
        <w:autoSpaceDN w:val="0"/>
        <w:autoSpaceDE w:val="0"/>
        <w:widowControl/>
        <w:spacing w:line="266" w:lineRule="exact" w:before="240" w:after="0"/>
        <w:ind w:left="1566" w:right="0" w:firstLine="0"/>
        <w:jc w:val="left"/>
      </w:pPr>
      <w:r>
        <w:rPr>
          <w:rFonts w:ascii="SimSun" w:hAnsi="SimSun" w:eastAsia="SimSun"/>
          <w:b w:val="0"/>
          <w:i w:val="0"/>
          <w:color w:val="000000"/>
          <w:sz w:val="24"/>
        </w:rPr>
        <w:t>范《</w:t>
      </w:r>
      <w:r>
        <w:rPr>
          <w:rFonts w:ascii="TimesNewRomanPSMT" w:hAnsi="TimesNewRomanPSMT" w:eastAsia="TimesNewRomanPSMT"/>
          <w:b w:val="0"/>
          <w:i w:val="0"/>
          <w:color w:val="000000"/>
          <w:sz w:val="24"/>
        </w:rPr>
        <w:t>GB 50446-2017</w:t>
      </w:r>
      <w:r>
        <w:rPr>
          <w:rFonts w:ascii="SimSun" w:hAnsi="SimSun" w:eastAsia="SimSun"/>
          <w:b w:val="0"/>
          <w:i w:val="0"/>
          <w:color w:val="000000"/>
          <w:sz w:val="24"/>
        </w:rPr>
        <w:t>》中相关内容，得到文献研究结果如表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34" w:lineRule="exact" w:before="240" w:after="120"/>
        <w:ind w:left="0" w:right="230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3.2 </w:t>
      </w:r>
      <w:r>
        <w:rPr>
          <w:rFonts w:ascii="KaiTi" w:hAnsi="KaiTi" w:eastAsia="KaiTi"/>
          <w:b w:val="0"/>
          <w:i w:val="0"/>
          <w:color w:val="000000"/>
          <w:sz w:val="21"/>
        </w:rPr>
        <w:t>盾构法施工安全风险因素的文献研究</w:t>
      </w:r>
    </w:p>
    <w:tbl>
      <w:tblPr>
        <w:tblW w:type="auto" w:w="0"/>
        <w:tblLayout w:type="fixed"/>
        <w:tblLook w:firstColumn="1" w:firstRow="1" w:lastColumn="0" w:lastRow="0" w:noHBand="0" w:noVBand="1" w:val="04A0"/>
        <w:tblInd w:w="1668.0" w:type="dxa"/>
      </w:tblPr>
      <w:tblGrid>
        <w:gridCol w:w="3373"/>
        <w:gridCol w:w="3373"/>
        <w:gridCol w:w="3373"/>
      </w:tblGrid>
      <w:tr>
        <w:trPr>
          <w:trHeight w:hRule="exact" w:val="352"/>
        </w:trPr>
        <w:tc>
          <w:tcPr>
            <w:tcW w:type="dxa" w:w="1840"/>
            <w:tcBorders>
              <w:top w:sz="12.0" w:val="single" w:color="#000000"/>
              <w:bottom w:sz="8.0" w:val="single" w:color="#000000"/>
            </w:tcBorders>
            <w:shd w:fill="ffffff"/>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施工阶段</w:t>
            </w:r>
          </w:p>
        </w:tc>
        <w:tc>
          <w:tcPr>
            <w:tcW w:type="dxa" w:w="1176"/>
            <w:tcBorders>
              <w:top w:sz="12.0" w:val="single" w:color="#000000"/>
              <w:bottom w:sz="8.0" w:val="single" w:color="#000000"/>
            </w:tcBorders>
            <w:shd w:fill="ffffff"/>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作者</w:t>
            </w:r>
          </w:p>
        </w:tc>
        <w:tc>
          <w:tcPr>
            <w:tcW w:type="dxa" w:w="5282"/>
            <w:tcBorders>
              <w:top w:sz="12.0" w:val="single" w:color="#000000"/>
              <w:bottom w:sz="8.0" w:val="single" w:color="#000000"/>
            </w:tcBorders>
            <w:shd w:fill="ffffff"/>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风险因素</w:t>
            </w:r>
          </w:p>
        </w:tc>
      </w:tr>
    </w:tbl>
    <w:p>
      <w:pPr>
        <w:autoSpaceDN w:val="0"/>
        <w:autoSpaceDE w:val="0"/>
        <w:widowControl/>
        <w:spacing w:line="185" w:lineRule="auto" w:before="56" w:after="0"/>
        <w:ind w:left="0" w:right="258" w:firstLine="0"/>
        <w:jc w:val="right"/>
      </w:pPr>
      <w:r>
        <w:rPr>
          <w:rFonts w:ascii="SimSun" w:hAnsi="SimSun" w:eastAsia="SimSun"/>
          <w:b w:val="0"/>
          <w:i w:val="0"/>
          <w:color w:val="000000"/>
          <w:sz w:val="21"/>
        </w:rPr>
        <w:t>人：安全意识匮乏、水下勘测不到位、洞门凿除工艺不</w:t>
      </w:r>
    </w:p>
    <w:p>
      <w:pPr>
        <w:autoSpaceDN w:val="0"/>
        <w:autoSpaceDE w:val="0"/>
        <w:widowControl/>
        <w:spacing w:line="185" w:lineRule="auto" w:before="110" w:after="76"/>
        <w:ind w:left="0" w:right="3012" w:firstLine="0"/>
        <w:jc w:val="right"/>
      </w:pPr>
      <w:r>
        <w:rPr>
          <w:rFonts w:ascii="SimSun" w:hAnsi="SimSun" w:eastAsia="SimSun"/>
          <w:b w:val="0"/>
          <w:i w:val="0"/>
          <w:color w:val="000000"/>
          <w:sz w:val="21"/>
        </w:rPr>
        <w:t>合理、掘进速度不合理；</w:t>
      </w:r>
    </w:p>
    <w:tbl>
      <w:tblPr>
        <w:tblW w:type="auto" w:w="0"/>
        <w:tblLayout w:type="fixed"/>
        <w:tblLook w:firstColumn="1" w:firstRow="1" w:lastColumn="0" w:lastRow="0" w:noHBand="0" w:noVBand="1" w:val="04A0"/>
        <w:tblInd w:w="880.0" w:type="dxa"/>
      </w:tblPr>
      <w:tblGrid>
        <w:gridCol w:w="3373"/>
        <w:gridCol w:w="3373"/>
        <w:gridCol w:w="3373"/>
      </w:tblGrid>
      <w:tr>
        <w:trPr>
          <w:trHeight w:hRule="exact" w:val="350"/>
        </w:trPr>
        <w:tc>
          <w:tcPr>
            <w:tcW w:type="dxa" w:w="2560"/>
            <w:tcBorders/>
            <w:tcMar>
              <w:start w:w="0" w:type="dxa"/>
              <w:end w:w="0" w:type="dxa"/>
            </w:tcMar>
          </w:tcPr>
          <w:p>
            <w:pPr>
              <w:autoSpaceDN w:val="0"/>
              <w:autoSpaceDE w:val="0"/>
              <w:widowControl/>
              <w:spacing w:line="182" w:lineRule="auto" w:before="82" w:after="0"/>
              <w:ind w:left="0" w:right="190" w:firstLine="0"/>
              <w:jc w:val="right"/>
            </w:pPr>
            <w:r>
              <w:rPr>
                <w:rFonts w:ascii="SimSun" w:hAnsi="SimSun" w:eastAsia="SimSun"/>
                <w:b w:val="0"/>
                <w:i w:val="0"/>
                <w:color w:val="000000"/>
                <w:sz w:val="21"/>
              </w:rPr>
              <w:t>盾构施工全过程</w:t>
            </w:r>
          </w:p>
        </w:tc>
        <w:tc>
          <w:tcPr>
            <w:tcW w:type="dxa" w:w="1220"/>
            <w:tcBorders/>
            <w:tcMar>
              <w:start w:w="0" w:type="dxa"/>
              <w:end w:w="0" w:type="dxa"/>
            </w:tcMar>
          </w:tcPr>
          <w:p>
            <w:pPr>
              <w:autoSpaceDN w:val="0"/>
              <w:autoSpaceDE w:val="0"/>
              <w:widowControl/>
              <w:spacing w:line="222" w:lineRule="exact" w:before="70" w:after="0"/>
              <w:ind w:left="224" w:right="0" w:firstLine="0"/>
              <w:jc w:val="left"/>
            </w:pPr>
            <w:r>
              <w:rPr>
                <w:rFonts w:ascii="SimSun" w:hAnsi="SimSun" w:eastAsia="SimSun"/>
                <w:b w:val="0"/>
                <w:i w:val="0"/>
                <w:color w:val="000000"/>
                <w:sz w:val="21"/>
              </w:rPr>
              <w:t>刘一鹏</w:t>
            </w:r>
            <w:r>
              <w:rPr>
                <w:rFonts w:ascii="TimesNewRomanPSMT" w:hAnsi="TimesNewRomanPSMT" w:eastAsia="TimesNewRomanPSMT"/>
                <w:b w:val="0"/>
                <w:i w:val="0"/>
                <w:color w:val="000000"/>
                <w:sz w:val="14"/>
              </w:rPr>
              <w:t>[71]</w:t>
            </w:r>
          </w:p>
        </w:tc>
        <w:tc>
          <w:tcPr>
            <w:tcW w:type="dxa" w:w="5200"/>
            <w:tcBorders/>
            <w:tcMar>
              <w:start w:w="0" w:type="dxa"/>
              <w:end w:w="0" w:type="dxa"/>
            </w:tcMar>
          </w:tcPr>
          <w:p>
            <w:pPr>
              <w:autoSpaceDN w:val="0"/>
              <w:autoSpaceDE w:val="0"/>
              <w:widowControl/>
              <w:spacing w:line="185" w:lineRule="auto" w:before="60" w:after="0"/>
              <w:ind w:left="132" w:right="0" w:firstLine="0"/>
              <w:jc w:val="left"/>
            </w:pPr>
            <w:r>
              <w:rPr>
                <w:rFonts w:ascii="SimSun" w:hAnsi="SimSun" w:eastAsia="SimSun"/>
                <w:b w:val="0"/>
                <w:i w:val="0"/>
                <w:color w:val="000000"/>
                <w:sz w:val="21"/>
              </w:rPr>
              <w:t>机械：掘进设施损坏、盾尾密封失效、管片被破坏；</w:t>
            </w:r>
          </w:p>
        </w:tc>
      </w:tr>
    </w:tbl>
    <w:p>
      <w:pPr>
        <w:autoSpaceDN w:val="0"/>
        <w:autoSpaceDE w:val="0"/>
        <w:widowControl/>
        <w:spacing w:line="182" w:lineRule="auto" w:before="56" w:after="0"/>
        <w:ind w:left="0" w:right="912" w:firstLine="0"/>
        <w:jc w:val="right"/>
      </w:pPr>
      <w:r>
        <w:rPr>
          <w:rFonts w:ascii="SimSun" w:hAnsi="SimSun" w:eastAsia="SimSun"/>
          <w:b w:val="0"/>
          <w:i w:val="0"/>
          <w:color w:val="000000"/>
          <w:sz w:val="21"/>
        </w:rPr>
        <w:t>环境：地面沉降、洞口土体流失、出现障碍物；</w:t>
      </w:r>
    </w:p>
    <w:p>
      <w:pPr>
        <w:autoSpaceDN w:val="0"/>
        <w:autoSpaceDE w:val="0"/>
        <w:widowControl/>
        <w:spacing w:line="182" w:lineRule="auto" w:before="136" w:after="0"/>
        <w:ind w:left="0" w:right="1752" w:firstLine="0"/>
        <w:jc w:val="right"/>
      </w:pPr>
      <w:r>
        <w:rPr>
          <w:rFonts w:ascii="SimSun" w:hAnsi="SimSun" w:eastAsia="SimSun"/>
          <w:b w:val="0"/>
          <w:i w:val="0"/>
          <w:color w:val="000000"/>
          <w:sz w:val="21"/>
        </w:rPr>
        <w:t>管理：施工人员培训不到位、管理混乱</w:t>
      </w:r>
    </w:p>
    <w:p>
      <w:pPr>
        <w:autoSpaceDN w:val="0"/>
        <w:autoSpaceDE w:val="0"/>
        <w:widowControl/>
        <w:spacing w:line="185" w:lineRule="auto" w:before="154" w:after="0"/>
        <w:ind w:left="0" w:right="1542" w:firstLine="0"/>
        <w:jc w:val="right"/>
      </w:pPr>
      <w:r>
        <w:rPr>
          <w:rFonts w:ascii="SimSun" w:hAnsi="SimSun" w:eastAsia="SimSun"/>
          <w:b w:val="0"/>
          <w:i w:val="0"/>
          <w:color w:val="000000"/>
          <w:sz w:val="21"/>
        </w:rPr>
        <w:t>施工环境：地质条件、地下水的稳定性；</w:t>
      </w:r>
    </w:p>
    <w:p>
      <w:pPr>
        <w:autoSpaceDN w:val="0"/>
        <w:autoSpaceDE w:val="0"/>
        <w:widowControl/>
        <w:spacing w:line="185" w:lineRule="auto" w:before="138" w:after="54"/>
        <w:ind w:left="0" w:right="258" w:firstLine="0"/>
        <w:jc w:val="right"/>
      </w:pPr>
      <w:r>
        <w:rPr>
          <w:rFonts w:ascii="SimSun" w:hAnsi="SimSun" w:eastAsia="SimSun"/>
          <w:b w:val="0"/>
          <w:i w:val="0"/>
          <w:color w:val="000000"/>
          <w:sz w:val="21"/>
        </w:rPr>
        <w:t>施工技术：注浆不及时、推进纠偏不及时、土仓压力控</w:t>
      </w:r>
    </w:p>
    <w:tbl>
      <w:tblPr>
        <w:tblW w:type="auto" w:w="0"/>
        <w:tblLayout w:type="fixed"/>
        <w:tblLook w:firstColumn="1" w:firstRow="1" w:lastColumn="0" w:lastRow="0" w:noHBand="0" w:noVBand="1" w:val="04A0"/>
        <w:tblInd w:w="880.0" w:type="dxa"/>
      </w:tblPr>
      <w:tblGrid>
        <w:gridCol w:w="3373"/>
        <w:gridCol w:w="3373"/>
        <w:gridCol w:w="3373"/>
      </w:tblGrid>
      <w:tr>
        <w:trPr>
          <w:trHeight w:hRule="exact" w:val="318"/>
        </w:trPr>
        <w:tc>
          <w:tcPr>
            <w:tcW w:type="dxa" w:w="2560"/>
            <w:vMerge w:val="restart"/>
            <w:tcBorders/>
            <w:tcMar>
              <w:start w:w="0" w:type="dxa"/>
              <w:end w:w="0" w:type="dxa"/>
            </w:tcMar>
            <w:tcMar>
              <w:start w:w="0" w:type="dxa"/>
              <w:end w:w="0" w:type="dxa"/>
            </w:tcMar>
          </w:tcPr>
          <w:p>
            <w:pPr>
              <w:autoSpaceDN w:val="0"/>
              <w:autoSpaceDE w:val="0"/>
              <w:widowControl/>
              <w:spacing w:line="182" w:lineRule="auto" w:before="244" w:after="0"/>
              <w:ind w:left="0" w:right="190" w:firstLine="0"/>
              <w:jc w:val="right"/>
            </w:pPr>
            <w:r>
              <w:rPr>
                <w:rFonts w:ascii="SimSun" w:hAnsi="SimSun" w:eastAsia="SimSun"/>
                <w:b w:val="0"/>
                <w:i w:val="0"/>
                <w:color w:val="000000"/>
                <w:sz w:val="21"/>
              </w:rPr>
              <w:t>盾构施工全过程</w:t>
            </w:r>
          </w:p>
        </w:tc>
        <w:tc>
          <w:tcPr>
            <w:tcW w:type="dxa" w:w="1220"/>
            <w:vMerge w:val="restart"/>
            <w:tcBorders/>
            <w:tcMar>
              <w:start w:w="0" w:type="dxa"/>
              <w:end w:w="0" w:type="dxa"/>
            </w:tcMar>
            <w:tcMar>
              <w:start w:w="0" w:type="dxa"/>
              <w:end w:w="0" w:type="dxa"/>
            </w:tcMar>
          </w:tcPr>
          <w:p>
            <w:pPr>
              <w:autoSpaceDN w:val="0"/>
              <w:autoSpaceDE w:val="0"/>
              <w:widowControl/>
              <w:spacing w:line="224" w:lineRule="exact" w:before="230" w:after="0"/>
              <w:ind w:left="224" w:right="0" w:firstLine="0"/>
              <w:jc w:val="left"/>
            </w:pPr>
            <w:r>
              <w:rPr>
                <w:rFonts w:ascii="SimSun" w:hAnsi="SimSun" w:eastAsia="SimSun"/>
                <w:b w:val="0"/>
                <w:i w:val="0"/>
                <w:color w:val="000000"/>
                <w:sz w:val="21"/>
              </w:rPr>
              <w:t>卢鑫月</w:t>
            </w:r>
            <w:r>
              <w:rPr>
                <w:rFonts w:ascii="TimesNewRomanPSMT" w:hAnsi="TimesNewRomanPSMT" w:eastAsia="TimesNewRomanPSMT"/>
                <w:b w:val="0"/>
                <w:i w:val="0"/>
                <w:color w:val="000000"/>
                <w:sz w:val="14"/>
              </w:rPr>
              <w:t>[67]</w:t>
            </w:r>
          </w:p>
        </w:tc>
        <w:tc>
          <w:tcPr>
            <w:tcW w:type="dxa" w:w="5100"/>
            <w:tcBorders/>
            <w:tcMar>
              <w:start w:w="0" w:type="dxa"/>
              <w:end w:w="0" w:type="dxa"/>
            </w:tcMar>
          </w:tcPr>
          <w:p>
            <w:pPr>
              <w:autoSpaceDN w:val="0"/>
              <w:autoSpaceDE w:val="0"/>
              <w:widowControl/>
              <w:spacing w:line="185" w:lineRule="auto" w:before="56" w:after="0"/>
              <w:ind w:left="132" w:right="0" w:firstLine="0"/>
              <w:jc w:val="left"/>
            </w:pPr>
            <w:r>
              <w:rPr>
                <w:rFonts w:ascii="SimSun" w:hAnsi="SimSun" w:eastAsia="SimSun"/>
                <w:b w:val="0"/>
                <w:i w:val="0"/>
                <w:color w:val="000000"/>
                <w:sz w:val="21"/>
              </w:rPr>
              <w:t>制不当、管片拼装不当；</w:t>
            </w:r>
          </w:p>
        </w:tc>
      </w:tr>
      <w:tr>
        <w:trPr>
          <w:trHeight w:hRule="exact" w:val="358"/>
        </w:trPr>
        <w:tc>
          <w:tcPr>
            <w:tcW w:type="dxa" w:w="3373"/>
            <w:vMerge/>
            <w:tcBorders/>
          </w:tcPr>
          <w:p/>
        </w:tc>
        <w:tc>
          <w:tcPr>
            <w:tcW w:type="dxa" w:w="3373"/>
            <w:vMerge/>
            <w:tcBorders/>
          </w:tcPr>
          <w:p/>
        </w:tc>
        <w:tc>
          <w:tcPr>
            <w:tcW w:type="dxa" w:w="5100"/>
            <w:tcBorders/>
            <w:tcMar>
              <w:start w:w="0" w:type="dxa"/>
              <w:end w:w="0" w:type="dxa"/>
            </w:tcMar>
          </w:tcPr>
          <w:p>
            <w:pPr>
              <w:autoSpaceDN w:val="0"/>
              <w:autoSpaceDE w:val="0"/>
              <w:widowControl/>
              <w:spacing w:line="185" w:lineRule="auto" w:before="86" w:after="0"/>
              <w:ind w:left="132" w:right="0" w:firstLine="0"/>
              <w:jc w:val="left"/>
            </w:pPr>
            <w:r>
              <w:rPr>
                <w:rFonts w:ascii="SimSun" w:hAnsi="SimSun" w:eastAsia="SimSun"/>
                <w:b w:val="0"/>
                <w:i w:val="0"/>
                <w:color w:val="000000"/>
                <w:sz w:val="21"/>
              </w:rPr>
              <w:t>施工机械：刀盘磨损、主轴故障、盾构驱动失效；</w:t>
            </w:r>
          </w:p>
        </w:tc>
      </w:tr>
    </w:tbl>
    <w:p>
      <w:pPr>
        <w:autoSpaceDN w:val="0"/>
        <w:autoSpaceDE w:val="0"/>
        <w:widowControl/>
        <w:spacing w:line="185" w:lineRule="auto" w:before="76" w:after="0"/>
        <w:ind w:left="0" w:right="258" w:firstLine="0"/>
        <w:jc w:val="right"/>
      </w:pPr>
      <w:r>
        <w:rPr>
          <w:rFonts w:ascii="SimSun" w:hAnsi="SimSun" w:eastAsia="SimSun"/>
          <w:b w:val="0"/>
          <w:i w:val="0"/>
          <w:color w:val="000000"/>
          <w:sz w:val="21"/>
        </w:rPr>
        <w:t>施工管理：人员经验不足、安全意识不足、管理制度不</w:t>
      </w:r>
    </w:p>
    <w:p>
      <w:pPr>
        <w:autoSpaceDN w:val="0"/>
        <w:autoSpaceDE w:val="0"/>
        <w:widowControl/>
        <w:spacing w:line="185" w:lineRule="auto" w:before="112" w:after="0"/>
        <w:ind w:left="0" w:right="4904" w:firstLine="0"/>
        <w:jc w:val="right"/>
      </w:pPr>
      <w:r>
        <w:rPr>
          <w:rFonts w:ascii="SimSun" w:hAnsi="SimSun" w:eastAsia="SimSun"/>
          <w:b w:val="0"/>
          <w:i w:val="0"/>
          <w:color w:val="000000"/>
          <w:sz w:val="21"/>
        </w:rPr>
        <w:t>到位</w:t>
      </w:r>
    </w:p>
    <w:p>
      <w:pPr>
        <w:autoSpaceDN w:val="0"/>
        <w:autoSpaceDE w:val="0"/>
        <w:widowControl/>
        <w:spacing w:line="182" w:lineRule="auto" w:before="156" w:after="0"/>
        <w:ind w:left="0" w:right="258" w:firstLine="0"/>
        <w:jc w:val="right"/>
      </w:pPr>
      <w:r>
        <w:rPr>
          <w:rFonts w:ascii="SimSun" w:hAnsi="SimSun" w:eastAsia="SimSun"/>
          <w:b w:val="0"/>
          <w:i w:val="0"/>
          <w:color w:val="000000"/>
          <w:sz w:val="21"/>
        </w:rPr>
        <w:t>始发和到达风险：盾构基座变形、基座定位轴线偏离、</w:t>
      </w:r>
    </w:p>
    <w:p>
      <w:pPr>
        <w:autoSpaceDN w:val="0"/>
        <w:autoSpaceDE w:val="0"/>
        <w:widowControl/>
        <w:spacing w:line="182" w:lineRule="auto" w:before="114" w:after="78"/>
        <w:ind w:left="0" w:right="2172" w:firstLine="0"/>
        <w:jc w:val="right"/>
      </w:pPr>
      <w:r>
        <w:rPr>
          <w:rFonts w:ascii="SimSun" w:hAnsi="SimSun" w:eastAsia="SimSun"/>
          <w:b w:val="0"/>
          <w:i w:val="0"/>
          <w:color w:val="000000"/>
          <w:sz w:val="21"/>
        </w:rPr>
        <w:t>盾构机姿态突变、洞口土体流失；</w:t>
      </w:r>
    </w:p>
    <w:tbl>
      <w:tblPr>
        <w:tblW w:type="auto" w:w="0"/>
        <w:tblLayout w:type="fixed"/>
        <w:tblLook w:firstColumn="1" w:firstRow="1" w:lastColumn="0" w:lastRow="0" w:noHBand="0" w:noVBand="1" w:val="04A0"/>
        <w:tblInd w:w="880.0" w:type="dxa"/>
      </w:tblPr>
      <w:tblGrid>
        <w:gridCol w:w="3373"/>
        <w:gridCol w:w="3373"/>
        <w:gridCol w:w="3373"/>
      </w:tblGrid>
      <w:tr>
        <w:trPr>
          <w:trHeight w:hRule="exact" w:val="322"/>
        </w:trPr>
        <w:tc>
          <w:tcPr>
            <w:tcW w:type="dxa" w:w="2560"/>
            <w:vMerge w:val="restart"/>
            <w:tcBorders/>
            <w:tcMar>
              <w:start w:w="0" w:type="dxa"/>
              <w:end w:w="0" w:type="dxa"/>
            </w:tcMar>
            <w:tcMar>
              <w:start w:w="0" w:type="dxa"/>
              <w:end w:w="0" w:type="dxa"/>
            </w:tcMar>
          </w:tcPr>
          <w:p>
            <w:pPr>
              <w:autoSpaceDN w:val="0"/>
              <w:autoSpaceDE w:val="0"/>
              <w:widowControl/>
              <w:spacing w:line="185" w:lineRule="auto" w:before="232" w:after="0"/>
              <w:ind w:left="0" w:right="190" w:firstLine="0"/>
              <w:jc w:val="right"/>
            </w:pPr>
            <w:r>
              <w:rPr>
                <w:rFonts w:ascii="SimSun" w:hAnsi="SimSun" w:eastAsia="SimSun"/>
                <w:b w:val="0"/>
                <w:i w:val="0"/>
                <w:color w:val="000000"/>
                <w:sz w:val="21"/>
              </w:rPr>
              <w:t>盾构施工全过程</w:t>
            </w:r>
          </w:p>
        </w:tc>
        <w:tc>
          <w:tcPr>
            <w:tcW w:type="dxa" w:w="1220"/>
            <w:vMerge w:val="restart"/>
            <w:tcBorders/>
            <w:tcMar>
              <w:start w:w="0" w:type="dxa"/>
              <w:end w:w="0" w:type="dxa"/>
            </w:tcMar>
            <w:tcMar>
              <w:start w:w="0" w:type="dxa"/>
              <w:end w:w="0" w:type="dxa"/>
            </w:tcMar>
          </w:tcPr>
          <w:p>
            <w:pPr>
              <w:autoSpaceDN w:val="0"/>
              <w:autoSpaceDE w:val="0"/>
              <w:widowControl/>
              <w:spacing w:line="224" w:lineRule="exact" w:before="220" w:after="0"/>
              <w:ind w:left="224" w:right="0" w:firstLine="0"/>
              <w:jc w:val="left"/>
            </w:pPr>
            <w:r>
              <w:rPr>
                <w:rFonts w:ascii="SimSun" w:hAnsi="SimSun" w:eastAsia="SimSun"/>
                <w:b w:val="0"/>
                <w:i w:val="0"/>
                <w:color w:val="000000"/>
                <w:sz w:val="21"/>
              </w:rPr>
              <w:t>宗秋雷</w:t>
            </w:r>
            <w:r>
              <w:rPr>
                <w:rFonts w:ascii="TimesNewRomanPSMT" w:hAnsi="TimesNewRomanPSMT" w:eastAsia="TimesNewRomanPSMT"/>
                <w:b w:val="0"/>
                <w:i w:val="0"/>
                <w:color w:val="000000"/>
                <w:sz w:val="14"/>
              </w:rPr>
              <w:t>[39]</w:t>
            </w:r>
          </w:p>
        </w:tc>
        <w:tc>
          <w:tcPr>
            <w:tcW w:type="dxa" w:w="538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掘进风险：土仓压力设置不当、盾构掘进轴线偏差、盾</w:t>
            </w:r>
          </w:p>
        </w:tc>
      </w:tr>
      <w:tr>
        <w:trPr>
          <w:trHeight w:hRule="exact" w:val="332"/>
        </w:trPr>
        <w:tc>
          <w:tcPr>
            <w:tcW w:type="dxa" w:w="3373"/>
            <w:vMerge/>
            <w:tcBorders/>
          </w:tcPr>
          <w:p/>
        </w:tc>
        <w:tc>
          <w:tcPr>
            <w:tcW w:type="dxa" w:w="3373"/>
            <w:vMerge/>
            <w:tcBorders/>
          </w:tcPr>
          <w:p/>
        </w:tc>
        <w:tc>
          <w:tcPr>
            <w:tcW w:type="dxa" w:w="538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构过度自转、盾构后退、盾尾密封失效、刀具磨损严重、</w:t>
            </w:r>
          </w:p>
        </w:tc>
      </w:tr>
    </w:tbl>
    <w:p>
      <w:pPr>
        <w:autoSpaceDN w:val="0"/>
        <w:autoSpaceDE w:val="0"/>
        <w:widowControl/>
        <w:spacing w:line="185" w:lineRule="auto" w:before="56" w:after="0"/>
        <w:ind w:left="0" w:right="4064" w:firstLine="0"/>
        <w:jc w:val="right"/>
      </w:pPr>
      <w:r>
        <w:rPr>
          <w:rFonts w:ascii="SimSun" w:hAnsi="SimSun" w:eastAsia="SimSun"/>
          <w:b w:val="0"/>
          <w:i w:val="0"/>
          <w:color w:val="000000"/>
          <w:sz w:val="21"/>
        </w:rPr>
        <w:t>主轴承断裂；</w:t>
      </w:r>
    </w:p>
    <w:p>
      <w:pPr>
        <w:autoSpaceDN w:val="0"/>
        <w:autoSpaceDE w:val="0"/>
        <w:widowControl/>
        <w:spacing w:line="182" w:lineRule="auto" w:before="134" w:after="0"/>
        <w:ind w:left="0" w:right="702" w:firstLine="0"/>
        <w:jc w:val="right"/>
      </w:pPr>
      <w:r>
        <w:rPr>
          <w:rFonts w:ascii="SimSun" w:hAnsi="SimSun" w:eastAsia="SimSun"/>
          <w:b w:val="0"/>
          <w:i w:val="0"/>
          <w:color w:val="000000"/>
          <w:sz w:val="21"/>
        </w:rPr>
        <w:t>周边环境风险：下穿既有建筑物、管线和复杂地层</w:t>
      </w:r>
    </w:p>
    <w:p>
      <w:pPr>
        <w:autoSpaceDN w:val="0"/>
        <w:autoSpaceDE w:val="0"/>
        <w:widowControl/>
        <w:spacing w:line="185" w:lineRule="auto" w:before="156" w:after="0"/>
        <w:ind w:left="0" w:right="258" w:firstLine="0"/>
        <w:jc w:val="right"/>
      </w:pPr>
      <w:r>
        <w:rPr>
          <w:rFonts w:ascii="SimSun" w:hAnsi="SimSun" w:eastAsia="SimSun"/>
          <w:b w:val="0"/>
          <w:i w:val="0"/>
          <w:color w:val="000000"/>
          <w:sz w:val="21"/>
        </w:rPr>
        <w:t>技术风险：端头土体加固不当、洞门密封系统失效、盾</w:t>
      </w:r>
    </w:p>
    <w:p>
      <w:pPr>
        <w:autoSpaceDN w:val="0"/>
        <w:autoSpaceDE w:val="0"/>
        <w:widowControl/>
        <w:spacing w:line="182" w:lineRule="auto" w:before="116" w:after="0"/>
        <w:ind w:left="0" w:right="258" w:firstLine="0"/>
        <w:jc w:val="right"/>
      </w:pPr>
      <w:r>
        <w:rPr>
          <w:rFonts w:ascii="SimSun" w:hAnsi="SimSun" w:eastAsia="SimSun"/>
          <w:b w:val="0"/>
          <w:i w:val="0"/>
          <w:color w:val="000000"/>
          <w:sz w:val="21"/>
        </w:rPr>
        <w:t>构进洞轴线偏差过大或姿态突变、负环管片变形、洞门</w:t>
      </w:r>
    </w:p>
    <w:p>
      <w:pPr>
        <w:autoSpaceDN w:val="0"/>
        <w:autoSpaceDE w:val="0"/>
        <w:widowControl/>
        <w:spacing w:line="182" w:lineRule="auto" w:before="114" w:after="76"/>
        <w:ind w:left="0" w:right="4272" w:firstLine="0"/>
        <w:jc w:val="right"/>
      </w:pPr>
      <w:r>
        <w:rPr>
          <w:rFonts w:ascii="SimSun" w:hAnsi="SimSun" w:eastAsia="SimSun"/>
          <w:b w:val="0"/>
          <w:i w:val="0"/>
          <w:color w:val="000000"/>
          <w:sz w:val="21"/>
        </w:rPr>
        <w:t>涌水涌砂；</w:t>
      </w:r>
    </w:p>
    <w:tbl>
      <w:tblPr>
        <w:tblW w:type="auto" w:w="0"/>
        <w:tblLayout w:type="fixed"/>
        <w:tblLook w:firstColumn="1" w:firstRow="1" w:lastColumn="0" w:lastRow="0" w:noHBand="0" w:noVBand="1" w:val="04A0"/>
        <w:tblInd w:w="880.0" w:type="dxa"/>
      </w:tblPr>
      <w:tblGrid>
        <w:gridCol w:w="3373"/>
        <w:gridCol w:w="3373"/>
        <w:gridCol w:w="3373"/>
      </w:tblGrid>
      <w:tr>
        <w:trPr>
          <w:trHeight w:hRule="exact" w:val="334"/>
        </w:trPr>
        <w:tc>
          <w:tcPr>
            <w:tcW w:type="dxa" w:w="2520"/>
            <w:tcBorders/>
            <w:tcMar>
              <w:start w:w="0" w:type="dxa"/>
              <w:end w:w="0" w:type="dxa"/>
            </w:tcMar>
          </w:tcPr>
          <w:p>
            <w:pPr>
              <w:autoSpaceDN w:val="0"/>
              <w:autoSpaceDE w:val="0"/>
              <w:widowControl/>
              <w:spacing w:line="182" w:lineRule="auto" w:before="72" w:after="0"/>
              <w:ind w:left="0" w:right="362" w:firstLine="0"/>
              <w:jc w:val="right"/>
            </w:pPr>
            <w:r>
              <w:rPr>
                <w:rFonts w:ascii="SimSun" w:hAnsi="SimSun" w:eastAsia="SimSun"/>
                <w:b w:val="0"/>
                <w:i w:val="0"/>
                <w:color w:val="000000"/>
                <w:sz w:val="21"/>
              </w:rPr>
              <w:t>盾构始发阶段</w:t>
            </w:r>
          </w:p>
        </w:tc>
        <w:tc>
          <w:tcPr>
            <w:tcW w:type="dxa" w:w="1200"/>
            <w:tcBorders/>
            <w:tcMar>
              <w:start w:w="0" w:type="dxa"/>
              <w:end w:w="0" w:type="dxa"/>
            </w:tcMar>
          </w:tcPr>
          <w:p>
            <w:pPr>
              <w:autoSpaceDN w:val="0"/>
              <w:autoSpaceDE w:val="0"/>
              <w:widowControl/>
              <w:spacing w:line="222" w:lineRule="exact" w:before="60" w:after="0"/>
              <w:ind w:left="0" w:right="178" w:firstLine="0"/>
              <w:jc w:val="right"/>
            </w:pPr>
            <w:r>
              <w:rPr>
                <w:rFonts w:ascii="SimSun" w:hAnsi="SimSun" w:eastAsia="SimSun"/>
                <w:b w:val="0"/>
                <w:i w:val="0"/>
                <w:color w:val="000000"/>
                <w:sz w:val="21"/>
              </w:rPr>
              <w:t>曹鹏</w:t>
            </w:r>
            <w:r>
              <w:rPr>
                <w:rFonts w:ascii="TimesNewRomanPSMT" w:hAnsi="TimesNewRomanPSMT" w:eastAsia="TimesNewRomanPSMT"/>
                <w:b w:val="0"/>
                <w:i w:val="0"/>
                <w:color w:val="000000"/>
                <w:sz w:val="14"/>
              </w:rPr>
              <w:t>[36]</w:t>
            </w:r>
          </w:p>
        </w:tc>
        <w:tc>
          <w:tcPr>
            <w:tcW w:type="dxa" w:w="538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环境风险：管片上浮、地表沉降或隆起、建筑物倾斜、</w:t>
            </w:r>
          </w:p>
        </w:tc>
      </w:tr>
    </w:tbl>
    <w:p>
      <w:pPr>
        <w:autoSpaceDN w:val="0"/>
        <w:autoSpaceDE w:val="0"/>
        <w:widowControl/>
        <w:spacing w:line="182" w:lineRule="auto" w:before="52" w:after="0"/>
        <w:ind w:left="0" w:right="4272" w:firstLine="0"/>
        <w:jc w:val="right"/>
      </w:pPr>
      <w:r>
        <w:rPr>
          <w:rFonts w:ascii="SimSun" w:hAnsi="SimSun" w:eastAsia="SimSun"/>
          <w:b w:val="0"/>
          <w:i w:val="0"/>
          <w:color w:val="000000"/>
          <w:sz w:val="21"/>
        </w:rPr>
        <w:t>管线破坏；</w:t>
      </w:r>
    </w:p>
    <w:p>
      <w:pPr>
        <w:autoSpaceDN w:val="0"/>
        <w:autoSpaceDE w:val="0"/>
        <w:widowControl/>
        <w:spacing w:line="182" w:lineRule="auto" w:before="138" w:after="0"/>
        <w:ind w:left="0" w:right="152" w:firstLine="0"/>
        <w:jc w:val="right"/>
      </w:pPr>
      <w:r>
        <w:rPr>
          <w:rFonts w:ascii="SimSun" w:hAnsi="SimSun" w:eastAsia="SimSun"/>
          <w:b w:val="0"/>
          <w:i w:val="0"/>
          <w:color w:val="000000"/>
          <w:sz w:val="21"/>
        </w:rPr>
        <w:t>管理风险：基座安装精度不高、吊装设备协调配合不当、</w:t>
      </w:r>
    </w:p>
    <w:p>
      <w:pPr>
        <w:autoSpaceDN w:val="0"/>
        <w:autoSpaceDE w:val="0"/>
        <w:widowControl/>
        <w:spacing w:line="182" w:lineRule="auto" w:before="114" w:after="80"/>
        <w:ind w:left="0" w:right="2382" w:firstLine="0"/>
        <w:jc w:val="right"/>
      </w:pPr>
      <w:r>
        <w:rPr>
          <w:rFonts w:ascii="SimSun" w:hAnsi="SimSun" w:eastAsia="SimSun"/>
          <w:b w:val="0"/>
          <w:i w:val="0"/>
          <w:color w:val="000000"/>
          <w:sz w:val="21"/>
        </w:rPr>
        <w:t>盾构始发及接收基座变形或位移</w:t>
      </w:r>
    </w:p>
    <w:tbl>
      <w:tblPr>
        <w:tblW w:type="auto" w:w="0"/>
        <w:tblLayout w:type="fixed"/>
        <w:tblLook w:firstColumn="1" w:firstRow="1" w:lastColumn="0" w:lastRow="0" w:noHBand="0" w:noVBand="1" w:val="04A0"/>
        <w:tblInd w:w="1668.0" w:type="dxa"/>
      </w:tblPr>
      <w:tblGrid>
        <w:gridCol w:w="3373"/>
        <w:gridCol w:w="3373"/>
        <w:gridCol w:w="3373"/>
      </w:tblGrid>
      <w:tr>
        <w:trPr>
          <w:trHeight w:hRule="exact" w:val="324"/>
        </w:trPr>
        <w:tc>
          <w:tcPr>
            <w:tcW w:type="dxa" w:w="1840"/>
            <w:vMerge w:val="restart"/>
            <w:tcBorders>
              <w:top w:sz="7.200000000000728"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34" w:after="0"/>
              <w:ind w:left="108" w:right="0" w:firstLine="0"/>
              <w:jc w:val="left"/>
            </w:pPr>
            <w:r>
              <w:rPr>
                <w:rFonts w:ascii="SimSun" w:hAnsi="SimSun" w:eastAsia="SimSun"/>
                <w:b w:val="0"/>
                <w:i w:val="0"/>
                <w:color w:val="000000"/>
                <w:sz w:val="21"/>
              </w:rPr>
              <w:t>盾构掘进阶段</w:t>
            </w:r>
          </w:p>
        </w:tc>
        <w:tc>
          <w:tcPr>
            <w:tcW w:type="dxa" w:w="1176"/>
            <w:vMerge w:val="restart"/>
            <w:tcBorders>
              <w:top w:sz="7.200000000000728" w:val="single" w:color="#000000"/>
              <w:bottom w:sz="8.0" w:val="single" w:color="#000000"/>
            </w:tcBorders>
            <w:tcMar>
              <w:start w:w="0" w:type="dxa"/>
              <w:end w:w="0" w:type="dxa"/>
            </w:tcMar>
            <w:tcMar>
              <w:start w:w="0" w:type="dxa"/>
              <w:end w:w="0" w:type="dxa"/>
            </w:tcMar>
          </w:tcPr>
          <w:p>
            <w:pPr>
              <w:autoSpaceDN w:val="0"/>
              <w:autoSpaceDE w:val="0"/>
              <w:widowControl/>
              <w:spacing w:line="224" w:lineRule="exact" w:before="222" w:after="0"/>
              <w:ind w:left="0" w:right="0" w:firstLine="0"/>
              <w:jc w:val="center"/>
            </w:pPr>
            <w:r>
              <w:rPr>
                <w:rFonts w:ascii="SimSun" w:hAnsi="SimSun" w:eastAsia="SimSun"/>
                <w:b w:val="0"/>
                <w:i w:val="0"/>
                <w:color w:val="000000"/>
                <w:sz w:val="21"/>
              </w:rPr>
              <w:t>阎相林</w:t>
            </w:r>
            <w:r>
              <w:rPr>
                <w:rFonts w:ascii="TimesNewRomanPSMT" w:hAnsi="TimesNewRomanPSMT" w:eastAsia="TimesNewRomanPSMT"/>
                <w:b w:val="0"/>
                <w:i w:val="0"/>
                <w:color w:val="000000"/>
                <w:sz w:val="14"/>
              </w:rPr>
              <w:t>[78]</w:t>
            </w:r>
          </w:p>
        </w:tc>
        <w:tc>
          <w:tcPr>
            <w:tcW w:type="dxa" w:w="5282"/>
            <w:tcBorders>
              <w:top w:sz="7.200000000000728"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总推力、刀盘扭矩、螺旋机转速、土压力、泡沫注入量、</w:t>
            </w:r>
          </w:p>
        </w:tc>
      </w:tr>
      <w:tr>
        <w:trPr>
          <w:trHeight w:hRule="exact" w:val="368"/>
        </w:trPr>
        <w:tc>
          <w:tcPr>
            <w:tcW w:type="dxa" w:w="3373"/>
            <w:vMerge/>
            <w:tcBorders>
              <w:top w:sz="7.200000000000728" w:val="single" w:color="#000000"/>
              <w:bottom w:sz="8.0" w:val="single" w:color="#000000"/>
            </w:tcBorders>
          </w:tcPr>
          <w:p/>
        </w:tc>
        <w:tc>
          <w:tcPr>
            <w:tcW w:type="dxa" w:w="3373"/>
            <w:vMerge/>
            <w:tcBorders>
              <w:top w:sz="7.200000000000728" w:val="single" w:color="#000000"/>
              <w:bottom w:sz="8.0" w:val="single" w:color="#000000"/>
            </w:tcBorders>
          </w:tcPr>
          <w:p/>
        </w:tc>
        <w:tc>
          <w:tcPr>
            <w:tcW w:type="dxa" w:w="5282"/>
            <w:tcBorders>
              <w:bottom w:sz="8.0" w:val="single" w:color="#000000"/>
            </w:tcBorders>
            <w:tcMar>
              <w:start w:w="0" w:type="dxa"/>
              <w:end w:w="0" w:type="dxa"/>
            </w:tcMar>
          </w:tcPr>
          <w:p>
            <w:pPr>
              <w:autoSpaceDN w:val="0"/>
              <w:autoSpaceDE w:val="0"/>
              <w:widowControl/>
              <w:spacing w:line="185" w:lineRule="auto" w:before="66" w:after="0"/>
              <w:ind w:left="108" w:right="0" w:firstLine="0"/>
              <w:jc w:val="left"/>
            </w:pPr>
            <w:r>
              <w:rPr>
                <w:rFonts w:ascii="SimSun" w:hAnsi="SimSun" w:eastAsia="SimSun"/>
                <w:b w:val="0"/>
                <w:i w:val="0"/>
                <w:color w:val="000000"/>
                <w:sz w:val="21"/>
              </w:rPr>
              <w:t>泡沫注入压力、注浆压力</w:t>
            </w:r>
          </w:p>
        </w:tc>
      </w:tr>
      <w:tr>
        <w:trPr>
          <w:trHeight w:hRule="exact" w:val="332"/>
        </w:trPr>
        <w:tc>
          <w:tcPr>
            <w:tcW w:type="dxa" w:w="1840"/>
            <w:vMerge w:val="restart"/>
            <w:tcBorders>
              <w:top w:sz="8.0" w:val="single" w:color="#000000"/>
              <w:bottom w:sz="7.199999999999818" w:val="single" w:color="#000000"/>
            </w:tcBorders>
            <w:tcMar>
              <w:start w:w="0" w:type="dxa"/>
              <w:end w:w="0" w:type="dxa"/>
            </w:tcMar>
            <w:tcMar>
              <w:start w:w="0" w:type="dxa"/>
              <w:end w:w="0" w:type="dxa"/>
            </w:tcMar>
          </w:tcPr>
          <w:p>
            <w:pPr>
              <w:autoSpaceDN w:val="0"/>
              <w:autoSpaceDE w:val="0"/>
              <w:widowControl/>
              <w:spacing w:line="185" w:lineRule="auto" w:before="240" w:after="0"/>
              <w:ind w:left="108" w:right="0" w:firstLine="0"/>
              <w:jc w:val="left"/>
            </w:pPr>
            <w:r>
              <w:rPr>
                <w:rFonts w:ascii="SimSun" w:hAnsi="SimSun" w:eastAsia="SimSun"/>
                <w:b w:val="0"/>
                <w:i w:val="0"/>
                <w:color w:val="000000"/>
                <w:sz w:val="21"/>
              </w:rPr>
              <w:t>盾构施工全过程</w:t>
            </w:r>
          </w:p>
        </w:tc>
        <w:tc>
          <w:tcPr>
            <w:tcW w:type="dxa" w:w="1176"/>
            <w:vMerge w:val="restart"/>
            <w:tcBorders>
              <w:top w:sz="8.0" w:val="single" w:color="#000000"/>
              <w:bottom w:sz="7.199999999999818" w:val="single" w:color="#000000"/>
            </w:tcBorders>
            <w:tcMar>
              <w:start w:w="0" w:type="dxa"/>
              <w:end w:w="0" w:type="dxa"/>
            </w:tcMar>
            <w:tcMar>
              <w:start w:w="0" w:type="dxa"/>
              <w:end w:w="0" w:type="dxa"/>
            </w:tcMar>
          </w:tcPr>
          <w:p>
            <w:pPr>
              <w:autoSpaceDN w:val="0"/>
              <w:autoSpaceDE w:val="0"/>
              <w:widowControl/>
              <w:spacing w:line="224" w:lineRule="exact" w:before="228" w:after="0"/>
              <w:ind w:left="0" w:right="0" w:firstLine="0"/>
              <w:jc w:val="center"/>
            </w:pPr>
            <w:r>
              <w:rPr>
                <w:rFonts w:ascii="SimSun" w:hAnsi="SimSun" w:eastAsia="SimSun"/>
                <w:b w:val="0"/>
                <w:i w:val="0"/>
                <w:color w:val="000000"/>
                <w:sz w:val="21"/>
              </w:rPr>
              <w:t>吴全立</w:t>
            </w:r>
            <w:r>
              <w:rPr>
                <w:rFonts w:ascii="TimesNewRomanPSMT" w:hAnsi="TimesNewRomanPSMT" w:eastAsia="TimesNewRomanPSMT"/>
                <w:b w:val="0"/>
                <w:i w:val="0"/>
                <w:color w:val="000000"/>
                <w:sz w:val="14"/>
              </w:rPr>
              <w:t>[80]</w:t>
            </w:r>
          </w:p>
        </w:tc>
        <w:tc>
          <w:tcPr>
            <w:tcW w:type="dxa" w:w="5282"/>
            <w:tcBorders>
              <w:top w:sz="8.0" w:val="single" w:color="#000000"/>
            </w:tcBorders>
            <w:tcMar>
              <w:start w:w="0" w:type="dxa"/>
              <w:end w:w="0" w:type="dxa"/>
            </w:tcMar>
          </w:tcPr>
          <w:p>
            <w:pPr>
              <w:autoSpaceDN w:val="0"/>
              <w:autoSpaceDE w:val="0"/>
              <w:widowControl/>
              <w:spacing w:line="185" w:lineRule="auto" w:before="56" w:after="0"/>
              <w:ind w:left="108" w:right="0" w:firstLine="0"/>
              <w:jc w:val="left"/>
            </w:pPr>
            <w:r>
              <w:rPr>
                <w:rFonts w:ascii="SimSun" w:hAnsi="SimSun" w:eastAsia="SimSun"/>
                <w:b w:val="0"/>
                <w:i w:val="0"/>
                <w:color w:val="000000"/>
                <w:sz w:val="21"/>
              </w:rPr>
              <w:t>方案选择风险：刀具选择不当、端头加固设计不当；</w:t>
            </w:r>
          </w:p>
        </w:tc>
      </w:tr>
      <w:tr>
        <w:trPr>
          <w:trHeight w:hRule="exact" w:val="380"/>
        </w:trPr>
        <w:tc>
          <w:tcPr>
            <w:tcW w:type="dxa" w:w="3373"/>
            <w:vMerge/>
            <w:tcBorders>
              <w:top w:sz="8.0" w:val="single" w:color="#000000"/>
              <w:bottom w:sz="7.199999999999818" w:val="single" w:color="#000000"/>
            </w:tcBorders>
          </w:tcPr>
          <w:p/>
        </w:tc>
        <w:tc>
          <w:tcPr>
            <w:tcW w:type="dxa" w:w="3373"/>
            <w:vMerge/>
            <w:tcBorders>
              <w:top w:sz="8.0" w:val="single" w:color="#000000"/>
              <w:bottom w:sz="7.199999999999818" w:val="single" w:color="#000000"/>
            </w:tcBorders>
          </w:tcPr>
          <w:p/>
        </w:tc>
        <w:tc>
          <w:tcPr>
            <w:tcW w:type="dxa" w:w="5282"/>
            <w:tcBorders>
              <w:bottom w:sz="7.199999999999818" w:val="single" w:color="#000000"/>
            </w:tcBorders>
            <w:tcMar>
              <w:start w:w="0" w:type="dxa"/>
              <w:end w:w="0" w:type="dxa"/>
            </w:tcMar>
          </w:tcPr>
          <w:p>
            <w:pPr>
              <w:autoSpaceDN w:val="0"/>
              <w:autoSpaceDE w:val="0"/>
              <w:widowControl/>
              <w:spacing w:line="182" w:lineRule="auto" w:before="80" w:after="0"/>
              <w:ind w:left="108" w:right="0" w:firstLine="0"/>
              <w:jc w:val="left"/>
            </w:pPr>
            <w:r>
              <w:rPr>
                <w:rFonts w:ascii="SimSun" w:hAnsi="SimSun" w:eastAsia="SimSun"/>
                <w:b w:val="0"/>
                <w:i w:val="0"/>
                <w:color w:val="000000"/>
                <w:sz w:val="21"/>
              </w:rPr>
              <w:t>地质风险：地质条件不良、富水地层不良影响；</w:t>
            </w:r>
          </w:p>
        </w:tc>
      </w:tr>
    </w:tbl>
    <w:p>
      <w:pPr>
        <w:autoSpaceDN w:val="0"/>
        <w:autoSpaceDE w:val="0"/>
        <w:widowControl/>
        <w:spacing w:line="282" w:lineRule="exact" w:before="256" w:after="0"/>
        <w:ind w:left="0" w:right="3862" w:firstLine="0"/>
        <w:jc w:val="right"/>
      </w:pPr>
      <w:r>
        <w:rPr>
          <w:rFonts w:ascii="TimesNewRomanPSMT" w:hAnsi="TimesNewRomanPSMT" w:eastAsia="TimesNewRomanPSMT"/>
          <w:b w:val="0"/>
          <w:i w:val="0"/>
          <w:color w:val="000000"/>
          <w:sz w:val="21"/>
        </w:rPr>
        <w:t xml:space="preserve">39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600" name="Picture 6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1" name="Picture 6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3978910</wp:posOffset>
            </wp:positionH>
            <wp:positionV relativeFrom="page">
              <wp:posOffset>4926330</wp:posOffset>
            </wp:positionV>
            <wp:extent cx="829310" cy="129778"/>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829310" cy="1297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5593080</wp:posOffset>
            </wp:positionV>
            <wp:extent cx="758189" cy="130066"/>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758189" cy="1300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4088129</wp:posOffset>
            </wp:positionH>
            <wp:positionV relativeFrom="page">
              <wp:posOffset>5593080</wp:posOffset>
            </wp:positionV>
            <wp:extent cx="758190" cy="129524"/>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758190" cy="1295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5593080</wp:posOffset>
            </wp:positionV>
            <wp:extent cx="758189" cy="129524"/>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758189" cy="1295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1874520</wp:posOffset>
            </wp:positionH>
            <wp:positionV relativeFrom="page">
              <wp:posOffset>6217920</wp:posOffset>
            </wp:positionV>
            <wp:extent cx="227330" cy="130793"/>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227330" cy="1307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2208530</wp:posOffset>
            </wp:positionH>
            <wp:positionV relativeFrom="page">
              <wp:posOffset>6230620</wp:posOffset>
            </wp:positionV>
            <wp:extent cx="219709" cy="128687"/>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2208530</wp:posOffset>
            </wp:positionH>
            <wp:positionV relativeFrom="page">
              <wp:posOffset>6361430</wp:posOffset>
            </wp:positionV>
            <wp:extent cx="219709" cy="128687"/>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2208530</wp:posOffset>
            </wp:positionH>
            <wp:positionV relativeFrom="page">
              <wp:posOffset>6492240</wp:posOffset>
            </wp:positionV>
            <wp:extent cx="219709" cy="128687"/>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2208530</wp:posOffset>
            </wp:positionH>
            <wp:positionV relativeFrom="page">
              <wp:posOffset>6623050</wp:posOffset>
            </wp:positionV>
            <wp:extent cx="219709" cy="128687"/>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2208530</wp:posOffset>
            </wp:positionH>
            <wp:positionV relativeFrom="page">
              <wp:posOffset>6752590</wp:posOffset>
            </wp:positionV>
            <wp:extent cx="219709" cy="128687"/>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2208530</wp:posOffset>
            </wp:positionH>
            <wp:positionV relativeFrom="page">
              <wp:posOffset>6883400</wp:posOffset>
            </wp:positionV>
            <wp:extent cx="219709" cy="128687"/>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6101080</wp:posOffset>
            </wp:positionV>
            <wp:extent cx="219710" cy="128687"/>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6230620</wp:posOffset>
            </wp:positionV>
            <wp:extent cx="219710" cy="128687"/>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6361430</wp:posOffset>
            </wp:positionV>
            <wp:extent cx="219710" cy="128687"/>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6492240</wp:posOffset>
            </wp:positionV>
            <wp:extent cx="219710" cy="128687"/>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6623050</wp:posOffset>
            </wp:positionV>
            <wp:extent cx="219710" cy="128687"/>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6752590</wp:posOffset>
            </wp:positionV>
            <wp:extent cx="219710" cy="128687"/>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6883400</wp:posOffset>
            </wp:positionV>
            <wp:extent cx="219710" cy="128687"/>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7012940</wp:posOffset>
            </wp:positionV>
            <wp:extent cx="219710" cy="128687"/>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2874010</wp:posOffset>
            </wp:positionH>
            <wp:positionV relativeFrom="page">
              <wp:posOffset>6230620</wp:posOffset>
            </wp:positionV>
            <wp:extent cx="218439" cy="127943"/>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2874010</wp:posOffset>
            </wp:positionH>
            <wp:positionV relativeFrom="page">
              <wp:posOffset>6361430</wp:posOffset>
            </wp:positionV>
            <wp:extent cx="218439" cy="127943"/>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2874010</wp:posOffset>
            </wp:positionH>
            <wp:positionV relativeFrom="page">
              <wp:posOffset>6492240</wp:posOffset>
            </wp:positionV>
            <wp:extent cx="218439" cy="127943"/>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2874010</wp:posOffset>
            </wp:positionH>
            <wp:positionV relativeFrom="page">
              <wp:posOffset>6623050</wp:posOffset>
            </wp:positionV>
            <wp:extent cx="218439" cy="127943"/>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2874010</wp:posOffset>
            </wp:positionH>
            <wp:positionV relativeFrom="page">
              <wp:posOffset>6752590</wp:posOffset>
            </wp:positionV>
            <wp:extent cx="218439" cy="127943"/>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2874010</wp:posOffset>
            </wp:positionH>
            <wp:positionV relativeFrom="page">
              <wp:posOffset>6883400</wp:posOffset>
            </wp:positionV>
            <wp:extent cx="218439" cy="127943"/>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3206750</wp:posOffset>
            </wp:positionH>
            <wp:positionV relativeFrom="page">
              <wp:posOffset>6361430</wp:posOffset>
            </wp:positionV>
            <wp:extent cx="219710" cy="128687"/>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3206750</wp:posOffset>
            </wp:positionH>
            <wp:positionV relativeFrom="page">
              <wp:posOffset>6492240</wp:posOffset>
            </wp:positionV>
            <wp:extent cx="219710" cy="128687"/>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3206750</wp:posOffset>
            </wp:positionH>
            <wp:positionV relativeFrom="page">
              <wp:posOffset>6623050</wp:posOffset>
            </wp:positionV>
            <wp:extent cx="219710" cy="128687"/>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3206750</wp:posOffset>
            </wp:positionH>
            <wp:positionV relativeFrom="page">
              <wp:posOffset>6752590</wp:posOffset>
            </wp:positionV>
            <wp:extent cx="219710" cy="128687"/>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3540760</wp:posOffset>
            </wp:positionH>
            <wp:positionV relativeFrom="page">
              <wp:posOffset>6296660</wp:posOffset>
            </wp:positionV>
            <wp:extent cx="218439" cy="124822"/>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218439" cy="1248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3540760</wp:posOffset>
            </wp:positionH>
            <wp:positionV relativeFrom="page">
              <wp:posOffset>6426200</wp:posOffset>
            </wp:positionV>
            <wp:extent cx="218439" cy="124822"/>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218439" cy="1248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3540760</wp:posOffset>
            </wp:positionH>
            <wp:positionV relativeFrom="page">
              <wp:posOffset>6557009</wp:posOffset>
            </wp:positionV>
            <wp:extent cx="218439" cy="124822"/>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218439" cy="1248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3540760</wp:posOffset>
            </wp:positionH>
            <wp:positionV relativeFrom="page">
              <wp:posOffset>6687820</wp:posOffset>
            </wp:positionV>
            <wp:extent cx="218439" cy="127943"/>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3540760</wp:posOffset>
            </wp:positionH>
            <wp:positionV relativeFrom="page">
              <wp:posOffset>6818630</wp:posOffset>
            </wp:positionV>
            <wp:extent cx="218439" cy="127943"/>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218439" cy="1279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3967479</wp:posOffset>
            </wp:positionH>
            <wp:positionV relativeFrom="page">
              <wp:posOffset>6361430</wp:posOffset>
            </wp:positionV>
            <wp:extent cx="219710" cy="128687"/>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3967479</wp:posOffset>
            </wp:positionH>
            <wp:positionV relativeFrom="page">
              <wp:posOffset>6492240</wp:posOffset>
            </wp:positionV>
            <wp:extent cx="219710" cy="128687"/>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3967479</wp:posOffset>
            </wp:positionH>
            <wp:positionV relativeFrom="page">
              <wp:posOffset>6623050</wp:posOffset>
            </wp:positionV>
            <wp:extent cx="219710" cy="128687"/>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3967479</wp:posOffset>
            </wp:positionH>
            <wp:positionV relativeFrom="page">
              <wp:posOffset>6752590</wp:posOffset>
            </wp:positionV>
            <wp:extent cx="219710" cy="128687"/>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4300220</wp:posOffset>
            </wp:positionH>
            <wp:positionV relativeFrom="page">
              <wp:posOffset>6348730</wp:posOffset>
            </wp:positionV>
            <wp:extent cx="227329" cy="132609"/>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4300220</wp:posOffset>
            </wp:positionH>
            <wp:positionV relativeFrom="page">
              <wp:posOffset>6487160</wp:posOffset>
            </wp:positionV>
            <wp:extent cx="227329" cy="132609"/>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4300220</wp:posOffset>
            </wp:positionH>
            <wp:positionV relativeFrom="page">
              <wp:posOffset>6623050</wp:posOffset>
            </wp:positionV>
            <wp:extent cx="227329" cy="132609"/>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4300220</wp:posOffset>
            </wp:positionH>
            <wp:positionV relativeFrom="page">
              <wp:posOffset>6760209</wp:posOffset>
            </wp:positionV>
            <wp:extent cx="227329" cy="132609"/>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4638040</wp:posOffset>
            </wp:positionH>
            <wp:positionV relativeFrom="page">
              <wp:posOffset>6361430</wp:posOffset>
            </wp:positionV>
            <wp:extent cx="219710" cy="126875"/>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219710" cy="1268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4638040</wp:posOffset>
            </wp:positionH>
            <wp:positionV relativeFrom="page">
              <wp:posOffset>6492240</wp:posOffset>
            </wp:positionV>
            <wp:extent cx="219710" cy="126875"/>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219710" cy="1268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4638040</wp:posOffset>
            </wp:positionH>
            <wp:positionV relativeFrom="page">
              <wp:posOffset>6623050</wp:posOffset>
            </wp:positionV>
            <wp:extent cx="219710" cy="126875"/>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219710" cy="1268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4638040</wp:posOffset>
            </wp:positionH>
            <wp:positionV relativeFrom="page">
              <wp:posOffset>6752590</wp:posOffset>
            </wp:positionV>
            <wp:extent cx="219710" cy="126875"/>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219710" cy="1268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4973320</wp:posOffset>
            </wp:positionH>
            <wp:positionV relativeFrom="page">
              <wp:posOffset>6361430</wp:posOffset>
            </wp:positionV>
            <wp:extent cx="219709" cy="128687"/>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4973320</wp:posOffset>
            </wp:positionH>
            <wp:positionV relativeFrom="page">
              <wp:posOffset>6492240</wp:posOffset>
            </wp:positionV>
            <wp:extent cx="219709" cy="128687"/>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4973320</wp:posOffset>
            </wp:positionH>
            <wp:positionV relativeFrom="page">
              <wp:posOffset>6623050</wp:posOffset>
            </wp:positionV>
            <wp:extent cx="219709" cy="128687"/>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4973320</wp:posOffset>
            </wp:positionH>
            <wp:positionV relativeFrom="page">
              <wp:posOffset>6752590</wp:posOffset>
            </wp:positionV>
            <wp:extent cx="219709" cy="128687"/>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5519420</wp:posOffset>
            </wp:positionH>
            <wp:positionV relativeFrom="page">
              <wp:posOffset>6361430</wp:posOffset>
            </wp:positionV>
            <wp:extent cx="219709" cy="128687"/>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5519420</wp:posOffset>
            </wp:positionH>
            <wp:positionV relativeFrom="page">
              <wp:posOffset>6492240</wp:posOffset>
            </wp:positionV>
            <wp:extent cx="219709" cy="128687"/>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5519420</wp:posOffset>
            </wp:positionH>
            <wp:positionV relativeFrom="page">
              <wp:posOffset>6623050</wp:posOffset>
            </wp:positionV>
            <wp:extent cx="219709" cy="128687"/>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5519420</wp:posOffset>
            </wp:positionH>
            <wp:positionV relativeFrom="page">
              <wp:posOffset>6752590</wp:posOffset>
            </wp:positionV>
            <wp:extent cx="219709" cy="128687"/>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219709"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5852160</wp:posOffset>
            </wp:positionH>
            <wp:positionV relativeFrom="page">
              <wp:posOffset>6212840</wp:posOffset>
            </wp:positionV>
            <wp:extent cx="227329" cy="132609"/>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5852160</wp:posOffset>
            </wp:positionH>
            <wp:positionV relativeFrom="page">
              <wp:posOffset>6348730</wp:posOffset>
            </wp:positionV>
            <wp:extent cx="227329" cy="132609"/>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5852160</wp:posOffset>
            </wp:positionH>
            <wp:positionV relativeFrom="page">
              <wp:posOffset>6487160</wp:posOffset>
            </wp:positionV>
            <wp:extent cx="227329" cy="132609"/>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5852160</wp:posOffset>
            </wp:positionH>
            <wp:positionV relativeFrom="page">
              <wp:posOffset>6623050</wp:posOffset>
            </wp:positionV>
            <wp:extent cx="227329" cy="132609"/>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5852160</wp:posOffset>
            </wp:positionH>
            <wp:positionV relativeFrom="page">
              <wp:posOffset>6760209</wp:posOffset>
            </wp:positionV>
            <wp:extent cx="227329" cy="132609"/>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5852160</wp:posOffset>
            </wp:positionH>
            <wp:positionV relativeFrom="page">
              <wp:posOffset>6896100</wp:posOffset>
            </wp:positionV>
            <wp:extent cx="227329" cy="132609"/>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227329" cy="1326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6189980</wp:posOffset>
            </wp:positionH>
            <wp:positionV relativeFrom="page">
              <wp:posOffset>6165850</wp:posOffset>
            </wp:positionV>
            <wp:extent cx="219710" cy="125549"/>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219710" cy="1255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6189980</wp:posOffset>
            </wp:positionH>
            <wp:positionV relativeFrom="page">
              <wp:posOffset>6296660</wp:posOffset>
            </wp:positionV>
            <wp:extent cx="219710" cy="125549"/>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219710" cy="1255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6189980</wp:posOffset>
            </wp:positionH>
            <wp:positionV relativeFrom="page">
              <wp:posOffset>6426200</wp:posOffset>
            </wp:positionV>
            <wp:extent cx="219710" cy="125549"/>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219710" cy="1255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6189980</wp:posOffset>
            </wp:positionH>
            <wp:positionV relativeFrom="page">
              <wp:posOffset>6557009</wp:posOffset>
            </wp:positionV>
            <wp:extent cx="219710" cy="125549"/>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219710" cy="1255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6189980</wp:posOffset>
            </wp:positionH>
            <wp:positionV relativeFrom="page">
              <wp:posOffset>6687820</wp:posOffset>
            </wp:positionV>
            <wp:extent cx="219710" cy="128687"/>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6189980</wp:posOffset>
            </wp:positionH>
            <wp:positionV relativeFrom="page">
              <wp:posOffset>6818630</wp:posOffset>
            </wp:positionV>
            <wp:extent cx="219710" cy="128687"/>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6189980</wp:posOffset>
            </wp:positionH>
            <wp:positionV relativeFrom="page">
              <wp:posOffset>6948170</wp:posOffset>
            </wp:positionV>
            <wp:extent cx="219710" cy="128687"/>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219710" cy="1286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4864100</wp:posOffset>
            </wp:positionV>
            <wp:extent cx="4673600" cy="2451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4673600" cy="24511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45" w:lineRule="auto" w:before="430" w:after="0"/>
        <w:ind w:left="4792" w:right="144" w:firstLine="0"/>
        <w:jc w:val="left"/>
      </w:pPr>
      <w:r>
        <w:rPr>
          <w:rFonts w:ascii="SimSun" w:hAnsi="SimSun" w:eastAsia="SimSun"/>
          <w:b w:val="0"/>
          <w:i w:val="0"/>
          <w:color w:val="000000"/>
          <w:sz w:val="21"/>
        </w:rPr>
        <w:t>施工风险：端头及既有线加固效果不佳、浆液质量不达</w:t>
      </w:r>
      <w:r>
        <w:rPr>
          <w:rFonts w:ascii="SimSun" w:hAnsi="SimSun" w:eastAsia="SimSun"/>
          <w:b w:val="0"/>
          <w:i w:val="0"/>
          <w:color w:val="000000"/>
          <w:sz w:val="21"/>
        </w:rPr>
        <w:t>标、盾构参数设置不当</w:t>
      </w:r>
    </w:p>
    <w:p>
      <w:pPr>
        <w:autoSpaceDN w:val="0"/>
        <w:autoSpaceDE w:val="0"/>
        <w:widowControl/>
        <w:spacing w:line="245" w:lineRule="auto" w:before="156" w:after="0"/>
        <w:ind w:left="4792" w:right="144" w:firstLine="0"/>
        <w:jc w:val="left"/>
      </w:pPr>
      <w:r>
        <w:rPr>
          <w:rFonts w:ascii="SimSun" w:hAnsi="SimSun" w:eastAsia="SimSun"/>
          <w:b w:val="0"/>
          <w:i w:val="0"/>
          <w:color w:val="000000"/>
          <w:sz w:val="21"/>
        </w:rPr>
        <w:t>管理和人员风险：施工人员安全意识、施工人员安全技</w:t>
      </w:r>
      <w:r>
        <w:rPr>
          <w:rFonts w:ascii="SimSun" w:hAnsi="SimSun" w:eastAsia="SimSun"/>
          <w:b w:val="0"/>
          <w:i w:val="0"/>
          <w:color w:val="000000"/>
          <w:sz w:val="21"/>
        </w:rPr>
        <w:t>术水平、施工管理水平；</w:t>
      </w:r>
    </w:p>
    <w:p>
      <w:pPr>
        <w:autoSpaceDN w:val="0"/>
        <w:autoSpaceDE w:val="0"/>
        <w:widowControl/>
        <w:spacing w:line="182" w:lineRule="auto" w:before="136" w:after="78"/>
        <w:ind w:left="0" w:right="1542" w:firstLine="0"/>
        <w:jc w:val="right"/>
      </w:pPr>
      <w:r>
        <w:rPr>
          <w:rFonts w:ascii="SimSun" w:hAnsi="SimSun" w:eastAsia="SimSun"/>
          <w:b w:val="0"/>
          <w:i w:val="0"/>
          <w:color w:val="000000"/>
          <w:sz w:val="21"/>
        </w:rPr>
        <w:t>机械风险：盾构机设备选型、刀盘磨损；</w:t>
      </w:r>
    </w:p>
    <w:tbl>
      <w:tblPr>
        <w:tblW w:type="auto" w:w="0"/>
        <w:tblLayout w:type="fixed"/>
        <w:tblLook w:firstColumn="1" w:firstRow="1" w:lastColumn="0" w:lastRow="0" w:noHBand="0" w:noVBand="1" w:val="04A0"/>
        <w:tblInd w:w="880.0" w:type="dxa"/>
      </w:tblPr>
      <w:tblGrid>
        <w:gridCol w:w="3373"/>
        <w:gridCol w:w="3373"/>
        <w:gridCol w:w="3373"/>
      </w:tblGrid>
      <w:tr>
        <w:trPr>
          <w:trHeight w:hRule="exact" w:val="342"/>
        </w:trPr>
        <w:tc>
          <w:tcPr>
            <w:tcW w:type="dxa" w:w="2560"/>
            <w:tcBorders/>
            <w:tcMar>
              <w:start w:w="0" w:type="dxa"/>
              <w:end w:w="0" w:type="dxa"/>
            </w:tcMar>
          </w:tcPr>
          <w:p>
            <w:pPr>
              <w:autoSpaceDN w:val="0"/>
              <w:autoSpaceDE w:val="0"/>
              <w:widowControl/>
              <w:spacing w:line="182" w:lineRule="auto" w:before="72" w:after="0"/>
              <w:ind w:left="0" w:right="190" w:firstLine="0"/>
              <w:jc w:val="right"/>
            </w:pPr>
            <w:r>
              <w:rPr>
                <w:rFonts w:ascii="SimSun" w:hAnsi="SimSun" w:eastAsia="SimSun"/>
                <w:b w:val="0"/>
                <w:i w:val="0"/>
                <w:color w:val="000000"/>
                <w:sz w:val="21"/>
              </w:rPr>
              <w:t>盾构施工全过程</w:t>
            </w:r>
          </w:p>
        </w:tc>
        <w:tc>
          <w:tcPr>
            <w:tcW w:type="dxa" w:w="1220"/>
            <w:tcBorders/>
            <w:tcMar>
              <w:start w:w="0" w:type="dxa"/>
              <w:end w:w="0" w:type="dxa"/>
            </w:tcMar>
          </w:tcPr>
          <w:p>
            <w:pPr>
              <w:autoSpaceDN w:val="0"/>
              <w:autoSpaceDE w:val="0"/>
              <w:widowControl/>
              <w:spacing w:line="222" w:lineRule="exact" w:before="60" w:after="0"/>
              <w:ind w:left="224" w:right="0" w:firstLine="0"/>
              <w:jc w:val="left"/>
            </w:pPr>
            <w:r>
              <w:rPr>
                <w:rFonts w:ascii="SimSun" w:hAnsi="SimSun" w:eastAsia="SimSun"/>
                <w:b w:val="0"/>
                <w:i w:val="0"/>
                <w:color w:val="000000"/>
                <w:sz w:val="21"/>
              </w:rPr>
              <w:t>樊燕燕</w:t>
            </w:r>
            <w:r>
              <w:rPr>
                <w:rFonts w:ascii="TimesNewRomanPSMT" w:hAnsi="TimesNewRomanPSMT" w:eastAsia="TimesNewRomanPSMT"/>
                <w:b w:val="0"/>
                <w:i w:val="0"/>
                <w:color w:val="000000"/>
                <w:sz w:val="14"/>
              </w:rPr>
              <w:t>[81]</w:t>
            </w:r>
          </w:p>
        </w:tc>
        <w:tc>
          <w:tcPr>
            <w:tcW w:type="dxa" w:w="4580"/>
            <w:tcBorders/>
            <w:tcMar>
              <w:start w:w="0" w:type="dxa"/>
              <w:end w:w="0" w:type="dxa"/>
            </w:tcMar>
          </w:tcPr>
          <w:p>
            <w:pPr>
              <w:autoSpaceDN w:val="0"/>
              <w:autoSpaceDE w:val="0"/>
              <w:widowControl/>
              <w:spacing w:line="182" w:lineRule="auto" w:before="60" w:after="0"/>
              <w:ind w:left="132" w:right="0" w:firstLine="0"/>
              <w:jc w:val="left"/>
            </w:pPr>
            <w:r>
              <w:rPr>
                <w:rFonts w:ascii="SimSun" w:hAnsi="SimSun" w:eastAsia="SimSun"/>
                <w:b w:val="0"/>
                <w:i w:val="0"/>
                <w:color w:val="000000"/>
                <w:sz w:val="21"/>
              </w:rPr>
              <w:t>施工材料：管片破损、注浆材料质量；</w:t>
            </w:r>
          </w:p>
        </w:tc>
      </w:tr>
    </w:tbl>
    <w:p>
      <w:pPr>
        <w:autoSpaceDN w:val="0"/>
        <w:autoSpaceDE w:val="0"/>
        <w:widowControl/>
        <w:spacing w:line="257" w:lineRule="auto" w:before="66" w:after="0"/>
        <w:ind w:left="4792" w:right="144" w:firstLine="0"/>
        <w:jc w:val="left"/>
      </w:pPr>
      <w:r>
        <w:rPr>
          <w:rFonts w:ascii="SimSun" w:hAnsi="SimSun" w:eastAsia="SimSun"/>
          <w:b w:val="0"/>
          <w:i w:val="0"/>
          <w:color w:val="000000"/>
          <w:sz w:val="21"/>
        </w:rPr>
        <w:t>施工技术：注浆效果、端头和地基加固效果、掘金参数</w:t>
      </w:r>
      <w:r>
        <w:rPr>
          <w:rFonts w:ascii="SimSun" w:hAnsi="SimSun" w:eastAsia="SimSun"/>
          <w:b w:val="0"/>
          <w:i w:val="0"/>
          <w:color w:val="000000"/>
          <w:sz w:val="21"/>
        </w:rPr>
        <w:t>设置、衬砌效果</w:t>
      </w:r>
      <w:r>
        <w:br/>
      </w:r>
      <w:r>
        <w:rPr>
          <w:rFonts w:ascii="SimSun" w:hAnsi="SimSun" w:eastAsia="SimSun"/>
          <w:b w:val="0"/>
          <w:i w:val="0"/>
          <w:color w:val="000000"/>
          <w:sz w:val="21"/>
        </w:rPr>
        <w:t>施工环境：地下水状况、最小曲率半径、最小覆土厚度</w:t>
      </w:r>
    </w:p>
    <w:p>
      <w:pPr>
        <w:autoSpaceDN w:val="0"/>
        <w:autoSpaceDE w:val="0"/>
        <w:widowControl/>
        <w:spacing w:line="332" w:lineRule="exact" w:before="438" w:after="0"/>
        <w:ind w:left="1566" w:right="0" w:firstLine="0"/>
        <w:jc w:val="left"/>
      </w:pPr>
      <w:r>
        <w:rPr>
          <w:rFonts w:ascii="TimesNewRomanPSMT" w:hAnsi="TimesNewRomanPSMT" w:eastAsia="TimesNewRomanPSMT"/>
          <w:b w:val="0"/>
          <w:i w:val="0"/>
          <w:color w:val="000000"/>
          <w:sz w:val="30"/>
        </w:rPr>
        <w:t>3.3</w:t>
      </w:r>
      <w:r>
        <w:rPr>
          <w:rFonts w:ascii="SimHei" w:hAnsi="SimHei" w:eastAsia="SimHei"/>
          <w:b w:val="0"/>
          <w:i w:val="0"/>
          <w:color w:val="000000"/>
          <w:sz w:val="30"/>
        </w:rPr>
        <w:t xml:space="preserve"> 基于</w:t>
      </w:r>
      <w:r>
        <w:rPr>
          <w:rFonts w:ascii="TimesNewRomanPSMT" w:hAnsi="TimesNewRomanPSMT" w:eastAsia="TimesNewRomanPSMT"/>
          <w:b w:val="0"/>
          <w:i w:val="0"/>
          <w:color w:val="000000"/>
          <w:sz w:val="30"/>
        </w:rPr>
        <w:t>WBS-RBS</w:t>
      </w:r>
      <w:r>
        <w:rPr>
          <w:rFonts w:ascii="SimHei" w:hAnsi="SimHei" w:eastAsia="SimHei"/>
          <w:b w:val="0"/>
          <w:i w:val="0"/>
          <w:color w:val="000000"/>
          <w:sz w:val="30"/>
        </w:rPr>
        <w:t xml:space="preserve"> 的盾构施工安全风险识别</w:t>
      </w:r>
    </w:p>
    <w:p>
      <w:pPr>
        <w:autoSpaceDN w:val="0"/>
        <w:autoSpaceDE w:val="0"/>
        <w:widowControl/>
        <w:spacing w:line="310" w:lineRule="exact" w:before="494" w:after="0"/>
        <w:ind w:left="1566" w:right="0" w:firstLine="0"/>
        <w:jc w:val="left"/>
      </w:pPr>
      <w:r>
        <w:rPr>
          <w:rFonts w:ascii="TimesNewRomanPSMT" w:hAnsi="TimesNewRomanPSMT" w:eastAsia="TimesNewRomanPSMT"/>
          <w:b w:val="0"/>
          <w:i w:val="0"/>
          <w:color w:val="000000"/>
          <w:sz w:val="28"/>
        </w:rPr>
        <w:t>3.3.1</w:t>
      </w:r>
      <w:r>
        <w:rPr>
          <w:rFonts w:ascii="SimHei" w:hAnsi="SimHei" w:eastAsia="SimHei"/>
          <w:b w:val="0"/>
          <w:i w:val="0"/>
          <w:color w:val="000000"/>
          <w:sz w:val="28"/>
        </w:rPr>
        <w:t xml:space="preserve"> 盾构施工</w:t>
      </w:r>
      <w:r>
        <w:rPr>
          <w:rFonts w:ascii="TimesNewRomanPSMT" w:hAnsi="TimesNewRomanPSMT" w:eastAsia="TimesNewRomanPSMT"/>
          <w:b w:val="0"/>
          <w:i w:val="0"/>
          <w:color w:val="000000"/>
          <w:sz w:val="28"/>
        </w:rPr>
        <w:t>WBS</w:t>
      </w:r>
      <w:r>
        <w:rPr>
          <w:rFonts w:ascii="SimHei" w:hAnsi="SimHei" w:eastAsia="SimHei"/>
          <w:b w:val="0"/>
          <w:i w:val="0"/>
          <w:color w:val="000000"/>
          <w:sz w:val="28"/>
        </w:rPr>
        <w:t xml:space="preserve"> 分解</w:t>
      </w:r>
    </w:p>
    <w:p>
      <w:pPr>
        <w:autoSpaceDN w:val="0"/>
        <w:autoSpaceDE w:val="0"/>
        <w:widowControl/>
        <w:spacing w:line="264" w:lineRule="exact" w:before="284" w:after="0"/>
        <w:ind w:left="2046" w:right="0" w:firstLine="0"/>
        <w:jc w:val="left"/>
      </w:pPr>
      <w:r>
        <w:rPr>
          <w:rFonts w:ascii="SimSun" w:hAnsi="SimSun" w:eastAsia="SimSun"/>
          <w:b w:val="0"/>
          <w:i w:val="0"/>
          <w:color w:val="000000"/>
          <w:sz w:val="24"/>
        </w:rPr>
        <w:t>针对盾构施工的特点，以文献分析中的各施工阶段的划分为基础，根据</w:t>
      </w:r>
      <w:r>
        <w:rPr>
          <w:rFonts w:ascii="TimesNewRomanPSMT" w:hAnsi="TimesNewRomanPSMT" w:eastAsia="TimesNewRomanPSMT"/>
          <w:b w:val="0"/>
          <w:i w:val="0"/>
          <w:color w:val="000000"/>
          <w:sz w:val="24"/>
        </w:rPr>
        <w:t>2.1.3</w:t>
      </w:r>
    </w:p>
    <w:p>
      <w:pPr>
        <w:autoSpaceDN w:val="0"/>
        <w:autoSpaceDE w:val="0"/>
        <w:widowControl/>
        <w:spacing w:line="185" w:lineRule="auto" w:before="230" w:after="0"/>
        <w:ind w:left="1566" w:right="0" w:firstLine="0"/>
        <w:jc w:val="left"/>
      </w:pPr>
      <w:r>
        <w:rPr>
          <w:rFonts w:ascii="SimSun" w:hAnsi="SimSun" w:eastAsia="SimSun"/>
          <w:b w:val="0"/>
          <w:i w:val="0"/>
          <w:color w:val="000000"/>
          <w:sz w:val="24"/>
        </w:rPr>
        <w:t>章节中对施工工艺流程的分析，结合本文从盾构始发、盾构掘进和盾构到达三个阶</w:t>
      </w:r>
    </w:p>
    <w:p>
      <w:pPr>
        <w:autoSpaceDN w:val="0"/>
        <w:autoSpaceDE w:val="0"/>
        <w:widowControl/>
        <w:spacing w:line="266" w:lineRule="exact" w:before="242" w:after="1232"/>
        <w:ind w:left="1566" w:right="0" w:firstLine="0"/>
        <w:jc w:val="left"/>
      </w:pPr>
      <w:r>
        <w:rPr>
          <w:rFonts w:ascii="SimSun" w:hAnsi="SimSun" w:eastAsia="SimSun"/>
          <w:b w:val="0"/>
          <w:i w:val="0"/>
          <w:color w:val="000000"/>
          <w:sz w:val="24"/>
        </w:rPr>
        <w:t>段的施工工序过程来构建</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分解树，具体见图</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tbl>
      <w:tblPr>
        <w:tblW w:type="auto" w:w="0"/>
        <w:tblLayout w:type="fixed"/>
        <w:tblLook w:firstColumn="1" w:firstRow="1" w:lastColumn="0" w:lastRow="0" w:noHBand="0" w:noVBand="1" w:val="04A0"/>
        <w:tblInd w:w="2180.0" w:type="dxa"/>
      </w:tblPr>
      <w:tblGrid>
        <w:gridCol w:w="3373"/>
        <w:gridCol w:w="3373"/>
        <w:gridCol w:w="3373"/>
      </w:tblGrid>
      <w:tr>
        <w:trPr>
          <w:trHeight w:hRule="exact" w:val="312"/>
        </w:trPr>
        <w:tc>
          <w:tcPr>
            <w:tcW w:type="dxa" w:w="3620"/>
            <w:tcBorders/>
            <w:tcMar>
              <w:start w:w="0" w:type="dxa"/>
              <w:end w:w="0" w:type="dxa"/>
            </w:tcMar>
          </w:tcPr>
          <w:p>
            <w:pPr>
              <w:autoSpaceDN w:val="0"/>
              <w:autoSpaceDE w:val="0"/>
              <w:widowControl/>
              <w:spacing w:line="211" w:lineRule="auto" w:before="60" w:after="0"/>
              <w:ind w:left="0" w:right="1216" w:firstLine="0"/>
              <w:jc w:val="right"/>
            </w:pPr>
            <w:r>
              <w:rPr>
                <w:rFonts w:ascii="Calibri" w:hAnsi="Calibri" w:eastAsia="Calibri"/>
                <w:b w:val="0"/>
                <w:i w:val="0"/>
                <w:color w:val="000000"/>
                <w:sz w:val="18"/>
              </w:rPr>
              <w:t>W</w:t>
            </w:r>
            <w:r>
              <w:rPr>
                <w:w w:val="101.30882263183594"/>
                <w:rFonts w:ascii="Calibri" w:hAnsi="Calibri" w:eastAsia="Calibri"/>
                <w:b w:val="0"/>
                <w:i w:val="0"/>
                <w:color w:val="000000"/>
                <w:sz w:val="12"/>
              </w:rPr>
              <w:t>1</w:t>
            </w:r>
          </w:p>
        </w:tc>
        <w:tc>
          <w:tcPr>
            <w:tcW w:type="dxa" w:w="2460"/>
            <w:tcBorders/>
            <w:tcMar>
              <w:start w:w="0" w:type="dxa"/>
              <w:end w:w="0" w:type="dxa"/>
            </w:tcMar>
          </w:tcPr>
          <w:p>
            <w:pPr>
              <w:autoSpaceDN w:val="0"/>
              <w:autoSpaceDE w:val="0"/>
              <w:widowControl/>
              <w:spacing w:line="211" w:lineRule="auto" w:before="60" w:after="0"/>
              <w:ind w:left="0" w:right="998" w:firstLine="0"/>
              <w:jc w:val="right"/>
            </w:pPr>
            <w:r>
              <w:rPr>
                <w:rFonts w:ascii="Calibri" w:hAnsi="Calibri" w:eastAsia="Calibri"/>
                <w:b w:val="0"/>
                <w:i w:val="0"/>
                <w:color w:val="000000"/>
                <w:sz w:val="18"/>
              </w:rPr>
              <w:t>W</w:t>
            </w:r>
            <w:r>
              <w:rPr>
                <w:w w:val="101.30882263183594"/>
                <w:rFonts w:ascii="Calibri" w:hAnsi="Calibri" w:eastAsia="Calibri"/>
                <w:b w:val="0"/>
                <w:i w:val="0"/>
                <w:color w:val="000000"/>
                <w:sz w:val="12"/>
              </w:rPr>
              <w:t>2</w:t>
            </w:r>
          </w:p>
        </w:tc>
        <w:tc>
          <w:tcPr>
            <w:tcW w:type="dxa" w:w="1540"/>
            <w:tcBorders/>
            <w:tcMar>
              <w:start w:w="0" w:type="dxa"/>
              <w:end w:w="0" w:type="dxa"/>
            </w:tcMar>
          </w:tcPr>
          <w:p>
            <w:pPr>
              <w:autoSpaceDN w:val="0"/>
              <w:autoSpaceDE w:val="0"/>
              <w:widowControl/>
              <w:spacing w:line="211" w:lineRule="auto" w:before="60" w:after="0"/>
              <w:ind w:left="0" w:right="296" w:firstLine="0"/>
              <w:jc w:val="right"/>
            </w:pPr>
            <w:r>
              <w:rPr>
                <w:rFonts w:ascii="Calibri" w:hAnsi="Calibri" w:eastAsia="Calibri"/>
                <w:b w:val="0"/>
                <w:i w:val="0"/>
                <w:color w:val="000000"/>
                <w:sz w:val="18"/>
              </w:rPr>
              <w:t>W</w:t>
            </w:r>
            <w:r>
              <w:rPr>
                <w:w w:val="101.30882263183594"/>
                <w:rFonts w:ascii="Calibri" w:hAnsi="Calibri" w:eastAsia="Calibri"/>
                <w:b w:val="0"/>
                <w:i w:val="0"/>
                <w:color w:val="000000"/>
                <w:sz w:val="12"/>
              </w:rPr>
              <w:t>3</w:t>
            </w:r>
          </w:p>
        </w:tc>
      </w:tr>
    </w:tbl>
    <w:p>
      <w:pPr>
        <w:autoSpaceDN w:val="0"/>
        <w:autoSpaceDE w:val="0"/>
        <w:widowControl/>
        <w:spacing w:line="240" w:lineRule="auto" w:before="930" w:after="0"/>
        <w:ind w:left="0" w:right="7228" w:firstLine="0"/>
        <w:jc w:val="right"/>
      </w:pPr>
      <w:r>
        <w:drawing>
          <wp:inline xmlns:a="http://schemas.openxmlformats.org/drawingml/2006/main" xmlns:pic="http://schemas.openxmlformats.org/drawingml/2006/picture">
            <wp:extent cx="227330" cy="129540"/>
            <wp:docPr id="602" name="Picture 602"/>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227330" cy="129540"/>
                    </a:xfrm>
                    <a:prstGeom prst="rect"/>
                  </pic:spPr>
                </pic:pic>
              </a:graphicData>
            </a:graphic>
          </wp:inline>
        </w:drawing>
      </w:r>
    </w:p>
    <w:p>
      <w:pPr>
        <w:autoSpaceDN w:val="0"/>
        <w:autoSpaceDE w:val="0"/>
        <w:widowControl/>
        <w:spacing w:line="240" w:lineRule="auto" w:before="10" w:after="0"/>
        <w:ind w:left="0" w:right="7228" w:firstLine="0"/>
        <w:jc w:val="right"/>
      </w:pPr>
      <w:r>
        <w:drawing>
          <wp:inline xmlns:a="http://schemas.openxmlformats.org/drawingml/2006/main" xmlns:pic="http://schemas.openxmlformats.org/drawingml/2006/picture">
            <wp:extent cx="227330" cy="130809"/>
            <wp:docPr id="603" name="Picture 603"/>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227330" cy="130809"/>
                    </a:xfrm>
                    <a:prstGeom prst="rect"/>
                  </pic:spPr>
                </pic:pic>
              </a:graphicData>
            </a:graphic>
          </wp:inline>
        </w:drawing>
      </w:r>
    </w:p>
    <w:p>
      <w:pPr>
        <w:autoSpaceDN w:val="0"/>
        <w:autoSpaceDE w:val="0"/>
        <w:widowControl/>
        <w:spacing w:line="240" w:lineRule="auto" w:before="10" w:after="6"/>
        <w:ind w:left="0" w:right="7228" w:firstLine="0"/>
        <w:jc w:val="right"/>
      </w:pPr>
      <w:r>
        <w:drawing>
          <wp:inline xmlns:a="http://schemas.openxmlformats.org/drawingml/2006/main" xmlns:pic="http://schemas.openxmlformats.org/drawingml/2006/picture">
            <wp:extent cx="227330" cy="130810"/>
            <wp:docPr id="604" name="Picture 604"/>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227330" cy="130810"/>
                    </a:xfrm>
                    <a:prstGeom prst="rect"/>
                  </pic:spPr>
                </pic:pic>
              </a:graphicData>
            </a:graphic>
          </wp:inline>
        </w:drawing>
      </w:r>
    </w:p>
    <w:tbl>
      <w:tblPr>
        <w:tblW w:type="auto" w:w="0"/>
        <w:tblLayout w:type="fixed"/>
        <w:tblLook w:firstColumn="1" w:firstRow="1" w:lastColumn="0" w:lastRow="0" w:noHBand="0" w:noVBand="1" w:val="04A0"/>
        <w:tblInd w:w="1220.0" w:type="dxa"/>
      </w:tblPr>
      <w:tblGrid>
        <w:gridCol w:w="778"/>
        <w:gridCol w:w="778"/>
        <w:gridCol w:w="778"/>
        <w:gridCol w:w="778"/>
        <w:gridCol w:w="778"/>
        <w:gridCol w:w="778"/>
        <w:gridCol w:w="778"/>
        <w:gridCol w:w="778"/>
        <w:gridCol w:w="778"/>
        <w:gridCol w:w="778"/>
        <w:gridCol w:w="778"/>
        <w:gridCol w:w="778"/>
        <w:gridCol w:w="778"/>
      </w:tblGrid>
      <w:tr>
        <w:trPr>
          <w:trHeight w:hRule="exact" w:val="210"/>
        </w:trPr>
        <w:tc>
          <w:tcPr>
            <w:tcW w:type="dxa" w:w="1720"/>
            <w:tcBorders/>
            <w:tcMar>
              <w:start w:w="0" w:type="dxa"/>
              <w:end w:w="0" w:type="dxa"/>
            </w:tcMar>
          </w:tcPr>
          <w:p>
            <w:pPr>
              <w:autoSpaceDN w:val="0"/>
              <w:autoSpaceDE w:val="0"/>
              <w:widowControl/>
              <w:spacing w:line="240" w:lineRule="auto" w:before="4" w:after="0"/>
              <w:ind w:left="0" w:right="50" w:firstLine="0"/>
              <w:jc w:val="right"/>
            </w:pPr>
            <w:r>
              <w:drawing>
                <wp:inline xmlns:a="http://schemas.openxmlformats.org/drawingml/2006/main" xmlns:pic="http://schemas.openxmlformats.org/drawingml/2006/picture">
                  <wp:extent cx="227330" cy="130809"/>
                  <wp:docPr id="605" name="Picture 605"/>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227330" cy="130809"/>
                          </a:xfrm>
                          <a:prstGeom prst="rect"/>
                        </pic:spPr>
                      </pic:pic>
                    </a:graphicData>
                  </a:graphic>
                </wp:inline>
              </w:drawing>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246" w:lineRule="exact" w:before="380" w:after="0"/>
              <w:ind w:left="0" w:right="0" w:firstLine="0"/>
              <w:jc w:val="center"/>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12</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584" w:after="0"/>
              <w:ind w:left="0" w:right="0" w:firstLine="0"/>
              <w:jc w:val="center"/>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13</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46" w:lineRule="exact" w:before="380" w:after="0"/>
              <w:ind w:left="0" w:right="0" w:firstLine="0"/>
              <w:jc w:val="center"/>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14</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174" w:after="0"/>
              <w:ind w:left="0" w:right="0" w:firstLine="0"/>
              <w:jc w:val="center"/>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15</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276" w:after="0"/>
              <w:ind w:left="0" w:right="0" w:firstLine="0"/>
              <w:jc w:val="center"/>
            </w:pPr>
            <w:r>
              <w:rPr>
                <w:rFonts w:ascii="TimesNewRomanPSMT" w:hAnsi="TimesNewRomanPSMT" w:eastAsia="TimesNewRomanPSMT"/>
                <w:b w:val="0"/>
                <w:i w:val="0"/>
                <w:color w:val="000000"/>
                <w:sz w:val="18"/>
              </w:rPr>
              <w:t>W</w:t>
            </w:r>
            <w:r>
              <w:rPr>
                <w:w w:val="96.33224805196127"/>
                <w:rFonts w:ascii="TimesNewRomanPSMT" w:hAnsi="TimesNewRomanPSMT" w:eastAsia="TimesNewRomanPSMT"/>
                <w:b w:val="0"/>
                <w:i w:val="0"/>
                <w:color w:val="000000"/>
                <w:sz w:val="12"/>
              </w:rPr>
              <w:t>16</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174" w:after="0"/>
              <w:ind w:left="0" w:right="106" w:firstLine="0"/>
              <w:jc w:val="right"/>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21</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194" w:after="0"/>
              <w:ind w:left="0" w:right="0" w:firstLine="0"/>
              <w:jc w:val="center"/>
            </w:pPr>
            <w:r>
              <w:rPr>
                <w:rFonts w:ascii="TimesNewRomanPSMT" w:hAnsi="TimesNewRomanPSMT" w:eastAsia="TimesNewRomanPSMT"/>
                <w:b w:val="0"/>
                <w:i w:val="0"/>
                <w:color w:val="000000"/>
                <w:sz w:val="18"/>
              </w:rPr>
              <w:t>W</w:t>
            </w:r>
            <w:r>
              <w:rPr>
                <w:w w:val="96.33224805196127"/>
                <w:rFonts w:ascii="TimesNewRomanPSMT" w:hAnsi="TimesNewRomanPSMT" w:eastAsia="TimesNewRomanPSMT"/>
                <w:b w:val="0"/>
                <w:i w:val="0"/>
                <w:color w:val="000000"/>
                <w:sz w:val="12"/>
              </w:rPr>
              <w:t>22</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174" w:after="0"/>
              <w:ind w:left="0" w:right="0" w:firstLine="0"/>
              <w:jc w:val="center"/>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23</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174" w:after="0"/>
              <w:ind w:left="136" w:right="0" w:firstLine="0"/>
              <w:jc w:val="left"/>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24</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174" w:after="0"/>
              <w:ind w:left="0" w:right="122" w:firstLine="0"/>
              <w:jc w:val="right"/>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31</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410" w:after="0"/>
              <w:ind w:left="0" w:right="0" w:firstLine="0"/>
              <w:jc w:val="center"/>
            </w:pPr>
            <w:r>
              <w:rPr>
                <w:rFonts w:ascii="TimesNewRomanPSMT" w:hAnsi="TimesNewRomanPSMT" w:eastAsia="TimesNewRomanPSMT"/>
                <w:b w:val="0"/>
                <w:i w:val="0"/>
                <w:color w:val="000000"/>
                <w:sz w:val="18"/>
              </w:rPr>
              <w:t>W</w:t>
            </w:r>
            <w:r>
              <w:rPr>
                <w:w w:val="95.9767738978068"/>
                <w:rFonts w:ascii="TimesNewRomanPSMT" w:hAnsi="TimesNewRomanPSMT" w:eastAsia="TimesNewRomanPSMT"/>
                <w:b w:val="0"/>
                <w:i w:val="0"/>
                <w:color w:val="000000"/>
                <w:sz w:val="12"/>
              </w:rPr>
              <w:t>32</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482" w:after="0"/>
              <w:ind w:left="130" w:right="0" w:firstLine="0"/>
              <w:jc w:val="left"/>
            </w:pPr>
            <w:r>
              <w:rPr>
                <w:rFonts w:ascii="TimesNewRomanPSMT" w:hAnsi="TimesNewRomanPSMT" w:eastAsia="TimesNewRomanPSMT"/>
                <w:b w:val="0"/>
                <w:i w:val="0"/>
                <w:color w:val="000000"/>
                <w:sz w:val="18"/>
              </w:rPr>
              <w:t>W</w:t>
            </w:r>
            <w:r>
              <w:rPr>
                <w:w w:val="96.33224805196127"/>
                <w:rFonts w:ascii="TimesNewRomanPSMT" w:hAnsi="TimesNewRomanPSMT" w:eastAsia="TimesNewRomanPSMT"/>
                <w:b w:val="0"/>
                <w:i w:val="0"/>
                <w:color w:val="000000"/>
                <w:sz w:val="12"/>
              </w:rPr>
              <w:t>33</w:t>
            </w:r>
          </w:p>
        </w:tc>
      </w:tr>
      <w:tr>
        <w:trPr>
          <w:trHeight w:hRule="exact" w:val="200"/>
        </w:trPr>
        <w:tc>
          <w:tcPr>
            <w:tcW w:type="dxa" w:w="1720"/>
            <w:tcBorders/>
            <w:tcMar>
              <w:start w:w="0" w:type="dxa"/>
              <w:end w:w="0" w:type="dxa"/>
            </w:tcMar>
          </w:tcPr>
          <w:p>
            <w:pPr>
              <w:autoSpaceDN w:val="0"/>
              <w:autoSpaceDE w:val="0"/>
              <w:widowControl/>
              <w:spacing w:line="240" w:lineRule="auto" w:before="0" w:after="0"/>
              <w:ind w:left="0" w:right="50" w:firstLine="0"/>
              <w:jc w:val="right"/>
            </w:pPr>
            <w:r>
              <w:drawing>
                <wp:inline xmlns:a="http://schemas.openxmlformats.org/drawingml/2006/main" xmlns:pic="http://schemas.openxmlformats.org/drawingml/2006/picture">
                  <wp:extent cx="227330" cy="129540"/>
                  <wp:docPr id="606" name="Picture 606"/>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227330" cy="129540"/>
                          </a:xfrm>
                          <a:prstGeom prst="rect"/>
                        </pic:spPr>
                      </pic:pic>
                    </a:graphicData>
                  </a:graphic>
                </wp:inline>
              </w:drawing>
            </w: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r>
      <w:tr>
        <w:trPr>
          <w:trHeight w:hRule="exact" w:val="482"/>
        </w:trPr>
        <w:tc>
          <w:tcPr>
            <w:tcW w:type="dxa" w:w="1720"/>
            <w:tcBorders/>
            <w:tcMar>
              <w:start w:w="0" w:type="dxa"/>
              <w:end w:w="0" w:type="dxa"/>
            </w:tcMar>
          </w:tcPr>
          <w:p>
            <w:pPr>
              <w:autoSpaceDN w:val="0"/>
              <w:autoSpaceDE w:val="0"/>
              <w:widowControl/>
              <w:spacing w:line="248" w:lineRule="exact" w:before="0" w:after="0"/>
              <w:ind w:left="0" w:right="176" w:firstLine="0"/>
              <w:jc w:val="right"/>
            </w:pPr>
            <w:r>
              <w:rPr>
                <w:rFonts w:ascii="TimesNewRomanPSMT" w:hAnsi="TimesNewRomanPSMT" w:eastAsia="TimesNewRomanPSMT"/>
                <w:b w:val="0"/>
                <w:i w:val="0"/>
                <w:color w:val="000000"/>
                <w:sz w:val="18"/>
              </w:rPr>
              <w:t>W</w:t>
            </w:r>
            <w:r>
              <w:rPr>
                <w:w w:val="96.33224805196127"/>
                <w:rFonts w:ascii="TimesNewRomanPSMT" w:hAnsi="TimesNewRomanPSMT" w:eastAsia="TimesNewRomanPSMT"/>
                <w:b w:val="0"/>
                <w:i w:val="0"/>
                <w:color w:val="000000"/>
                <w:sz w:val="12"/>
              </w:rPr>
              <w:t>11</w:t>
            </w: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c>
          <w:tcPr>
            <w:tcW w:type="dxa" w:w="778"/>
            <w:vMerge/>
            <w:tcBorders/>
          </w:tcPr>
          <w:p/>
        </w:tc>
      </w:tr>
    </w:tbl>
    <w:p>
      <w:pPr>
        <w:autoSpaceDN w:val="0"/>
        <w:autoSpaceDE w:val="0"/>
        <w:widowControl/>
        <w:spacing w:line="234" w:lineRule="exact" w:before="144" w:after="0"/>
        <w:ind w:left="0" w:right="2652"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3.4 </w:t>
      </w:r>
      <w:r>
        <w:rPr>
          <w:rFonts w:ascii="KaiTi" w:hAnsi="KaiTi" w:eastAsia="KaiTi"/>
          <w:b w:val="0"/>
          <w:i w:val="0"/>
          <w:color w:val="000000"/>
          <w:sz w:val="21"/>
        </w:rPr>
        <w:t>盾构法施工</w:t>
      </w:r>
      <w:r>
        <w:rPr>
          <w:rFonts w:ascii="TimesNewRomanPSMT" w:hAnsi="TimesNewRomanPSMT" w:eastAsia="TimesNewRomanPSMT"/>
          <w:b w:val="0"/>
          <w:i w:val="0"/>
          <w:color w:val="000000"/>
          <w:sz w:val="21"/>
        </w:rPr>
        <w:t>WBS</w:t>
      </w:r>
      <w:r>
        <w:rPr>
          <w:rFonts w:ascii="KaiTi" w:hAnsi="KaiTi" w:eastAsia="KaiTi"/>
          <w:b w:val="0"/>
          <w:i w:val="0"/>
          <w:color w:val="000000"/>
          <w:sz w:val="21"/>
        </w:rPr>
        <w:t xml:space="preserve"> 工作分解图</w:t>
      </w:r>
    </w:p>
    <w:p>
      <w:pPr>
        <w:autoSpaceDN w:val="0"/>
        <w:autoSpaceDE w:val="0"/>
        <w:widowControl/>
        <w:spacing w:line="312" w:lineRule="exact" w:before="462" w:after="0"/>
        <w:ind w:left="1566" w:right="0" w:firstLine="0"/>
        <w:jc w:val="left"/>
      </w:pPr>
      <w:r>
        <w:rPr>
          <w:rFonts w:ascii="TimesNewRomanPSMT" w:hAnsi="TimesNewRomanPSMT" w:eastAsia="TimesNewRomanPSMT"/>
          <w:b w:val="0"/>
          <w:i w:val="0"/>
          <w:color w:val="000000"/>
          <w:sz w:val="28"/>
        </w:rPr>
        <w:t>3.3.2</w:t>
      </w:r>
      <w:r>
        <w:rPr>
          <w:rFonts w:ascii="SimHei" w:hAnsi="SimHei" w:eastAsia="SimHei"/>
          <w:b w:val="0"/>
          <w:i w:val="0"/>
          <w:color w:val="000000"/>
          <w:sz w:val="28"/>
        </w:rPr>
        <w:t xml:space="preserve"> 盾构施工</w:t>
      </w:r>
      <w:r>
        <w:rPr>
          <w:rFonts w:ascii="TimesNewRomanPSMT" w:hAnsi="TimesNewRomanPSMT" w:eastAsia="TimesNewRomanPSMT"/>
          <w:b w:val="0"/>
          <w:i w:val="0"/>
          <w:color w:val="000000"/>
          <w:sz w:val="28"/>
        </w:rPr>
        <w:t>RBS</w:t>
      </w:r>
      <w:r>
        <w:rPr>
          <w:rFonts w:ascii="SimHei" w:hAnsi="SimHei" w:eastAsia="SimHei"/>
          <w:b w:val="0"/>
          <w:i w:val="0"/>
          <w:color w:val="000000"/>
          <w:sz w:val="28"/>
        </w:rPr>
        <w:t xml:space="preserve"> 风险分解</w:t>
      </w:r>
    </w:p>
    <w:p>
      <w:pPr>
        <w:autoSpaceDN w:val="0"/>
        <w:autoSpaceDE w:val="0"/>
        <w:widowControl/>
        <w:spacing w:line="266" w:lineRule="exact" w:before="280" w:after="0"/>
        <w:ind w:left="2046" w:right="0" w:firstLine="0"/>
        <w:jc w:val="left"/>
      </w:pPr>
      <w:r>
        <w:rPr>
          <w:rFonts w:ascii="SimSun" w:hAnsi="SimSun" w:eastAsia="SimSun"/>
          <w:b w:val="0"/>
          <w:i w:val="0"/>
          <w:color w:val="000000"/>
          <w:sz w:val="24"/>
        </w:rPr>
        <w:t>以</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理论即</w:t>
      </w:r>
      <w:r>
        <w:rPr>
          <w:rFonts w:ascii="TimesNewRomanPSMT" w:hAnsi="TimesNewRomanPSMT" w:eastAsia="TimesNewRomanPSMT"/>
          <w:b w:val="0"/>
          <w:i w:val="0"/>
          <w:color w:val="000000"/>
          <w:sz w:val="24"/>
        </w:rPr>
        <w:t>“</w:t>
      </w:r>
      <w:r>
        <w:rPr>
          <w:rFonts w:ascii="SimSun" w:hAnsi="SimSun" w:eastAsia="SimSun"/>
          <w:b w:val="0"/>
          <w:i w:val="0"/>
          <w:color w:val="000000"/>
          <w:sz w:val="24"/>
        </w:rPr>
        <w:t>人</w:t>
      </w:r>
      <w:r>
        <w:rPr>
          <w:rFonts w:ascii="TimesNewRomanPSMT" w:hAnsi="TimesNewRomanPSMT" w:eastAsia="TimesNewRomanPSMT"/>
          <w:b w:val="0"/>
          <w:i w:val="0"/>
          <w:color w:val="000000"/>
          <w:sz w:val="24"/>
        </w:rPr>
        <w:t>-</w:t>
      </w:r>
      <w:r>
        <w:rPr>
          <w:rFonts w:ascii="SimSun" w:hAnsi="SimSun" w:eastAsia="SimSun"/>
          <w:b w:val="0"/>
          <w:i w:val="0"/>
          <w:color w:val="000000"/>
          <w:sz w:val="24"/>
        </w:rPr>
        <w:t>机</w:t>
      </w:r>
      <w:r>
        <w:rPr>
          <w:rFonts w:ascii="TimesNewRomanPSMT" w:hAnsi="TimesNewRomanPSMT" w:eastAsia="TimesNewRomanPSMT"/>
          <w:b w:val="0"/>
          <w:i w:val="0"/>
          <w:color w:val="000000"/>
          <w:sz w:val="24"/>
        </w:rPr>
        <w:t>-</w:t>
      </w:r>
      <w:r>
        <w:rPr>
          <w:rFonts w:ascii="SimSun" w:hAnsi="SimSun" w:eastAsia="SimSun"/>
          <w:b w:val="0"/>
          <w:i w:val="0"/>
          <w:color w:val="000000"/>
          <w:sz w:val="24"/>
        </w:rPr>
        <w:t>管</w:t>
      </w:r>
      <w:r>
        <w:rPr>
          <w:rFonts w:ascii="TimesNewRomanPSMT" w:hAnsi="TimesNewRomanPSMT" w:eastAsia="TimesNewRomanPSMT"/>
          <w:b w:val="0"/>
          <w:i w:val="0"/>
          <w:color w:val="000000"/>
          <w:sz w:val="24"/>
        </w:rPr>
        <w:t>-</w:t>
      </w:r>
      <w:r>
        <w:rPr>
          <w:rFonts w:ascii="SimSun" w:hAnsi="SimSun" w:eastAsia="SimSun"/>
          <w:b w:val="0"/>
          <w:i w:val="0"/>
          <w:color w:val="000000"/>
          <w:sz w:val="24"/>
        </w:rPr>
        <w:t>环</w:t>
      </w:r>
      <w:r>
        <w:rPr>
          <w:rFonts w:ascii="TimesNewRomanPSMT" w:hAnsi="TimesNewRomanPSMT" w:eastAsia="TimesNewRomanPSMT"/>
          <w:b w:val="0"/>
          <w:i w:val="0"/>
          <w:color w:val="000000"/>
          <w:sz w:val="24"/>
        </w:rPr>
        <w:t>”</w:t>
      </w:r>
      <w:r>
        <w:rPr>
          <w:rFonts w:ascii="SimSun" w:hAnsi="SimSun" w:eastAsia="SimSun"/>
          <w:b w:val="0"/>
          <w:i w:val="0"/>
          <w:color w:val="000000"/>
          <w:sz w:val="24"/>
        </w:rPr>
        <w:t>的研究为基础，结合文献分析和对地铁施工安全事</w:t>
      </w:r>
    </w:p>
    <w:p>
      <w:pPr>
        <w:autoSpaceDN w:val="0"/>
        <w:autoSpaceDE w:val="0"/>
        <w:widowControl/>
        <w:spacing w:line="185" w:lineRule="auto" w:before="230" w:after="0"/>
        <w:ind w:left="1566" w:right="0" w:firstLine="0"/>
        <w:jc w:val="left"/>
      </w:pPr>
      <w:r>
        <w:rPr>
          <w:rFonts w:ascii="SimSun" w:hAnsi="SimSun" w:eastAsia="SimSun"/>
          <w:b w:val="0"/>
          <w:i w:val="0"/>
          <w:color w:val="000000"/>
          <w:sz w:val="24"/>
        </w:rPr>
        <w:t>故分析，将盾构施工安全风险分为人员操作风险、施工机械风险、管理风险、环境</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风险，按照盾构始发、盾构掘进、盾构到达三个施工阶段进行风险因素分解，得到</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以下风险分解图。</w:t>
      </w:r>
    </w:p>
    <w:p>
      <w:pPr>
        <w:autoSpaceDN w:val="0"/>
        <w:autoSpaceDE w:val="0"/>
        <w:widowControl/>
        <w:spacing w:line="282" w:lineRule="exact" w:before="658" w:after="0"/>
        <w:ind w:left="0" w:right="3862" w:firstLine="0"/>
        <w:jc w:val="right"/>
      </w:pPr>
      <w:r>
        <w:rPr>
          <w:rFonts w:ascii="TimesNewRomanPSMT" w:hAnsi="TimesNewRomanPSMT" w:eastAsia="TimesNewRomanPSMT"/>
          <w:b w:val="0"/>
          <w:i w:val="0"/>
          <w:color w:val="000000"/>
          <w:sz w:val="21"/>
        </w:rPr>
        <w:t xml:space="preserve">40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607" name="Picture 60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608" name="Picture 60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3046730</wp:posOffset>
            </wp:positionH>
            <wp:positionV relativeFrom="page">
              <wp:posOffset>1468120</wp:posOffset>
            </wp:positionV>
            <wp:extent cx="805180" cy="135775"/>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805180" cy="1357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2404110</wp:posOffset>
            </wp:positionH>
            <wp:positionV relativeFrom="page">
              <wp:posOffset>2228850</wp:posOffset>
            </wp:positionV>
            <wp:extent cx="232409" cy="135048"/>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2404110</wp:posOffset>
            </wp:positionH>
            <wp:positionV relativeFrom="page">
              <wp:posOffset>2367280</wp:posOffset>
            </wp:positionV>
            <wp:extent cx="232409" cy="138189"/>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232409" cy="1381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2404110</wp:posOffset>
            </wp:positionH>
            <wp:positionV relativeFrom="page">
              <wp:posOffset>2506980</wp:posOffset>
            </wp:positionV>
            <wp:extent cx="232409" cy="138189"/>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232409" cy="1381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2404110</wp:posOffset>
            </wp:positionH>
            <wp:positionV relativeFrom="page">
              <wp:posOffset>2645410</wp:posOffset>
            </wp:positionV>
            <wp:extent cx="232409" cy="135048"/>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2404110</wp:posOffset>
            </wp:positionH>
            <wp:positionV relativeFrom="page">
              <wp:posOffset>2783840</wp:posOffset>
            </wp:positionV>
            <wp:extent cx="232409" cy="138189"/>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232409" cy="1381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3058160</wp:posOffset>
            </wp:positionH>
            <wp:positionV relativeFrom="page">
              <wp:posOffset>2466340</wp:posOffset>
            </wp:positionV>
            <wp:extent cx="806450" cy="139152"/>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806450" cy="1391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3190240</wp:posOffset>
            </wp:positionH>
            <wp:positionV relativeFrom="page">
              <wp:posOffset>3251200</wp:posOffset>
            </wp:positionV>
            <wp:extent cx="577850" cy="135779"/>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577850" cy="1357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3196590</wp:posOffset>
            </wp:positionH>
            <wp:positionV relativeFrom="page">
              <wp:posOffset>4023360</wp:posOffset>
            </wp:positionV>
            <wp:extent cx="577850" cy="135779"/>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577850" cy="1357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984250</wp:posOffset>
            </wp:positionV>
            <wp:extent cx="1088389" cy="142792"/>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1088389" cy="1427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1184910</wp:posOffset>
            </wp:positionV>
            <wp:extent cx="1088389" cy="139618"/>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1088389" cy="1396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1386840</wp:posOffset>
            </wp:positionV>
            <wp:extent cx="1088389" cy="142792"/>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1088389" cy="1427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1588770</wp:posOffset>
            </wp:positionV>
            <wp:extent cx="967739" cy="142781"/>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967739" cy="1427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1789430</wp:posOffset>
            </wp:positionV>
            <wp:extent cx="1209039" cy="1428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1209039" cy="14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1991360</wp:posOffset>
            </wp:positionV>
            <wp:extent cx="845819" cy="139386"/>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845819" cy="1393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2283460</wp:posOffset>
            </wp:positionV>
            <wp:extent cx="806450" cy="13599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806450" cy="1359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2500630</wp:posOffset>
            </wp:positionV>
            <wp:extent cx="806450" cy="13599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806450" cy="1359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4422140</wp:posOffset>
            </wp:positionH>
            <wp:positionV relativeFrom="page">
              <wp:posOffset>3768090</wp:posOffset>
            </wp:positionV>
            <wp:extent cx="577850" cy="138937"/>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577850" cy="1389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4422140</wp:posOffset>
            </wp:positionH>
            <wp:positionV relativeFrom="page">
              <wp:posOffset>3989070</wp:posOffset>
            </wp:positionV>
            <wp:extent cx="577850" cy="135779"/>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577850" cy="1357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4422140</wp:posOffset>
            </wp:positionH>
            <wp:positionV relativeFrom="page">
              <wp:posOffset>4210050</wp:posOffset>
            </wp:positionV>
            <wp:extent cx="1035050" cy="136107"/>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1035050" cy="1361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2715260</wp:posOffset>
            </wp:positionV>
            <wp:extent cx="1035050" cy="136107"/>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1035050" cy="1361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2992120</wp:posOffset>
            </wp:positionV>
            <wp:extent cx="1151889" cy="13645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1151889" cy="1364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3216910</wp:posOffset>
            </wp:positionV>
            <wp:extent cx="1035050" cy="136107"/>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1035050" cy="1361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4429760</wp:posOffset>
            </wp:positionH>
            <wp:positionV relativeFrom="page">
              <wp:posOffset>3441700</wp:posOffset>
            </wp:positionV>
            <wp:extent cx="577850" cy="135779"/>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577850" cy="1357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965200</wp:posOffset>
            </wp:positionV>
            <wp:extent cx="3556000" cy="33909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556000" cy="3390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3065780</wp:posOffset>
            </wp:positionH>
            <wp:positionV relativeFrom="page">
              <wp:posOffset>5238750</wp:posOffset>
            </wp:positionV>
            <wp:extent cx="791209" cy="132923"/>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791209" cy="1329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6357620</wp:posOffset>
            </wp:positionV>
            <wp:extent cx="228600" cy="131523"/>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228600" cy="1315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6492240</wp:posOffset>
            </wp:positionV>
            <wp:extent cx="228600" cy="134655"/>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228600" cy="1346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6629400</wp:posOffset>
            </wp:positionV>
            <wp:extent cx="228600" cy="134655"/>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228600" cy="1346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6764020</wp:posOffset>
            </wp:positionV>
            <wp:extent cx="228600" cy="131523"/>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228600" cy="1315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6899909</wp:posOffset>
            </wp:positionV>
            <wp:extent cx="228600" cy="131523"/>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228600" cy="1315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7035800</wp:posOffset>
            </wp:positionV>
            <wp:extent cx="228600" cy="134655"/>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228600" cy="1346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7171690</wp:posOffset>
            </wp:positionV>
            <wp:extent cx="228600" cy="134655"/>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228600" cy="1346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3068320</wp:posOffset>
            </wp:positionH>
            <wp:positionV relativeFrom="page">
              <wp:posOffset>6428740</wp:posOffset>
            </wp:positionV>
            <wp:extent cx="791209" cy="136088"/>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791209" cy="1360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3208020</wp:posOffset>
            </wp:positionH>
            <wp:positionV relativeFrom="page">
              <wp:posOffset>7355840</wp:posOffset>
            </wp:positionV>
            <wp:extent cx="567690" cy="135615"/>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567690" cy="1356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3214370</wp:posOffset>
            </wp:positionH>
            <wp:positionV relativeFrom="page">
              <wp:posOffset>8110220</wp:posOffset>
            </wp:positionV>
            <wp:extent cx="566419" cy="132903"/>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566419" cy="1329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4766310</wp:posOffset>
            </wp:positionV>
            <wp:extent cx="1068069" cy="136282"/>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1068069" cy="136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4999990</wp:posOffset>
            </wp:positionV>
            <wp:extent cx="1068069" cy="139451"/>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1068069" cy="1394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5233670</wp:posOffset>
            </wp:positionV>
            <wp:extent cx="948689" cy="139141"/>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948689" cy="1391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5467350</wp:posOffset>
            </wp:positionV>
            <wp:extent cx="1068069" cy="139451"/>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1068069" cy="1394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4413250</wp:posOffset>
            </wp:positionH>
            <wp:positionV relativeFrom="page">
              <wp:posOffset>6179820</wp:posOffset>
            </wp:positionV>
            <wp:extent cx="791210" cy="132923"/>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791210" cy="1329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4413250</wp:posOffset>
            </wp:positionH>
            <wp:positionV relativeFrom="page">
              <wp:posOffset>6389370</wp:posOffset>
            </wp:positionV>
            <wp:extent cx="906779" cy="133163"/>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906779" cy="1331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4417060</wp:posOffset>
            </wp:positionH>
            <wp:positionV relativeFrom="page">
              <wp:posOffset>7861300</wp:posOffset>
            </wp:positionV>
            <wp:extent cx="675639" cy="132602"/>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675639" cy="132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4417060</wp:posOffset>
            </wp:positionH>
            <wp:positionV relativeFrom="page">
              <wp:posOffset>8077200</wp:posOffset>
            </wp:positionV>
            <wp:extent cx="791210" cy="136088"/>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791210" cy="1360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4417060</wp:posOffset>
            </wp:positionH>
            <wp:positionV relativeFrom="page">
              <wp:posOffset>8293100</wp:posOffset>
            </wp:positionV>
            <wp:extent cx="791210" cy="136088"/>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791210" cy="1360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4413250</wp:posOffset>
            </wp:positionH>
            <wp:positionV relativeFrom="page">
              <wp:posOffset>6610350</wp:posOffset>
            </wp:positionV>
            <wp:extent cx="567689" cy="133201"/>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567689" cy="133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7101840</wp:posOffset>
            </wp:positionV>
            <wp:extent cx="1130300" cy="136143"/>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1130300" cy="1361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7322820</wp:posOffset>
            </wp:positionV>
            <wp:extent cx="1016000" cy="132935"/>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1016000" cy="1329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7542530</wp:posOffset>
            </wp:positionV>
            <wp:extent cx="566419" cy="132903"/>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566419" cy="1329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4413250</wp:posOffset>
            </wp:positionH>
            <wp:positionV relativeFrom="page">
              <wp:posOffset>5970270</wp:posOffset>
            </wp:positionV>
            <wp:extent cx="791210" cy="132923"/>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791210" cy="1329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6832600</wp:posOffset>
            </wp:positionV>
            <wp:extent cx="791210" cy="136088"/>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791210" cy="1360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4423410</wp:posOffset>
            </wp:positionH>
            <wp:positionV relativeFrom="page">
              <wp:posOffset>5657850</wp:posOffset>
            </wp:positionV>
            <wp:extent cx="830579" cy="136316"/>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830579" cy="1363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4417060</wp:posOffset>
            </wp:positionH>
            <wp:positionV relativeFrom="page">
              <wp:posOffset>8507730</wp:posOffset>
            </wp:positionV>
            <wp:extent cx="791210" cy="136088"/>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791210" cy="1360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4737100</wp:posOffset>
            </wp:positionV>
            <wp:extent cx="3492500" cy="39243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492500" cy="39243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64" w:lineRule="exact" w:before="452" w:after="0"/>
        <w:ind w:left="0" w:right="1566" w:firstLine="0"/>
        <w:jc w:val="righ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M</w:t>
      </w:r>
      <w:r>
        <w:rPr>
          <w:w w:val="102.14584668477376"/>
          <w:rFonts w:ascii="TimesNewRomanPSMT" w:hAnsi="TimesNewRomanPSMT" w:eastAsia="TimesNewRomanPSMT"/>
          <w:b w:val="0"/>
          <w:i w:val="0"/>
          <w:color w:val="000000"/>
          <w:sz w:val="12"/>
        </w:rPr>
        <w:t>11</w:t>
      </w:r>
    </w:p>
    <w:p>
      <w:pPr>
        <w:autoSpaceDN w:val="0"/>
        <w:autoSpaceDE w:val="0"/>
        <w:widowControl/>
        <w:spacing w:line="264" w:lineRule="exact" w:before="54" w:after="26"/>
        <w:ind w:left="0" w:right="1566" w:firstLine="0"/>
        <w:jc w:val="right"/>
      </w:pPr>
      <w:r>
        <w:rPr>
          <w:rFonts w:ascii="TimesNewRomanPSMT" w:hAnsi="TimesNewRomanPSMT" w:eastAsia="TimesNewRomanPSMT"/>
          <w:b w:val="0"/>
          <w:i w:val="0"/>
          <w:color w:val="000000"/>
          <w:sz w:val="19"/>
        </w:rPr>
        <w:t>R</w:t>
      </w:r>
      <w:r>
        <w:rPr>
          <w:w w:val="102.5241772333781"/>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M</w:t>
      </w:r>
      <w:r>
        <w:rPr>
          <w:w w:val="102.5241772333781"/>
          <w:rFonts w:ascii="TimesNewRomanPSMT" w:hAnsi="TimesNewRomanPSMT" w:eastAsia="TimesNewRomanPSMT"/>
          <w:b w:val="0"/>
          <w:i w:val="0"/>
          <w:color w:val="000000"/>
          <w:sz w:val="12"/>
        </w:rPr>
        <w:t>12</w:t>
      </w:r>
    </w:p>
    <w:tbl>
      <w:tblPr>
        <w:tblW w:type="auto" w:w="0"/>
        <w:tblLayout w:type="fixed"/>
        <w:tblLook w:firstColumn="1" w:firstRow="1" w:lastColumn="0" w:lastRow="0" w:noHBand="0" w:noVBand="1" w:val="04A0"/>
        <w:tblInd w:w="2720.0" w:type="dxa"/>
      </w:tblPr>
      <w:tblGrid>
        <w:gridCol w:w="5059"/>
        <w:gridCol w:w="5059"/>
      </w:tblGrid>
      <w:tr>
        <w:trPr>
          <w:trHeight w:hRule="exact" w:val="636"/>
        </w:trPr>
        <w:tc>
          <w:tcPr>
            <w:tcW w:type="dxa" w:w="4160"/>
            <w:tcBorders/>
            <w:tcMar>
              <w:start w:w="0" w:type="dxa"/>
              <w:end w:w="0" w:type="dxa"/>
            </w:tcMar>
          </w:tcPr>
          <w:p>
            <w:pPr>
              <w:autoSpaceDN w:val="0"/>
              <w:autoSpaceDE w:val="0"/>
              <w:widowControl/>
              <w:spacing w:line="264" w:lineRule="exact" w:before="148" w:after="0"/>
              <w:ind w:left="0" w:right="1004" w:firstLine="0"/>
              <w:jc w:val="right"/>
            </w:pPr>
            <w:r>
              <w:rPr>
                <w:rFonts w:ascii="TimesNewRomanPSMT" w:hAnsi="TimesNewRomanPSMT" w:eastAsia="TimesNewRomanPSMT"/>
                <w:b w:val="0"/>
                <w:i w:val="0"/>
                <w:color w:val="000000"/>
                <w:sz w:val="19"/>
              </w:rPr>
              <w:t>R</w:t>
            </w:r>
            <w:r>
              <w:rPr>
                <w:w w:val="102.5241772333781"/>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M</w:t>
            </w:r>
            <w:r>
              <w:rPr>
                <w:w w:val="102.5241772333781"/>
                <w:rFonts w:ascii="TimesNewRomanPSMT" w:hAnsi="TimesNewRomanPSMT" w:eastAsia="TimesNewRomanPSMT"/>
                <w:b w:val="0"/>
                <w:i w:val="0"/>
                <w:color w:val="000000"/>
                <w:sz w:val="12"/>
              </w:rPr>
              <w:t>1</w:t>
            </w:r>
          </w:p>
        </w:tc>
        <w:tc>
          <w:tcPr>
            <w:tcW w:type="dxa" w:w="2440"/>
            <w:tcBorders/>
            <w:tcMar>
              <w:start w:w="0" w:type="dxa"/>
              <w:end w:w="0" w:type="dxa"/>
            </w:tcMar>
          </w:tcPr>
          <w:p>
            <w:pPr>
              <w:autoSpaceDN w:val="0"/>
              <w:tabs>
                <w:tab w:pos="1200" w:val="left"/>
              </w:tabs>
              <w:autoSpaceDE w:val="0"/>
              <w:widowControl/>
              <w:spacing w:line="304" w:lineRule="exact" w:before="0" w:after="0"/>
              <w:ind w:left="1008" w:right="720" w:firstLine="0"/>
              <w:jc w:val="left"/>
            </w:pPr>
            <w:r>
              <w:tab/>
            </w: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M</w:t>
            </w:r>
            <w:r>
              <w:rPr>
                <w:w w:val="102.14584668477376"/>
                <w:rFonts w:ascii="TimesNewRomanPSMT" w:hAnsi="TimesNewRomanPSMT" w:eastAsia="TimesNewRomanPSMT"/>
                <w:b w:val="0"/>
                <w:i w:val="0"/>
                <w:color w:val="000000"/>
                <w:sz w:val="12"/>
              </w:rPr>
              <w:t xml:space="preserve">13 </w:t>
            </w:r>
            <w:r>
              <w:br/>
            </w: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M</w:t>
            </w:r>
            <w:r>
              <w:rPr>
                <w:w w:val="102.14584668477376"/>
                <w:rFonts w:ascii="TimesNewRomanPSMT" w:hAnsi="TimesNewRomanPSMT" w:eastAsia="TimesNewRomanPSMT"/>
                <w:b w:val="0"/>
                <w:i w:val="0"/>
                <w:color w:val="000000"/>
                <w:sz w:val="12"/>
              </w:rPr>
              <w:t>14</w:t>
            </w:r>
          </w:p>
        </w:tc>
      </w:tr>
    </w:tbl>
    <w:p>
      <w:pPr>
        <w:autoSpaceDN w:val="0"/>
        <w:autoSpaceDE w:val="0"/>
        <w:widowControl/>
        <w:spacing w:line="262" w:lineRule="exact" w:before="26" w:after="0"/>
        <w:ind w:left="0" w:right="1374" w:firstLine="0"/>
        <w:jc w:val="right"/>
      </w:pPr>
      <w:r>
        <w:rPr>
          <w:rFonts w:ascii="TimesNewRomanPSMT" w:hAnsi="TimesNewRomanPSMT" w:eastAsia="TimesNewRomanPSMT"/>
          <w:b w:val="0"/>
          <w:i w:val="0"/>
          <w:color w:val="000000"/>
          <w:sz w:val="19"/>
        </w:rPr>
        <w:t>R</w:t>
      </w:r>
      <w:r>
        <w:rPr>
          <w:w w:val="102.5241772333781"/>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M</w:t>
      </w:r>
      <w:r>
        <w:rPr>
          <w:w w:val="102.5241772333781"/>
          <w:rFonts w:ascii="TimesNewRomanPSMT" w:hAnsi="TimesNewRomanPSMT" w:eastAsia="TimesNewRomanPSMT"/>
          <w:b w:val="0"/>
          <w:i w:val="0"/>
          <w:color w:val="000000"/>
          <w:sz w:val="12"/>
        </w:rPr>
        <w:t>15</w:t>
      </w:r>
    </w:p>
    <w:p>
      <w:pPr>
        <w:autoSpaceDN w:val="0"/>
        <w:autoSpaceDE w:val="0"/>
        <w:widowControl/>
        <w:spacing w:line="262" w:lineRule="exact" w:before="56" w:after="0"/>
        <w:ind w:left="0" w:right="1946" w:firstLine="0"/>
        <w:jc w:val="righ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M</w:t>
      </w:r>
      <w:r>
        <w:rPr>
          <w:w w:val="102.14584668477376"/>
          <w:rFonts w:ascii="TimesNewRomanPSMT" w:hAnsi="TimesNewRomanPSMT" w:eastAsia="TimesNewRomanPSMT"/>
          <w:b w:val="0"/>
          <w:i w:val="0"/>
          <w:color w:val="000000"/>
          <w:sz w:val="12"/>
        </w:rPr>
        <w:t>16</w:t>
      </w:r>
    </w:p>
    <w:p>
      <w:pPr>
        <w:autoSpaceDN w:val="0"/>
        <w:tabs>
          <w:tab w:pos="7644" w:val="left"/>
        </w:tabs>
        <w:autoSpaceDE w:val="0"/>
        <w:widowControl/>
        <w:spacing w:line="342" w:lineRule="exact" w:before="112" w:after="0"/>
        <w:ind w:left="5484" w:right="2016" w:firstLine="0"/>
        <w:jc w:val="left"/>
      </w:pPr>
      <w:r>
        <w:tab/>
      </w:r>
      <w:r>
        <w:rPr>
          <w:rFonts w:ascii="TimesNewRomanPSMT" w:hAnsi="TimesNewRomanPSMT" w:eastAsia="TimesNewRomanPSMT"/>
          <w:b w:val="0"/>
          <w:i w:val="0"/>
          <w:color w:val="000000"/>
          <w:sz w:val="19"/>
        </w:rPr>
        <w:t>R</w:t>
      </w:r>
      <w:r>
        <w:rPr>
          <w:w w:val="102.5241772333781"/>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H</w:t>
      </w:r>
      <w:r>
        <w:rPr>
          <w:w w:val="102.5241772333781"/>
          <w:rFonts w:ascii="TimesNewRomanPSMT" w:hAnsi="TimesNewRomanPSMT" w:eastAsia="TimesNewRomanPSMT"/>
          <w:b w:val="0"/>
          <w:i w:val="0"/>
          <w:color w:val="000000"/>
          <w:sz w:val="12"/>
        </w:rPr>
        <w:t xml:space="preserve">21 </w:t>
      </w:r>
      <w:r>
        <w:br/>
      </w: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H</w:t>
      </w:r>
      <w:r>
        <w:rPr>
          <w:w w:val="102.14584668477376"/>
          <w:rFonts w:ascii="TimesNewRomanPSMT" w:hAnsi="TimesNewRomanPSMT" w:eastAsia="TimesNewRomanPSMT"/>
          <w:b w:val="0"/>
          <w:i w:val="0"/>
          <w:color w:val="000000"/>
          <w:sz w:val="12"/>
        </w:rPr>
        <w:t xml:space="preserve">2 </w:t>
      </w:r>
      <w:r>
        <w:tab/>
      </w: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H</w:t>
      </w:r>
      <w:r>
        <w:rPr>
          <w:w w:val="102.14584668477376"/>
          <w:rFonts w:ascii="TimesNewRomanPSMT" w:hAnsi="TimesNewRomanPSMT" w:eastAsia="TimesNewRomanPSMT"/>
          <w:b w:val="0"/>
          <w:i w:val="0"/>
          <w:color w:val="000000"/>
          <w:sz w:val="12"/>
        </w:rPr>
        <w:t>22</w:t>
      </w:r>
    </w:p>
    <w:p>
      <w:pPr>
        <w:autoSpaceDN w:val="0"/>
        <w:autoSpaceDE w:val="0"/>
        <w:widowControl/>
        <w:spacing w:line="262" w:lineRule="exact" w:before="76" w:after="50"/>
        <w:ind w:left="0" w:right="1670" w:firstLine="0"/>
        <w:jc w:val="righ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H</w:t>
      </w:r>
      <w:r>
        <w:rPr>
          <w:w w:val="102.14584668477376"/>
          <w:rFonts w:ascii="TimesNewRomanPSMT" w:hAnsi="TimesNewRomanPSMT" w:eastAsia="TimesNewRomanPSMT"/>
          <w:b w:val="0"/>
          <w:i w:val="0"/>
          <w:color w:val="000000"/>
          <w:sz w:val="12"/>
        </w:rPr>
        <w:t>23</w:t>
      </w:r>
    </w:p>
    <w:tbl>
      <w:tblPr>
        <w:tblW w:type="auto" w:w="0"/>
        <w:tblLayout w:type="fixed"/>
        <w:tblLook w:firstColumn="1" w:firstRow="1" w:lastColumn="0" w:lastRow="0" w:noHBand="0" w:noVBand="1" w:val="04A0"/>
        <w:tblInd w:w="1680.0" w:type="dxa"/>
      </w:tblPr>
      <w:tblGrid>
        <w:gridCol w:w="2529"/>
        <w:gridCol w:w="2529"/>
        <w:gridCol w:w="2529"/>
        <w:gridCol w:w="2529"/>
      </w:tblGrid>
      <w:tr>
        <w:trPr>
          <w:trHeight w:hRule="exact" w:val="248"/>
        </w:trPr>
        <w:tc>
          <w:tcPr>
            <w:tcW w:type="dxa" w:w="2840"/>
            <w:tcBorders/>
            <w:tcMar>
              <w:start w:w="0" w:type="dxa"/>
              <w:end w:w="0" w:type="dxa"/>
            </w:tcMar>
          </w:tcPr>
          <w:p>
            <w:pPr>
              <w:autoSpaceDN w:val="0"/>
              <w:autoSpaceDE w:val="0"/>
              <w:widowControl/>
              <w:spacing w:line="240" w:lineRule="auto" w:before="36" w:after="0"/>
              <w:ind w:left="0" w:right="788" w:firstLine="0"/>
              <w:jc w:val="right"/>
            </w:pPr>
            <w:r>
              <w:drawing>
                <wp:inline xmlns:a="http://schemas.openxmlformats.org/drawingml/2006/main" xmlns:pic="http://schemas.openxmlformats.org/drawingml/2006/picture">
                  <wp:extent cx="232409" cy="134620"/>
                  <wp:docPr id="677" name="Picture 677"/>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232409" cy="134620"/>
                          </a:xfrm>
                          <a:prstGeom prst="rect"/>
                        </pic:spPr>
                      </pic:pic>
                    </a:graphicData>
                  </a:graphic>
                </wp:inline>
              </w:drawing>
            </w:r>
          </w:p>
        </w:tc>
        <w:tc>
          <w:tcPr>
            <w:tcW w:type="dxa" w:w="19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530" w:after="0"/>
              <w:ind w:left="0" w:right="0" w:firstLine="0"/>
              <w:jc w:val="center"/>
            </w:pPr>
            <w:r>
              <w:rPr>
                <w:rFonts w:ascii="TimesNewRomanPSMT" w:hAnsi="TimesNewRomanPSMT" w:eastAsia="TimesNewRomanPSMT"/>
                <w:b w:val="0"/>
                <w:i w:val="0"/>
                <w:color w:val="000000"/>
                <w:sz w:val="19"/>
              </w:rPr>
              <w:t>R</w:t>
            </w:r>
            <w:r>
              <w:rPr>
                <w:w w:val="102.5241772333781"/>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A</w:t>
            </w:r>
            <w:r>
              <w:rPr>
                <w:w w:val="102.5241772333781"/>
                <w:rFonts w:ascii="TimesNewRomanPSMT" w:hAnsi="TimesNewRomanPSMT" w:eastAsia="TimesNewRomanPSMT"/>
                <w:b w:val="0"/>
                <w:i w:val="0"/>
                <w:color w:val="000000"/>
                <w:sz w:val="12"/>
              </w:rPr>
              <w:t>3</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832" w:after="0"/>
              <w:ind w:left="0" w:right="112" w:firstLine="0"/>
              <w:jc w:val="righ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A</w:t>
            </w:r>
            <w:r>
              <w:rPr>
                <w:w w:val="102.14584668477376"/>
                <w:rFonts w:ascii="TimesNewRomanPSMT" w:hAnsi="TimesNewRomanPSMT" w:eastAsia="TimesNewRomanPSMT"/>
                <w:b w:val="0"/>
                <w:i w:val="0"/>
                <w:color w:val="000000"/>
                <w:sz w:val="12"/>
              </w:rPr>
              <w:t>33</w:t>
            </w:r>
          </w:p>
        </w:tc>
        <w:tc>
          <w:tcPr>
            <w:tcW w:type="dxa" w:w="1480"/>
            <w:vMerge w:val="restart"/>
            <w:tcBorders/>
            <w:tcMar>
              <w:start w:w="0" w:type="dxa"/>
              <w:end w:w="0" w:type="dxa"/>
            </w:tcMar>
            <w:tcMar>
              <w:start w:w="0" w:type="dxa"/>
              <w:end w:w="0" w:type="dxa"/>
            </w:tcMar>
          </w:tcPr>
          <w:p>
            <w:pPr>
              <w:autoSpaceDN w:val="0"/>
              <w:autoSpaceDE w:val="0"/>
              <w:widowControl/>
              <w:spacing w:line="264" w:lineRule="exact" w:before="122" w:after="0"/>
              <w:ind w:left="308" w:right="0" w:firstLine="0"/>
              <w:jc w:val="lef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A</w:t>
            </w:r>
            <w:r>
              <w:rPr>
                <w:w w:val="102.14584668477376"/>
                <w:rFonts w:ascii="TimesNewRomanPSMT" w:hAnsi="TimesNewRomanPSMT" w:eastAsia="TimesNewRomanPSMT"/>
                <w:b w:val="0"/>
                <w:i w:val="0"/>
                <w:color w:val="000000"/>
                <w:sz w:val="12"/>
              </w:rPr>
              <w:t>31</w:t>
            </w:r>
          </w:p>
        </w:tc>
      </w:tr>
      <w:tr>
        <w:trPr>
          <w:trHeight w:hRule="exact" w:val="220"/>
        </w:trPr>
        <w:tc>
          <w:tcPr>
            <w:tcW w:type="dxa" w:w="2840"/>
            <w:tcBorders/>
            <w:tcMar>
              <w:start w:w="0" w:type="dxa"/>
              <w:end w:w="0" w:type="dxa"/>
            </w:tcMar>
          </w:tcPr>
          <w:p>
            <w:pPr>
              <w:autoSpaceDN w:val="0"/>
              <w:autoSpaceDE w:val="0"/>
              <w:widowControl/>
              <w:spacing w:line="240" w:lineRule="auto" w:before="8" w:after="0"/>
              <w:ind w:left="0" w:right="788" w:firstLine="0"/>
              <w:jc w:val="right"/>
            </w:pPr>
            <w:r>
              <w:drawing>
                <wp:inline xmlns:a="http://schemas.openxmlformats.org/drawingml/2006/main" xmlns:pic="http://schemas.openxmlformats.org/drawingml/2006/picture">
                  <wp:extent cx="232409" cy="134619"/>
                  <wp:docPr id="678" name="Picture 678"/>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232409" cy="134619"/>
                          </a:xfrm>
                          <a:prstGeom prst="rect"/>
                        </pic:spPr>
                      </pic:pic>
                    </a:graphicData>
                  </a:graphic>
                </wp:inline>
              </w:drawing>
            </w:r>
          </w:p>
        </w:tc>
        <w:tc>
          <w:tcPr>
            <w:tcW w:type="dxa" w:w="2529"/>
            <w:vMerge/>
            <w:tcBorders/>
          </w:tcPr>
          <w:p/>
        </w:tc>
        <w:tc>
          <w:tcPr>
            <w:tcW w:type="dxa" w:w="2529"/>
            <w:vMerge/>
            <w:tcBorders/>
          </w:tcPr>
          <w:p/>
        </w:tc>
        <w:tc>
          <w:tcPr>
            <w:tcW w:type="dxa" w:w="2529"/>
            <w:vMerge/>
            <w:tcBorders/>
          </w:tcPr>
          <w:p/>
        </w:tc>
      </w:tr>
      <w:tr>
        <w:trPr>
          <w:trHeight w:hRule="exact" w:val="220"/>
        </w:trPr>
        <w:tc>
          <w:tcPr>
            <w:tcW w:type="dxa" w:w="2840"/>
            <w:tcBorders/>
            <w:tcMar>
              <w:start w:w="0" w:type="dxa"/>
              <w:end w:w="0" w:type="dxa"/>
            </w:tcMar>
          </w:tcPr>
          <w:p>
            <w:pPr>
              <w:autoSpaceDN w:val="0"/>
              <w:autoSpaceDE w:val="0"/>
              <w:widowControl/>
              <w:spacing w:line="240" w:lineRule="auto" w:before="8" w:after="0"/>
              <w:ind w:left="0" w:right="788" w:firstLine="0"/>
              <w:jc w:val="right"/>
            </w:pPr>
            <w:r>
              <w:drawing>
                <wp:inline xmlns:a="http://schemas.openxmlformats.org/drawingml/2006/main" xmlns:pic="http://schemas.openxmlformats.org/drawingml/2006/picture">
                  <wp:extent cx="232409" cy="134619"/>
                  <wp:docPr id="679" name="Picture 679"/>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232409" cy="134619"/>
                          </a:xfrm>
                          <a:prstGeom prst="rect"/>
                        </pic:spPr>
                      </pic:pic>
                    </a:graphicData>
                  </a:graphic>
                </wp:inline>
              </w:drawing>
            </w:r>
          </w:p>
        </w:tc>
        <w:tc>
          <w:tcPr>
            <w:tcW w:type="dxa" w:w="2529"/>
            <w:vMerge/>
            <w:tcBorders/>
          </w:tcPr>
          <w:p/>
        </w:tc>
        <w:tc>
          <w:tcPr>
            <w:tcW w:type="dxa" w:w="2529"/>
            <w:vMerge/>
            <w:tcBorders/>
          </w:tcP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 w:after="0"/>
              <w:ind w:left="126" w:right="0" w:firstLine="0"/>
              <w:jc w:val="lef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A</w:t>
            </w:r>
            <w:r>
              <w:rPr>
                <w:w w:val="102.14584668477376"/>
                <w:rFonts w:ascii="TimesNewRomanPSMT" w:hAnsi="TimesNewRomanPSMT" w:eastAsia="TimesNewRomanPSMT"/>
                <w:b w:val="0"/>
                <w:i w:val="0"/>
                <w:color w:val="000000"/>
                <w:sz w:val="12"/>
              </w:rPr>
              <w:t>32</w:t>
            </w:r>
          </w:p>
        </w:tc>
      </w:tr>
      <w:tr>
        <w:trPr>
          <w:trHeight w:hRule="exact" w:val="220"/>
        </w:trPr>
        <w:tc>
          <w:tcPr>
            <w:tcW w:type="dxa" w:w="2840"/>
            <w:tcBorders/>
            <w:tcMar>
              <w:start w:w="0" w:type="dxa"/>
              <w:end w:w="0" w:type="dxa"/>
            </w:tcMar>
          </w:tcPr>
          <w:p>
            <w:pPr>
              <w:autoSpaceDN w:val="0"/>
              <w:autoSpaceDE w:val="0"/>
              <w:widowControl/>
              <w:spacing w:line="240" w:lineRule="auto" w:before="8" w:after="0"/>
              <w:ind w:left="0" w:right="788" w:firstLine="0"/>
              <w:jc w:val="right"/>
            </w:pPr>
            <w:r>
              <w:drawing>
                <wp:inline xmlns:a="http://schemas.openxmlformats.org/drawingml/2006/main" xmlns:pic="http://schemas.openxmlformats.org/drawingml/2006/picture">
                  <wp:extent cx="232409" cy="134620"/>
                  <wp:docPr id="680" name="Picture 680"/>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232409" cy="134620"/>
                          </a:xfrm>
                          <a:prstGeom prst="rect"/>
                        </pic:spPr>
                      </pic:pic>
                    </a:graphicData>
                  </a:graphic>
                </wp:inline>
              </w:drawing>
            </w:r>
          </w:p>
        </w:tc>
        <w:tc>
          <w:tcPr>
            <w:tcW w:type="dxa" w:w="2529"/>
            <w:vMerge/>
            <w:tcBorders/>
          </w:tcPr>
          <w:p/>
        </w:tc>
        <w:tc>
          <w:tcPr>
            <w:tcW w:type="dxa" w:w="2529"/>
            <w:vMerge/>
            <w:tcBorders/>
          </w:tcPr>
          <w:p/>
        </w:tc>
        <w:tc>
          <w:tcPr>
            <w:tcW w:type="dxa" w:w="2529"/>
            <w:vMerge/>
            <w:tcBorders/>
          </w:tcPr>
          <w:p/>
        </w:tc>
      </w:tr>
      <w:tr>
        <w:trPr>
          <w:trHeight w:hRule="exact" w:val="312"/>
        </w:trPr>
        <w:tc>
          <w:tcPr>
            <w:tcW w:type="dxa" w:w="28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8" w:after="0"/>
              <w:ind w:left="0" w:right="788" w:firstLine="0"/>
              <w:jc w:val="right"/>
            </w:pPr>
            <w:r>
              <w:drawing>
                <wp:inline xmlns:a="http://schemas.openxmlformats.org/drawingml/2006/main" xmlns:pic="http://schemas.openxmlformats.org/drawingml/2006/picture">
                  <wp:extent cx="232409" cy="134620"/>
                  <wp:docPr id="681" name="Picture 681"/>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232409" cy="134620"/>
                          </a:xfrm>
                          <a:prstGeom prst="rect"/>
                        </pic:spPr>
                      </pic:pic>
                    </a:graphicData>
                  </a:graphic>
                </wp:inline>
              </w:drawing>
            </w:r>
          </w:p>
          <w:p>
            <w:pPr>
              <w:autoSpaceDN w:val="0"/>
              <w:autoSpaceDE w:val="0"/>
              <w:widowControl/>
              <w:spacing w:line="264" w:lineRule="exact" w:before="0" w:after="0"/>
              <w:ind w:left="0" w:right="970" w:firstLine="0"/>
              <w:jc w:val="righ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p>
        </w:tc>
        <w:tc>
          <w:tcPr>
            <w:tcW w:type="dxa" w:w="19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838" w:after="0"/>
              <w:ind w:left="0" w:right="0" w:firstLine="0"/>
              <w:jc w:val="center"/>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E</w:t>
            </w:r>
            <w:r>
              <w:rPr>
                <w:w w:val="102.14584668477376"/>
                <w:rFonts w:ascii="TimesNewRomanPSMT" w:hAnsi="TimesNewRomanPSMT" w:eastAsia="TimesNewRomanPSMT"/>
                <w:b w:val="0"/>
                <w:i w:val="0"/>
                <w:color w:val="000000"/>
                <w:sz w:val="12"/>
              </w:rPr>
              <w:t>4</w:t>
            </w:r>
          </w:p>
        </w:tc>
        <w:tc>
          <w:tcPr>
            <w:tcW w:type="dxa" w:w="2529"/>
            <w:vMerge/>
            <w:tcBorders/>
          </w:tcPr>
          <w:p/>
        </w:tc>
        <w:tc>
          <w:tcPr>
            <w:tcW w:type="dxa" w:w="2529"/>
            <w:vMerge/>
            <w:tcBorders/>
          </w:tcPr>
          <w:p/>
        </w:tc>
      </w:tr>
      <w:tr>
        <w:trPr>
          <w:trHeight w:hRule="exact" w:val="430"/>
        </w:trPr>
        <w:tc>
          <w:tcPr>
            <w:tcW w:type="dxa" w:w="2529"/>
            <w:vMerge/>
            <w:tcBorders/>
          </w:tcPr>
          <w:p/>
        </w:tc>
        <w:tc>
          <w:tcPr>
            <w:tcW w:type="dxa" w:w="2529"/>
            <w:vMerge/>
            <w:tcBorders/>
          </w:tcPr>
          <w:p/>
        </w:tc>
        <w:tc>
          <w:tcPr>
            <w:tcW w:type="dxa" w:w="1380"/>
            <w:tcBorders/>
            <w:tcMar>
              <w:start w:w="0" w:type="dxa"/>
              <w:end w:w="0" w:type="dxa"/>
            </w:tcMar>
          </w:tcPr>
          <w:p>
            <w:pPr>
              <w:autoSpaceDN w:val="0"/>
              <w:autoSpaceDE w:val="0"/>
              <w:widowControl/>
              <w:spacing w:line="262" w:lineRule="exact" w:before="126" w:after="0"/>
              <w:ind w:left="0" w:right="142" w:firstLine="0"/>
              <w:jc w:val="righ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E</w:t>
            </w:r>
            <w:r>
              <w:rPr>
                <w:w w:val="102.14584668477376"/>
                <w:rFonts w:ascii="TimesNewRomanPSMT" w:hAnsi="TimesNewRomanPSMT" w:eastAsia="TimesNewRomanPSMT"/>
                <w:b w:val="0"/>
                <w:i w:val="0"/>
                <w:color w:val="000000"/>
                <w:sz w:val="12"/>
              </w:rPr>
              <w:t>41</w:t>
            </w:r>
          </w:p>
        </w:tc>
        <w:tc>
          <w:tcPr>
            <w:tcW w:type="dxa" w:w="2529"/>
            <w:vMerge/>
            <w:tcBorders/>
          </w:tcPr>
          <w:p/>
        </w:tc>
      </w:tr>
      <w:tr>
        <w:trPr>
          <w:trHeight w:hRule="exact" w:val="376"/>
        </w:trPr>
        <w:tc>
          <w:tcPr>
            <w:tcW w:type="dxa" w:w="2529"/>
            <w:vMerge/>
            <w:tcBorders/>
          </w:tcPr>
          <w:p/>
        </w:tc>
        <w:tc>
          <w:tcPr>
            <w:tcW w:type="dxa" w:w="2529"/>
            <w:vMerge/>
            <w:tcBorders/>
          </w:tcPr>
          <w:p/>
        </w:tc>
        <w:tc>
          <w:tcPr>
            <w:tcW w:type="dxa" w:w="1380"/>
            <w:tcBorders/>
            <w:tcMar>
              <w:start w:w="0" w:type="dxa"/>
              <w:end w:w="0" w:type="dxa"/>
            </w:tcMar>
          </w:tcPr>
          <w:p>
            <w:pPr>
              <w:autoSpaceDN w:val="0"/>
              <w:autoSpaceDE w:val="0"/>
              <w:widowControl/>
              <w:spacing w:line="264" w:lineRule="exact" w:before="42" w:after="0"/>
              <w:ind w:left="0" w:right="142" w:firstLine="0"/>
              <w:jc w:val="right"/>
            </w:pPr>
            <w:r>
              <w:rPr>
                <w:rFonts w:ascii="TimesNewRomanPSMT" w:hAnsi="TimesNewRomanPSMT" w:eastAsia="TimesNewRomanPSMT"/>
                <w:b w:val="0"/>
                <w:i w:val="0"/>
                <w:color w:val="000000"/>
                <w:sz w:val="19"/>
              </w:rPr>
              <w:t>R</w:t>
            </w:r>
            <w:r>
              <w:rPr>
                <w:w w:val="102.5241772333781"/>
                <w:rFonts w:ascii="TimesNewRomanPSMT" w:hAnsi="TimesNewRomanPSMT" w:eastAsia="TimesNewRomanPSMT"/>
                <w:b w:val="0"/>
                <w:i w:val="0"/>
                <w:color w:val="000000"/>
                <w:sz w:val="12"/>
              </w:rPr>
              <w:t>1</w:t>
            </w:r>
            <w:r>
              <w:rPr>
                <w:w w:val="102.39806705050998"/>
                <w:rFonts w:ascii="TimesNewRomanPSMT" w:hAnsi="TimesNewRomanPSMT" w:eastAsia="TimesNewRomanPSMT"/>
                <w:b w:val="0"/>
                <w:i w:val="0"/>
                <w:color w:val="000000"/>
                <w:sz w:val="18"/>
              </w:rPr>
              <w:t>E</w:t>
            </w:r>
            <w:r>
              <w:rPr>
                <w:w w:val="102.5241772333781"/>
                <w:rFonts w:ascii="TimesNewRomanPSMT" w:hAnsi="TimesNewRomanPSMT" w:eastAsia="TimesNewRomanPSMT"/>
                <w:b w:val="0"/>
                <w:i w:val="0"/>
                <w:color w:val="000000"/>
                <w:sz w:val="12"/>
              </w:rPr>
              <w:t>42</w:t>
            </w:r>
          </w:p>
        </w:tc>
        <w:tc>
          <w:tcPr>
            <w:tcW w:type="dxa" w:w="2529"/>
            <w:vMerge/>
            <w:tcBorders/>
          </w:tcPr>
          <w:p/>
        </w:tc>
      </w:tr>
    </w:tbl>
    <w:p>
      <w:pPr>
        <w:autoSpaceDN w:val="0"/>
        <w:autoSpaceDE w:val="0"/>
        <w:widowControl/>
        <w:spacing w:line="262" w:lineRule="exact" w:before="16" w:after="0"/>
        <w:ind w:left="0" w:right="1610" w:firstLine="0"/>
        <w:jc w:val="right"/>
      </w:pPr>
      <w:r>
        <w:rPr>
          <w:rFonts w:ascii="TimesNewRomanPSMT" w:hAnsi="TimesNewRomanPSMT" w:eastAsia="TimesNewRomanPSMT"/>
          <w:b w:val="0"/>
          <w:i w:val="0"/>
          <w:color w:val="000000"/>
          <w:sz w:val="19"/>
        </w:rPr>
        <w:t>R</w:t>
      </w:r>
      <w:r>
        <w:rPr>
          <w:w w:val="102.14584668477376"/>
          <w:rFonts w:ascii="TimesNewRomanPSMT" w:hAnsi="TimesNewRomanPSMT" w:eastAsia="TimesNewRomanPSMT"/>
          <w:b w:val="0"/>
          <w:i w:val="0"/>
          <w:color w:val="000000"/>
          <w:sz w:val="12"/>
        </w:rPr>
        <w:t>1</w:t>
      </w:r>
      <w:r>
        <w:rPr>
          <w:w w:val="102.14585198296442"/>
          <w:rFonts w:ascii="TimesNewRomanPSMT" w:hAnsi="TimesNewRomanPSMT" w:eastAsia="TimesNewRomanPSMT"/>
          <w:b w:val="0"/>
          <w:i w:val="0"/>
          <w:color w:val="000000"/>
          <w:sz w:val="18"/>
        </w:rPr>
        <w:t>E</w:t>
      </w:r>
      <w:r>
        <w:rPr>
          <w:w w:val="102.14584668477376"/>
          <w:rFonts w:ascii="TimesNewRomanPSMT" w:hAnsi="TimesNewRomanPSMT" w:eastAsia="TimesNewRomanPSMT"/>
          <w:b w:val="0"/>
          <w:i w:val="0"/>
          <w:color w:val="000000"/>
          <w:sz w:val="12"/>
        </w:rPr>
        <w:t>43</w:t>
      </w:r>
    </w:p>
    <w:p>
      <w:pPr>
        <w:autoSpaceDN w:val="0"/>
        <w:autoSpaceDE w:val="0"/>
        <w:widowControl/>
        <w:spacing w:line="234" w:lineRule="exact" w:before="238" w:after="0"/>
        <w:ind w:left="0" w:right="268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3.5 </w:t>
      </w:r>
      <w:r>
        <w:rPr>
          <w:rFonts w:ascii="KaiTi" w:hAnsi="KaiTi" w:eastAsia="KaiTi"/>
          <w:b w:val="0"/>
          <w:i w:val="0"/>
          <w:color w:val="000000"/>
          <w:sz w:val="21"/>
        </w:rPr>
        <w:t>地铁盾构始发阶段</w:t>
      </w:r>
      <w:r>
        <w:rPr>
          <w:rFonts w:ascii="TimesNewRomanPSMT" w:hAnsi="TimesNewRomanPSMT" w:eastAsia="TimesNewRomanPSMT"/>
          <w:b w:val="0"/>
          <w:i w:val="0"/>
          <w:color w:val="000000"/>
          <w:sz w:val="21"/>
        </w:rPr>
        <w:t>RBS</w:t>
      </w:r>
      <w:r>
        <w:rPr>
          <w:rFonts w:ascii="KaiTi" w:hAnsi="KaiTi" w:eastAsia="KaiTi"/>
          <w:b w:val="0"/>
          <w:i w:val="0"/>
          <w:color w:val="000000"/>
          <w:sz w:val="21"/>
        </w:rPr>
        <w:t xml:space="preserve"> 分解</w:t>
      </w:r>
    </w:p>
    <w:p>
      <w:pPr>
        <w:autoSpaceDN w:val="0"/>
        <w:autoSpaceDE w:val="0"/>
        <w:widowControl/>
        <w:spacing w:line="256" w:lineRule="exact" w:before="148" w:after="0"/>
        <w:ind w:left="0" w:right="1574"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w:t>
      </w:r>
      <w:r>
        <w:rPr>
          <w:rFonts w:ascii="TimesNewRomanPSMT" w:hAnsi="TimesNewRomanPSMT" w:eastAsia="TimesNewRomanPSMT"/>
          <w:b w:val="0"/>
          <w:i w:val="0"/>
          <w:color w:val="000000"/>
          <w:sz w:val="12"/>
        </w:rPr>
        <w:t>11</w:t>
      </w:r>
    </w:p>
    <w:p>
      <w:pPr>
        <w:autoSpaceDN w:val="0"/>
        <w:autoSpaceDE w:val="0"/>
        <w:widowControl/>
        <w:spacing w:line="256" w:lineRule="exact" w:before="112" w:after="0"/>
        <w:ind w:left="0" w:right="1614"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w:t>
      </w:r>
      <w:r>
        <w:rPr>
          <w:rFonts w:ascii="TimesNewRomanPSMT" w:hAnsi="TimesNewRomanPSMT" w:eastAsia="TimesNewRomanPSMT"/>
          <w:b w:val="0"/>
          <w:i w:val="0"/>
          <w:color w:val="000000"/>
          <w:sz w:val="12"/>
        </w:rPr>
        <w:t>12</w:t>
      </w:r>
    </w:p>
    <w:p>
      <w:pPr>
        <w:autoSpaceDN w:val="0"/>
        <w:tabs>
          <w:tab w:pos="7854" w:val="left"/>
        </w:tabs>
        <w:autoSpaceDE w:val="0"/>
        <w:widowControl/>
        <w:spacing w:line="260" w:lineRule="exact" w:before="110" w:after="0"/>
        <w:ind w:left="5476" w:right="0" w:firstLine="0"/>
        <w:jc w:val="lef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w:t>
      </w:r>
      <w:r>
        <w:rPr>
          <w:rFonts w:ascii="TimesNewRomanPSMT" w:hAnsi="TimesNewRomanPSMT" w:eastAsia="TimesNewRomanPSMT"/>
          <w:b w:val="0"/>
          <w:i w:val="0"/>
          <w:color w:val="000000"/>
          <w:sz w:val="12"/>
        </w:rPr>
        <w:t xml:space="preserve">1 </w:t>
      </w: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w:t>
      </w:r>
      <w:r>
        <w:rPr>
          <w:rFonts w:ascii="TimesNewRomanPSMT" w:hAnsi="TimesNewRomanPSMT" w:eastAsia="TimesNewRomanPSMT"/>
          <w:b w:val="0"/>
          <w:i w:val="0"/>
          <w:color w:val="000000"/>
          <w:sz w:val="12"/>
        </w:rPr>
        <w:t>13</w:t>
      </w:r>
    </w:p>
    <w:p>
      <w:pPr>
        <w:autoSpaceDN w:val="0"/>
        <w:tabs>
          <w:tab w:pos="8040" w:val="left"/>
        </w:tabs>
        <w:autoSpaceDE w:val="0"/>
        <w:widowControl/>
        <w:spacing w:line="300" w:lineRule="exact" w:before="66" w:after="0"/>
        <w:ind w:left="7706" w:right="1584" w:firstLine="0"/>
        <w:jc w:val="left"/>
      </w:pP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w:t>
      </w:r>
      <w:r>
        <w:rPr>
          <w:rFonts w:ascii="TimesNewRomanPSMT" w:hAnsi="TimesNewRomanPSMT" w:eastAsia="TimesNewRomanPSMT"/>
          <w:b w:val="0"/>
          <w:i w:val="0"/>
          <w:color w:val="000000"/>
          <w:sz w:val="12"/>
        </w:rPr>
        <w:t xml:space="preserve">14 </w:t>
      </w:r>
      <w:r>
        <w:br/>
      </w: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M</w:t>
      </w:r>
      <w:r>
        <w:rPr>
          <w:rFonts w:ascii="TimesNewRomanPSMT" w:hAnsi="TimesNewRomanPSMT" w:eastAsia="TimesNewRomanPSMT"/>
          <w:b w:val="0"/>
          <w:i w:val="0"/>
          <w:color w:val="000000"/>
          <w:sz w:val="12"/>
        </w:rPr>
        <w:t>15</w:t>
      </w:r>
    </w:p>
    <w:p>
      <w:pPr>
        <w:autoSpaceDN w:val="0"/>
        <w:autoSpaceDE w:val="0"/>
        <w:widowControl/>
        <w:spacing w:line="258" w:lineRule="exact" w:before="226" w:after="0"/>
        <w:ind w:left="0" w:right="2086"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H</w:t>
      </w:r>
      <w:r>
        <w:rPr>
          <w:rFonts w:ascii="TimesNewRomanPSMT" w:hAnsi="TimesNewRomanPSMT" w:eastAsia="TimesNewRomanPSMT"/>
          <w:b w:val="0"/>
          <w:i w:val="0"/>
          <w:color w:val="000000"/>
          <w:sz w:val="12"/>
        </w:rPr>
        <w:t>21</w:t>
      </w:r>
    </w:p>
    <w:p>
      <w:pPr>
        <w:autoSpaceDN w:val="0"/>
        <w:autoSpaceDE w:val="0"/>
        <w:widowControl/>
        <w:spacing w:line="258" w:lineRule="exact" w:before="72" w:after="0"/>
        <w:ind w:left="0" w:right="2086"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H</w:t>
      </w:r>
      <w:r>
        <w:rPr>
          <w:rFonts w:ascii="TimesNewRomanPSMT" w:hAnsi="TimesNewRomanPSMT" w:eastAsia="TimesNewRomanPSMT"/>
          <w:b w:val="0"/>
          <w:i w:val="0"/>
          <w:color w:val="000000"/>
          <w:sz w:val="12"/>
        </w:rPr>
        <w:t>22</w:t>
      </w:r>
    </w:p>
    <w:p>
      <w:pPr>
        <w:autoSpaceDN w:val="0"/>
        <w:tabs>
          <w:tab w:pos="7776" w:val="left"/>
        </w:tabs>
        <w:autoSpaceDE w:val="0"/>
        <w:widowControl/>
        <w:spacing w:line="320" w:lineRule="exact" w:before="8" w:after="0"/>
        <w:ind w:left="5480" w:right="0" w:firstLine="0"/>
        <w:jc w:val="lef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H</w:t>
      </w:r>
      <w:r>
        <w:rPr>
          <w:rFonts w:ascii="TimesNewRomanPSMT" w:hAnsi="TimesNewRomanPSMT" w:eastAsia="TimesNewRomanPSMT"/>
          <w:b w:val="0"/>
          <w:i w:val="0"/>
          <w:color w:val="000000"/>
          <w:sz w:val="12"/>
        </w:rPr>
        <w:t xml:space="preserve">2 </w:t>
      </w:r>
      <w:r>
        <w:tab/>
      </w: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H</w:t>
      </w:r>
      <w:r>
        <w:rPr>
          <w:rFonts w:ascii="TimesNewRomanPSMT" w:hAnsi="TimesNewRomanPSMT" w:eastAsia="TimesNewRomanPSMT"/>
          <w:b w:val="0"/>
          <w:i w:val="0"/>
          <w:color w:val="000000"/>
          <w:sz w:val="12"/>
        </w:rPr>
        <w:t>23</w:t>
      </w:r>
    </w:p>
    <w:p>
      <w:pPr>
        <w:autoSpaceDN w:val="0"/>
        <w:autoSpaceDE w:val="0"/>
        <w:widowControl/>
        <w:spacing w:line="256" w:lineRule="exact" w:before="30" w:after="0"/>
        <w:ind w:left="0" w:right="2442"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H</w:t>
      </w:r>
      <w:r>
        <w:rPr>
          <w:rFonts w:ascii="TimesNewRomanPSMT" w:hAnsi="TimesNewRomanPSMT" w:eastAsia="TimesNewRomanPSMT"/>
          <w:b w:val="0"/>
          <w:i w:val="0"/>
          <w:color w:val="000000"/>
          <w:sz w:val="12"/>
        </w:rPr>
        <w:t>24</w:t>
      </w:r>
    </w:p>
    <w:p>
      <w:pPr>
        <w:autoSpaceDN w:val="0"/>
        <w:autoSpaceDE w:val="0"/>
        <w:widowControl/>
        <w:spacing w:line="258" w:lineRule="exact" w:before="92" w:after="0"/>
        <w:ind w:left="0" w:right="2070" w:firstLine="0"/>
        <w:jc w:val="right"/>
      </w:pP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H</w:t>
      </w:r>
      <w:r>
        <w:rPr>
          <w:rFonts w:ascii="TimesNewRomanPSMT" w:hAnsi="TimesNewRomanPSMT" w:eastAsia="TimesNewRomanPSMT"/>
          <w:b w:val="0"/>
          <w:i w:val="0"/>
          <w:color w:val="000000"/>
          <w:sz w:val="12"/>
        </w:rPr>
        <w:t>25</w:t>
      </w:r>
    </w:p>
    <w:p>
      <w:pPr>
        <w:autoSpaceDN w:val="0"/>
        <w:autoSpaceDE w:val="0"/>
        <w:widowControl/>
        <w:spacing w:line="258" w:lineRule="exact" w:before="168" w:after="44"/>
        <w:ind w:left="0" w:right="1536" w:firstLine="0"/>
        <w:jc w:val="right"/>
      </w:pP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A</w:t>
      </w:r>
      <w:r>
        <w:rPr>
          <w:rFonts w:ascii="TimesNewRomanPSMT" w:hAnsi="TimesNewRomanPSMT" w:eastAsia="TimesNewRomanPSMT"/>
          <w:b w:val="0"/>
          <w:i w:val="0"/>
          <w:color w:val="000000"/>
          <w:sz w:val="12"/>
        </w:rPr>
        <w:t>31</w:t>
      </w:r>
    </w:p>
    <w:tbl>
      <w:tblPr>
        <w:tblW w:type="auto" w:w="0"/>
        <w:tblLayout w:type="fixed"/>
        <w:tblLook w:firstColumn="1" w:firstRow="1" w:lastColumn="0" w:lastRow="0" w:noHBand="0" w:noVBand="1" w:val="04A0"/>
        <w:tblInd w:w="1700.0" w:type="dxa"/>
      </w:tblPr>
      <w:tblGrid>
        <w:gridCol w:w="3373"/>
        <w:gridCol w:w="3373"/>
        <w:gridCol w:w="3373"/>
      </w:tblGrid>
      <w:tr>
        <w:trPr>
          <w:trHeight w:hRule="exact" w:val="270"/>
        </w:trPr>
        <w:tc>
          <w:tcPr>
            <w:tcW w:type="dxa" w:w="2860"/>
            <w:tcBorders/>
            <w:tcMar>
              <w:start w:w="0" w:type="dxa"/>
              <w:end w:w="0" w:type="dxa"/>
            </w:tcMar>
          </w:tcPr>
          <w:p>
            <w:pPr>
              <w:autoSpaceDN w:val="0"/>
              <w:autoSpaceDE w:val="0"/>
              <w:widowControl/>
              <w:spacing w:line="240" w:lineRule="auto" w:before="56" w:after="0"/>
              <w:ind w:left="0" w:right="784" w:firstLine="0"/>
              <w:jc w:val="right"/>
            </w:pPr>
            <w:r>
              <w:drawing>
                <wp:inline xmlns:a="http://schemas.openxmlformats.org/drawingml/2006/main" xmlns:pic="http://schemas.openxmlformats.org/drawingml/2006/picture">
                  <wp:extent cx="228600" cy="132080"/>
                  <wp:docPr id="682" name="Picture 682"/>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228600" cy="132080"/>
                          </a:xfrm>
                          <a:prstGeom prst="rect"/>
                        </pic:spPr>
                      </pic:pic>
                    </a:graphicData>
                  </a:graphic>
                </wp:inline>
              </w:drawing>
            </w:r>
          </w:p>
        </w:tc>
        <w:tc>
          <w:tcPr>
            <w:tcW w:type="dxa" w:w="19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96" w:after="0"/>
              <w:ind w:left="0" w:right="0" w:firstLine="0"/>
              <w:jc w:val="center"/>
            </w:pP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A</w:t>
            </w:r>
            <w:r>
              <w:rPr>
                <w:rFonts w:ascii="TimesNewRomanPSMT" w:hAnsi="TimesNewRomanPSMT" w:eastAsia="TimesNewRomanPSMT"/>
                <w:b w:val="0"/>
                <w:i w:val="0"/>
                <w:color w:val="000000"/>
                <w:sz w:val="12"/>
              </w:rPr>
              <w:t>3</w:t>
            </w:r>
          </w:p>
        </w:tc>
        <w:tc>
          <w:tcPr>
            <w:tcW w:type="dxa" w:w="2760"/>
            <w:vMerge w:val="restart"/>
            <w:tcBorders/>
            <w:tcMar>
              <w:start w:w="0" w:type="dxa"/>
              <w:end w:w="0" w:type="dxa"/>
            </w:tcMar>
            <w:tcMar>
              <w:start w:w="0" w:type="dxa"/>
              <w:end w:w="0" w:type="dxa"/>
            </w:tcMar>
          </w:tcPr>
          <w:p>
            <w:pPr>
              <w:autoSpaceDN w:val="0"/>
              <w:autoSpaceDE w:val="0"/>
              <w:widowControl/>
              <w:spacing w:line="258" w:lineRule="exact" w:before="44" w:after="0"/>
              <w:ind w:left="0" w:right="856"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A</w:t>
            </w:r>
            <w:r>
              <w:rPr>
                <w:rFonts w:ascii="TimesNewRomanPSMT" w:hAnsi="TimesNewRomanPSMT" w:eastAsia="TimesNewRomanPSMT"/>
                <w:b w:val="0"/>
                <w:i w:val="0"/>
                <w:color w:val="000000"/>
                <w:sz w:val="12"/>
              </w:rPr>
              <w:t>32</w:t>
            </w:r>
          </w:p>
        </w:tc>
      </w:tr>
      <w:tr>
        <w:trPr>
          <w:trHeight w:hRule="exact" w:val="78"/>
        </w:trPr>
        <w:tc>
          <w:tcPr>
            <w:tcW w:type="dxa" w:w="2860"/>
            <w:vMerge w:val="restart"/>
            <w:tcBorders/>
            <w:tcMar>
              <w:start w:w="0" w:type="dxa"/>
              <w:end w:w="0" w:type="dxa"/>
            </w:tcMar>
            <w:tcMar>
              <w:start w:w="0" w:type="dxa"/>
              <w:end w:w="0" w:type="dxa"/>
            </w:tcMar>
          </w:tcPr>
          <w:p>
            <w:pPr>
              <w:autoSpaceDN w:val="0"/>
              <w:autoSpaceDE w:val="0"/>
              <w:widowControl/>
              <w:spacing w:line="240" w:lineRule="auto" w:before="0" w:after="0"/>
              <w:ind w:left="0" w:right="784" w:firstLine="0"/>
              <w:jc w:val="right"/>
            </w:pPr>
            <w:r>
              <w:drawing>
                <wp:inline xmlns:a="http://schemas.openxmlformats.org/drawingml/2006/main" xmlns:pic="http://schemas.openxmlformats.org/drawingml/2006/picture">
                  <wp:extent cx="228600" cy="132079"/>
                  <wp:docPr id="683" name="Picture 683"/>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228600" cy="132079"/>
                          </a:xfrm>
                          <a:prstGeom prst="rect"/>
                        </pic:spPr>
                      </pic:pic>
                    </a:graphicData>
                  </a:graphic>
                </wp:inline>
              </w:drawing>
            </w:r>
          </w:p>
        </w:tc>
        <w:tc>
          <w:tcPr>
            <w:tcW w:type="dxa" w:w="3373"/>
            <w:vMerge/>
            <w:tcBorders/>
          </w:tcPr>
          <w:p/>
        </w:tc>
        <w:tc>
          <w:tcPr>
            <w:tcW w:type="dxa" w:w="3373"/>
            <w:vMerge/>
            <w:tcBorders/>
          </w:tcPr>
          <w:p/>
        </w:tc>
      </w:tr>
      <w:tr>
        <w:trPr>
          <w:trHeight w:hRule="exact" w:val="132"/>
        </w:trPr>
        <w:tc>
          <w:tcPr>
            <w:tcW w:type="dxa" w:w="3373"/>
            <w:vMerge/>
            <w:tcBorders/>
          </w:tcPr>
          <w:p/>
        </w:tc>
        <w:tc>
          <w:tcPr>
            <w:tcW w:type="dxa" w:w="3373"/>
            <w:vMerge/>
            <w:tcBorders/>
          </w:tcPr>
          <w:p/>
        </w:tc>
        <w:tc>
          <w:tcPr>
            <w:tcW w:type="dxa" w:w="2760"/>
            <w:vMerge w:val="restart"/>
            <w:tcBorders/>
            <w:tcMar>
              <w:start w:w="0" w:type="dxa"/>
              <w:end w:w="0" w:type="dxa"/>
            </w:tcMar>
            <w:tcMar>
              <w:start w:w="0" w:type="dxa"/>
              <w:end w:w="0" w:type="dxa"/>
            </w:tcMar>
          </w:tcPr>
          <w:p>
            <w:pPr>
              <w:autoSpaceDN w:val="0"/>
              <w:autoSpaceDE w:val="0"/>
              <w:widowControl/>
              <w:spacing w:line="256" w:lineRule="exact" w:before="44" w:after="0"/>
              <w:ind w:left="0" w:right="1524"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A</w:t>
            </w:r>
            <w:r>
              <w:rPr>
                <w:rFonts w:ascii="TimesNewRomanPSMT" w:hAnsi="TimesNewRomanPSMT" w:eastAsia="TimesNewRomanPSMT"/>
                <w:b w:val="0"/>
                <w:i w:val="0"/>
                <w:color w:val="000000"/>
                <w:sz w:val="12"/>
              </w:rPr>
              <w:t>33</w:t>
            </w:r>
          </w:p>
        </w:tc>
      </w:tr>
      <w:tr>
        <w:trPr>
          <w:trHeight w:hRule="exact" w:val="190"/>
        </w:trPr>
        <w:tc>
          <w:tcPr>
            <w:tcW w:type="dxa" w:w="2860"/>
            <w:tcBorders/>
            <w:tcMar>
              <w:start w:w="0" w:type="dxa"/>
              <w:end w:w="0" w:type="dxa"/>
            </w:tcMar>
          </w:tcPr>
          <w:p>
            <w:pPr>
              <w:autoSpaceDN w:val="0"/>
              <w:autoSpaceDE w:val="0"/>
              <w:widowControl/>
              <w:spacing w:line="240" w:lineRule="auto" w:before="0" w:after="0"/>
              <w:ind w:left="0" w:right="784" w:firstLine="0"/>
              <w:jc w:val="right"/>
            </w:pPr>
            <w:r>
              <w:drawing>
                <wp:inline xmlns:a="http://schemas.openxmlformats.org/drawingml/2006/main" xmlns:pic="http://schemas.openxmlformats.org/drawingml/2006/picture">
                  <wp:extent cx="228600" cy="130809"/>
                  <wp:docPr id="684" name="Picture 684"/>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228600" cy="130809"/>
                          </a:xfrm>
                          <a:prstGeom prst="rect"/>
                        </pic:spPr>
                      </pic:pic>
                    </a:graphicData>
                  </a:graphic>
                </wp:inline>
              </w:drawing>
            </w:r>
          </w:p>
        </w:tc>
        <w:tc>
          <w:tcPr>
            <w:tcW w:type="dxa" w:w="3373"/>
            <w:vMerge/>
            <w:tcBorders/>
          </w:tcPr>
          <w:p/>
        </w:tc>
        <w:tc>
          <w:tcPr>
            <w:tcW w:type="dxa" w:w="3373"/>
            <w:vMerge/>
            <w:tcBorders/>
          </w:tcPr>
          <w:p/>
        </w:tc>
      </w:tr>
      <w:tr>
        <w:trPr>
          <w:trHeight w:hRule="exact" w:val="522"/>
        </w:trPr>
        <w:tc>
          <w:tcPr>
            <w:tcW w:type="dxa" w:w="2860"/>
            <w:vMerge w:val="restart"/>
            <w:tcBorders/>
            <w:tcMar>
              <w:start w:w="0" w:type="dxa"/>
              <w:end w:w="0" w:type="dxa"/>
            </w:tcMar>
            <w:tcMar>
              <w:start w:w="0" w:type="dxa"/>
              <w:end w:w="0" w:type="dxa"/>
            </w:tcMar>
          </w:tcPr>
          <w:p>
            <w:pPr>
              <w:autoSpaceDN w:val="0"/>
              <w:autoSpaceDE w:val="0"/>
              <w:widowControl/>
              <w:spacing w:line="256" w:lineRule="exact" w:before="0" w:after="0"/>
              <w:ind w:left="0" w:right="964"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p>
        </w:tc>
        <w:tc>
          <w:tcPr>
            <w:tcW w:type="dxa" w:w="1940"/>
            <w:vMerge w:val="restart"/>
            <w:tcBorders/>
            <w:tcMar>
              <w:start w:w="0" w:type="dxa"/>
              <w:end w:w="0" w:type="dxa"/>
            </w:tcMar>
            <w:tcMar>
              <w:start w:w="0" w:type="dxa"/>
              <w:end w:w="0" w:type="dxa"/>
            </w:tcMar>
          </w:tcPr>
          <w:p>
            <w:pPr>
              <w:autoSpaceDN w:val="0"/>
              <w:autoSpaceDE w:val="0"/>
              <w:widowControl/>
              <w:spacing w:line="256" w:lineRule="exact" w:before="616" w:after="0"/>
              <w:ind w:left="0" w:right="0" w:firstLine="0"/>
              <w:jc w:val="center"/>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E</w:t>
            </w:r>
            <w:r>
              <w:rPr>
                <w:rFonts w:ascii="TimesNewRomanPSMT" w:hAnsi="TimesNewRomanPSMT" w:eastAsia="TimesNewRomanPSMT"/>
                <w:b w:val="0"/>
                <w:i w:val="0"/>
                <w:color w:val="000000"/>
                <w:sz w:val="12"/>
              </w:rPr>
              <w:t>4</w:t>
            </w:r>
          </w:p>
        </w:tc>
        <w:tc>
          <w:tcPr>
            <w:tcW w:type="dxa" w:w="2760"/>
            <w:tcBorders/>
            <w:tcMar>
              <w:start w:w="0" w:type="dxa"/>
              <w:end w:w="0" w:type="dxa"/>
            </w:tcMar>
          </w:tcPr>
          <w:p>
            <w:pPr>
              <w:autoSpaceDN w:val="0"/>
              <w:autoSpaceDE w:val="0"/>
              <w:widowControl/>
              <w:spacing w:line="256" w:lineRule="exact" w:before="224" w:after="0"/>
              <w:ind w:left="0" w:right="1376" w:firstLine="0"/>
              <w:jc w:val="right"/>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E</w:t>
            </w:r>
            <w:r>
              <w:rPr>
                <w:rFonts w:ascii="TimesNewRomanPSMT" w:hAnsi="TimesNewRomanPSMT" w:eastAsia="TimesNewRomanPSMT"/>
                <w:b w:val="0"/>
                <w:i w:val="0"/>
                <w:color w:val="000000"/>
                <w:sz w:val="12"/>
              </w:rPr>
              <w:t>41</w:t>
            </w:r>
          </w:p>
        </w:tc>
      </w:tr>
      <w:tr>
        <w:trPr>
          <w:trHeight w:hRule="exact" w:val="366"/>
        </w:trPr>
        <w:tc>
          <w:tcPr>
            <w:tcW w:type="dxa" w:w="3373"/>
            <w:vMerge/>
            <w:tcBorders/>
          </w:tcPr>
          <w:p/>
        </w:tc>
        <w:tc>
          <w:tcPr>
            <w:tcW w:type="dxa" w:w="3373"/>
            <w:vMerge/>
            <w:tcBorders/>
          </w:tcPr>
          <w:p/>
        </w:tc>
        <w:tc>
          <w:tcPr>
            <w:tcW w:type="dxa" w:w="2760"/>
            <w:tcBorders/>
            <w:tcMar>
              <w:start w:w="0" w:type="dxa"/>
              <w:end w:w="0" w:type="dxa"/>
            </w:tcMar>
          </w:tcPr>
          <w:p>
            <w:pPr>
              <w:autoSpaceDN w:val="0"/>
              <w:autoSpaceDE w:val="0"/>
              <w:widowControl/>
              <w:spacing w:line="256" w:lineRule="exact" w:before="42" w:after="0"/>
              <w:ind w:left="0" w:right="0" w:firstLine="0"/>
              <w:jc w:val="center"/>
            </w:pPr>
            <w:r>
              <w:rPr>
                <w:w w:val="98.26054824026006"/>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E</w:t>
            </w:r>
            <w:r>
              <w:rPr>
                <w:rFonts w:ascii="TimesNewRomanPSMT" w:hAnsi="TimesNewRomanPSMT" w:eastAsia="TimesNewRomanPSMT"/>
                <w:b w:val="0"/>
                <w:i w:val="0"/>
                <w:color w:val="000000"/>
                <w:sz w:val="12"/>
              </w:rPr>
              <w:t>42</w:t>
            </w:r>
          </w:p>
        </w:tc>
      </w:tr>
    </w:tbl>
    <w:p>
      <w:pPr>
        <w:autoSpaceDN w:val="0"/>
        <w:autoSpaceDE w:val="0"/>
        <w:widowControl/>
        <w:spacing w:line="258" w:lineRule="exact" w:before="14" w:after="0"/>
        <w:ind w:left="0" w:right="2012" w:firstLine="0"/>
        <w:jc w:val="right"/>
      </w:pP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E</w:t>
      </w:r>
      <w:r>
        <w:rPr>
          <w:rFonts w:ascii="TimesNewRomanPSMT" w:hAnsi="TimesNewRomanPSMT" w:eastAsia="TimesNewRomanPSMT"/>
          <w:b w:val="0"/>
          <w:i w:val="0"/>
          <w:color w:val="000000"/>
          <w:sz w:val="12"/>
        </w:rPr>
        <w:t>43</w:t>
      </w:r>
    </w:p>
    <w:p>
      <w:pPr>
        <w:autoSpaceDN w:val="0"/>
        <w:autoSpaceDE w:val="0"/>
        <w:widowControl/>
        <w:spacing w:line="258" w:lineRule="exact" w:before="82" w:after="0"/>
        <w:ind w:left="0" w:right="2056" w:firstLine="0"/>
        <w:jc w:val="right"/>
      </w:pPr>
      <w:r>
        <w:rPr>
          <w:w w:val="98.49448956941303"/>
          <w:rFonts w:ascii="TimesNewRomanPSMT" w:hAnsi="TimesNewRomanPSMT" w:eastAsia="TimesNewRomanPSMT"/>
          <w:b w:val="0"/>
          <w:i w:val="0"/>
          <w:color w:val="000000"/>
          <w:sz w:val="19"/>
        </w:rPr>
        <w:t>R</w:t>
      </w:r>
      <w:r>
        <w:rPr>
          <w:rFonts w:ascii="TimesNewRomanPSMT" w:hAnsi="TimesNewRomanPSMT" w:eastAsia="TimesNewRomanPSMT"/>
          <w:b w:val="0"/>
          <w:i w:val="0"/>
          <w:color w:val="000000"/>
          <w:sz w:val="12"/>
        </w:rPr>
        <w:t>2</w:t>
      </w:r>
      <w:r>
        <w:rPr>
          <w:rFonts w:ascii="TimesNewRomanPSMT" w:hAnsi="TimesNewRomanPSMT" w:eastAsia="TimesNewRomanPSMT"/>
          <w:b w:val="0"/>
          <w:i w:val="0"/>
          <w:color w:val="000000"/>
          <w:sz w:val="18"/>
        </w:rPr>
        <w:t>E</w:t>
      </w:r>
      <w:r>
        <w:rPr>
          <w:rFonts w:ascii="TimesNewRomanPSMT" w:hAnsi="TimesNewRomanPSMT" w:eastAsia="TimesNewRomanPSMT"/>
          <w:b w:val="0"/>
          <w:i w:val="0"/>
          <w:color w:val="000000"/>
          <w:sz w:val="12"/>
        </w:rPr>
        <w:t>44</w:t>
      </w:r>
    </w:p>
    <w:p>
      <w:pPr>
        <w:autoSpaceDN w:val="0"/>
        <w:autoSpaceDE w:val="0"/>
        <w:widowControl/>
        <w:spacing w:line="234" w:lineRule="exact" w:before="160" w:after="0"/>
        <w:ind w:left="0" w:right="268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3.6 </w:t>
      </w:r>
      <w:r>
        <w:rPr>
          <w:rFonts w:ascii="KaiTi" w:hAnsi="KaiTi" w:eastAsia="KaiTi"/>
          <w:b w:val="0"/>
          <w:i w:val="0"/>
          <w:color w:val="000000"/>
          <w:sz w:val="21"/>
        </w:rPr>
        <w:t>地铁盾构掘进阶段</w:t>
      </w:r>
      <w:r>
        <w:rPr>
          <w:rFonts w:ascii="TimesNewRomanPSMT" w:hAnsi="TimesNewRomanPSMT" w:eastAsia="TimesNewRomanPSMT"/>
          <w:b w:val="0"/>
          <w:i w:val="0"/>
          <w:color w:val="000000"/>
          <w:sz w:val="21"/>
        </w:rPr>
        <w:t>RBS</w:t>
      </w:r>
      <w:r>
        <w:rPr>
          <w:rFonts w:ascii="KaiTi" w:hAnsi="KaiTi" w:eastAsia="KaiTi"/>
          <w:b w:val="0"/>
          <w:i w:val="0"/>
          <w:color w:val="000000"/>
          <w:sz w:val="21"/>
        </w:rPr>
        <w:t xml:space="preserve"> 分解</w:t>
      </w:r>
    </w:p>
    <w:p>
      <w:pPr>
        <w:autoSpaceDN w:val="0"/>
        <w:autoSpaceDE w:val="0"/>
        <w:widowControl/>
        <w:spacing w:line="282" w:lineRule="exact" w:before="1332" w:after="0"/>
        <w:ind w:left="0" w:right="3862" w:firstLine="0"/>
        <w:jc w:val="right"/>
      </w:pPr>
      <w:r>
        <w:rPr>
          <w:rFonts w:ascii="TimesNewRomanPSMT" w:hAnsi="TimesNewRomanPSMT" w:eastAsia="TimesNewRomanPSMT"/>
          <w:b w:val="0"/>
          <w:i w:val="0"/>
          <w:color w:val="000000"/>
          <w:sz w:val="21"/>
        </w:rPr>
        <w:t xml:space="preserve">41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685" name="Picture 68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686" name="Picture 6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2995930</wp:posOffset>
            </wp:positionH>
            <wp:positionV relativeFrom="page">
              <wp:posOffset>1871980</wp:posOffset>
            </wp:positionV>
            <wp:extent cx="833119" cy="142009"/>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833119" cy="1420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3097530</wp:posOffset>
            </wp:positionH>
            <wp:positionV relativeFrom="page">
              <wp:posOffset>2414270</wp:posOffset>
            </wp:positionV>
            <wp:extent cx="596899" cy="142119"/>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596899" cy="1421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3105150</wp:posOffset>
            </wp:positionH>
            <wp:positionV relativeFrom="page">
              <wp:posOffset>3008630</wp:posOffset>
            </wp:positionV>
            <wp:extent cx="596900" cy="142119"/>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596900" cy="1421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4372610</wp:posOffset>
            </wp:positionH>
            <wp:positionV relativeFrom="page">
              <wp:posOffset>1010919</wp:posOffset>
            </wp:positionV>
            <wp:extent cx="875029" cy="145838"/>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875029" cy="1458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1738630</wp:posOffset>
            </wp:positionV>
            <wp:extent cx="833120" cy="142009"/>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833120" cy="1420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1960880</wp:posOffset>
            </wp:positionV>
            <wp:extent cx="833120" cy="142009"/>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833120" cy="1420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2708910</wp:posOffset>
            </wp:positionV>
            <wp:extent cx="596900" cy="138961"/>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596900" cy="1389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990600</wp:posOffset>
            </wp:positionV>
            <wp:extent cx="3657600" cy="23114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657600" cy="2311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4337050</wp:posOffset>
            </wp:positionH>
            <wp:positionV relativeFrom="page">
              <wp:posOffset>2921000</wp:posOffset>
            </wp:positionV>
            <wp:extent cx="596900" cy="138961"/>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596900" cy="1389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4337050</wp:posOffset>
            </wp:positionH>
            <wp:positionV relativeFrom="page">
              <wp:posOffset>3149600</wp:posOffset>
            </wp:positionV>
            <wp:extent cx="833120" cy="142549"/>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833120" cy="1425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2245360</wp:posOffset>
            </wp:positionV>
            <wp:extent cx="1189989" cy="139254"/>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1189989" cy="1392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4372610</wp:posOffset>
            </wp:positionH>
            <wp:positionV relativeFrom="page">
              <wp:posOffset>1217930</wp:posOffset>
            </wp:positionV>
            <wp:extent cx="1250950" cy="14568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1250950" cy="1456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4372610</wp:posOffset>
            </wp:positionH>
            <wp:positionV relativeFrom="page">
              <wp:posOffset>1426210</wp:posOffset>
            </wp:positionV>
            <wp:extent cx="1125219" cy="145803"/>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1125219" cy="1458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2476500</wp:posOffset>
            </wp:positionV>
            <wp:extent cx="1069339" cy="139204"/>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1069339" cy="1392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2983230</wp:posOffset>
            </wp:positionH>
            <wp:positionV relativeFrom="page">
              <wp:posOffset>1229360</wp:posOffset>
            </wp:positionV>
            <wp:extent cx="833119" cy="138853"/>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833119" cy="1388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2355850</wp:posOffset>
            </wp:positionH>
            <wp:positionV relativeFrom="page">
              <wp:posOffset>1419860</wp:posOffset>
            </wp:positionV>
            <wp:extent cx="241300" cy="137886"/>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241300" cy="1378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2355850</wp:posOffset>
            </wp:positionH>
            <wp:positionV relativeFrom="page">
              <wp:posOffset>1562100</wp:posOffset>
            </wp:positionV>
            <wp:extent cx="241300" cy="137886"/>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241300" cy="1378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2355850</wp:posOffset>
            </wp:positionH>
            <wp:positionV relativeFrom="page">
              <wp:posOffset>1705610</wp:posOffset>
            </wp:positionV>
            <wp:extent cx="241300" cy="137886"/>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241300" cy="1378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2355850</wp:posOffset>
            </wp:positionH>
            <wp:positionV relativeFrom="page">
              <wp:posOffset>1847850</wp:posOffset>
            </wp:positionV>
            <wp:extent cx="241300" cy="137886"/>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241300" cy="137886"/>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72" w:lineRule="exact" w:before="494" w:after="0"/>
        <w:ind w:left="0" w:right="1982" w:firstLine="0"/>
        <w:jc w:val="right"/>
      </w:pPr>
      <w:r>
        <w:rPr>
          <w:w w:val="98.5699462890625"/>
          <w:rFonts w:ascii="TimesNewRomanPSMT" w:hAnsi="TimesNewRomanPSMT" w:eastAsia="TimesNewRomanPSMT"/>
          <w:b w:val="0"/>
          <w:i w:val="0"/>
          <w:color w:val="000000"/>
          <w:sz w:val="20"/>
        </w:rPr>
        <w:t>R</w:t>
      </w:r>
      <w:r>
        <w:rPr>
          <w:w w:val="97.61541073138898"/>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M</w:t>
      </w:r>
      <w:r>
        <w:rPr>
          <w:w w:val="97.61541073138898"/>
          <w:rFonts w:ascii="TimesNewRomanPSMT" w:hAnsi="TimesNewRomanPSMT" w:eastAsia="TimesNewRomanPSMT"/>
          <w:b w:val="0"/>
          <w:i w:val="0"/>
          <w:color w:val="000000"/>
          <w:sz w:val="13"/>
        </w:rPr>
        <w:t>11</w:t>
      </w:r>
    </w:p>
    <w:p>
      <w:pPr>
        <w:autoSpaceDN w:val="0"/>
        <w:tabs>
          <w:tab w:pos="8278" w:val="left"/>
        </w:tabs>
        <w:autoSpaceDE w:val="0"/>
        <w:widowControl/>
        <w:spacing w:line="282" w:lineRule="exact" w:before="44" w:after="0"/>
        <w:ind w:left="5404" w:right="0" w:firstLine="0"/>
        <w:jc w:val="left"/>
      </w:pPr>
      <w:r>
        <w:rPr>
          <w:w w:val="98.5699462890625"/>
          <w:rFonts w:ascii="TimesNewRomanPSMT" w:hAnsi="TimesNewRomanPSMT" w:eastAsia="TimesNewRomanPSMT"/>
          <w:b w:val="0"/>
          <w:i w:val="0"/>
          <w:color w:val="000000"/>
          <w:sz w:val="20"/>
        </w:rPr>
        <w:t>R</w:t>
      </w:r>
      <w:r>
        <w:rPr>
          <w:w w:val="97.61541073138898"/>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M</w:t>
      </w:r>
      <w:r>
        <w:rPr>
          <w:w w:val="97.61541073138898"/>
          <w:rFonts w:ascii="TimesNewRomanPSMT" w:hAnsi="TimesNewRomanPSMT" w:eastAsia="TimesNewRomanPSMT"/>
          <w:b w:val="0"/>
          <w:i w:val="0"/>
          <w:color w:val="000000"/>
          <w:sz w:val="13"/>
        </w:rPr>
        <w:t xml:space="preserve">1 </w:t>
      </w:r>
      <w:r>
        <w:tab/>
      </w:r>
      <w:r>
        <w:rPr>
          <w:w w:val="98.5699462890625"/>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M</w:t>
      </w:r>
      <w:r>
        <w:rPr>
          <w:w w:val="97.25520794208234"/>
          <w:rFonts w:ascii="TimesNewRomanPSMT" w:hAnsi="TimesNewRomanPSMT" w:eastAsia="TimesNewRomanPSMT"/>
          <w:b w:val="0"/>
          <w:i w:val="0"/>
          <w:color w:val="000000"/>
          <w:sz w:val="13"/>
        </w:rPr>
        <w:t>12</w:t>
      </w:r>
    </w:p>
    <w:p>
      <w:pPr>
        <w:autoSpaceDN w:val="0"/>
        <w:autoSpaceDE w:val="0"/>
        <w:widowControl/>
        <w:spacing w:line="272" w:lineRule="exact" w:before="46" w:after="152"/>
        <w:ind w:left="0" w:right="1548" w:firstLine="0"/>
        <w:jc w:val="right"/>
      </w:pPr>
      <w:r>
        <w:rPr>
          <w:w w:val="98.33581924438477"/>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M</w:t>
      </w:r>
      <w:r>
        <w:rPr>
          <w:w w:val="97.25520794208234"/>
          <w:rFonts w:ascii="TimesNewRomanPSMT" w:hAnsi="TimesNewRomanPSMT" w:eastAsia="TimesNewRomanPSMT"/>
          <w:b w:val="0"/>
          <w:i w:val="0"/>
          <w:color w:val="000000"/>
          <w:sz w:val="13"/>
        </w:rPr>
        <w:t>13</w:t>
      </w:r>
    </w:p>
    <w:tbl>
      <w:tblPr>
        <w:tblW w:type="auto" w:w="0"/>
        <w:tblLayout w:type="fixed"/>
        <w:tblLook w:firstColumn="1" w:firstRow="1" w:lastColumn="0" w:lastRow="0" w:noHBand="0" w:noVBand="1" w:val="04A0"/>
        <w:tblInd w:w="1640.0" w:type="dxa"/>
      </w:tblPr>
      <w:tblGrid>
        <w:gridCol w:w="3373"/>
        <w:gridCol w:w="3373"/>
        <w:gridCol w:w="3373"/>
      </w:tblGrid>
      <w:tr>
        <w:trPr>
          <w:trHeight w:hRule="exact" w:val="362"/>
        </w:trPr>
        <w:tc>
          <w:tcPr>
            <w:tcW w:type="dxa" w:w="2780"/>
            <w:vMerge w:val="restart"/>
            <w:tcBorders/>
            <w:tcMar>
              <w:start w:w="0" w:type="dxa"/>
              <w:end w:w="0" w:type="dxa"/>
            </w:tcMar>
            <w:tcMar>
              <w:start w:w="0" w:type="dxa"/>
              <w:end w:w="0" w:type="dxa"/>
            </w:tcMar>
          </w:tcPr>
          <w:p>
            <w:pPr>
              <w:autoSpaceDN w:val="0"/>
              <w:autoSpaceDE w:val="0"/>
              <w:widowControl/>
              <w:spacing w:line="240" w:lineRule="auto" w:before="482" w:after="0"/>
              <w:ind w:left="0" w:right="750" w:firstLine="0"/>
              <w:jc w:val="right"/>
            </w:pPr>
            <w:r>
              <w:drawing>
                <wp:inline xmlns:a="http://schemas.openxmlformats.org/drawingml/2006/main" xmlns:pic="http://schemas.openxmlformats.org/drawingml/2006/picture">
                  <wp:extent cx="241300" cy="138429"/>
                  <wp:docPr id="741" name="Picture 741"/>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241300" cy="138429"/>
                          </a:xfrm>
                          <a:prstGeom prst="rect"/>
                        </pic:spPr>
                      </pic:pic>
                    </a:graphicData>
                  </a:graphic>
                </wp:inline>
              </w:drawing>
            </w:r>
          </w:p>
        </w:tc>
        <w:tc>
          <w:tcPr>
            <w:tcW w:type="dxa" w:w="2080"/>
            <w:vMerge w:val="restart"/>
            <w:tcBorders/>
            <w:tcMar>
              <w:start w:w="0" w:type="dxa"/>
              <w:end w:w="0" w:type="dxa"/>
            </w:tcMar>
            <w:tcMar>
              <w:start w:w="0" w:type="dxa"/>
              <w:end w:w="0" w:type="dxa"/>
            </w:tcMar>
          </w:tcPr>
          <w:p>
            <w:pPr>
              <w:autoSpaceDN w:val="0"/>
              <w:autoSpaceDE w:val="0"/>
              <w:widowControl/>
              <w:spacing w:line="272" w:lineRule="exact" w:before="270" w:after="0"/>
              <w:ind w:left="0" w:right="682" w:firstLine="0"/>
              <w:jc w:val="right"/>
            </w:pPr>
            <w:r>
              <w:rPr>
                <w:w w:val="98.5699462890625"/>
                <w:rFonts w:ascii="TimesNewRomanPSMT" w:hAnsi="TimesNewRomanPSMT" w:eastAsia="TimesNewRomanPSMT"/>
                <w:b w:val="0"/>
                <w:i w:val="0"/>
                <w:color w:val="000000"/>
                <w:sz w:val="20"/>
              </w:rPr>
              <w:t>R</w:t>
            </w:r>
            <w:r>
              <w:rPr>
                <w:w w:val="97.61541073138898"/>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H</w:t>
            </w:r>
            <w:r>
              <w:rPr>
                <w:w w:val="97.61541073138898"/>
                <w:rFonts w:ascii="TimesNewRomanPSMT" w:hAnsi="TimesNewRomanPSMT" w:eastAsia="TimesNewRomanPSMT"/>
                <w:b w:val="0"/>
                <w:i w:val="0"/>
                <w:color w:val="000000"/>
                <w:sz w:val="13"/>
              </w:rPr>
              <w:t>2</w:t>
            </w:r>
          </w:p>
        </w:tc>
        <w:tc>
          <w:tcPr>
            <w:tcW w:type="dxa" w:w="2860"/>
            <w:tcBorders/>
            <w:tcMar>
              <w:start w:w="0" w:type="dxa"/>
              <w:end w:w="0" w:type="dxa"/>
            </w:tcMar>
          </w:tcPr>
          <w:p>
            <w:pPr>
              <w:autoSpaceDN w:val="0"/>
              <w:autoSpaceDE w:val="0"/>
              <w:widowControl/>
              <w:spacing w:line="272" w:lineRule="exact" w:before="60" w:after="0"/>
              <w:ind w:left="0" w:right="1318" w:firstLine="0"/>
              <w:jc w:val="right"/>
            </w:pPr>
            <w:r>
              <w:rPr>
                <w:w w:val="98.5699462890625"/>
                <w:rFonts w:ascii="TimesNewRomanPSMT" w:hAnsi="TimesNewRomanPSMT" w:eastAsia="TimesNewRomanPSMT"/>
                <w:b w:val="0"/>
                <w:i w:val="0"/>
                <w:color w:val="000000"/>
                <w:sz w:val="20"/>
              </w:rPr>
              <w:t>R</w:t>
            </w:r>
            <w:r>
              <w:rPr>
                <w:w w:val="97.61541073138898"/>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H</w:t>
            </w:r>
            <w:r>
              <w:rPr>
                <w:w w:val="97.61541073138898"/>
                <w:rFonts w:ascii="TimesNewRomanPSMT" w:hAnsi="TimesNewRomanPSMT" w:eastAsia="TimesNewRomanPSMT"/>
                <w:b w:val="0"/>
                <w:i w:val="0"/>
                <w:color w:val="000000"/>
                <w:sz w:val="13"/>
              </w:rPr>
              <w:t>21</w:t>
            </w:r>
          </w:p>
        </w:tc>
      </w:tr>
      <w:tr>
        <w:trPr>
          <w:trHeight w:hRule="exact" w:val="339"/>
        </w:trPr>
        <w:tc>
          <w:tcPr>
            <w:tcW w:type="dxa" w:w="3373"/>
            <w:vMerge/>
            <w:tcBorders/>
          </w:tcPr>
          <w:p/>
        </w:tc>
        <w:tc>
          <w:tcPr>
            <w:tcW w:type="dxa" w:w="3373"/>
            <w:vMerge/>
            <w:tcBorders/>
          </w:tcPr>
          <w:p/>
        </w:tc>
        <w:tc>
          <w:tcPr>
            <w:tcW w:type="dxa" w:w="2860"/>
            <w:tcBorders/>
            <w:tcMar>
              <w:start w:w="0" w:type="dxa"/>
              <w:end w:w="0" w:type="dxa"/>
            </w:tcMar>
          </w:tcPr>
          <w:p>
            <w:pPr>
              <w:autoSpaceDN w:val="0"/>
              <w:autoSpaceDE w:val="0"/>
              <w:widowControl/>
              <w:spacing w:line="272" w:lineRule="exact" w:before="50" w:after="0"/>
              <w:ind w:left="0" w:right="1318" w:firstLine="0"/>
              <w:jc w:val="right"/>
            </w:pPr>
            <w:r>
              <w:rPr>
                <w:w w:val="98.5699462890625"/>
                <w:rFonts w:ascii="TimesNewRomanPSMT" w:hAnsi="TimesNewRomanPSMT" w:eastAsia="TimesNewRomanPSMT"/>
                <w:b w:val="0"/>
                <w:i w:val="0"/>
                <w:color w:val="000000"/>
                <w:sz w:val="20"/>
              </w:rPr>
              <w:t>R</w:t>
            </w:r>
            <w:r>
              <w:rPr>
                <w:w w:val="97.61541073138898"/>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H</w:t>
            </w:r>
            <w:r>
              <w:rPr>
                <w:w w:val="97.61541073138898"/>
                <w:rFonts w:ascii="TimesNewRomanPSMT" w:hAnsi="TimesNewRomanPSMT" w:eastAsia="TimesNewRomanPSMT"/>
                <w:b w:val="0"/>
                <w:i w:val="0"/>
                <w:color w:val="000000"/>
                <w:sz w:val="13"/>
              </w:rPr>
              <w:t>22</w:t>
            </w:r>
          </w:p>
        </w:tc>
      </w:tr>
      <w:tr>
        <w:trPr>
          <w:trHeight w:hRule="exact" w:val="245"/>
        </w:trPr>
        <w:tc>
          <w:tcPr>
            <w:tcW w:type="dxa" w:w="2780"/>
            <w:tcBorders/>
            <w:tcMar>
              <w:start w:w="0" w:type="dxa"/>
              <w:end w:w="0" w:type="dxa"/>
            </w:tcMar>
          </w:tcPr>
          <w:p>
            <w:pPr>
              <w:autoSpaceDN w:val="0"/>
              <w:autoSpaceDE w:val="0"/>
              <w:widowControl/>
              <w:spacing w:line="240" w:lineRule="auto" w:before="24" w:after="0"/>
              <w:ind w:left="0" w:right="750" w:firstLine="0"/>
              <w:jc w:val="right"/>
            </w:pPr>
            <w:r>
              <w:drawing>
                <wp:inline xmlns:a="http://schemas.openxmlformats.org/drawingml/2006/main" xmlns:pic="http://schemas.openxmlformats.org/drawingml/2006/picture">
                  <wp:extent cx="241300" cy="138430"/>
                  <wp:docPr id="742" name="Picture 742"/>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241300" cy="138430"/>
                          </a:xfrm>
                          <a:prstGeom prst="rect"/>
                        </pic:spPr>
                      </pic:pic>
                    </a:graphicData>
                  </a:graphic>
                </wp:inline>
              </w:drawing>
            </w:r>
          </w:p>
        </w:tc>
        <w:tc>
          <w:tcPr>
            <w:tcW w:type="dxa" w:w="2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26" w:after="0"/>
              <w:ind w:left="0" w:right="898" w:firstLine="0"/>
              <w:jc w:val="right"/>
            </w:pPr>
            <w:r>
              <w:rPr>
                <w:w w:val="98.33581924438477"/>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A</w:t>
            </w:r>
            <w:r>
              <w:rPr>
                <w:w w:val="97.25520794208234"/>
                <w:rFonts w:ascii="TimesNewRomanPSMT" w:hAnsi="TimesNewRomanPSMT" w:eastAsia="TimesNewRomanPSMT"/>
                <w:b w:val="0"/>
                <w:i w:val="0"/>
                <w:color w:val="000000"/>
                <w:sz w:val="13"/>
              </w:rPr>
              <w:t>3</w:t>
            </w:r>
          </w:p>
        </w:tc>
        <w:tc>
          <w:tcPr>
            <w:tcW w:type="dxa" w:w="2860"/>
            <w:vMerge w:val="restart"/>
            <w:tcBorders/>
            <w:tcMar>
              <w:start w:w="0" w:type="dxa"/>
              <w:end w:w="0" w:type="dxa"/>
            </w:tcMar>
            <w:tcMar>
              <w:start w:w="0" w:type="dxa"/>
              <w:end w:w="0" w:type="dxa"/>
            </w:tcMar>
          </w:tcPr>
          <w:p>
            <w:pPr>
              <w:autoSpaceDN w:val="0"/>
              <w:autoSpaceDE w:val="0"/>
              <w:widowControl/>
              <w:spacing w:line="270" w:lineRule="exact" w:before="160" w:after="0"/>
              <w:ind w:left="0" w:right="756" w:firstLine="0"/>
              <w:jc w:val="right"/>
            </w:pPr>
            <w:r>
              <w:rPr>
                <w:w w:val="98.5699462890625"/>
                <w:rFonts w:ascii="TimesNewRomanPSMT" w:hAnsi="TimesNewRomanPSMT" w:eastAsia="TimesNewRomanPSMT"/>
                <w:b w:val="0"/>
                <w:i w:val="0"/>
                <w:color w:val="000000"/>
                <w:sz w:val="20"/>
              </w:rPr>
              <w:t>R</w:t>
            </w:r>
            <w:r>
              <w:rPr>
                <w:w w:val="97.61541073138898"/>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A</w:t>
            </w:r>
            <w:r>
              <w:rPr>
                <w:w w:val="97.61541073138898"/>
                <w:rFonts w:ascii="TimesNewRomanPSMT" w:hAnsi="TimesNewRomanPSMT" w:eastAsia="TimesNewRomanPSMT"/>
                <w:b w:val="0"/>
                <w:i w:val="0"/>
                <w:color w:val="000000"/>
                <w:sz w:val="13"/>
              </w:rPr>
              <w:t>31</w:t>
            </w:r>
          </w:p>
        </w:tc>
      </w:tr>
      <w:tr>
        <w:trPr>
          <w:trHeight w:hRule="exact" w:val="210"/>
        </w:trPr>
        <w:tc>
          <w:tcPr>
            <w:tcW w:type="dxa" w:w="2780"/>
            <w:tcBorders/>
            <w:tcMar>
              <w:start w:w="0" w:type="dxa"/>
              <w:end w:w="0" w:type="dxa"/>
            </w:tcMar>
          </w:tcPr>
          <w:p>
            <w:pPr>
              <w:autoSpaceDN w:val="0"/>
              <w:autoSpaceDE w:val="0"/>
              <w:widowControl/>
              <w:spacing w:line="240" w:lineRule="auto" w:before="0" w:after="0"/>
              <w:ind w:left="0" w:right="750" w:firstLine="0"/>
              <w:jc w:val="right"/>
            </w:pPr>
            <w:r>
              <w:drawing>
                <wp:inline xmlns:a="http://schemas.openxmlformats.org/drawingml/2006/main" xmlns:pic="http://schemas.openxmlformats.org/drawingml/2006/picture">
                  <wp:extent cx="241300" cy="139700"/>
                  <wp:docPr id="743" name="Picture 743"/>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241300" cy="139700"/>
                          </a:xfrm>
                          <a:prstGeom prst="rect"/>
                        </pic:spPr>
                      </pic:pic>
                    </a:graphicData>
                  </a:graphic>
                </wp:inline>
              </w:drawing>
            </w:r>
          </w:p>
        </w:tc>
        <w:tc>
          <w:tcPr>
            <w:tcW w:type="dxa" w:w="3373"/>
            <w:vMerge/>
            <w:tcBorders/>
          </w:tcPr>
          <w:p/>
        </w:tc>
        <w:tc>
          <w:tcPr>
            <w:tcW w:type="dxa" w:w="3373"/>
            <w:vMerge/>
            <w:tcBorders/>
          </w:tcPr>
          <w:p/>
        </w:tc>
      </w:tr>
      <w:tr>
        <w:trPr>
          <w:trHeight w:hRule="exact" w:val="242"/>
        </w:trPr>
        <w:tc>
          <w:tcPr>
            <w:tcW w:type="dxa" w:w="2780"/>
            <w:tcBorders/>
            <w:tcMar>
              <w:start w:w="0" w:type="dxa"/>
              <w:end w:w="0" w:type="dxa"/>
            </w:tcMar>
          </w:tcPr>
          <w:p>
            <w:pPr>
              <w:autoSpaceDN w:val="0"/>
              <w:autoSpaceDE w:val="0"/>
              <w:widowControl/>
              <w:spacing w:line="240" w:lineRule="auto" w:before="18" w:after="0"/>
              <w:ind w:left="0" w:right="750" w:firstLine="0"/>
              <w:jc w:val="right"/>
            </w:pPr>
            <w:r>
              <w:drawing>
                <wp:inline xmlns:a="http://schemas.openxmlformats.org/drawingml/2006/main" xmlns:pic="http://schemas.openxmlformats.org/drawingml/2006/picture">
                  <wp:extent cx="241300" cy="139700"/>
                  <wp:docPr id="744" name="Picture 744"/>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241300" cy="139700"/>
                          </a:xfrm>
                          <a:prstGeom prst="rect"/>
                        </pic:spPr>
                      </pic:pic>
                    </a:graphicData>
                  </a:graphic>
                </wp:inline>
              </w:drawing>
            </w:r>
          </w:p>
        </w:tc>
        <w:tc>
          <w:tcPr>
            <w:tcW w:type="dxa" w:w="3373"/>
            <w:vMerge/>
            <w:tcBorders/>
          </w:tcPr>
          <w:p/>
        </w:tc>
        <w:tc>
          <w:tcPr>
            <w:tcW w:type="dxa" w:w="2860"/>
            <w:vMerge w:val="restart"/>
            <w:tcBorders/>
            <w:tcMar>
              <w:start w:w="0" w:type="dxa"/>
              <w:end w:w="0" w:type="dxa"/>
            </w:tcMar>
            <w:tcMar>
              <w:start w:w="0" w:type="dxa"/>
              <w:end w:w="0" w:type="dxa"/>
            </w:tcMar>
          </w:tcPr>
          <w:p>
            <w:pPr>
              <w:autoSpaceDN w:val="0"/>
              <w:autoSpaceDE w:val="0"/>
              <w:widowControl/>
              <w:spacing w:line="272" w:lineRule="exact" w:before="68" w:after="0"/>
              <w:ind w:left="0" w:right="944" w:firstLine="0"/>
              <w:jc w:val="right"/>
            </w:pPr>
            <w:r>
              <w:rPr>
                <w:w w:val="98.5699462890625"/>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A</w:t>
            </w:r>
            <w:r>
              <w:rPr>
                <w:w w:val="97.25520794208234"/>
                <w:rFonts w:ascii="TimesNewRomanPSMT" w:hAnsi="TimesNewRomanPSMT" w:eastAsia="TimesNewRomanPSMT"/>
                <w:b w:val="0"/>
                <w:i w:val="0"/>
                <w:color w:val="000000"/>
                <w:sz w:val="13"/>
              </w:rPr>
              <w:t>32</w:t>
            </w:r>
          </w:p>
        </w:tc>
      </w:tr>
      <w:tr>
        <w:trPr>
          <w:trHeight w:hRule="exact" w:val="204"/>
        </w:trPr>
        <w:tc>
          <w:tcPr>
            <w:tcW w:type="dxa" w:w="2780"/>
            <w:tcBorders/>
            <w:tcMar>
              <w:start w:w="0" w:type="dxa"/>
              <w:end w:w="0" w:type="dxa"/>
            </w:tcMar>
          </w:tcPr>
          <w:p>
            <w:pPr>
              <w:autoSpaceDN w:val="0"/>
              <w:autoSpaceDE w:val="0"/>
              <w:widowControl/>
              <w:spacing w:line="240" w:lineRule="auto" w:before="0" w:after="0"/>
              <w:ind w:left="0" w:right="750" w:firstLine="0"/>
              <w:jc w:val="right"/>
            </w:pPr>
            <w:r>
              <w:drawing>
                <wp:inline xmlns:a="http://schemas.openxmlformats.org/drawingml/2006/main" xmlns:pic="http://schemas.openxmlformats.org/drawingml/2006/picture">
                  <wp:extent cx="241300" cy="138430"/>
                  <wp:docPr id="745" name="Picture 745"/>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241300" cy="138430"/>
                          </a:xfrm>
                          <a:prstGeom prst="rect"/>
                        </pic:spPr>
                      </pic:pic>
                    </a:graphicData>
                  </a:graphic>
                </wp:inline>
              </w:drawing>
            </w:r>
          </w:p>
        </w:tc>
        <w:tc>
          <w:tcPr>
            <w:tcW w:type="dxa" w:w="3373"/>
            <w:vMerge/>
            <w:tcBorders/>
          </w:tcPr>
          <w:p/>
        </w:tc>
        <w:tc>
          <w:tcPr>
            <w:tcW w:type="dxa" w:w="3373"/>
            <w:vMerge/>
            <w:tcBorders/>
          </w:tcPr>
          <w:p/>
        </w:tc>
      </w:tr>
      <w:tr>
        <w:trPr>
          <w:trHeight w:hRule="exact" w:val="292"/>
        </w:trPr>
        <w:tc>
          <w:tcPr>
            <w:tcW w:type="dxa" w:w="27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24" w:after="0"/>
              <w:ind w:left="0" w:right="750" w:firstLine="0"/>
              <w:jc w:val="right"/>
            </w:pPr>
            <w:r>
              <w:drawing>
                <wp:inline xmlns:a="http://schemas.openxmlformats.org/drawingml/2006/main" xmlns:pic="http://schemas.openxmlformats.org/drawingml/2006/picture">
                  <wp:extent cx="241300" cy="138430"/>
                  <wp:docPr id="746" name="Picture 746"/>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241300" cy="138430"/>
                          </a:xfrm>
                          <a:prstGeom prst="rect"/>
                        </pic:spPr>
                      </pic:pic>
                    </a:graphicData>
                  </a:graphic>
                </wp:inline>
              </w:drawing>
            </w:r>
          </w:p>
          <w:p>
            <w:pPr>
              <w:autoSpaceDN w:val="0"/>
              <w:autoSpaceDE w:val="0"/>
              <w:widowControl/>
              <w:spacing w:line="272" w:lineRule="exact" w:before="0" w:after="0"/>
              <w:ind w:left="0" w:right="940" w:firstLine="0"/>
              <w:jc w:val="right"/>
            </w:pPr>
            <w:r>
              <w:rPr>
                <w:w w:val="98.5699462890625"/>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p>
        </w:tc>
        <w:tc>
          <w:tcPr>
            <w:tcW w:type="dxa" w:w="2080"/>
            <w:vMerge w:val="restart"/>
            <w:tcBorders/>
            <w:tcMar>
              <w:start w:w="0" w:type="dxa"/>
              <w:end w:w="0" w:type="dxa"/>
            </w:tcMar>
            <w:tcMar>
              <w:start w:w="0" w:type="dxa"/>
              <w:end w:w="0" w:type="dxa"/>
            </w:tcMar>
            <w:tcMar>
              <w:start w:w="0" w:type="dxa"/>
              <w:end w:w="0" w:type="dxa"/>
            </w:tcMar>
          </w:tcPr>
          <w:p>
            <w:pPr>
              <w:autoSpaceDN w:val="0"/>
              <w:autoSpaceDE w:val="0"/>
              <w:widowControl/>
              <w:spacing w:line="272" w:lineRule="exact" w:before="460" w:after="0"/>
              <w:ind w:left="0" w:right="908" w:firstLine="0"/>
              <w:jc w:val="right"/>
            </w:pPr>
            <w:r>
              <w:rPr>
                <w:w w:val="98.5699462890625"/>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E</w:t>
            </w:r>
            <w:r>
              <w:rPr>
                <w:w w:val="97.25520794208234"/>
                <w:rFonts w:ascii="TimesNewRomanPSMT" w:hAnsi="TimesNewRomanPSMT" w:eastAsia="TimesNewRomanPSMT"/>
                <w:b w:val="0"/>
                <w:i w:val="0"/>
                <w:color w:val="000000"/>
                <w:sz w:val="13"/>
              </w:rPr>
              <w:t>4</w:t>
            </w:r>
          </w:p>
        </w:tc>
        <w:tc>
          <w:tcPr>
            <w:tcW w:type="dxa" w:w="2860"/>
            <w:tcBorders/>
            <w:tcMar>
              <w:start w:w="0" w:type="dxa"/>
              <w:end w:w="0" w:type="dxa"/>
            </w:tcMar>
          </w:tcPr>
          <w:p>
            <w:pPr>
              <w:autoSpaceDN w:val="0"/>
              <w:autoSpaceDE w:val="0"/>
              <w:widowControl/>
              <w:spacing w:line="272" w:lineRule="exact" w:before="0" w:after="0"/>
              <w:ind w:left="0" w:right="1646" w:firstLine="0"/>
              <w:jc w:val="right"/>
            </w:pPr>
            <w:r>
              <w:rPr>
                <w:w w:val="98.5699462890625"/>
                <w:rFonts w:ascii="TimesNewRomanPSMT" w:hAnsi="TimesNewRomanPSMT" w:eastAsia="TimesNewRomanPSMT"/>
                <w:b w:val="0"/>
                <w:i w:val="0"/>
                <w:color w:val="000000"/>
                <w:sz w:val="20"/>
              </w:rPr>
              <w:t>R</w:t>
            </w:r>
            <w:r>
              <w:rPr>
                <w:w w:val="97.61541073138898"/>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A</w:t>
            </w:r>
            <w:r>
              <w:rPr>
                <w:w w:val="97.61541073138898"/>
                <w:rFonts w:ascii="TimesNewRomanPSMT" w:hAnsi="TimesNewRomanPSMT" w:eastAsia="TimesNewRomanPSMT"/>
                <w:b w:val="0"/>
                <w:i w:val="0"/>
                <w:color w:val="000000"/>
                <w:sz w:val="13"/>
              </w:rPr>
              <w:t>33</w:t>
            </w:r>
          </w:p>
        </w:tc>
      </w:tr>
      <w:tr>
        <w:trPr>
          <w:trHeight w:hRule="exact" w:val="328"/>
        </w:trPr>
        <w:tc>
          <w:tcPr>
            <w:tcW w:type="dxa" w:w="3373"/>
            <w:vMerge/>
            <w:tcBorders/>
          </w:tcPr>
          <w:p/>
        </w:tc>
        <w:tc>
          <w:tcPr>
            <w:tcW w:type="dxa" w:w="3373"/>
            <w:vMerge/>
            <w:tcBorders/>
          </w:tcPr>
          <w:p/>
        </w:tc>
        <w:tc>
          <w:tcPr>
            <w:tcW w:type="dxa" w:w="2860"/>
            <w:tcBorders/>
            <w:tcMar>
              <w:start w:w="0" w:type="dxa"/>
              <w:end w:w="0" w:type="dxa"/>
            </w:tcMar>
          </w:tcPr>
          <w:p>
            <w:pPr>
              <w:autoSpaceDN w:val="0"/>
              <w:autoSpaceDE w:val="0"/>
              <w:widowControl/>
              <w:spacing w:line="272" w:lineRule="exact" w:before="30" w:after="0"/>
              <w:ind w:left="706" w:right="0" w:firstLine="0"/>
              <w:jc w:val="left"/>
            </w:pPr>
            <w:r>
              <w:rPr>
                <w:w w:val="98.5699462890625"/>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E</w:t>
            </w:r>
            <w:r>
              <w:rPr>
                <w:w w:val="97.25520794208234"/>
                <w:rFonts w:ascii="TimesNewRomanPSMT" w:hAnsi="TimesNewRomanPSMT" w:eastAsia="TimesNewRomanPSMT"/>
                <w:b w:val="0"/>
                <w:i w:val="0"/>
                <w:color w:val="000000"/>
                <w:sz w:val="13"/>
              </w:rPr>
              <w:t>41</w:t>
            </w:r>
          </w:p>
        </w:tc>
      </w:tr>
      <w:tr>
        <w:trPr>
          <w:trHeight w:hRule="exact" w:val="392"/>
        </w:trPr>
        <w:tc>
          <w:tcPr>
            <w:tcW w:type="dxa" w:w="3373"/>
            <w:vMerge/>
            <w:tcBorders/>
          </w:tcPr>
          <w:p/>
        </w:tc>
        <w:tc>
          <w:tcPr>
            <w:tcW w:type="dxa" w:w="3373"/>
            <w:vMerge/>
            <w:tcBorders/>
          </w:tcPr>
          <w:p/>
        </w:tc>
        <w:tc>
          <w:tcPr>
            <w:tcW w:type="dxa" w:w="2860"/>
            <w:tcBorders/>
            <w:tcMar>
              <w:start w:w="0" w:type="dxa"/>
              <w:end w:w="0" w:type="dxa"/>
            </w:tcMar>
          </w:tcPr>
          <w:p>
            <w:pPr>
              <w:autoSpaceDN w:val="0"/>
              <w:autoSpaceDE w:val="0"/>
              <w:widowControl/>
              <w:spacing w:line="272" w:lineRule="exact" w:before="60" w:after="0"/>
              <w:ind w:left="0" w:right="1342" w:firstLine="0"/>
              <w:jc w:val="right"/>
            </w:pPr>
            <w:r>
              <w:rPr>
                <w:w w:val="98.33581924438477"/>
                <w:rFonts w:ascii="TimesNewRomanPSMT" w:hAnsi="TimesNewRomanPSMT" w:eastAsia="TimesNewRomanPSMT"/>
                <w:b w:val="0"/>
                <w:i w:val="0"/>
                <w:color w:val="000000"/>
                <w:sz w:val="20"/>
              </w:rPr>
              <w:t>R</w:t>
            </w:r>
            <w:r>
              <w:rPr>
                <w:w w:val="97.25520794208234"/>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E</w:t>
            </w:r>
            <w:r>
              <w:rPr>
                <w:w w:val="97.25520794208234"/>
                <w:rFonts w:ascii="TimesNewRomanPSMT" w:hAnsi="TimesNewRomanPSMT" w:eastAsia="TimesNewRomanPSMT"/>
                <w:b w:val="0"/>
                <w:i w:val="0"/>
                <w:color w:val="000000"/>
                <w:sz w:val="13"/>
              </w:rPr>
              <w:t>42</w:t>
            </w:r>
          </w:p>
        </w:tc>
      </w:tr>
    </w:tbl>
    <w:p>
      <w:pPr>
        <w:autoSpaceDN w:val="0"/>
        <w:autoSpaceDE w:val="0"/>
        <w:widowControl/>
        <w:spacing w:line="234" w:lineRule="exact" w:before="212" w:after="0"/>
        <w:ind w:left="0" w:right="268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3.7 </w:t>
      </w:r>
      <w:r>
        <w:rPr>
          <w:rFonts w:ascii="KaiTi" w:hAnsi="KaiTi" w:eastAsia="KaiTi"/>
          <w:b w:val="0"/>
          <w:i w:val="0"/>
          <w:color w:val="000000"/>
          <w:sz w:val="21"/>
        </w:rPr>
        <w:t>地铁盾构到达阶段</w:t>
      </w:r>
      <w:r>
        <w:rPr>
          <w:rFonts w:ascii="TimesNewRomanPSMT" w:hAnsi="TimesNewRomanPSMT" w:eastAsia="TimesNewRomanPSMT"/>
          <w:b w:val="0"/>
          <w:i w:val="0"/>
          <w:color w:val="000000"/>
          <w:sz w:val="21"/>
        </w:rPr>
        <w:t>RBS</w:t>
      </w:r>
      <w:r>
        <w:rPr>
          <w:rFonts w:ascii="KaiTi" w:hAnsi="KaiTi" w:eastAsia="KaiTi"/>
          <w:b w:val="0"/>
          <w:i w:val="0"/>
          <w:color w:val="000000"/>
          <w:sz w:val="21"/>
        </w:rPr>
        <w:t xml:space="preserve"> 分解</w:t>
      </w:r>
    </w:p>
    <w:p>
      <w:pPr>
        <w:autoSpaceDN w:val="0"/>
        <w:autoSpaceDE w:val="0"/>
        <w:widowControl/>
        <w:spacing w:line="310" w:lineRule="exact" w:before="464" w:after="0"/>
        <w:ind w:left="1566" w:right="0" w:firstLine="0"/>
        <w:jc w:val="left"/>
      </w:pPr>
      <w:r>
        <w:rPr>
          <w:rFonts w:ascii="TimesNewRomanPSMT" w:hAnsi="TimesNewRomanPSMT" w:eastAsia="TimesNewRomanPSMT"/>
          <w:b w:val="0"/>
          <w:i w:val="0"/>
          <w:color w:val="000000"/>
          <w:sz w:val="28"/>
        </w:rPr>
        <w:t>3.3.3</w:t>
      </w:r>
      <w:r>
        <w:rPr>
          <w:rFonts w:ascii="SimHei" w:hAnsi="SimHei" w:eastAsia="SimHei"/>
          <w:b w:val="0"/>
          <w:i w:val="0"/>
          <w:color w:val="000000"/>
          <w:sz w:val="28"/>
        </w:rPr>
        <w:t xml:space="preserve"> 盾构施工</w:t>
      </w:r>
      <w:r>
        <w:rPr>
          <w:rFonts w:ascii="TimesNewRomanPSMT" w:hAnsi="TimesNewRomanPSMT" w:eastAsia="TimesNewRomanPSMT"/>
          <w:b w:val="0"/>
          <w:i w:val="0"/>
          <w:color w:val="000000"/>
          <w:sz w:val="28"/>
        </w:rPr>
        <w:t>WBS-RBS</w:t>
      </w:r>
      <w:r>
        <w:rPr>
          <w:rFonts w:ascii="SimHei" w:hAnsi="SimHei" w:eastAsia="SimHei"/>
          <w:b w:val="0"/>
          <w:i w:val="0"/>
          <w:color w:val="000000"/>
          <w:sz w:val="28"/>
        </w:rPr>
        <w:t xml:space="preserve"> 风险矩阵的构建</w:t>
      </w:r>
    </w:p>
    <w:p>
      <w:pPr>
        <w:autoSpaceDN w:val="0"/>
        <w:autoSpaceDE w:val="0"/>
        <w:widowControl/>
        <w:spacing w:line="185" w:lineRule="auto" w:before="288" w:after="0"/>
        <w:ind w:left="2046" w:right="0" w:firstLine="0"/>
        <w:jc w:val="left"/>
      </w:pPr>
      <w:r>
        <w:rPr>
          <w:rFonts w:ascii="SimSun" w:hAnsi="SimSun" w:eastAsia="SimSun"/>
          <w:b w:val="0"/>
          <w:i w:val="0"/>
          <w:color w:val="000000"/>
          <w:sz w:val="24"/>
        </w:rPr>
        <w:t>在众多学者对盾构法施工风险丰富的研究基础上，结合施工单位相关技术和</w:t>
      </w:r>
    </w:p>
    <w:p>
      <w:pPr>
        <w:autoSpaceDN w:val="0"/>
        <w:autoSpaceDE w:val="0"/>
        <w:widowControl/>
        <w:spacing w:line="266" w:lineRule="exact" w:before="242" w:after="0"/>
        <w:ind w:left="1566" w:right="0" w:firstLine="0"/>
        <w:jc w:val="left"/>
      </w:pPr>
      <w:r>
        <w:rPr>
          <w:rFonts w:ascii="SimSun" w:hAnsi="SimSun" w:eastAsia="SimSun"/>
          <w:b w:val="0"/>
          <w:i w:val="0"/>
          <w:color w:val="000000"/>
          <w:sz w:val="24"/>
        </w:rPr>
        <w:t>管理人员的已有工程经验，将</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中的施工工序分解结果和</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中的风险因素</w:t>
      </w:r>
    </w:p>
    <w:p>
      <w:pPr>
        <w:autoSpaceDN w:val="0"/>
        <w:autoSpaceDE w:val="0"/>
        <w:widowControl/>
        <w:spacing w:line="185" w:lineRule="auto" w:before="230" w:after="0"/>
        <w:ind w:left="1566" w:right="0" w:firstLine="0"/>
        <w:jc w:val="left"/>
      </w:pPr>
      <w:r>
        <w:rPr>
          <w:rFonts w:ascii="SimSun" w:hAnsi="SimSun" w:eastAsia="SimSun"/>
          <w:b w:val="0"/>
          <w:i w:val="0"/>
          <w:color w:val="000000"/>
          <w:sz w:val="24"/>
        </w:rPr>
        <w:t>分解结果两两耦合，得到风险结构矩阵表，若某一施工工序中对应的安全风险因素</w:t>
      </w:r>
    </w:p>
    <w:p>
      <w:pPr>
        <w:autoSpaceDN w:val="0"/>
        <w:autoSpaceDE w:val="0"/>
        <w:widowControl/>
        <w:spacing w:line="266" w:lineRule="exact" w:before="240" w:after="0"/>
        <w:ind w:left="1566" w:right="0" w:firstLine="0"/>
        <w:jc w:val="left"/>
      </w:pPr>
      <w:r>
        <w:rPr>
          <w:rFonts w:ascii="SimSun" w:hAnsi="SimSun" w:eastAsia="SimSun"/>
          <w:b w:val="0"/>
          <w:i w:val="0"/>
          <w:color w:val="000000"/>
          <w:sz w:val="24"/>
        </w:rPr>
        <w:t>存在，则在表格中填入</w:t>
      </w:r>
      <w:r>
        <w:rPr>
          <w:rFonts w:ascii="TimesNewRomanPSMT" w:hAnsi="TimesNewRomanPSMT" w:eastAsia="TimesNewRomanPSMT"/>
          <w:b w:val="0"/>
          <w:i w:val="0"/>
          <w:color w:val="000000"/>
          <w:sz w:val="24"/>
        </w:rPr>
        <w:t>“1”</w:t>
      </w:r>
      <w:r>
        <w:rPr>
          <w:rFonts w:ascii="SimSun" w:hAnsi="SimSun" w:eastAsia="SimSun"/>
          <w:b w:val="0"/>
          <w:i w:val="0"/>
          <w:color w:val="000000"/>
          <w:sz w:val="24"/>
        </w:rPr>
        <w:t>，若不存在，在相应位置标注为</w:t>
      </w:r>
      <w:r>
        <w:rPr>
          <w:rFonts w:ascii="TimesNewRomanPSMT" w:hAnsi="TimesNewRomanPSMT" w:eastAsia="TimesNewRomanPSMT"/>
          <w:b w:val="0"/>
          <w:i w:val="0"/>
          <w:color w:val="000000"/>
          <w:sz w:val="24"/>
        </w:rPr>
        <w:t>“0”</w:t>
      </w:r>
      <w:r>
        <w:rPr>
          <w:rFonts w:ascii="SimSun" w:hAnsi="SimSun" w:eastAsia="SimSun"/>
          <w:b w:val="0"/>
          <w:i w:val="0"/>
          <w:color w:val="000000"/>
          <w:sz w:val="24"/>
        </w:rPr>
        <w:t>，分别得到始发、掘</w:t>
      </w:r>
    </w:p>
    <w:p>
      <w:pPr>
        <w:autoSpaceDN w:val="0"/>
        <w:autoSpaceDE w:val="0"/>
        <w:widowControl/>
        <w:spacing w:line="185" w:lineRule="auto" w:before="232" w:after="0"/>
        <w:ind w:left="1566" w:right="0" w:firstLine="0"/>
        <w:jc w:val="left"/>
      </w:pPr>
      <w:r>
        <w:rPr>
          <w:rFonts w:ascii="SimSun" w:hAnsi="SimSun" w:eastAsia="SimSun"/>
          <w:b w:val="0"/>
          <w:i w:val="0"/>
          <w:color w:val="000000"/>
          <w:sz w:val="24"/>
        </w:rPr>
        <w:t>进和到达阶段对应的风险结构矩阵表格。</w:t>
      </w:r>
    </w:p>
    <w:p>
      <w:pPr>
        <w:autoSpaceDN w:val="0"/>
        <w:autoSpaceDE w:val="0"/>
        <w:widowControl/>
        <w:spacing w:line="234" w:lineRule="exact" w:before="258" w:after="122"/>
        <w:ind w:left="0" w:right="2210"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3.3 </w:t>
      </w:r>
      <w:r>
        <w:rPr>
          <w:rFonts w:ascii="KaiTi" w:hAnsi="KaiTi" w:eastAsia="KaiTi"/>
          <w:b w:val="0"/>
          <w:i w:val="0"/>
          <w:color w:val="000000"/>
          <w:sz w:val="21"/>
        </w:rPr>
        <w:t>地铁盾构始发阶段</w:t>
      </w:r>
      <w:r>
        <w:rPr>
          <w:rFonts w:ascii="TimesNewRomanPSMT" w:hAnsi="TimesNewRomanPSMT" w:eastAsia="TimesNewRomanPSMT"/>
          <w:b w:val="0"/>
          <w:i w:val="0"/>
          <w:color w:val="000000"/>
          <w:sz w:val="21"/>
        </w:rPr>
        <w:t>WBS-RBS</w:t>
      </w:r>
      <w:r>
        <w:rPr>
          <w:rFonts w:ascii="KaiTi" w:hAnsi="KaiTi" w:eastAsia="KaiTi"/>
          <w:b w:val="0"/>
          <w:i w:val="0"/>
          <w:color w:val="000000"/>
          <w:sz w:val="21"/>
        </w:rPr>
        <w:t xml:space="preserve"> 风险矩阵</w:t>
      </w:r>
    </w:p>
    <w:tbl>
      <w:tblPr>
        <w:tblW w:type="auto" w:w="0"/>
        <w:tblLayout w:type="fixed"/>
        <w:tblLook w:firstColumn="1" w:firstRow="1" w:lastColumn="0" w:lastRow="0" w:noHBand="0" w:noVBand="1" w:val="04A0"/>
        <w:tblInd w:w="1758.0" w:type="dxa"/>
      </w:tblPr>
      <w:tblGrid>
        <w:gridCol w:w="1265"/>
        <w:gridCol w:w="1265"/>
        <w:gridCol w:w="1265"/>
        <w:gridCol w:w="1265"/>
        <w:gridCol w:w="1265"/>
        <w:gridCol w:w="1265"/>
        <w:gridCol w:w="1265"/>
        <w:gridCol w:w="1265"/>
      </w:tblGrid>
      <w:tr>
        <w:trPr>
          <w:trHeight w:hRule="exact" w:val="416"/>
        </w:trPr>
        <w:tc>
          <w:tcPr>
            <w:tcW w:type="dxa" w:w="1184"/>
            <w:tcBorders>
              <w:top w:sz="11.199999999999818" w:val="single" w:color="#000000"/>
            </w:tcBorders>
            <w:tcMar>
              <w:start w:w="0" w:type="dxa"/>
              <w:end w:w="0" w:type="dxa"/>
            </w:tcMar>
          </w:tcPr>
          <w:p>
            <w:pPr>
              <w:autoSpaceDN w:val="0"/>
              <w:autoSpaceDE w:val="0"/>
              <w:widowControl/>
              <w:spacing w:line="238" w:lineRule="exact" w:before="88"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p>
        </w:tc>
        <w:tc>
          <w:tcPr>
            <w:tcW w:type="dxa" w:w="1186"/>
            <w:vMerge w:val="restart"/>
            <w:tcBorders>
              <w:top w:sz="11.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11</w:t>
            </w:r>
          </w:p>
        </w:tc>
        <w:tc>
          <w:tcPr>
            <w:tcW w:type="dxa" w:w="1184"/>
            <w:vMerge w:val="restart"/>
            <w:tcBorders>
              <w:top w:sz="11.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12</w:t>
            </w:r>
          </w:p>
        </w:tc>
        <w:tc>
          <w:tcPr>
            <w:tcW w:type="dxa" w:w="848"/>
            <w:vMerge w:val="restart"/>
            <w:tcBorders>
              <w:top w:sz="11.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8" w:lineRule="exact" w:before="484" w:after="0"/>
              <w:ind w:left="0" w:right="84" w:firstLine="0"/>
              <w:jc w:val="righ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13</w:t>
            </w:r>
          </w:p>
        </w:tc>
        <w:tc>
          <w:tcPr>
            <w:tcW w:type="dxa" w:w="560"/>
            <w:vMerge w:val="restart"/>
            <w:tcBorders>
              <w:top w:sz="11.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8" w:lineRule="exact" w:before="88"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w:t>
            </w:r>
          </w:p>
        </w:tc>
        <w:tc>
          <w:tcPr>
            <w:tcW w:type="dxa" w:w="964"/>
            <w:vMerge w:val="restart"/>
            <w:tcBorders>
              <w:top w:sz="11.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8" w:lineRule="exact" w:before="484" w:after="0"/>
              <w:ind w:left="200" w:right="0" w:firstLine="0"/>
              <w:jc w:val="lef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14</w:t>
            </w:r>
          </w:p>
        </w:tc>
        <w:tc>
          <w:tcPr>
            <w:tcW w:type="dxa" w:w="1186"/>
            <w:vMerge w:val="restart"/>
            <w:tcBorders>
              <w:top w:sz="11.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15</w:t>
            </w:r>
          </w:p>
        </w:tc>
        <w:tc>
          <w:tcPr>
            <w:tcW w:type="dxa" w:w="1006"/>
            <w:vMerge w:val="restart"/>
            <w:tcBorders>
              <w:top w:sz="11.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16</w:t>
            </w:r>
          </w:p>
        </w:tc>
      </w:tr>
      <w:tr>
        <w:trPr>
          <w:trHeight w:hRule="exact" w:val="404"/>
        </w:trPr>
        <w:tc>
          <w:tcPr>
            <w:tcW w:type="dxa" w:w="1184"/>
            <w:tcBorders>
              <w:bottom w:sz="7.199999999999818" w:val="single" w:color="#000000"/>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p>
        </w:tc>
        <w:tc>
          <w:tcPr>
            <w:tcW w:type="dxa" w:w="1265"/>
            <w:vMerge/>
            <w:tcBorders>
              <w:top w:sz="11.199999999999818" w:val="single" w:color="#000000"/>
              <w:bottom w:sz="7.199999999999818" w:val="single" w:color="#000000"/>
            </w:tcBorders>
          </w:tcPr>
          <w:p/>
        </w:tc>
        <w:tc>
          <w:tcPr>
            <w:tcW w:type="dxa" w:w="1265"/>
            <w:vMerge/>
            <w:tcBorders>
              <w:top w:sz="11.199999999999818" w:val="single" w:color="#000000"/>
              <w:bottom w:sz="7.199999999999818" w:val="single" w:color="#000000"/>
            </w:tcBorders>
          </w:tcPr>
          <w:p/>
        </w:tc>
        <w:tc>
          <w:tcPr>
            <w:tcW w:type="dxa" w:w="1265"/>
            <w:vMerge/>
            <w:tcBorders>
              <w:top w:sz="11.199999999999818" w:val="single" w:color="#000000"/>
              <w:bottom w:sz="7.199999999999818" w:val="single" w:color="#000000"/>
            </w:tcBorders>
          </w:tcPr>
          <w:p/>
        </w:tc>
        <w:tc>
          <w:tcPr>
            <w:tcW w:type="dxa" w:w="1265"/>
            <w:vMerge/>
            <w:tcBorders>
              <w:top w:sz="11.199999999999818" w:val="single" w:color="#000000"/>
              <w:bottom w:sz="7.199999999999818" w:val="single" w:color="#000000"/>
            </w:tcBorders>
          </w:tcPr>
          <w:p/>
        </w:tc>
        <w:tc>
          <w:tcPr>
            <w:tcW w:type="dxa" w:w="1265"/>
            <w:vMerge/>
            <w:tcBorders>
              <w:top w:sz="11.199999999999818" w:val="single" w:color="#000000"/>
              <w:bottom w:sz="7.199999999999818" w:val="single" w:color="#000000"/>
            </w:tcBorders>
          </w:tcPr>
          <w:p/>
        </w:tc>
        <w:tc>
          <w:tcPr>
            <w:tcW w:type="dxa" w:w="1265"/>
            <w:vMerge/>
            <w:tcBorders>
              <w:top w:sz="11.199999999999818" w:val="single" w:color="#000000"/>
              <w:bottom w:sz="7.199999999999818" w:val="single" w:color="#000000"/>
            </w:tcBorders>
          </w:tcPr>
          <w:p/>
        </w:tc>
        <w:tc>
          <w:tcPr>
            <w:tcW w:type="dxa" w:w="1265"/>
            <w:vMerge/>
            <w:tcBorders>
              <w:top w:sz="11.199999999999818" w:val="single" w:color="#000000"/>
              <w:bottom w:sz="7.199999999999818" w:val="single" w:color="#000000"/>
            </w:tcBorders>
          </w:tcPr>
          <w:p/>
        </w:tc>
      </w:tr>
      <w:tr>
        <w:trPr>
          <w:trHeight w:hRule="exact" w:val="336"/>
        </w:trPr>
        <w:tc>
          <w:tcPr>
            <w:tcW w:type="dxa" w:w="1184"/>
            <w:tcBorders>
              <w:top w:sz="7.199999999999818" w:val="single" w:color="#000000"/>
            </w:tcBorders>
            <w:tcMar>
              <w:start w:w="0" w:type="dxa"/>
              <w:end w:w="0" w:type="dxa"/>
            </w:tcMar>
          </w:tcPr>
          <w:p>
            <w:pPr>
              <w:autoSpaceDN w:val="0"/>
              <w:autoSpaceDE w:val="0"/>
              <w:widowControl/>
              <w:spacing w:line="238" w:lineRule="exact" w:before="8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11</w:t>
            </w:r>
          </w:p>
        </w:tc>
        <w:tc>
          <w:tcPr>
            <w:tcW w:type="dxa" w:w="1186"/>
            <w:tcBorders>
              <w:top w:sz="7.199999999999818" w:val="single" w:color="#000000"/>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1 </w:t>
            </w:r>
          </w:p>
        </w:tc>
        <w:tc>
          <w:tcPr>
            <w:tcW w:type="dxa" w:w="1184"/>
            <w:tcBorders>
              <w:top w:sz="7.199999999999818" w:val="single" w:color="#000000"/>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0 </w:t>
            </w:r>
          </w:p>
        </w:tc>
        <w:tc>
          <w:tcPr>
            <w:tcW w:type="dxa" w:w="848"/>
            <w:tcBorders>
              <w:top w:sz="7.199999999999818" w:val="single" w:color="#000000"/>
            </w:tcBorders>
            <w:tcMar>
              <w:start w:w="0" w:type="dxa"/>
              <w:end w:w="0" w:type="dxa"/>
            </w:tcMar>
          </w:tcPr>
          <w:p>
            <w:pPr>
              <w:autoSpaceDN w:val="0"/>
              <w:autoSpaceDE w:val="0"/>
              <w:widowControl/>
              <w:spacing w:line="282" w:lineRule="exact" w:before="44" w:after="0"/>
              <w:ind w:left="0" w:right="146" w:firstLine="0"/>
              <w:jc w:val="right"/>
            </w:pPr>
            <w:r>
              <w:rPr>
                <w:rFonts w:ascii="TimesNewRomanPSMT" w:hAnsi="TimesNewRomanPSMT" w:eastAsia="TimesNewRomanPSMT"/>
                <w:b w:val="0"/>
                <w:i w:val="0"/>
                <w:color w:val="000000"/>
                <w:sz w:val="21"/>
              </w:rPr>
              <w:t xml:space="preserve">0 </w:t>
            </w:r>
          </w:p>
        </w:tc>
        <w:tc>
          <w:tcPr>
            <w:tcW w:type="dxa" w:w="560"/>
            <w:vMerge w:val="restart"/>
            <w:tcBorders>
              <w:top w:sz="7.199999999999818"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964"/>
            <w:tcBorders>
              <w:top w:sz="7.199999999999818" w:val="single" w:color="#000000"/>
            </w:tcBorders>
            <w:tcMar>
              <w:start w:w="0" w:type="dxa"/>
              <w:end w:w="0" w:type="dxa"/>
            </w:tcMar>
          </w:tcPr>
          <w:p>
            <w:pPr>
              <w:autoSpaceDN w:val="0"/>
              <w:autoSpaceDE w:val="0"/>
              <w:widowControl/>
              <w:spacing w:line="282" w:lineRule="exact" w:before="44" w:after="0"/>
              <w:ind w:left="0" w:right="488" w:firstLine="0"/>
              <w:jc w:val="right"/>
            </w:pPr>
            <w:r>
              <w:rPr>
                <w:rFonts w:ascii="TimesNewRomanPSMT" w:hAnsi="TimesNewRomanPSMT" w:eastAsia="TimesNewRomanPSMT"/>
                <w:b w:val="0"/>
                <w:i w:val="0"/>
                <w:color w:val="000000"/>
                <w:sz w:val="21"/>
              </w:rPr>
              <w:t xml:space="preserve">0 </w:t>
            </w:r>
          </w:p>
        </w:tc>
        <w:tc>
          <w:tcPr>
            <w:tcW w:type="dxa" w:w="1186"/>
            <w:tcBorders>
              <w:top w:sz="7.199999999999818" w:val="single" w:color="#000000"/>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0 </w:t>
            </w:r>
          </w:p>
        </w:tc>
        <w:tc>
          <w:tcPr>
            <w:tcW w:type="dxa" w:w="1006"/>
            <w:tcBorders>
              <w:top w:sz="7.199999999999818" w:val="single" w:color="#000000"/>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184"/>
            <w:tcBorders/>
            <w:tcMar>
              <w:start w:w="0" w:type="dxa"/>
              <w:end w:w="0" w:type="dxa"/>
            </w:tcMar>
          </w:tcPr>
          <w:p>
            <w:pPr>
              <w:autoSpaceDN w:val="0"/>
              <w:autoSpaceDE w:val="0"/>
              <w:widowControl/>
              <w:spacing w:line="238" w:lineRule="exact" w:before="1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12</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18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848"/>
            <w:tcBorders/>
            <w:tcMar>
              <w:start w:w="0" w:type="dxa"/>
              <w:end w:w="0" w:type="dxa"/>
            </w:tcMar>
          </w:tcPr>
          <w:p>
            <w:pPr>
              <w:autoSpaceDN w:val="0"/>
              <w:autoSpaceDE w:val="0"/>
              <w:widowControl/>
              <w:spacing w:line="282" w:lineRule="exact" w:before="118" w:after="0"/>
              <w:ind w:left="0" w:right="146" w:firstLine="0"/>
              <w:jc w:val="right"/>
            </w:pPr>
            <w:r>
              <w:rPr>
                <w:rFonts w:ascii="TimesNewRomanPSMT" w:hAnsi="TimesNewRomanPSMT" w:eastAsia="TimesNewRomanPSMT"/>
                <w:b w:val="0"/>
                <w:i w:val="0"/>
                <w:color w:val="000000"/>
                <w:sz w:val="21"/>
              </w:rPr>
              <w:t xml:space="preserve">0 </w:t>
            </w:r>
          </w:p>
        </w:tc>
        <w:tc>
          <w:tcPr>
            <w:tcW w:type="dxa" w:w="1265"/>
            <w:vMerge/>
            <w:tcBorders>
              <w:top w:sz="7.199999999999818" w:val="single" w:color="#000000"/>
              <w:bottom w:sz="7.199999999999818" w:val="single" w:color="#000000"/>
            </w:tcBorders>
          </w:tcPr>
          <w:p/>
        </w:tc>
        <w:tc>
          <w:tcPr>
            <w:tcW w:type="dxa" w:w="964"/>
            <w:tcBorders/>
            <w:tcMar>
              <w:start w:w="0" w:type="dxa"/>
              <w:end w:w="0" w:type="dxa"/>
            </w:tcMar>
          </w:tcPr>
          <w:p>
            <w:pPr>
              <w:autoSpaceDN w:val="0"/>
              <w:autoSpaceDE w:val="0"/>
              <w:widowControl/>
              <w:spacing w:line="282" w:lineRule="exact" w:before="118" w:after="0"/>
              <w:ind w:left="0" w:right="488" w:firstLine="0"/>
              <w:jc w:val="right"/>
            </w:pPr>
            <w:r>
              <w:rPr>
                <w:rFonts w:ascii="TimesNewRomanPSMT" w:hAnsi="TimesNewRomanPSMT" w:eastAsia="TimesNewRomanPSMT"/>
                <w:b w:val="0"/>
                <w:i w:val="0"/>
                <w:color w:val="000000"/>
                <w:sz w:val="21"/>
              </w:rPr>
              <w:t xml:space="preserve">0 </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00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380"/>
        </w:trPr>
        <w:tc>
          <w:tcPr>
            <w:tcW w:type="dxa" w:w="1184"/>
            <w:tcBorders/>
            <w:tcMar>
              <w:start w:w="0" w:type="dxa"/>
              <w:end w:w="0" w:type="dxa"/>
            </w:tcMar>
          </w:tcPr>
          <w:p>
            <w:pPr>
              <w:autoSpaceDN w:val="0"/>
              <w:autoSpaceDE w:val="0"/>
              <w:widowControl/>
              <w:spacing w:line="238" w:lineRule="exact" w:before="14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13</w:t>
            </w:r>
          </w:p>
        </w:tc>
        <w:tc>
          <w:tcPr>
            <w:tcW w:type="dxa" w:w="1186"/>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184"/>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848"/>
            <w:vMerge w:val="restart"/>
            <w:tcBorders/>
            <w:tcMar>
              <w:start w:w="0" w:type="dxa"/>
              <w:end w:w="0" w:type="dxa"/>
            </w:tcMar>
            <w:tcMar>
              <w:start w:w="0" w:type="dxa"/>
              <w:end w:w="0" w:type="dxa"/>
            </w:tcMar>
          </w:tcPr>
          <w:p>
            <w:pPr>
              <w:autoSpaceDN w:val="0"/>
              <w:autoSpaceDE w:val="0"/>
              <w:widowControl/>
              <w:spacing w:line="282" w:lineRule="exact" w:before="120" w:after="0"/>
              <w:ind w:left="0" w:right="146" w:firstLine="0"/>
              <w:jc w:val="right"/>
            </w:pPr>
            <w:r>
              <w:rPr>
                <w:rFonts w:ascii="TimesNewRomanPSMT" w:hAnsi="TimesNewRomanPSMT" w:eastAsia="TimesNewRomanPSMT"/>
                <w:b w:val="0"/>
                <w:i w:val="0"/>
                <w:color w:val="000000"/>
                <w:sz w:val="21"/>
              </w:rPr>
              <w:t xml:space="preserve">0 </w:t>
            </w:r>
          </w:p>
        </w:tc>
        <w:tc>
          <w:tcPr>
            <w:tcW w:type="dxa" w:w="1265"/>
            <w:vMerge/>
            <w:tcBorders>
              <w:top w:sz="7.199999999999818" w:val="single" w:color="#000000"/>
              <w:bottom w:sz="7.199999999999818" w:val="single" w:color="#000000"/>
            </w:tcBorders>
          </w:tcPr>
          <w:p/>
        </w:tc>
        <w:tc>
          <w:tcPr>
            <w:tcW w:type="dxa" w:w="964"/>
            <w:vMerge w:val="restart"/>
            <w:tcBorders/>
            <w:tcMar>
              <w:start w:w="0" w:type="dxa"/>
              <w:end w:w="0" w:type="dxa"/>
            </w:tcMar>
            <w:tcMar>
              <w:start w:w="0" w:type="dxa"/>
              <w:end w:w="0" w:type="dxa"/>
            </w:tcMar>
          </w:tcPr>
          <w:p>
            <w:pPr>
              <w:autoSpaceDN w:val="0"/>
              <w:autoSpaceDE w:val="0"/>
              <w:widowControl/>
              <w:spacing w:line="282" w:lineRule="exact" w:before="120" w:after="0"/>
              <w:ind w:left="0" w:right="488" w:firstLine="0"/>
              <w:jc w:val="right"/>
            </w:pPr>
            <w:r>
              <w:rPr>
                <w:rFonts w:ascii="TimesNewRomanPSMT" w:hAnsi="TimesNewRomanPSMT" w:eastAsia="TimesNewRomanPSMT"/>
                <w:b w:val="0"/>
                <w:i w:val="0"/>
                <w:color w:val="000000"/>
                <w:sz w:val="21"/>
              </w:rPr>
              <w:t xml:space="preserve">0 </w:t>
            </w:r>
          </w:p>
        </w:tc>
        <w:tc>
          <w:tcPr>
            <w:tcW w:type="dxa" w:w="1186"/>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006"/>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0 </w:t>
            </w:r>
          </w:p>
        </w:tc>
      </w:tr>
      <w:tr>
        <w:trPr>
          <w:trHeight w:hRule="exact" w:val="80"/>
        </w:trPr>
        <w:tc>
          <w:tcPr>
            <w:tcW w:type="dxa" w:w="1184"/>
            <w:vMerge w:val="restart"/>
            <w:tcBorders/>
            <w:tcMar>
              <w:start w:w="0" w:type="dxa"/>
              <w:end w:w="0" w:type="dxa"/>
            </w:tcMar>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14</w:t>
            </w:r>
          </w:p>
        </w:tc>
        <w:tc>
          <w:tcPr>
            <w:tcW w:type="dxa" w:w="1265"/>
            <w:vMerge/>
            <w:tcBorders/>
          </w:tcPr>
          <w:p/>
        </w:tc>
        <w:tc>
          <w:tcPr>
            <w:tcW w:type="dxa" w:w="1265"/>
            <w:vMerge/>
            <w:tcBorders/>
          </w:tcPr>
          <w:p/>
        </w:tc>
        <w:tc>
          <w:tcPr>
            <w:tcW w:type="dxa" w:w="1265"/>
            <w:vMerge/>
            <w:tcBorders/>
          </w:tcPr>
          <w:p/>
        </w:tc>
        <w:tc>
          <w:tcPr>
            <w:tcW w:type="dxa" w:w="1265"/>
            <w:vMerge/>
            <w:tcBorders>
              <w:top w:sz="7.199999999999818" w:val="single" w:color="#000000"/>
              <w:bottom w:sz="7.199999999999818" w:val="single" w:color="#000000"/>
            </w:tcBorders>
          </w:tcPr>
          <w:p/>
        </w:tc>
        <w:tc>
          <w:tcPr>
            <w:tcW w:type="dxa" w:w="1265"/>
            <w:vMerge/>
            <w:tcBorders/>
          </w:tcPr>
          <w:p/>
        </w:tc>
        <w:tc>
          <w:tcPr>
            <w:tcW w:type="dxa" w:w="1265"/>
            <w:vMerge/>
            <w:tcBorders/>
          </w:tcPr>
          <w:p/>
        </w:tc>
        <w:tc>
          <w:tcPr>
            <w:tcW w:type="dxa" w:w="1265"/>
            <w:vMerge/>
            <w:tcBorders/>
          </w:tcPr>
          <w:p/>
        </w:tc>
      </w:tr>
      <w:tr>
        <w:trPr>
          <w:trHeight w:hRule="exact" w:val="320"/>
        </w:trPr>
        <w:tc>
          <w:tcPr>
            <w:tcW w:type="dxa" w:w="1265"/>
            <w:vMerge/>
            <w:tcBorders/>
          </w:tcPr>
          <w:p/>
        </w:tc>
        <w:tc>
          <w:tcPr>
            <w:tcW w:type="dxa" w:w="118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 </w:t>
            </w:r>
          </w:p>
        </w:tc>
        <w:tc>
          <w:tcPr>
            <w:tcW w:type="dxa" w:w="118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848"/>
            <w:tcBorders/>
            <w:tcMar>
              <w:start w:w="0" w:type="dxa"/>
              <w:end w:w="0" w:type="dxa"/>
            </w:tcMar>
          </w:tcPr>
          <w:p>
            <w:pPr>
              <w:autoSpaceDN w:val="0"/>
              <w:autoSpaceDE w:val="0"/>
              <w:widowControl/>
              <w:spacing w:line="282" w:lineRule="exact" w:before="38" w:after="0"/>
              <w:ind w:left="0" w:right="146" w:firstLine="0"/>
              <w:jc w:val="right"/>
            </w:pPr>
            <w:r>
              <w:rPr>
                <w:rFonts w:ascii="TimesNewRomanPSMT" w:hAnsi="TimesNewRomanPSMT" w:eastAsia="TimesNewRomanPSMT"/>
                <w:b w:val="0"/>
                <w:i w:val="0"/>
                <w:color w:val="000000"/>
                <w:sz w:val="21"/>
              </w:rPr>
              <w:t xml:space="preserve">1 </w:t>
            </w:r>
          </w:p>
        </w:tc>
        <w:tc>
          <w:tcPr>
            <w:tcW w:type="dxa" w:w="1265"/>
            <w:vMerge/>
            <w:tcBorders>
              <w:top w:sz="7.199999999999818" w:val="single" w:color="#000000"/>
              <w:bottom w:sz="7.199999999999818" w:val="single" w:color="#000000"/>
            </w:tcBorders>
          </w:tcPr>
          <w:p/>
        </w:tc>
        <w:tc>
          <w:tcPr>
            <w:tcW w:type="dxa" w:w="964"/>
            <w:tcBorders/>
            <w:tcMar>
              <w:start w:w="0" w:type="dxa"/>
              <w:end w:w="0" w:type="dxa"/>
            </w:tcMar>
          </w:tcPr>
          <w:p>
            <w:pPr>
              <w:autoSpaceDN w:val="0"/>
              <w:autoSpaceDE w:val="0"/>
              <w:widowControl/>
              <w:spacing w:line="282" w:lineRule="exact" w:before="38" w:after="0"/>
              <w:ind w:left="0" w:right="488" w:firstLine="0"/>
              <w:jc w:val="right"/>
            </w:pPr>
            <w:r>
              <w:rPr>
                <w:rFonts w:ascii="TimesNewRomanPSMT" w:hAnsi="TimesNewRomanPSMT" w:eastAsia="TimesNewRomanPSMT"/>
                <w:b w:val="0"/>
                <w:i w:val="0"/>
                <w:color w:val="000000"/>
                <w:sz w:val="21"/>
              </w:rPr>
              <w:t xml:space="preserve">0 </w:t>
            </w:r>
          </w:p>
        </w:tc>
        <w:tc>
          <w:tcPr>
            <w:tcW w:type="dxa" w:w="118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 </w:t>
            </w:r>
          </w:p>
        </w:tc>
        <w:tc>
          <w:tcPr>
            <w:tcW w:type="dxa" w:w="100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184"/>
            <w:tcBorders/>
            <w:tcMar>
              <w:start w:w="0" w:type="dxa"/>
              <w:end w:w="0" w:type="dxa"/>
            </w:tcMar>
          </w:tcPr>
          <w:p>
            <w:pPr>
              <w:autoSpaceDN w:val="0"/>
              <w:autoSpaceDE w:val="0"/>
              <w:widowControl/>
              <w:spacing w:line="236" w:lineRule="exact" w:before="16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15</w:t>
            </w:r>
          </w:p>
        </w:tc>
        <w:tc>
          <w:tcPr>
            <w:tcW w:type="dxa" w:w="1186"/>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184"/>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848"/>
            <w:tcBorders/>
            <w:tcMar>
              <w:start w:w="0" w:type="dxa"/>
              <w:end w:w="0" w:type="dxa"/>
            </w:tcMar>
          </w:tcPr>
          <w:p>
            <w:pPr>
              <w:autoSpaceDN w:val="0"/>
              <w:autoSpaceDE w:val="0"/>
              <w:widowControl/>
              <w:spacing w:line="280" w:lineRule="exact" w:before="120" w:after="0"/>
              <w:ind w:left="0" w:right="146" w:firstLine="0"/>
              <w:jc w:val="right"/>
            </w:pPr>
            <w:r>
              <w:rPr>
                <w:rFonts w:ascii="TimesNewRomanPSMT" w:hAnsi="TimesNewRomanPSMT" w:eastAsia="TimesNewRomanPSMT"/>
                <w:b w:val="0"/>
                <w:i w:val="0"/>
                <w:color w:val="000000"/>
                <w:sz w:val="21"/>
              </w:rPr>
              <w:t xml:space="preserve">0 </w:t>
            </w:r>
          </w:p>
        </w:tc>
        <w:tc>
          <w:tcPr>
            <w:tcW w:type="dxa" w:w="1265"/>
            <w:vMerge/>
            <w:tcBorders>
              <w:top w:sz="7.199999999999818" w:val="single" w:color="#000000"/>
              <w:bottom w:sz="7.199999999999818" w:val="single" w:color="#000000"/>
            </w:tcBorders>
          </w:tcPr>
          <w:p/>
        </w:tc>
        <w:tc>
          <w:tcPr>
            <w:tcW w:type="dxa" w:w="964"/>
            <w:tcBorders/>
            <w:tcMar>
              <w:start w:w="0" w:type="dxa"/>
              <w:end w:w="0" w:type="dxa"/>
            </w:tcMar>
          </w:tcPr>
          <w:p>
            <w:pPr>
              <w:autoSpaceDN w:val="0"/>
              <w:autoSpaceDE w:val="0"/>
              <w:widowControl/>
              <w:spacing w:line="280" w:lineRule="exact" w:before="120" w:after="0"/>
              <w:ind w:left="0" w:right="488" w:firstLine="0"/>
              <w:jc w:val="right"/>
            </w:pPr>
            <w:r>
              <w:rPr>
                <w:rFonts w:ascii="TimesNewRomanPSMT" w:hAnsi="TimesNewRomanPSMT" w:eastAsia="TimesNewRomanPSMT"/>
                <w:b w:val="0"/>
                <w:i w:val="0"/>
                <w:color w:val="000000"/>
                <w:sz w:val="21"/>
              </w:rPr>
              <w:t xml:space="preserve">1 </w:t>
            </w:r>
          </w:p>
        </w:tc>
        <w:tc>
          <w:tcPr>
            <w:tcW w:type="dxa" w:w="1186"/>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006"/>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184"/>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16</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18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848"/>
            <w:tcBorders/>
            <w:tcMar>
              <w:start w:w="0" w:type="dxa"/>
              <w:end w:w="0" w:type="dxa"/>
            </w:tcMar>
          </w:tcPr>
          <w:p>
            <w:pPr>
              <w:autoSpaceDN w:val="0"/>
              <w:autoSpaceDE w:val="0"/>
              <w:widowControl/>
              <w:spacing w:line="282" w:lineRule="exact" w:before="118" w:after="0"/>
              <w:ind w:left="0" w:right="146" w:firstLine="0"/>
              <w:jc w:val="right"/>
            </w:pPr>
            <w:r>
              <w:rPr>
                <w:rFonts w:ascii="TimesNewRomanPSMT" w:hAnsi="TimesNewRomanPSMT" w:eastAsia="TimesNewRomanPSMT"/>
                <w:b w:val="0"/>
                <w:i w:val="0"/>
                <w:color w:val="000000"/>
                <w:sz w:val="21"/>
              </w:rPr>
              <w:t xml:space="preserve">0 </w:t>
            </w:r>
          </w:p>
        </w:tc>
        <w:tc>
          <w:tcPr>
            <w:tcW w:type="dxa" w:w="1265"/>
            <w:vMerge/>
            <w:tcBorders>
              <w:top w:sz="7.199999999999818" w:val="single" w:color="#000000"/>
              <w:bottom w:sz="7.199999999999818" w:val="single" w:color="#000000"/>
            </w:tcBorders>
          </w:tcPr>
          <w:p/>
        </w:tc>
        <w:tc>
          <w:tcPr>
            <w:tcW w:type="dxa" w:w="964"/>
            <w:tcBorders/>
            <w:tcMar>
              <w:start w:w="0" w:type="dxa"/>
              <w:end w:w="0" w:type="dxa"/>
            </w:tcMar>
          </w:tcPr>
          <w:p>
            <w:pPr>
              <w:autoSpaceDN w:val="0"/>
              <w:autoSpaceDE w:val="0"/>
              <w:widowControl/>
              <w:spacing w:line="282" w:lineRule="exact" w:before="118" w:after="0"/>
              <w:ind w:left="0" w:right="488" w:firstLine="0"/>
              <w:jc w:val="right"/>
            </w:pPr>
            <w:r>
              <w:rPr>
                <w:rFonts w:ascii="TimesNewRomanPSMT" w:hAnsi="TimesNewRomanPSMT" w:eastAsia="TimesNewRomanPSMT"/>
                <w:b w:val="0"/>
                <w:i w:val="0"/>
                <w:color w:val="000000"/>
                <w:sz w:val="21"/>
              </w:rPr>
              <w:t xml:space="preserve">0 </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00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1184"/>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21</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18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848"/>
            <w:tcBorders/>
            <w:tcMar>
              <w:start w:w="0" w:type="dxa"/>
              <w:end w:w="0" w:type="dxa"/>
            </w:tcMar>
          </w:tcPr>
          <w:p>
            <w:pPr>
              <w:autoSpaceDN w:val="0"/>
              <w:autoSpaceDE w:val="0"/>
              <w:widowControl/>
              <w:spacing w:line="282" w:lineRule="exact" w:before="118" w:after="0"/>
              <w:ind w:left="0" w:right="146" w:firstLine="0"/>
              <w:jc w:val="right"/>
            </w:pPr>
            <w:r>
              <w:rPr>
                <w:rFonts w:ascii="TimesNewRomanPSMT" w:hAnsi="TimesNewRomanPSMT" w:eastAsia="TimesNewRomanPSMT"/>
                <w:b w:val="0"/>
                <w:i w:val="0"/>
                <w:color w:val="000000"/>
                <w:sz w:val="21"/>
              </w:rPr>
              <w:t xml:space="preserve">0 </w:t>
            </w:r>
          </w:p>
        </w:tc>
        <w:tc>
          <w:tcPr>
            <w:tcW w:type="dxa" w:w="1265"/>
            <w:vMerge/>
            <w:tcBorders>
              <w:top w:sz="7.199999999999818" w:val="single" w:color="#000000"/>
              <w:bottom w:sz="7.199999999999818" w:val="single" w:color="#000000"/>
            </w:tcBorders>
          </w:tcPr>
          <w:p/>
        </w:tc>
        <w:tc>
          <w:tcPr>
            <w:tcW w:type="dxa" w:w="964"/>
            <w:tcBorders/>
            <w:tcMar>
              <w:start w:w="0" w:type="dxa"/>
              <w:end w:w="0" w:type="dxa"/>
            </w:tcMar>
          </w:tcPr>
          <w:p>
            <w:pPr>
              <w:autoSpaceDN w:val="0"/>
              <w:autoSpaceDE w:val="0"/>
              <w:widowControl/>
              <w:spacing w:line="282" w:lineRule="exact" w:before="118" w:after="0"/>
              <w:ind w:left="0" w:right="488" w:firstLine="0"/>
              <w:jc w:val="right"/>
            </w:pPr>
            <w:r>
              <w:rPr>
                <w:rFonts w:ascii="TimesNewRomanPSMT" w:hAnsi="TimesNewRomanPSMT" w:eastAsia="TimesNewRomanPSMT"/>
                <w:b w:val="0"/>
                <w:i w:val="0"/>
                <w:color w:val="000000"/>
                <w:sz w:val="21"/>
              </w:rPr>
              <w:t xml:space="preserve">0 </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00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1184"/>
            <w:tcBorders/>
            <w:tcMar>
              <w:start w:w="0" w:type="dxa"/>
              <w:end w:w="0" w:type="dxa"/>
            </w:tcMar>
          </w:tcPr>
          <w:p>
            <w:pPr>
              <w:autoSpaceDN w:val="0"/>
              <w:autoSpaceDE w:val="0"/>
              <w:widowControl/>
              <w:spacing w:line="238" w:lineRule="exact" w:before="16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22</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18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848"/>
            <w:tcBorders/>
            <w:tcMar>
              <w:start w:w="0" w:type="dxa"/>
              <w:end w:w="0" w:type="dxa"/>
            </w:tcMar>
          </w:tcPr>
          <w:p>
            <w:pPr>
              <w:autoSpaceDN w:val="0"/>
              <w:autoSpaceDE w:val="0"/>
              <w:widowControl/>
              <w:spacing w:line="282" w:lineRule="exact" w:before="118" w:after="0"/>
              <w:ind w:left="0" w:right="146" w:firstLine="0"/>
              <w:jc w:val="right"/>
            </w:pPr>
            <w:r>
              <w:rPr>
                <w:rFonts w:ascii="TimesNewRomanPSMT" w:hAnsi="TimesNewRomanPSMT" w:eastAsia="TimesNewRomanPSMT"/>
                <w:b w:val="0"/>
                <w:i w:val="0"/>
                <w:color w:val="000000"/>
                <w:sz w:val="21"/>
              </w:rPr>
              <w:t xml:space="preserve">0 </w:t>
            </w:r>
          </w:p>
        </w:tc>
        <w:tc>
          <w:tcPr>
            <w:tcW w:type="dxa" w:w="1265"/>
            <w:vMerge/>
            <w:tcBorders>
              <w:top w:sz="7.199999999999818" w:val="single" w:color="#000000"/>
              <w:bottom w:sz="7.199999999999818" w:val="single" w:color="#000000"/>
            </w:tcBorders>
          </w:tcPr>
          <w:p/>
        </w:tc>
        <w:tc>
          <w:tcPr>
            <w:tcW w:type="dxa" w:w="964"/>
            <w:tcBorders/>
            <w:tcMar>
              <w:start w:w="0" w:type="dxa"/>
              <w:end w:w="0" w:type="dxa"/>
            </w:tcMar>
          </w:tcPr>
          <w:p>
            <w:pPr>
              <w:autoSpaceDN w:val="0"/>
              <w:autoSpaceDE w:val="0"/>
              <w:widowControl/>
              <w:spacing w:line="282" w:lineRule="exact" w:before="118" w:after="0"/>
              <w:ind w:left="0" w:right="488" w:firstLine="0"/>
              <w:jc w:val="right"/>
            </w:pPr>
            <w:r>
              <w:rPr>
                <w:rFonts w:ascii="TimesNewRomanPSMT" w:hAnsi="TimesNewRomanPSMT" w:eastAsia="TimesNewRomanPSMT"/>
                <w:b w:val="0"/>
                <w:i w:val="0"/>
                <w:color w:val="000000"/>
                <w:sz w:val="21"/>
              </w:rPr>
              <w:t xml:space="preserve">0 </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00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380"/>
        </w:trPr>
        <w:tc>
          <w:tcPr>
            <w:tcW w:type="dxa" w:w="1184"/>
            <w:tcBorders/>
            <w:tcMar>
              <w:start w:w="0" w:type="dxa"/>
              <w:end w:w="0" w:type="dxa"/>
            </w:tcMar>
          </w:tcPr>
          <w:p>
            <w:pPr>
              <w:autoSpaceDN w:val="0"/>
              <w:autoSpaceDE w:val="0"/>
              <w:widowControl/>
              <w:spacing w:line="238" w:lineRule="exact" w:before="14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23</w:t>
            </w:r>
          </w:p>
        </w:tc>
        <w:tc>
          <w:tcPr>
            <w:tcW w:type="dxa" w:w="1186"/>
            <w:vMerge w:val="restart"/>
            <w:tcBorders/>
            <w:tcMar>
              <w:start w:w="0" w:type="dxa"/>
              <w:end w:w="0" w:type="dxa"/>
            </w:tcMar>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 </w:t>
            </w:r>
          </w:p>
        </w:tc>
        <w:tc>
          <w:tcPr>
            <w:tcW w:type="dxa" w:w="1184"/>
            <w:vMerge w:val="restart"/>
            <w:tcBorders/>
            <w:tcMar>
              <w:start w:w="0" w:type="dxa"/>
              <w:end w:w="0" w:type="dxa"/>
            </w:tcMar>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 </w:t>
            </w:r>
          </w:p>
        </w:tc>
        <w:tc>
          <w:tcPr>
            <w:tcW w:type="dxa" w:w="848"/>
            <w:vMerge w:val="restart"/>
            <w:tcBorders/>
            <w:tcMar>
              <w:start w:w="0" w:type="dxa"/>
              <w:end w:w="0" w:type="dxa"/>
            </w:tcMar>
            <w:tcMar>
              <w:start w:w="0" w:type="dxa"/>
              <w:end w:w="0" w:type="dxa"/>
            </w:tcMar>
          </w:tcPr>
          <w:p>
            <w:pPr>
              <w:autoSpaceDN w:val="0"/>
              <w:autoSpaceDE w:val="0"/>
              <w:widowControl/>
              <w:spacing w:line="282" w:lineRule="exact" w:before="122" w:after="0"/>
              <w:ind w:left="0" w:right="146" w:firstLine="0"/>
              <w:jc w:val="right"/>
            </w:pPr>
            <w:r>
              <w:rPr>
                <w:rFonts w:ascii="TimesNewRomanPSMT" w:hAnsi="TimesNewRomanPSMT" w:eastAsia="TimesNewRomanPSMT"/>
                <w:b w:val="0"/>
                <w:i w:val="0"/>
                <w:color w:val="000000"/>
                <w:sz w:val="21"/>
              </w:rPr>
              <w:t xml:space="preserve">0 </w:t>
            </w:r>
          </w:p>
        </w:tc>
        <w:tc>
          <w:tcPr>
            <w:tcW w:type="dxa" w:w="1265"/>
            <w:vMerge/>
            <w:tcBorders>
              <w:top w:sz="7.199999999999818" w:val="single" w:color="#000000"/>
              <w:bottom w:sz="7.199999999999818" w:val="single" w:color="#000000"/>
            </w:tcBorders>
          </w:tcPr>
          <w:p/>
        </w:tc>
        <w:tc>
          <w:tcPr>
            <w:tcW w:type="dxa" w:w="964"/>
            <w:vMerge w:val="restart"/>
            <w:tcBorders/>
            <w:tcMar>
              <w:start w:w="0" w:type="dxa"/>
              <w:end w:w="0" w:type="dxa"/>
            </w:tcMar>
            <w:tcMar>
              <w:start w:w="0" w:type="dxa"/>
              <w:end w:w="0" w:type="dxa"/>
            </w:tcMar>
          </w:tcPr>
          <w:p>
            <w:pPr>
              <w:autoSpaceDN w:val="0"/>
              <w:autoSpaceDE w:val="0"/>
              <w:widowControl/>
              <w:spacing w:line="282" w:lineRule="exact" w:before="122" w:after="0"/>
              <w:ind w:left="0" w:right="488" w:firstLine="0"/>
              <w:jc w:val="right"/>
            </w:pPr>
            <w:r>
              <w:rPr>
                <w:rFonts w:ascii="TimesNewRomanPSMT" w:hAnsi="TimesNewRomanPSMT" w:eastAsia="TimesNewRomanPSMT"/>
                <w:b w:val="0"/>
                <w:i w:val="0"/>
                <w:color w:val="000000"/>
                <w:sz w:val="21"/>
              </w:rPr>
              <w:t xml:space="preserve">0 </w:t>
            </w:r>
          </w:p>
        </w:tc>
        <w:tc>
          <w:tcPr>
            <w:tcW w:type="dxa" w:w="1186"/>
            <w:vMerge w:val="restart"/>
            <w:tcBorders/>
            <w:tcMar>
              <w:start w:w="0" w:type="dxa"/>
              <w:end w:w="0" w:type="dxa"/>
            </w:tcMar>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 </w:t>
            </w:r>
          </w:p>
        </w:tc>
        <w:tc>
          <w:tcPr>
            <w:tcW w:type="dxa" w:w="1006"/>
            <w:vMerge w:val="restart"/>
            <w:tcBorders/>
            <w:tcMar>
              <w:start w:w="0" w:type="dxa"/>
              <w:end w:w="0" w:type="dxa"/>
            </w:tcMar>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0 </w:t>
            </w:r>
          </w:p>
        </w:tc>
      </w:tr>
      <w:tr>
        <w:trPr>
          <w:trHeight w:hRule="exact" w:val="82"/>
        </w:trPr>
        <w:tc>
          <w:tcPr>
            <w:tcW w:type="dxa" w:w="1184"/>
            <w:vMerge w:val="restart"/>
            <w:tcBorders/>
            <w:tcMar>
              <w:start w:w="0" w:type="dxa"/>
              <w:end w:w="0" w:type="dxa"/>
            </w:tcMar>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31</w:t>
            </w:r>
          </w:p>
        </w:tc>
        <w:tc>
          <w:tcPr>
            <w:tcW w:type="dxa" w:w="1265"/>
            <w:vMerge/>
            <w:tcBorders/>
          </w:tcPr>
          <w:p/>
        </w:tc>
        <w:tc>
          <w:tcPr>
            <w:tcW w:type="dxa" w:w="1265"/>
            <w:vMerge/>
            <w:tcBorders/>
          </w:tcPr>
          <w:p/>
        </w:tc>
        <w:tc>
          <w:tcPr>
            <w:tcW w:type="dxa" w:w="1265"/>
            <w:vMerge/>
            <w:tcBorders/>
          </w:tcPr>
          <w:p/>
        </w:tc>
        <w:tc>
          <w:tcPr>
            <w:tcW w:type="dxa" w:w="1265"/>
            <w:vMerge/>
            <w:tcBorders>
              <w:top w:sz="7.199999999999818" w:val="single" w:color="#000000"/>
              <w:bottom w:sz="7.199999999999818" w:val="single" w:color="#000000"/>
            </w:tcBorders>
          </w:tcPr>
          <w:p/>
        </w:tc>
        <w:tc>
          <w:tcPr>
            <w:tcW w:type="dxa" w:w="1265"/>
            <w:vMerge/>
            <w:tcBorders/>
          </w:tcPr>
          <w:p/>
        </w:tc>
        <w:tc>
          <w:tcPr>
            <w:tcW w:type="dxa" w:w="1265"/>
            <w:vMerge/>
            <w:tcBorders/>
          </w:tcPr>
          <w:p/>
        </w:tc>
        <w:tc>
          <w:tcPr>
            <w:tcW w:type="dxa" w:w="1265"/>
            <w:vMerge/>
            <w:tcBorders/>
          </w:tcPr>
          <w:p/>
        </w:tc>
      </w:tr>
      <w:tr>
        <w:trPr>
          <w:trHeight w:hRule="exact" w:val="318"/>
        </w:trPr>
        <w:tc>
          <w:tcPr>
            <w:tcW w:type="dxa" w:w="1265"/>
            <w:vMerge/>
            <w:tcBorders/>
          </w:tcPr>
          <w:p/>
        </w:tc>
        <w:tc>
          <w:tcPr>
            <w:tcW w:type="dxa" w:w="1186"/>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c>
          <w:tcPr>
            <w:tcW w:type="dxa" w:w="118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c>
          <w:tcPr>
            <w:tcW w:type="dxa" w:w="848"/>
            <w:vMerge w:val="restart"/>
            <w:tcBorders/>
            <w:tcMar>
              <w:start w:w="0" w:type="dxa"/>
              <w:end w:w="0" w:type="dxa"/>
            </w:tcMar>
            <w:tcMar>
              <w:start w:w="0" w:type="dxa"/>
              <w:end w:w="0" w:type="dxa"/>
            </w:tcMar>
          </w:tcPr>
          <w:p>
            <w:pPr>
              <w:autoSpaceDN w:val="0"/>
              <w:autoSpaceDE w:val="0"/>
              <w:widowControl/>
              <w:spacing w:line="282" w:lineRule="exact" w:before="58" w:after="0"/>
              <w:ind w:left="0" w:right="146" w:firstLine="0"/>
              <w:jc w:val="right"/>
            </w:pPr>
            <w:r>
              <w:rPr>
                <w:rFonts w:ascii="TimesNewRomanPSMT" w:hAnsi="TimesNewRomanPSMT" w:eastAsia="TimesNewRomanPSMT"/>
                <w:b w:val="0"/>
                <w:i w:val="0"/>
                <w:color w:val="000000"/>
                <w:sz w:val="21"/>
              </w:rPr>
              <w:t xml:space="preserve">1 </w:t>
            </w:r>
          </w:p>
        </w:tc>
        <w:tc>
          <w:tcPr>
            <w:tcW w:type="dxa" w:w="1265"/>
            <w:vMerge/>
            <w:tcBorders>
              <w:top w:sz="7.199999999999818" w:val="single" w:color="#000000"/>
              <w:bottom w:sz="7.199999999999818" w:val="single" w:color="#000000"/>
            </w:tcBorders>
          </w:tcPr>
          <w:p/>
        </w:tc>
        <w:tc>
          <w:tcPr>
            <w:tcW w:type="dxa" w:w="964"/>
            <w:vMerge w:val="restart"/>
            <w:tcBorders/>
            <w:tcMar>
              <w:start w:w="0" w:type="dxa"/>
              <w:end w:w="0" w:type="dxa"/>
            </w:tcMar>
            <w:tcMar>
              <w:start w:w="0" w:type="dxa"/>
              <w:end w:w="0" w:type="dxa"/>
            </w:tcMar>
          </w:tcPr>
          <w:p>
            <w:pPr>
              <w:autoSpaceDN w:val="0"/>
              <w:autoSpaceDE w:val="0"/>
              <w:widowControl/>
              <w:spacing w:line="282" w:lineRule="exact" w:before="58" w:after="0"/>
              <w:ind w:left="0" w:right="488" w:firstLine="0"/>
              <w:jc w:val="right"/>
            </w:pPr>
            <w:r>
              <w:rPr>
                <w:rFonts w:ascii="TimesNewRomanPSMT" w:hAnsi="TimesNewRomanPSMT" w:eastAsia="TimesNewRomanPSMT"/>
                <w:b w:val="0"/>
                <w:i w:val="0"/>
                <w:color w:val="000000"/>
                <w:sz w:val="21"/>
              </w:rPr>
              <w:t xml:space="preserve">1 </w:t>
            </w:r>
          </w:p>
        </w:tc>
        <w:tc>
          <w:tcPr>
            <w:tcW w:type="dxa" w:w="1186"/>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c>
          <w:tcPr>
            <w:tcW w:type="dxa" w:w="1006"/>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r>
      <w:tr>
        <w:trPr>
          <w:trHeight w:hRule="exact" w:val="80"/>
        </w:trPr>
        <w:tc>
          <w:tcPr>
            <w:tcW w:type="dxa" w:w="1184"/>
            <w:vMerge w:val="restart"/>
            <w:tcBorders/>
            <w:tcMar>
              <w:start w:w="0" w:type="dxa"/>
              <w:end w:w="0" w:type="dxa"/>
            </w:tcMar>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32</w:t>
            </w:r>
          </w:p>
        </w:tc>
        <w:tc>
          <w:tcPr>
            <w:tcW w:type="dxa" w:w="1265"/>
            <w:vMerge/>
            <w:tcBorders/>
          </w:tcPr>
          <w:p/>
        </w:tc>
        <w:tc>
          <w:tcPr>
            <w:tcW w:type="dxa" w:w="1265"/>
            <w:vMerge/>
            <w:tcBorders/>
          </w:tcPr>
          <w:p/>
        </w:tc>
        <w:tc>
          <w:tcPr>
            <w:tcW w:type="dxa" w:w="1265"/>
            <w:vMerge/>
            <w:tcBorders/>
          </w:tcPr>
          <w:p/>
        </w:tc>
        <w:tc>
          <w:tcPr>
            <w:tcW w:type="dxa" w:w="1265"/>
            <w:vMerge/>
            <w:tcBorders>
              <w:top w:sz="7.199999999999818" w:val="single" w:color="#000000"/>
              <w:bottom w:sz="7.199999999999818" w:val="single" w:color="#000000"/>
            </w:tcBorders>
          </w:tcPr>
          <w:p/>
        </w:tc>
        <w:tc>
          <w:tcPr>
            <w:tcW w:type="dxa" w:w="1265"/>
            <w:vMerge/>
            <w:tcBorders/>
          </w:tcPr>
          <w:p/>
        </w:tc>
        <w:tc>
          <w:tcPr>
            <w:tcW w:type="dxa" w:w="1265"/>
            <w:vMerge/>
            <w:tcBorders/>
          </w:tcPr>
          <w:p/>
        </w:tc>
        <w:tc>
          <w:tcPr>
            <w:tcW w:type="dxa" w:w="1265"/>
            <w:vMerge/>
            <w:tcBorders/>
          </w:tcPr>
          <w:p/>
        </w:tc>
      </w:tr>
      <w:tr>
        <w:trPr>
          <w:trHeight w:hRule="exact" w:val="320"/>
        </w:trPr>
        <w:tc>
          <w:tcPr>
            <w:tcW w:type="dxa" w:w="1265"/>
            <w:vMerge/>
            <w:tcBorders/>
          </w:tcPr>
          <w:p/>
        </w:tc>
        <w:tc>
          <w:tcPr>
            <w:tcW w:type="dxa" w:w="118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118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848"/>
            <w:tcBorders/>
            <w:tcMar>
              <w:start w:w="0" w:type="dxa"/>
              <w:end w:w="0" w:type="dxa"/>
            </w:tcMar>
          </w:tcPr>
          <w:p>
            <w:pPr>
              <w:autoSpaceDN w:val="0"/>
              <w:autoSpaceDE w:val="0"/>
              <w:widowControl/>
              <w:spacing w:line="282" w:lineRule="exact" w:before="38" w:after="0"/>
              <w:ind w:left="0" w:right="146" w:firstLine="0"/>
              <w:jc w:val="right"/>
            </w:pPr>
            <w:r>
              <w:rPr>
                <w:rFonts w:ascii="TimesNewRomanPSMT" w:hAnsi="TimesNewRomanPSMT" w:eastAsia="TimesNewRomanPSMT"/>
                <w:b w:val="0"/>
                <w:i w:val="0"/>
                <w:color w:val="000000"/>
                <w:sz w:val="21"/>
              </w:rPr>
              <w:t xml:space="preserve">1 </w:t>
            </w:r>
          </w:p>
        </w:tc>
        <w:tc>
          <w:tcPr>
            <w:tcW w:type="dxa" w:w="1265"/>
            <w:vMerge/>
            <w:tcBorders>
              <w:top w:sz="7.199999999999818" w:val="single" w:color="#000000"/>
              <w:bottom w:sz="7.199999999999818" w:val="single" w:color="#000000"/>
            </w:tcBorders>
          </w:tcPr>
          <w:p/>
        </w:tc>
        <w:tc>
          <w:tcPr>
            <w:tcW w:type="dxa" w:w="964"/>
            <w:tcBorders/>
            <w:tcMar>
              <w:start w:w="0" w:type="dxa"/>
              <w:end w:w="0" w:type="dxa"/>
            </w:tcMar>
          </w:tcPr>
          <w:p>
            <w:pPr>
              <w:autoSpaceDN w:val="0"/>
              <w:autoSpaceDE w:val="0"/>
              <w:widowControl/>
              <w:spacing w:line="282" w:lineRule="exact" w:before="38" w:after="0"/>
              <w:ind w:left="0" w:right="488" w:firstLine="0"/>
              <w:jc w:val="right"/>
            </w:pPr>
            <w:r>
              <w:rPr>
                <w:rFonts w:ascii="TimesNewRomanPSMT" w:hAnsi="TimesNewRomanPSMT" w:eastAsia="TimesNewRomanPSMT"/>
                <w:b w:val="0"/>
                <w:i w:val="0"/>
                <w:color w:val="000000"/>
                <w:sz w:val="21"/>
              </w:rPr>
              <w:t xml:space="preserve">1 </w:t>
            </w:r>
          </w:p>
        </w:tc>
        <w:tc>
          <w:tcPr>
            <w:tcW w:type="dxa" w:w="118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100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r>
      <w:tr>
        <w:trPr>
          <w:trHeight w:hRule="exact" w:val="490"/>
        </w:trPr>
        <w:tc>
          <w:tcPr>
            <w:tcW w:type="dxa" w:w="1184"/>
            <w:tcBorders>
              <w:bottom w:sz="7.199999999999818" w:val="single" w:color="#000000"/>
            </w:tcBorders>
            <w:tcMar>
              <w:start w:w="0" w:type="dxa"/>
              <w:end w:w="0" w:type="dxa"/>
            </w:tcMar>
          </w:tcPr>
          <w:p>
            <w:pPr>
              <w:autoSpaceDN w:val="0"/>
              <w:autoSpaceDE w:val="0"/>
              <w:widowControl/>
              <w:spacing w:line="238" w:lineRule="exact" w:before="16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33</w:t>
            </w:r>
          </w:p>
        </w:tc>
        <w:tc>
          <w:tcPr>
            <w:tcW w:type="dxa" w:w="1186"/>
            <w:tcBorders>
              <w:bottom w:sz="7.199999999999818"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1 </w:t>
            </w:r>
          </w:p>
        </w:tc>
        <w:tc>
          <w:tcPr>
            <w:tcW w:type="dxa" w:w="1184"/>
            <w:tcBorders>
              <w:bottom w:sz="7.199999999999818"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1 </w:t>
            </w:r>
          </w:p>
        </w:tc>
        <w:tc>
          <w:tcPr>
            <w:tcW w:type="dxa" w:w="848"/>
            <w:tcBorders>
              <w:bottom w:sz="7.199999999999818" w:val="single" w:color="#000000"/>
            </w:tcBorders>
            <w:tcMar>
              <w:start w:w="0" w:type="dxa"/>
              <w:end w:w="0" w:type="dxa"/>
            </w:tcMar>
          </w:tcPr>
          <w:p>
            <w:pPr>
              <w:autoSpaceDN w:val="0"/>
              <w:autoSpaceDE w:val="0"/>
              <w:widowControl/>
              <w:spacing w:line="282" w:lineRule="exact" w:before="134" w:after="0"/>
              <w:ind w:left="0" w:right="146" w:firstLine="0"/>
              <w:jc w:val="right"/>
            </w:pPr>
            <w:r>
              <w:rPr>
                <w:rFonts w:ascii="TimesNewRomanPSMT" w:hAnsi="TimesNewRomanPSMT" w:eastAsia="TimesNewRomanPSMT"/>
                <w:b w:val="0"/>
                <w:i w:val="0"/>
                <w:color w:val="000000"/>
                <w:sz w:val="21"/>
              </w:rPr>
              <w:t xml:space="preserve">1 </w:t>
            </w:r>
          </w:p>
        </w:tc>
        <w:tc>
          <w:tcPr>
            <w:tcW w:type="dxa" w:w="1265"/>
            <w:vMerge/>
            <w:tcBorders>
              <w:top w:sz="7.199999999999818" w:val="single" w:color="#000000"/>
              <w:bottom w:sz="7.199999999999818" w:val="single" w:color="#000000"/>
            </w:tcBorders>
          </w:tcPr>
          <w:p/>
        </w:tc>
        <w:tc>
          <w:tcPr>
            <w:tcW w:type="dxa" w:w="964"/>
            <w:tcBorders>
              <w:bottom w:sz="7.199999999999818" w:val="single" w:color="#000000"/>
            </w:tcBorders>
            <w:tcMar>
              <w:start w:w="0" w:type="dxa"/>
              <w:end w:w="0" w:type="dxa"/>
            </w:tcMar>
          </w:tcPr>
          <w:p>
            <w:pPr>
              <w:autoSpaceDN w:val="0"/>
              <w:autoSpaceDE w:val="0"/>
              <w:widowControl/>
              <w:spacing w:line="282" w:lineRule="exact" w:before="134" w:after="0"/>
              <w:ind w:left="0" w:right="488" w:firstLine="0"/>
              <w:jc w:val="right"/>
            </w:pPr>
            <w:r>
              <w:rPr>
                <w:rFonts w:ascii="TimesNewRomanPSMT" w:hAnsi="TimesNewRomanPSMT" w:eastAsia="TimesNewRomanPSMT"/>
                <w:b w:val="0"/>
                <w:i w:val="0"/>
                <w:color w:val="000000"/>
                <w:sz w:val="21"/>
              </w:rPr>
              <w:t xml:space="preserve">1 </w:t>
            </w:r>
          </w:p>
        </w:tc>
        <w:tc>
          <w:tcPr>
            <w:tcW w:type="dxa" w:w="1186"/>
            <w:tcBorders>
              <w:bottom w:sz="7.199999999999818"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1 </w:t>
            </w:r>
          </w:p>
        </w:tc>
        <w:tc>
          <w:tcPr>
            <w:tcW w:type="dxa" w:w="1006"/>
            <w:tcBorders>
              <w:bottom w:sz="7.199999999999818"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282" w:lineRule="exact" w:before="142" w:after="0"/>
        <w:ind w:left="0" w:right="3862" w:firstLine="0"/>
        <w:jc w:val="right"/>
      </w:pPr>
      <w:r>
        <w:rPr>
          <w:rFonts w:ascii="TimesNewRomanPSMT" w:hAnsi="TimesNewRomanPSMT" w:eastAsia="TimesNewRomanPSMT"/>
          <w:b w:val="0"/>
          <w:i w:val="0"/>
          <w:color w:val="000000"/>
          <w:sz w:val="21"/>
        </w:rPr>
        <w:t xml:space="preserve">42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47" name="Picture 7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748" name="Picture 7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0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1445"/>
        <w:gridCol w:w="1445"/>
        <w:gridCol w:w="1445"/>
        <w:gridCol w:w="1445"/>
        <w:gridCol w:w="1445"/>
        <w:gridCol w:w="1445"/>
        <w:gridCol w:w="1445"/>
      </w:tblGrid>
      <w:tr>
        <w:trPr>
          <w:trHeight w:hRule="exact" w:val="572"/>
        </w:trPr>
        <w:tc>
          <w:tcPr>
            <w:tcW w:type="dxa" w:w="1426"/>
            <w:tcBorders>
              <w:top w:sz="11.199999999999989" w:val="single" w:color="#000000"/>
            </w:tcBorders>
            <w:tcMar>
              <w:start w:w="0" w:type="dxa"/>
              <w:end w:w="0" w:type="dxa"/>
            </w:tcMar>
          </w:tcPr>
          <w:p>
            <w:pPr>
              <w:autoSpaceDN w:val="0"/>
              <w:autoSpaceDE w:val="0"/>
              <w:widowControl/>
              <w:spacing w:line="238" w:lineRule="exact" w:before="320" w:after="0"/>
              <w:ind w:left="0" w:right="372" w:firstLine="0"/>
              <w:jc w:val="righ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41</w:t>
            </w:r>
          </w:p>
        </w:tc>
        <w:tc>
          <w:tcPr>
            <w:tcW w:type="dxa" w:w="1166"/>
            <w:tcBorders>
              <w:top w:sz="11.199999999999989"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NewRomanPSMT" w:hAnsi="TimesNewRomanPSMT" w:eastAsia="TimesNewRomanPSMT"/>
                <w:b w:val="0"/>
                <w:i w:val="0"/>
                <w:color w:val="000000"/>
                <w:sz w:val="21"/>
              </w:rPr>
              <w:t xml:space="preserve">1 </w:t>
            </w:r>
          </w:p>
        </w:tc>
        <w:tc>
          <w:tcPr>
            <w:tcW w:type="dxa" w:w="1184"/>
            <w:tcBorders>
              <w:top w:sz="11.199999999999989"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top w:sz="11.199999999999989"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top w:sz="11.199999999999989"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top w:sz="11.199999999999989"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NewRomanPSMT" w:hAnsi="TimesNewRomanPSMT" w:eastAsia="TimesNewRomanPSMT"/>
                <w:b w:val="0"/>
                <w:i w:val="0"/>
                <w:color w:val="000000"/>
                <w:sz w:val="21"/>
              </w:rPr>
              <w:t xml:space="preserve">1 </w:t>
            </w:r>
          </w:p>
        </w:tc>
        <w:tc>
          <w:tcPr>
            <w:tcW w:type="dxa" w:w="1228"/>
            <w:tcBorders>
              <w:top w:sz="11.199999999999989" w:val="single" w:color="#000000"/>
            </w:tcBorders>
            <w:tcMar>
              <w:start w:w="0" w:type="dxa"/>
              <w:end w:w="0" w:type="dxa"/>
            </w:tcMar>
          </w:tcPr>
          <w:p>
            <w:pPr>
              <w:autoSpaceDN w:val="0"/>
              <w:autoSpaceDE w:val="0"/>
              <w:widowControl/>
              <w:spacing w:line="282" w:lineRule="exact" w:before="276" w:after="0"/>
              <w:ind w:left="0" w:right="618" w:firstLine="0"/>
              <w:jc w:val="right"/>
            </w:pPr>
            <w:r>
              <w:rPr>
                <w:rFonts w:ascii="TimesNewRomanPSMT" w:hAnsi="TimesNewRomanPSMT" w:eastAsia="TimesNewRomanPSMT"/>
                <w:b w:val="0"/>
                <w:i w:val="0"/>
                <w:color w:val="000000"/>
                <w:sz w:val="21"/>
              </w:rPr>
              <w:t xml:space="preserve">1 </w:t>
            </w:r>
          </w:p>
        </w:tc>
      </w:tr>
      <w:tr>
        <w:trPr>
          <w:trHeight w:hRule="exact" w:val="400"/>
        </w:trPr>
        <w:tc>
          <w:tcPr>
            <w:tcW w:type="dxa" w:w="1426"/>
            <w:tcBorders/>
            <w:tcMar>
              <w:start w:w="0" w:type="dxa"/>
              <w:end w:w="0" w:type="dxa"/>
            </w:tcMar>
          </w:tcPr>
          <w:p>
            <w:pPr>
              <w:autoSpaceDN w:val="0"/>
              <w:autoSpaceDE w:val="0"/>
              <w:widowControl/>
              <w:spacing w:line="238" w:lineRule="exact" w:before="162" w:after="0"/>
              <w:ind w:left="0" w:right="372" w:firstLine="0"/>
              <w:jc w:val="righ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42</w:t>
            </w:r>
          </w:p>
        </w:tc>
        <w:tc>
          <w:tcPr>
            <w:tcW w:type="dxa" w:w="116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18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228"/>
            <w:tcBorders/>
            <w:tcMar>
              <w:start w:w="0" w:type="dxa"/>
              <w:end w:w="0" w:type="dxa"/>
            </w:tcMar>
          </w:tcPr>
          <w:p>
            <w:pPr>
              <w:autoSpaceDN w:val="0"/>
              <w:autoSpaceDE w:val="0"/>
              <w:widowControl/>
              <w:spacing w:line="282" w:lineRule="exact" w:before="118" w:after="0"/>
              <w:ind w:left="0" w:right="618" w:firstLine="0"/>
              <w:jc w:val="right"/>
            </w:pPr>
            <w:r>
              <w:rPr>
                <w:rFonts w:ascii="TimesNewRomanPSMT" w:hAnsi="TimesNewRomanPSMT" w:eastAsia="TimesNewRomanPSMT"/>
                <w:b w:val="0"/>
                <w:i w:val="0"/>
                <w:color w:val="000000"/>
                <w:sz w:val="21"/>
              </w:rPr>
              <w:t xml:space="preserve">1 </w:t>
            </w:r>
          </w:p>
        </w:tc>
      </w:tr>
      <w:tr>
        <w:trPr>
          <w:trHeight w:hRule="exact" w:val="484"/>
        </w:trPr>
        <w:tc>
          <w:tcPr>
            <w:tcW w:type="dxa" w:w="1426"/>
            <w:tcBorders>
              <w:bottom w:sz="12.0" w:val="single" w:color="#000000"/>
            </w:tcBorders>
            <w:tcMar>
              <w:start w:w="0" w:type="dxa"/>
              <w:end w:w="0" w:type="dxa"/>
            </w:tcMar>
          </w:tcPr>
          <w:p>
            <w:pPr>
              <w:autoSpaceDN w:val="0"/>
              <w:autoSpaceDE w:val="0"/>
              <w:widowControl/>
              <w:spacing w:line="238" w:lineRule="exact" w:before="160" w:after="0"/>
              <w:ind w:left="0" w:right="372" w:firstLine="0"/>
              <w:jc w:val="righ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43</w:t>
            </w:r>
          </w:p>
        </w:tc>
        <w:tc>
          <w:tcPr>
            <w:tcW w:type="dxa" w:w="1166"/>
            <w:tcBorders>
              <w:bottom w:sz="12.0" w:val="single" w:color="#000000"/>
            </w:tcBorders>
            <w:tcMar>
              <w:start w:w="0" w:type="dxa"/>
              <w:end w:w="0" w:type="dxa"/>
            </w:tcMar>
          </w:tcPr>
          <w:p>
            <w:pPr>
              <w:autoSpaceDN w:val="0"/>
              <w:autoSpaceDE w:val="0"/>
              <w:widowControl/>
              <w:spacing w:line="282" w:lineRule="exact" w:before="126" w:after="0"/>
              <w:ind w:left="0" w:right="0" w:firstLine="0"/>
              <w:jc w:val="center"/>
            </w:pPr>
            <w:r>
              <w:rPr>
                <w:rFonts w:ascii="TimesNewRomanPSMT" w:hAnsi="TimesNewRomanPSMT" w:eastAsia="TimesNewRomanPSMT"/>
                <w:b w:val="0"/>
                <w:i w:val="0"/>
                <w:color w:val="000000"/>
                <w:sz w:val="21"/>
              </w:rPr>
              <w:t xml:space="preserve">1 </w:t>
            </w:r>
          </w:p>
        </w:tc>
        <w:tc>
          <w:tcPr>
            <w:tcW w:type="dxa" w:w="1184"/>
            <w:tcBorders>
              <w:bottom w:sz="12.0" w:val="single" w:color="#000000"/>
            </w:tcBorders>
            <w:tcMar>
              <w:start w:w="0" w:type="dxa"/>
              <w:end w:w="0" w:type="dxa"/>
            </w:tcMar>
          </w:tcPr>
          <w:p>
            <w:pPr>
              <w:autoSpaceDN w:val="0"/>
              <w:autoSpaceDE w:val="0"/>
              <w:widowControl/>
              <w:spacing w:line="282" w:lineRule="exact" w:before="126"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bottom w:sz="12.0" w:val="single" w:color="#000000"/>
            </w:tcBorders>
            <w:tcMar>
              <w:start w:w="0" w:type="dxa"/>
              <w:end w:w="0" w:type="dxa"/>
            </w:tcMar>
          </w:tcPr>
          <w:p>
            <w:pPr>
              <w:autoSpaceDN w:val="0"/>
              <w:autoSpaceDE w:val="0"/>
              <w:widowControl/>
              <w:spacing w:line="282" w:lineRule="exact" w:before="126"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bottom w:sz="12.0" w:val="single" w:color="#000000"/>
            </w:tcBorders>
            <w:tcMar>
              <w:start w:w="0" w:type="dxa"/>
              <w:end w:w="0" w:type="dxa"/>
            </w:tcMar>
          </w:tcPr>
          <w:p>
            <w:pPr>
              <w:autoSpaceDN w:val="0"/>
              <w:autoSpaceDE w:val="0"/>
              <w:widowControl/>
              <w:spacing w:line="282" w:lineRule="exact" w:before="126" w:after="0"/>
              <w:ind w:left="0" w:right="0" w:firstLine="0"/>
              <w:jc w:val="center"/>
            </w:pPr>
            <w:r>
              <w:rPr>
                <w:rFonts w:ascii="TimesNewRomanPSMT" w:hAnsi="TimesNewRomanPSMT" w:eastAsia="TimesNewRomanPSMT"/>
                <w:b w:val="0"/>
                <w:i w:val="0"/>
                <w:color w:val="000000"/>
                <w:sz w:val="21"/>
              </w:rPr>
              <w:t xml:space="preserve">1 </w:t>
            </w:r>
          </w:p>
        </w:tc>
        <w:tc>
          <w:tcPr>
            <w:tcW w:type="dxa" w:w="1186"/>
            <w:tcBorders>
              <w:bottom w:sz="12.0" w:val="single" w:color="#000000"/>
            </w:tcBorders>
            <w:tcMar>
              <w:start w:w="0" w:type="dxa"/>
              <w:end w:w="0" w:type="dxa"/>
            </w:tcMar>
          </w:tcPr>
          <w:p>
            <w:pPr>
              <w:autoSpaceDN w:val="0"/>
              <w:autoSpaceDE w:val="0"/>
              <w:widowControl/>
              <w:spacing w:line="282" w:lineRule="exact" w:before="126" w:after="0"/>
              <w:ind w:left="0" w:right="0" w:firstLine="0"/>
              <w:jc w:val="center"/>
            </w:pPr>
            <w:r>
              <w:rPr>
                <w:rFonts w:ascii="TimesNewRomanPSMT" w:hAnsi="TimesNewRomanPSMT" w:eastAsia="TimesNewRomanPSMT"/>
                <w:b w:val="0"/>
                <w:i w:val="0"/>
                <w:color w:val="000000"/>
                <w:sz w:val="21"/>
              </w:rPr>
              <w:t xml:space="preserve">1 </w:t>
            </w:r>
          </w:p>
        </w:tc>
        <w:tc>
          <w:tcPr>
            <w:tcW w:type="dxa" w:w="1228"/>
            <w:tcBorders>
              <w:bottom w:sz="12.0" w:val="single" w:color="#000000"/>
            </w:tcBorders>
            <w:tcMar>
              <w:start w:w="0" w:type="dxa"/>
              <w:end w:w="0" w:type="dxa"/>
            </w:tcMar>
          </w:tcPr>
          <w:p>
            <w:pPr>
              <w:autoSpaceDN w:val="0"/>
              <w:autoSpaceDE w:val="0"/>
              <w:widowControl/>
              <w:spacing w:line="282" w:lineRule="exact" w:before="126" w:after="0"/>
              <w:ind w:left="0" w:right="618" w:firstLine="0"/>
              <w:jc w:val="right"/>
            </w:pPr>
            <w:r>
              <w:rPr>
                <w:rFonts w:ascii="TimesNewRomanPSMT" w:hAnsi="TimesNewRomanPSMT" w:eastAsia="TimesNewRomanPSMT"/>
                <w:b w:val="0"/>
                <w:i w:val="0"/>
                <w:color w:val="000000"/>
                <w:sz w:val="21"/>
              </w:rPr>
              <w:t xml:space="preserve">1 </w:t>
            </w:r>
          </w:p>
        </w:tc>
      </w:tr>
    </w:tbl>
    <w:p>
      <w:pPr>
        <w:autoSpaceDN w:val="0"/>
        <w:autoSpaceDE w:val="0"/>
        <w:widowControl/>
        <w:spacing w:line="234" w:lineRule="exact" w:before="134" w:after="124"/>
        <w:ind w:left="0" w:right="2210"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3.4 </w:t>
      </w:r>
      <w:r>
        <w:rPr>
          <w:rFonts w:ascii="KaiTi" w:hAnsi="KaiTi" w:eastAsia="KaiTi"/>
          <w:b w:val="0"/>
          <w:i w:val="0"/>
          <w:color w:val="000000"/>
          <w:sz w:val="21"/>
        </w:rPr>
        <w:t>地铁盾构掘进阶段</w:t>
      </w:r>
      <w:r>
        <w:rPr>
          <w:rFonts w:ascii="TimesNewRomanPSMT" w:hAnsi="TimesNewRomanPSMT" w:eastAsia="TimesNewRomanPSMT"/>
          <w:b w:val="0"/>
          <w:i w:val="0"/>
          <w:color w:val="000000"/>
          <w:sz w:val="21"/>
        </w:rPr>
        <w:t>WBS-RBS</w:t>
      </w:r>
      <w:r>
        <w:rPr>
          <w:rFonts w:ascii="KaiTi" w:hAnsi="KaiTi" w:eastAsia="KaiTi"/>
          <w:b w:val="0"/>
          <w:i w:val="0"/>
          <w:color w:val="000000"/>
          <w:sz w:val="21"/>
        </w:rPr>
        <w:t xml:space="preserve"> 风险矩阵</w:t>
      </w:r>
    </w:p>
    <w:tbl>
      <w:tblPr>
        <w:tblW w:type="auto" w:w="0"/>
        <w:tblLayout w:type="fixed"/>
        <w:tblLook w:firstColumn="1" w:firstRow="1" w:lastColumn="0" w:lastRow="0" w:noHBand="0" w:noVBand="1" w:val="04A0"/>
        <w:tblInd w:w="1740.0" w:type="dxa"/>
      </w:tblPr>
      <w:tblGrid>
        <w:gridCol w:w="1686"/>
        <w:gridCol w:w="1686"/>
        <w:gridCol w:w="1686"/>
        <w:gridCol w:w="1686"/>
        <w:gridCol w:w="1686"/>
        <w:gridCol w:w="1686"/>
      </w:tblGrid>
      <w:tr>
        <w:trPr>
          <w:trHeight w:hRule="exact" w:val="416"/>
        </w:trPr>
        <w:tc>
          <w:tcPr>
            <w:tcW w:type="dxa" w:w="1418"/>
            <w:tcBorders>
              <w:top w:sz="11.200000000000045" w:val="single" w:color="#000000"/>
            </w:tcBorders>
            <w:tcMar>
              <w:start w:w="0" w:type="dxa"/>
              <w:end w:w="0" w:type="dxa"/>
            </w:tcMar>
          </w:tcPr>
          <w:p>
            <w:pPr>
              <w:autoSpaceDN w:val="0"/>
              <w:autoSpaceDE w:val="0"/>
              <w:widowControl/>
              <w:spacing w:line="238" w:lineRule="exact" w:before="88"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1844"/>
            <w:vMerge w:val="restart"/>
            <w:tcBorders>
              <w:top w:sz="11.200000000000045" w:val="single" w:color="#000000"/>
              <w:bottom w:sz="8.0"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21</w:t>
            </w:r>
          </w:p>
        </w:tc>
        <w:tc>
          <w:tcPr>
            <w:tcW w:type="dxa" w:w="1238"/>
            <w:vMerge w:val="restart"/>
            <w:tcBorders>
              <w:top w:sz="11.200000000000045" w:val="single" w:color="#000000"/>
              <w:bottom w:sz="8.0" w:val="single" w:color="#000000"/>
            </w:tcBorders>
            <w:tcMar>
              <w:start w:w="0" w:type="dxa"/>
              <w:end w:w="0" w:type="dxa"/>
            </w:tcMar>
            <w:tcMar>
              <w:start w:w="0" w:type="dxa"/>
              <w:end w:w="0" w:type="dxa"/>
            </w:tcMar>
          </w:tcPr>
          <w:p>
            <w:pPr>
              <w:autoSpaceDN w:val="0"/>
              <w:autoSpaceDE w:val="0"/>
              <w:widowControl/>
              <w:spacing w:line="238" w:lineRule="exact" w:before="484" w:after="0"/>
              <w:ind w:left="0" w:right="148" w:firstLine="0"/>
              <w:jc w:val="right"/>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22</w:t>
            </w:r>
          </w:p>
        </w:tc>
        <w:tc>
          <w:tcPr>
            <w:tcW w:type="dxa" w:w="604"/>
            <w:vMerge w:val="restart"/>
            <w:tcBorders>
              <w:top w:sz="11.200000000000045" w:val="single" w:color="#000000"/>
              <w:bottom w:sz="8.0" w:val="single" w:color="#000000"/>
            </w:tcBorders>
            <w:tcMar>
              <w:start w:w="0" w:type="dxa"/>
              <w:end w:w="0" w:type="dxa"/>
            </w:tcMar>
            <w:tcMar>
              <w:start w:w="0" w:type="dxa"/>
              <w:end w:w="0" w:type="dxa"/>
            </w:tcMar>
          </w:tcPr>
          <w:p>
            <w:pPr>
              <w:autoSpaceDN w:val="0"/>
              <w:autoSpaceDE w:val="0"/>
              <w:widowControl/>
              <w:spacing w:line="238" w:lineRule="exact" w:before="88"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w:t>
            </w:r>
          </w:p>
        </w:tc>
        <w:tc>
          <w:tcPr>
            <w:tcW w:type="dxa" w:w="1702"/>
            <w:vMerge w:val="restart"/>
            <w:tcBorders>
              <w:top w:sz="11.200000000000045" w:val="single" w:color="#000000"/>
              <w:bottom w:sz="8.0"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23</w:t>
            </w:r>
          </w:p>
        </w:tc>
        <w:tc>
          <w:tcPr>
            <w:tcW w:type="dxa" w:w="1346"/>
            <w:vMerge w:val="restart"/>
            <w:tcBorders>
              <w:top w:sz="11.200000000000045" w:val="single" w:color="#000000"/>
              <w:bottom w:sz="8.0"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24</w:t>
            </w:r>
          </w:p>
        </w:tc>
      </w:tr>
      <w:tr>
        <w:trPr>
          <w:trHeight w:hRule="exact" w:val="402"/>
        </w:trPr>
        <w:tc>
          <w:tcPr>
            <w:tcW w:type="dxa" w:w="1418"/>
            <w:tcBorders>
              <w:bottom w:sz="8.0" w:val="single" w:color="#000000"/>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1686"/>
            <w:vMerge/>
            <w:tcBorders>
              <w:top w:sz="11.200000000000045" w:val="single" w:color="#000000"/>
              <w:bottom w:sz="8.0" w:val="single" w:color="#000000"/>
            </w:tcBorders>
          </w:tcPr>
          <w:p/>
        </w:tc>
        <w:tc>
          <w:tcPr>
            <w:tcW w:type="dxa" w:w="1686"/>
            <w:vMerge/>
            <w:tcBorders>
              <w:top w:sz="11.200000000000045" w:val="single" w:color="#000000"/>
              <w:bottom w:sz="8.0" w:val="single" w:color="#000000"/>
            </w:tcBorders>
          </w:tcPr>
          <w:p/>
        </w:tc>
        <w:tc>
          <w:tcPr>
            <w:tcW w:type="dxa" w:w="1686"/>
            <w:vMerge/>
            <w:tcBorders>
              <w:top w:sz="11.200000000000045" w:val="single" w:color="#000000"/>
              <w:bottom w:sz="8.0" w:val="single" w:color="#000000"/>
            </w:tcBorders>
          </w:tcPr>
          <w:p/>
        </w:tc>
        <w:tc>
          <w:tcPr>
            <w:tcW w:type="dxa" w:w="1686"/>
            <w:vMerge/>
            <w:tcBorders>
              <w:top w:sz="11.200000000000045" w:val="single" w:color="#000000"/>
              <w:bottom w:sz="8.0" w:val="single" w:color="#000000"/>
            </w:tcBorders>
          </w:tcPr>
          <w:p/>
        </w:tc>
        <w:tc>
          <w:tcPr>
            <w:tcW w:type="dxa" w:w="1686"/>
            <w:vMerge/>
            <w:tcBorders>
              <w:top w:sz="11.200000000000045" w:val="single" w:color="#000000"/>
              <w:bottom w:sz="8.0" w:val="single" w:color="#000000"/>
            </w:tcBorders>
          </w:tcPr>
          <w:p/>
        </w:tc>
      </w:tr>
      <w:tr>
        <w:trPr>
          <w:trHeight w:hRule="exact" w:val="338"/>
        </w:trPr>
        <w:tc>
          <w:tcPr>
            <w:tcW w:type="dxa" w:w="1418"/>
            <w:tcBorders>
              <w:top w:sz="8.0" w:val="single" w:color="#000000"/>
            </w:tcBorders>
            <w:tcMar>
              <w:start w:w="0" w:type="dxa"/>
              <w:end w:w="0" w:type="dxa"/>
            </w:tcMar>
          </w:tcPr>
          <w:p>
            <w:pPr>
              <w:autoSpaceDN w:val="0"/>
              <w:autoSpaceDE w:val="0"/>
              <w:widowControl/>
              <w:spacing w:line="236" w:lineRule="exact" w:before="8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11</w:t>
            </w:r>
          </w:p>
        </w:tc>
        <w:tc>
          <w:tcPr>
            <w:tcW w:type="dxa" w:w="1844"/>
            <w:tcBorders>
              <w:top w:sz="8.0"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op w:sz="8.0" w:val="single" w:color="#000000"/>
            </w:tcBorders>
            <w:tcMar>
              <w:start w:w="0" w:type="dxa"/>
              <w:end w:w="0" w:type="dxa"/>
            </w:tcMar>
          </w:tcPr>
          <w:p>
            <w:pPr>
              <w:autoSpaceDN w:val="0"/>
              <w:autoSpaceDE w:val="0"/>
              <w:widowControl/>
              <w:spacing w:line="280" w:lineRule="exact" w:before="48" w:after="0"/>
              <w:ind w:left="0" w:right="210" w:firstLine="0"/>
              <w:jc w:val="right"/>
            </w:pPr>
            <w:r>
              <w:rPr>
                <w:rFonts w:ascii="TimesNewRomanPSMT" w:hAnsi="TimesNewRomanPSMT" w:eastAsia="TimesNewRomanPSMT"/>
                <w:b w:val="0"/>
                <w:i w:val="0"/>
                <w:color w:val="000000"/>
                <w:sz w:val="21"/>
              </w:rPr>
              <w:t xml:space="preserve">0 </w:t>
            </w:r>
          </w:p>
        </w:tc>
        <w:tc>
          <w:tcPr>
            <w:tcW w:type="dxa" w:w="604"/>
            <w:vMerge w:val="restart"/>
            <w:tcBorders>
              <w:top w:sz="8.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02"/>
            <w:tcBorders>
              <w:top w:sz="8.0"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NewRomanPSMT" w:hAnsi="TimesNewRomanPSMT" w:eastAsia="TimesNewRomanPSMT"/>
                <w:b w:val="0"/>
                <w:i w:val="0"/>
                <w:color w:val="000000"/>
                <w:sz w:val="21"/>
              </w:rPr>
              <w:t xml:space="preserve">0 </w:t>
            </w:r>
          </w:p>
        </w:tc>
        <w:tc>
          <w:tcPr>
            <w:tcW w:type="dxa" w:w="1346"/>
            <w:tcBorders>
              <w:top w:sz="8.0"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418"/>
            <w:tcBorders/>
            <w:tcMar>
              <w:start w:w="0" w:type="dxa"/>
              <w:end w:w="0" w:type="dxa"/>
            </w:tcMar>
          </w:tcPr>
          <w:p>
            <w:pPr>
              <w:autoSpaceDN w:val="0"/>
              <w:autoSpaceDE w:val="0"/>
              <w:widowControl/>
              <w:spacing w:line="238" w:lineRule="exact" w:before="1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12</w:t>
            </w:r>
          </w:p>
        </w:tc>
        <w:tc>
          <w:tcPr>
            <w:tcW w:type="dxa" w:w="18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238"/>
            <w:tcBorders/>
            <w:tcMar>
              <w:start w:w="0" w:type="dxa"/>
              <w:end w:w="0" w:type="dxa"/>
            </w:tcMar>
          </w:tcPr>
          <w:p>
            <w:pPr>
              <w:autoSpaceDN w:val="0"/>
              <w:autoSpaceDE w:val="0"/>
              <w:widowControl/>
              <w:spacing w:line="282" w:lineRule="exact" w:before="118"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3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380"/>
        </w:trPr>
        <w:tc>
          <w:tcPr>
            <w:tcW w:type="dxa" w:w="1418"/>
            <w:tcBorders/>
            <w:tcMar>
              <w:start w:w="0" w:type="dxa"/>
              <w:end w:w="0" w:type="dxa"/>
            </w:tcMar>
          </w:tcPr>
          <w:p>
            <w:pPr>
              <w:autoSpaceDN w:val="0"/>
              <w:autoSpaceDE w:val="0"/>
              <w:widowControl/>
              <w:spacing w:line="238" w:lineRule="exact" w:before="14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13</w:t>
            </w:r>
          </w:p>
        </w:tc>
        <w:tc>
          <w:tcPr>
            <w:tcW w:type="dxa" w:w="1844"/>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 </w:t>
            </w:r>
          </w:p>
        </w:tc>
        <w:tc>
          <w:tcPr>
            <w:tcW w:type="dxa" w:w="1238"/>
            <w:vMerge w:val="restart"/>
            <w:tcBorders/>
            <w:tcMar>
              <w:start w:w="0" w:type="dxa"/>
              <w:end w:w="0" w:type="dxa"/>
            </w:tcMar>
            <w:tcMar>
              <w:start w:w="0" w:type="dxa"/>
              <w:end w:w="0" w:type="dxa"/>
            </w:tcMar>
          </w:tcPr>
          <w:p>
            <w:pPr>
              <w:autoSpaceDN w:val="0"/>
              <w:autoSpaceDE w:val="0"/>
              <w:widowControl/>
              <w:spacing w:line="282" w:lineRule="exact" w:before="120"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346"/>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0 </w:t>
            </w:r>
          </w:p>
        </w:tc>
      </w:tr>
      <w:tr>
        <w:trPr>
          <w:trHeight w:hRule="exact" w:val="80"/>
        </w:trPr>
        <w:tc>
          <w:tcPr>
            <w:tcW w:type="dxa" w:w="1418"/>
            <w:vMerge w:val="restart"/>
            <w:tcBorders/>
            <w:tcMar>
              <w:start w:w="0" w:type="dxa"/>
              <w:end w:w="0" w:type="dxa"/>
            </w:tcMar>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14</w:t>
            </w:r>
          </w:p>
        </w:tc>
        <w:tc>
          <w:tcPr>
            <w:tcW w:type="dxa" w:w="1686"/>
            <w:vMerge/>
            <w:tcBorders/>
          </w:tcPr>
          <w:p/>
        </w:tc>
        <w:tc>
          <w:tcPr>
            <w:tcW w:type="dxa" w:w="1686"/>
            <w:vMerge/>
            <w:tcBorders/>
          </w:tcPr>
          <w:p/>
        </w:tc>
        <w:tc>
          <w:tcPr>
            <w:tcW w:type="dxa" w:w="1686"/>
            <w:vMerge/>
            <w:tcBorders>
              <w:top w:sz="8.0" w:val="single" w:color="#000000"/>
              <w:bottom w:sz="11.199999999999818" w:val="single" w:color="#000000"/>
            </w:tcBorders>
          </w:tcPr>
          <w:p/>
        </w:tc>
        <w:tc>
          <w:tcPr>
            <w:tcW w:type="dxa" w:w="1686"/>
            <w:vMerge/>
            <w:tcBorders/>
          </w:tcPr>
          <w:p/>
        </w:tc>
        <w:tc>
          <w:tcPr>
            <w:tcW w:type="dxa" w:w="1686"/>
            <w:vMerge/>
            <w:tcBorders/>
          </w:tcPr>
          <w:p/>
        </w:tc>
      </w:tr>
      <w:tr>
        <w:trPr>
          <w:trHeight w:hRule="exact" w:val="320"/>
        </w:trPr>
        <w:tc>
          <w:tcPr>
            <w:tcW w:type="dxa" w:w="1686"/>
            <w:vMerge/>
            <w:tcBorders/>
          </w:tcPr>
          <w:p/>
        </w:tc>
        <w:tc>
          <w:tcPr>
            <w:tcW w:type="dxa" w:w="184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cMar>
              <w:start w:w="0" w:type="dxa"/>
              <w:end w:w="0" w:type="dxa"/>
            </w:tcMar>
          </w:tcPr>
          <w:p>
            <w:pPr>
              <w:autoSpaceDN w:val="0"/>
              <w:autoSpaceDE w:val="0"/>
              <w:widowControl/>
              <w:spacing w:line="282" w:lineRule="exact" w:before="38"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418"/>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15</w:t>
            </w:r>
          </w:p>
        </w:tc>
        <w:tc>
          <w:tcPr>
            <w:tcW w:type="dxa" w:w="18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cMar>
              <w:start w:w="0" w:type="dxa"/>
              <w:end w:w="0" w:type="dxa"/>
            </w:tcMar>
          </w:tcPr>
          <w:p>
            <w:pPr>
              <w:autoSpaceDN w:val="0"/>
              <w:autoSpaceDE w:val="0"/>
              <w:widowControl/>
              <w:spacing w:line="282" w:lineRule="exact" w:before="118"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3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418"/>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21</w:t>
            </w:r>
          </w:p>
        </w:tc>
        <w:tc>
          <w:tcPr>
            <w:tcW w:type="dxa" w:w="18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1238"/>
            <w:tcBorders/>
            <w:tcMar>
              <w:start w:w="0" w:type="dxa"/>
              <w:end w:w="0" w:type="dxa"/>
            </w:tcMar>
          </w:tcPr>
          <w:p>
            <w:pPr>
              <w:autoSpaceDN w:val="0"/>
              <w:autoSpaceDE w:val="0"/>
              <w:widowControl/>
              <w:spacing w:line="282" w:lineRule="exact" w:before="118"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418"/>
            <w:tcBorders/>
            <w:tcMar>
              <w:start w:w="0" w:type="dxa"/>
              <w:end w:w="0" w:type="dxa"/>
            </w:tcMar>
          </w:tcPr>
          <w:p>
            <w:pPr>
              <w:autoSpaceDN w:val="0"/>
              <w:autoSpaceDE w:val="0"/>
              <w:widowControl/>
              <w:spacing w:line="236" w:lineRule="exact" w:before="16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22</w:t>
            </w:r>
          </w:p>
        </w:tc>
        <w:tc>
          <w:tcPr>
            <w:tcW w:type="dxa" w:w="1844"/>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238"/>
            <w:tcBorders/>
            <w:tcMar>
              <w:start w:w="0" w:type="dxa"/>
              <w:end w:w="0" w:type="dxa"/>
            </w:tcMar>
          </w:tcPr>
          <w:p>
            <w:pPr>
              <w:autoSpaceDN w:val="0"/>
              <w:autoSpaceDE w:val="0"/>
              <w:widowControl/>
              <w:spacing w:line="280" w:lineRule="exact" w:before="120"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346"/>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1418"/>
            <w:tcBorders/>
            <w:tcMar>
              <w:start w:w="0" w:type="dxa"/>
              <w:end w:w="0" w:type="dxa"/>
            </w:tcMar>
          </w:tcPr>
          <w:p>
            <w:pPr>
              <w:autoSpaceDN w:val="0"/>
              <w:autoSpaceDE w:val="0"/>
              <w:widowControl/>
              <w:spacing w:line="236" w:lineRule="exact" w:before="16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23</w:t>
            </w:r>
          </w:p>
        </w:tc>
        <w:tc>
          <w:tcPr>
            <w:tcW w:type="dxa" w:w="1844"/>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238"/>
            <w:tcBorders/>
            <w:tcMar>
              <w:start w:w="0" w:type="dxa"/>
              <w:end w:w="0" w:type="dxa"/>
            </w:tcMar>
          </w:tcPr>
          <w:p>
            <w:pPr>
              <w:autoSpaceDN w:val="0"/>
              <w:autoSpaceDE w:val="0"/>
              <w:widowControl/>
              <w:spacing w:line="280" w:lineRule="exact" w:before="120"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1346"/>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80"/>
        </w:trPr>
        <w:tc>
          <w:tcPr>
            <w:tcW w:type="dxa" w:w="1418"/>
            <w:tcBorders/>
            <w:tcMar>
              <w:start w:w="0" w:type="dxa"/>
              <w:end w:w="0" w:type="dxa"/>
            </w:tcMar>
          </w:tcPr>
          <w:p>
            <w:pPr>
              <w:autoSpaceDN w:val="0"/>
              <w:autoSpaceDE w:val="0"/>
              <w:widowControl/>
              <w:spacing w:line="236" w:lineRule="exact" w:before="14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24</w:t>
            </w:r>
          </w:p>
        </w:tc>
        <w:tc>
          <w:tcPr>
            <w:tcW w:type="dxa" w:w="1844"/>
            <w:vMerge w:val="restart"/>
            <w:tcBorders/>
            <w:tcMar>
              <w:start w:w="0" w:type="dxa"/>
              <w:end w:w="0" w:type="dxa"/>
            </w:tcMar>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 </w:t>
            </w:r>
          </w:p>
        </w:tc>
        <w:tc>
          <w:tcPr>
            <w:tcW w:type="dxa" w:w="1238"/>
            <w:vMerge w:val="restart"/>
            <w:tcBorders/>
            <w:tcMar>
              <w:start w:w="0" w:type="dxa"/>
              <w:end w:w="0" w:type="dxa"/>
            </w:tcMar>
            <w:tcMar>
              <w:start w:w="0" w:type="dxa"/>
              <w:end w:w="0" w:type="dxa"/>
            </w:tcMar>
          </w:tcPr>
          <w:p>
            <w:pPr>
              <w:autoSpaceDN w:val="0"/>
              <w:autoSpaceDE w:val="0"/>
              <w:widowControl/>
              <w:spacing w:line="280" w:lineRule="exact" w:before="122"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vMerge w:val="restart"/>
            <w:tcBorders/>
            <w:tcMar>
              <w:start w:w="0" w:type="dxa"/>
              <w:end w:w="0" w:type="dxa"/>
            </w:tcMar>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 </w:t>
            </w:r>
          </w:p>
        </w:tc>
        <w:tc>
          <w:tcPr>
            <w:tcW w:type="dxa" w:w="1346"/>
            <w:vMerge w:val="restart"/>
            <w:tcBorders/>
            <w:tcMar>
              <w:start w:w="0" w:type="dxa"/>
              <w:end w:w="0" w:type="dxa"/>
            </w:tcMar>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0 </w:t>
            </w:r>
          </w:p>
        </w:tc>
      </w:tr>
      <w:tr>
        <w:trPr>
          <w:trHeight w:hRule="exact" w:val="82"/>
        </w:trPr>
        <w:tc>
          <w:tcPr>
            <w:tcW w:type="dxa" w:w="1418"/>
            <w:vMerge w:val="restart"/>
            <w:tcBorders/>
            <w:tcMar>
              <w:start w:w="0" w:type="dxa"/>
              <w:end w:w="0" w:type="dxa"/>
            </w:tcMar>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25</w:t>
            </w:r>
          </w:p>
        </w:tc>
        <w:tc>
          <w:tcPr>
            <w:tcW w:type="dxa" w:w="1686"/>
            <w:vMerge/>
            <w:tcBorders/>
          </w:tcPr>
          <w:p/>
        </w:tc>
        <w:tc>
          <w:tcPr>
            <w:tcW w:type="dxa" w:w="1686"/>
            <w:vMerge/>
            <w:tcBorders/>
          </w:tcPr>
          <w:p/>
        </w:tc>
        <w:tc>
          <w:tcPr>
            <w:tcW w:type="dxa" w:w="1686"/>
            <w:vMerge/>
            <w:tcBorders>
              <w:top w:sz="8.0" w:val="single" w:color="#000000"/>
              <w:bottom w:sz="11.199999999999818" w:val="single" w:color="#000000"/>
            </w:tcBorders>
          </w:tcPr>
          <w:p/>
        </w:tc>
        <w:tc>
          <w:tcPr>
            <w:tcW w:type="dxa" w:w="1686"/>
            <w:vMerge/>
            <w:tcBorders/>
          </w:tcPr>
          <w:p/>
        </w:tc>
        <w:tc>
          <w:tcPr>
            <w:tcW w:type="dxa" w:w="1686"/>
            <w:vMerge/>
            <w:tcBorders/>
          </w:tcPr>
          <w:p/>
        </w:tc>
      </w:tr>
      <w:tr>
        <w:trPr>
          <w:trHeight w:hRule="exact" w:val="318"/>
        </w:trPr>
        <w:tc>
          <w:tcPr>
            <w:tcW w:type="dxa" w:w="1686"/>
            <w:vMerge/>
            <w:tcBorders/>
          </w:tcPr>
          <w:p/>
        </w:tc>
        <w:tc>
          <w:tcPr>
            <w:tcW w:type="dxa" w:w="184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 </w:t>
            </w:r>
          </w:p>
        </w:tc>
        <w:tc>
          <w:tcPr>
            <w:tcW w:type="dxa" w:w="1238"/>
            <w:vMerge w:val="restart"/>
            <w:tcBorders/>
            <w:tcMar>
              <w:start w:w="0" w:type="dxa"/>
              <w:end w:w="0" w:type="dxa"/>
            </w:tcMar>
            <w:tcMar>
              <w:start w:w="0" w:type="dxa"/>
              <w:end w:w="0" w:type="dxa"/>
            </w:tcMar>
          </w:tcPr>
          <w:p>
            <w:pPr>
              <w:autoSpaceDN w:val="0"/>
              <w:autoSpaceDE w:val="0"/>
              <w:widowControl/>
              <w:spacing w:line="282" w:lineRule="exact" w:before="58" w:after="0"/>
              <w:ind w:left="0" w:right="210" w:firstLine="0"/>
              <w:jc w:val="right"/>
            </w:pPr>
            <w:r>
              <w:rPr>
                <w:rFonts w:ascii="TimesNewRomanPSMT" w:hAnsi="TimesNewRomanPSMT" w:eastAsia="TimesNewRomanPSMT"/>
                <w:b w:val="0"/>
                <w:i w:val="0"/>
                <w:color w:val="000000"/>
                <w:sz w:val="21"/>
              </w:rPr>
              <w:t xml:space="preserve">0 </w:t>
            </w:r>
          </w:p>
        </w:tc>
        <w:tc>
          <w:tcPr>
            <w:tcW w:type="dxa" w:w="1686"/>
            <w:vMerge/>
            <w:tcBorders>
              <w:top w:sz="8.0" w:val="single" w:color="#000000"/>
              <w:bottom w:sz="11.199999999999818" w:val="single" w:color="#000000"/>
            </w:tcBorders>
          </w:tcPr>
          <w:p/>
        </w:tc>
        <w:tc>
          <w:tcPr>
            <w:tcW w:type="dxa" w:w="1702"/>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 </w:t>
            </w:r>
          </w:p>
        </w:tc>
        <w:tc>
          <w:tcPr>
            <w:tcW w:type="dxa" w:w="1346"/>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r>
      <w:tr>
        <w:trPr>
          <w:trHeight w:hRule="exact" w:val="80"/>
        </w:trPr>
        <w:tc>
          <w:tcPr>
            <w:tcW w:type="dxa" w:w="1418"/>
            <w:vMerge w:val="restart"/>
            <w:tcBorders/>
            <w:tcMar>
              <w:start w:w="0" w:type="dxa"/>
              <w:end w:w="0" w:type="dxa"/>
            </w:tcMar>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31</w:t>
            </w:r>
          </w:p>
        </w:tc>
        <w:tc>
          <w:tcPr>
            <w:tcW w:type="dxa" w:w="1686"/>
            <w:vMerge/>
            <w:tcBorders/>
          </w:tcPr>
          <w:p/>
        </w:tc>
        <w:tc>
          <w:tcPr>
            <w:tcW w:type="dxa" w:w="1686"/>
            <w:vMerge/>
            <w:tcBorders/>
          </w:tcPr>
          <w:p/>
        </w:tc>
        <w:tc>
          <w:tcPr>
            <w:tcW w:type="dxa" w:w="1686"/>
            <w:vMerge/>
            <w:tcBorders>
              <w:top w:sz="8.0" w:val="single" w:color="#000000"/>
              <w:bottom w:sz="11.199999999999818" w:val="single" w:color="#000000"/>
            </w:tcBorders>
          </w:tcPr>
          <w:p/>
        </w:tc>
        <w:tc>
          <w:tcPr>
            <w:tcW w:type="dxa" w:w="1686"/>
            <w:vMerge/>
            <w:tcBorders/>
          </w:tcPr>
          <w:p/>
        </w:tc>
        <w:tc>
          <w:tcPr>
            <w:tcW w:type="dxa" w:w="1686"/>
            <w:vMerge/>
            <w:tcBorders/>
          </w:tcPr>
          <w:p/>
        </w:tc>
      </w:tr>
      <w:tr>
        <w:trPr>
          <w:trHeight w:hRule="exact" w:val="320"/>
        </w:trPr>
        <w:tc>
          <w:tcPr>
            <w:tcW w:type="dxa" w:w="1686"/>
            <w:vMerge/>
            <w:tcBorders/>
          </w:tcPr>
          <w:p/>
        </w:tc>
        <w:tc>
          <w:tcPr>
            <w:tcW w:type="dxa" w:w="184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cMar>
              <w:start w:w="0" w:type="dxa"/>
              <w:end w:w="0" w:type="dxa"/>
            </w:tcMar>
          </w:tcPr>
          <w:p>
            <w:pPr>
              <w:autoSpaceDN w:val="0"/>
              <w:autoSpaceDE w:val="0"/>
              <w:widowControl/>
              <w:spacing w:line="282" w:lineRule="exact" w:before="38"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1418"/>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32</w:t>
            </w:r>
          </w:p>
        </w:tc>
        <w:tc>
          <w:tcPr>
            <w:tcW w:type="dxa" w:w="18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cMar>
              <w:start w:w="0" w:type="dxa"/>
              <w:end w:w="0" w:type="dxa"/>
            </w:tcMar>
          </w:tcPr>
          <w:p>
            <w:pPr>
              <w:autoSpaceDN w:val="0"/>
              <w:autoSpaceDE w:val="0"/>
              <w:widowControl/>
              <w:spacing w:line="282" w:lineRule="exact" w:before="118"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1418"/>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33</w:t>
            </w:r>
          </w:p>
        </w:tc>
        <w:tc>
          <w:tcPr>
            <w:tcW w:type="dxa" w:w="18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cMar>
              <w:start w:w="0" w:type="dxa"/>
              <w:end w:w="0" w:type="dxa"/>
            </w:tcMar>
          </w:tcPr>
          <w:p>
            <w:pPr>
              <w:autoSpaceDN w:val="0"/>
              <w:autoSpaceDE w:val="0"/>
              <w:widowControl/>
              <w:spacing w:line="282" w:lineRule="exact" w:before="118"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1418"/>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41</w:t>
            </w:r>
          </w:p>
        </w:tc>
        <w:tc>
          <w:tcPr>
            <w:tcW w:type="dxa" w:w="18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cMar>
              <w:start w:w="0" w:type="dxa"/>
              <w:end w:w="0" w:type="dxa"/>
            </w:tcMar>
          </w:tcPr>
          <w:p>
            <w:pPr>
              <w:autoSpaceDN w:val="0"/>
              <w:autoSpaceDE w:val="0"/>
              <w:widowControl/>
              <w:spacing w:line="282" w:lineRule="exact" w:before="118"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1418"/>
            <w:tcBorders/>
            <w:tcMar>
              <w:start w:w="0" w:type="dxa"/>
              <w:end w:w="0" w:type="dxa"/>
            </w:tcMar>
          </w:tcPr>
          <w:p>
            <w:pPr>
              <w:autoSpaceDN w:val="0"/>
              <w:autoSpaceDE w:val="0"/>
              <w:widowControl/>
              <w:spacing w:line="238" w:lineRule="exact" w:before="1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42</w:t>
            </w:r>
          </w:p>
        </w:tc>
        <w:tc>
          <w:tcPr>
            <w:tcW w:type="dxa" w:w="18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tcMar>
              <w:start w:w="0" w:type="dxa"/>
              <w:end w:w="0" w:type="dxa"/>
            </w:tcMar>
          </w:tcPr>
          <w:p>
            <w:pPr>
              <w:autoSpaceDN w:val="0"/>
              <w:autoSpaceDE w:val="0"/>
              <w:widowControl/>
              <w:spacing w:line="282" w:lineRule="exact" w:before="118"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380"/>
        </w:trPr>
        <w:tc>
          <w:tcPr>
            <w:tcW w:type="dxa" w:w="1418"/>
            <w:tcBorders/>
            <w:tcMar>
              <w:start w:w="0" w:type="dxa"/>
              <w:end w:w="0" w:type="dxa"/>
            </w:tcMar>
          </w:tcPr>
          <w:p>
            <w:pPr>
              <w:autoSpaceDN w:val="0"/>
              <w:autoSpaceDE w:val="0"/>
              <w:widowControl/>
              <w:spacing w:line="238" w:lineRule="exact" w:before="14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43</w:t>
            </w:r>
          </w:p>
        </w:tc>
        <w:tc>
          <w:tcPr>
            <w:tcW w:type="dxa" w:w="1844"/>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 </w:t>
            </w:r>
          </w:p>
        </w:tc>
        <w:tc>
          <w:tcPr>
            <w:tcW w:type="dxa" w:w="1238"/>
            <w:vMerge w:val="restart"/>
            <w:tcBorders/>
            <w:tcMar>
              <w:start w:w="0" w:type="dxa"/>
              <w:end w:w="0" w:type="dxa"/>
            </w:tcMar>
            <w:tcMar>
              <w:start w:w="0" w:type="dxa"/>
              <w:end w:w="0" w:type="dxa"/>
            </w:tcMar>
          </w:tcPr>
          <w:p>
            <w:pPr>
              <w:autoSpaceDN w:val="0"/>
              <w:autoSpaceDE w:val="0"/>
              <w:widowControl/>
              <w:spacing w:line="282" w:lineRule="exact" w:before="120"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 </w:t>
            </w:r>
          </w:p>
        </w:tc>
        <w:tc>
          <w:tcPr>
            <w:tcW w:type="dxa" w:w="1346"/>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 </w:t>
            </w:r>
          </w:p>
        </w:tc>
      </w:tr>
      <w:tr>
        <w:trPr>
          <w:trHeight w:hRule="exact" w:val="80"/>
        </w:trPr>
        <w:tc>
          <w:tcPr>
            <w:tcW w:type="dxa" w:w="141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6" w:lineRule="exact" w:before="17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44</w:t>
            </w:r>
          </w:p>
        </w:tc>
        <w:tc>
          <w:tcPr>
            <w:tcW w:type="dxa" w:w="1686"/>
            <w:vMerge/>
            <w:tcBorders/>
          </w:tcPr>
          <w:p/>
        </w:tc>
        <w:tc>
          <w:tcPr>
            <w:tcW w:type="dxa" w:w="1686"/>
            <w:vMerge/>
            <w:tcBorders/>
          </w:tcPr>
          <w:p/>
        </w:tc>
        <w:tc>
          <w:tcPr>
            <w:tcW w:type="dxa" w:w="1686"/>
            <w:vMerge/>
            <w:tcBorders>
              <w:top w:sz="8.0" w:val="single" w:color="#000000"/>
              <w:bottom w:sz="11.199999999999818" w:val="single" w:color="#000000"/>
            </w:tcBorders>
          </w:tcPr>
          <w:p/>
        </w:tc>
        <w:tc>
          <w:tcPr>
            <w:tcW w:type="dxa" w:w="1686"/>
            <w:vMerge/>
            <w:tcBorders/>
          </w:tcPr>
          <w:p/>
        </w:tc>
        <w:tc>
          <w:tcPr>
            <w:tcW w:type="dxa" w:w="1686"/>
            <w:vMerge/>
            <w:tcBorders/>
          </w:tcPr>
          <w:p/>
        </w:tc>
      </w:tr>
      <w:tr>
        <w:trPr>
          <w:trHeight w:hRule="exact" w:val="418"/>
        </w:trPr>
        <w:tc>
          <w:tcPr>
            <w:tcW w:type="dxa" w:w="1686"/>
            <w:vMerge/>
            <w:tcBorders>
              <w:bottom w:sz="11.199999999999818" w:val="single" w:color="#000000"/>
            </w:tcBorders>
          </w:tcPr>
          <w:p/>
        </w:tc>
        <w:tc>
          <w:tcPr>
            <w:tcW w:type="dxa" w:w="1844"/>
            <w:tcBorders>
              <w:bottom w:sz="11.199999999999818" w:val="single" w:color="#00000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1238"/>
            <w:tcBorders>
              <w:bottom w:sz="11.199999999999818" w:val="single" w:color="#000000"/>
            </w:tcBorders>
            <w:tcMar>
              <w:start w:w="0" w:type="dxa"/>
              <w:end w:w="0" w:type="dxa"/>
            </w:tcMar>
          </w:tcPr>
          <w:p>
            <w:pPr>
              <w:autoSpaceDN w:val="0"/>
              <w:autoSpaceDE w:val="0"/>
              <w:widowControl/>
              <w:spacing w:line="280" w:lineRule="exact" w:before="60" w:after="0"/>
              <w:ind w:left="0" w:right="210" w:firstLine="0"/>
              <w:jc w:val="right"/>
            </w:pPr>
            <w:r>
              <w:rPr>
                <w:rFonts w:ascii="TimesNewRomanPSMT" w:hAnsi="TimesNewRomanPSMT" w:eastAsia="TimesNewRomanPSMT"/>
                <w:b w:val="0"/>
                <w:i w:val="0"/>
                <w:color w:val="000000"/>
                <w:sz w:val="21"/>
              </w:rPr>
              <w:t xml:space="preserve">1 </w:t>
            </w:r>
          </w:p>
        </w:tc>
        <w:tc>
          <w:tcPr>
            <w:tcW w:type="dxa" w:w="1686"/>
            <w:vMerge/>
            <w:tcBorders>
              <w:top w:sz="8.0" w:val="single" w:color="#000000"/>
              <w:bottom w:sz="11.199999999999818" w:val="single" w:color="#000000"/>
            </w:tcBorders>
          </w:tcPr>
          <w:p/>
        </w:tc>
        <w:tc>
          <w:tcPr>
            <w:tcW w:type="dxa" w:w="1702"/>
            <w:tcBorders>
              <w:bottom w:sz="11.199999999999818" w:val="single" w:color="#00000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1 </w:t>
            </w:r>
          </w:p>
        </w:tc>
        <w:tc>
          <w:tcPr>
            <w:tcW w:type="dxa" w:w="1346"/>
            <w:tcBorders>
              <w:bottom w:sz="11.199999999999818" w:val="single" w:color="#000000"/>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234" w:lineRule="exact" w:before="134" w:after="122"/>
        <w:ind w:left="0" w:right="2210"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3.5 </w:t>
      </w:r>
      <w:r>
        <w:rPr>
          <w:rFonts w:ascii="KaiTi" w:hAnsi="KaiTi" w:eastAsia="KaiTi"/>
          <w:b w:val="0"/>
          <w:i w:val="0"/>
          <w:color w:val="000000"/>
          <w:sz w:val="21"/>
        </w:rPr>
        <w:t>地铁盾构到达阶段</w:t>
      </w:r>
      <w:r>
        <w:rPr>
          <w:rFonts w:ascii="TimesNewRomanPSMT" w:hAnsi="TimesNewRomanPSMT" w:eastAsia="TimesNewRomanPSMT"/>
          <w:b w:val="0"/>
          <w:i w:val="0"/>
          <w:color w:val="000000"/>
          <w:sz w:val="21"/>
        </w:rPr>
        <w:t>WBS-RBS</w:t>
      </w:r>
      <w:r>
        <w:rPr>
          <w:rFonts w:ascii="KaiTi" w:hAnsi="KaiTi" w:eastAsia="KaiTi"/>
          <w:b w:val="0"/>
          <w:i w:val="0"/>
          <w:color w:val="000000"/>
          <w:sz w:val="21"/>
        </w:rPr>
        <w:t xml:space="preserve"> 风险矩阵</w:t>
      </w:r>
    </w:p>
    <w:tbl>
      <w:tblPr>
        <w:tblW w:type="auto" w:w="0"/>
        <w:tblLayout w:type="fixed"/>
        <w:tblLook w:firstColumn="1" w:firstRow="1" w:lastColumn="0" w:lastRow="0" w:noHBand="0" w:noVBand="1" w:val="04A0"/>
        <w:tblInd w:w="1736.0" w:type="dxa"/>
      </w:tblPr>
      <w:tblGrid>
        <w:gridCol w:w="2529"/>
        <w:gridCol w:w="2529"/>
        <w:gridCol w:w="2529"/>
        <w:gridCol w:w="2529"/>
      </w:tblGrid>
      <w:tr>
        <w:trPr>
          <w:trHeight w:hRule="exact" w:val="404"/>
        </w:trPr>
        <w:tc>
          <w:tcPr>
            <w:tcW w:type="dxa" w:w="2040"/>
            <w:tcBorders>
              <w:top w:sz="11.199999999999818" w:val="single" w:color="#000000"/>
            </w:tcBorders>
            <w:tcMar>
              <w:start w:w="0" w:type="dxa"/>
              <w:end w:w="0" w:type="dxa"/>
            </w:tcMar>
          </w:tcPr>
          <w:p>
            <w:pPr>
              <w:autoSpaceDN w:val="0"/>
              <w:autoSpaceDE w:val="0"/>
              <w:widowControl/>
              <w:spacing w:line="238" w:lineRule="exact" w:before="88"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c>
          <w:tcPr>
            <w:tcW w:type="dxa" w:w="2042"/>
            <w:vMerge w:val="restart"/>
            <w:tcBorders>
              <w:top w:sz="11.199999999999818" w:val="single" w:color="#000000"/>
              <w:bottom w:sz="7.200000000000728"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31</w:t>
            </w:r>
          </w:p>
        </w:tc>
        <w:tc>
          <w:tcPr>
            <w:tcW w:type="dxa" w:w="2040"/>
            <w:tcBorders>
              <w:top w:sz="11.199999999999818" w:val="single" w:color="#000000"/>
            </w:tcBorders>
            <w:tcMar>
              <w:start w:w="0" w:type="dxa"/>
              <w:end w:w="0" w:type="dxa"/>
            </w:tcMar>
          </w:tcPr>
          <w:p>
            <w:pPr>
              <w:autoSpaceDN w:val="0"/>
              <w:autoSpaceDE w:val="0"/>
              <w:widowControl/>
              <w:spacing w:line="238" w:lineRule="exact" w:before="88"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w:t>
            </w:r>
          </w:p>
        </w:tc>
        <w:tc>
          <w:tcPr>
            <w:tcW w:type="dxa" w:w="2044"/>
            <w:vMerge w:val="restart"/>
            <w:tcBorders>
              <w:top w:sz="11.199999999999818" w:val="single" w:color="#000000"/>
              <w:bottom w:sz="7.200000000000728" w:val="single" w:color="#000000"/>
            </w:tcBorders>
            <w:tcMar>
              <w:start w:w="0" w:type="dxa"/>
              <w:end w:w="0" w:type="dxa"/>
            </w:tcMar>
            <w:tcMar>
              <w:start w:w="0" w:type="dxa"/>
              <w:end w:w="0" w:type="dxa"/>
            </w:tcMar>
          </w:tcPr>
          <w:p>
            <w:pPr>
              <w:autoSpaceDN w:val="0"/>
              <w:autoSpaceDE w:val="0"/>
              <w:widowControl/>
              <w:spacing w:line="238" w:lineRule="exact" w:before="48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33</w:t>
            </w:r>
          </w:p>
        </w:tc>
      </w:tr>
      <w:tr>
        <w:trPr>
          <w:trHeight w:hRule="exact" w:val="416"/>
        </w:trPr>
        <w:tc>
          <w:tcPr>
            <w:tcW w:type="dxa" w:w="2040"/>
            <w:tcBorders>
              <w:bottom w:sz="7.200000000000728" w:val="single" w:color="#000000"/>
            </w:tcBorders>
            <w:tcMar>
              <w:start w:w="0" w:type="dxa"/>
              <w:end w:w="0" w:type="dxa"/>
            </w:tcMar>
          </w:tcPr>
          <w:p>
            <w:pPr>
              <w:autoSpaceDN w:val="0"/>
              <w:autoSpaceDE w:val="0"/>
              <w:widowControl/>
              <w:spacing w:line="238" w:lineRule="exact" w:before="9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c>
          <w:tcPr>
            <w:tcW w:type="dxa" w:w="2529"/>
            <w:vMerge/>
            <w:tcBorders>
              <w:top w:sz="11.199999999999818" w:val="single" w:color="#000000"/>
              <w:bottom w:sz="7.200000000000728" w:val="single" w:color="#000000"/>
            </w:tcBorders>
          </w:tcPr>
          <w:p/>
        </w:tc>
        <w:tc>
          <w:tcPr>
            <w:tcW w:type="dxa" w:w="2040"/>
            <w:tcBorders>
              <w:bottom w:sz="7.200000000000728" w:val="single" w:color="#000000"/>
            </w:tcBorders>
            <w:tcMar>
              <w:start w:w="0" w:type="dxa"/>
              <w:end w:w="0" w:type="dxa"/>
            </w:tcMar>
          </w:tcPr>
          <w:p>
            <w:pPr>
              <w:autoSpaceDN w:val="0"/>
              <w:autoSpaceDE w:val="0"/>
              <w:widowControl/>
              <w:spacing w:line="238" w:lineRule="exact" w:before="94" w:after="0"/>
              <w:ind w:left="0" w:right="0" w:firstLine="0"/>
              <w:jc w:val="center"/>
            </w:pPr>
            <w:r>
              <w:rPr>
                <w:rFonts w:ascii="TimesNewRomanPSMT" w:hAnsi="TimesNewRomanPSMT" w:eastAsia="TimesNewRomanPSMT"/>
                <w:b w:val="0"/>
                <w:i w:val="0"/>
                <w:color w:val="000000"/>
                <w:sz w:val="21"/>
              </w:rPr>
              <w:t>W</w:t>
            </w:r>
            <w:r>
              <w:rPr>
                <w:rFonts w:ascii="TimesNewRomanPSMT" w:hAnsi="TimesNewRomanPSMT" w:eastAsia="TimesNewRomanPSMT"/>
                <w:b w:val="0"/>
                <w:i w:val="0"/>
                <w:color w:val="000000"/>
                <w:sz w:val="14"/>
              </w:rPr>
              <w:t>32</w:t>
            </w:r>
          </w:p>
        </w:tc>
        <w:tc>
          <w:tcPr>
            <w:tcW w:type="dxa" w:w="2529"/>
            <w:vMerge/>
            <w:tcBorders>
              <w:top w:sz="11.199999999999818" w:val="single" w:color="#000000"/>
              <w:bottom w:sz="7.200000000000728" w:val="single" w:color="#000000"/>
            </w:tcBorders>
          </w:tcPr>
          <w:p/>
        </w:tc>
      </w:tr>
      <w:tr>
        <w:trPr>
          <w:trHeight w:hRule="exact" w:val="324"/>
        </w:trPr>
        <w:tc>
          <w:tcPr>
            <w:tcW w:type="dxa" w:w="2040"/>
            <w:tcBorders>
              <w:top w:sz="7.200000000000728" w:val="single" w:color="#000000"/>
            </w:tcBorders>
            <w:tcMar>
              <w:start w:w="0" w:type="dxa"/>
              <w:end w:w="0" w:type="dxa"/>
            </w:tcMar>
          </w:tcPr>
          <w:p>
            <w:pPr>
              <w:autoSpaceDN w:val="0"/>
              <w:autoSpaceDE w:val="0"/>
              <w:widowControl/>
              <w:spacing w:line="238" w:lineRule="exact" w:before="7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11</w:t>
            </w:r>
          </w:p>
        </w:tc>
        <w:tc>
          <w:tcPr>
            <w:tcW w:type="dxa" w:w="2042"/>
            <w:tcBorders>
              <w:top w:sz="7.20000000000072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 </w:t>
            </w:r>
          </w:p>
        </w:tc>
        <w:tc>
          <w:tcPr>
            <w:tcW w:type="dxa" w:w="2040"/>
            <w:tcBorders>
              <w:top w:sz="7.20000000000072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 </w:t>
            </w:r>
          </w:p>
        </w:tc>
        <w:tc>
          <w:tcPr>
            <w:tcW w:type="dxa" w:w="2044"/>
            <w:tcBorders>
              <w:top w:sz="7.20000000000072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2040"/>
            <w:tcBorders/>
            <w:tcMar>
              <w:start w:w="0" w:type="dxa"/>
              <w:end w:w="0" w:type="dxa"/>
            </w:tcMar>
          </w:tcPr>
          <w:p>
            <w:pPr>
              <w:autoSpaceDN w:val="0"/>
              <w:autoSpaceDE w:val="0"/>
              <w:widowControl/>
              <w:spacing w:line="236" w:lineRule="exact" w:before="16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12</w:t>
            </w:r>
          </w:p>
        </w:tc>
        <w:tc>
          <w:tcPr>
            <w:tcW w:type="dxa" w:w="2042"/>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1 </w:t>
            </w:r>
          </w:p>
        </w:tc>
        <w:tc>
          <w:tcPr>
            <w:tcW w:type="dxa" w:w="2040"/>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2044"/>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2040"/>
            <w:tcBorders/>
            <w:tcMar>
              <w:start w:w="0" w:type="dxa"/>
              <w:end w:w="0" w:type="dxa"/>
            </w:tcMar>
          </w:tcPr>
          <w:p>
            <w:pPr>
              <w:autoSpaceDN w:val="0"/>
              <w:autoSpaceDE w:val="0"/>
              <w:widowControl/>
              <w:spacing w:line="236" w:lineRule="exact" w:before="16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13</w:t>
            </w:r>
          </w:p>
        </w:tc>
        <w:tc>
          <w:tcPr>
            <w:tcW w:type="dxa" w:w="2042"/>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2040"/>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2044"/>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1 </w:t>
            </w:r>
          </w:p>
        </w:tc>
      </w:tr>
      <w:tr>
        <w:trPr>
          <w:trHeight w:hRule="exact" w:val="400"/>
        </w:trPr>
        <w:tc>
          <w:tcPr>
            <w:tcW w:type="dxa" w:w="2040"/>
            <w:tcBorders/>
            <w:tcMar>
              <w:start w:w="0" w:type="dxa"/>
              <w:end w:w="0" w:type="dxa"/>
            </w:tcMar>
          </w:tcPr>
          <w:p>
            <w:pPr>
              <w:autoSpaceDN w:val="0"/>
              <w:autoSpaceDE w:val="0"/>
              <w:widowControl/>
              <w:spacing w:line="236" w:lineRule="exact" w:before="16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21</w:t>
            </w:r>
          </w:p>
        </w:tc>
        <w:tc>
          <w:tcPr>
            <w:tcW w:type="dxa" w:w="2042"/>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c>
          <w:tcPr>
            <w:tcW w:type="dxa" w:w="2040"/>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1 </w:t>
            </w:r>
          </w:p>
        </w:tc>
        <w:tc>
          <w:tcPr>
            <w:tcW w:type="dxa" w:w="2044"/>
            <w:tcBorders/>
            <w:tcMar>
              <w:start w:w="0" w:type="dxa"/>
              <w:end w:w="0" w:type="dxa"/>
            </w:tcMar>
          </w:tcPr>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2040"/>
            <w:tcBorders/>
            <w:tcMar>
              <w:start w:w="0" w:type="dxa"/>
              <w:end w:w="0" w:type="dxa"/>
            </w:tcMar>
          </w:tcPr>
          <w:p>
            <w:pPr>
              <w:autoSpaceDN w:val="0"/>
              <w:autoSpaceDE w:val="0"/>
              <w:widowControl/>
              <w:spacing w:line="238" w:lineRule="exact" w:before="16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22</w:t>
            </w:r>
          </w:p>
        </w:tc>
        <w:tc>
          <w:tcPr>
            <w:tcW w:type="dxa" w:w="204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2040"/>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c>
          <w:tcPr>
            <w:tcW w:type="dxa" w:w="20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0 </w:t>
            </w:r>
          </w:p>
        </w:tc>
      </w:tr>
      <w:tr>
        <w:trPr>
          <w:trHeight w:hRule="exact" w:val="400"/>
        </w:trPr>
        <w:tc>
          <w:tcPr>
            <w:tcW w:type="dxa" w:w="2040"/>
            <w:tcBorders/>
            <w:tcMar>
              <w:start w:w="0" w:type="dxa"/>
              <w:end w:w="0" w:type="dxa"/>
            </w:tcMar>
          </w:tcPr>
          <w:p>
            <w:pPr>
              <w:autoSpaceDN w:val="0"/>
              <w:autoSpaceDE w:val="0"/>
              <w:widowControl/>
              <w:spacing w:line="238" w:lineRule="exact" w:before="1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31</w:t>
            </w:r>
          </w:p>
        </w:tc>
        <w:tc>
          <w:tcPr>
            <w:tcW w:type="dxa" w:w="2042"/>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2040"/>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c>
          <w:tcPr>
            <w:tcW w:type="dxa" w:w="2044"/>
            <w:tcBorders/>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 xml:space="preserve">1 </w:t>
            </w:r>
          </w:p>
        </w:tc>
      </w:tr>
      <w:tr>
        <w:trPr>
          <w:trHeight w:hRule="exact" w:val="380"/>
        </w:trPr>
        <w:tc>
          <w:tcPr>
            <w:tcW w:type="dxa" w:w="2040"/>
            <w:tcBorders/>
            <w:tcMar>
              <w:start w:w="0" w:type="dxa"/>
              <w:end w:w="0" w:type="dxa"/>
            </w:tcMar>
          </w:tcPr>
          <w:p>
            <w:pPr>
              <w:autoSpaceDN w:val="0"/>
              <w:autoSpaceDE w:val="0"/>
              <w:widowControl/>
              <w:spacing w:line="238" w:lineRule="exact" w:before="14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32</w:t>
            </w:r>
          </w:p>
        </w:tc>
        <w:tc>
          <w:tcPr>
            <w:tcW w:type="dxa" w:w="2042"/>
            <w:vMerge w:val="restart"/>
            <w:tcBorders/>
            <w:tcMar>
              <w:start w:w="0" w:type="dxa"/>
              <w:end w:w="0" w:type="dxa"/>
            </w:tcMar>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c>
          <w:tcPr>
            <w:tcW w:type="dxa" w:w="2040"/>
            <w:vMerge w:val="restart"/>
            <w:tcBorders/>
            <w:tcMar>
              <w:start w:w="0" w:type="dxa"/>
              <w:end w:w="0" w:type="dxa"/>
            </w:tcMar>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c>
          <w:tcPr>
            <w:tcW w:type="dxa" w:w="2044"/>
            <w:vMerge w:val="restart"/>
            <w:tcBorders/>
            <w:tcMar>
              <w:start w:w="0" w:type="dxa"/>
              <w:end w:w="0" w:type="dxa"/>
            </w:tcMar>
            <w:tcMar>
              <w:start w:w="0" w:type="dxa"/>
              <w:end w:w="0" w:type="dxa"/>
            </w:tcMar>
          </w:tcPr>
          <w:p>
            <w:pPr>
              <w:autoSpaceDN w:val="0"/>
              <w:autoSpaceDE w:val="0"/>
              <w:widowControl/>
              <w:spacing w:line="282" w:lineRule="exact" w:before="122" w:after="0"/>
              <w:ind w:left="0" w:right="0" w:firstLine="0"/>
              <w:jc w:val="center"/>
            </w:pPr>
            <w:r>
              <w:rPr>
                <w:rFonts w:ascii="TimesNewRomanPSMT" w:hAnsi="TimesNewRomanPSMT" w:eastAsia="TimesNewRomanPSMT"/>
                <w:b w:val="0"/>
                <w:i w:val="0"/>
                <w:color w:val="000000"/>
                <w:sz w:val="21"/>
              </w:rPr>
              <w:t xml:space="preserve">1 </w:t>
            </w:r>
          </w:p>
        </w:tc>
      </w:tr>
      <w:tr>
        <w:trPr>
          <w:trHeight w:hRule="exact" w:val="80"/>
        </w:trPr>
        <w:tc>
          <w:tcPr>
            <w:tcW w:type="dxa" w:w="2040"/>
            <w:vMerge w:val="restart"/>
            <w:tcBorders>
              <w:bottom w:sz="8.0" w:val="single" w:color="#000000"/>
            </w:tcBorders>
            <w:tcMar>
              <w:start w:w="0" w:type="dxa"/>
              <w:end w:w="0" w:type="dxa"/>
            </w:tcMar>
            <w:tcMar>
              <w:start w:w="0" w:type="dxa"/>
              <w:end w:w="0" w:type="dxa"/>
            </w:tcMar>
          </w:tcPr>
          <w:p>
            <w:pPr>
              <w:autoSpaceDN w:val="0"/>
              <w:autoSpaceDE w:val="0"/>
              <w:widowControl/>
              <w:spacing w:line="238" w:lineRule="exact" w:before="17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33</w:t>
            </w:r>
          </w:p>
        </w:tc>
        <w:tc>
          <w:tcPr>
            <w:tcW w:type="dxa" w:w="2529"/>
            <w:vMerge/>
            <w:tcBorders/>
          </w:tcPr>
          <w:p/>
        </w:tc>
        <w:tc>
          <w:tcPr>
            <w:tcW w:type="dxa" w:w="2529"/>
            <w:vMerge/>
            <w:tcBorders/>
          </w:tcPr>
          <w:p/>
        </w:tc>
        <w:tc>
          <w:tcPr>
            <w:tcW w:type="dxa" w:w="2529"/>
            <w:vMerge/>
            <w:tcBorders/>
          </w:tcPr>
          <w:p/>
        </w:tc>
      </w:tr>
      <w:tr>
        <w:trPr>
          <w:trHeight w:hRule="exact" w:val="412"/>
        </w:trPr>
        <w:tc>
          <w:tcPr>
            <w:tcW w:type="dxa" w:w="2529"/>
            <w:vMerge/>
            <w:tcBorders>
              <w:bottom w:sz="8.0" w:val="single" w:color="#000000"/>
            </w:tcBorders>
          </w:tcPr>
          <w:p/>
        </w:tc>
        <w:tc>
          <w:tcPr>
            <w:tcW w:type="dxa" w:w="2042"/>
            <w:tcBorders>
              <w:bottom w:sz="8.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c>
          <w:tcPr>
            <w:tcW w:type="dxa" w:w="2040"/>
            <w:tcBorders>
              <w:bottom w:sz="8.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c>
          <w:tcPr>
            <w:tcW w:type="dxa" w:w="2044"/>
            <w:tcBorders>
              <w:bottom w:sz="8.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282" w:lineRule="exact" w:before="40" w:after="0"/>
        <w:ind w:left="0" w:right="3862" w:firstLine="0"/>
        <w:jc w:val="right"/>
      </w:pPr>
      <w:r>
        <w:rPr>
          <w:rFonts w:ascii="TimesNewRomanPSMT" w:hAnsi="TimesNewRomanPSMT" w:eastAsia="TimesNewRomanPSMT"/>
          <w:b w:val="0"/>
          <w:i w:val="0"/>
          <w:color w:val="000000"/>
          <w:sz w:val="21"/>
        </w:rPr>
        <w:t xml:space="preserve">43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68" name="Picture 7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9" name="Picture 7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9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2552"/>
        <w:gridCol w:w="2552"/>
        <w:gridCol w:w="2552"/>
        <w:gridCol w:w="2552"/>
      </w:tblGrid>
      <w:tr>
        <w:trPr>
          <w:trHeight w:hRule="exact" w:val="572"/>
        </w:trPr>
        <w:tc>
          <w:tcPr>
            <w:tcW w:type="dxa" w:w="2260"/>
            <w:tcBorders>
              <w:top w:sz="11.199999999999989" w:val="single" w:color="#000000"/>
            </w:tcBorders>
            <w:tcMar>
              <w:start w:w="0" w:type="dxa"/>
              <w:end w:w="0" w:type="dxa"/>
            </w:tcMar>
          </w:tcPr>
          <w:p>
            <w:pPr>
              <w:autoSpaceDN w:val="0"/>
              <w:autoSpaceDE w:val="0"/>
              <w:widowControl/>
              <w:spacing w:line="238" w:lineRule="exact" w:before="320" w:after="0"/>
              <w:ind w:left="0" w:right="800" w:firstLine="0"/>
              <w:jc w:val="righ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41</w:t>
            </w:r>
          </w:p>
        </w:tc>
        <w:tc>
          <w:tcPr>
            <w:tcW w:type="dxa" w:w="2022"/>
            <w:tcBorders>
              <w:top w:sz="11.199999999999989"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NewRomanPSMT" w:hAnsi="TimesNewRomanPSMT" w:eastAsia="TimesNewRomanPSMT"/>
                <w:b w:val="0"/>
                <w:i w:val="0"/>
                <w:color w:val="000000"/>
                <w:sz w:val="21"/>
              </w:rPr>
              <w:t xml:space="preserve">1 </w:t>
            </w:r>
          </w:p>
        </w:tc>
        <w:tc>
          <w:tcPr>
            <w:tcW w:type="dxa" w:w="2040"/>
            <w:tcBorders>
              <w:top w:sz="11.199999999999989"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NewRomanPSMT" w:hAnsi="TimesNewRomanPSMT" w:eastAsia="TimesNewRomanPSMT"/>
                <w:b w:val="0"/>
                <w:i w:val="0"/>
                <w:color w:val="000000"/>
                <w:sz w:val="21"/>
              </w:rPr>
              <w:t xml:space="preserve">1 </w:t>
            </w:r>
          </w:p>
        </w:tc>
        <w:tc>
          <w:tcPr>
            <w:tcW w:type="dxa" w:w="2240"/>
            <w:tcBorders>
              <w:top w:sz="11.199999999999989" w:val="single" w:color="#000000"/>
            </w:tcBorders>
            <w:tcMar>
              <w:start w:w="0" w:type="dxa"/>
              <w:end w:w="0" w:type="dxa"/>
            </w:tcMar>
          </w:tcPr>
          <w:p>
            <w:pPr>
              <w:autoSpaceDN w:val="0"/>
              <w:autoSpaceDE w:val="0"/>
              <w:widowControl/>
              <w:spacing w:line="282" w:lineRule="exact" w:before="276" w:after="0"/>
              <w:ind w:left="0" w:right="1112" w:firstLine="0"/>
              <w:jc w:val="right"/>
            </w:pPr>
            <w:r>
              <w:rPr>
                <w:rFonts w:ascii="TimesNewRomanPSMT" w:hAnsi="TimesNewRomanPSMT" w:eastAsia="TimesNewRomanPSMT"/>
                <w:b w:val="0"/>
                <w:i w:val="0"/>
                <w:color w:val="000000"/>
                <w:sz w:val="21"/>
              </w:rPr>
              <w:t xml:space="preserve">1 </w:t>
            </w:r>
          </w:p>
        </w:tc>
      </w:tr>
      <w:tr>
        <w:trPr>
          <w:trHeight w:hRule="exact" w:val="490"/>
        </w:trPr>
        <w:tc>
          <w:tcPr>
            <w:tcW w:type="dxa" w:w="2260"/>
            <w:tcBorders>
              <w:bottom w:sz="12.0" w:val="single" w:color="#000000"/>
            </w:tcBorders>
            <w:tcMar>
              <w:start w:w="0" w:type="dxa"/>
              <w:end w:w="0" w:type="dxa"/>
            </w:tcMar>
          </w:tcPr>
          <w:p>
            <w:pPr>
              <w:autoSpaceDN w:val="0"/>
              <w:autoSpaceDE w:val="0"/>
              <w:widowControl/>
              <w:spacing w:line="238" w:lineRule="exact" w:before="162" w:after="0"/>
              <w:ind w:left="0" w:right="800" w:firstLine="0"/>
              <w:jc w:val="righ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42</w:t>
            </w:r>
          </w:p>
        </w:tc>
        <w:tc>
          <w:tcPr>
            <w:tcW w:type="dxa" w:w="2022"/>
            <w:tcBorders>
              <w:bottom w:sz="12.0" w:val="single" w:color="#000000"/>
            </w:tcBorders>
            <w:tcMar>
              <w:start w:w="0" w:type="dxa"/>
              <w:end w:w="0" w:type="dxa"/>
            </w:tcMar>
          </w:tcPr>
          <w:p>
            <w:pPr>
              <w:autoSpaceDN w:val="0"/>
              <w:autoSpaceDE w:val="0"/>
              <w:widowControl/>
              <w:spacing w:line="282" w:lineRule="exact" w:before="128" w:after="0"/>
              <w:ind w:left="0" w:right="0" w:firstLine="0"/>
              <w:jc w:val="center"/>
            </w:pPr>
            <w:r>
              <w:rPr>
                <w:rFonts w:ascii="TimesNewRomanPSMT" w:hAnsi="TimesNewRomanPSMT" w:eastAsia="TimesNewRomanPSMT"/>
                <w:b w:val="0"/>
                <w:i w:val="0"/>
                <w:color w:val="000000"/>
                <w:sz w:val="21"/>
              </w:rPr>
              <w:t xml:space="preserve">1 </w:t>
            </w:r>
          </w:p>
        </w:tc>
        <w:tc>
          <w:tcPr>
            <w:tcW w:type="dxa" w:w="2040"/>
            <w:tcBorders>
              <w:bottom w:sz="12.0" w:val="single" w:color="#000000"/>
            </w:tcBorders>
            <w:tcMar>
              <w:start w:w="0" w:type="dxa"/>
              <w:end w:w="0" w:type="dxa"/>
            </w:tcMar>
          </w:tcPr>
          <w:p>
            <w:pPr>
              <w:autoSpaceDN w:val="0"/>
              <w:autoSpaceDE w:val="0"/>
              <w:widowControl/>
              <w:spacing w:line="282" w:lineRule="exact" w:before="128" w:after="0"/>
              <w:ind w:left="0" w:right="0" w:firstLine="0"/>
              <w:jc w:val="center"/>
            </w:pPr>
            <w:r>
              <w:rPr>
                <w:rFonts w:ascii="TimesNewRomanPSMT" w:hAnsi="TimesNewRomanPSMT" w:eastAsia="TimesNewRomanPSMT"/>
                <w:b w:val="0"/>
                <w:i w:val="0"/>
                <w:color w:val="000000"/>
                <w:sz w:val="21"/>
              </w:rPr>
              <w:t xml:space="preserve">1 </w:t>
            </w:r>
          </w:p>
        </w:tc>
        <w:tc>
          <w:tcPr>
            <w:tcW w:type="dxa" w:w="2240"/>
            <w:tcBorders>
              <w:bottom w:sz="12.0" w:val="single" w:color="#000000"/>
            </w:tcBorders>
            <w:tcMar>
              <w:start w:w="0" w:type="dxa"/>
              <w:end w:w="0" w:type="dxa"/>
            </w:tcMar>
          </w:tcPr>
          <w:p>
            <w:pPr>
              <w:autoSpaceDN w:val="0"/>
              <w:autoSpaceDE w:val="0"/>
              <w:widowControl/>
              <w:spacing w:line="282" w:lineRule="exact" w:before="128" w:after="0"/>
              <w:ind w:left="0" w:right="1112" w:firstLine="0"/>
              <w:jc w:val="right"/>
            </w:pPr>
            <w:r>
              <w:rPr>
                <w:rFonts w:ascii="TimesNewRomanPSMT" w:hAnsi="TimesNewRomanPSMT" w:eastAsia="TimesNewRomanPSMT"/>
                <w:b w:val="0"/>
                <w:i w:val="0"/>
                <w:color w:val="000000"/>
                <w:sz w:val="21"/>
              </w:rPr>
              <w:t xml:space="preserve">1 </w:t>
            </w:r>
          </w:p>
        </w:tc>
      </w:tr>
    </w:tbl>
    <w:p>
      <w:pPr>
        <w:autoSpaceDN w:val="0"/>
        <w:autoSpaceDE w:val="0"/>
        <w:widowControl/>
        <w:spacing w:line="332" w:lineRule="exact" w:before="330" w:after="0"/>
        <w:ind w:left="1566" w:right="0" w:firstLine="0"/>
        <w:jc w:val="left"/>
      </w:pPr>
      <w:r>
        <w:rPr>
          <w:rFonts w:ascii="TimesNewRomanPSMT" w:hAnsi="TimesNewRomanPSMT" w:eastAsia="TimesNewRomanPSMT"/>
          <w:b w:val="0"/>
          <w:i w:val="0"/>
          <w:color w:val="000000"/>
          <w:sz w:val="30"/>
        </w:rPr>
        <w:t>3.4</w:t>
      </w:r>
      <w:r>
        <w:rPr>
          <w:rFonts w:ascii="SimHei" w:hAnsi="SimHei" w:eastAsia="SimHei"/>
          <w:b w:val="0"/>
          <w:i w:val="0"/>
          <w:color w:val="000000"/>
          <w:sz w:val="30"/>
        </w:rPr>
        <w:t xml:space="preserve"> 盾构施工安全风险指标的确定</w:t>
      </w:r>
    </w:p>
    <w:p>
      <w:pPr>
        <w:autoSpaceDN w:val="0"/>
        <w:autoSpaceDE w:val="0"/>
        <w:widowControl/>
        <w:spacing w:line="310" w:lineRule="exact" w:before="492" w:after="0"/>
        <w:ind w:left="1566" w:right="0" w:firstLine="0"/>
        <w:jc w:val="left"/>
      </w:pPr>
      <w:r>
        <w:rPr>
          <w:rFonts w:ascii="TimesNewRomanPSMT" w:hAnsi="TimesNewRomanPSMT" w:eastAsia="TimesNewRomanPSMT"/>
          <w:b w:val="0"/>
          <w:i w:val="0"/>
          <w:color w:val="000000"/>
          <w:sz w:val="28"/>
        </w:rPr>
        <w:t>3.4.1</w:t>
      </w:r>
      <w:r>
        <w:rPr>
          <w:rFonts w:ascii="SimHei" w:hAnsi="SimHei" w:eastAsia="SimHei"/>
          <w:b w:val="0"/>
          <w:i w:val="0"/>
          <w:color w:val="000000"/>
          <w:sz w:val="28"/>
        </w:rPr>
        <w:t xml:space="preserve"> 盾构施工风险因素清单汇总</w:t>
      </w:r>
    </w:p>
    <w:p>
      <w:pPr>
        <w:autoSpaceDN w:val="0"/>
        <w:autoSpaceDE w:val="0"/>
        <w:widowControl/>
        <w:spacing w:line="490" w:lineRule="exact" w:before="58" w:after="0"/>
        <w:ind w:left="1566" w:right="0" w:firstLine="480"/>
        <w:jc w:val="left"/>
      </w:pPr>
      <w:r>
        <w:rPr>
          <w:rFonts w:ascii="SimSun" w:hAnsi="SimSun" w:eastAsia="SimSun"/>
          <w:b w:val="0"/>
          <w:i w:val="0"/>
          <w:color w:val="000000"/>
          <w:sz w:val="24"/>
        </w:rPr>
        <w:t>以地铁施工安全事故的统计分析、盾构施工安全风险文献研究和</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w:t>
      </w:r>
      <w:r>
        <w:rPr>
          <w:rFonts w:ascii="SimSun" w:hAnsi="SimSun" w:eastAsia="SimSun"/>
          <w:b w:val="0"/>
          <w:i w:val="0"/>
          <w:color w:val="000000"/>
          <w:sz w:val="24"/>
        </w:rPr>
        <w:t>险矩阵为依据，识别盾构法施工安全风险因素，最终得到盾构始发、掘进、到达三</w:t>
      </w:r>
      <w:r>
        <w:rPr>
          <w:rFonts w:ascii="SimSun" w:hAnsi="SimSun" w:eastAsia="SimSun"/>
          <w:b w:val="0"/>
          <w:i w:val="0"/>
          <w:color w:val="000000"/>
          <w:sz w:val="24"/>
        </w:rPr>
        <w:t>个阶段的初始风险清单，将</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理论中的人员操作风险、施工机械风险、管理风险、</w:t>
      </w:r>
      <w:r>
        <w:rPr>
          <w:rFonts w:ascii="SimSun" w:hAnsi="SimSun" w:eastAsia="SimSun"/>
          <w:b w:val="0"/>
          <w:i w:val="0"/>
          <w:color w:val="000000"/>
          <w:sz w:val="24"/>
        </w:rPr>
        <w:t>环境风险作为一级风险指标，一级风险指标中的风险细分为二级风险，对应不同施</w:t>
      </w:r>
      <w:r>
        <w:rPr>
          <w:rFonts w:ascii="SimSun" w:hAnsi="SimSun" w:eastAsia="SimSun"/>
          <w:b w:val="0"/>
          <w:i w:val="0"/>
          <w:color w:val="000000"/>
          <w:sz w:val="24"/>
        </w:rPr>
        <w:t>工活动中的风险因素，二级风险因素对施工安全风险有直接因果和间接因果关系，</w:t>
      </w:r>
      <w:r>
        <w:rPr>
          <w:rFonts w:ascii="SimSun" w:hAnsi="SimSun" w:eastAsia="SimSun"/>
          <w:b w:val="0"/>
          <w:i w:val="0"/>
          <w:color w:val="000000"/>
          <w:sz w:val="24"/>
        </w:rPr>
        <w:t>根据前文中对施工安全风险因素的动态性分析中可得，环境、管理风险一般为间接</w:t>
      </w:r>
      <w:r>
        <w:rPr>
          <w:rFonts w:ascii="SimSun" w:hAnsi="SimSun" w:eastAsia="SimSun"/>
          <w:b w:val="0"/>
          <w:i w:val="0"/>
          <w:color w:val="000000"/>
          <w:sz w:val="24"/>
        </w:rPr>
        <w:t>风险因素，而人员操作和机械风险中的风险因素多为直接风险因素，具体风险清单</w:t>
      </w:r>
      <w:r>
        <w:rPr>
          <w:rFonts w:ascii="SimSun" w:hAnsi="SimSun" w:eastAsia="SimSun"/>
          <w:b w:val="0"/>
          <w:i w:val="0"/>
          <w:color w:val="000000"/>
          <w:sz w:val="24"/>
        </w:rPr>
        <w:t>见表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至表</w:t>
      </w:r>
      <w:r>
        <w:rPr>
          <w:rFonts w:ascii="TimesNewRomanPSMT" w:hAnsi="TimesNewRomanPSMT" w:eastAsia="TimesNewRomanPSMT"/>
          <w:b w:val="0"/>
          <w:i w:val="0"/>
          <w:color w:val="000000"/>
          <w:sz w:val="24"/>
        </w:rPr>
        <w:t>3.8</w:t>
      </w:r>
      <w:r>
        <w:rPr>
          <w:rFonts w:ascii="SimSun" w:hAnsi="SimSun" w:eastAsia="SimSun"/>
          <w:b w:val="0"/>
          <w:i w:val="0"/>
          <w:color w:val="000000"/>
          <w:sz w:val="24"/>
        </w:rPr>
        <w:t>。</w:t>
      </w:r>
    </w:p>
    <w:p>
      <w:pPr>
        <w:autoSpaceDN w:val="0"/>
        <w:autoSpaceDE w:val="0"/>
        <w:widowControl/>
        <w:spacing w:line="234" w:lineRule="exact" w:before="240" w:after="118"/>
        <w:ind w:left="0" w:right="2286"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3.6 </w:t>
      </w:r>
      <w:r>
        <w:rPr>
          <w:rFonts w:ascii="KaiTi" w:hAnsi="KaiTi" w:eastAsia="KaiTi"/>
          <w:b w:val="0"/>
          <w:i w:val="0"/>
          <w:color w:val="000000"/>
          <w:sz w:val="21"/>
        </w:rPr>
        <w:t>盾构法施工始发阶段安全风险因素清单</w:t>
      </w:r>
    </w:p>
    <w:tbl>
      <w:tblPr>
        <w:tblW w:type="auto" w:w="0"/>
        <w:tblLayout w:type="fixed"/>
        <w:tblLook w:firstColumn="1" w:firstRow="1" w:lastColumn="0" w:lastRow="0" w:noHBand="0" w:noVBand="1" w:val="04A0"/>
        <w:tblInd w:w="1908.0" w:type="dxa"/>
      </w:tblPr>
      <w:tblGrid>
        <w:gridCol w:w="2552"/>
        <w:gridCol w:w="2552"/>
        <w:gridCol w:w="2552"/>
        <w:gridCol w:w="2552"/>
      </w:tblGrid>
      <w:tr>
        <w:trPr>
          <w:trHeight w:hRule="exact" w:val="422"/>
        </w:trPr>
        <w:tc>
          <w:tcPr>
            <w:tcW w:type="dxa" w:w="2014"/>
            <w:tcBorders>
              <w:top w:sz="12.0" w:val="single" w:color="#000000"/>
              <w:bottom w:sz="8.0" w:val="single" w:color="#000000"/>
            </w:tcBorders>
            <w:tcMar>
              <w:start w:w="0" w:type="dxa"/>
              <w:end w:w="0" w:type="dxa"/>
            </w:tcMar>
          </w:tcPr>
          <w:p>
            <w:pPr>
              <w:autoSpaceDN w:val="0"/>
              <w:autoSpaceDE w:val="0"/>
              <w:widowControl/>
              <w:spacing w:line="185" w:lineRule="auto" w:before="96" w:after="0"/>
              <w:ind w:left="108" w:right="0" w:firstLine="0"/>
              <w:jc w:val="left"/>
            </w:pPr>
            <w:r>
              <w:rPr>
                <w:rFonts w:ascii="SimSun" w:hAnsi="SimSun" w:eastAsia="SimSun"/>
                <w:b w:val="0"/>
                <w:i w:val="0"/>
                <w:color w:val="000000"/>
                <w:sz w:val="21"/>
              </w:rPr>
              <w:t>一级指标</w:t>
            </w:r>
          </w:p>
        </w:tc>
        <w:tc>
          <w:tcPr>
            <w:tcW w:type="dxa" w:w="2134"/>
            <w:tcBorders>
              <w:top w:sz="12.0" w:val="single" w:color="#000000"/>
              <w:bottom w:sz="8.0" w:val="single" w:color="#000000"/>
            </w:tcBorders>
            <w:tcMar>
              <w:start w:w="0" w:type="dxa"/>
              <w:end w:w="0" w:type="dxa"/>
            </w:tcMar>
          </w:tcPr>
          <w:p>
            <w:pPr>
              <w:autoSpaceDN w:val="0"/>
              <w:autoSpaceDE w:val="0"/>
              <w:widowControl/>
              <w:spacing w:line="185" w:lineRule="auto" w:before="96" w:after="0"/>
              <w:ind w:left="80" w:right="0" w:firstLine="0"/>
              <w:jc w:val="left"/>
            </w:pPr>
            <w:r>
              <w:rPr>
                <w:rFonts w:ascii="SimSun" w:hAnsi="SimSun" w:eastAsia="SimSun"/>
                <w:b w:val="0"/>
                <w:i w:val="0"/>
                <w:color w:val="000000"/>
                <w:sz w:val="21"/>
              </w:rPr>
              <w:t>二级风险指标</w:t>
            </w:r>
          </w:p>
        </w:tc>
        <w:tc>
          <w:tcPr>
            <w:tcW w:type="dxa" w:w="1686"/>
            <w:tcBorders>
              <w:top w:sz="12.0" w:val="single" w:color="#000000"/>
              <w:bottom w:sz="8.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风险因素类型</w:t>
            </w:r>
          </w:p>
        </w:tc>
        <w:tc>
          <w:tcPr>
            <w:tcW w:type="dxa" w:w="1984"/>
            <w:tcBorders>
              <w:top w:sz="12.0" w:val="single" w:color="#000000"/>
              <w:bottom w:sz="8.0" w:val="single" w:color="#000000"/>
            </w:tcBorders>
            <w:tcMar>
              <w:start w:w="0" w:type="dxa"/>
              <w:end w:w="0" w:type="dxa"/>
            </w:tcMar>
          </w:tcPr>
          <w:p>
            <w:pPr>
              <w:autoSpaceDN w:val="0"/>
              <w:autoSpaceDE w:val="0"/>
              <w:widowControl/>
              <w:spacing w:line="185" w:lineRule="auto" w:before="96" w:after="0"/>
              <w:ind w:left="108" w:right="0" w:firstLine="0"/>
              <w:jc w:val="left"/>
            </w:pPr>
            <w:r>
              <w:rPr>
                <w:rFonts w:ascii="SimSun" w:hAnsi="SimSun" w:eastAsia="SimSun"/>
                <w:b w:val="0"/>
                <w:i w:val="0"/>
                <w:color w:val="000000"/>
                <w:sz w:val="21"/>
              </w:rPr>
              <w:t>施工工序</w:t>
            </w:r>
          </w:p>
        </w:tc>
      </w:tr>
      <w:tr>
        <w:trPr>
          <w:trHeight w:hRule="exact" w:val="370"/>
        </w:trPr>
        <w:tc>
          <w:tcPr>
            <w:tcW w:type="dxa" w:w="2014"/>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12" w:after="0"/>
              <w:ind w:left="108" w:right="0" w:firstLine="0"/>
              <w:jc w:val="left"/>
            </w:pPr>
            <w:r>
              <w:rPr>
                <w:rFonts w:ascii="SimSun" w:hAnsi="SimSun" w:eastAsia="SimSun"/>
                <w:b w:val="0"/>
                <w:i w:val="0"/>
                <w:color w:val="000000"/>
                <w:sz w:val="21"/>
              </w:rPr>
              <w:t>人员操作风险</w:t>
            </w:r>
          </w:p>
        </w:tc>
        <w:tc>
          <w:tcPr>
            <w:tcW w:type="dxa" w:w="2134"/>
            <w:tcBorders>
              <w:top w:sz="8.0" w:val="single" w:color="#000000"/>
            </w:tcBorders>
            <w:tcMar>
              <w:start w:w="0" w:type="dxa"/>
              <w:end w:w="0" w:type="dxa"/>
            </w:tcMar>
          </w:tcPr>
          <w:p>
            <w:pPr>
              <w:autoSpaceDN w:val="0"/>
              <w:autoSpaceDE w:val="0"/>
              <w:widowControl/>
              <w:spacing w:line="185" w:lineRule="auto" w:before="60" w:after="0"/>
              <w:ind w:left="80" w:right="0" w:firstLine="0"/>
              <w:jc w:val="left"/>
            </w:pPr>
            <w:r>
              <w:rPr>
                <w:rFonts w:ascii="SimSun" w:hAnsi="SimSun" w:eastAsia="SimSun"/>
                <w:b w:val="0"/>
                <w:i w:val="0"/>
                <w:color w:val="000000"/>
                <w:sz w:val="21"/>
              </w:rPr>
              <w:t>洞口土体加固不当</w:t>
            </w:r>
          </w:p>
        </w:tc>
        <w:tc>
          <w:tcPr>
            <w:tcW w:type="dxa" w:w="1686"/>
            <w:tcBorders>
              <w:top w:sz="8.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直接</w:t>
            </w:r>
          </w:p>
        </w:tc>
        <w:tc>
          <w:tcPr>
            <w:tcW w:type="dxa" w:w="1984"/>
            <w:tcBorders>
              <w:top w:sz="8.0"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始发端头加固</w:t>
            </w:r>
          </w:p>
        </w:tc>
      </w:tr>
      <w:tr>
        <w:trPr>
          <w:trHeight w:hRule="exact" w:val="400"/>
        </w:trPr>
        <w:tc>
          <w:tcPr>
            <w:tcW w:type="dxa" w:w="2552"/>
            <w:vMerge/>
            <w:tcBorders>
              <w:top w:sz="8.0" w:val="single" w:color="#000000"/>
              <w:bottom w:sz="7.199999999999818" w:val="single" w:color="#000000"/>
            </w:tcBorders>
          </w:tcPr>
          <w:p/>
        </w:tc>
        <w:tc>
          <w:tcPr>
            <w:tcW w:type="dxa" w:w="2134"/>
            <w:tcBorders/>
            <w:tcMar>
              <w:start w:w="0" w:type="dxa"/>
              <w:end w:w="0" w:type="dxa"/>
            </w:tcMar>
          </w:tcPr>
          <w:p>
            <w:pPr>
              <w:autoSpaceDN w:val="0"/>
              <w:autoSpaceDE w:val="0"/>
              <w:widowControl/>
              <w:spacing w:line="185" w:lineRule="auto" w:before="106" w:after="0"/>
              <w:ind w:left="80" w:right="0" w:firstLine="0"/>
              <w:jc w:val="left"/>
            </w:pPr>
            <w:r>
              <w:rPr>
                <w:rFonts w:ascii="SimSun" w:hAnsi="SimSun" w:eastAsia="SimSun"/>
                <w:b w:val="0"/>
                <w:i w:val="0"/>
                <w:color w:val="000000"/>
                <w:sz w:val="21"/>
              </w:rPr>
              <w:t>基座安装精度不高</w:t>
            </w:r>
          </w:p>
        </w:tc>
        <w:tc>
          <w:tcPr>
            <w:tcW w:type="dxa" w:w="1686"/>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直接</w:t>
            </w:r>
          </w:p>
        </w:tc>
        <w:tc>
          <w:tcPr>
            <w:tcW w:type="dxa" w:w="1984"/>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安装始发基座</w:t>
            </w:r>
          </w:p>
        </w:tc>
      </w:tr>
      <w:tr>
        <w:trPr>
          <w:trHeight w:hRule="exact" w:val="420"/>
        </w:trPr>
        <w:tc>
          <w:tcPr>
            <w:tcW w:type="dxa" w:w="2552"/>
            <w:vMerge/>
            <w:tcBorders>
              <w:top w:sz="8.0" w:val="single" w:color="#000000"/>
              <w:bottom w:sz="7.199999999999818" w:val="single" w:color="#000000"/>
            </w:tcBorders>
          </w:tcPr>
          <w:p/>
        </w:tc>
        <w:tc>
          <w:tcPr>
            <w:tcW w:type="dxa" w:w="2134"/>
            <w:tcBorders/>
            <w:tcMar>
              <w:start w:w="0" w:type="dxa"/>
              <w:end w:w="0" w:type="dxa"/>
            </w:tcMar>
          </w:tcPr>
          <w:p>
            <w:pPr>
              <w:autoSpaceDN w:val="0"/>
              <w:autoSpaceDE w:val="0"/>
              <w:widowControl/>
              <w:spacing w:line="185" w:lineRule="auto" w:before="114" w:after="0"/>
              <w:ind w:left="80" w:right="0" w:firstLine="0"/>
              <w:jc w:val="left"/>
            </w:pPr>
            <w:r>
              <w:rPr>
                <w:rFonts w:ascii="SimSun" w:hAnsi="SimSun" w:eastAsia="SimSun"/>
                <w:b w:val="0"/>
                <w:i w:val="0"/>
                <w:color w:val="000000"/>
                <w:sz w:val="21"/>
              </w:rPr>
              <w:t>盾构设备吊装不当</w:t>
            </w:r>
          </w:p>
        </w:tc>
        <w:tc>
          <w:tcPr>
            <w:tcW w:type="dxa" w:w="1686"/>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直接</w:t>
            </w:r>
          </w:p>
        </w:tc>
        <w:tc>
          <w:tcPr>
            <w:tcW w:type="dxa" w:w="1984"/>
            <w:tcBorders/>
            <w:tcMar>
              <w:start w:w="0" w:type="dxa"/>
              <w:end w:w="0" w:type="dxa"/>
            </w:tcMar>
          </w:tcPr>
          <w:p>
            <w:pPr>
              <w:autoSpaceDN w:val="0"/>
              <w:autoSpaceDE w:val="0"/>
              <w:widowControl/>
              <w:spacing w:line="185" w:lineRule="auto" w:before="114" w:after="0"/>
              <w:ind w:left="108" w:right="0" w:firstLine="0"/>
              <w:jc w:val="left"/>
            </w:pPr>
            <w:r>
              <w:rPr>
                <w:rFonts w:ascii="SimSun" w:hAnsi="SimSun" w:eastAsia="SimSun"/>
                <w:b w:val="0"/>
                <w:i w:val="0"/>
                <w:color w:val="000000"/>
                <w:sz w:val="21"/>
              </w:rPr>
              <w:t>安装反力架及支撑</w:t>
            </w:r>
          </w:p>
        </w:tc>
      </w:tr>
      <w:tr>
        <w:trPr>
          <w:trHeight w:hRule="exact" w:val="400"/>
        </w:trPr>
        <w:tc>
          <w:tcPr>
            <w:tcW w:type="dxa" w:w="2552"/>
            <w:vMerge/>
            <w:tcBorders>
              <w:top w:sz="8.0" w:val="single" w:color="#000000"/>
              <w:bottom w:sz="7.199999999999818" w:val="single" w:color="#000000"/>
            </w:tcBorders>
          </w:tcPr>
          <w:p/>
        </w:tc>
        <w:tc>
          <w:tcPr>
            <w:tcW w:type="dxa" w:w="2134"/>
            <w:tcBorders/>
            <w:tcMar>
              <w:start w:w="0" w:type="dxa"/>
              <w:end w:w="0" w:type="dxa"/>
            </w:tcMar>
          </w:tcPr>
          <w:p>
            <w:pPr>
              <w:autoSpaceDN w:val="0"/>
              <w:autoSpaceDE w:val="0"/>
              <w:widowControl/>
              <w:spacing w:line="185" w:lineRule="auto" w:before="100" w:after="0"/>
              <w:ind w:left="80" w:right="0" w:firstLine="0"/>
              <w:jc w:val="left"/>
            </w:pPr>
            <w:r>
              <w:rPr>
                <w:rFonts w:ascii="SimSun" w:hAnsi="SimSun" w:eastAsia="SimSun"/>
                <w:b w:val="0"/>
                <w:i w:val="0"/>
                <w:color w:val="000000"/>
                <w:sz w:val="21"/>
              </w:rPr>
              <w:t>反力架支撑不足</w:t>
            </w:r>
          </w:p>
        </w:tc>
        <w:tc>
          <w:tcPr>
            <w:tcW w:type="dxa" w:w="1686"/>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直接</w:t>
            </w:r>
          </w:p>
        </w:tc>
        <w:tc>
          <w:tcPr>
            <w:tcW w:type="dxa" w:w="1984"/>
            <w:tcBorders/>
            <w:tcMar>
              <w:start w:w="0" w:type="dxa"/>
              <w:end w:w="0" w:type="dxa"/>
            </w:tcMar>
          </w:tcPr>
          <w:p>
            <w:pPr>
              <w:autoSpaceDN w:val="0"/>
              <w:autoSpaceDE w:val="0"/>
              <w:widowControl/>
              <w:spacing w:line="185" w:lineRule="auto" w:before="100" w:after="0"/>
              <w:ind w:left="108" w:right="0" w:firstLine="0"/>
              <w:jc w:val="left"/>
            </w:pPr>
            <w:r>
              <w:rPr>
                <w:rFonts w:ascii="SimSun" w:hAnsi="SimSun" w:eastAsia="SimSun"/>
                <w:b w:val="0"/>
                <w:i w:val="0"/>
                <w:color w:val="000000"/>
                <w:sz w:val="21"/>
              </w:rPr>
              <w:t>安装反力架及支撑</w:t>
            </w:r>
          </w:p>
        </w:tc>
      </w:tr>
      <w:tr>
        <w:trPr>
          <w:trHeight w:hRule="exact" w:val="400"/>
        </w:trPr>
        <w:tc>
          <w:tcPr>
            <w:tcW w:type="dxa" w:w="2552"/>
            <w:vMerge/>
            <w:tcBorders>
              <w:top w:sz="8.0" w:val="single" w:color="#000000"/>
              <w:bottom w:sz="7.199999999999818" w:val="single" w:color="#000000"/>
            </w:tcBorders>
          </w:tcPr>
          <w:p/>
        </w:tc>
        <w:tc>
          <w:tcPr>
            <w:tcW w:type="dxa" w:w="2134"/>
            <w:tcBorders/>
            <w:tcMar>
              <w:start w:w="0" w:type="dxa"/>
              <w:end w:w="0" w:type="dxa"/>
            </w:tcMar>
          </w:tcPr>
          <w:p>
            <w:pPr>
              <w:autoSpaceDN w:val="0"/>
              <w:autoSpaceDE w:val="0"/>
              <w:widowControl/>
              <w:spacing w:line="185" w:lineRule="auto" w:before="108" w:after="0"/>
              <w:ind w:left="80" w:right="0" w:firstLine="0"/>
              <w:jc w:val="left"/>
            </w:pPr>
            <w:r>
              <w:rPr>
                <w:rFonts w:ascii="SimSun" w:hAnsi="SimSun" w:eastAsia="SimSun"/>
                <w:b w:val="0"/>
                <w:i w:val="0"/>
                <w:color w:val="000000"/>
                <w:sz w:val="21"/>
              </w:rPr>
              <w:t>负环管片拼装不到位</w:t>
            </w:r>
          </w:p>
        </w:tc>
        <w:tc>
          <w:tcPr>
            <w:tcW w:type="dxa" w:w="1686"/>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直接</w:t>
            </w:r>
          </w:p>
        </w:tc>
        <w:tc>
          <w:tcPr>
            <w:tcW w:type="dxa" w:w="1984"/>
            <w:tcBorders/>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负环管片安装</w:t>
            </w:r>
          </w:p>
        </w:tc>
      </w:tr>
      <w:tr>
        <w:trPr>
          <w:trHeight w:hRule="exact" w:val="464"/>
        </w:trPr>
        <w:tc>
          <w:tcPr>
            <w:tcW w:type="dxa" w:w="2552"/>
            <w:vMerge/>
            <w:tcBorders>
              <w:top w:sz="8.0" w:val="single" w:color="#000000"/>
              <w:bottom w:sz="7.199999999999818" w:val="single" w:color="#000000"/>
            </w:tcBorders>
          </w:tcPr>
          <w:p/>
        </w:tc>
        <w:tc>
          <w:tcPr>
            <w:tcW w:type="dxa" w:w="2134"/>
            <w:tcBorders>
              <w:bottom w:sz="7.199999999999818" w:val="single" w:color="#000000"/>
            </w:tcBorders>
            <w:tcMar>
              <w:start w:w="0" w:type="dxa"/>
              <w:end w:w="0" w:type="dxa"/>
            </w:tcMar>
          </w:tcPr>
          <w:p>
            <w:pPr>
              <w:autoSpaceDN w:val="0"/>
              <w:autoSpaceDE w:val="0"/>
              <w:widowControl/>
              <w:spacing w:line="185" w:lineRule="auto" w:before="116" w:after="0"/>
              <w:ind w:left="80" w:right="0" w:firstLine="0"/>
              <w:jc w:val="left"/>
            </w:pPr>
            <w:r>
              <w:rPr>
                <w:rFonts w:ascii="SimSun" w:hAnsi="SimSun" w:eastAsia="SimSun"/>
                <w:b w:val="0"/>
                <w:i w:val="0"/>
                <w:color w:val="000000"/>
                <w:sz w:val="21"/>
              </w:rPr>
              <w:t>洞门密封不当</w:t>
            </w:r>
          </w:p>
        </w:tc>
        <w:tc>
          <w:tcPr>
            <w:tcW w:type="dxa" w:w="1686"/>
            <w:tcBorders>
              <w:bottom w:sz="7.199999999999818"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直接</w:t>
            </w:r>
          </w:p>
        </w:tc>
        <w:tc>
          <w:tcPr>
            <w:tcW w:type="dxa" w:w="1984"/>
            <w:tcBorders>
              <w:bottom w:sz="7.199999999999818" w:val="single" w:color="#000000"/>
            </w:tcBorders>
            <w:tcMar>
              <w:start w:w="0" w:type="dxa"/>
              <w:end w:w="0" w:type="dxa"/>
            </w:tcMar>
          </w:tcPr>
          <w:p>
            <w:pPr>
              <w:autoSpaceDN w:val="0"/>
              <w:autoSpaceDE w:val="0"/>
              <w:widowControl/>
              <w:spacing w:line="185" w:lineRule="auto" w:before="116" w:after="0"/>
              <w:ind w:left="108" w:right="0" w:firstLine="0"/>
              <w:jc w:val="left"/>
            </w:pPr>
            <w:r>
              <w:rPr>
                <w:rFonts w:ascii="SimSun" w:hAnsi="SimSun" w:eastAsia="SimSun"/>
                <w:b w:val="0"/>
                <w:i w:val="0"/>
                <w:color w:val="000000"/>
                <w:sz w:val="21"/>
              </w:rPr>
              <w:t>洞门凿除</w:t>
            </w:r>
          </w:p>
        </w:tc>
      </w:tr>
      <w:tr>
        <w:trPr>
          <w:trHeight w:hRule="exact" w:val="376"/>
        </w:trPr>
        <w:tc>
          <w:tcPr>
            <w:tcW w:type="dxa" w:w="2014"/>
            <w:vMerge w:val="restart"/>
            <w:tcBorders>
              <w:top w:sz="7.199999999999818" w:val="single" w:color="#000000"/>
              <w:bottom w:sz="7.200000000000728"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502" w:after="0"/>
              <w:ind w:left="108" w:right="0" w:firstLine="0"/>
              <w:jc w:val="left"/>
            </w:pPr>
            <w:r>
              <w:rPr>
                <w:rFonts w:ascii="SimSun" w:hAnsi="SimSun" w:eastAsia="SimSun"/>
                <w:b w:val="0"/>
                <w:i w:val="0"/>
                <w:color w:val="000000"/>
                <w:sz w:val="21"/>
              </w:rPr>
              <w:t>施工机械风险</w:t>
            </w:r>
          </w:p>
        </w:tc>
        <w:tc>
          <w:tcPr>
            <w:tcW w:type="dxa" w:w="2134"/>
            <w:tcBorders>
              <w:top w:sz="7.199999999999818" w:val="single" w:color="#000000"/>
            </w:tcBorders>
            <w:tcMar>
              <w:start w:w="0" w:type="dxa"/>
              <w:end w:w="0" w:type="dxa"/>
            </w:tcMar>
          </w:tcPr>
          <w:p>
            <w:pPr>
              <w:autoSpaceDN w:val="0"/>
              <w:autoSpaceDE w:val="0"/>
              <w:widowControl/>
              <w:spacing w:line="182" w:lineRule="auto" w:before="58" w:after="0"/>
              <w:ind w:left="80" w:right="0" w:firstLine="0"/>
              <w:jc w:val="left"/>
            </w:pPr>
            <w:r>
              <w:rPr>
                <w:rFonts w:ascii="SimSun" w:hAnsi="SimSun" w:eastAsia="SimSun"/>
                <w:b w:val="0"/>
                <w:i w:val="0"/>
                <w:color w:val="000000"/>
                <w:sz w:val="21"/>
              </w:rPr>
              <w:t>盾构设备损坏</w:t>
            </w:r>
          </w:p>
        </w:tc>
        <w:tc>
          <w:tcPr>
            <w:tcW w:type="dxa" w:w="1686"/>
            <w:tcBorders>
              <w:top w:sz="7.199999999999818"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直接</w:t>
            </w:r>
          </w:p>
        </w:tc>
        <w:tc>
          <w:tcPr>
            <w:tcW w:type="dxa" w:w="1984"/>
            <w:tcBorders>
              <w:top w:sz="7.199999999999818" w:val="single" w:color="#000000"/>
            </w:tcBorders>
            <w:tcMar>
              <w:start w:w="0" w:type="dxa"/>
              <w:end w:w="0" w:type="dxa"/>
            </w:tcMar>
          </w:tcPr>
          <w:p>
            <w:pPr>
              <w:autoSpaceDN w:val="0"/>
              <w:autoSpaceDE w:val="0"/>
              <w:widowControl/>
              <w:spacing w:line="182" w:lineRule="auto" w:before="58" w:after="0"/>
              <w:ind w:left="108" w:right="0" w:firstLine="0"/>
              <w:jc w:val="left"/>
            </w:pPr>
            <w:r>
              <w:rPr>
                <w:rFonts w:ascii="SimSun" w:hAnsi="SimSun" w:eastAsia="SimSun"/>
                <w:b w:val="0"/>
                <w:i w:val="0"/>
                <w:color w:val="000000"/>
                <w:sz w:val="21"/>
              </w:rPr>
              <w:t>盾构试掘进</w:t>
            </w:r>
          </w:p>
        </w:tc>
      </w:tr>
      <w:tr>
        <w:trPr>
          <w:trHeight w:hRule="exact" w:val="400"/>
        </w:trPr>
        <w:tc>
          <w:tcPr>
            <w:tcW w:type="dxa" w:w="2552"/>
            <w:vMerge/>
            <w:tcBorders>
              <w:top w:sz="7.199999999999818" w:val="single" w:color="#000000"/>
              <w:bottom w:sz="7.200000000000728" w:val="single" w:color="#000000"/>
            </w:tcBorders>
          </w:tcPr>
          <w:p/>
        </w:tc>
        <w:tc>
          <w:tcPr>
            <w:tcW w:type="dxa" w:w="2134"/>
            <w:tcBorders/>
            <w:tcMar>
              <w:start w:w="0" w:type="dxa"/>
              <w:end w:w="0" w:type="dxa"/>
            </w:tcMar>
          </w:tcPr>
          <w:p>
            <w:pPr>
              <w:autoSpaceDN w:val="0"/>
              <w:autoSpaceDE w:val="0"/>
              <w:widowControl/>
              <w:spacing w:line="182" w:lineRule="auto" w:before="100" w:after="0"/>
              <w:ind w:left="80" w:right="0" w:firstLine="0"/>
              <w:jc w:val="left"/>
            </w:pPr>
            <w:r>
              <w:rPr>
                <w:rFonts w:ascii="SimSun" w:hAnsi="SimSun" w:eastAsia="SimSun"/>
                <w:b w:val="0"/>
                <w:i w:val="0"/>
                <w:color w:val="000000"/>
                <w:sz w:val="21"/>
              </w:rPr>
              <w:t>辅助设施损坏</w:t>
            </w:r>
          </w:p>
        </w:tc>
        <w:tc>
          <w:tcPr>
            <w:tcW w:type="dxa" w:w="1686"/>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1"/>
              </w:rPr>
              <w:t>直接</w:t>
            </w:r>
          </w:p>
        </w:tc>
        <w:tc>
          <w:tcPr>
            <w:tcW w:type="dxa" w:w="1984"/>
            <w:tcBorders/>
            <w:tcMar>
              <w:start w:w="0" w:type="dxa"/>
              <w:end w:w="0" w:type="dxa"/>
            </w:tcMar>
          </w:tcPr>
          <w:p>
            <w:pPr>
              <w:autoSpaceDN w:val="0"/>
              <w:autoSpaceDE w:val="0"/>
              <w:widowControl/>
              <w:spacing w:line="182" w:lineRule="auto" w:before="100" w:after="0"/>
              <w:ind w:left="108" w:right="0" w:firstLine="0"/>
              <w:jc w:val="left"/>
            </w:pPr>
            <w:r>
              <w:rPr>
                <w:rFonts w:ascii="SimSun" w:hAnsi="SimSun" w:eastAsia="SimSun"/>
                <w:b w:val="0"/>
                <w:i w:val="0"/>
                <w:color w:val="000000"/>
                <w:sz w:val="21"/>
              </w:rPr>
              <w:t>盾构试掘进</w:t>
            </w:r>
          </w:p>
        </w:tc>
      </w:tr>
      <w:tr>
        <w:trPr>
          <w:trHeight w:hRule="exact" w:val="456"/>
        </w:trPr>
        <w:tc>
          <w:tcPr>
            <w:tcW w:type="dxa" w:w="2552"/>
            <w:vMerge/>
            <w:tcBorders>
              <w:top w:sz="7.199999999999818" w:val="single" w:color="#000000"/>
              <w:bottom w:sz="7.200000000000728" w:val="single" w:color="#000000"/>
            </w:tcBorders>
          </w:tcPr>
          <w:p/>
        </w:tc>
        <w:tc>
          <w:tcPr>
            <w:tcW w:type="dxa" w:w="2134"/>
            <w:tcBorders>
              <w:bottom w:sz="7.200000000000728" w:val="single" w:color="#000000"/>
            </w:tcBorders>
            <w:tcMar>
              <w:start w:w="0" w:type="dxa"/>
              <w:end w:w="0" w:type="dxa"/>
            </w:tcMar>
          </w:tcPr>
          <w:p>
            <w:pPr>
              <w:autoSpaceDN w:val="0"/>
              <w:autoSpaceDE w:val="0"/>
              <w:widowControl/>
              <w:spacing w:line="185" w:lineRule="auto" w:before="104" w:after="0"/>
              <w:ind w:left="80" w:right="0" w:firstLine="0"/>
              <w:jc w:val="left"/>
            </w:pPr>
            <w:r>
              <w:rPr>
                <w:rFonts w:ascii="SimSun" w:hAnsi="SimSun" w:eastAsia="SimSun"/>
                <w:b w:val="0"/>
                <w:i w:val="0"/>
                <w:color w:val="000000"/>
                <w:sz w:val="21"/>
              </w:rPr>
              <w:t>掘进参数设置不当</w:t>
            </w:r>
          </w:p>
        </w:tc>
        <w:tc>
          <w:tcPr>
            <w:tcW w:type="dxa" w:w="1686"/>
            <w:tcBorders>
              <w:bottom w:sz="7.200000000000728"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直接</w:t>
            </w:r>
          </w:p>
        </w:tc>
        <w:tc>
          <w:tcPr>
            <w:tcW w:type="dxa" w:w="1984"/>
            <w:tcBorders>
              <w:bottom w:sz="7.200000000000728" w:val="single" w:color="#000000"/>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盾构试掘进</w:t>
            </w:r>
          </w:p>
        </w:tc>
      </w:tr>
      <w:tr>
        <w:trPr>
          <w:trHeight w:hRule="exact" w:val="364"/>
        </w:trPr>
        <w:tc>
          <w:tcPr>
            <w:tcW w:type="dxa" w:w="2014"/>
            <w:vMerge w:val="restart"/>
            <w:tcBorders>
              <w:top w:sz="7.200000000000728"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02" w:after="0"/>
              <w:ind w:left="108" w:right="0" w:firstLine="0"/>
              <w:jc w:val="left"/>
            </w:pPr>
            <w:r>
              <w:rPr>
                <w:rFonts w:ascii="SimSun" w:hAnsi="SimSun" w:eastAsia="SimSun"/>
                <w:b w:val="0"/>
                <w:i w:val="0"/>
                <w:color w:val="000000"/>
                <w:sz w:val="21"/>
              </w:rPr>
              <w:t>管理风险</w:t>
            </w:r>
          </w:p>
        </w:tc>
        <w:tc>
          <w:tcPr>
            <w:tcW w:type="dxa" w:w="2134"/>
            <w:tcBorders>
              <w:top w:sz="7.200000000000728" w:val="single" w:color="#000000"/>
            </w:tcBorders>
            <w:tcMar>
              <w:start w:w="0" w:type="dxa"/>
              <w:end w:w="0" w:type="dxa"/>
            </w:tcMar>
          </w:tcPr>
          <w:p>
            <w:pPr>
              <w:autoSpaceDN w:val="0"/>
              <w:autoSpaceDE w:val="0"/>
              <w:widowControl/>
              <w:spacing w:line="185" w:lineRule="auto" w:before="58" w:after="0"/>
              <w:ind w:left="80" w:right="0" w:firstLine="0"/>
              <w:jc w:val="left"/>
            </w:pPr>
            <w:r>
              <w:rPr>
                <w:rFonts w:ascii="SimSun" w:hAnsi="SimSun" w:eastAsia="SimSun"/>
                <w:b w:val="0"/>
                <w:i w:val="0"/>
                <w:color w:val="000000"/>
                <w:sz w:val="21"/>
              </w:rPr>
              <w:t>施工人员培训不到位</w:t>
            </w:r>
          </w:p>
        </w:tc>
        <w:tc>
          <w:tcPr>
            <w:tcW w:type="dxa" w:w="1686"/>
            <w:tcBorders>
              <w:top w:sz="7.20000000000072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间接</w:t>
            </w:r>
          </w:p>
        </w:tc>
        <w:tc>
          <w:tcPr>
            <w:tcW w:type="dxa" w:w="1984"/>
            <w:tcBorders>
              <w:top w:sz="7.200000000000728"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始发施工工序</w:t>
            </w:r>
          </w:p>
        </w:tc>
      </w:tr>
      <w:tr>
        <w:trPr>
          <w:trHeight w:hRule="exact" w:val="400"/>
        </w:trPr>
        <w:tc>
          <w:tcPr>
            <w:tcW w:type="dxa" w:w="2552"/>
            <w:vMerge/>
            <w:tcBorders>
              <w:top w:sz="7.200000000000728" w:val="single" w:color="#000000"/>
              <w:bottom w:sz="8.0" w:val="single" w:color="#000000"/>
            </w:tcBorders>
          </w:tcPr>
          <w:p/>
        </w:tc>
        <w:tc>
          <w:tcPr>
            <w:tcW w:type="dxa" w:w="2134"/>
            <w:tcBorders/>
            <w:tcMar>
              <w:start w:w="0" w:type="dxa"/>
              <w:end w:w="0" w:type="dxa"/>
            </w:tcMar>
          </w:tcPr>
          <w:p>
            <w:pPr>
              <w:autoSpaceDN w:val="0"/>
              <w:autoSpaceDE w:val="0"/>
              <w:widowControl/>
              <w:spacing w:line="185" w:lineRule="auto" w:before="110" w:after="0"/>
              <w:ind w:left="80" w:right="0" w:firstLine="0"/>
              <w:jc w:val="left"/>
            </w:pPr>
            <w:r>
              <w:rPr>
                <w:rFonts w:ascii="SimSun" w:hAnsi="SimSun" w:eastAsia="SimSun"/>
                <w:b w:val="0"/>
                <w:i w:val="0"/>
                <w:color w:val="000000"/>
                <w:sz w:val="21"/>
              </w:rPr>
              <w:t>施工现场管理混乱</w:t>
            </w:r>
          </w:p>
        </w:tc>
        <w:tc>
          <w:tcPr>
            <w:tcW w:type="dxa" w:w="1686"/>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间接</w:t>
            </w:r>
          </w:p>
        </w:tc>
        <w:tc>
          <w:tcPr>
            <w:tcW w:type="dxa" w:w="1984"/>
            <w:tcBorders/>
            <w:tcMar>
              <w:start w:w="0" w:type="dxa"/>
              <w:end w:w="0" w:type="dxa"/>
            </w:tcMar>
          </w:tcPr>
          <w:p>
            <w:pPr>
              <w:autoSpaceDN w:val="0"/>
              <w:autoSpaceDE w:val="0"/>
              <w:widowControl/>
              <w:spacing w:line="185" w:lineRule="auto" w:before="110" w:after="0"/>
              <w:ind w:left="108" w:right="0" w:firstLine="0"/>
              <w:jc w:val="left"/>
            </w:pPr>
            <w:r>
              <w:rPr>
                <w:rFonts w:ascii="SimSun" w:hAnsi="SimSun" w:eastAsia="SimSun"/>
                <w:b w:val="0"/>
                <w:i w:val="0"/>
                <w:color w:val="000000"/>
                <w:sz w:val="21"/>
              </w:rPr>
              <w:t>始发施工工序</w:t>
            </w:r>
          </w:p>
        </w:tc>
      </w:tr>
      <w:tr>
        <w:trPr>
          <w:trHeight w:hRule="exact" w:val="466"/>
        </w:trPr>
        <w:tc>
          <w:tcPr>
            <w:tcW w:type="dxa" w:w="2552"/>
            <w:vMerge/>
            <w:tcBorders>
              <w:top w:sz="7.200000000000728" w:val="single" w:color="#000000"/>
              <w:bottom w:sz="8.0" w:val="single" w:color="#000000"/>
            </w:tcBorders>
          </w:tcPr>
          <w:p/>
        </w:tc>
        <w:tc>
          <w:tcPr>
            <w:tcW w:type="dxa" w:w="2134"/>
            <w:tcBorders>
              <w:bottom w:sz="8.0" w:val="single" w:color="#000000"/>
            </w:tcBorders>
            <w:tcMar>
              <w:start w:w="0" w:type="dxa"/>
              <w:end w:w="0" w:type="dxa"/>
            </w:tcMar>
          </w:tcPr>
          <w:p>
            <w:pPr>
              <w:autoSpaceDN w:val="0"/>
              <w:autoSpaceDE w:val="0"/>
              <w:widowControl/>
              <w:spacing w:line="185" w:lineRule="auto" w:before="116" w:after="0"/>
              <w:ind w:left="80" w:right="0" w:firstLine="0"/>
              <w:jc w:val="left"/>
            </w:pPr>
            <w:r>
              <w:rPr>
                <w:rFonts w:ascii="SimSun" w:hAnsi="SimSun" w:eastAsia="SimSun"/>
                <w:b w:val="0"/>
                <w:i w:val="0"/>
                <w:color w:val="000000"/>
                <w:sz w:val="21"/>
              </w:rPr>
              <w:t>反馈不当</w:t>
            </w:r>
          </w:p>
        </w:tc>
        <w:tc>
          <w:tcPr>
            <w:tcW w:type="dxa" w:w="1686"/>
            <w:tcBorders>
              <w:bottom w:sz="8.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间接</w:t>
            </w:r>
          </w:p>
        </w:tc>
        <w:tc>
          <w:tcPr>
            <w:tcW w:type="dxa" w:w="1984"/>
            <w:tcBorders>
              <w:bottom w:sz="8.0" w:val="single" w:color="#000000"/>
            </w:tcBorders>
            <w:tcMar>
              <w:start w:w="0" w:type="dxa"/>
              <w:end w:w="0" w:type="dxa"/>
            </w:tcMar>
          </w:tcPr>
          <w:p>
            <w:pPr>
              <w:autoSpaceDN w:val="0"/>
              <w:autoSpaceDE w:val="0"/>
              <w:widowControl/>
              <w:spacing w:line="185" w:lineRule="auto" w:before="116" w:after="0"/>
              <w:ind w:left="108" w:right="0" w:firstLine="0"/>
              <w:jc w:val="left"/>
            </w:pPr>
            <w:r>
              <w:rPr>
                <w:rFonts w:ascii="SimSun" w:hAnsi="SimSun" w:eastAsia="SimSun"/>
                <w:b w:val="0"/>
                <w:i w:val="0"/>
                <w:color w:val="000000"/>
                <w:sz w:val="21"/>
              </w:rPr>
              <w:t>始发施工工序</w:t>
            </w:r>
          </w:p>
        </w:tc>
      </w:tr>
      <w:tr>
        <w:trPr>
          <w:trHeight w:hRule="exact" w:val="374"/>
        </w:trPr>
        <w:tc>
          <w:tcPr>
            <w:tcW w:type="dxa" w:w="2014"/>
            <w:vMerge w:val="restart"/>
            <w:tcBorders>
              <w:top w:sz="8.0" w:val="single" w:color="#000000"/>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02" w:after="0"/>
              <w:ind w:left="108" w:right="0" w:firstLine="0"/>
              <w:jc w:val="left"/>
            </w:pPr>
            <w:r>
              <w:rPr>
                <w:rFonts w:ascii="SimSun" w:hAnsi="SimSun" w:eastAsia="SimSun"/>
                <w:b w:val="0"/>
                <w:i w:val="0"/>
                <w:color w:val="000000"/>
                <w:sz w:val="21"/>
              </w:rPr>
              <w:t>环境风险</w:t>
            </w:r>
          </w:p>
        </w:tc>
        <w:tc>
          <w:tcPr>
            <w:tcW w:type="dxa" w:w="2134"/>
            <w:tcBorders>
              <w:top w:sz="8.0" w:val="single" w:color="#000000"/>
            </w:tcBorders>
            <w:tcMar>
              <w:start w:w="0" w:type="dxa"/>
              <w:end w:w="0" w:type="dxa"/>
            </w:tcMar>
          </w:tcPr>
          <w:p>
            <w:pPr>
              <w:autoSpaceDN w:val="0"/>
              <w:autoSpaceDE w:val="0"/>
              <w:widowControl/>
              <w:spacing w:line="185" w:lineRule="auto" w:before="58" w:after="0"/>
              <w:ind w:left="80" w:right="0" w:firstLine="0"/>
              <w:jc w:val="left"/>
            </w:pPr>
            <w:r>
              <w:rPr>
                <w:rFonts w:ascii="SimSun" w:hAnsi="SimSun" w:eastAsia="SimSun"/>
                <w:b w:val="0"/>
                <w:i w:val="0"/>
                <w:color w:val="000000"/>
                <w:sz w:val="21"/>
              </w:rPr>
              <w:t>地面沉降</w:t>
            </w:r>
          </w:p>
        </w:tc>
        <w:tc>
          <w:tcPr>
            <w:tcW w:type="dxa" w:w="1686"/>
            <w:tcBorders>
              <w:top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间接</w:t>
            </w:r>
          </w:p>
        </w:tc>
        <w:tc>
          <w:tcPr>
            <w:tcW w:type="dxa" w:w="1984"/>
            <w:tcBorders>
              <w:top w:sz="8.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始发施工工序</w:t>
            </w:r>
          </w:p>
        </w:tc>
      </w:tr>
      <w:tr>
        <w:trPr>
          <w:trHeight w:hRule="exact" w:val="400"/>
        </w:trPr>
        <w:tc>
          <w:tcPr>
            <w:tcW w:type="dxa" w:w="2552"/>
            <w:vMerge/>
            <w:tcBorders>
              <w:top w:sz="8.0" w:val="single" w:color="#000000"/>
              <w:bottom w:sz="11.199999999999818" w:val="single" w:color="#000000"/>
            </w:tcBorders>
          </w:tcPr>
          <w:p/>
        </w:tc>
        <w:tc>
          <w:tcPr>
            <w:tcW w:type="dxa" w:w="2134"/>
            <w:tcBorders/>
            <w:tcMar>
              <w:start w:w="0" w:type="dxa"/>
              <w:end w:w="0" w:type="dxa"/>
            </w:tcMar>
          </w:tcPr>
          <w:p>
            <w:pPr>
              <w:autoSpaceDN w:val="0"/>
              <w:autoSpaceDE w:val="0"/>
              <w:widowControl/>
              <w:spacing w:line="185" w:lineRule="auto" w:before="102" w:after="0"/>
              <w:ind w:left="80" w:right="0" w:firstLine="0"/>
              <w:jc w:val="left"/>
            </w:pPr>
            <w:r>
              <w:rPr>
                <w:rFonts w:ascii="SimSun" w:hAnsi="SimSun" w:eastAsia="SimSun"/>
                <w:b w:val="0"/>
                <w:i w:val="0"/>
                <w:color w:val="000000"/>
                <w:sz w:val="21"/>
              </w:rPr>
              <w:t>洞口失稳</w:t>
            </w:r>
          </w:p>
        </w:tc>
        <w:tc>
          <w:tcPr>
            <w:tcW w:type="dxa" w:w="1686"/>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间接</w:t>
            </w:r>
          </w:p>
        </w:tc>
        <w:tc>
          <w:tcPr>
            <w:tcW w:type="dxa" w:w="1984"/>
            <w:tcBorders/>
            <w:tcMar>
              <w:start w:w="0" w:type="dxa"/>
              <w:end w:w="0" w:type="dxa"/>
            </w:tcMar>
          </w:tcPr>
          <w:p>
            <w:pPr>
              <w:autoSpaceDN w:val="0"/>
              <w:autoSpaceDE w:val="0"/>
              <w:widowControl/>
              <w:spacing w:line="185" w:lineRule="auto" w:before="102" w:after="0"/>
              <w:ind w:left="108" w:right="0" w:firstLine="0"/>
              <w:jc w:val="left"/>
            </w:pPr>
            <w:r>
              <w:rPr>
                <w:rFonts w:ascii="SimSun" w:hAnsi="SimSun" w:eastAsia="SimSun"/>
                <w:b w:val="0"/>
                <w:i w:val="0"/>
                <w:color w:val="000000"/>
                <w:sz w:val="21"/>
              </w:rPr>
              <w:t>始发施工工序</w:t>
            </w:r>
          </w:p>
        </w:tc>
      </w:tr>
      <w:tr>
        <w:trPr>
          <w:trHeight w:hRule="exact" w:val="462"/>
        </w:trPr>
        <w:tc>
          <w:tcPr>
            <w:tcW w:type="dxa" w:w="2552"/>
            <w:vMerge/>
            <w:tcBorders>
              <w:top w:sz="8.0" w:val="single" w:color="#000000"/>
              <w:bottom w:sz="11.199999999999818" w:val="single" w:color="#000000"/>
            </w:tcBorders>
          </w:tcPr>
          <w:p/>
        </w:tc>
        <w:tc>
          <w:tcPr>
            <w:tcW w:type="dxa" w:w="2134"/>
            <w:tcBorders>
              <w:bottom w:sz="11.199999999999818" w:val="single" w:color="#000000"/>
            </w:tcBorders>
            <w:tcMar>
              <w:start w:w="0" w:type="dxa"/>
              <w:end w:w="0" w:type="dxa"/>
            </w:tcMar>
          </w:tcPr>
          <w:p>
            <w:pPr>
              <w:autoSpaceDN w:val="0"/>
              <w:autoSpaceDE w:val="0"/>
              <w:widowControl/>
              <w:spacing w:line="182" w:lineRule="auto" w:before="108" w:after="0"/>
              <w:ind w:left="80" w:right="0" w:firstLine="0"/>
              <w:jc w:val="left"/>
            </w:pPr>
            <w:r>
              <w:rPr>
                <w:rFonts w:ascii="SimSun" w:hAnsi="SimSun" w:eastAsia="SimSun"/>
                <w:b w:val="0"/>
                <w:i w:val="0"/>
                <w:color w:val="000000"/>
                <w:sz w:val="21"/>
              </w:rPr>
              <w:t>地质水文条件不良</w:t>
            </w:r>
          </w:p>
        </w:tc>
        <w:tc>
          <w:tcPr>
            <w:tcW w:type="dxa" w:w="1686"/>
            <w:tcBorders>
              <w:bottom w:sz="11.199999999999818" w:val="single" w:color="#000000"/>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间接</w:t>
            </w:r>
          </w:p>
        </w:tc>
        <w:tc>
          <w:tcPr>
            <w:tcW w:type="dxa" w:w="1984"/>
            <w:tcBorders>
              <w:bottom w:sz="11.199999999999818" w:val="single" w:color="#000000"/>
            </w:tcBorders>
            <w:tcMar>
              <w:start w:w="0" w:type="dxa"/>
              <w:end w:w="0" w:type="dxa"/>
            </w:tcMar>
          </w:tcPr>
          <w:p>
            <w:pPr>
              <w:autoSpaceDN w:val="0"/>
              <w:autoSpaceDE w:val="0"/>
              <w:widowControl/>
              <w:spacing w:line="182" w:lineRule="auto" w:before="108" w:after="0"/>
              <w:ind w:left="108" w:right="0" w:firstLine="0"/>
              <w:jc w:val="left"/>
            </w:pPr>
            <w:r>
              <w:rPr>
                <w:rFonts w:ascii="SimSun" w:hAnsi="SimSun" w:eastAsia="SimSun"/>
                <w:b w:val="0"/>
                <w:i w:val="0"/>
                <w:color w:val="000000"/>
                <w:sz w:val="21"/>
              </w:rPr>
              <w:t>始发施工工序</w:t>
            </w:r>
          </w:p>
        </w:tc>
      </w:tr>
    </w:tbl>
    <w:p>
      <w:pPr>
        <w:autoSpaceDN w:val="0"/>
        <w:tabs>
          <w:tab w:pos="5992" w:val="left"/>
        </w:tabs>
        <w:autoSpaceDE w:val="0"/>
        <w:widowControl/>
        <w:spacing w:line="364" w:lineRule="exact" w:before="4" w:after="0"/>
        <w:ind w:left="3716" w:right="2160" w:firstLine="0"/>
        <w:jc w:val="lef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3.7 </w:t>
      </w:r>
      <w:r>
        <w:rPr>
          <w:rFonts w:ascii="KaiTi" w:hAnsi="KaiTi" w:eastAsia="KaiTi"/>
          <w:b w:val="0"/>
          <w:i w:val="0"/>
          <w:color w:val="000000"/>
          <w:sz w:val="21"/>
        </w:rPr>
        <w:t>盾构法施工掘进阶段安全风险因素清单</w:t>
      </w:r>
      <w:r>
        <w:br/>
      </w:r>
      <w:r>
        <w:tab/>
      </w:r>
      <w:r>
        <w:rPr>
          <w:rFonts w:ascii="TimesNewRomanPSMT" w:hAnsi="TimesNewRomanPSMT" w:eastAsia="TimesNewRomanPSMT"/>
          <w:b w:val="0"/>
          <w:i w:val="0"/>
          <w:color w:val="000000"/>
          <w:sz w:val="21"/>
        </w:rPr>
        <w:t xml:space="preserve">44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70" name="Picture 7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1" name="Picture 7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0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2529"/>
        <w:gridCol w:w="2529"/>
        <w:gridCol w:w="2529"/>
        <w:gridCol w:w="2529"/>
      </w:tblGrid>
      <w:tr>
        <w:trPr>
          <w:trHeight w:hRule="exact" w:val="668"/>
        </w:trPr>
        <w:tc>
          <w:tcPr>
            <w:tcW w:type="dxa" w:w="2220"/>
            <w:tcBorders>
              <w:top w:sz="11.199999999999989" w:val="single" w:color="#000000"/>
              <w:bottom w:sz="8.0" w:val="single" w:color="#000000"/>
            </w:tcBorders>
            <w:tcMar>
              <w:start w:w="0" w:type="dxa"/>
              <w:end w:w="0" w:type="dxa"/>
            </w:tcMar>
          </w:tcPr>
          <w:p>
            <w:pPr>
              <w:autoSpaceDN w:val="0"/>
              <w:autoSpaceDE w:val="0"/>
              <w:widowControl/>
              <w:spacing w:line="185" w:lineRule="auto" w:before="340" w:after="0"/>
              <w:ind w:left="490" w:right="0" w:firstLine="0"/>
              <w:jc w:val="left"/>
            </w:pPr>
            <w:r>
              <w:rPr>
                <w:rFonts w:ascii="SimSun" w:hAnsi="SimSun" w:eastAsia="SimSun"/>
                <w:b w:val="0"/>
                <w:i w:val="0"/>
                <w:color w:val="000000"/>
                <w:sz w:val="21"/>
              </w:rPr>
              <w:t>一级指标</w:t>
            </w:r>
          </w:p>
        </w:tc>
        <w:tc>
          <w:tcPr>
            <w:tcW w:type="dxa" w:w="2270"/>
            <w:tcBorders>
              <w:top w:sz="11.199999999999989" w:val="single" w:color="#000000"/>
              <w:bottom w:sz="8.0" w:val="single" w:color="#000000"/>
            </w:tcBorders>
            <w:tcMar>
              <w:start w:w="0" w:type="dxa"/>
              <w:end w:w="0" w:type="dxa"/>
            </w:tcMar>
          </w:tcPr>
          <w:p>
            <w:pPr>
              <w:autoSpaceDN w:val="0"/>
              <w:autoSpaceDE w:val="0"/>
              <w:widowControl/>
              <w:spacing w:line="185" w:lineRule="auto" w:before="340" w:after="0"/>
              <w:ind w:left="106" w:right="0" w:firstLine="0"/>
              <w:jc w:val="left"/>
            </w:pPr>
            <w:r>
              <w:rPr>
                <w:rFonts w:ascii="SimSun" w:hAnsi="SimSun" w:eastAsia="SimSun"/>
                <w:b w:val="0"/>
                <w:i w:val="0"/>
                <w:color w:val="000000"/>
                <w:sz w:val="21"/>
              </w:rPr>
              <w:t>二级风险指标</w:t>
            </w:r>
          </w:p>
        </w:tc>
        <w:tc>
          <w:tcPr>
            <w:tcW w:type="dxa" w:w="2116"/>
            <w:tcBorders>
              <w:top w:sz="11.199999999999989" w:val="single" w:color="#000000"/>
              <w:bottom w:sz="8.0" w:val="single" w:color="#000000"/>
            </w:tcBorders>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风险因素类型</w:t>
            </w:r>
          </w:p>
        </w:tc>
        <w:tc>
          <w:tcPr>
            <w:tcW w:type="dxa" w:w="1956"/>
            <w:tcBorders>
              <w:top w:sz="11.199999999999989" w:val="single" w:color="#000000"/>
              <w:bottom w:sz="8.0" w:val="single" w:color="#000000"/>
            </w:tcBorders>
            <w:tcMar>
              <w:start w:w="0" w:type="dxa"/>
              <w:end w:w="0" w:type="dxa"/>
            </w:tcMar>
          </w:tcPr>
          <w:p>
            <w:pPr>
              <w:autoSpaceDN w:val="0"/>
              <w:autoSpaceDE w:val="0"/>
              <w:widowControl/>
              <w:spacing w:line="185" w:lineRule="auto" w:before="340" w:after="0"/>
              <w:ind w:left="106" w:right="0" w:firstLine="0"/>
              <w:jc w:val="left"/>
            </w:pPr>
            <w:r>
              <w:rPr>
                <w:rFonts w:ascii="SimSun" w:hAnsi="SimSun" w:eastAsia="SimSun"/>
                <w:b w:val="0"/>
                <w:i w:val="0"/>
                <w:color w:val="000000"/>
                <w:sz w:val="21"/>
              </w:rPr>
              <w:t>施工工序</w:t>
            </w:r>
          </w:p>
        </w:tc>
      </w:tr>
      <w:tr>
        <w:trPr>
          <w:trHeight w:hRule="exact" w:val="364"/>
        </w:trPr>
        <w:tc>
          <w:tcPr>
            <w:tcW w:type="dxa" w:w="2220"/>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908" w:after="0"/>
              <w:ind w:left="0" w:right="0" w:firstLine="0"/>
              <w:jc w:val="center"/>
            </w:pPr>
            <w:r>
              <w:rPr>
                <w:rFonts w:ascii="SimSun" w:hAnsi="SimSun" w:eastAsia="SimSun"/>
                <w:b w:val="0"/>
                <w:i w:val="0"/>
                <w:color w:val="000000"/>
                <w:sz w:val="21"/>
              </w:rPr>
              <w:t>人员操作风险</w:t>
            </w:r>
          </w:p>
        </w:tc>
        <w:tc>
          <w:tcPr>
            <w:tcW w:type="dxa" w:w="2270"/>
            <w:tcBorders>
              <w:top w:sz="8.0" w:val="single" w:color="#000000"/>
            </w:tcBorders>
            <w:tcMar>
              <w:start w:w="0" w:type="dxa"/>
              <w:end w:w="0" w:type="dxa"/>
            </w:tcMar>
          </w:tcPr>
          <w:p>
            <w:pPr>
              <w:autoSpaceDN w:val="0"/>
              <w:autoSpaceDE w:val="0"/>
              <w:widowControl/>
              <w:spacing w:line="182" w:lineRule="auto" w:before="58" w:after="0"/>
              <w:ind w:left="106" w:right="0" w:firstLine="0"/>
              <w:jc w:val="left"/>
            </w:pPr>
            <w:r>
              <w:rPr>
                <w:rFonts w:ascii="SimSun" w:hAnsi="SimSun" w:eastAsia="SimSun"/>
                <w:b w:val="0"/>
                <w:i w:val="0"/>
                <w:color w:val="000000"/>
                <w:sz w:val="21"/>
              </w:rPr>
              <w:t>注浆系统控制不当</w:t>
            </w:r>
          </w:p>
        </w:tc>
        <w:tc>
          <w:tcPr>
            <w:tcW w:type="dxa" w:w="2116"/>
            <w:tcBorders>
              <w:top w:sz="8.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直接</w:t>
            </w:r>
          </w:p>
        </w:tc>
        <w:tc>
          <w:tcPr>
            <w:tcW w:type="dxa" w:w="1956"/>
            <w:tcBorders>
              <w:top w:sz="8.0" w:val="single" w:color="#000000"/>
            </w:tcBorders>
            <w:tcMar>
              <w:start w:w="0" w:type="dxa"/>
              <w:end w:w="0" w:type="dxa"/>
            </w:tcMar>
          </w:tcPr>
          <w:p>
            <w:pPr>
              <w:autoSpaceDN w:val="0"/>
              <w:autoSpaceDE w:val="0"/>
              <w:widowControl/>
              <w:spacing w:line="182" w:lineRule="auto" w:before="58" w:after="0"/>
              <w:ind w:left="106" w:right="0" w:firstLine="0"/>
              <w:jc w:val="left"/>
            </w:pPr>
            <w:r>
              <w:rPr>
                <w:rFonts w:ascii="SimSun" w:hAnsi="SimSun" w:eastAsia="SimSun"/>
                <w:b w:val="0"/>
                <w:i w:val="0"/>
                <w:color w:val="000000"/>
                <w:sz w:val="21"/>
              </w:rPr>
              <w:t>壁后注浆</w:t>
            </w:r>
          </w:p>
        </w:tc>
      </w:tr>
      <w:tr>
        <w:trPr>
          <w:trHeight w:hRule="exact" w:val="420"/>
        </w:trPr>
        <w:tc>
          <w:tcPr>
            <w:tcW w:type="dxa" w:w="2529"/>
            <w:vMerge/>
            <w:tcBorders>
              <w:top w:sz="8.0" w:val="single" w:color="#000000"/>
              <w:bottom w:sz="8.0" w:val="single" w:color="#000000"/>
            </w:tcBorders>
          </w:tcPr>
          <w:p/>
        </w:tc>
        <w:tc>
          <w:tcPr>
            <w:tcW w:type="dxa" w:w="2270"/>
            <w:tcBorders/>
            <w:tcMar>
              <w:start w:w="0" w:type="dxa"/>
              <w:end w:w="0" w:type="dxa"/>
            </w:tcMar>
          </w:tcPr>
          <w:p>
            <w:pPr>
              <w:autoSpaceDN w:val="0"/>
              <w:autoSpaceDE w:val="0"/>
              <w:widowControl/>
              <w:spacing w:line="182" w:lineRule="auto" w:before="112" w:after="0"/>
              <w:ind w:left="106" w:right="0" w:firstLine="0"/>
              <w:jc w:val="left"/>
            </w:pPr>
            <w:r>
              <w:rPr>
                <w:rFonts w:ascii="SimSun" w:hAnsi="SimSun" w:eastAsia="SimSun"/>
                <w:b w:val="0"/>
                <w:i w:val="0"/>
                <w:color w:val="000000"/>
                <w:sz w:val="21"/>
              </w:rPr>
              <w:t>工作面支护不到位</w:t>
            </w:r>
          </w:p>
        </w:tc>
        <w:tc>
          <w:tcPr>
            <w:tcW w:type="dxa" w:w="2116"/>
            <w:tcBorders/>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1"/>
              </w:rPr>
              <w:t>直接</w:t>
            </w:r>
          </w:p>
        </w:tc>
        <w:tc>
          <w:tcPr>
            <w:tcW w:type="dxa" w:w="1956"/>
            <w:tcBorders/>
            <w:tcMar>
              <w:start w:w="0" w:type="dxa"/>
              <w:end w:w="0" w:type="dxa"/>
            </w:tcMar>
          </w:tcPr>
          <w:p>
            <w:pPr>
              <w:autoSpaceDN w:val="0"/>
              <w:autoSpaceDE w:val="0"/>
              <w:widowControl/>
              <w:spacing w:line="182" w:lineRule="auto" w:before="112" w:after="0"/>
              <w:ind w:left="106" w:right="0" w:firstLine="0"/>
              <w:jc w:val="left"/>
            </w:pPr>
            <w:r>
              <w:rPr>
                <w:rFonts w:ascii="SimSun" w:hAnsi="SimSun" w:eastAsia="SimSun"/>
                <w:b w:val="0"/>
                <w:i w:val="0"/>
                <w:color w:val="000000"/>
                <w:sz w:val="21"/>
              </w:rPr>
              <w:t>开挖掘进</w:t>
            </w:r>
          </w:p>
        </w:tc>
      </w:tr>
      <w:tr>
        <w:trPr>
          <w:trHeight w:hRule="exact" w:val="400"/>
        </w:trPr>
        <w:tc>
          <w:tcPr>
            <w:tcW w:type="dxa" w:w="2529"/>
            <w:vMerge/>
            <w:tcBorders>
              <w:top w:sz="8.0" w:val="single" w:color="#000000"/>
              <w:bottom w:sz="8.0" w:val="single" w:color="#000000"/>
            </w:tcBorders>
          </w:tcPr>
          <w:p/>
        </w:tc>
        <w:tc>
          <w:tcPr>
            <w:tcW w:type="dxa" w:w="2270"/>
            <w:tcBorders/>
            <w:tcMar>
              <w:start w:w="0" w:type="dxa"/>
              <w:end w:w="0" w:type="dxa"/>
            </w:tcMar>
          </w:tcPr>
          <w:p>
            <w:pPr>
              <w:autoSpaceDN w:val="0"/>
              <w:autoSpaceDE w:val="0"/>
              <w:widowControl/>
              <w:spacing w:line="182" w:lineRule="auto" w:before="98" w:after="0"/>
              <w:ind w:left="106" w:right="0" w:firstLine="0"/>
              <w:jc w:val="left"/>
            </w:pPr>
            <w:r>
              <w:rPr>
                <w:rFonts w:ascii="SimSun" w:hAnsi="SimSun" w:eastAsia="SimSun"/>
                <w:b w:val="0"/>
                <w:i w:val="0"/>
                <w:color w:val="000000"/>
                <w:sz w:val="21"/>
              </w:rPr>
              <w:t>推进纠偏不及时</w:t>
            </w:r>
          </w:p>
        </w:tc>
        <w:tc>
          <w:tcPr>
            <w:tcW w:type="dxa" w:w="2116"/>
            <w:tcBorders/>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1"/>
              </w:rPr>
              <w:t>直接</w:t>
            </w:r>
          </w:p>
        </w:tc>
        <w:tc>
          <w:tcPr>
            <w:tcW w:type="dxa" w:w="1956"/>
            <w:tcBorders/>
            <w:tcMar>
              <w:start w:w="0" w:type="dxa"/>
              <w:end w:w="0" w:type="dxa"/>
            </w:tcMar>
          </w:tcPr>
          <w:p>
            <w:pPr>
              <w:autoSpaceDN w:val="0"/>
              <w:autoSpaceDE w:val="0"/>
              <w:widowControl/>
              <w:spacing w:line="182" w:lineRule="auto" w:before="98" w:after="0"/>
              <w:ind w:left="106" w:right="0" w:firstLine="0"/>
              <w:jc w:val="left"/>
            </w:pPr>
            <w:r>
              <w:rPr>
                <w:rFonts w:ascii="SimSun" w:hAnsi="SimSun" w:eastAsia="SimSun"/>
                <w:b w:val="0"/>
                <w:i w:val="0"/>
                <w:color w:val="000000"/>
                <w:sz w:val="21"/>
              </w:rPr>
              <w:t>开挖掘进</w:t>
            </w:r>
          </w:p>
        </w:tc>
      </w:tr>
      <w:tr>
        <w:trPr>
          <w:trHeight w:hRule="exact" w:val="400"/>
        </w:trPr>
        <w:tc>
          <w:tcPr>
            <w:tcW w:type="dxa" w:w="2529"/>
            <w:vMerge/>
            <w:tcBorders>
              <w:top w:sz="8.0" w:val="single" w:color="#000000"/>
              <w:bottom w:sz="8.0" w:val="single" w:color="#000000"/>
            </w:tcBorders>
          </w:tcPr>
          <w:p/>
        </w:tc>
        <w:tc>
          <w:tcPr>
            <w:tcW w:type="dxa" w:w="2270"/>
            <w:tcBorders/>
            <w:tcMar>
              <w:start w:w="0" w:type="dxa"/>
              <w:end w:w="0" w:type="dxa"/>
            </w:tcMar>
          </w:tcPr>
          <w:p>
            <w:pPr>
              <w:autoSpaceDN w:val="0"/>
              <w:autoSpaceDE w:val="0"/>
              <w:widowControl/>
              <w:spacing w:line="182" w:lineRule="auto" w:before="106" w:after="0"/>
              <w:ind w:left="106" w:right="0" w:firstLine="0"/>
              <w:jc w:val="left"/>
            </w:pPr>
            <w:r>
              <w:rPr>
                <w:rFonts w:ascii="SimSun" w:hAnsi="SimSun" w:eastAsia="SimSun"/>
                <w:b w:val="0"/>
                <w:i w:val="0"/>
                <w:color w:val="000000"/>
                <w:sz w:val="21"/>
              </w:rPr>
              <w:t>土舱压力控制不当</w:t>
            </w:r>
          </w:p>
        </w:tc>
        <w:tc>
          <w:tcPr>
            <w:tcW w:type="dxa" w:w="2116"/>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直接</w:t>
            </w:r>
          </w:p>
        </w:tc>
        <w:tc>
          <w:tcPr>
            <w:tcW w:type="dxa" w:w="1956"/>
            <w:tcBorders/>
            <w:tcMar>
              <w:start w:w="0" w:type="dxa"/>
              <w:end w:w="0" w:type="dxa"/>
            </w:tcMar>
          </w:tcPr>
          <w:p>
            <w:pPr>
              <w:autoSpaceDN w:val="0"/>
              <w:autoSpaceDE w:val="0"/>
              <w:widowControl/>
              <w:spacing w:line="182" w:lineRule="auto" w:before="106" w:after="0"/>
              <w:ind w:left="106" w:right="0" w:firstLine="0"/>
              <w:jc w:val="left"/>
            </w:pPr>
            <w:r>
              <w:rPr>
                <w:rFonts w:ascii="SimSun" w:hAnsi="SimSun" w:eastAsia="SimSun"/>
                <w:b w:val="0"/>
                <w:i w:val="0"/>
                <w:color w:val="000000"/>
                <w:sz w:val="21"/>
              </w:rPr>
              <w:t>开舱换刀</w:t>
            </w:r>
          </w:p>
        </w:tc>
      </w:tr>
      <w:tr>
        <w:trPr>
          <w:trHeight w:hRule="exact" w:val="460"/>
        </w:trPr>
        <w:tc>
          <w:tcPr>
            <w:tcW w:type="dxa" w:w="2529"/>
            <w:vMerge/>
            <w:tcBorders>
              <w:top w:sz="8.0" w:val="single" w:color="#000000"/>
              <w:bottom w:sz="8.0" w:val="single" w:color="#000000"/>
            </w:tcBorders>
          </w:tcPr>
          <w:p/>
        </w:tc>
        <w:tc>
          <w:tcPr>
            <w:tcW w:type="dxa" w:w="2270"/>
            <w:tcBorders>
              <w:bottom w:sz="8.0" w:val="single" w:color="#000000"/>
            </w:tcBorders>
            <w:tcMar>
              <w:start w:w="0" w:type="dxa"/>
              <w:end w:w="0" w:type="dxa"/>
            </w:tcMar>
          </w:tcPr>
          <w:p>
            <w:pPr>
              <w:autoSpaceDN w:val="0"/>
              <w:autoSpaceDE w:val="0"/>
              <w:widowControl/>
              <w:spacing w:line="185" w:lineRule="auto" w:before="110" w:after="0"/>
              <w:ind w:left="106" w:right="0" w:firstLine="0"/>
              <w:jc w:val="left"/>
            </w:pPr>
            <w:r>
              <w:rPr>
                <w:rFonts w:ascii="SimSun" w:hAnsi="SimSun" w:eastAsia="SimSun"/>
                <w:b w:val="0"/>
                <w:i w:val="0"/>
                <w:color w:val="000000"/>
                <w:sz w:val="21"/>
              </w:rPr>
              <w:t>管片拼装不当</w:t>
            </w:r>
          </w:p>
        </w:tc>
        <w:tc>
          <w:tcPr>
            <w:tcW w:type="dxa" w:w="2116"/>
            <w:tcBorders>
              <w:bottom w:sz="8.0"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直接</w:t>
            </w:r>
          </w:p>
        </w:tc>
        <w:tc>
          <w:tcPr>
            <w:tcW w:type="dxa" w:w="1956"/>
            <w:tcBorders>
              <w:bottom w:sz="8.0" w:val="single" w:color="#000000"/>
            </w:tcBorders>
            <w:tcMar>
              <w:start w:w="0" w:type="dxa"/>
              <w:end w:w="0" w:type="dxa"/>
            </w:tcMar>
          </w:tcPr>
          <w:p>
            <w:pPr>
              <w:autoSpaceDN w:val="0"/>
              <w:autoSpaceDE w:val="0"/>
              <w:widowControl/>
              <w:spacing w:line="185" w:lineRule="auto" w:before="110" w:after="0"/>
              <w:ind w:left="106" w:right="0" w:firstLine="0"/>
              <w:jc w:val="left"/>
            </w:pPr>
            <w:r>
              <w:rPr>
                <w:rFonts w:ascii="SimSun" w:hAnsi="SimSun" w:eastAsia="SimSun"/>
                <w:b w:val="0"/>
                <w:i w:val="0"/>
                <w:color w:val="000000"/>
                <w:sz w:val="21"/>
              </w:rPr>
              <w:t>管片拼装</w:t>
            </w:r>
          </w:p>
        </w:tc>
      </w:tr>
      <w:tr>
        <w:trPr>
          <w:trHeight w:hRule="exact" w:val="360"/>
        </w:trPr>
        <w:tc>
          <w:tcPr>
            <w:tcW w:type="dxa" w:w="2220"/>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08" w:after="0"/>
              <w:ind w:left="0" w:right="0" w:firstLine="0"/>
              <w:jc w:val="center"/>
            </w:pPr>
            <w:r>
              <w:rPr>
                <w:rFonts w:ascii="SimSun" w:hAnsi="SimSun" w:eastAsia="SimSun"/>
                <w:b w:val="0"/>
                <w:i w:val="0"/>
                <w:color w:val="000000"/>
                <w:sz w:val="21"/>
              </w:rPr>
              <w:t>施工机械风险</w:t>
            </w:r>
          </w:p>
        </w:tc>
        <w:tc>
          <w:tcPr>
            <w:tcW w:type="dxa" w:w="2270"/>
            <w:tcBorders>
              <w:top w:sz="8.0" w:val="single" w:color="#000000"/>
            </w:tcBorders>
            <w:tcMar>
              <w:start w:w="0" w:type="dxa"/>
              <w:end w:w="0" w:type="dxa"/>
            </w:tcMar>
          </w:tcPr>
          <w:p>
            <w:pPr>
              <w:autoSpaceDN w:val="0"/>
              <w:autoSpaceDE w:val="0"/>
              <w:widowControl/>
              <w:spacing w:line="185" w:lineRule="auto" w:before="58" w:after="0"/>
              <w:ind w:left="106" w:right="0" w:firstLine="0"/>
              <w:jc w:val="left"/>
            </w:pPr>
            <w:r>
              <w:rPr>
                <w:rFonts w:ascii="SimSun" w:hAnsi="SimSun" w:eastAsia="SimSun"/>
                <w:b w:val="0"/>
                <w:i w:val="0"/>
                <w:color w:val="000000"/>
                <w:sz w:val="21"/>
              </w:rPr>
              <w:t>盾尾密封失效</w:t>
            </w:r>
          </w:p>
        </w:tc>
        <w:tc>
          <w:tcPr>
            <w:tcW w:type="dxa" w:w="2116"/>
            <w:tcBorders>
              <w:top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直接</w:t>
            </w:r>
          </w:p>
        </w:tc>
        <w:tc>
          <w:tcPr>
            <w:tcW w:type="dxa" w:w="1956"/>
            <w:tcBorders>
              <w:top w:sz="8.0" w:val="single" w:color="#000000"/>
            </w:tcBorders>
            <w:tcMar>
              <w:start w:w="0" w:type="dxa"/>
              <w:end w:w="0" w:type="dxa"/>
            </w:tcMar>
          </w:tcPr>
          <w:p>
            <w:pPr>
              <w:autoSpaceDN w:val="0"/>
              <w:autoSpaceDE w:val="0"/>
              <w:widowControl/>
              <w:spacing w:line="185" w:lineRule="auto" w:before="58" w:after="0"/>
              <w:ind w:left="106" w:right="0" w:firstLine="0"/>
              <w:jc w:val="left"/>
            </w:pPr>
            <w:r>
              <w:rPr>
                <w:rFonts w:ascii="SimSun" w:hAnsi="SimSun" w:eastAsia="SimSun"/>
                <w:b w:val="0"/>
                <w:i w:val="0"/>
                <w:color w:val="000000"/>
                <w:sz w:val="21"/>
              </w:rPr>
              <w:t>壁后注浆</w:t>
            </w:r>
          </w:p>
        </w:tc>
      </w:tr>
      <w:tr>
        <w:trPr>
          <w:trHeight w:hRule="exact" w:val="420"/>
        </w:trPr>
        <w:tc>
          <w:tcPr>
            <w:tcW w:type="dxa" w:w="2529"/>
            <w:vMerge/>
            <w:tcBorders>
              <w:top w:sz="8.0" w:val="single" w:color="#000000"/>
              <w:bottom w:sz="8.0" w:val="single" w:color="#000000"/>
            </w:tcBorders>
          </w:tcPr>
          <w:p/>
        </w:tc>
        <w:tc>
          <w:tcPr>
            <w:tcW w:type="dxa" w:w="2270"/>
            <w:tcBorders/>
            <w:tcMar>
              <w:start w:w="0" w:type="dxa"/>
              <w:end w:w="0" w:type="dxa"/>
            </w:tcMar>
          </w:tcPr>
          <w:p>
            <w:pPr>
              <w:autoSpaceDN w:val="0"/>
              <w:autoSpaceDE w:val="0"/>
              <w:widowControl/>
              <w:spacing w:line="185" w:lineRule="auto" w:before="116" w:after="0"/>
              <w:ind w:left="106" w:right="0" w:firstLine="0"/>
              <w:jc w:val="left"/>
            </w:pPr>
            <w:r>
              <w:rPr>
                <w:rFonts w:ascii="SimSun" w:hAnsi="SimSun" w:eastAsia="SimSun"/>
                <w:b w:val="0"/>
                <w:i w:val="0"/>
                <w:color w:val="000000"/>
                <w:sz w:val="21"/>
              </w:rPr>
              <w:t>盾构驱动故障</w:t>
            </w:r>
          </w:p>
        </w:tc>
        <w:tc>
          <w:tcPr>
            <w:tcW w:type="dxa" w:w="2116"/>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直接</w:t>
            </w:r>
          </w:p>
        </w:tc>
        <w:tc>
          <w:tcPr>
            <w:tcW w:type="dxa" w:w="1956"/>
            <w:tcBorders/>
            <w:tcMar>
              <w:start w:w="0" w:type="dxa"/>
              <w:end w:w="0" w:type="dxa"/>
            </w:tcMar>
          </w:tcPr>
          <w:p>
            <w:pPr>
              <w:autoSpaceDN w:val="0"/>
              <w:autoSpaceDE w:val="0"/>
              <w:widowControl/>
              <w:spacing w:line="185" w:lineRule="auto" w:before="116" w:after="0"/>
              <w:ind w:left="106" w:right="0" w:firstLine="0"/>
              <w:jc w:val="left"/>
            </w:pPr>
            <w:r>
              <w:rPr>
                <w:rFonts w:ascii="SimSun" w:hAnsi="SimSun" w:eastAsia="SimSun"/>
                <w:b w:val="0"/>
                <w:i w:val="0"/>
                <w:color w:val="000000"/>
                <w:sz w:val="21"/>
              </w:rPr>
              <w:t>开挖掘进</w:t>
            </w:r>
          </w:p>
        </w:tc>
      </w:tr>
      <w:tr>
        <w:trPr>
          <w:trHeight w:hRule="exact" w:val="400"/>
        </w:trPr>
        <w:tc>
          <w:tcPr>
            <w:tcW w:type="dxa" w:w="2529"/>
            <w:vMerge/>
            <w:tcBorders>
              <w:top w:sz="8.0" w:val="single" w:color="#000000"/>
              <w:bottom w:sz="8.0" w:val="single" w:color="#000000"/>
            </w:tcBorders>
          </w:tcPr>
          <w:p/>
        </w:tc>
        <w:tc>
          <w:tcPr>
            <w:tcW w:type="dxa" w:w="2270"/>
            <w:tcBorders/>
            <w:tcMar>
              <w:start w:w="0" w:type="dxa"/>
              <w:end w:w="0" w:type="dxa"/>
            </w:tcMar>
          </w:tcPr>
          <w:p>
            <w:pPr>
              <w:autoSpaceDN w:val="0"/>
              <w:autoSpaceDE w:val="0"/>
              <w:widowControl/>
              <w:spacing w:line="185" w:lineRule="auto" w:before="102" w:after="0"/>
              <w:ind w:left="106" w:right="0" w:firstLine="0"/>
              <w:jc w:val="left"/>
            </w:pPr>
            <w:r>
              <w:rPr>
                <w:rFonts w:ascii="SimSun" w:hAnsi="SimSun" w:eastAsia="SimSun"/>
                <w:b w:val="0"/>
                <w:i w:val="0"/>
                <w:color w:val="000000"/>
                <w:sz w:val="21"/>
              </w:rPr>
              <w:t>刀盘刀具磨损</w:t>
            </w:r>
          </w:p>
        </w:tc>
        <w:tc>
          <w:tcPr>
            <w:tcW w:type="dxa" w:w="2116"/>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直接</w:t>
            </w:r>
          </w:p>
        </w:tc>
        <w:tc>
          <w:tcPr>
            <w:tcW w:type="dxa" w:w="1956"/>
            <w:tcBorders/>
            <w:tcMar>
              <w:start w:w="0" w:type="dxa"/>
              <w:end w:w="0" w:type="dxa"/>
            </w:tcMar>
          </w:tcPr>
          <w:p>
            <w:pPr>
              <w:autoSpaceDN w:val="0"/>
              <w:autoSpaceDE w:val="0"/>
              <w:widowControl/>
              <w:spacing w:line="185" w:lineRule="auto" w:before="102" w:after="0"/>
              <w:ind w:left="106" w:right="0" w:firstLine="0"/>
              <w:jc w:val="left"/>
            </w:pPr>
            <w:r>
              <w:rPr>
                <w:rFonts w:ascii="SimSun" w:hAnsi="SimSun" w:eastAsia="SimSun"/>
                <w:b w:val="0"/>
                <w:i w:val="0"/>
                <w:color w:val="000000"/>
                <w:sz w:val="21"/>
              </w:rPr>
              <w:t>开挖掘进</w:t>
            </w:r>
          </w:p>
        </w:tc>
      </w:tr>
      <w:tr>
        <w:trPr>
          <w:trHeight w:hRule="exact" w:val="420"/>
        </w:trPr>
        <w:tc>
          <w:tcPr>
            <w:tcW w:type="dxa" w:w="2529"/>
            <w:vMerge/>
            <w:tcBorders>
              <w:top w:sz="8.0" w:val="single" w:color="#000000"/>
              <w:bottom w:sz="8.0" w:val="single" w:color="#000000"/>
            </w:tcBorders>
          </w:tcPr>
          <w:p/>
        </w:tc>
        <w:tc>
          <w:tcPr>
            <w:tcW w:type="dxa" w:w="2270"/>
            <w:tcBorders/>
            <w:tcMar>
              <w:start w:w="0" w:type="dxa"/>
              <w:end w:w="0" w:type="dxa"/>
            </w:tcMar>
          </w:tcPr>
          <w:p>
            <w:pPr>
              <w:autoSpaceDN w:val="0"/>
              <w:autoSpaceDE w:val="0"/>
              <w:widowControl/>
              <w:spacing w:line="185" w:lineRule="auto" w:before="110" w:after="0"/>
              <w:ind w:left="106" w:right="0" w:firstLine="0"/>
              <w:jc w:val="left"/>
            </w:pPr>
            <w:r>
              <w:rPr>
                <w:rFonts w:ascii="SimSun" w:hAnsi="SimSun" w:eastAsia="SimSun"/>
                <w:b w:val="0"/>
                <w:i w:val="0"/>
                <w:color w:val="000000"/>
                <w:sz w:val="21"/>
              </w:rPr>
              <w:t>管片损坏</w:t>
            </w:r>
          </w:p>
        </w:tc>
        <w:tc>
          <w:tcPr>
            <w:tcW w:type="dxa" w:w="2116"/>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直接</w:t>
            </w:r>
          </w:p>
        </w:tc>
        <w:tc>
          <w:tcPr>
            <w:tcW w:type="dxa" w:w="1956"/>
            <w:tcBorders/>
            <w:tcMar>
              <w:start w:w="0" w:type="dxa"/>
              <w:end w:w="0" w:type="dxa"/>
            </w:tcMar>
          </w:tcPr>
          <w:p>
            <w:pPr>
              <w:autoSpaceDN w:val="0"/>
              <w:autoSpaceDE w:val="0"/>
              <w:widowControl/>
              <w:spacing w:line="185" w:lineRule="auto" w:before="110" w:after="0"/>
              <w:ind w:left="106" w:right="0" w:firstLine="0"/>
              <w:jc w:val="left"/>
            </w:pPr>
            <w:r>
              <w:rPr>
                <w:rFonts w:ascii="SimSun" w:hAnsi="SimSun" w:eastAsia="SimSun"/>
                <w:b w:val="0"/>
                <w:i w:val="0"/>
                <w:color w:val="000000"/>
                <w:sz w:val="21"/>
              </w:rPr>
              <w:t>管片拼装</w:t>
            </w:r>
          </w:p>
        </w:tc>
      </w:tr>
      <w:tr>
        <w:trPr>
          <w:trHeight w:hRule="exact" w:val="446"/>
        </w:trPr>
        <w:tc>
          <w:tcPr>
            <w:tcW w:type="dxa" w:w="2529"/>
            <w:vMerge/>
            <w:tcBorders>
              <w:top w:sz="8.0" w:val="single" w:color="#000000"/>
              <w:bottom w:sz="8.0" w:val="single" w:color="#000000"/>
            </w:tcBorders>
          </w:tcPr>
          <w:p/>
        </w:tc>
        <w:tc>
          <w:tcPr>
            <w:tcW w:type="dxa" w:w="2270"/>
            <w:tcBorders>
              <w:bottom w:sz="8.0" w:val="single" w:color="#000000"/>
            </w:tcBorders>
            <w:tcMar>
              <w:start w:w="0" w:type="dxa"/>
              <w:end w:w="0" w:type="dxa"/>
            </w:tcMar>
          </w:tcPr>
          <w:p>
            <w:pPr>
              <w:autoSpaceDN w:val="0"/>
              <w:autoSpaceDE w:val="0"/>
              <w:widowControl/>
              <w:spacing w:line="185" w:lineRule="auto" w:before="98" w:after="0"/>
              <w:ind w:left="106" w:right="0" w:firstLine="0"/>
              <w:jc w:val="left"/>
            </w:pPr>
            <w:r>
              <w:rPr>
                <w:rFonts w:ascii="SimSun" w:hAnsi="SimSun" w:eastAsia="SimSun"/>
                <w:b w:val="0"/>
                <w:i w:val="0"/>
                <w:color w:val="000000"/>
                <w:sz w:val="21"/>
              </w:rPr>
              <w:t>刀盘主轴故障</w:t>
            </w:r>
          </w:p>
        </w:tc>
        <w:tc>
          <w:tcPr>
            <w:tcW w:type="dxa" w:w="2116"/>
            <w:tcBorders>
              <w:bottom w:sz="8.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直接</w:t>
            </w:r>
          </w:p>
        </w:tc>
        <w:tc>
          <w:tcPr>
            <w:tcW w:type="dxa" w:w="1956"/>
            <w:tcBorders>
              <w:bottom w:sz="8.0" w:val="single" w:color="#000000"/>
            </w:tcBorders>
            <w:tcMar>
              <w:start w:w="0" w:type="dxa"/>
              <w:end w:w="0" w:type="dxa"/>
            </w:tcMar>
          </w:tcPr>
          <w:p>
            <w:pPr>
              <w:autoSpaceDN w:val="0"/>
              <w:autoSpaceDE w:val="0"/>
              <w:widowControl/>
              <w:spacing w:line="185" w:lineRule="auto" w:before="98" w:after="0"/>
              <w:ind w:left="106" w:right="0" w:firstLine="0"/>
              <w:jc w:val="left"/>
            </w:pPr>
            <w:r>
              <w:rPr>
                <w:rFonts w:ascii="SimSun" w:hAnsi="SimSun" w:eastAsia="SimSun"/>
                <w:b w:val="0"/>
                <w:i w:val="0"/>
                <w:color w:val="000000"/>
                <w:sz w:val="21"/>
              </w:rPr>
              <w:t>开挖掘进</w:t>
            </w:r>
          </w:p>
        </w:tc>
      </w:tr>
      <w:tr>
        <w:trPr>
          <w:trHeight w:hRule="exact" w:val="374"/>
        </w:trPr>
        <w:tc>
          <w:tcPr>
            <w:tcW w:type="dxa" w:w="2220"/>
            <w:vMerge w:val="restart"/>
            <w:tcBorders>
              <w:top w:sz="8.0" w:val="single" w:color="#000000"/>
              <w:bottom w:sz="7.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02" w:after="0"/>
              <w:ind w:left="490" w:right="0" w:firstLine="0"/>
              <w:jc w:val="left"/>
            </w:pPr>
            <w:r>
              <w:rPr>
                <w:rFonts w:ascii="SimSun" w:hAnsi="SimSun" w:eastAsia="SimSun"/>
                <w:b w:val="0"/>
                <w:i w:val="0"/>
                <w:color w:val="000000"/>
                <w:sz w:val="21"/>
              </w:rPr>
              <w:t>管理风险</w:t>
            </w:r>
          </w:p>
        </w:tc>
        <w:tc>
          <w:tcPr>
            <w:tcW w:type="dxa" w:w="2270"/>
            <w:tcBorders>
              <w:top w:sz="8.0" w:val="single" w:color="#000000"/>
            </w:tcBorders>
            <w:tcMar>
              <w:start w:w="0" w:type="dxa"/>
              <w:end w:w="0" w:type="dxa"/>
            </w:tcMar>
          </w:tcPr>
          <w:p>
            <w:pPr>
              <w:autoSpaceDN w:val="0"/>
              <w:autoSpaceDE w:val="0"/>
              <w:widowControl/>
              <w:spacing w:line="185" w:lineRule="auto" w:before="58" w:after="0"/>
              <w:ind w:left="106" w:right="0" w:firstLine="0"/>
              <w:jc w:val="left"/>
            </w:pPr>
            <w:r>
              <w:rPr>
                <w:rFonts w:ascii="SimSun" w:hAnsi="SimSun" w:eastAsia="SimSun"/>
                <w:b w:val="0"/>
                <w:i w:val="0"/>
                <w:color w:val="000000"/>
                <w:sz w:val="21"/>
              </w:rPr>
              <w:t>施工人员培训不到位</w:t>
            </w:r>
          </w:p>
        </w:tc>
        <w:tc>
          <w:tcPr>
            <w:tcW w:type="dxa" w:w="2116"/>
            <w:tcBorders>
              <w:top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间接</w:t>
            </w:r>
          </w:p>
        </w:tc>
        <w:tc>
          <w:tcPr>
            <w:tcW w:type="dxa" w:w="1956"/>
            <w:tcBorders>
              <w:top w:sz="8.0" w:val="single" w:color="#000000"/>
            </w:tcBorders>
            <w:tcMar>
              <w:start w:w="0" w:type="dxa"/>
              <w:end w:w="0" w:type="dxa"/>
            </w:tcMar>
          </w:tcPr>
          <w:p>
            <w:pPr>
              <w:autoSpaceDN w:val="0"/>
              <w:autoSpaceDE w:val="0"/>
              <w:widowControl/>
              <w:spacing w:line="185" w:lineRule="auto" w:before="58" w:after="0"/>
              <w:ind w:left="106" w:right="0" w:firstLine="0"/>
              <w:jc w:val="left"/>
            </w:pPr>
            <w:r>
              <w:rPr>
                <w:rFonts w:ascii="SimSun" w:hAnsi="SimSun" w:eastAsia="SimSun"/>
                <w:b w:val="0"/>
                <w:i w:val="0"/>
                <w:color w:val="000000"/>
                <w:sz w:val="21"/>
              </w:rPr>
              <w:t>掘进施工工序</w:t>
            </w:r>
          </w:p>
        </w:tc>
      </w:tr>
      <w:tr>
        <w:trPr>
          <w:trHeight w:hRule="exact" w:val="400"/>
        </w:trPr>
        <w:tc>
          <w:tcPr>
            <w:tcW w:type="dxa" w:w="2529"/>
            <w:vMerge/>
            <w:tcBorders>
              <w:top w:sz="8.0" w:val="single" w:color="#000000"/>
              <w:bottom w:sz="7.200000000000273" w:val="single" w:color="#000000"/>
            </w:tcBorders>
          </w:tcPr>
          <w:p/>
        </w:tc>
        <w:tc>
          <w:tcPr>
            <w:tcW w:type="dxa" w:w="2270"/>
            <w:tcBorders/>
            <w:tcMar>
              <w:start w:w="0" w:type="dxa"/>
              <w:end w:w="0" w:type="dxa"/>
            </w:tcMar>
          </w:tcPr>
          <w:p>
            <w:pPr>
              <w:autoSpaceDN w:val="0"/>
              <w:autoSpaceDE w:val="0"/>
              <w:widowControl/>
              <w:spacing w:line="185" w:lineRule="auto" w:before="102" w:after="0"/>
              <w:ind w:left="106" w:right="0" w:firstLine="0"/>
              <w:jc w:val="left"/>
            </w:pPr>
            <w:r>
              <w:rPr>
                <w:rFonts w:ascii="SimSun" w:hAnsi="SimSun" w:eastAsia="SimSun"/>
                <w:b w:val="0"/>
                <w:i w:val="0"/>
                <w:color w:val="000000"/>
                <w:sz w:val="21"/>
              </w:rPr>
              <w:t>施工现场管理混乱</w:t>
            </w:r>
          </w:p>
        </w:tc>
        <w:tc>
          <w:tcPr>
            <w:tcW w:type="dxa" w:w="2116"/>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间接</w:t>
            </w:r>
          </w:p>
        </w:tc>
        <w:tc>
          <w:tcPr>
            <w:tcW w:type="dxa" w:w="1956"/>
            <w:tcBorders/>
            <w:tcMar>
              <w:start w:w="0" w:type="dxa"/>
              <w:end w:w="0" w:type="dxa"/>
            </w:tcMar>
          </w:tcPr>
          <w:p>
            <w:pPr>
              <w:autoSpaceDN w:val="0"/>
              <w:autoSpaceDE w:val="0"/>
              <w:widowControl/>
              <w:spacing w:line="185" w:lineRule="auto" w:before="102" w:after="0"/>
              <w:ind w:left="106" w:right="0" w:firstLine="0"/>
              <w:jc w:val="left"/>
            </w:pPr>
            <w:r>
              <w:rPr>
                <w:rFonts w:ascii="SimSun" w:hAnsi="SimSun" w:eastAsia="SimSun"/>
                <w:b w:val="0"/>
                <w:i w:val="0"/>
                <w:color w:val="000000"/>
                <w:sz w:val="21"/>
              </w:rPr>
              <w:t>掘进施工工序</w:t>
            </w:r>
          </w:p>
        </w:tc>
      </w:tr>
      <w:tr>
        <w:trPr>
          <w:trHeight w:hRule="exact" w:val="458"/>
        </w:trPr>
        <w:tc>
          <w:tcPr>
            <w:tcW w:type="dxa" w:w="2529"/>
            <w:vMerge/>
            <w:tcBorders>
              <w:top w:sz="8.0" w:val="single" w:color="#000000"/>
              <w:bottom w:sz="7.200000000000273" w:val="single" w:color="#000000"/>
            </w:tcBorders>
          </w:tcPr>
          <w:p/>
        </w:tc>
        <w:tc>
          <w:tcPr>
            <w:tcW w:type="dxa" w:w="2270"/>
            <w:tcBorders>
              <w:bottom w:sz="7.200000000000273" w:val="single" w:color="#000000"/>
            </w:tcBorders>
            <w:tcMar>
              <w:start w:w="0" w:type="dxa"/>
              <w:end w:w="0" w:type="dxa"/>
            </w:tcMar>
          </w:tcPr>
          <w:p>
            <w:pPr>
              <w:autoSpaceDN w:val="0"/>
              <w:autoSpaceDE w:val="0"/>
              <w:widowControl/>
              <w:spacing w:line="182" w:lineRule="auto" w:before="108" w:after="0"/>
              <w:ind w:left="106" w:right="0" w:firstLine="0"/>
              <w:jc w:val="left"/>
            </w:pPr>
            <w:r>
              <w:rPr>
                <w:rFonts w:ascii="SimSun" w:hAnsi="SimSun" w:eastAsia="SimSun"/>
                <w:b w:val="0"/>
                <w:i w:val="0"/>
                <w:color w:val="000000"/>
                <w:sz w:val="21"/>
              </w:rPr>
              <w:t>反馈不当</w:t>
            </w:r>
          </w:p>
        </w:tc>
        <w:tc>
          <w:tcPr>
            <w:tcW w:type="dxa" w:w="2116"/>
            <w:tcBorders>
              <w:bottom w:sz="7.200000000000273" w:val="single" w:color="#000000"/>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间接</w:t>
            </w:r>
          </w:p>
        </w:tc>
        <w:tc>
          <w:tcPr>
            <w:tcW w:type="dxa" w:w="1956"/>
            <w:tcBorders>
              <w:bottom w:sz="7.200000000000273" w:val="single" w:color="#000000"/>
            </w:tcBorders>
            <w:tcMar>
              <w:start w:w="0" w:type="dxa"/>
              <w:end w:w="0" w:type="dxa"/>
            </w:tcMar>
          </w:tcPr>
          <w:p>
            <w:pPr>
              <w:autoSpaceDN w:val="0"/>
              <w:autoSpaceDE w:val="0"/>
              <w:widowControl/>
              <w:spacing w:line="182" w:lineRule="auto" w:before="108" w:after="0"/>
              <w:ind w:left="106" w:right="0" w:firstLine="0"/>
              <w:jc w:val="left"/>
            </w:pPr>
            <w:r>
              <w:rPr>
                <w:rFonts w:ascii="SimSun" w:hAnsi="SimSun" w:eastAsia="SimSun"/>
                <w:b w:val="0"/>
                <w:i w:val="0"/>
                <w:color w:val="000000"/>
                <w:sz w:val="21"/>
              </w:rPr>
              <w:t>掘进施工工序</w:t>
            </w:r>
          </w:p>
        </w:tc>
      </w:tr>
      <w:tr>
        <w:trPr>
          <w:trHeight w:hRule="exact" w:val="362"/>
        </w:trPr>
        <w:tc>
          <w:tcPr>
            <w:tcW w:type="dxa" w:w="2220"/>
            <w:vMerge w:val="restart"/>
            <w:tcBorders>
              <w:top w:sz="7.200000000000273"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2" w:after="0"/>
              <w:ind w:left="490" w:right="0" w:firstLine="0"/>
              <w:jc w:val="left"/>
            </w:pPr>
            <w:r>
              <w:rPr>
                <w:rFonts w:ascii="SimSun" w:hAnsi="SimSun" w:eastAsia="SimSun"/>
                <w:b w:val="0"/>
                <w:i w:val="0"/>
                <w:color w:val="000000"/>
                <w:sz w:val="21"/>
              </w:rPr>
              <w:t>环境风险</w:t>
            </w:r>
          </w:p>
        </w:tc>
        <w:tc>
          <w:tcPr>
            <w:tcW w:type="dxa" w:w="2270"/>
            <w:tcBorders>
              <w:top w:sz="7.200000000000273" w:val="single" w:color="#000000"/>
            </w:tcBorders>
            <w:tcMar>
              <w:start w:w="0" w:type="dxa"/>
              <w:end w:w="0" w:type="dxa"/>
            </w:tcMar>
          </w:tcPr>
          <w:p>
            <w:pPr>
              <w:autoSpaceDN w:val="0"/>
              <w:autoSpaceDE w:val="0"/>
              <w:widowControl/>
              <w:spacing w:line="182" w:lineRule="auto" w:before="58" w:after="0"/>
              <w:ind w:left="106" w:right="0" w:firstLine="0"/>
              <w:jc w:val="left"/>
            </w:pPr>
            <w:r>
              <w:rPr>
                <w:rFonts w:ascii="SimSun" w:hAnsi="SimSun" w:eastAsia="SimSun"/>
                <w:b w:val="0"/>
                <w:i w:val="0"/>
                <w:color w:val="000000"/>
                <w:sz w:val="21"/>
              </w:rPr>
              <w:t>遇见障碍物</w:t>
            </w:r>
          </w:p>
        </w:tc>
        <w:tc>
          <w:tcPr>
            <w:tcW w:type="dxa" w:w="2116"/>
            <w:tcBorders>
              <w:top w:sz="7.200000000000273"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间接</w:t>
            </w:r>
          </w:p>
        </w:tc>
        <w:tc>
          <w:tcPr>
            <w:tcW w:type="dxa" w:w="1956"/>
            <w:tcBorders>
              <w:top w:sz="7.200000000000273" w:val="single" w:color="#000000"/>
            </w:tcBorders>
            <w:tcMar>
              <w:start w:w="0" w:type="dxa"/>
              <w:end w:w="0" w:type="dxa"/>
            </w:tcMar>
          </w:tcPr>
          <w:p>
            <w:pPr>
              <w:autoSpaceDN w:val="0"/>
              <w:autoSpaceDE w:val="0"/>
              <w:widowControl/>
              <w:spacing w:line="182" w:lineRule="auto" w:before="58" w:after="0"/>
              <w:ind w:left="106" w:right="0" w:firstLine="0"/>
              <w:jc w:val="left"/>
            </w:pPr>
            <w:r>
              <w:rPr>
                <w:rFonts w:ascii="SimSun" w:hAnsi="SimSun" w:eastAsia="SimSun"/>
                <w:b w:val="0"/>
                <w:i w:val="0"/>
                <w:color w:val="000000"/>
                <w:sz w:val="21"/>
              </w:rPr>
              <w:t>掘进施工工序</w:t>
            </w:r>
          </w:p>
        </w:tc>
      </w:tr>
      <w:tr>
        <w:trPr>
          <w:trHeight w:hRule="exact" w:val="420"/>
        </w:trPr>
        <w:tc>
          <w:tcPr>
            <w:tcW w:type="dxa" w:w="2529"/>
            <w:vMerge/>
            <w:tcBorders>
              <w:top w:sz="7.200000000000273" w:val="single" w:color="#000000"/>
              <w:bottom w:sz="11.200000000000273" w:val="single" w:color="#000000"/>
            </w:tcBorders>
          </w:tcPr>
          <w:p/>
        </w:tc>
        <w:tc>
          <w:tcPr>
            <w:tcW w:type="dxa" w:w="2270"/>
            <w:tcBorders/>
            <w:tcMar>
              <w:start w:w="0" w:type="dxa"/>
              <w:end w:w="0" w:type="dxa"/>
            </w:tcMar>
          </w:tcPr>
          <w:p>
            <w:pPr>
              <w:autoSpaceDN w:val="0"/>
              <w:autoSpaceDE w:val="0"/>
              <w:widowControl/>
              <w:spacing w:line="182" w:lineRule="auto" w:before="114" w:after="0"/>
              <w:ind w:left="106" w:right="0" w:firstLine="0"/>
              <w:jc w:val="left"/>
            </w:pPr>
            <w:r>
              <w:rPr>
                <w:rFonts w:ascii="SimSun" w:hAnsi="SimSun" w:eastAsia="SimSun"/>
                <w:b w:val="0"/>
                <w:i w:val="0"/>
                <w:color w:val="000000"/>
                <w:sz w:val="21"/>
              </w:rPr>
              <w:t>地下水不稳定</w:t>
            </w:r>
          </w:p>
        </w:tc>
        <w:tc>
          <w:tcPr>
            <w:tcW w:type="dxa" w:w="2116"/>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间接</w:t>
            </w:r>
          </w:p>
        </w:tc>
        <w:tc>
          <w:tcPr>
            <w:tcW w:type="dxa" w:w="1956"/>
            <w:tcBorders/>
            <w:tcMar>
              <w:start w:w="0" w:type="dxa"/>
              <w:end w:w="0" w:type="dxa"/>
            </w:tcMar>
          </w:tcPr>
          <w:p>
            <w:pPr>
              <w:autoSpaceDN w:val="0"/>
              <w:autoSpaceDE w:val="0"/>
              <w:widowControl/>
              <w:spacing w:line="182" w:lineRule="auto" w:before="114" w:after="0"/>
              <w:ind w:left="106" w:right="0" w:firstLine="0"/>
              <w:jc w:val="left"/>
            </w:pPr>
            <w:r>
              <w:rPr>
                <w:rFonts w:ascii="SimSun" w:hAnsi="SimSun" w:eastAsia="SimSun"/>
                <w:b w:val="0"/>
                <w:i w:val="0"/>
                <w:color w:val="000000"/>
                <w:sz w:val="21"/>
              </w:rPr>
              <w:t>掘进施工工序</w:t>
            </w:r>
          </w:p>
        </w:tc>
      </w:tr>
      <w:tr>
        <w:trPr>
          <w:trHeight w:hRule="exact" w:val="400"/>
        </w:trPr>
        <w:tc>
          <w:tcPr>
            <w:tcW w:type="dxa" w:w="2529"/>
            <w:vMerge/>
            <w:tcBorders>
              <w:top w:sz="7.200000000000273" w:val="single" w:color="#000000"/>
              <w:bottom w:sz="11.200000000000273" w:val="single" w:color="#000000"/>
            </w:tcBorders>
          </w:tcPr>
          <w:p/>
        </w:tc>
        <w:tc>
          <w:tcPr>
            <w:tcW w:type="dxa" w:w="2270"/>
            <w:tcBorders/>
            <w:tcMar>
              <w:start w:w="0" w:type="dxa"/>
              <w:end w:w="0" w:type="dxa"/>
            </w:tcMar>
          </w:tcPr>
          <w:p>
            <w:pPr>
              <w:autoSpaceDN w:val="0"/>
              <w:autoSpaceDE w:val="0"/>
              <w:widowControl/>
              <w:spacing w:line="185" w:lineRule="auto" w:before="98" w:after="0"/>
              <w:ind w:left="106" w:right="0" w:firstLine="0"/>
              <w:jc w:val="left"/>
            </w:pPr>
            <w:r>
              <w:rPr>
                <w:rFonts w:ascii="SimSun" w:hAnsi="SimSun" w:eastAsia="SimSun"/>
                <w:b w:val="0"/>
                <w:i w:val="0"/>
                <w:color w:val="000000"/>
                <w:sz w:val="21"/>
              </w:rPr>
              <w:t>下穿既有建筑</w:t>
            </w:r>
          </w:p>
        </w:tc>
        <w:tc>
          <w:tcPr>
            <w:tcW w:type="dxa" w:w="2116"/>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间接</w:t>
            </w:r>
          </w:p>
        </w:tc>
        <w:tc>
          <w:tcPr>
            <w:tcW w:type="dxa" w:w="1956"/>
            <w:tcBorders/>
            <w:tcMar>
              <w:start w:w="0" w:type="dxa"/>
              <w:end w:w="0" w:type="dxa"/>
            </w:tcMar>
          </w:tcPr>
          <w:p>
            <w:pPr>
              <w:autoSpaceDN w:val="0"/>
              <w:autoSpaceDE w:val="0"/>
              <w:widowControl/>
              <w:spacing w:line="185" w:lineRule="auto" w:before="98" w:after="0"/>
              <w:ind w:left="106" w:right="0" w:firstLine="0"/>
              <w:jc w:val="left"/>
            </w:pPr>
            <w:r>
              <w:rPr>
                <w:rFonts w:ascii="SimSun" w:hAnsi="SimSun" w:eastAsia="SimSun"/>
                <w:b w:val="0"/>
                <w:i w:val="0"/>
                <w:color w:val="000000"/>
                <w:sz w:val="21"/>
              </w:rPr>
              <w:t>掘进施工工序</w:t>
            </w:r>
          </w:p>
        </w:tc>
      </w:tr>
      <w:tr>
        <w:trPr>
          <w:trHeight w:hRule="exact" w:val="462"/>
        </w:trPr>
        <w:tc>
          <w:tcPr>
            <w:tcW w:type="dxa" w:w="2529"/>
            <w:vMerge/>
            <w:tcBorders>
              <w:top w:sz="7.200000000000273" w:val="single" w:color="#000000"/>
              <w:bottom w:sz="11.200000000000273" w:val="single" w:color="#000000"/>
            </w:tcBorders>
          </w:tcPr>
          <w:p/>
        </w:tc>
        <w:tc>
          <w:tcPr>
            <w:tcW w:type="dxa" w:w="2270"/>
            <w:tcBorders>
              <w:bottom w:sz="11.200000000000273" w:val="single" w:color="#000000"/>
            </w:tcBorders>
            <w:tcMar>
              <w:start w:w="0" w:type="dxa"/>
              <w:end w:w="0" w:type="dxa"/>
            </w:tcMar>
          </w:tcPr>
          <w:p>
            <w:pPr>
              <w:autoSpaceDN w:val="0"/>
              <w:autoSpaceDE w:val="0"/>
              <w:widowControl/>
              <w:spacing w:line="185" w:lineRule="auto" w:before="106" w:after="0"/>
              <w:ind w:left="106" w:right="0" w:firstLine="0"/>
              <w:jc w:val="left"/>
            </w:pPr>
            <w:r>
              <w:rPr>
                <w:rFonts w:ascii="SimSun" w:hAnsi="SimSun" w:eastAsia="SimSun"/>
                <w:b w:val="0"/>
                <w:i w:val="0"/>
                <w:color w:val="000000"/>
                <w:sz w:val="21"/>
              </w:rPr>
              <w:t>复杂地下管线</w:t>
            </w:r>
          </w:p>
        </w:tc>
        <w:tc>
          <w:tcPr>
            <w:tcW w:type="dxa" w:w="2116"/>
            <w:tcBorders>
              <w:bottom w:sz="11.200000000000273" w:val="single" w:color="#00000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间接</w:t>
            </w:r>
          </w:p>
        </w:tc>
        <w:tc>
          <w:tcPr>
            <w:tcW w:type="dxa" w:w="1956"/>
            <w:tcBorders>
              <w:bottom w:sz="11.200000000000273" w:val="single" w:color="#000000"/>
            </w:tcBorders>
            <w:tcMar>
              <w:start w:w="0" w:type="dxa"/>
              <w:end w:w="0" w:type="dxa"/>
            </w:tcMar>
          </w:tcPr>
          <w:p>
            <w:pPr>
              <w:autoSpaceDN w:val="0"/>
              <w:autoSpaceDE w:val="0"/>
              <w:widowControl/>
              <w:spacing w:line="185" w:lineRule="auto" w:before="106" w:after="0"/>
              <w:ind w:left="106" w:right="0" w:firstLine="0"/>
              <w:jc w:val="left"/>
            </w:pPr>
            <w:r>
              <w:rPr>
                <w:rFonts w:ascii="SimSun" w:hAnsi="SimSun" w:eastAsia="SimSun"/>
                <w:b w:val="0"/>
                <w:i w:val="0"/>
                <w:color w:val="000000"/>
                <w:sz w:val="21"/>
              </w:rPr>
              <w:t>掘进施工工序</w:t>
            </w:r>
          </w:p>
        </w:tc>
      </w:tr>
    </w:tbl>
    <w:p>
      <w:pPr>
        <w:autoSpaceDN w:val="0"/>
        <w:autoSpaceDE w:val="0"/>
        <w:widowControl/>
        <w:spacing w:line="234" w:lineRule="exact" w:before="134" w:after="122"/>
        <w:ind w:left="0" w:right="2196"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3.8 </w:t>
      </w:r>
      <w:r>
        <w:rPr>
          <w:rFonts w:ascii="KaiTi" w:hAnsi="KaiTi" w:eastAsia="KaiTi"/>
          <w:b w:val="0"/>
          <w:i w:val="0"/>
          <w:color w:val="000000"/>
          <w:sz w:val="21"/>
        </w:rPr>
        <w:t>盾构法施工到达阶段安全风险因素清单</w:t>
      </w:r>
    </w:p>
    <w:tbl>
      <w:tblPr>
        <w:tblW w:type="auto" w:w="0"/>
        <w:tblLayout w:type="fixed"/>
        <w:tblLook w:firstColumn="1" w:firstRow="1" w:lastColumn="0" w:lastRow="0" w:noHBand="0" w:noVBand="1" w:val="04A0"/>
        <w:tblInd w:w="1908.0" w:type="dxa"/>
      </w:tblPr>
      <w:tblGrid>
        <w:gridCol w:w="2529"/>
        <w:gridCol w:w="2529"/>
        <w:gridCol w:w="2529"/>
        <w:gridCol w:w="2529"/>
      </w:tblGrid>
      <w:tr>
        <w:trPr>
          <w:trHeight w:hRule="exact" w:val="422"/>
        </w:trPr>
        <w:tc>
          <w:tcPr>
            <w:tcW w:type="dxa" w:w="1840"/>
            <w:tcBorders>
              <w:top w:sz="11.199999999999818" w:val="single" w:color="#000000"/>
              <w:bottom w:sz="8.0" w:val="single" w:color="#000000"/>
            </w:tcBorders>
            <w:tcMar>
              <w:start w:w="0" w:type="dxa"/>
              <w:end w:w="0" w:type="dxa"/>
            </w:tcMar>
          </w:tcPr>
          <w:p>
            <w:pPr>
              <w:autoSpaceDN w:val="0"/>
              <w:autoSpaceDE w:val="0"/>
              <w:widowControl/>
              <w:spacing w:line="185" w:lineRule="auto" w:before="94" w:after="0"/>
              <w:ind w:left="108" w:right="0" w:firstLine="0"/>
              <w:jc w:val="left"/>
            </w:pPr>
            <w:r>
              <w:rPr>
                <w:rFonts w:ascii="SimSun" w:hAnsi="SimSun" w:eastAsia="SimSun"/>
                <w:b w:val="0"/>
                <w:i w:val="0"/>
                <w:color w:val="000000"/>
                <w:sz w:val="21"/>
              </w:rPr>
              <w:t>一级指标</w:t>
            </w:r>
          </w:p>
        </w:tc>
        <w:tc>
          <w:tcPr>
            <w:tcW w:type="dxa" w:w="2268"/>
            <w:tcBorders>
              <w:top w:sz="11.199999999999818" w:val="single" w:color="#000000"/>
              <w:bottom w:sz="8.0" w:val="single" w:color="#000000"/>
            </w:tcBorders>
            <w:tcMar>
              <w:start w:w="0" w:type="dxa"/>
              <w:end w:w="0" w:type="dxa"/>
            </w:tcMar>
          </w:tcPr>
          <w:p>
            <w:pPr>
              <w:autoSpaceDN w:val="0"/>
              <w:autoSpaceDE w:val="0"/>
              <w:widowControl/>
              <w:spacing w:line="185" w:lineRule="auto" w:before="94" w:after="0"/>
              <w:ind w:left="108" w:right="0" w:firstLine="0"/>
              <w:jc w:val="left"/>
            </w:pPr>
            <w:r>
              <w:rPr>
                <w:rFonts w:ascii="SimSun" w:hAnsi="SimSun" w:eastAsia="SimSun"/>
                <w:b w:val="0"/>
                <w:i w:val="0"/>
                <w:color w:val="000000"/>
                <w:sz w:val="21"/>
              </w:rPr>
              <w:t>二级风险指标</w:t>
            </w:r>
          </w:p>
        </w:tc>
        <w:tc>
          <w:tcPr>
            <w:tcW w:type="dxa" w:w="2008"/>
            <w:tcBorders>
              <w:top w:sz="11.199999999999818" w:val="single" w:color="#000000"/>
              <w:bottom w:sz="8.0" w:val="single" w:color="#000000"/>
            </w:tcBorders>
            <w:tcMar>
              <w:start w:w="0" w:type="dxa"/>
              <w:end w:w="0" w:type="dxa"/>
            </w:tcMar>
          </w:tcPr>
          <w:p>
            <w:pPr>
              <w:autoSpaceDN w:val="0"/>
              <w:autoSpaceDE w:val="0"/>
              <w:widowControl/>
              <w:spacing w:line="185" w:lineRule="auto" w:before="94" w:after="0"/>
              <w:ind w:left="108" w:right="0" w:firstLine="0"/>
              <w:jc w:val="left"/>
            </w:pPr>
            <w:r>
              <w:rPr>
                <w:rFonts w:ascii="SimSun" w:hAnsi="SimSun" w:eastAsia="SimSun"/>
                <w:b w:val="0"/>
                <w:i w:val="0"/>
                <w:color w:val="000000"/>
                <w:sz w:val="21"/>
              </w:rPr>
              <w:t>风险因素类型</w:t>
            </w:r>
          </w:p>
        </w:tc>
        <w:tc>
          <w:tcPr>
            <w:tcW w:type="dxa" w:w="1702"/>
            <w:tcBorders>
              <w:top w:sz="11.199999999999818" w:val="single" w:color="#000000"/>
              <w:bottom w:sz="8.0" w:val="single" w:color="#000000"/>
            </w:tcBorders>
            <w:tcMar>
              <w:start w:w="0" w:type="dxa"/>
              <w:end w:w="0" w:type="dxa"/>
            </w:tcMar>
          </w:tcPr>
          <w:p>
            <w:pPr>
              <w:autoSpaceDN w:val="0"/>
              <w:autoSpaceDE w:val="0"/>
              <w:widowControl/>
              <w:spacing w:line="185" w:lineRule="auto" w:before="94" w:after="0"/>
              <w:ind w:left="108" w:right="0" w:firstLine="0"/>
              <w:jc w:val="left"/>
            </w:pPr>
            <w:r>
              <w:rPr>
                <w:rFonts w:ascii="SimSun" w:hAnsi="SimSun" w:eastAsia="SimSun"/>
                <w:b w:val="0"/>
                <w:i w:val="0"/>
                <w:color w:val="000000"/>
                <w:sz w:val="21"/>
              </w:rPr>
              <w:t>施工工序</w:t>
            </w:r>
          </w:p>
        </w:tc>
      </w:tr>
      <w:tr>
        <w:trPr>
          <w:trHeight w:hRule="exact" w:val="358"/>
        </w:trPr>
        <w:tc>
          <w:tcPr>
            <w:tcW w:type="dxa" w:w="1840"/>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00" w:after="0"/>
              <w:ind w:left="108" w:right="0" w:firstLine="0"/>
              <w:jc w:val="left"/>
            </w:pPr>
            <w:r>
              <w:rPr>
                <w:rFonts w:ascii="SimSun" w:hAnsi="SimSun" w:eastAsia="SimSun"/>
                <w:b w:val="0"/>
                <w:i w:val="0"/>
                <w:color w:val="000000"/>
                <w:sz w:val="21"/>
              </w:rPr>
              <w:t>人员操作风险</w:t>
            </w:r>
          </w:p>
        </w:tc>
        <w:tc>
          <w:tcPr>
            <w:tcW w:type="dxa" w:w="2268"/>
            <w:tcBorders>
              <w:top w:sz="8.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接收轴线偏差</w:t>
            </w:r>
          </w:p>
        </w:tc>
        <w:tc>
          <w:tcPr>
            <w:tcW w:type="dxa" w:w="2008"/>
            <w:tcBorders>
              <w:top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直接</w:t>
            </w:r>
          </w:p>
        </w:tc>
        <w:tc>
          <w:tcPr>
            <w:tcW w:type="dxa" w:w="1702"/>
            <w:tcBorders>
              <w:top w:sz="8.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盾构到达掘进</w:t>
            </w:r>
          </w:p>
        </w:tc>
      </w:tr>
      <w:tr>
        <w:trPr>
          <w:trHeight w:hRule="exact" w:val="420"/>
        </w:trPr>
        <w:tc>
          <w:tcPr>
            <w:tcW w:type="dxa" w:w="2529"/>
            <w:vMerge/>
            <w:tcBorders>
              <w:top w:sz="8.0" w:val="single" w:color="#000000"/>
              <w:bottom w:sz="7.199999999999818" w:val="single" w:color="#000000"/>
            </w:tcBorders>
          </w:tcPr>
          <w:p/>
        </w:tc>
        <w:tc>
          <w:tcPr>
            <w:tcW w:type="dxa" w:w="2268"/>
            <w:tcBorders/>
            <w:tcMar>
              <w:start w:w="0" w:type="dxa"/>
              <w:end w:w="0" w:type="dxa"/>
            </w:tcMar>
          </w:tcPr>
          <w:p>
            <w:pPr>
              <w:autoSpaceDN w:val="0"/>
              <w:autoSpaceDE w:val="0"/>
              <w:widowControl/>
              <w:spacing w:line="185" w:lineRule="auto" w:before="116" w:after="0"/>
              <w:ind w:left="108" w:right="0" w:firstLine="0"/>
              <w:jc w:val="left"/>
            </w:pPr>
            <w:r>
              <w:rPr>
                <w:rFonts w:ascii="SimSun" w:hAnsi="SimSun" w:eastAsia="SimSun"/>
                <w:b w:val="0"/>
                <w:i w:val="0"/>
                <w:color w:val="000000"/>
                <w:sz w:val="21"/>
              </w:rPr>
              <w:t>洞门凿除工艺不合理</w:t>
            </w:r>
          </w:p>
        </w:tc>
        <w:tc>
          <w:tcPr>
            <w:tcW w:type="dxa" w:w="2008"/>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直接</w:t>
            </w:r>
          </w:p>
        </w:tc>
        <w:tc>
          <w:tcPr>
            <w:tcW w:type="dxa" w:w="1702"/>
            <w:tcBorders/>
            <w:tcMar>
              <w:start w:w="0" w:type="dxa"/>
              <w:end w:w="0" w:type="dxa"/>
            </w:tcMar>
          </w:tcPr>
          <w:p>
            <w:pPr>
              <w:autoSpaceDN w:val="0"/>
              <w:autoSpaceDE w:val="0"/>
              <w:widowControl/>
              <w:spacing w:line="185" w:lineRule="auto" w:before="116" w:after="0"/>
              <w:ind w:left="108" w:right="0" w:firstLine="0"/>
              <w:jc w:val="left"/>
            </w:pPr>
            <w:r>
              <w:rPr>
                <w:rFonts w:ascii="SimSun" w:hAnsi="SimSun" w:eastAsia="SimSun"/>
                <w:b w:val="0"/>
                <w:i w:val="0"/>
                <w:color w:val="000000"/>
                <w:sz w:val="21"/>
              </w:rPr>
              <w:t>洞门凿除</w:t>
            </w:r>
          </w:p>
        </w:tc>
      </w:tr>
      <w:tr>
        <w:trPr>
          <w:trHeight w:hRule="exact" w:val="450"/>
        </w:trPr>
        <w:tc>
          <w:tcPr>
            <w:tcW w:type="dxa" w:w="2529"/>
            <w:vMerge/>
            <w:tcBorders>
              <w:top w:sz="8.0" w:val="single" w:color="#000000"/>
              <w:bottom w:sz="7.199999999999818" w:val="single" w:color="#000000"/>
            </w:tcBorders>
          </w:tcPr>
          <w:p/>
        </w:tc>
        <w:tc>
          <w:tcPr>
            <w:tcW w:type="dxa" w:w="2268"/>
            <w:tcBorders>
              <w:bottom w:sz="7.199999999999818" w:val="single" w:color="#000000"/>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盾构设备拆除失误</w:t>
            </w:r>
          </w:p>
        </w:tc>
        <w:tc>
          <w:tcPr>
            <w:tcW w:type="dxa" w:w="2008"/>
            <w:tcBorders>
              <w:bottom w:sz="7.199999999999818"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直接</w:t>
            </w:r>
          </w:p>
        </w:tc>
        <w:tc>
          <w:tcPr>
            <w:tcW w:type="dxa" w:w="1702"/>
            <w:tcBorders>
              <w:bottom w:sz="7.199999999999818"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拆机及吊装运输</w:t>
            </w:r>
          </w:p>
        </w:tc>
      </w:tr>
      <w:tr>
        <w:trPr>
          <w:trHeight w:hRule="exact" w:val="370"/>
        </w:trPr>
        <w:tc>
          <w:tcPr>
            <w:tcW w:type="dxa" w:w="1840"/>
            <w:vMerge w:val="restart"/>
            <w:tcBorders>
              <w:top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182" w:lineRule="auto" w:before="300" w:after="0"/>
              <w:ind w:left="108" w:right="0" w:firstLine="0"/>
              <w:jc w:val="left"/>
            </w:pPr>
            <w:r>
              <w:rPr>
                <w:rFonts w:ascii="SimSun" w:hAnsi="SimSun" w:eastAsia="SimSun"/>
                <w:b w:val="0"/>
                <w:i w:val="0"/>
                <w:color w:val="000000"/>
                <w:sz w:val="21"/>
              </w:rPr>
              <w:t>施工机械风险</w:t>
            </w:r>
          </w:p>
        </w:tc>
        <w:tc>
          <w:tcPr>
            <w:tcW w:type="dxa" w:w="2268"/>
            <w:tcBorders>
              <w:top w:sz="7.199999999999818"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盾构设备损坏</w:t>
            </w:r>
          </w:p>
        </w:tc>
        <w:tc>
          <w:tcPr>
            <w:tcW w:type="dxa" w:w="2008"/>
            <w:tcBorders>
              <w:top w:sz="7.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直接</w:t>
            </w:r>
          </w:p>
        </w:tc>
        <w:tc>
          <w:tcPr>
            <w:tcW w:type="dxa" w:w="1702"/>
            <w:tcBorders>
              <w:top w:sz="7.199999999999818"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盾构到达掘进</w:t>
            </w:r>
          </w:p>
        </w:tc>
      </w:tr>
      <w:tr>
        <w:trPr>
          <w:trHeight w:hRule="exact" w:val="456"/>
        </w:trPr>
        <w:tc>
          <w:tcPr>
            <w:tcW w:type="dxa" w:w="2529"/>
            <w:vMerge/>
            <w:tcBorders>
              <w:top w:sz="7.199999999999818" w:val="single" w:color="#000000"/>
              <w:bottom w:sz="7.199999999999818" w:val="single" w:color="#000000"/>
            </w:tcBorders>
          </w:tcPr>
          <w:p/>
        </w:tc>
        <w:tc>
          <w:tcPr>
            <w:tcW w:type="dxa" w:w="2268"/>
            <w:tcBorders>
              <w:bottom w:sz="7.199999999999818" w:val="single" w:color="#000000"/>
            </w:tcBorders>
            <w:tcMar>
              <w:start w:w="0" w:type="dxa"/>
              <w:end w:w="0" w:type="dxa"/>
            </w:tcMar>
          </w:tcPr>
          <w:p>
            <w:pPr>
              <w:autoSpaceDN w:val="0"/>
              <w:autoSpaceDE w:val="0"/>
              <w:widowControl/>
              <w:spacing w:line="182" w:lineRule="auto" w:before="108" w:after="0"/>
              <w:ind w:left="108" w:right="0" w:firstLine="0"/>
              <w:jc w:val="left"/>
            </w:pPr>
            <w:r>
              <w:rPr>
                <w:rFonts w:ascii="SimSun" w:hAnsi="SimSun" w:eastAsia="SimSun"/>
                <w:b w:val="0"/>
                <w:i w:val="0"/>
                <w:color w:val="000000"/>
                <w:sz w:val="21"/>
              </w:rPr>
              <w:t>辅助设施损坏</w:t>
            </w:r>
          </w:p>
        </w:tc>
        <w:tc>
          <w:tcPr>
            <w:tcW w:type="dxa" w:w="2008"/>
            <w:tcBorders>
              <w:bottom w:sz="7.199999999999818" w:val="single" w:color="#000000"/>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直接</w:t>
            </w:r>
          </w:p>
        </w:tc>
        <w:tc>
          <w:tcPr>
            <w:tcW w:type="dxa" w:w="1702"/>
            <w:tcBorders>
              <w:bottom w:sz="7.199999999999818" w:val="single" w:color="#000000"/>
            </w:tcBorders>
            <w:tcMar>
              <w:start w:w="0" w:type="dxa"/>
              <w:end w:w="0" w:type="dxa"/>
            </w:tcMar>
          </w:tcPr>
          <w:p>
            <w:pPr>
              <w:autoSpaceDN w:val="0"/>
              <w:autoSpaceDE w:val="0"/>
              <w:widowControl/>
              <w:spacing w:line="182" w:lineRule="auto" w:before="108" w:after="0"/>
              <w:ind w:left="108" w:right="0" w:firstLine="0"/>
              <w:jc w:val="left"/>
            </w:pPr>
            <w:r>
              <w:rPr>
                <w:rFonts w:ascii="SimSun" w:hAnsi="SimSun" w:eastAsia="SimSun"/>
                <w:b w:val="0"/>
                <w:i w:val="0"/>
                <w:color w:val="000000"/>
                <w:sz w:val="21"/>
              </w:rPr>
              <w:t>盾构到达掘进</w:t>
            </w:r>
          </w:p>
        </w:tc>
      </w:tr>
      <w:tr>
        <w:trPr>
          <w:trHeight w:hRule="exact" w:val="364"/>
        </w:trPr>
        <w:tc>
          <w:tcPr>
            <w:tcW w:type="dxa" w:w="1840"/>
            <w:vMerge w:val="restart"/>
            <w:tcBorders>
              <w:top w:sz="7.199999999999818"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02" w:after="0"/>
              <w:ind w:left="108" w:right="0" w:firstLine="0"/>
              <w:jc w:val="left"/>
            </w:pPr>
            <w:r>
              <w:rPr>
                <w:rFonts w:ascii="SimSun" w:hAnsi="SimSun" w:eastAsia="SimSun"/>
                <w:b w:val="0"/>
                <w:i w:val="0"/>
                <w:color w:val="000000"/>
                <w:sz w:val="21"/>
              </w:rPr>
              <w:t>管理风险</w:t>
            </w:r>
          </w:p>
        </w:tc>
        <w:tc>
          <w:tcPr>
            <w:tcW w:type="dxa" w:w="2268"/>
            <w:tcBorders>
              <w:top w:sz="7.199999999999818"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施工人员培训不到位</w:t>
            </w:r>
          </w:p>
        </w:tc>
        <w:tc>
          <w:tcPr>
            <w:tcW w:type="dxa" w:w="2008"/>
            <w:tcBorders>
              <w:top w:sz="7.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间接</w:t>
            </w:r>
          </w:p>
        </w:tc>
        <w:tc>
          <w:tcPr>
            <w:tcW w:type="dxa" w:w="1702"/>
            <w:tcBorders>
              <w:top w:sz="7.199999999999818"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到达施工工序</w:t>
            </w:r>
          </w:p>
        </w:tc>
      </w:tr>
      <w:tr>
        <w:trPr>
          <w:trHeight w:hRule="exact" w:val="420"/>
        </w:trPr>
        <w:tc>
          <w:tcPr>
            <w:tcW w:type="dxa" w:w="2529"/>
            <w:vMerge/>
            <w:tcBorders>
              <w:top w:sz="7.199999999999818" w:val="single" w:color="#000000"/>
              <w:bottom w:sz="8.0" w:val="single" w:color="#000000"/>
            </w:tcBorders>
          </w:tcPr>
          <w:p/>
        </w:tc>
        <w:tc>
          <w:tcPr>
            <w:tcW w:type="dxa" w:w="2268"/>
            <w:tcBorders/>
            <w:tcMar>
              <w:start w:w="0" w:type="dxa"/>
              <w:end w:w="0" w:type="dxa"/>
            </w:tcMar>
          </w:tcPr>
          <w:p>
            <w:pPr>
              <w:autoSpaceDN w:val="0"/>
              <w:autoSpaceDE w:val="0"/>
              <w:widowControl/>
              <w:spacing w:line="182" w:lineRule="auto" w:before="114" w:after="0"/>
              <w:ind w:left="108" w:right="0" w:firstLine="0"/>
              <w:jc w:val="left"/>
            </w:pPr>
            <w:r>
              <w:rPr>
                <w:rFonts w:ascii="SimSun" w:hAnsi="SimSun" w:eastAsia="SimSun"/>
                <w:b w:val="0"/>
                <w:i w:val="0"/>
                <w:color w:val="000000"/>
                <w:sz w:val="21"/>
              </w:rPr>
              <w:t>施工现场管理混乱</w:t>
            </w:r>
          </w:p>
        </w:tc>
        <w:tc>
          <w:tcPr>
            <w:tcW w:type="dxa" w:w="2008"/>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间接</w:t>
            </w:r>
          </w:p>
        </w:tc>
        <w:tc>
          <w:tcPr>
            <w:tcW w:type="dxa" w:w="1702"/>
            <w:tcBorders/>
            <w:tcMar>
              <w:start w:w="0" w:type="dxa"/>
              <w:end w:w="0" w:type="dxa"/>
            </w:tcMar>
          </w:tcPr>
          <w:p>
            <w:pPr>
              <w:autoSpaceDN w:val="0"/>
              <w:autoSpaceDE w:val="0"/>
              <w:widowControl/>
              <w:spacing w:line="182" w:lineRule="auto" w:before="114" w:after="0"/>
              <w:ind w:left="108" w:right="0" w:firstLine="0"/>
              <w:jc w:val="left"/>
            </w:pPr>
            <w:r>
              <w:rPr>
                <w:rFonts w:ascii="SimSun" w:hAnsi="SimSun" w:eastAsia="SimSun"/>
                <w:b w:val="0"/>
                <w:i w:val="0"/>
                <w:color w:val="000000"/>
                <w:sz w:val="21"/>
              </w:rPr>
              <w:t>到达施工工序</w:t>
            </w:r>
          </w:p>
        </w:tc>
      </w:tr>
      <w:tr>
        <w:trPr>
          <w:trHeight w:hRule="exact" w:val="448"/>
        </w:trPr>
        <w:tc>
          <w:tcPr>
            <w:tcW w:type="dxa" w:w="2529"/>
            <w:vMerge/>
            <w:tcBorders>
              <w:top w:sz="7.199999999999818" w:val="single" w:color="#000000"/>
              <w:bottom w:sz="8.0" w:val="single" w:color="#000000"/>
            </w:tcBorders>
          </w:tcPr>
          <w:p/>
        </w:tc>
        <w:tc>
          <w:tcPr>
            <w:tcW w:type="dxa" w:w="2268"/>
            <w:tcBorders>
              <w:bottom w:sz="8.0" w:val="single" w:color="#000000"/>
            </w:tcBorders>
            <w:tcMar>
              <w:start w:w="0" w:type="dxa"/>
              <w:end w:w="0" w:type="dxa"/>
            </w:tcMar>
          </w:tcPr>
          <w:p>
            <w:pPr>
              <w:autoSpaceDN w:val="0"/>
              <w:autoSpaceDE w:val="0"/>
              <w:widowControl/>
              <w:spacing w:line="185" w:lineRule="auto" w:before="98" w:after="0"/>
              <w:ind w:left="108" w:right="0" w:firstLine="0"/>
              <w:jc w:val="left"/>
            </w:pPr>
            <w:r>
              <w:rPr>
                <w:rFonts w:ascii="SimSun" w:hAnsi="SimSun" w:eastAsia="SimSun"/>
                <w:b w:val="0"/>
                <w:i w:val="0"/>
                <w:color w:val="000000"/>
                <w:sz w:val="21"/>
              </w:rPr>
              <w:t>反馈不当</w:t>
            </w:r>
          </w:p>
        </w:tc>
        <w:tc>
          <w:tcPr>
            <w:tcW w:type="dxa" w:w="2008"/>
            <w:tcBorders>
              <w:bottom w:sz="8.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间接</w:t>
            </w:r>
          </w:p>
        </w:tc>
        <w:tc>
          <w:tcPr>
            <w:tcW w:type="dxa" w:w="1702"/>
            <w:tcBorders>
              <w:bottom w:sz="8.0" w:val="single" w:color="#000000"/>
            </w:tcBorders>
            <w:tcMar>
              <w:start w:w="0" w:type="dxa"/>
              <w:end w:w="0" w:type="dxa"/>
            </w:tcMar>
          </w:tcPr>
          <w:p>
            <w:pPr>
              <w:autoSpaceDN w:val="0"/>
              <w:autoSpaceDE w:val="0"/>
              <w:widowControl/>
              <w:spacing w:line="185" w:lineRule="auto" w:before="98" w:after="0"/>
              <w:ind w:left="108" w:right="0" w:firstLine="0"/>
              <w:jc w:val="left"/>
            </w:pPr>
            <w:r>
              <w:rPr>
                <w:rFonts w:ascii="SimSun" w:hAnsi="SimSun" w:eastAsia="SimSun"/>
                <w:b w:val="0"/>
                <w:i w:val="0"/>
                <w:color w:val="000000"/>
                <w:sz w:val="21"/>
              </w:rPr>
              <w:t>到达施工工序</w:t>
            </w:r>
          </w:p>
        </w:tc>
      </w:tr>
      <w:tr>
        <w:trPr>
          <w:trHeight w:hRule="exact" w:val="372"/>
        </w:trPr>
        <w:tc>
          <w:tcPr>
            <w:tcW w:type="dxa" w:w="1840"/>
            <w:vMerge w:val="restart"/>
            <w:tcBorders>
              <w:top w:sz="8.0" w:val="single" w:color="#000000"/>
              <w:bottom w:sz="12.0" w:val="single" w:color="#000000"/>
            </w:tcBorders>
            <w:tcMar>
              <w:start w:w="0" w:type="dxa"/>
              <w:end w:w="0" w:type="dxa"/>
            </w:tcMar>
            <w:tcMar>
              <w:start w:w="0" w:type="dxa"/>
              <w:end w:w="0" w:type="dxa"/>
            </w:tcMar>
          </w:tcPr>
          <w:p>
            <w:pPr>
              <w:autoSpaceDN w:val="0"/>
              <w:autoSpaceDE w:val="0"/>
              <w:widowControl/>
              <w:spacing w:line="185" w:lineRule="auto" w:before="298" w:after="0"/>
              <w:ind w:left="108" w:right="0" w:firstLine="0"/>
              <w:jc w:val="left"/>
            </w:pPr>
            <w:r>
              <w:rPr>
                <w:rFonts w:ascii="SimSun" w:hAnsi="SimSun" w:eastAsia="SimSun"/>
                <w:b w:val="0"/>
                <w:i w:val="0"/>
                <w:color w:val="000000"/>
                <w:sz w:val="21"/>
              </w:rPr>
              <w:t>环境风险</w:t>
            </w:r>
          </w:p>
        </w:tc>
        <w:tc>
          <w:tcPr>
            <w:tcW w:type="dxa" w:w="2268"/>
            <w:tcBorders>
              <w:top w:sz="8.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地面沉降</w:t>
            </w:r>
          </w:p>
        </w:tc>
        <w:tc>
          <w:tcPr>
            <w:tcW w:type="dxa" w:w="2008"/>
            <w:tcBorders>
              <w:top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间接</w:t>
            </w:r>
          </w:p>
        </w:tc>
        <w:tc>
          <w:tcPr>
            <w:tcW w:type="dxa" w:w="1702"/>
            <w:tcBorders>
              <w:top w:sz="8.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到达施工工序</w:t>
            </w:r>
          </w:p>
        </w:tc>
      </w:tr>
      <w:tr>
        <w:trPr>
          <w:trHeight w:hRule="exact" w:val="460"/>
        </w:trPr>
        <w:tc>
          <w:tcPr>
            <w:tcW w:type="dxa" w:w="2529"/>
            <w:vMerge/>
            <w:tcBorders>
              <w:top w:sz="8.0" w:val="single" w:color="#000000"/>
              <w:bottom w:sz="12.0" w:val="single" w:color="#000000"/>
            </w:tcBorders>
          </w:tcPr>
          <w:p/>
        </w:tc>
        <w:tc>
          <w:tcPr>
            <w:tcW w:type="dxa" w:w="2268"/>
            <w:tcBorders>
              <w:bottom w:sz="12.0" w:val="single" w:color="#000000"/>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洞口土体流失</w:t>
            </w:r>
          </w:p>
        </w:tc>
        <w:tc>
          <w:tcPr>
            <w:tcW w:type="dxa" w:w="2008"/>
            <w:tcBorders>
              <w:bottom w:sz="12.0"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间接</w:t>
            </w:r>
          </w:p>
        </w:tc>
        <w:tc>
          <w:tcPr>
            <w:tcW w:type="dxa" w:w="1702"/>
            <w:tcBorders>
              <w:bottom w:sz="12.0" w:val="single" w:color="#000000"/>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到达施工工序</w:t>
            </w:r>
          </w:p>
        </w:tc>
      </w:tr>
    </w:tbl>
    <w:p>
      <w:pPr>
        <w:autoSpaceDN w:val="0"/>
        <w:autoSpaceDE w:val="0"/>
        <w:widowControl/>
        <w:spacing w:line="310" w:lineRule="exact" w:before="340" w:after="0"/>
        <w:ind w:left="1566" w:right="0" w:firstLine="0"/>
        <w:jc w:val="left"/>
      </w:pPr>
      <w:r>
        <w:rPr>
          <w:rFonts w:ascii="TimesNewRomanPSMT" w:hAnsi="TimesNewRomanPSMT" w:eastAsia="TimesNewRomanPSMT"/>
          <w:b w:val="0"/>
          <w:i w:val="0"/>
          <w:color w:val="000000"/>
          <w:sz w:val="28"/>
        </w:rPr>
        <w:t>3.4.2</w:t>
      </w:r>
      <w:r>
        <w:rPr>
          <w:rFonts w:ascii="SimHei" w:hAnsi="SimHei" w:eastAsia="SimHei"/>
          <w:b w:val="0"/>
          <w:i w:val="0"/>
          <w:color w:val="000000"/>
          <w:sz w:val="28"/>
        </w:rPr>
        <w:t xml:space="preserve"> 风险因素可靠性分析</w:t>
      </w:r>
    </w:p>
    <w:p>
      <w:pPr>
        <w:autoSpaceDN w:val="0"/>
        <w:autoSpaceDE w:val="0"/>
        <w:widowControl/>
        <w:spacing w:line="266" w:lineRule="exact" w:before="280"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）调查问卷设计与发放</w:t>
      </w:r>
    </w:p>
    <w:p>
      <w:pPr>
        <w:autoSpaceDN w:val="0"/>
        <w:autoSpaceDE w:val="0"/>
        <w:widowControl/>
        <w:spacing w:line="282" w:lineRule="exact" w:before="256" w:after="0"/>
        <w:ind w:left="0" w:right="3862" w:firstLine="0"/>
        <w:jc w:val="right"/>
      </w:pPr>
      <w:r>
        <w:rPr>
          <w:rFonts w:ascii="TimesNewRomanPSMT" w:hAnsi="TimesNewRomanPSMT" w:eastAsia="TimesNewRomanPSMT"/>
          <w:b w:val="0"/>
          <w:i w:val="0"/>
          <w:color w:val="000000"/>
          <w:sz w:val="21"/>
        </w:rPr>
        <w:t xml:space="preserve">45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72" name="Picture 7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3" name="Picture 7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tabs>
          <w:tab w:pos="2046" w:val="left"/>
          <w:tab w:pos="3110" w:val="left"/>
        </w:tabs>
        <w:autoSpaceDE w:val="0"/>
        <w:widowControl/>
        <w:spacing w:line="490" w:lineRule="exact" w:before="228" w:after="122"/>
        <w:ind w:left="1566" w:right="0" w:firstLine="0"/>
        <w:jc w:val="left"/>
      </w:pPr>
      <w:r>
        <w:tab/>
      </w:r>
      <w:r>
        <w:rPr>
          <w:rFonts w:ascii="SimSun" w:hAnsi="SimSun" w:eastAsia="SimSun"/>
          <w:b w:val="0"/>
          <w:i w:val="0"/>
          <w:color w:val="000000"/>
          <w:sz w:val="24"/>
        </w:rPr>
        <w:t>为验证盾构法施工安全风险因素清单的有效性和获取后文先验概率风险程度</w:t>
      </w:r>
      <w:r>
        <w:rPr>
          <w:rFonts w:ascii="SimSun" w:hAnsi="SimSun" w:eastAsia="SimSun"/>
          <w:b w:val="0"/>
          <w:i w:val="0"/>
          <w:color w:val="000000"/>
          <w:sz w:val="24"/>
        </w:rPr>
        <w:t>影响情况，以三角模糊数的七级变量为调查问卷的选项，邀请专家对影响因素的等</w:t>
      </w:r>
      <w:r>
        <w:rPr>
          <w:rFonts w:ascii="SimSun" w:hAnsi="SimSun" w:eastAsia="SimSun"/>
          <w:b w:val="0"/>
          <w:i w:val="0"/>
          <w:color w:val="000000"/>
          <w:sz w:val="24"/>
        </w:rPr>
        <w:t>级进行选择，此次调研最终回收有效问卷</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份，受访者信息如表</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w:t>
      </w:r>
      <w:r>
        <w:tab/>
      </w:r>
      <w:r>
        <w:tab/>
      </w:r>
      <w:r>
        <w:rPr>
          <w:rFonts w:ascii="KaiTi" w:hAnsi="KaiTi" w:eastAsia="KaiTi"/>
          <w:b w:val="0"/>
          <w:i w:val="0"/>
          <w:color w:val="000000"/>
          <w:sz w:val="21"/>
        </w:rPr>
        <w:t>表</w:t>
      </w:r>
      <w:r>
        <w:rPr>
          <w:rFonts w:ascii="TimesNewRomanPSMT" w:hAnsi="TimesNewRomanPSMT" w:eastAsia="TimesNewRomanPSMT"/>
          <w:b w:val="0"/>
          <w:i w:val="0"/>
          <w:color w:val="000000"/>
          <w:sz w:val="21"/>
        </w:rPr>
        <w:t>3.9</w:t>
      </w:r>
      <w:r>
        <w:rPr>
          <w:rFonts w:ascii="KaiTi" w:hAnsi="KaiTi" w:eastAsia="KaiTi"/>
          <w:b w:val="0"/>
          <w:i w:val="0"/>
          <w:color w:val="000000"/>
          <w:sz w:val="21"/>
        </w:rPr>
        <w:t xml:space="preserve"> 地铁盾构法施工风险因素问卷调研相关专家背景信息</w:t>
      </w:r>
    </w:p>
    <w:tbl>
      <w:tblPr>
        <w:tblW w:type="auto" w:w="0"/>
        <w:tblLayout w:type="fixed"/>
        <w:tblLook w:firstColumn="1" w:firstRow="1" w:lastColumn="0" w:lastRow="0" w:noHBand="0" w:noVBand="1" w:val="04A0"/>
        <w:tblInd w:w="1848.0" w:type="dxa"/>
      </w:tblPr>
      <w:tblGrid>
        <w:gridCol w:w="928"/>
        <w:gridCol w:w="928"/>
        <w:gridCol w:w="928"/>
        <w:gridCol w:w="928"/>
        <w:gridCol w:w="928"/>
        <w:gridCol w:w="928"/>
        <w:gridCol w:w="928"/>
        <w:gridCol w:w="928"/>
        <w:gridCol w:w="928"/>
        <w:gridCol w:w="928"/>
        <w:gridCol w:w="928"/>
      </w:tblGrid>
      <w:tr>
        <w:trPr>
          <w:trHeight w:hRule="exact" w:val="2134"/>
        </w:trPr>
        <w:tc>
          <w:tcPr>
            <w:tcW w:type="dxa" w:w="7942"/>
            <w:gridSpan w:val="11"/>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3971"/>
              <w:gridCol w:w="3971"/>
            </w:tblGrid>
            <w:tr>
              <w:trPr>
                <w:trHeight w:hRule="exact" w:val="352"/>
              </w:trPr>
              <w:tc>
                <w:tcPr>
                  <w:tcW w:type="dxa" w:w="3954"/>
                  <w:tcBorders>
                    <w:end w:sz="4.0" w:val="single" w:color="#000000"/>
                    <w:bottom w:sz="8.0" w:val="single" w:color="#000000"/>
                  </w:tcBorders>
                  <w:tcMar>
                    <w:start w:w="0" w:type="dxa"/>
                    <w:end w:w="0" w:type="dxa"/>
                  </w:tcMar>
                </w:tcPr>
                <w:p>
                  <w:pPr>
                    <w:autoSpaceDN w:val="0"/>
                    <w:autoSpaceDE w:val="0"/>
                    <w:widowControl/>
                    <w:spacing w:line="34" w:lineRule="exact" w:before="0" w:after="0"/>
                    <w:ind w:left="0" w:right="0"/>
                  </w:pPr>
                </w:p>
                <w:tbl>
                  <w:tblPr>
                    <w:tblW w:type="auto" w:w="0"/>
                    <w:tblLayout w:type="fixed"/>
                    <w:tblLook w:firstColumn="1" w:firstRow="1" w:lastColumn="0" w:lastRow="0" w:noHBand="0" w:noVBand="1" w:val="04A0"/>
                    <w:tblInd w:w="51.999999999999886" w:type="dxa"/>
                  </w:tblPr>
                  <w:tblGrid>
                    <w:gridCol w:w="988"/>
                    <w:gridCol w:w="988"/>
                    <w:gridCol w:w="988"/>
                    <w:gridCol w:w="988"/>
                  </w:tblGrid>
                  <w:tr>
                    <w:trPr>
                      <w:trHeight w:hRule="exact" w:val="262"/>
                    </w:trPr>
                    <w:tc>
                      <w:tcPr>
                        <w:tcW w:type="dxa" w:w="680"/>
                        <w:tcBorders/>
                        <w:tcMar>
                          <w:start w:w="0" w:type="dxa"/>
                          <w:end w:w="0" w:type="dxa"/>
                        </w:tcMar>
                      </w:tcPr>
                      <w:p>
                        <w:pPr>
                          <w:autoSpaceDN w:val="0"/>
                          <w:autoSpaceDE w:val="0"/>
                          <w:widowControl/>
                          <w:spacing w:line="185" w:lineRule="auto" w:before="38" w:after="0"/>
                          <w:ind w:left="56" w:right="0" w:firstLine="0"/>
                          <w:jc w:val="left"/>
                        </w:pPr>
                        <w:r>
                          <w:rPr>
                            <w:rFonts w:ascii="SimSun" w:hAnsi="SimSun" w:eastAsia="SimSun"/>
                            <w:b w:val="0"/>
                            <w:i w:val="0"/>
                            <w:color w:val="000000"/>
                            <w:sz w:val="21"/>
                          </w:rPr>
                          <w:t>背景</w:t>
                        </w:r>
                      </w:p>
                    </w:tc>
                    <w:tc>
                      <w:tcPr>
                        <w:tcW w:type="dxa" w:w="128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分类标准</w:t>
                        </w:r>
                      </w:p>
                    </w:tc>
                    <w:tc>
                      <w:tcPr>
                        <w:tcW w:type="dxa" w:w="780"/>
                        <w:tcBorders/>
                        <w:tcMar>
                          <w:start w:w="0" w:type="dxa"/>
                          <w:end w:w="0" w:type="dxa"/>
                        </w:tcMar>
                      </w:tcPr>
                      <w:p>
                        <w:pPr>
                          <w:autoSpaceDN w:val="0"/>
                          <w:autoSpaceDE w:val="0"/>
                          <w:widowControl/>
                          <w:spacing w:line="185" w:lineRule="auto" w:before="38" w:after="0"/>
                          <w:ind w:left="0" w:right="134" w:firstLine="0"/>
                          <w:jc w:val="right"/>
                        </w:pPr>
                        <w:r>
                          <w:rPr>
                            <w:rFonts w:ascii="SimSun" w:hAnsi="SimSun" w:eastAsia="SimSun"/>
                            <w:b w:val="0"/>
                            <w:i w:val="0"/>
                            <w:color w:val="000000"/>
                            <w:sz w:val="21"/>
                          </w:rPr>
                          <w:t>人数</w:t>
                        </w:r>
                      </w:p>
                    </w:tc>
                    <w:tc>
                      <w:tcPr>
                        <w:tcW w:type="dxa" w:w="1060"/>
                        <w:tcBorders/>
                        <w:tcMar>
                          <w:start w:w="0" w:type="dxa"/>
                          <w:end w:w="0" w:type="dxa"/>
                        </w:tcMar>
                      </w:tcPr>
                      <w:p>
                        <w:pPr>
                          <w:autoSpaceDN w:val="0"/>
                          <w:autoSpaceDE w:val="0"/>
                          <w:widowControl/>
                          <w:spacing w:line="185" w:lineRule="auto" w:before="38" w:after="0"/>
                          <w:ind w:left="152" w:right="0" w:firstLine="0"/>
                          <w:jc w:val="left"/>
                        </w:pPr>
                        <w:r>
                          <w:rPr>
                            <w:rFonts w:ascii="SimSun" w:hAnsi="SimSun" w:eastAsia="SimSun"/>
                            <w:b w:val="0"/>
                            <w:i w:val="0"/>
                            <w:color w:val="000000"/>
                            <w:sz w:val="21"/>
                          </w:rPr>
                          <w:t>百分比％</w:t>
                        </w:r>
                      </w:p>
                    </w:tc>
                  </w:tr>
                </w:tbl>
                <w:p>
                  <w:pPr>
                    <w:autoSpaceDN w:val="0"/>
                    <w:autoSpaceDE w:val="0"/>
                    <w:widowControl/>
                    <w:spacing w:line="14" w:lineRule="exact" w:before="0" w:after="0"/>
                    <w:ind w:left="0" w:right="0"/>
                  </w:pPr>
                </w:p>
              </w:tc>
              <w:tc>
                <w:tcPr>
                  <w:tcW w:type="dxa" w:w="3988"/>
                  <w:tcBorders>
                    <w:start w:sz="4.0" w:val="single" w:color="#000000"/>
                    <w:top w:sz="12.0" w:val="single" w:color="#000000"/>
                    <w:bottom w:sz="8.0" w:val="single" w:color="#000000"/>
                  </w:tcBorders>
                  <w:tcMar>
                    <w:start w:w="0" w:type="dxa"/>
                    <w:end w:w="0" w:type="dxa"/>
                  </w:tcMar>
                </w:tcPr>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2.000000000000455" w:type="dxa"/>
                  </w:tblPr>
                  <w:tblGrid>
                    <w:gridCol w:w="1329"/>
                    <w:gridCol w:w="1329"/>
                    <w:gridCol w:w="1329"/>
                  </w:tblGrid>
                  <w:tr>
                    <w:trPr>
                      <w:trHeight w:hRule="exact" w:val="262"/>
                    </w:trPr>
                    <w:tc>
                      <w:tcPr>
                        <w:tcW w:type="dxa" w:w="62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背景</w:t>
                        </w:r>
                      </w:p>
                    </w:tc>
                    <w:tc>
                      <w:tcPr>
                        <w:tcW w:type="dxa" w:w="1280"/>
                        <w:tcBorders/>
                        <w:tcMar>
                          <w:start w:w="0" w:type="dxa"/>
                          <w:end w:w="0" w:type="dxa"/>
                        </w:tcMar>
                      </w:tcPr>
                      <w:p>
                        <w:pPr>
                          <w:autoSpaceDN w:val="0"/>
                          <w:autoSpaceDE w:val="0"/>
                          <w:widowControl/>
                          <w:spacing w:line="185" w:lineRule="auto" w:before="38" w:after="0"/>
                          <w:ind w:left="156" w:right="0" w:firstLine="0"/>
                          <w:jc w:val="left"/>
                        </w:pPr>
                        <w:r>
                          <w:rPr>
                            <w:rFonts w:ascii="SimSun" w:hAnsi="SimSun" w:eastAsia="SimSun"/>
                            <w:b w:val="0"/>
                            <w:i w:val="0"/>
                            <w:color w:val="000000"/>
                            <w:sz w:val="21"/>
                          </w:rPr>
                          <w:t>分类标准</w:t>
                        </w:r>
                      </w:p>
                    </w:tc>
                    <w:tc>
                      <w:tcPr>
                        <w:tcW w:type="dxa" w:w="1920"/>
                        <w:tcBorders/>
                        <w:tcMar>
                          <w:start w:w="0" w:type="dxa"/>
                          <w:end w:w="0" w:type="dxa"/>
                        </w:tcMar>
                      </w:tcPr>
                      <w:p>
                        <w:pPr>
                          <w:autoSpaceDN w:val="0"/>
                          <w:autoSpaceDE w:val="0"/>
                          <w:widowControl/>
                          <w:spacing w:line="185" w:lineRule="auto" w:before="38" w:after="0"/>
                          <w:ind w:left="314" w:right="0" w:firstLine="0"/>
                          <w:jc w:val="left"/>
                        </w:pPr>
                        <w:r>
                          <w:rPr>
                            <w:rFonts w:ascii="SimSun" w:hAnsi="SimSun" w:eastAsia="SimSun"/>
                            <w:b w:val="0"/>
                            <w:i w:val="0"/>
                            <w:color w:val="000000"/>
                            <w:sz w:val="21"/>
                          </w:rPr>
                          <w:t>人数</w:t>
                        </w:r>
                        <w:r>
                          <w:rPr>
                            <w:rFonts w:ascii="SimSun" w:hAnsi="SimSun" w:eastAsia="SimSun"/>
                            <w:b w:val="0"/>
                            <w:i w:val="0"/>
                            <w:color w:val="000000"/>
                            <w:sz w:val="21"/>
                          </w:rPr>
                          <w:t>百分比％</w:t>
                        </w:r>
                      </w:p>
                    </w:tc>
                  </w:tr>
                </w:tbl>
                <w:p>
                  <w:pPr>
                    <w:autoSpaceDN w:val="0"/>
                    <w:autoSpaceDE w:val="0"/>
                    <w:widowControl/>
                    <w:spacing w:line="14" w:lineRule="exact" w:before="0" w:after="0"/>
                    <w:ind w:left="0" w:right="0"/>
                  </w:pPr>
                </w:p>
              </w:tc>
            </w:tr>
            <w:tr>
              <w:trPr>
                <w:trHeight w:hRule="exact" w:val="336"/>
              </w:trPr>
              <w:tc>
                <w:tcPr>
                  <w:tcW w:type="dxa" w:w="3954"/>
                  <w:tcBorders>
                    <w:top w:sz="8.0" w:val="single" w:color="#000000"/>
                    <w:end w:sz="4.0" w:val="single" w:color="#000000"/>
                  </w:tcBorders>
                  <w:tcMar>
                    <w:start w:w="0" w:type="dxa"/>
                    <w:end w:w="0" w:type="dxa"/>
                  </w:tcMar>
                </w:tcPr>
                <w:tbl>
                  <w:tblPr>
                    <w:tblW w:type="auto" w:w="0"/>
                    <w:tblLayout w:type="fixed"/>
                    <w:tblLook w:firstColumn="1" w:firstRow="1" w:lastColumn="0" w:lastRow="0" w:noHBand="0" w:noVBand="1" w:val="04A0"/>
                    <w:tblInd w:w="471.9999999999999" w:type="dxa"/>
                  </w:tblPr>
                  <w:tblGrid>
                    <w:gridCol w:w="1318"/>
                    <w:gridCol w:w="1318"/>
                    <w:gridCol w:w="1318"/>
                  </w:tblGrid>
                  <w:tr>
                    <w:trPr>
                      <w:trHeight w:hRule="exact" w:val="288"/>
                    </w:trPr>
                    <w:tc>
                      <w:tcPr>
                        <w:tcW w:type="dxa" w:w="1380"/>
                        <w:tcBorders/>
                        <w:tcMar>
                          <w:start w:w="0" w:type="dxa"/>
                          <w:end w:w="0" w:type="dxa"/>
                        </w:tcMar>
                      </w:tcPr>
                      <w:p>
                        <w:pPr>
                          <w:autoSpaceDN w:val="0"/>
                          <w:autoSpaceDE w:val="0"/>
                          <w:widowControl/>
                          <w:spacing w:line="234" w:lineRule="exact" w:before="46" w:after="0"/>
                          <w:ind w:left="0" w:right="350" w:firstLine="0"/>
                          <w:jc w:val="right"/>
                        </w:pP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年</w:t>
                        </w:r>
                      </w:p>
                    </w:tc>
                    <w:tc>
                      <w:tcPr>
                        <w:tcW w:type="dxa" w:w="860"/>
                        <w:tcBorders/>
                        <w:tcMar>
                          <w:start w:w="0" w:type="dxa"/>
                          <w:end w:w="0" w:type="dxa"/>
                        </w:tcMar>
                      </w:tcPr>
                      <w:p>
                        <w:pPr>
                          <w:autoSpaceDN w:val="0"/>
                          <w:autoSpaceDE w:val="0"/>
                          <w:widowControl/>
                          <w:spacing w:line="282" w:lineRule="exact" w:before="12" w:after="0"/>
                          <w:ind w:left="0" w:right="212" w:firstLine="0"/>
                          <w:jc w:val="right"/>
                        </w:pPr>
                        <w:r>
                          <w:rPr>
                            <w:rFonts w:ascii="TimesNewRomanPSMT" w:hAnsi="TimesNewRomanPSMT" w:eastAsia="TimesNewRomanPSMT"/>
                            <w:b w:val="0"/>
                            <w:i w:val="0"/>
                            <w:color w:val="000000"/>
                            <w:sz w:val="21"/>
                          </w:rPr>
                          <w:t xml:space="preserve">14 </w:t>
                        </w:r>
                      </w:p>
                    </w:tc>
                    <w:tc>
                      <w:tcPr>
                        <w:tcW w:type="dxa" w:w="94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43.7 </w:t>
                        </w:r>
                      </w:p>
                    </w:tc>
                  </w:tr>
                </w:tbl>
                <w:p>
                  <w:pPr>
                    <w:autoSpaceDN w:val="0"/>
                    <w:autoSpaceDE w:val="0"/>
                    <w:widowControl/>
                    <w:spacing w:line="14" w:lineRule="exact" w:before="0" w:after="0"/>
                    <w:ind w:left="0" w:right="0"/>
                  </w:pPr>
                </w:p>
              </w:tc>
              <w:tc>
                <w:tcPr>
                  <w:tcW w:type="dxa" w:w="3988"/>
                  <w:tcBorders>
                    <w:start w:sz="4.0" w:val="single" w:color="#000000"/>
                    <w:top w:sz="8.0" w:val="single" w:color="#000000"/>
                  </w:tcBorders>
                  <w:tcMar>
                    <w:start w:w="0" w:type="dxa"/>
                    <w:end w:w="0" w:type="dxa"/>
                  </w:tcMar>
                </w:tcPr>
                <w:tbl>
                  <w:tblPr>
                    <w:tblW w:type="auto" w:w="0"/>
                    <w:tblLayout w:type="fixed"/>
                    <w:tblLook w:firstColumn="1" w:firstRow="1" w:lastColumn="0" w:lastRow="0" w:noHBand="0" w:noVBand="1" w:val="04A0"/>
                    <w:tblInd w:w="392.00000000000045" w:type="dxa"/>
                  </w:tblPr>
                  <w:tblGrid>
                    <w:gridCol w:w="1329"/>
                    <w:gridCol w:w="1329"/>
                    <w:gridCol w:w="1329"/>
                  </w:tblGrid>
                  <w:tr>
                    <w:trPr>
                      <w:trHeight w:hRule="exact" w:val="288"/>
                    </w:trPr>
                    <w:tc>
                      <w:tcPr>
                        <w:tcW w:type="dxa" w:w="1660"/>
                        <w:tcBorders/>
                        <w:tcMar>
                          <w:start w:w="0" w:type="dxa"/>
                          <w:end w:w="0" w:type="dxa"/>
                        </w:tcMar>
                      </w:tcPr>
                      <w:p>
                        <w:pPr>
                          <w:autoSpaceDN w:val="0"/>
                          <w:autoSpaceDE w:val="0"/>
                          <w:widowControl/>
                          <w:spacing w:line="182" w:lineRule="auto" w:before="54" w:after="0"/>
                          <w:ind w:left="0" w:right="190" w:firstLine="0"/>
                          <w:jc w:val="right"/>
                        </w:pPr>
                        <w:r>
                          <w:rPr>
                            <w:rFonts w:ascii="SimSun" w:hAnsi="SimSun" w:eastAsia="SimSun"/>
                            <w:b w:val="0"/>
                            <w:i w:val="0"/>
                            <w:color w:val="000000"/>
                            <w:sz w:val="21"/>
                          </w:rPr>
                          <w:t>高层管理者</w:t>
                        </w:r>
                      </w:p>
                    </w:tc>
                    <w:tc>
                      <w:tcPr>
                        <w:tcW w:type="dxa" w:w="58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3 </w:t>
                        </w:r>
                      </w:p>
                    </w:tc>
                    <w:tc>
                      <w:tcPr>
                        <w:tcW w:type="dxa" w:w="960"/>
                        <w:tcBorders/>
                        <w:tcMar>
                          <w:start w:w="0" w:type="dxa"/>
                          <w:end w:w="0" w:type="dxa"/>
                        </w:tcMar>
                      </w:tcPr>
                      <w:p>
                        <w:pPr>
                          <w:autoSpaceDN w:val="0"/>
                          <w:autoSpaceDE w:val="0"/>
                          <w:widowControl/>
                          <w:spacing w:line="282" w:lineRule="exact" w:before="12" w:after="0"/>
                          <w:ind w:left="0" w:right="390" w:firstLine="0"/>
                          <w:jc w:val="right"/>
                        </w:pPr>
                        <w:r>
                          <w:rPr>
                            <w:rFonts w:ascii="TimesNewRomanPSMT" w:hAnsi="TimesNewRomanPSMT" w:eastAsia="TimesNewRomanPSMT"/>
                            <w:b w:val="0"/>
                            <w:i w:val="0"/>
                            <w:color w:val="000000"/>
                            <w:sz w:val="21"/>
                          </w:rPr>
                          <w:t xml:space="preserve">9.4 </w:t>
                        </w:r>
                      </w:p>
                    </w:tc>
                  </w:tr>
                </w:tbl>
                <w:p>
                  <w:pPr>
                    <w:autoSpaceDN w:val="0"/>
                    <w:autoSpaceDE w:val="0"/>
                    <w:widowControl/>
                    <w:spacing w:line="14" w:lineRule="exact" w:before="0" w:after="0"/>
                    <w:ind w:left="0" w:right="0"/>
                  </w:pPr>
                </w:p>
              </w:tc>
            </w:tr>
          </w:tbl>
          <w:p>
            <w:pPr>
              <w:autoSpaceDN w:val="0"/>
              <w:autoSpaceDE w:val="0"/>
              <w:widowControl/>
              <w:spacing w:line="185" w:lineRule="auto" w:before="0" w:after="0"/>
              <w:ind w:left="108" w:right="0" w:firstLine="0"/>
              <w:jc w:val="left"/>
            </w:pPr>
            <w:r>
              <w:rPr>
                <w:rFonts w:ascii="SimSun" w:hAnsi="SimSun" w:eastAsia="SimSun"/>
                <w:b w:val="0"/>
                <w:i w:val="0"/>
                <w:color w:val="000000"/>
                <w:sz w:val="21"/>
              </w:rPr>
              <w:t>地铁行</w:t>
            </w:r>
          </w:p>
          <w:p>
            <w:pPr>
              <w:autoSpaceDN w:val="0"/>
              <w:tabs>
                <w:tab w:pos="2236" w:val="left"/>
                <w:tab w:pos="2944" w:val="left"/>
                <w:tab w:pos="4768" w:val="left"/>
                <w:tab w:pos="6206" w:val="left"/>
                <w:tab w:pos="6846" w:val="left"/>
              </w:tabs>
              <w:autoSpaceDE w:val="0"/>
              <w:widowControl/>
              <w:spacing w:line="234" w:lineRule="exact" w:before="0" w:after="0"/>
              <w:ind w:left="958" w:right="0" w:firstLine="0"/>
              <w:jc w:val="left"/>
            </w:pPr>
            <w:r>
              <w:rPr>
                <w:rFonts w:ascii="TimesNewRomanPSMT" w:hAnsi="TimesNewRomanPSMT" w:eastAsia="TimesNewRomanPSMT"/>
                <w:b w:val="0"/>
                <w:i w:val="0"/>
                <w:color w:val="000000"/>
                <w:sz w:val="21"/>
              </w:rPr>
              <w:t>6-10</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 xml:space="preserve">10 </w:t>
            </w:r>
            <w:r>
              <w:tab/>
            </w:r>
            <w:r>
              <w:rPr>
                <w:rFonts w:ascii="TimesNewRomanPSMT" w:hAnsi="TimesNewRomanPSMT" w:eastAsia="TimesNewRomanPSMT"/>
                <w:b w:val="0"/>
                <w:i w:val="0"/>
                <w:color w:val="000000"/>
                <w:sz w:val="21"/>
              </w:rPr>
              <w:t xml:space="preserve">31.3 </w:t>
            </w:r>
            <w:r>
              <w:tab/>
            </w:r>
            <w:r>
              <w:rPr>
                <w:rFonts w:ascii="SimSun" w:hAnsi="SimSun" w:eastAsia="SimSun"/>
                <w:b w:val="0"/>
                <w:i w:val="0"/>
                <w:color w:val="000000"/>
                <w:sz w:val="21"/>
              </w:rPr>
              <w:t>中层管理者</w:t>
            </w:r>
            <w:r>
              <w:tab/>
            </w:r>
            <w:r>
              <w:rPr>
                <w:rFonts w:ascii="TimesNewRomanPSMT" w:hAnsi="TimesNewRomanPSMT" w:eastAsia="TimesNewRomanPSMT"/>
                <w:b w:val="0"/>
                <w:i w:val="0"/>
                <w:color w:val="000000"/>
                <w:sz w:val="21"/>
              </w:rPr>
              <w:t xml:space="preserve">7 </w:t>
            </w:r>
            <w:r>
              <w:tab/>
            </w:r>
            <w:r>
              <w:rPr>
                <w:rFonts w:ascii="TimesNewRomanPSMT" w:hAnsi="TimesNewRomanPSMT" w:eastAsia="TimesNewRomanPSMT"/>
                <w:b w:val="0"/>
                <w:i w:val="0"/>
                <w:color w:val="000000"/>
                <w:sz w:val="21"/>
              </w:rPr>
              <w:t xml:space="preserve">21.9 </w:t>
            </w:r>
          </w:p>
          <w:p>
            <w:pPr>
              <w:autoSpaceDN w:val="0"/>
              <w:tabs>
                <w:tab w:pos="4058" w:val="left"/>
              </w:tabs>
              <w:autoSpaceDE w:val="0"/>
              <w:widowControl/>
              <w:spacing w:line="185" w:lineRule="auto" w:before="0" w:after="0"/>
              <w:ind w:left="108" w:right="0" w:firstLine="0"/>
              <w:jc w:val="left"/>
            </w:pPr>
            <w:r>
              <w:rPr>
                <w:rFonts w:ascii="SimSun" w:hAnsi="SimSun" w:eastAsia="SimSun"/>
                <w:b w:val="0"/>
                <w:i w:val="0"/>
                <w:color w:val="000000"/>
                <w:sz w:val="21"/>
              </w:rPr>
              <w:t>业工作</w:t>
            </w:r>
            <w:r>
              <w:tab/>
            </w:r>
            <w:r>
              <w:rPr>
                <w:rFonts w:ascii="SimSun" w:hAnsi="SimSun" w:eastAsia="SimSun"/>
                <w:b w:val="0"/>
                <w:i w:val="0"/>
                <w:color w:val="000000"/>
                <w:sz w:val="21"/>
              </w:rPr>
              <w:t>职位</w:t>
            </w:r>
          </w:p>
          <w:p>
            <w:pPr>
              <w:autoSpaceDN w:val="0"/>
              <w:tabs>
                <w:tab w:pos="2236" w:val="left"/>
                <w:tab w:pos="2944" w:val="left"/>
                <w:tab w:pos="4768" w:val="left"/>
                <w:tab w:pos="6206" w:val="left"/>
                <w:tab w:pos="6846" w:val="left"/>
              </w:tabs>
              <w:autoSpaceDE w:val="0"/>
              <w:widowControl/>
              <w:spacing w:line="234" w:lineRule="exact" w:before="0" w:after="0"/>
              <w:ind w:left="958" w:right="0" w:firstLine="0"/>
              <w:jc w:val="left"/>
            </w:pPr>
            <w:r>
              <w:rPr>
                <w:rFonts w:ascii="TimesNewRomanPSMT" w:hAnsi="TimesNewRomanPSMT" w:eastAsia="TimesNewRomanPSMT"/>
                <w:b w:val="0"/>
                <w:i w:val="0"/>
                <w:color w:val="000000"/>
                <w:sz w:val="21"/>
              </w:rPr>
              <w:t>10-15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 xml:space="preserve">5 </w:t>
            </w:r>
            <w:r>
              <w:tab/>
            </w:r>
            <w:r>
              <w:rPr>
                <w:rFonts w:ascii="TimesNewRomanPSMT" w:hAnsi="TimesNewRomanPSMT" w:eastAsia="TimesNewRomanPSMT"/>
                <w:b w:val="0"/>
                <w:i w:val="0"/>
                <w:color w:val="000000"/>
                <w:sz w:val="21"/>
              </w:rPr>
              <w:t xml:space="preserve">15.6 </w:t>
            </w:r>
            <w:r>
              <w:tab/>
            </w:r>
            <w:r>
              <w:rPr>
                <w:rFonts w:ascii="SimSun" w:hAnsi="SimSun" w:eastAsia="SimSun"/>
                <w:b w:val="0"/>
                <w:i w:val="0"/>
                <w:color w:val="000000"/>
                <w:sz w:val="21"/>
              </w:rPr>
              <w:t>低层管理者</w:t>
            </w:r>
            <w:r>
              <w:tab/>
            </w:r>
            <w:r>
              <w:rPr>
                <w:rFonts w:ascii="TimesNewRomanPSMT" w:hAnsi="TimesNewRomanPSMT" w:eastAsia="TimesNewRomanPSMT"/>
                <w:b w:val="0"/>
                <w:i w:val="0"/>
                <w:color w:val="000000"/>
                <w:sz w:val="21"/>
              </w:rPr>
              <w:t xml:space="preserve">13 </w:t>
            </w:r>
            <w:r>
              <w:tab/>
            </w:r>
            <w:r>
              <w:rPr>
                <w:rFonts w:ascii="TimesNewRomanPSMT" w:hAnsi="TimesNewRomanPSMT" w:eastAsia="TimesNewRomanPSMT"/>
                <w:b w:val="0"/>
                <w:i w:val="0"/>
                <w:color w:val="000000"/>
                <w:sz w:val="21"/>
              </w:rPr>
              <w:t xml:space="preserve">40.6 </w:t>
            </w:r>
          </w:p>
          <w:p>
            <w:pPr>
              <w:autoSpaceDN w:val="0"/>
              <w:autoSpaceDE w:val="0"/>
              <w:widowControl/>
              <w:spacing w:line="182" w:lineRule="auto" w:before="0" w:after="0"/>
              <w:ind w:left="108" w:right="0" w:firstLine="0"/>
              <w:jc w:val="left"/>
            </w:pPr>
            <w:r>
              <w:rPr>
                <w:rFonts w:ascii="SimSun" w:hAnsi="SimSun" w:eastAsia="SimSun"/>
                <w:b w:val="0"/>
                <w:i w:val="0"/>
                <w:color w:val="000000"/>
                <w:sz w:val="21"/>
              </w:rPr>
              <w:t>年限</w:t>
            </w:r>
          </w:p>
          <w:tbl>
            <w:tblPr>
              <w:tblW w:type="auto" w:w="0"/>
              <w:tblLayout w:type="fixed"/>
              <w:tblLook w:firstColumn="1" w:firstRow="1" w:lastColumn="0" w:lastRow="0" w:noHBand="0" w:noVBand="1" w:val="04A0"/>
              <w:tblInd w:w="0.0" w:type="dxa"/>
            </w:tblPr>
            <w:tblGrid>
              <w:gridCol w:w="3971"/>
              <w:gridCol w:w="3971"/>
            </w:tblGrid>
            <w:tr>
              <w:trPr>
                <w:trHeight w:hRule="exact" w:val="332"/>
              </w:trPr>
              <w:tc>
                <w:tcPr>
                  <w:tcW w:type="dxa" w:w="3944"/>
                  <w:tcBorders>
                    <w:end w:sz="4.0"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471.9999999999999" w:type="dxa"/>
                  </w:tblPr>
                  <w:tblGrid>
                    <w:gridCol w:w="1315"/>
                    <w:gridCol w:w="1315"/>
                    <w:gridCol w:w="1315"/>
                  </w:tblGrid>
                  <w:tr>
                    <w:trPr>
                      <w:trHeight w:hRule="exact" w:val="288"/>
                    </w:trPr>
                    <w:tc>
                      <w:tcPr>
                        <w:tcW w:type="dxa" w:w="1560"/>
                        <w:tcBorders/>
                        <w:tcMar>
                          <w:start w:w="0" w:type="dxa"/>
                          <w:end w:w="0" w:type="dxa"/>
                        </w:tcMar>
                      </w:tcPr>
                      <w:p>
                        <w:pPr>
                          <w:autoSpaceDN w:val="0"/>
                          <w:autoSpaceDE w:val="0"/>
                          <w:widowControl/>
                          <w:spacing w:line="234" w:lineRule="exact" w:before="42" w:after="0"/>
                          <w:ind w:left="0" w:right="178" w:firstLine="0"/>
                          <w:jc w:val="right"/>
                        </w:pP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年以上</w:t>
                        </w:r>
                      </w:p>
                    </w:tc>
                    <w:tc>
                      <w:tcPr>
                        <w:tcW w:type="dxa" w:w="62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3 </w:t>
                        </w:r>
                      </w:p>
                    </w:tc>
                    <w:tc>
                      <w:tcPr>
                        <w:tcW w:type="dxa" w:w="94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9.4 </w:t>
                        </w:r>
                      </w:p>
                    </w:tc>
                  </w:tr>
                </w:tbl>
                <w:p>
                  <w:pPr>
                    <w:autoSpaceDN w:val="0"/>
                    <w:autoSpaceDE w:val="0"/>
                    <w:widowControl/>
                    <w:spacing w:line="14" w:lineRule="exact" w:before="0" w:after="0"/>
                    <w:ind w:left="0" w:right="0"/>
                  </w:pPr>
                </w:p>
              </w:tc>
              <w:tc>
                <w:tcPr>
                  <w:tcW w:type="dxa" w:w="3998"/>
                  <w:tcBorders>
                    <w:start w:sz="4.0"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402.00000000000045" w:type="dxa"/>
                  </w:tblPr>
                  <w:tblGrid>
                    <w:gridCol w:w="1333"/>
                    <w:gridCol w:w="1333"/>
                    <w:gridCol w:w="1333"/>
                  </w:tblGrid>
                  <w:tr>
                    <w:trPr>
                      <w:trHeight w:hRule="exact" w:val="288"/>
                    </w:trPr>
                    <w:tc>
                      <w:tcPr>
                        <w:tcW w:type="dxa" w:w="1540"/>
                        <w:tcBorders/>
                        <w:tcMar>
                          <w:start w:w="0" w:type="dxa"/>
                          <w:end w:w="0" w:type="dxa"/>
                        </w:tcMar>
                      </w:tcPr>
                      <w:p>
                        <w:pPr>
                          <w:autoSpaceDN w:val="0"/>
                          <w:autoSpaceDE w:val="0"/>
                          <w:widowControl/>
                          <w:spacing w:line="182" w:lineRule="auto" w:before="50" w:after="0"/>
                          <w:ind w:left="0" w:right="282" w:firstLine="0"/>
                          <w:jc w:val="right"/>
                        </w:pPr>
                        <w:r>
                          <w:rPr>
                            <w:rFonts w:ascii="SimSun" w:hAnsi="SimSun" w:eastAsia="SimSun"/>
                            <w:b w:val="0"/>
                            <w:i w:val="0"/>
                            <w:color w:val="000000"/>
                            <w:sz w:val="21"/>
                          </w:rPr>
                          <w:t>非管理者</w:t>
                        </w:r>
                      </w:p>
                    </w:tc>
                    <w:tc>
                      <w:tcPr>
                        <w:tcW w:type="dxa" w:w="700"/>
                        <w:tcBorders/>
                        <w:tcMar>
                          <w:start w:w="0" w:type="dxa"/>
                          <w:end w:w="0" w:type="dxa"/>
                        </w:tcMar>
                      </w:tcPr>
                      <w:p>
                        <w:pPr>
                          <w:autoSpaceDN w:val="0"/>
                          <w:autoSpaceDE w:val="0"/>
                          <w:widowControl/>
                          <w:spacing w:line="282" w:lineRule="exact" w:before="8" w:after="0"/>
                          <w:ind w:left="0" w:right="228" w:firstLine="0"/>
                          <w:jc w:val="right"/>
                        </w:pPr>
                        <w:r>
                          <w:rPr>
                            <w:rFonts w:ascii="TimesNewRomanPSMT" w:hAnsi="TimesNewRomanPSMT" w:eastAsia="TimesNewRomanPSMT"/>
                            <w:b w:val="0"/>
                            <w:i w:val="0"/>
                            <w:color w:val="000000"/>
                            <w:sz w:val="21"/>
                          </w:rPr>
                          <w:t xml:space="preserve">9 </w:t>
                        </w:r>
                      </w:p>
                    </w:tc>
                    <w:tc>
                      <w:tcPr>
                        <w:tcW w:type="dxa" w:w="1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28.1 </w:t>
                        </w:r>
                      </w:p>
                    </w:tc>
                  </w:tr>
                </w:tbl>
                <w:p>
                  <w:pPr>
                    <w:autoSpaceDN w:val="0"/>
                    <w:autoSpaceDE w:val="0"/>
                    <w:widowControl/>
                    <w:spacing w:line="14" w:lineRule="exact" w:before="0" w:after="0"/>
                    <w:ind w:left="0" w:right="0"/>
                  </w:pPr>
                </w:p>
              </w:tc>
            </w:tr>
            <w:tr>
              <w:trPr>
                <w:trHeight w:hRule="exact" w:val="318"/>
              </w:trPr>
              <w:tc>
                <w:tcPr>
                  <w:tcW w:type="dxa" w:w="3944"/>
                  <w:tcBorders>
                    <w:top w:sz="7.200000000000273" w:val="single" w:color="#000000"/>
                    <w:end w:sz="4.0" w:val="single" w:color="#000000"/>
                  </w:tcBorders>
                  <w:tcMar>
                    <w:start w:w="0" w:type="dxa"/>
                    <w:end w:w="0" w:type="dxa"/>
                  </w:tcMar>
                </w:tcPr>
                <w:tbl>
                  <w:tblPr>
                    <w:tblW w:type="auto" w:w="0"/>
                    <w:tblLayout w:type="fixed"/>
                    <w:tblLook w:firstColumn="1" w:firstRow="1" w:lastColumn="0" w:lastRow="0" w:noHBand="0" w:noVBand="1" w:val="04A0"/>
                    <w:tblInd w:w="471.9999999999999" w:type="dxa"/>
                  </w:tblPr>
                  <w:tblGrid>
                    <w:gridCol w:w="1315"/>
                    <w:gridCol w:w="1315"/>
                    <w:gridCol w:w="1315"/>
                  </w:tblGrid>
                  <w:tr>
                    <w:trPr>
                      <w:trHeight w:hRule="exact" w:val="290"/>
                    </w:trPr>
                    <w:tc>
                      <w:tcPr>
                        <w:tcW w:type="dxa" w:w="1640"/>
                        <w:tcBorders/>
                        <w:tcMar>
                          <w:start w:w="0" w:type="dxa"/>
                          <w:end w:w="0" w:type="dxa"/>
                        </w:tcMar>
                      </w:tcPr>
                      <w:p>
                        <w:pPr>
                          <w:autoSpaceDN w:val="0"/>
                          <w:autoSpaceDE w:val="0"/>
                          <w:widowControl/>
                          <w:spacing w:line="185" w:lineRule="auto" w:before="56" w:after="0"/>
                          <w:ind w:left="0" w:right="100" w:firstLine="0"/>
                          <w:jc w:val="right"/>
                        </w:pPr>
                        <w:r>
                          <w:rPr>
                            <w:rFonts w:ascii="SimSun" w:hAnsi="SimSun" w:eastAsia="SimSun"/>
                            <w:b w:val="0"/>
                            <w:i w:val="0"/>
                            <w:color w:val="000000"/>
                            <w:sz w:val="21"/>
                          </w:rPr>
                          <w:t>专科及以下</w:t>
                        </w:r>
                      </w:p>
                    </w:tc>
                    <w:tc>
                      <w:tcPr>
                        <w:tcW w:type="dxa" w:w="600"/>
                        <w:tcBorders/>
                        <w:tcMar>
                          <w:start w:w="0" w:type="dxa"/>
                          <w:end w:w="0" w:type="dxa"/>
                        </w:tcMar>
                      </w:tcPr>
                      <w:p>
                        <w:pPr>
                          <w:autoSpaceDN w:val="0"/>
                          <w:autoSpaceDE w:val="0"/>
                          <w:widowControl/>
                          <w:spacing w:line="282" w:lineRule="exact" w:before="16" w:after="0"/>
                          <w:ind w:left="124" w:right="0" w:firstLine="0"/>
                          <w:jc w:val="left"/>
                        </w:pPr>
                        <w:r>
                          <w:rPr>
                            <w:rFonts w:ascii="TimesNewRomanPSMT" w:hAnsi="TimesNewRomanPSMT" w:eastAsia="TimesNewRomanPSMT"/>
                            <w:b w:val="0"/>
                            <w:i w:val="0"/>
                            <w:color w:val="000000"/>
                            <w:sz w:val="21"/>
                          </w:rPr>
                          <w:t xml:space="preserve">11 </w:t>
                        </w:r>
                      </w:p>
                    </w:tc>
                    <w:tc>
                      <w:tcPr>
                        <w:tcW w:type="dxa" w:w="94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34.4 </w:t>
                        </w:r>
                      </w:p>
                    </w:tc>
                  </w:tr>
                </w:tbl>
                <w:p>
                  <w:pPr>
                    <w:autoSpaceDN w:val="0"/>
                    <w:autoSpaceDE w:val="0"/>
                    <w:widowControl/>
                    <w:spacing w:line="14" w:lineRule="exact" w:before="0" w:after="0"/>
                    <w:ind w:left="0" w:right="0"/>
                  </w:pPr>
                </w:p>
              </w:tc>
              <w:tc>
                <w:tcPr>
                  <w:tcW w:type="dxa" w:w="3998"/>
                  <w:tcBorders>
                    <w:start w:sz="4.0" w:val="single" w:color="#000000"/>
                    <w:top w:sz="7.200000000000273" w:val="single" w:color="#000000"/>
                  </w:tcBorders>
                  <w:tcMar>
                    <w:start w:w="0" w:type="dxa"/>
                    <w:end w:w="0" w:type="dxa"/>
                  </w:tcMar>
                </w:tcPr>
                <w:tbl>
                  <w:tblPr>
                    <w:tblW w:type="auto" w:w="0"/>
                    <w:tblLayout w:type="fixed"/>
                    <w:tblLook w:firstColumn="1" w:firstRow="1" w:lastColumn="0" w:lastRow="0" w:noHBand="0" w:noVBand="1" w:val="04A0"/>
                    <w:tblInd w:w="402.00000000000045" w:type="dxa"/>
                  </w:tblPr>
                  <w:tblGrid>
                    <w:gridCol w:w="1333"/>
                    <w:gridCol w:w="1333"/>
                    <w:gridCol w:w="1333"/>
                  </w:tblGrid>
                  <w:tr>
                    <w:trPr>
                      <w:trHeight w:hRule="exact" w:val="290"/>
                    </w:trPr>
                    <w:tc>
                      <w:tcPr>
                        <w:tcW w:type="dxa" w:w="1540"/>
                        <w:tcBorders/>
                        <w:tcMar>
                          <w:start w:w="0" w:type="dxa"/>
                          <w:end w:w="0" w:type="dxa"/>
                        </w:tcMar>
                      </w:tcPr>
                      <w:p>
                        <w:pPr>
                          <w:autoSpaceDN w:val="0"/>
                          <w:autoSpaceDE w:val="0"/>
                          <w:widowControl/>
                          <w:spacing w:line="185" w:lineRule="auto" w:before="56" w:after="0"/>
                          <w:ind w:left="0" w:right="282" w:firstLine="0"/>
                          <w:jc w:val="right"/>
                        </w:pPr>
                        <w:r>
                          <w:rPr>
                            <w:rFonts w:ascii="SimSun" w:hAnsi="SimSun" w:eastAsia="SimSun"/>
                            <w:b w:val="0"/>
                            <w:i w:val="0"/>
                            <w:color w:val="000000"/>
                            <w:sz w:val="21"/>
                          </w:rPr>
                          <w:t>设计单位</w:t>
                        </w:r>
                      </w:p>
                    </w:tc>
                    <w:tc>
                      <w:tcPr>
                        <w:tcW w:type="dxa" w:w="700"/>
                        <w:tcBorders/>
                        <w:tcMar>
                          <w:start w:w="0" w:type="dxa"/>
                          <w:end w:w="0" w:type="dxa"/>
                        </w:tcMar>
                      </w:tcPr>
                      <w:p>
                        <w:pPr>
                          <w:autoSpaceDN w:val="0"/>
                          <w:autoSpaceDE w:val="0"/>
                          <w:widowControl/>
                          <w:spacing w:line="282" w:lineRule="exact" w:before="16" w:after="0"/>
                          <w:ind w:left="0" w:right="228" w:firstLine="0"/>
                          <w:jc w:val="right"/>
                        </w:pPr>
                        <w:r>
                          <w:rPr>
                            <w:rFonts w:ascii="TimesNewRomanPSMT" w:hAnsi="TimesNewRomanPSMT" w:eastAsia="TimesNewRomanPSMT"/>
                            <w:b w:val="0"/>
                            <w:i w:val="0"/>
                            <w:color w:val="000000"/>
                            <w:sz w:val="21"/>
                          </w:rPr>
                          <w:t xml:space="preserve">6 </w:t>
                        </w:r>
                      </w:p>
                    </w:tc>
                    <w:tc>
                      <w:tcPr>
                        <w:tcW w:type="dxa" w:w="1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18.7 </w:t>
                        </w: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tc>
      </w:tr>
      <w:tr>
        <w:trPr>
          <w:trHeight w:hRule="exact" w:val="278"/>
        </w:trPr>
        <w:tc>
          <w:tcPr>
            <w:tcW w:type="dxa" w:w="732"/>
            <w:vMerge w:val="restart"/>
            <w:tcBorders/>
            <w:tcMar>
              <w:start w:w="0" w:type="dxa"/>
              <w:end w:w="0" w:type="dxa"/>
            </w:tcMar>
            <w:tcMar>
              <w:start w:w="0" w:type="dxa"/>
              <w:end w:w="0" w:type="dxa"/>
            </w:tcMar>
          </w:tcPr>
          <w:p>
            <w:pPr>
              <w:autoSpaceDN w:val="0"/>
              <w:autoSpaceDE w:val="0"/>
              <w:widowControl/>
              <w:spacing w:line="182" w:lineRule="auto" w:before="236" w:after="0"/>
              <w:ind w:left="108" w:right="0" w:firstLine="0"/>
              <w:jc w:val="left"/>
            </w:pPr>
            <w:r>
              <w:rPr>
                <w:rFonts w:ascii="SimSun" w:hAnsi="SimSun" w:eastAsia="SimSun"/>
                <w:b w:val="0"/>
                <w:i w:val="0"/>
                <w:color w:val="000000"/>
                <w:sz w:val="21"/>
              </w:rPr>
              <w:t>学历</w:t>
            </w:r>
          </w:p>
        </w:tc>
        <w:tc>
          <w:tcPr>
            <w:tcW w:type="dxa" w:w="1060"/>
            <w:tcBorders/>
            <w:tcMar>
              <w:start w:w="0" w:type="dxa"/>
              <w:end w:w="0" w:type="dxa"/>
            </w:tcMar>
          </w:tcPr>
          <w:p>
            <w:pPr>
              <w:autoSpaceDN w:val="0"/>
              <w:autoSpaceDE w:val="0"/>
              <w:widowControl/>
              <w:spacing w:line="182" w:lineRule="auto" w:before="58" w:after="0"/>
              <w:ind w:left="226" w:right="0" w:firstLine="0"/>
              <w:jc w:val="left"/>
            </w:pPr>
            <w:r>
              <w:rPr>
                <w:rFonts w:ascii="SimSun" w:hAnsi="SimSun" w:eastAsia="SimSun"/>
                <w:b w:val="0"/>
                <w:i w:val="0"/>
                <w:color w:val="000000"/>
                <w:sz w:val="21"/>
              </w:rPr>
              <w:t>本科</w:t>
            </w:r>
          </w:p>
        </w:tc>
        <w:tc>
          <w:tcPr>
            <w:tcW w:type="dxa" w:w="920"/>
            <w:gridSpan w:val="2"/>
            <w:tcBorders/>
            <w:tcMar>
              <w:start w:w="0" w:type="dxa"/>
              <w:end w:w="0" w:type="dxa"/>
            </w:tcMar>
            <w:tcMar>
              <w:start w:w="0" w:type="dxa"/>
              <w:end w:w="0" w:type="dxa"/>
            </w:tcMar>
          </w:tcPr>
          <w:p>
            <w:pPr>
              <w:autoSpaceDN w:val="0"/>
              <w:autoSpaceDE w:val="0"/>
              <w:widowControl/>
              <w:spacing w:line="282" w:lineRule="exact" w:before="0" w:after="0"/>
              <w:ind w:left="0" w:right="212" w:firstLine="0"/>
              <w:jc w:val="right"/>
            </w:pPr>
            <w:r>
              <w:rPr>
                <w:rFonts w:ascii="TimesNewRomanPSMT" w:hAnsi="TimesNewRomanPSMT" w:eastAsia="TimesNewRomanPSMT"/>
                <w:b w:val="0"/>
                <w:i w:val="0"/>
                <w:color w:val="000000"/>
                <w:sz w:val="21"/>
              </w:rPr>
              <w:t xml:space="preserve">16 </w:t>
            </w:r>
          </w:p>
        </w:tc>
        <w:tc>
          <w:tcPr>
            <w:tcW w:type="dxa" w:w="1248"/>
            <w:gridSpan w:val="2"/>
            <w:tcBorders>
              <w:end w:sz="4.0" w:val="single" w:color="#000000"/>
            </w:tcBorders>
            <w:tcMar>
              <w:start w:w="0" w:type="dxa"/>
              <w:end w:w="0" w:type="dxa"/>
            </w:tcMar>
            <w:tcMar>
              <w:start w:w="0" w:type="dxa"/>
              <w:end w:w="0" w:type="dxa"/>
            </w:tcMar>
          </w:tcPr>
          <w:p>
            <w:pPr>
              <w:autoSpaceDN w:val="0"/>
              <w:autoSpaceDE w:val="0"/>
              <w:widowControl/>
              <w:spacing w:line="282" w:lineRule="exact" w:before="0" w:after="0"/>
              <w:ind w:left="232" w:right="0" w:firstLine="0"/>
              <w:jc w:val="left"/>
            </w:pPr>
            <w:r>
              <w:rPr>
                <w:rFonts w:ascii="TimesNewRomanPSMT" w:hAnsi="TimesNewRomanPSMT" w:eastAsia="TimesNewRomanPSMT"/>
                <w:b w:val="0"/>
                <w:i w:val="0"/>
                <w:color w:val="000000"/>
                <w:sz w:val="21"/>
              </w:rPr>
              <w:t xml:space="preserve">50 </w:t>
            </w:r>
          </w:p>
        </w:tc>
        <w:tc>
          <w:tcPr>
            <w:tcW w:type="dxa" w:w="752"/>
            <w:tcBorders>
              <w:start w:sz="4.0" w:val="single" w:color="#000000"/>
            </w:tcBorders>
            <w:tcMar>
              <w:start w:w="0" w:type="dxa"/>
              <w:end w:w="0" w:type="dxa"/>
            </w:tcMar>
          </w:tcPr>
          <w:p>
            <w:pPr>
              <w:autoSpaceDN w:val="0"/>
              <w:autoSpaceDE w:val="0"/>
              <w:widowControl/>
              <w:spacing w:line="185" w:lineRule="auto" w:before="66" w:after="0"/>
              <w:ind w:left="94" w:right="0" w:firstLine="0"/>
              <w:jc w:val="left"/>
            </w:pPr>
            <w:r>
              <w:rPr>
                <w:rFonts w:ascii="SimSun" w:hAnsi="SimSun" w:eastAsia="SimSun"/>
                <w:b w:val="0"/>
                <w:i w:val="0"/>
                <w:color w:val="000000"/>
                <w:sz w:val="21"/>
              </w:rPr>
              <w:t>工作</w:t>
            </w:r>
          </w:p>
        </w:tc>
        <w:tc>
          <w:tcPr>
            <w:tcW w:type="dxa" w:w="1320"/>
            <w:tcBorders/>
            <w:tcMar>
              <w:start w:w="0" w:type="dxa"/>
              <w:end w:w="0" w:type="dxa"/>
            </w:tcMar>
          </w:tcPr>
          <w:p>
            <w:pPr>
              <w:autoSpaceDN w:val="0"/>
              <w:autoSpaceDE w:val="0"/>
              <w:widowControl/>
              <w:spacing w:line="182" w:lineRule="auto" w:before="58" w:after="0"/>
              <w:ind w:left="56" w:right="0" w:firstLine="0"/>
              <w:jc w:val="left"/>
            </w:pPr>
            <w:r>
              <w:rPr>
                <w:rFonts w:ascii="SimSun" w:hAnsi="SimSun" w:eastAsia="SimSun"/>
                <w:b w:val="0"/>
                <w:i w:val="0"/>
                <w:color w:val="000000"/>
                <w:sz w:val="21"/>
              </w:rPr>
              <w:t>施工单位</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8 </w:t>
            </w:r>
          </w:p>
        </w:tc>
        <w:tc>
          <w:tcPr>
            <w:tcW w:type="dxa" w:w="1350"/>
            <w:gridSpan w:val="2"/>
            <w:tcBorders/>
            <w:tcMar>
              <w:start w:w="0" w:type="dxa"/>
              <w:end w:w="0" w:type="dxa"/>
            </w:tcMar>
            <w:tcMar>
              <w:start w:w="0" w:type="dxa"/>
              <w:end w:w="0" w:type="dxa"/>
            </w:tcMar>
          </w:tcPr>
          <w:p>
            <w:pPr>
              <w:autoSpaceDN w:val="0"/>
              <w:autoSpaceDE w:val="0"/>
              <w:widowControl/>
              <w:spacing w:line="282" w:lineRule="exact" w:before="0" w:after="0"/>
              <w:ind w:left="254" w:right="0" w:firstLine="0"/>
              <w:jc w:val="left"/>
            </w:pPr>
            <w:r>
              <w:rPr>
                <w:rFonts w:ascii="TimesNewRomanPSMT" w:hAnsi="TimesNewRomanPSMT" w:eastAsia="TimesNewRomanPSMT"/>
                <w:b w:val="0"/>
                <w:i w:val="0"/>
                <w:color w:val="000000"/>
                <w:sz w:val="21"/>
              </w:rPr>
              <w:t xml:space="preserve">25 </w:t>
            </w:r>
          </w:p>
        </w:tc>
      </w:tr>
      <w:tr>
        <w:trPr>
          <w:trHeight w:hRule="exact" w:val="402"/>
        </w:trPr>
        <w:tc>
          <w:tcPr>
            <w:tcW w:type="dxa" w:w="928"/>
            <w:vMerge/>
            <w:tcBorders/>
          </w:tcPr>
          <w:p/>
        </w:tc>
        <w:tc>
          <w:tcPr>
            <w:tcW w:type="dxa" w:w="1060"/>
            <w:tcBorders/>
            <w:tcMar>
              <w:start w:w="0" w:type="dxa"/>
              <w:end w:w="0" w:type="dxa"/>
            </w:tcMar>
          </w:tcPr>
          <w:p>
            <w:pPr>
              <w:autoSpaceDN w:val="0"/>
              <w:autoSpaceDE w:val="0"/>
              <w:widowControl/>
              <w:spacing w:line="185" w:lineRule="auto" w:before="134" w:after="0"/>
              <w:ind w:left="226" w:right="0" w:firstLine="0"/>
              <w:jc w:val="left"/>
            </w:pPr>
            <w:r>
              <w:rPr>
                <w:rFonts w:ascii="SimSun" w:hAnsi="SimSun" w:eastAsia="SimSun"/>
                <w:b w:val="0"/>
                <w:i w:val="0"/>
                <w:color w:val="000000"/>
                <w:sz w:val="21"/>
              </w:rPr>
              <w:t>硕士</w:t>
            </w:r>
          </w:p>
        </w:tc>
        <w:tc>
          <w:tcPr>
            <w:tcW w:type="dxa" w:w="920"/>
            <w:gridSpan w:val="2"/>
            <w:tcBorders/>
            <w:tcMar>
              <w:start w:w="0" w:type="dxa"/>
              <w:end w:w="0" w:type="dxa"/>
            </w:tcMar>
            <w:tcMar>
              <w:start w:w="0" w:type="dxa"/>
              <w:end w:w="0" w:type="dxa"/>
            </w:tcMar>
          </w:tcPr>
          <w:p>
            <w:pPr>
              <w:autoSpaceDN w:val="0"/>
              <w:autoSpaceDE w:val="0"/>
              <w:widowControl/>
              <w:spacing w:line="282" w:lineRule="exact" w:before="94" w:after="0"/>
              <w:ind w:left="0" w:right="318" w:firstLine="0"/>
              <w:jc w:val="right"/>
            </w:pPr>
            <w:r>
              <w:rPr>
                <w:rFonts w:ascii="TimesNewRomanPSMT" w:hAnsi="TimesNewRomanPSMT" w:eastAsia="TimesNewRomanPSMT"/>
                <w:b w:val="0"/>
                <w:i w:val="0"/>
                <w:color w:val="000000"/>
                <w:sz w:val="21"/>
              </w:rPr>
              <w:t xml:space="preserve">3 </w:t>
            </w:r>
          </w:p>
        </w:tc>
        <w:tc>
          <w:tcPr>
            <w:tcW w:type="dxa" w:w="1248"/>
            <w:gridSpan w:val="2"/>
            <w:tcBorders>
              <w:end w:sz="4.0" w:val="single" w:color="#000000"/>
            </w:tcBorders>
            <w:tcMar>
              <w:start w:w="0" w:type="dxa"/>
              <w:end w:w="0" w:type="dxa"/>
            </w:tcMar>
            <w:tcMar>
              <w:start w:w="0" w:type="dxa"/>
              <w:end w:w="0" w:type="dxa"/>
            </w:tcMar>
          </w:tcPr>
          <w:p>
            <w:pPr>
              <w:autoSpaceDN w:val="0"/>
              <w:autoSpaceDE w:val="0"/>
              <w:widowControl/>
              <w:spacing w:line="282" w:lineRule="exact" w:before="94" w:after="0"/>
              <w:ind w:left="232" w:right="0" w:firstLine="0"/>
              <w:jc w:val="left"/>
            </w:pPr>
            <w:r>
              <w:rPr>
                <w:rFonts w:ascii="TimesNewRomanPSMT" w:hAnsi="TimesNewRomanPSMT" w:eastAsia="TimesNewRomanPSMT"/>
                <w:b w:val="0"/>
                <w:i w:val="0"/>
                <w:color w:val="000000"/>
                <w:sz w:val="21"/>
              </w:rPr>
              <w:t xml:space="preserve">9.4 </w:t>
            </w:r>
          </w:p>
        </w:tc>
        <w:tc>
          <w:tcPr>
            <w:tcW w:type="dxa" w:w="752"/>
            <w:tcBorders>
              <w:start w:sz="4.0" w:val="single" w:color="#000000"/>
            </w:tcBorders>
            <w:tcMar>
              <w:start w:w="0" w:type="dxa"/>
              <w:end w:w="0" w:type="dxa"/>
            </w:tcMar>
          </w:tcPr>
          <w:p>
            <w:pPr>
              <w:autoSpaceDN w:val="0"/>
              <w:autoSpaceDE w:val="0"/>
              <w:widowControl/>
              <w:spacing w:line="185" w:lineRule="auto" w:before="120" w:after="0"/>
              <w:ind w:left="94" w:right="0" w:firstLine="0"/>
              <w:jc w:val="left"/>
            </w:pPr>
            <w:r>
              <w:rPr>
                <w:rFonts w:ascii="SimSun" w:hAnsi="SimSun" w:eastAsia="SimSun"/>
                <w:b w:val="0"/>
                <w:i w:val="0"/>
                <w:color w:val="000000"/>
                <w:sz w:val="21"/>
              </w:rPr>
              <w:t>单位</w:t>
            </w:r>
          </w:p>
        </w:tc>
        <w:tc>
          <w:tcPr>
            <w:tcW w:type="dxa" w:w="1320"/>
            <w:tcBorders/>
            <w:tcMar>
              <w:start w:w="0" w:type="dxa"/>
              <w:end w:w="0" w:type="dxa"/>
            </w:tcMar>
          </w:tcPr>
          <w:p>
            <w:pPr>
              <w:autoSpaceDN w:val="0"/>
              <w:autoSpaceDE w:val="0"/>
              <w:widowControl/>
              <w:spacing w:line="185" w:lineRule="auto" w:before="134" w:after="0"/>
              <w:ind w:left="56" w:right="0" w:firstLine="0"/>
              <w:jc w:val="left"/>
            </w:pPr>
            <w:r>
              <w:rPr>
                <w:rFonts w:ascii="SimSun" w:hAnsi="SimSun" w:eastAsia="SimSun"/>
                <w:b w:val="0"/>
                <w:i w:val="0"/>
                <w:color w:val="000000"/>
                <w:sz w:val="21"/>
              </w:rPr>
              <w:t>政府</w:t>
            </w:r>
          </w:p>
        </w:tc>
        <w:tc>
          <w:tcPr>
            <w:tcW w:type="dxa" w:w="560"/>
            <w:tcBorders/>
            <w:tcMar>
              <w:start w:w="0" w:type="dxa"/>
              <w:end w:w="0" w:type="dxa"/>
            </w:tcMar>
          </w:tcPr>
          <w:p>
            <w:pPr>
              <w:autoSpaceDN w:val="0"/>
              <w:autoSpaceDE w:val="0"/>
              <w:widowControl/>
              <w:spacing w:line="282" w:lineRule="exact" w:before="94" w:after="0"/>
              <w:ind w:left="0" w:right="0" w:firstLine="0"/>
              <w:jc w:val="center"/>
            </w:pPr>
            <w:r>
              <w:rPr>
                <w:rFonts w:ascii="TimesNewRomanPSMT" w:hAnsi="TimesNewRomanPSMT" w:eastAsia="TimesNewRomanPSMT"/>
                <w:b w:val="0"/>
                <w:i w:val="0"/>
                <w:color w:val="000000"/>
                <w:sz w:val="21"/>
              </w:rPr>
              <w:t xml:space="preserve">7 </w:t>
            </w:r>
          </w:p>
        </w:tc>
        <w:tc>
          <w:tcPr>
            <w:tcW w:type="dxa" w:w="1350"/>
            <w:gridSpan w:val="2"/>
            <w:tcBorders/>
            <w:tcMar>
              <w:start w:w="0" w:type="dxa"/>
              <w:end w:w="0" w:type="dxa"/>
            </w:tcMar>
            <w:tcMar>
              <w:start w:w="0" w:type="dxa"/>
              <w:end w:w="0" w:type="dxa"/>
            </w:tcMar>
          </w:tcPr>
          <w:p>
            <w:pPr>
              <w:autoSpaceDN w:val="0"/>
              <w:autoSpaceDE w:val="0"/>
              <w:widowControl/>
              <w:spacing w:line="282" w:lineRule="exact" w:before="94" w:after="0"/>
              <w:ind w:left="254" w:right="0" w:firstLine="0"/>
              <w:jc w:val="left"/>
            </w:pPr>
            <w:r>
              <w:rPr>
                <w:rFonts w:ascii="TimesNewRomanPSMT" w:hAnsi="TimesNewRomanPSMT" w:eastAsia="TimesNewRomanPSMT"/>
                <w:b w:val="0"/>
                <w:i w:val="0"/>
                <w:color w:val="000000"/>
                <w:sz w:val="21"/>
              </w:rPr>
              <w:t xml:space="preserve">21.9 </w:t>
            </w:r>
          </w:p>
        </w:tc>
      </w:tr>
      <w:tr>
        <w:trPr>
          <w:trHeight w:hRule="exact" w:val="372"/>
        </w:trPr>
        <w:tc>
          <w:tcPr>
            <w:tcW w:type="dxa" w:w="2156"/>
            <w:gridSpan w:val="3"/>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0" w:after="0"/>
              <w:ind w:left="0" w:right="776" w:firstLine="0"/>
              <w:jc w:val="right"/>
            </w:pPr>
            <w:r>
              <w:rPr>
                <w:rFonts w:ascii="SimSun" w:hAnsi="SimSun" w:eastAsia="SimSun"/>
                <w:b w:val="0"/>
                <w:i w:val="0"/>
                <w:color w:val="000000"/>
                <w:sz w:val="21"/>
              </w:rPr>
              <w:t>博士</w:t>
            </w:r>
          </w:p>
        </w:tc>
        <w:tc>
          <w:tcPr>
            <w:tcW w:type="dxa" w:w="680"/>
            <w:gridSpan w:val="2"/>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50" w:after="0"/>
              <w:ind w:left="80" w:right="0" w:firstLine="0"/>
              <w:jc w:val="left"/>
            </w:pPr>
            <w:r>
              <w:rPr>
                <w:rFonts w:ascii="TimesNewRomanPSMT" w:hAnsi="TimesNewRomanPSMT" w:eastAsia="TimesNewRomanPSMT"/>
                <w:b w:val="0"/>
                <w:i w:val="0"/>
                <w:color w:val="000000"/>
                <w:sz w:val="21"/>
              </w:rPr>
              <w:t xml:space="preserve">2 </w:t>
            </w:r>
          </w:p>
        </w:tc>
        <w:tc>
          <w:tcPr>
            <w:tcW w:type="dxa" w:w="1876"/>
            <w:gridSpan w:val="2"/>
            <w:tcBorders>
              <w:bottom w:sz="11.199999999999818" w:val="single" w:color="#000000"/>
            </w:tcBorders>
            <w:tcMar>
              <w:start w:w="0" w:type="dxa"/>
              <w:end w:w="0" w:type="dxa"/>
            </w:tcMar>
            <w:tcMar>
              <w:start w:w="0" w:type="dxa"/>
              <w:end w:w="0" w:type="dxa"/>
            </w:tcMar>
          </w:tcPr>
          <w:p>
            <w:pPr>
              <w:autoSpaceDN w:val="0"/>
              <w:autoSpaceDE w:val="0"/>
              <w:widowControl/>
              <w:spacing w:line="16" w:lineRule="exact" w:before="0" w:after="0"/>
              <w:ind w:left="0" w:right="0"/>
            </w:pPr>
          </w:p>
          <w:tbl>
            <w:tblPr>
              <w:tblW w:type="auto" w:w="0"/>
              <w:tblLayout w:type="fixed"/>
              <w:tblLook w:firstColumn="1" w:firstRow="1" w:lastColumn="0" w:lastRow="0" w:noHBand="0" w:noVBand="1" w:val="04A0"/>
              <w:tblInd w:w="28.000000000000682" w:type="dxa"/>
            </w:tblPr>
            <w:tblGrid>
              <w:gridCol w:w="938"/>
              <w:gridCol w:w="938"/>
            </w:tblGrid>
            <w:tr>
              <w:trPr>
                <w:trHeight w:hRule="exact" w:val="320"/>
              </w:trPr>
              <w:tc>
                <w:tcPr>
                  <w:tcW w:type="dxa" w:w="1086"/>
                  <w:tcBorders>
                    <w:end w:sz="4.0" w:val="single" w:color="#000000"/>
                    <w:bottom w:sz="11.199999999999818" w:val="single" w:color="#000000"/>
                  </w:tcBorders>
                  <w:tcMar>
                    <w:start w:w="0" w:type="dxa"/>
                    <w:end w:w="0" w:type="dxa"/>
                  </w:tcMar>
                </w:tcPr>
                <w:p>
                  <w:pPr>
                    <w:autoSpaceDN w:val="0"/>
                    <w:autoSpaceDE w:val="0"/>
                    <w:widowControl/>
                    <w:spacing w:line="282" w:lineRule="exact" w:before="18" w:after="0"/>
                    <w:ind w:left="80" w:right="0" w:firstLine="0"/>
                    <w:jc w:val="left"/>
                  </w:pPr>
                  <w:r>
                    <w:rPr>
                      <w:rFonts w:ascii="TimesNewRomanPSMT" w:hAnsi="TimesNewRomanPSMT" w:eastAsia="TimesNewRomanPSMT"/>
                      <w:b w:val="0"/>
                      <w:i w:val="0"/>
                      <w:color w:val="000000"/>
                      <w:sz w:val="21"/>
                    </w:rPr>
                    <w:t xml:space="preserve">6.2 </w:t>
                  </w:r>
                </w:p>
              </w:tc>
              <w:tc>
                <w:tcPr>
                  <w:tcW w:type="dxa" w:w="710"/>
                  <w:tcBorders>
                    <w:start w:sz="4.0" w:val="single" w:color="#000000"/>
                    <w:bottom w:sz="11.199999999999818" w:val="single" w:color="#000000"/>
                  </w:tcBorders>
                  <w:tcMar>
                    <w:start w:w="0" w:type="dxa"/>
                    <w:end w:w="0" w:type="dxa"/>
                  </w:tcMar>
                </w:tcPr>
                <w:p/>
              </w:tc>
            </w:tr>
          </w:tbl>
          <w:p>
            <w:pPr>
              <w:autoSpaceDN w:val="0"/>
              <w:autoSpaceDE w:val="0"/>
              <w:widowControl/>
              <w:spacing w:line="14" w:lineRule="exact" w:before="0" w:after="0"/>
              <w:ind w:left="0" w:right="0"/>
            </w:pPr>
          </w:p>
        </w:tc>
        <w:tc>
          <w:tcPr>
            <w:tcW w:type="dxa" w:w="1320"/>
            <w:tcBorders>
              <w:bottom w:sz="11.199999999999818" w:val="single" w:color="#000000"/>
            </w:tcBorders>
            <w:tcMar>
              <w:start w:w="0" w:type="dxa"/>
              <w:end w:w="0" w:type="dxa"/>
            </w:tcMar>
          </w:tcPr>
          <w:p>
            <w:pPr>
              <w:autoSpaceDN w:val="0"/>
              <w:autoSpaceDE w:val="0"/>
              <w:widowControl/>
              <w:spacing w:line="234" w:lineRule="exact" w:before="84" w:after="0"/>
              <w:ind w:left="56" w:right="0" w:firstLine="0"/>
              <w:jc w:val="left"/>
            </w:pPr>
            <w:r>
              <w:rPr>
                <w:rFonts w:ascii="SimSun" w:hAnsi="SimSun" w:eastAsia="SimSun"/>
                <w:b w:val="0"/>
                <w:i w:val="0"/>
                <w:color w:val="000000"/>
                <w:sz w:val="21"/>
              </w:rPr>
              <w:t>研究所</w:t>
            </w:r>
            <w:r>
              <w:rPr>
                <w:rFonts w:ascii="TimesNewRomanPSMT" w:hAnsi="TimesNewRomanPSMT" w:eastAsia="TimesNewRomanPSMT"/>
                <w:b w:val="0"/>
                <w:i w:val="0"/>
                <w:color w:val="000000"/>
                <w:sz w:val="21"/>
              </w:rPr>
              <w:t>/</w:t>
            </w:r>
            <w:r>
              <w:rPr>
                <w:rFonts w:ascii="SimSun" w:hAnsi="SimSun" w:eastAsia="SimSun"/>
                <w:b w:val="0"/>
                <w:i w:val="0"/>
                <w:color w:val="000000"/>
                <w:sz w:val="21"/>
              </w:rPr>
              <w:t>院校</w:t>
            </w:r>
          </w:p>
        </w:tc>
        <w:tc>
          <w:tcPr>
            <w:tcW w:type="dxa" w:w="736"/>
            <w:gridSpan w:val="2"/>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50" w:after="0"/>
              <w:ind w:left="174" w:right="0" w:firstLine="0"/>
              <w:jc w:val="left"/>
            </w:pPr>
            <w:r>
              <w:rPr>
                <w:rFonts w:ascii="TimesNewRomanPSMT" w:hAnsi="TimesNewRomanPSMT" w:eastAsia="TimesNewRomanPSMT"/>
                <w:b w:val="0"/>
                <w:i w:val="0"/>
                <w:color w:val="000000"/>
                <w:sz w:val="21"/>
              </w:rPr>
              <w:t xml:space="preserve">11 </w:t>
            </w:r>
          </w:p>
        </w:tc>
        <w:tc>
          <w:tcPr>
            <w:tcW w:type="dxa" w:w="1174"/>
            <w:tcBorders>
              <w:bottom w:sz="11.199999999999818" w:val="single" w:color="#000000"/>
            </w:tcBorders>
            <w:tcMar>
              <w:start w:w="0" w:type="dxa"/>
              <w:end w:w="0" w:type="dxa"/>
            </w:tcMar>
          </w:tcPr>
          <w:p>
            <w:pPr>
              <w:autoSpaceDN w:val="0"/>
              <w:autoSpaceDE w:val="0"/>
              <w:widowControl/>
              <w:spacing w:line="282" w:lineRule="exact" w:before="50" w:after="0"/>
              <w:ind w:left="78" w:right="0" w:firstLine="0"/>
              <w:jc w:val="left"/>
            </w:pPr>
            <w:r>
              <w:rPr>
                <w:rFonts w:ascii="TimesNewRomanPSMT" w:hAnsi="TimesNewRomanPSMT" w:eastAsia="TimesNewRomanPSMT"/>
                <w:b w:val="0"/>
                <w:i w:val="0"/>
                <w:color w:val="000000"/>
                <w:sz w:val="21"/>
              </w:rPr>
              <w:t xml:space="preserve">34.4 </w:t>
            </w:r>
          </w:p>
        </w:tc>
      </w:tr>
    </w:tbl>
    <w:p>
      <w:pPr>
        <w:autoSpaceDN w:val="0"/>
        <w:tabs>
          <w:tab w:pos="2046" w:val="left"/>
        </w:tabs>
        <w:autoSpaceDE w:val="0"/>
        <w:widowControl/>
        <w:spacing w:line="468" w:lineRule="exact" w:before="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）信度分析</w:t>
      </w:r>
      <w:r>
        <w:br/>
      </w:r>
      <w:r>
        <w:tab/>
      </w:r>
      <w:r>
        <w:rPr>
          <w:rFonts w:ascii="SimSun" w:hAnsi="SimSun" w:eastAsia="SimSun"/>
          <w:b w:val="0"/>
          <w:i w:val="0"/>
          <w:color w:val="000000"/>
          <w:sz w:val="24"/>
        </w:rPr>
        <w:t>信度检验是对问卷各指标的一致性检验，即检测指标的可靠程度。克隆巴赫</w:t>
      </w:r>
      <w:r>
        <w:rPr>
          <w:rFonts w:ascii="SimSun" w:hAnsi="SimSun" w:eastAsia="SimSun"/>
          <w:b w:val="0"/>
          <w:i w:val="0"/>
          <w:color w:val="000000"/>
          <w:sz w:val="24"/>
        </w:rPr>
        <w:t>（</w:t>
      </w:r>
      <w:r>
        <w:rPr>
          <w:rFonts w:ascii="TimesNewRomanPSMT" w:hAnsi="TimesNewRomanPSMT" w:eastAsia="TimesNewRomanPSMT"/>
          <w:b w:val="0"/>
          <w:i w:val="0"/>
          <w:color w:val="000000"/>
          <w:sz w:val="24"/>
        </w:rPr>
        <w:t>Alpha</w:t>
      </w:r>
      <w:r>
        <w:rPr>
          <w:rFonts w:ascii="SimSun" w:hAnsi="SimSun" w:eastAsia="SimSun"/>
          <w:b w:val="0"/>
          <w:i w:val="0"/>
          <w:color w:val="000000"/>
          <w:sz w:val="24"/>
        </w:rPr>
        <w:t>）信度系数是目前最为常用的信度系数，当信度系数大于</w:t>
      </w:r>
      <w:r>
        <w:rPr>
          <w:rFonts w:ascii="TimesNewRomanPSMT" w:hAnsi="TimesNewRomanPSMT" w:eastAsia="TimesNewRomanPSMT"/>
          <w:b w:val="0"/>
          <w:i w:val="0"/>
          <w:color w:val="000000"/>
          <w:sz w:val="24"/>
        </w:rPr>
        <w:t>0.7</w:t>
      </w:r>
      <w:r>
        <w:rPr>
          <w:rFonts w:ascii="SimSun" w:hAnsi="SimSun" w:eastAsia="SimSun"/>
          <w:b w:val="0"/>
          <w:i w:val="0"/>
          <w:color w:val="000000"/>
          <w:sz w:val="24"/>
        </w:rPr>
        <w:t xml:space="preserve"> 时，可认为</w:t>
      </w:r>
      <w:r>
        <w:rPr>
          <w:rFonts w:ascii="SimSun" w:hAnsi="SimSun" w:eastAsia="SimSun"/>
          <w:b w:val="0"/>
          <w:i w:val="0"/>
          <w:color w:val="000000"/>
          <w:sz w:val="24"/>
        </w:rPr>
        <w:t>调查问卷的一致性较高，可信度也越高。本文采用</w:t>
      </w:r>
      <w:r>
        <w:rPr>
          <w:rFonts w:ascii="TimesNewRomanPSMT" w:hAnsi="TimesNewRomanPSMT" w:eastAsia="TimesNewRomanPSMT"/>
          <w:b w:val="0"/>
          <w:i w:val="0"/>
          <w:color w:val="000000"/>
          <w:sz w:val="24"/>
        </w:rPr>
        <w:t>SPSS 26.0</w:t>
      </w:r>
      <w:r>
        <w:rPr>
          <w:rFonts w:ascii="SimSun" w:hAnsi="SimSun" w:eastAsia="SimSun"/>
          <w:b w:val="0"/>
          <w:i w:val="0"/>
          <w:color w:val="000000"/>
          <w:sz w:val="24"/>
        </w:rPr>
        <w:t xml:space="preserve"> 软件进行信度分析，</w:t>
      </w:r>
      <w:r>
        <w:rPr>
          <w:rFonts w:ascii="SimSun" w:hAnsi="SimSun" w:eastAsia="SimSun"/>
          <w:b w:val="0"/>
          <w:i w:val="0"/>
          <w:color w:val="000000"/>
          <w:sz w:val="24"/>
        </w:rPr>
        <w:t>检验结果见表</w:t>
      </w:r>
      <w:r>
        <w:rPr>
          <w:rFonts w:ascii="TimesNewRomanPSMT" w:hAnsi="TimesNewRomanPSMT" w:eastAsia="TimesNewRomanPSMT"/>
          <w:b w:val="0"/>
          <w:i w:val="0"/>
          <w:color w:val="000000"/>
          <w:sz w:val="24"/>
        </w:rPr>
        <w:t>3.10</w:t>
      </w:r>
      <w:r>
        <w:rPr>
          <w:rFonts w:ascii="SimSun" w:hAnsi="SimSun" w:eastAsia="SimSun"/>
          <w:b w:val="0"/>
          <w:i w:val="0"/>
          <w:color w:val="000000"/>
          <w:sz w:val="24"/>
        </w:rPr>
        <w:t>、</w:t>
      </w:r>
      <w:r>
        <w:rPr>
          <w:rFonts w:ascii="TimesNewRomanPSMT" w:hAnsi="TimesNewRomanPSMT" w:eastAsia="TimesNewRomanPSMT"/>
          <w:b w:val="0"/>
          <w:i w:val="0"/>
          <w:color w:val="000000"/>
          <w:sz w:val="24"/>
        </w:rPr>
        <w:t>3.11</w:t>
      </w:r>
      <w:r>
        <w:rPr>
          <w:rFonts w:ascii="SimSun" w:hAnsi="SimSun" w:eastAsia="SimSun"/>
          <w:b w:val="0"/>
          <w:i w:val="0"/>
          <w:color w:val="000000"/>
          <w:sz w:val="24"/>
        </w:rPr>
        <w:t>。</w:t>
      </w:r>
    </w:p>
    <w:p>
      <w:pPr>
        <w:autoSpaceDN w:val="0"/>
        <w:autoSpaceDE w:val="0"/>
        <w:widowControl/>
        <w:spacing w:line="234" w:lineRule="exact" w:before="240" w:after="120"/>
        <w:ind w:left="0" w:right="2920"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3.9 </w:t>
      </w:r>
      <w:r>
        <w:rPr>
          <w:rFonts w:ascii="KaiTi" w:hAnsi="KaiTi" w:eastAsia="KaiTi"/>
          <w:b w:val="0"/>
          <w:i w:val="0"/>
          <w:color w:val="000000"/>
          <w:sz w:val="21"/>
        </w:rPr>
        <w:t>风险因素整体可靠性分析</w:t>
      </w:r>
    </w:p>
    <w:tbl>
      <w:tblPr>
        <w:tblW w:type="auto" w:w="0"/>
        <w:tblLayout w:type="fixed"/>
        <w:tblLook w:firstColumn="1" w:firstRow="1" w:lastColumn="0" w:lastRow="0" w:noHBand="0" w:noVBand="1" w:val="04A0"/>
        <w:tblInd w:w="2026.0" w:type="dxa"/>
      </w:tblPr>
      <w:tblGrid>
        <w:gridCol w:w="3403"/>
        <w:gridCol w:w="3403"/>
        <w:gridCol w:w="3403"/>
      </w:tblGrid>
      <w:tr>
        <w:trPr>
          <w:trHeight w:hRule="exact" w:val="350"/>
        </w:trPr>
        <w:tc>
          <w:tcPr>
            <w:tcW w:type="dxa" w:w="2942"/>
            <w:tcBorders>
              <w:top w:sz="12.0" w:val="single" w:color="#000000"/>
              <w:bottom w:sz="7.199999999999818" w:val="single" w:color="#000000"/>
            </w:tcBorders>
            <w:tcMar>
              <w:start w:w="0" w:type="dxa"/>
              <w:end w:w="0" w:type="dxa"/>
            </w:tcMar>
          </w:tcPr>
          <w:p>
            <w:pPr>
              <w:autoSpaceDN w:val="0"/>
              <w:autoSpaceDE w:val="0"/>
              <w:widowControl/>
              <w:spacing w:line="234" w:lineRule="exact" w:before="54" w:after="0"/>
              <w:ind w:left="0" w:right="0" w:firstLine="0"/>
              <w:jc w:val="center"/>
            </w:pPr>
            <w:r>
              <w:rPr>
                <w:rFonts w:ascii="SimSun" w:hAnsi="SimSun" w:eastAsia="SimSun"/>
                <w:b w:val="0"/>
                <w:i w:val="0"/>
                <w:color w:val="000000"/>
                <w:sz w:val="21"/>
              </w:rPr>
              <w:t>克隆巴赫</w:t>
            </w:r>
            <w:r>
              <w:rPr>
                <w:rFonts w:ascii="TimesNewRomanPSMT" w:hAnsi="TimesNewRomanPSMT" w:eastAsia="TimesNewRomanPSMT"/>
                <w:b w:val="0"/>
                <w:i w:val="0"/>
                <w:color w:val="000000"/>
                <w:sz w:val="21"/>
              </w:rPr>
              <w:t>Alpha</w:t>
            </w:r>
            <w:r>
              <w:rPr>
                <w:rFonts w:ascii="SimSun" w:hAnsi="SimSun" w:eastAsia="SimSun"/>
                <w:b w:val="0"/>
                <w:i w:val="0"/>
                <w:color w:val="000000"/>
                <w:sz w:val="21"/>
              </w:rPr>
              <w:t xml:space="preserve"> 值</w:t>
            </w:r>
          </w:p>
        </w:tc>
        <w:tc>
          <w:tcPr>
            <w:tcW w:type="dxa" w:w="3546"/>
            <w:tcBorders>
              <w:top w:sz="12.0" w:val="single" w:color="#000000"/>
              <w:bottom w:sz="7.199999999999818" w:val="single" w:color="#000000"/>
            </w:tcBorders>
            <w:tcMar>
              <w:start w:w="0" w:type="dxa"/>
              <w:end w:w="0" w:type="dxa"/>
            </w:tcMar>
          </w:tcPr>
          <w:p>
            <w:pPr>
              <w:autoSpaceDN w:val="0"/>
              <w:autoSpaceDE w:val="0"/>
              <w:widowControl/>
              <w:spacing w:line="234" w:lineRule="exact" w:before="54" w:after="0"/>
              <w:ind w:left="0" w:right="0" w:firstLine="0"/>
              <w:jc w:val="center"/>
            </w:pPr>
            <w:r>
              <w:rPr>
                <w:rFonts w:ascii="SimSun" w:hAnsi="SimSun" w:eastAsia="SimSun"/>
                <w:b w:val="0"/>
                <w:i w:val="0"/>
                <w:color w:val="000000"/>
                <w:sz w:val="21"/>
              </w:rPr>
              <w:t>标准化的克隆巴赫</w:t>
            </w:r>
            <w:r>
              <w:rPr>
                <w:rFonts w:ascii="TimesNewRomanPSMT" w:hAnsi="TimesNewRomanPSMT" w:eastAsia="TimesNewRomanPSMT"/>
                <w:b w:val="0"/>
                <w:i w:val="0"/>
                <w:color w:val="000000"/>
                <w:sz w:val="21"/>
              </w:rPr>
              <w:t>Alpha</w:t>
            </w:r>
            <w:r>
              <w:rPr>
                <w:rFonts w:ascii="SimSun" w:hAnsi="SimSun" w:eastAsia="SimSun"/>
                <w:b w:val="0"/>
                <w:i w:val="0"/>
                <w:color w:val="000000"/>
                <w:sz w:val="21"/>
              </w:rPr>
              <w:t xml:space="preserve"> 值</w:t>
            </w:r>
          </w:p>
        </w:tc>
        <w:tc>
          <w:tcPr>
            <w:tcW w:type="dxa" w:w="1098"/>
            <w:tcBorders>
              <w:top w:sz="12.0" w:val="single" w:color="#000000"/>
              <w:bottom w:sz="7.199999999999818"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项数</w:t>
            </w:r>
          </w:p>
        </w:tc>
      </w:tr>
      <w:tr>
        <w:trPr>
          <w:trHeight w:hRule="exact" w:val="352"/>
        </w:trPr>
        <w:tc>
          <w:tcPr>
            <w:tcW w:type="dxa" w:w="2942"/>
            <w:tcBorders>
              <w:top w:sz="7.199999999999818" w:val="single" w:color="#000000"/>
              <w:bottom w:sz="11.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0.932 </w:t>
            </w:r>
          </w:p>
        </w:tc>
        <w:tc>
          <w:tcPr>
            <w:tcW w:type="dxa" w:w="3546"/>
            <w:tcBorders>
              <w:top w:sz="7.199999999999818" w:val="single" w:color="#000000"/>
              <w:bottom w:sz="11.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0.933 </w:t>
            </w:r>
          </w:p>
        </w:tc>
        <w:tc>
          <w:tcPr>
            <w:tcW w:type="dxa" w:w="1098"/>
            <w:tcBorders>
              <w:top w:sz="7.199999999999818" w:val="single" w:color="#000000"/>
              <w:bottom w:sz="11.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33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105"/>
        <w:gridCol w:w="5105"/>
      </w:tblGrid>
      <w:tr>
        <w:trPr>
          <w:trHeight w:hRule="exact" w:val="6962"/>
        </w:trPr>
        <w:tc>
          <w:tcPr>
            <w:tcW w:type="dxa" w:w="1080"/>
            <w:tcBorders>
              <w:top w:sz="12.0" w:val="single" w:color="#000000"/>
            </w:tcBorders>
            <w:tcMar>
              <w:start w:w="0" w:type="dxa"/>
              <w:end w:w="0" w:type="dxa"/>
            </w:tcMar>
          </w:tcPr>
          <w:p>
            <w:pPr>
              <w:autoSpaceDN w:val="0"/>
              <w:autoSpaceDE w:val="0"/>
              <w:widowControl/>
              <w:spacing w:line="240" w:lineRule="auto" w:before="6668" w:after="0"/>
              <w:ind w:left="0" w:right="0" w:firstLine="0"/>
              <w:jc w:val="left"/>
            </w:pPr>
            <w:r>
              <w:drawing>
                <wp:inline xmlns:a="http://schemas.openxmlformats.org/drawingml/2006/main" xmlns:pic="http://schemas.openxmlformats.org/drawingml/2006/picture">
                  <wp:extent cx="584200" cy="165100"/>
                  <wp:docPr id="774" name="Picture 7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7434"/>
            <w:tcBorders>
              <w:top w:sz="12.0" w:val="single" w:color="#000000"/>
            </w:tcBorders>
            <w:tcMar>
              <w:start w:w="0" w:type="dxa"/>
              <w:end w:w="0" w:type="dxa"/>
            </w:tcMar>
          </w:tcPr>
          <w:p>
            <w:pPr>
              <w:autoSpaceDN w:val="0"/>
              <w:autoSpaceDE w:val="0"/>
              <w:widowControl/>
              <w:spacing w:line="234" w:lineRule="exact" w:before="836" w:after="0"/>
              <w:ind w:left="0" w:right="117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3.10 </w:t>
            </w:r>
            <w:r>
              <w:rPr>
                <w:rFonts w:ascii="KaiTi" w:hAnsi="KaiTi" w:eastAsia="KaiTi"/>
                <w:b w:val="0"/>
                <w:i w:val="0"/>
                <w:color w:val="000000"/>
                <w:sz w:val="21"/>
              </w:rPr>
              <w:t>风险因素指标一致性分析</w:t>
            </w:r>
          </w:p>
          <w:p>
            <w:pPr>
              <w:autoSpaceDN w:val="0"/>
              <w:autoSpaceDE w:val="0"/>
              <w:widowControl/>
              <w:spacing w:line="282" w:lineRule="exact" w:before="4724" w:after="0"/>
              <w:ind w:left="0" w:right="2258" w:firstLine="0"/>
              <w:jc w:val="right"/>
            </w:pPr>
            <w:r>
              <w:rPr>
                <w:rFonts w:ascii="TimesNewRomanPSMT" w:hAnsi="TimesNewRomanPSMT" w:eastAsia="TimesNewRomanPSMT"/>
                <w:b w:val="0"/>
                <w:i w:val="0"/>
                <w:color w:val="000000"/>
                <w:sz w:val="21"/>
              </w:rPr>
              <w:t xml:space="preserve">46 </w:t>
            </w:r>
          </w:p>
          <w:p>
            <w:pPr>
              <w:autoSpaceDN w:val="0"/>
              <w:autoSpaceDE w:val="0"/>
              <w:widowControl/>
              <w:spacing w:line="240" w:lineRule="auto" w:before="632" w:after="0"/>
              <w:ind w:left="160" w:right="0" w:firstLine="0"/>
              <w:jc w:val="left"/>
            </w:pPr>
            <w:r>
              <w:drawing>
                <wp:inline xmlns:a="http://schemas.openxmlformats.org/drawingml/2006/main" xmlns:pic="http://schemas.openxmlformats.org/drawingml/2006/picture">
                  <wp:extent cx="1371600" cy="152400"/>
                  <wp:docPr id="775" name="Picture 7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990.0" w:type="dxa"/>
      </w:tblPr>
      <w:tblGrid>
        <w:gridCol w:w="2552"/>
        <w:gridCol w:w="2552"/>
        <w:gridCol w:w="2552"/>
        <w:gridCol w:w="2552"/>
      </w:tblGrid>
      <w:tr>
        <w:trPr>
          <w:trHeight w:hRule="exact" w:val="352"/>
        </w:trPr>
        <w:tc>
          <w:tcPr>
            <w:tcW w:type="dxa" w:w="1128"/>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一级风险</w:t>
            </w:r>
          </w:p>
        </w:tc>
        <w:tc>
          <w:tcPr>
            <w:tcW w:type="dxa" w:w="2134"/>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二级风险因素</w:t>
            </w:r>
          </w:p>
        </w:tc>
        <w:tc>
          <w:tcPr>
            <w:tcW w:type="dxa" w:w="2694"/>
            <w:tcBorders>
              <w:top w:sz="11.199999999999818" w:val="single" w:color="#000000"/>
              <w:bottom w:sz="7.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删除项后的克隆巴赫</w:t>
            </w:r>
            <w:r>
              <w:rPr>
                <w:rFonts w:ascii="TimesNewRomanPSMT" w:hAnsi="TimesNewRomanPSMT" w:eastAsia="TimesNewRomanPSMT"/>
                <w:b w:val="0"/>
                <w:i w:val="0"/>
                <w:color w:val="000000"/>
                <w:sz w:val="21"/>
              </w:rPr>
              <w:t xml:space="preserve">Alpha </w:t>
            </w:r>
          </w:p>
        </w:tc>
        <w:tc>
          <w:tcPr>
            <w:tcW w:type="dxa" w:w="1702"/>
            <w:tcBorders>
              <w:top w:sz="11.199999999999818" w:val="single" w:color="#000000"/>
              <w:bottom w:sz="7.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克隆巴赫</w:t>
            </w:r>
            <w:r>
              <w:rPr>
                <w:rFonts w:ascii="TimesNewRomanPSMT" w:hAnsi="TimesNewRomanPSMT" w:eastAsia="TimesNewRomanPSMT"/>
                <w:b w:val="0"/>
                <w:i w:val="0"/>
                <w:color w:val="000000"/>
                <w:sz w:val="21"/>
              </w:rPr>
              <w:t xml:space="preserve">Alpha </w:t>
            </w:r>
          </w:p>
        </w:tc>
      </w:tr>
      <w:tr>
        <w:trPr>
          <w:trHeight w:hRule="exact" w:val="290"/>
        </w:trPr>
        <w:tc>
          <w:tcPr>
            <w:tcW w:type="dxa" w:w="1128"/>
            <w:vMerge w:val="restart"/>
            <w:tcBorders>
              <w:top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52" w:after="0"/>
              <w:ind w:left="0" w:right="0" w:firstLine="0"/>
              <w:jc w:val="center"/>
            </w:pPr>
            <w:r>
              <w:rPr>
                <w:rFonts w:ascii="SimSun" w:hAnsi="SimSun" w:eastAsia="SimSun"/>
                <w:b w:val="0"/>
                <w:i w:val="0"/>
                <w:color w:val="000000"/>
                <w:sz w:val="21"/>
              </w:rPr>
              <w:t>人员操作</w:t>
            </w:r>
          </w:p>
        </w:tc>
        <w:tc>
          <w:tcPr>
            <w:tcW w:type="dxa" w:w="2134"/>
            <w:tcBorders>
              <w:top w:sz="7.199999999999818" w:val="single" w:color="#000000"/>
            </w:tcBorders>
            <w:tcMar>
              <w:start w:w="0" w:type="dxa"/>
              <w:end w:w="0" w:type="dxa"/>
            </w:tcMar>
          </w:tcPr>
          <w:p>
            <w:pPr>
              <w:autoSpaceDN w:val="0"/>
              <w:autoSpaceDE w:val="0"/>
              <w:widowControl/>
              <w:spacing w:line="182" w:lineRule="auto" w:before="60" w:after="0"/>
              <w:ind w:left="108" w:right="0" w:firstLine="0"/>
              <w:jc w:val="left"/>
            </w:pPr>
            <w:r>
              <w:rPr>
                <w:rFonts w:ascii="SimSun" w:hAnsi="SimSun" w:eastAsia="SimSun"/>
                <w:b w:val="0"/>
                <w:i w:val="0"/>
                <w:color w:val="000000"/>
                <w:sz w:val="21"/>
              </w:rPr>
              <w:t>洞口土体加固不当</w:t>
            </w:r>
          </w:p>
        </w:tc>
        <w:tc>
          <w:tcPr>
            <w:tcW w:type="dxa" w:w="2694"/>
            <w:tcBorders>
              <w:top w:sz="7.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0.931 </w:t>
            </w:r>
          </w:p>
        </w:tc>
        <w:tc>
          <w:tcPr>
            <w:tcW w:type="dxa" w:w="1702"/>
            <w:vMerge w:val="restart"/>
            <w:tcBorders>
              <w:top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974" w:after="0"/>
              <w:ind w:left="0" w:right="0" w:firstLine="0"/>
              <w:jc w:val="center"/>
            </w:pPr>
            <w:r>
              <w:rPr>
                <w:rFonts w:ascii="TimesNewRomanPSMT" w:hAnsi="TimesNewRomanPSMT" w:eastAsia="TimesNewRomanPSMT"/>
                <w:b w:val="0"/>
                <w:i w:val="0"/>
                <w:color w:val="000000"/>
                <w:sz w:val="21"/>
              </w:rPr>
              <w:t xml:space="preserve">0.867 </w:t>
            </w:r>
          </w:p>
        </w:tc>
      </w:tr>
      <w:tr>
        <w:trPr>
          <w:trHeight w:hRule="exact" w:val="320"/>
        </w:trPr>
        <w:tc>
          <w:tcPr>
            <w:tcW w:type="dxa" w:w="2552"/>
            <w:vMerge/>
            <w:tcBorders>
              <w:top w:sz="7.199999999999818" w:val="single" w:color="#000000"/>
            </w:tcBorders>
          </w:tcPr>
          <w:p/>
        </w:tc>
        <w:tc>
          <w:tcPr>
            <w:tcW w:type="dxa" w:w="2134"/>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基座安装精度不高</w:t>
            </w: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0.930 </w:t>
            </w:r>
          </w:p>
        </w:tc>
        <w:tc>
          <w:tcPr>
            <w:tcW w:type="dxa" w:w="2552"/>
            <w:vMerge/>
            <w:tcBorders>
              <w:top w:sz="7.199999999999818" w:val="single" w:color="#000000"/>
            </w:tcBorders>
          </w:tcPr>
          <w:p/>
        </w:tc>
      </w:tr>
      <w:tr>
        <w:trPr>
          <w:trHeight w:hRule="exact" w:val="50"/>
        </w:trPr>
        <w:tc>
          <w:tcPr>
            <w:tcW w:type="dxa" w:w="2552"/>
            <w:vMerge/>
            <w:tcBorders>
              <w:top w:sz="7.199999999999818"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盾构设备吊装不当</w:t>
            </w:r>
          </w:p>
        </w:tc>
        <w:tc>
          <w:tcPr>
            <w:tcW w:type="dxa" w:w="2552"/>
            <w:vMerge/>
            <w:tcBorders/>
          </w:tcPr>
          <w:p/>
        </w:tc>
        <w:tc>
          <w:tcPr>
            <w:tcW w:type="dxa" w:w="2552"/>
            <w:vMerge/>
            <w:tcBorders>
              <w:top w:sz="7.199999999999818" w:val="single" w:color="#000000"/>
            </w:tcBorders>
          </w:tcPr>
          <w:p/>
        </w:tc>
      </w:tr>
      <w:tr>
        <w:trPr>
          <w:trHeight w:hRule="exact" w:val="270"/>
        </w:trPr>
        <w:tc>
          <w:tcPr>
            <w:tcW w:type="dxa" w:w="2552"/>
            <w:vMerge/>
            <w:tcBorders>
              <w:top w:sz="7.199999999999818" w:val="single" w:color="#000000"/>
            </w:tcBorders>
          </w:tcPr>
          <w:p/>
        </w:tc>
        <w:tc>
          <w:tcPr>
            <w:tcW w:type="dxa" w:w="2552"/>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0.932 </w:t>
            </w:r>
          </w:p>
        </w:tc>
        <w:tc>
          <w:tcPr>
            <w:tcW w:type="dxa" w:w="2552"/>
            <w:vMerge/>
            <w:tcBorders>
              <w:top w:sz="7.199999999999818" w:val="single" w:color="#000000"/>
            </w:tcBorders>
          </w:tcPr>
          <w:p/>
        </w:tc>
      </w:tr>
      <w:tr>
        <w:trPr>
          <w:trHeight w:hRule="exact" w:val="54"/>
        </w:trPr>
        <w:tc>
          <w:tcPr>
            <w:tcW w:type="dxa" w:w="2552"/>
            <w:vMerge/>
            <w:tcBorders>
              <w:top w:sz="7.199999999999818"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16" w:after="0"/>
              <w:ind w:left="108" w:right="0" w:firstLine="0"/>
              <w:jc w:val="left"/>
            </w:pPr>
            <w:r>
              <w:rPr>
                <w:rFonts w:ascii="SimSun" w:hAnsi="SimSun" w:eastAsia="SimSun"/>
                <w:b w:val="0"/>
                <w:i w:val="0"/>
                <w:color w:val="000000"/>
                <w:sz w:val="21"/>
              </w:rPr>
              <w:t>反力架支撑不足</w:t>
            </w:r>
          </w:p>
        </w:tc>
        <w:tc>
          <w:tcPr>
            <w:tcW w:type="dxa" w:w="2552"/>
            <w:vMerge/>
            <w:tcBorders/>
          </w:tcPr>
          <w:p/>
        </w:tc>
        <w:tc>
          <w:tcPr>
            <w:tcW w:type="dxa" w:w="2552"/>
            <w:vMerge/>
            <w:tcBorders>
              <w:top w:sz="7.199999999999818" w:val="single" w:color="#000000"/>
            </w:tcBorders>
          </w:tcPr>
          <w:p/>
        </w:tc>
      </w:tr>
      <w:tr>
        <w:trPr>
          <w:trHeight w:hRule="exact" w:val="286"/>
        </w:trPr>
        <w:tc>
          <w:tcPr>
            <w:tcW w:type="dxa" w:w="2552"/>
            <w:vMerge/>
            <w:tcBorders>
              <w:top w:sz="7.199999999999818" w:val="single" w:color="#000000"/>
            </w:tcBorders>
          </w:tcPr>
          <w:p/>
        </w:tc>
        <w:tc>
          <w:tcPr>
            <w:tcW w:type="dxa" w:w="2552"/>
            <w:vMerge/>
            <w:tcBorders/>
          </w:tcPr>
          <w:p/>
        </w:tc>
        <w:tc>
          <w:tcPr>
            <w:tcW w:type="dxa" w:w="2694"/>
            <w:tcBorders/>
            <w:tcMar>
              <w:start w:w="0" w:type="dxa"/>
              <w:end w:w="0" w:type="dxa"/>
            </w:tcMar>
          </w:tcPr>
          <w:p>
            <w:pPr>
              <w:autoSpaceDN w:val="0"/>
              <w:autoSpaceDE w:val="0"/>
              <w:widowControl/>
              <w:spacing w:line="280" w:lineRule="exact" w:before="6" w:after="0"/>
              <w:ind w:left="0" w:right="0" w:firstLine="0"/>
              <w:jc w:val="center"/>
            </w:pPr>
            <w:r>
              <w:rPr>
                <w:rFonts w:ascii="TimesNewRomanPSMT" w:hAnsi="TimesNewRomanPSMT" w:eastAsia="TimesNewRomanPSMT"/>
                <w:b w:val="0"/>
                <w:i w:val="0"/>
                <w:color w:val="000000"/>
                <w:sz w:val="21"/>
              </w:rPr>
              <w:t xml:space="preserve">0.934 </w:t>
            </w:r>
          </w:p>
        </w:tc>
        <w:tc>
          <w:tcPr>
            <w:tcW w:type="dxa" w:w="2552"/>
            <w:vMerge/>
            <w:tcBorders>
              <w:top w:sz="7.199999999999818" w:val="single" w:color="#000000"/>
            </w:tcBorders>
          </w:tcPr>
          <w:p/>
        </w:tc>
      </w:tr>
      <w:tr>
        <w:trPr>
          <w:trHeight w:hRule="exact" w:val="320"/>
        </w:trPr>
        <w:tc>
          <w:tcPr>
            <w:tcW w:type="dxa" w:w="2552"/>
            <w:vMerge/>
            <w:tcBorders>
              <w:top w:sz="7.199999999999818" w:val="single" w:color="#000000"/>
            </w:tcBorders>
          </w:tcPr>
          <w:p/>
        </w:tc>
        <w:tc>
          <w:tcPr>
            <w:tcW w:type="dxa" w:w="2134"/>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负环管片拼装不到位</w:t>
            </w: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0.931 </w:t>
            </w:r>
          </w:p>
        </w:tc>
        <w:tc>
          <w:tcPr>
            <w:tcW w:type="dxa" w:w="2552"/>
            <w:vMerge/>
            <w:tcBorders>
              <w:top w:sz="7.199999999999818" w:val="single" w:color="#000000"/>
            </w:tcBorders>
          </w:tcPr>
          <w:p/>
        </w:tc>
      </w:tr>
      <w:tr>
        <w:trPr>
          <w:trHeight w:hRule="exact" w:val="46"/>
        </w:trPr>
        <w:tc>
          <w:tcPr>
            <w:tcW w:type="dxa" w:w="2552"/>
            <w:vMerge/>
            <w:tcBorders>
              <w:top w:sz="7.199999999999818"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2" w:lineRule="auto" w:before="110" w:after="0"/>
              <w:ind w:left="108" w:right="0" w:firstLine="0"/>
              <w:jc w:val="left"/>
            </w:pPr>
            <w:r>
              <w:rPr>
                <w:rFonts w:ascii="SimSun" w:hAnsi="SimSun" w:eastAsia="SimSun"/>
                <w:b w:val="0"/>
                <w:i w:val="0"/>
                <w:color w:val="000000"/>
                <w:sz w:val="21"/>
              </w:rPr>
              <w:t>洞门密封不当</w:t>
            </w:r>
          </w:p>
        </w:tc>
        <w:tc>
          <w:tcPr>
            <w:tcW w:type="dxa" w:w="2552"/>
            <w:vMerge/>
            <w:tcBorders/>
          </w:tcPr>
          <w:p/>
        </w:tc>
        <w:tc>
          <w:tcPr>
            <w:tcW w:type="dxa" w:w="2552"/>
            <w:vMerge/>
            <w:tcBorders>
              <w:top w:sz="7.199999999999818" w:val="single" w:color="#000000"/>
            </w:tcBorders>
          </w:tcPr>
          <w:p/>
        </w:tc>
      </w:tr>
      <w:tr>
        <w:trPr>
          <w:trHeight w:hRule="exact" w:val="274"/>
        </w:trPr>
        <w:tc>
          <w:tcPr>
            <w:tcW w:type="dxa" w:w="2552"/>
            <w:vMerge/>
            <w:tcBorders>
              <w:top w:sz="7.199999999999818" w:val="single" w:color="#000000"/>
            </w:tcBorders>
          </w:tcPr>
          <w:p/>
        </w:tc>
        <w:tc>
          <w:tcPr>
            <w:tcW w:type="dxa" w:w="2552"/>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0.930 </w:t>
            </w:r>
          </w:p>
        </w:tc>
        <w:tc>
          <w:tcPr>
            <w:tcW w:type="dxa" w:w="2552"/>
            <w:vMerge/>
            <w:tcBorders>
              <w:top w:sz="7.199999999999818" w:val="single" w:color="#000000"/>
            </w:tcBorders>
          </w:tcPr>
          <w:p/>
        </w:tc>
      </w:tr>
      <w:tr>
        <w:trPr>
          <w:trHeight w:hRule="exact" w:val="52"/>
        </w:trPr>
        <w:tc>
          <w:tcPr>
            <w:tcW w:type="dxa" w:w="2552"/>
            <w:vMerge/>
            <w:tcBorders>
              <w:top w:sz="7.199999999999818" w:val="single" w:color="#000000"/>
            </w:tcBorders>
          </w:tcPr>
          <w:p/>
        </w:tc>
        <w:tc>
          <w:tcPr>
            <w:tcW w:type="dxa" w:w="2134"/>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116" w:after="0"/>
              <w:ind w:left="108" w:right="0" w:firstLine="0"/>
              <w:jc w:val="left"/>
            </w:pPr>
            <w:r>
              <w:rPr>
                <w:rFonts w:ascii="SimSun" w:hAnsi="SimSun" w:eastAsia="SimSun"/>
                <w:b w:val="0"/>
                <w:i w:val="0"/>
                <w:color w:val="000000"/>
                <w:sz w:val="21"/>
              </w:rPr>
              <w:t>注浆系统控制不当</w:t>
            </w:r>
          </w:p>
        </w:tc>
        <w:tc>
          <w:tcPr>
            <w:tcW w:type="dxa" w:w="2552"/>
            <w:vMerge/>
            <w:tcBorders/>
          </w:tcPr>
          <w:p/>
        </w:tc>
        <w:tc>
          <w:tcPr>
            <w:tcW w:type="dxa" w:w="2552"/>
            <w:vMerge/>
            <w:tcBorders>
              <w:top w:sz="7.199999999999818" w:val="single" w:color="#000000"/>
            </w:tcBorders>
          </w:tcPr>
          <w:p/>
        </w:tc>
      </w:tr>
      <w:tr>
        <w:trPr>
          <w:trHeight w:hRule="exact" w:val="168"/>
        </w:trPr>
        <w:tc>
          <w:tcPr>
            <w:tcW w:type="dxa" w:w="2552"/>
            <w:vMerge/>
            <w:tcBorders>
              <w:top w:sz="7.199999999999818" w:val="single" w:color="#000000"/>
            </w:tcBorders>
          </w:tcPr>
          <w:p/>
        </w:tc>
        <w:tc>
          <w:tcPr>
            <w:tcW w:type="dxa" w:w="2552"/>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0.932 </w:t>
            </w:r>
          </w:p>
        </w:tc>
        <w:tc>
          <w:tcPr>
            <w:tcW w:type="dxa" w:w="2552"/>
            <w:vMerge/>
            <w:tcBorders>
              <w:top w:sz="7.199999999999818" w:val="single" w:color="#000000"/>
            </w:tcBorders>
          </w:tcPr>
          <w:p/>
        </w:tc>
      </w:tr>
      <w:tr>
        <w:trPr>
          <w:trHeight w:hRule="exact" w:val="120"/>
        </w:trPr>
        <w:tc>
          <w:tcPr>
            <w:tcW w:type="dxa" w:w="112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风险</w:t>
            </w:r>
          </w:p>
        </w:tc>
        <w:tc>
          <w:tcPr>
            <w:tcW w:type="dxa" w:w="2552"/>
            <w:vMerge/>
            <w:tcBorders/>
          </w:tcPr>
          <w:p/>
        </w:tc>
        <w:tc>
          <w:tcPr>
            <w:tcW w:type="dxa" w:w="2552"/>
            <w:vMerge/>
            <w:tcBorders/>
          </w:tcPr>
          <w:p/>
        </w:tc>
        <w:tc>
          <w:tcPr>
            <w:tcW w:type="dxa" w:w="2552"/>
            <w:vMerge/>
            <w:tcBorders>
              <w:top w:sz="7.199999999999818" w:val="single" w:color="#000000"/>
            </w:tcBorders>
          </w:tcPr>
          <w:p/>
        </w:tc>
      </w:tr>
      <w:tr>
        <w:trPr>
          <w:trHeight w:hRule="exact" w:val="320"/>
        </w:trPr>
        <w:tc>
          <w:tcPr>
            <w:tcW w:type="dxa" w:w="2552"/>
            <w:vMerge/>
            <w:tcBorders/>
          </w:tcPr>
          <w:p/>
        </w:tc>
        <w:tc>
          <w:tcPr>
            <w:tcW w:type="dxa" w:w="2134"/>
            <w:tcBorders/>
            <w:tcMar>
              <w:start w:w="0" w:type="dxa"/>
              <w:end w:w="0" w:type="dxa"/>
            </w:tcMar>
          </w:tcPr>
          <w:p>
            <w:pPr>
              <w:autoSpaceDN w:val="0"/>
              <w:autoSpaceDE w:val="0"/>
              <w:widowControl/>
              <w:spacing w:line="185" w:lineRule="auto" w:before="102" w:after="0"/>
              <w:ind w:left="108" w:right="0" w:firstLine="0"/>
              <w:jc w:val="left"/>
            </w:pPr>
            <w:r>
              <w:rPr>
                <w:rFonts w:ascii="SimSun" w:hAnsi="SimSun" w:eastAsia="SimSun"/>
                <w:b w:val="0"/>
                <w:i w:val="0"/>
                <w:color w:val="000000"/>
                <w:sz w:val="21"/>
              </w:rPr>
              <w:t>工作面支护不到位</w:t>
            </w:r>
          </w:p>
        </w:tc>
        <w:tc>
          <w:tcPr>
            <w:tcW w:type="dxa" w:w="2694"/>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0.935 </w:t>
            </w:r>
          </w:p>
        </w:tc>
        <w:tc>
          <w:tcPr>
            <w:tcW w:type="dxa" w:w="2552"/>
            <w:vMerge/>
            <w:tcBorders>
              <w:top w:sz="7.199999999999818" w:val="single" w:color="#000000"/>
            </w:tcBorders>
          </w:tcPr>
          <w:p/>
        </w:tc>
      </w:tr>
      <w:tr>
        <w:trPr>
          <w:trHeight w:hRule="exact" w:val="44"/>
        </w:trPr>
        <w:tc>
          <w:tcPr>
            <w:tcW w:type="dxa" w:w="2552"/>
            <w:vMerge/>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推进纠偏不及时</w:t>
            </w:r>
          </w:p>
        </w:tc>
        <w:tc>
          <w:tcPr>
            <w:tcW w:type="dxa" w:w="2552"/>
            <w:vMerge/>
            <w:tcBorders/>
          </w:tcPr>
          <w:p/>
        </w:tc>
        <w:tc>
          <w:tcPr>
            <w:tcW w:type="dxa" w:w="2552"/>
            <w:vMerge/>
            <w:tcBorders>
              <w:top w:sz="7.199999999999818" w:val="single" w:color="#000000"/>
            </w:tcBorders>
          </w:tcPr>
          <w:p/>
        </w:tc>
      </w:tr>
      <w:tr>
        <w:trPr>
          <w:trHeight w:hRule="exact" w:val="276"/>
        </w:trPr>
        <w:tc>
          <w:tcPr>
            <w:tcW w:type="dxa" w:w="2552"/>
            <w:vMerge/>
            <w:tcBorders/>
          </w:tcPr>
          <w:p/>
        </w:tc>
        <w:tc>
          <w:tcPr>
            <w:tcW w:type="dxa" w:w="2552"/>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0.933 </w:t>
            </w:r>
          </w:p>
        </w:tc>
        <w:tc>
          <w:tcPr>
            <w:tcW w:type="dxa" w:w="2552"/>
            <w:vMerge/>
            <w:tcBorders>
              <w:top w:sz="7.199999999999818" w:val="single" w:color="#000000"/>
            </w:tcBorders>
          </w:tcPr>
          <w:p/>
        </w:tc>
      </w:tr>
      <w:tr>
        <w:trPr>
          <w:trHeight w:hRule="exact" w:val="50"/>
        </w:trPr>
        <w:tc>
          <w:tcPr>
            <w:tcW w:type="dxa" w:w="2552"/>
            <w:vMerge/>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土舱压力控制不当</w:t>
            </w:r>
          </w:p>
        </w:tc>
        <w:tc>
          <w:tcPr>
            <w:tcW w:type="dxa" w:w="2552"/>
            <w:vMerge/>
            <w:tcBorders/>
          </w:tcPr>
          <w:p/>
        </w:tc>
        <w:tc>
          <w:tcPr>
            <w:tcW w:type="dxa" w:w="2552"/>
            <w:vMerge/>
            <w:tcBorders>
              <w:top w:sz="7.199999999999818" w:val="single" w:color="#000000"/>
            </w:tcBorders>
          </w:tcPr>
          <w:p/>
        </w:tc>
      </w:tr>
      <w:tr>
        <w:trPr>
          <w:trHeight w:hRule="exact" w:val="270"/>
        </w:trPr>
        <w:tc>
          <w:tcPr>
            <w:tcW w:type="dxa" w:w="2552"/>
            <w:vMerge/>
            <w:tcBorders/>
          </w:tcPr>
          <w:p/>
        </w:tc>
        <w:tc>
          <w:tcPr>
            <w:tcW w:type="dxa" w:w="2552"/>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0.931 </w:t>
            </w:r>
          </w:p>
        </w:tc>
        <w:tc>
          <w:tcPr>
            <w:tcW w:type="dxa" w:w="2552"/>
            <w:vMerge/>
            <w:tcBorders>
              <w:top w:sz="7.199999999999818" w:val="single" w:color="#000000"/>
            </w:tcBorders>
          </w:tcPr>
          <w:p/>
        </w:tc>
      </w:tr>
      <w:tr>
        <w:trPr>
          <w:trHeight w:hRule="exact" w:val="56"/>
        </w:trPr>
        <w:tc>
          <w:tcPr>
            <w:tcW w:type="dxa" w:w="2552"/>
            <w:vMerge/>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18" w:after="0"/>
              <w:ind w:left="108" w:right="0" w:firstLine="0"/>
              <w:jc w:val="left"/>
            </w:pPr>
            <w:r>
              <w:rPr>
                <w:rFonts w:ascii="SimSun" w:hAnsi="SimSun" w:eastAsia="SimSun"/>
                <w:b w:val="0"/>
                <w:i w:val="0"/>
                <w:color w:val="000000"/>
                <w:sz w:val="21"/>
              </w:rPr>
              <w:t>管片拼装不当</w:t>
            </w:r>
          </w:p>
        </w:tc>
        <w:tc>
          <w:tcPr>
            <w:tcW w:type="dxa" w:w="2552"/>
            <w:vMerge/>
            <w:tcBorders/>
          </w:tcPr>
          <w:p/>
        </w:tc>
        <w:tc>
          <w:tcPr>
            <w:tcW w:type="dxa" w:w="2552"/>
            <w:vMerge/>
            <w:tcBorders>
              <w:top w:sz="7.199999999999818" w:val="single" w:color="#000000"/>
            </w:tcBorders>
          </w:tcPr>
          <w:p/>
        </w:tc>
      </w:tr>
      <w:tr>
        <w:trPr>
          <w:trHeight w:hRule="exact" w:val="284"/>
        </w:trPr>
        <w:tc>
          <w:tcPr>
            <w:tcW w:type="dxa" w:w="2552"/>
            <w:vMerge/>
            <w:tcBorders/>
          </w:tcPr>
          <w:p/>
        </w:tc>
        <w:tc>
          <w:tcPr>
            <w:tcW w:type="dxa" w:w="2552"/>
            <w:vMerge/>
            <w:tcBorders/>
          </w:tcPr>
          <w:p/>
        </w:tc>
        <w:tc>
          <w:tcPr>
            <w:tcW w:type="dxa" w:w="2694"/>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0.932 </w:t>
            </w:r>
          </w:p>
        </w:tc>
        <w:tc>
          <w:tcPr>
            <w:tcW w:type="dxa" w:w="2552"/>
            <w:vMerge/>
            <w:tcBorders>
              <w:top w:sz="7.199999999999818" w:val="single" w:color="#000000"/>
            </w:tcBorders>
          </w:tcPr>
          <w:p/>
        </w:tc>
      </w:tr>
      <w:tr>
        <w:trPr>
          <w:trHeight w:hRule="exact" w:val="320"/>
        </w:trPr>
        <w:tc>
          <w:tcPr>
            <w:tcW w:type="dxa" w:w="2552"/>
            <w:vMerge/>
            <w:tcBorders/>
          </w:tcPr>
          <w:p/>
        </w:tc>
        <w:tc>
          <w:tcPr>
            <w:tcW w:type="dxa" w:w="2134"/>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接收轴线偏差</w:t>
            </w: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0.932 </w:t>
            </w:r>
          </w:p>
        </w:tc>
        <w:tc>
          <w:tcPr>
            <w:tcW w:type="dxa" w:w="2552"/>
            <w:vMerge/>
            <w:tcBorders>
              <w:top w:sz="7.199999999999818" w:val="single" w:color="#000000"/>
            </w:tcBorders>
          </w:tcPr>
          <w:p/>
        </w:tc>
      </w:tr>
      <w:tr>
        <w:trPr>
          <w:trHeight w:hRule="exact" w:val="48"/>
        </w:trPr>
        <w:tc>
          <w:tcPr>
            <w:tcW w:type="dxa" w:w="2552"/>
            <w:vMerge/>
            <w:tcBorders/>
          </w:tcPr>
          <w:p/>
        </w:tc>
        <w:tc>
          <w:tcPr>
            <w:tcW w:type="dxa" w:w="2134"/>
            <w:vMerge w:val="restart"/>
            <w:tcBorders/>
            <w:tcMar>
              <w:start w:w="0" w:type="dxa"/>
              <w:end w:w="0" w:type="dxa"/>
            </w:tcMar>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1"/>
              </w:rPr>
              <w:t>洞门凿除工艺不合理</w:t>
            </w:r>
          </w:p>
        </w:tc>
        <w:tc>
          <w:tcPr>
            <w:tcW w:type="dxa" w:w="2552"/>
            <w:vMerge/>
            <w:tcBorders/>
          </w:tcPr>
          <w:p/>
        </w:tc>
        <w:tc>
          <w:tcPr>
            <w:tcW w:type="dxa" w:w="2552"/>
            <w:vMerge/>
            <w:tcBorders>
              <w:top w:sz="7.199999999999818" w:val="single" w:color="#000000"/>
            </w:tcBorders>
          </w:tcPr>
          <w:p/>
        </w:tc>
      </w:tr>
      <w:tr>
        <w:trPr>
          <w:trHeight w:hRule="exact" w:val="292"/>
        </w:trPr>
        <w:tc>
          <w:tcPr>
            <w:tcW w:type="dxa" w:w="2552"/>
            <w:vMerge/>
            <w:tcBorders/>
          </w:tcPr>
          <w:p/>
        </w:tc>
        <w:tc>
          <w:tcPr>
            <w:tcW w:type="dxa" w:w="2552"/>
            <w:vMerge/>
            <w:tcBorders/>
          </w:tcPr>
          <w:p/>
        </w:tc>
        <w:tc>
          <w:tcPr>
            <w:tcW w:type="dxa" w:w="2694"/>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0.930 </w:t>
            </w:r>
          </w:p>
        </w:tc>
        <w:tc>
          <w:tcPr>
            <w:tcW w:type="dxa" w:w="2552"/>
            <w:vMerge/>
            <w:tcBorders>
              <w:top w:sz="7.199999999999818" w:val="single" w:color="#000000"/>
            </w:tcBorders>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34"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2537"/>
        <w:gridCol w:w="2537"/>
        <w:gridCol w:w="2537"/>
        <w:gridCol w:w="2537"/>
      </w:tblGrid>
      <w:tr>
        <w:trPr>
          <w:trHeight w:hRule="exact" w:val="568"/>
        </w:trPr>
        <w:tc>
          <w:tcPr>
            <w:tcW w:type="dxa" w:w="1582"/>
            <w:tcBorders>
              <w:top w:sz="11.199999999999989" w:val="single" w:color="#000000"/>
              <w:bottom w:sz="7.2000000000000455" w:val="single" w:color="#000000"/>
            </w:tcBorders>
            <w:tcMar>
              <w:start w:w="0" w:type="dxa"/>
              <w:end w:w="0" w:type="dxa"/>
            </w:tcMar>
          </w:tcPr>
          <w:p/>
        </w:tc>
        <w:tc>
          <w:tcPr>
            <w:tcW w:type="dxa" w:w="2134"/>
            <w:tcBorders>
              <w:top w:sz="11.199999999999989" w:val="single" w:color="#000000"/>
              <w:bottom w:sz="7.2000000000000455" w:val="single" w:color="#000000"/>
            </w:tcBorders>
            <w:tcMar>
              <w:start w:w="0" w:type="dxa"/>
              <w:end w:w="0" w:type="dxa"/>
            </w:tcMar>
          </w:tcPr>
          <w:p>
            <w:pPr>
              <w:autoSpaceDN w:val="0"/>
              <w:autoSpaceDE w:val="0"/>
              <w:widowControl/>
              <w:spacing w:line="185" w:lineRule="auto" w:before="274" w:after="0"/>
              <w:ind w:left="108" w:right="0" w:firstLine="0"/>
              <w:jc w:val="left"/>
            </w:pPr>
            <w:r>
              <w:rPr>
                <w:rFonts w:ascii="SimSun" w:hAnsi="SimSun" w:eastAsia="SimSun"/>
                <w:b w:val="0"/>
                <w:i w:val="0"/>
                <w:color w:val="000000"/>
                <w:sz w:val="21"/>
              </w:rPr>
              <w:t>盾构设备拆除失误</w:t>
            </w:r>
          </w:p>
        </w:tc>
        <w:tc>
          <w:tcPr>
            <w:tcW w:type="dxa" w:w="2694"/>
            <w:tcBorders>
              <w:top w:sz="11.199999999999989" w:val="single" w:color="#000000"/>
              <w:bottom w:sz="7.2000000000000455" w:val="single" w:color="#000000"/>
            </w:tcBorders>
            <w:tcMar>
              <w:start w:w="0" w:type="dxa"/>
              <w:end w:w="0" w:type="dxa"/>
            </w:tcMar>
          </w:tcPr>
          <w:p>
            <w:pPr>
              <w:autoSpaceDN w:val="0"/>
              <w:autoSpaceDE w:val="0"/>
              <w:widowControl/>
              <w:spacing w:line="282" w:lineRule="exact" w:before="234" w:after="0"/>
              <w:ind w:left="0" w:right="0" w:firstLine="0"/>
              <w:jc w:val="center"/>
            </w:pPr>
            <w:r>
              <w:rPr>
                <w:rFonts w:ascii="TimesNewRomanPSMT" w:hAnsi="TimesNewRomanPSMT" w:eastAsia="TimesNewRomanPSMT"/>
                <w:b w:val="0"/>
                <w:i w:val="0"/>
                <w:color w:val="000000"/>
                <w:sz w:val="21"/>
              </w:rPr>
              <w:t xml:space="preserve">0.931 </w:t>
            </w:r>
          </w:p>
        </w:tc>
        <w:tc>
          <w:tcPr>
            <w:tcW w:type="dxa" w:w="2152"/>
            <w:tcBorders>
              <w:top w:sz="11.199999999999989" w:val="single" w:color="#000000"/>
              <w:bottom w:sz="7.2000000000000455" w:val="single" w:color="#000000"/>
            </w:tcBorders>
            <w:tcMar>
              <w:start w:w="0" w:type="dxa"/>
              <w:end w:w="0" w:type="dxa"/>
            </w:tcMar>
          </w:tcPr>
          <w:p/>
        </w:tc>
      </w:tr>
      <w:tr>
        <w:trPr>
          <w:trHeight w:hRule="exact" w:val="284"/>
        </w:trPr>
        <w:tc>
          <w:tcPr>
            <w:tcW w:type="dxa" w:w="1582"/>
            <w:vMerge w:val="restart"/>
            <w:tcBorders>
              <w:top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36" w:after="0"/>
              <w:ind w:left="0" w:right="106" w:firstLine="0"/>
              <w:jc w:val="right"/>
            </w:pPr>
            <w:r>
              <w:rPr>
                <w:rFonts w:ascii="SimSun" w:hAnsi="SimSun" w:eastAsia="SimSun"/>
                <w:b w:val="0"/>
                <w:i w:val="0"/>
                <w:color w:val="000000"/>
                <w:sz w:val="21"/>
              </w:rPr>
              <w:t>施工机械</w:t>
            </w:r>
          </w:p>
        </w:tc>
        <w:tc>
          <w:tcPr>
            <w:tcW w:type="dxa" w:w="2134"/>
            <w:tcBorders>
              <w:top w:sz="7.2000000000000455"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盾构设备损坏</w:t>
            </w:r>
          </w:p>
        </w:tc>
        <w:tc>
          <w:tcPr>
            <w:tcW w:type="dxa" w:w="2694"/>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0.931 </w:t>
            </w:r>
          </w:p>
        </w:tc>
        <w:tc>
          <w:tcPr>
            <w:tcW w:type="dxa" w:w="2152"/>
            <w:vMerge w:val="restart"/>
            <w:tcBorders>
              <w:top w:sz="7.2000000000000455" w:val="single" w:color="#000000"/>
              <w:bottom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58" w:after="0"/>
              <w:ind w:left="0" w:right="1012" w:firstLine="0"/>
              <w:jc w:val="right"/>
            </w:pPr>
            <w:r>
              <w:rPr>
                <w:rFonts w:ascii="TimesNewRomanPSMT" w:hAnsi="TimesNewRomanPSMT" w:eastAsia="TimesNewRomanPSMT"/>
                <w:b w:val="0"/>
                <w:i w:val="0"/>
                <w:color w:val="000000"/>
                <w:sz w:val="21"/>
              </w:rPr>
              <w:t xml:space="preserve">0.861 </w:t>
            </w:r>
          </w:p>
        </w:tc>
      </w:tr>
      <w:tr>
        <w:trPr>
          <w:trHeight w:hRule="exact" w:val="46"/>
        </w:trPr>
        <w:tc>
          <w:tcPr>
            <w:tcW w:type="dxa" w:w="2537"/>
            <w:vMerge/>
            <w:tcBorders>
              <w:top w:sz="7.2000000000000455"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2" w:lineRule="auto" w:before="110" w:after="0"/>
              <w:ind w:left="108" w:right="0" w:firstLine="0"/>
              <w:jc w:val="left"/>
            </w:pPr>
            <w:r>
              <w:rPr>
                <w:rFonts w:ascii="SimSun" w:hAnsi="SimSun" w:eastAsia="SimSun"/>
                <w:b w:val="0"/>
                <w:i w:val="0"/>
                <w:color w:val="000000"/>
                <w:sz w:val="21"/>
              </w:rPr>
              <w:t>辅助设施损坏</w:t>
            </w:r>
          </w:p>
        </w:tc>
        <w:tc>
          <w:tcPr>
            <w:tcW w:type="dxa" w:w="2537"/>
            <w:vMerge/>
            <w:tcBorders>
              <w:top w:sz="7.2000000000000455" w:val="single" w:color="#000000"/>
            </w:tcBorders>
          </w:tcPr>
          <w:p/>
        </w:tc>
        <w:tc>
          <w:tcPr>
            <w:tcW w:type="dxa" w:w="2537"/>
            <w:vMerge/>
            <w:tcBorders>
              <w:top w:sz="7.2000000000000455" w:val="single" w:color="#000000"/>
              <w:bottom w:sz="7.2000000000000455" w:val="single" w:color="#000000"/>
            </w:tcBorders>
          </w:tcPr>
          <w:p/>
        </w:tc>
      </w:tr>
      <w:tr>
        <w:trPr>
          <w:trHeight w:hRule="exact" w:val="274"/>
        </w:trPr>
        <w:tc>
          <w:tcPr>
            <w:tcW w:type="dxa" w:w="2537"/>
            <w:vMerge/>
            <w:tcBorders>
              <w:top w:sz="7.2000000000000455" w:val="single" w:color="#000000"/>
            </w:tcBorders>
          </w:tcPr>
          <w:p/>
        </w:tc>
        <w:tc>
          <w:tcPr>
            <w:tcW w:type="dxa" w:w="2537"/>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0.930 </w:t>
            </w:r>
          </w:p>
        </w:tc>
        <w:tc>
          <w:tcPr>
            <w:tcW w:type="dxa" w:w="2537"/>
            <w:vMerge/>
            <w:tcBorders>
              <w:top w:sz="7.2000000000000455" w:val="single" w:color="#000000"/>
              <w:bottom w:sz="7.2000000000000455" w:val="single" w:color="#000000"/>
            </w:tcBorders>
          </w:tcPr>
          <w:p/>
        </w:tc>
      </w:tr>
      <w:tr>
        <w:trPr>
          <w:trHeight w:hRule="exact" w:val="52"/>
        </w:trPr>
        <w:tc>
          <w:tcPr>
            <w:tcW w:type="dxa" w:w="2537"/>
            <w:vMerge/>
            <w:tcBorders>
              <w:top w:sz="7.2000000000000455"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2" w:lineRule="auto" w:before="116" w:after="0"/>
              <w:ind w:left="108" w:right="0" w:firstLine="0"/>
              <w:jc w:val="left"/>
            </w:pPr>
            <w:r>
              <w:rPr>
                <w:rFonts w:ascii="SimSun" w:hAnsi="SimSun" w:eastAsia="SimSun"/>
                <w:b w:val="0"/>
                <w:i w:val="0"/>
                <w:color w:val="000000"/>
                <w:sz w:val="21"/>
              </w:rPr>
              <w:t>掘进参数设置不当</w:t>
            </w:r>
          </w:p>
        </w:tc>
        <w:tc>
          <w:tcPr>
            <w:tcW w:type="dxa" w:w="2537"/>
            <w:vMerge/>
            <w:tcBorders/>
          </w:tcPr>
          <w:p/>
        </w:tc>
        <w:tc>
          <w:tcPr>
            <w:tcW w:type="dxa" w:w="2537"/>
            <w:vMerge/>
            <w:tcBorders>
              <w:top w:sz="7.2000000000000455" w:val="single" w:color="#000000"/>
              <w:bottom w:sz="7.2000000000000455" w:val="single" w:color="#000000"/>
            </w:tcBorders>
          </w:tcPr>
          <w:p/>
        </w:tc>
      </w:tr>
      <w:tr>
        <w:trPr>
          <w:trHeight w:hRule="exact" w:val="288"/>
        </w:trPr>
        <w:tc>
          <w:tcPr>
            <w:tcW w:type="dxa" w:w="2537"/>
            <w:vMerge/>
            <w:tcBorders>
              <w:top w:sz="7.2000000000000455" w:val="single" w:color="#000000"/>
            </w:tcBorders>
          </w:tcPr>
          <w:p/>
        </w:tc>
        <w:tc>
          <w:tcPr>
            <w:tcW w:type="dxa" w:w="2537"/>
            <w:vMerge/>
            <w:tcBorders/>
          </w:tcPr>
          <w:p/>
        </w:tc>
        <w:tc>
          <w:tcPr>
            <w:tcW w:type="dxa" w:w="2694"/>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0.933 </w:t>
            </w:r>
          </w:p>
        </w:tc>
        <w:tc>
          <w:tcPr>
            <w:tcW w:type="dxa" w:w="2537"/>
            <w:vMerge/>
            <w:tcBorders>
              <w:top w:sz="7.2000000000000455" w:val="single" w:color="#000000"/>
              <w:bottom w:sz="7.2000000000000455" w:val="single" w:color="#000000"/>
            </w:tcBorders>
          </w:tcPr>
          <w:p/>
        </w:tc>
      </w:tr>
      <w:tr>
        <w:trPr>
          <w:trHeight w:hRule="exact" w:val="320"/>
        </w:trPr>
        <w:tc>
          <w:tcPr>
            <w:tcW w:type="dxa" w:w="2537"/>
            <w:vMerge/>
            <w:tcBorders>
              <w:top w:sz="7.2000000000000455" w:val="single" w:color="#000000"/>
            </w:tcBorders>
          </w:tcPr>
          <w:p/>
        </w:tc>
        <w:tc>
          <w:tcPr>
            <w:tcW w:type="dxa" w:w="2134"/>
            <w:tcBorders/>
            <w:tcMar>
              <w:start w:w="0" w:type="dxa"/>
              <w:end w:w="0" w:type="dxa"/>
            </w:tcMar>
          </w:tcPr>
          <w:p>
            <w:pPr>
              <w:autoSpaceDN w:val="0"/>
              <w:autoSpaceDE w:val="0"/>
              <w:widowControl/>
              <w:spacing w:line="182" w:lineRule="auto" w:before="100" w:after="0"/>
              <w:ind w:left="108" w:right="0" w:firstLine="0"/>
              <w:jc w:val="left"/>
            </w:pPr>
            <w:r>
              <w:rPr>
                <w:rFonts w:ascii="SimSun" w:hAnsi="SimSun" w:eastAsia="SimSun"/>
                <w:b w:val="0"/>
                <w:i w:val="0"/>
                <w:color w:val="000000"/>
                <w:sz w:val="21"/>
              </w:rPr>
              <w:t>盾尾密封失效</w:t>
            </w:r>
          </w:p>
        </w:tc>
        <w:tc>
          <w:tcPr>
            <w:tcW w:type="dxa" w:w="269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0.932 </w:t>
            </w:r>
          </w:p>
        </w:tc>
        <w:tc>
          <w:tcPr>
            <w:tcW w:type="dxa" w:w="2537"/>
            <w:vMerge/>
            <w:tcBorders>
              <w:top w:sz="7.2000000000000455" w:val="single" w:color="#000000"/>
              <w:bottom w:sz="7.2000000000000455" w:val="single" w:color="#000000"/>
            </w:tcBorders>
          </w:tcPr>
          <w:p/>
        </w:tc>
      </w:tr>
      <w:tr>
        <w:trPr>
          <w:trHeight w:hRule="exact" w:val="320"/>
        </w:trPr>
        <w:tc>
          <w:tcPr>
            <w:tcW w:type="dxa" w:w="1582"/>
            <w:vMerge w:val="restart"/>
            <w:tcBorders>
              <w:bottom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风险</w:t>
            </w:r>
          </w:p>
        </w:tc>
        <w:tc>
          <w:tcPr>
            <w:tcW w:type="dxa" w:w="2134"/>
            <w:tcBorders/>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盾构驱动故障</w:t>
            </w:r>
          </w:p>
        </w:tc>
        <w:tc>
          <w:tcPr>
            <w:tcW w:type="dxa" w:w="2694"/>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0.931 </w:t>
            </w:r>
          </w:p>
        </w:tc>
        <w:tc>
          <w:tcPr>
            <w:tcW w:type="dxa" w:w="2537"/>
            <w:vMerge/>
            <w:tcBorders>
              <w:top w:sz="7.2000000000000455" w:val="single" w:color="#000000"/>
              <w:bottom w:sz="7.2000000000000455" w:val="single" w:color="#000000"/>
            </w:tcBorders>
          </w:tcPr>
          <w:p/>
        </w:tc>
      </w:tr>
      <w:tr>
        <w:trPr>
          <w:trHeight w:hRule="exact" w:val="48"/>
        </w:trPr>
        <w:tc>
          <w:tcPr>
            <w:tcW w:type="dxa" w:w="2537"/>
            <w:vMerge/>
            <w:tcBorders>
              <w:bottom w:sz="7.2000000000000455"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08" w:after="0"/>
              <w:ind w:left="108" w:right="0" w:firstLine="0"/>
              <w:jc w:val="left"/>
            </w:pPr>
            <w:r>
              <w:rPr>
                <w:rFonts w:ascii="SimSun" w:hAnsi="SimSun" w:eastAsia="SimSun"/>
                <w:b w:val="0"/>
                <w:i w:val="0"/>
                <w:color w:val="000000"/>
                <w:sz w:val="21"/>
              </w:rPr>
              <w:t>刀盘刀具磨损</w:t>
            </w:r>
          </w:p>
        </w:tc>
        <w:tc>
          <w:tcPr>
            <w:tcW w:type="dxa" w:w="2537"/>
            <w:vMerge/>
            <w:tcBorders/>
          </w:tcPr>
          <w:p/>
        </w:tc>
        <w:tc>
          <w:tcPr>
            <w:tcW w:type="dxa" w:w="2537"/>
            <w:vMerge/>
            <w:tcBorders>
              <w:top w:sz="7.2000000000000455" w:val="single" w:color="#000000"/>
              <w:bottom w:sz="7.2000000000000455" w:val="single" w:color="#000000"/>
            </w:tcBorders>
          </w:tcPr>
          <w:p/>
        </w:tc>
      </w:tr>
      <w:tr>
        <w:trPr>
          <w:trHeight w:hRule="exact" w:val="272"/>
        </w:trPr>
        <w:tc>
          <w:tcPr>
            <w:tcW w:type="dxa" w:w="2537"/>
            <w:vMerge/>
            <w:tcBorders>
              <w:bottom w:sz="7.2000000000000455" w:val="single" w:color="#000000"/>
            </w:tcBorders>
          </w:tcPr>
          <w:p/>
        </w:tc>
        <w:tc>
          <w:tcPr>
            <w:tcW w:type="dxa" w:w="2537"/>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0.932 </w:t>
            </w:r>
          </w:p>
        </w:tc>
        <w:tc>
          <w:tcPr>
            <w:tcW w:type="dxa" w:w="2537"/>
            <w:vMerge/>
            <w:tcBorders>
              <w:top w:sz="7.2000000000000455" w:val="single" w:color="#000000"/>
              <w:bottom w:sz="7.2000000000000455" w:val="single" w:color="#000000"/>
            </w:tcBorders>
          </w:tcPr>
          <w:p/>
        </w:tc>
      </w:tr>
      <w:tr>
        <w:trPr>
          <w:trHeight w:hRule="exact" w:val="56"/>
        </w:trPr>
        <w:tc>
          <w:tcPr>
            <w:tcW w:type="dxa" w:w="2537"/>
            <w:vMerge/>
            <w:tcBorders>
              <w:bottom w:sz="7.2000000000000455"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18" w:after="0"/>
              <w:ind w:left="108" w:right="0" w:firstLine="0"/>
              <w:jc w:val="left"/>
            </w:pPr>
            <w:r>
              <w:rPr>
                <w:rFonts w:ascii="SimSun" w:hAnsi="SimSun" w:eastAsia="SimSun"/>
                <w:b w:val="0"/>
                <w:i w:val="0"/>
                <w:color w:val="000000"/>
                <w:sz w:val="21"/>
              </w:rPr>
              <w:t>管片损坏</w:t>
            </w:r>
          </w:p>
        </w:tc>
        <w:tc>
          <w:tcPr>
            <w:tcW w:type="dxa" w:w="2537"/>
            <w:vMerge/>
            <w:tcBorders/>
          </w:tcPr>
          <w:p/>
        </w:tc>
        <w:tc>
          <w:tcPr>
            <w:tcW w:type="dxa" w:w="2537"/>
            <w:vMerge/>
            <w:tcBorders>
              <w:top w:sz="7.2000000000000455" w:val="single" w:color="#000000"/>
              <w:bottom w:sz="7.2000000000000455" w:val="single" w:color="#000000"/>
            </w:tcBorders>
          </w:tcPr>
          <w:p/>
        </w:tc>
      </w:tr>
      <w:tr>
        <w:trPr>
          <w:trHeight w:hRule="exact" w:val="284"/>
        </w:trPr>
        <w:tc>
          <w:tcPr>
            <w:tcW w:type="dxa" w:w="2537"/>
            <w:vMerge/>
            <w:tcBorders>
              <w:bottom w:sz="7.2000000000000455" w:val="single" w:color="#000000"/>
            </w:tcBorders>
          </w:tcPr>
          <w:p/>
        </w:tc>
        <w:tc>
          <w:tcPr>
            <w:tcW w:type="dxa" w:w="2537"/>
            <w:vMerge/>
            <w:tcBorders/>
          </w:tcPr>
          <w:p/>
        </w:tc>
        <w:tc>
          <w:tcPr>
            <w:tcW w:type="dxa" w:w="2694"/>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0.933 </w:t>
            </w:r>
          </w:p>
        </w:tc>
        <w:tc>
          <w:tcPr>
            <w:tcW w:type="dxa" w:w="2537"/>
            <w:vMerge/>
            <w:tcBorders>
              <w:top w:sz="7.2000000000000455" w:val="single" w:color="#000000"/>
              <w:bottom w:sz="7.2000000000000455" w:val="single" w:color="#000000"/>
            </w:tcBorders>
          </w:tcPr>
          <w:p/>
        </w:tc>
      </w:tr>
      <w:tr>
        <w:trPr>
          <w:trHeight w:hRule="exact" w:val="382"/>
        </w:trPr>
        <w:tc>
          <w:tcPr>
            <w:tcW w:type="dxa" w:w="2537"/>
            <w:vMerge/>
            <w:tcBorders>
              <w:bottom w:sz="7.2000000000000455" w:val="single" w:color="#000000"/>
            </w:tcBorders>
          </w:tcPr>
          <w:p/>
        </w:tc>
        <w:tc>
          <w:tcPr>
            <w:tcW w:type="dxa" w:w="2134"/>
            <w:tcBorders>
              <w:bottom w:sz="7.2000000000000455" w:val="single" w:color="#000000"/>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刀盘主轴故障</w:t>
            </w:r>
          </w:p>
        </w:tc>
        <w:tc>
          <w:tcPr>
            <w:tcW w:type="dxa" w:w="2694"/>
            <w:tcBorders>
              <w:bottom w:sz="7.2000000000000455"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0.930 </w:t>
            </w:r>
          </w:p>
        </w:tc>
        <w:tc>
          <w:tcPr>
            <w:tcW w:type="dxa" w:w="2537"/>
            <w:vMerge/>
            <w:tcBorders>
              <w:top w:sz="7.2000000000000455" w:val="single" w:color="#000000"/>
              <w:bottom w:sz="7.2000000000000455" w:val="single" w:color="#000000"/>
            </w:tcBorders>
          </w:tcPr>
          <w:p/>
        </w:tc>
      </w:tr>
      <w:tr>
        <w:trPr>
          <w:trHeight w:hRule="exact" w:val="278"/>
        </w:trPr>
        <w:tc>
          <w:tcPr>
            <w:tcW w:type="dxa" w:w="1582"/>
            <w:vMerge w:val="restart"/>
            <w:tcBorders>
              <w:top w:sz="7.2000000000000455"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86" w:after="0"/>
              <w:ind w:left="0" w:right="178" w:firstLine="0"/>
              <w:jc w:val="right"/>
            </w:pPr>
            <w:r>
              <w:rPr>
                <w:rFonts w:ascii="SimSun" w:hAnsi="SimSun" w:eastAsia="SimSun"/>
                <w:b w:val="0"/>
                <w:i w:val="0"/>
                <w:color w:val="000000"/>
                <w:sz w:val="21"/>
              </w:rPr>
              <w:t>管理风险</w:t>
            </w:r>
          </w:p>
        </w:tc>
        <w:tc>
          <w:tcPr>
            <w:tcW w:type="dxa" w:w="2134"/>
            <w:tcBorders>
              <w:top w:sz="7.200000000000045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施工人员培训不到位</w:t>
            </w:r>
          </w:p>
        </w:tc>
        <w:tc>
          <w:tcPr>
            <w:tcW w:type="dxa" w:w="2694"/>
            <w:vMerge w:val="restart"/>
            <w:tcBorders>
              <w:top w:sz="7.2000000000000455"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0.931 </w:t>
            </w:r>
          </w:p>
        </w:tc>
        <w:tc>
          <w:tcPr>
            <w:tcW w:type="dxa" w:w="2152"/>
            <w:vMerge w:val="restart"/>
            <w:tcBorders>
              <w:top w:sz="7.2000000000000455"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4" w:after="0"/>
              <w:ind w:left="0" w:right="1012" w:firstLine="0"/>
              <w:jc w:val="right"/>
            </w:pPr>
            <w:r>
              <w:rPr>
                <w:rFonts w:ascii="TimesNewRomanPSMT" w:hAnsi="TimesNewRomanPSMT" w:eastAsia="TimesNewRomanPSMT"/>
                <w:b w:val="0"/>
                <w:i w:val="0"/>
                <w:color w:val="000000"/>
                <w:sz w:val="21"/>
              </w:rPr>
              <w:t xml:space="preserve">0.854 </w:t>
            </w:r>
          </w:p>
        </w:tc>
      </w:tr>
      <w:tr>
        <w:trPr>
          <w:trHeight w:hRule="exact" w:val="54"/>
        </w:trPr>
        <w:tc>
          <w:tcPr>
            <w:tcW w:type="dxa" w:w="2537"/>
            <w:vMerge/>
            <w:tcBorders>
              <w:top w:sz="7.2000000000000455" w:val="single" w:color="#000000"/>
              <w:bottom w:sz="7.199999999999818"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2" w:lineRule="auto" w:before="118" w:after="0"/>
              <w:ind w:left="108" w:right="0" w:firstLine="0"/>
              <w:jc w:val="left"/>
            </w:pPr>
            <w:r>
              <w:rPr>
                <w:rFonts w:ascii="SimSun" w:hAnsi="SimSun" w:eastAsia="SimSun"/>
                <w:b w:val="0"/>
                <w:i w:val="0"/>
                <w:color w:val="000000"/>
                <w:sz w:val="21"/>
              </w:rPr>
              <w:t>施工现场管理混乱</w:t>
            </w:r>
          </w:p>
        </w:tc>
        <w:tc>
          <w:tcPr>
            <w:tcW w:type="dxa" w:w="2537"/>
            <w:vMerge/>
            <w:tcBorders>
              <w:top w:sz="7.2000000000000455" w:val="single" w:color="#000000"/>
            </w:tcBorders>
          </w:tcPr>
          <w:p/>
        </w:tc>
        <w:tc>
          <w:tcPr>
            <w:tcW w:type="dxa" w:w="2537"/>
            <w:vMerge/>
            <w:tcBorders>
              <w:top w:sz="7.2000000000000455" w:val="single" w:color="#000000"/>
              <w:bottom w:sz="7.199999999999818" w:val="single" w:color="#000000"/>
            </w:tcBorders>
          </w:tcPr>
          <w:p/>
        </w:tc>
      </w:tr>
      <w:tr>
        <w:trPr>
          <w:trHeight w:hRule="exact" w:val="286"/>
        </w:trPr>
        <w:tc>
          <w:tcPr>
            <w:tcW w:type="dxa" w:w="2537"/>
            <w:vMerge/>
            <w:tcBorders>
              <w:top w:sz="7.2000000000000455" w:val="single" w:color="#000000"/>
              <w:bottom w:sz="7.199999999999818" w:val="single" w:color="#000000"/>
            </w:tcBorders>
          </w:tcPr>
          <w:p/>
        </w:tc>
        <w:tc>
          <w:tcPr>
            <w:tcW w:type="dxa" w:w="2537"/>
            <w:vMerge/>
            <w:tcBorders/>
          </w:tcPr>
          <w:p/>
        </w:tc>
        <w:tc>
          <w:tcPr>
            <w:tcW w:type="dxa" w:w="2694"/>
            <w:tcBorders/>
            <w:tcMar>
              <w:start w:w="0" w:type="dxa"/>
              <w:end w:w="0" w:type="dxa"/>
            </w:tcMar>
          </w:tcPr>
          <w:p>
            <w:pPr>
              <w:autoSpaceDN w:val="0"/>
              <w:autoSpaceDE w:val="0"/>
              <w:widowControl/>
              <w:spacing w:line="282" w:lineRule="exact" w:before="4" w:after="0"/>
              <w:ind w:left="0" w:right="0" w:firstLine="0"/>
              <w:jc w:val="center"/>
            </w:pPr>
            <w:r>
              <w:rPr>
                <w:rFonts w:ascii="TimesNewRomanPSMT" w:hAnsi="TimesNewRomanPSMT" w:eastAsia="TimesNewRomanPSMT"/>
                <w:b w:val="0"/>
                <w:i w:val="0"/>
                <w:color w:val="000000"/>
                <w:sz w:val="21"/>
              </w:rPr>
              <w:t xml:space="preserve">0.932 </w:t>
            </w:r>
          </w:p>
        </w:tc>
        <w:tc>
          <w:tcPr>
            <w:tcW w:type="dxa" w:w="2537"/>
            <w:vMerge/>
            <w:tcBorders>
              <w:top w:sz="7.2000000000000455" w:val="single" w:color="#000000"/>
              <w:bottom w:sz="7.199999999999818" w:val="single" w:color="#000000"/>
            </w:tcBorders>
          </w:tcPr>
          <w:p/>
        </w:tc>
      </w:tr>
      <w:tr>
        <w:trPr>
          <w:trHeight w:hRule="exact" w:val="378"/>
        </w:trPr>
        <w:tc>
          <w:tcPr>
            <w:tcW w:type="dxa" w:w="2537"/>
            <w:vMerge/>
            <w:tcBorders>
              <w:top w:sz="7.2000000000000455" w:val="single" w:color="#000000"/>
              <w:bottom w:sz="7.199999999999818" w:val="single" w:color="#000000"/>
            </w:tcBorders>
          </w:tcPr>
          <w:p/>
        </w:tc>
        <w:tc>
          <w:tcPr>
            <w:tcW w:type="dxa" w:w="2134"/>
            <w:tcBorders>
              <w:bottom w:sz="7.199999999999818" w:val="single" w:color="#000000"/>
            </w:tcBorders>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反馈不当</w:t>
            </w:r>
          </w:p>
        </w:tc>
        <w:tc>
          <w:tcPr>
            <w:tcW w:type="dxa" w:w="2694"/>
            <w:tcBorders>
              <w:bottom w:sz="7.199999999999818"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0.930 </w:t>
            </w:r>
          </w:p>
        </w:tc>
        <w:tc>
          <w:tcPr>
            <w:tcW w:type="dxa" w:w="2537"/>
            <w:vMerge/>
            <w:tcBorders>
              <w:top w:sz="7.2000000000000455" w:val="single" w:color="#000000"/>
              <w:bottom w:sz="7.199999999999818" w:val="single" w:color="#000000"/>
            </w:tcBorders>
          </w:tcPr>
          <w:p/>
        </w:tc>
      </w:tr>
      <w:tr>
        <w:trPr>
          <w:trHeight w:hRule="exact" w:val="282"/>
        </w:trPr>
        <w:tc>
          <w:tcPr>
            <w:tcW w:type="dxa" w:w="1582"/>
            <w:vMerge w:val="restart"/>
            <w:tcBorders>
              <w:top w:sz="7.199999999999818"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878" w:after="0"/>
              <w:ind w:left="0" w:right="178" w:firstLine="0"/>
              <w:jc w:val="right"/>
            </w:pPr>
            <w:r>
              <w:rPr>
                <w:rFonts w:ascii="SimSun" w:hAnsi="SimSun" w:eastAsia="SimSun"/>
                <w:b w:val="0"/>
                <w:i w:val="0"/>
                <w:color w:val="000000"/>
                <w:sz w:val="21"/>
              </w:rPr>
              <w:t>环境风险</w:t>
            </w:r>
          </w:p>
        </w:tc>
        <w:tc>
          <w:tcPr>
            <w:tcW w:type="dxa" w:w="2134"/>
            <w:tcBorders>
              <w:top w:sz="7.199999999999818" w:val="single" w:color="#000000"/>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地面沉降</w:t>
            </w:r>
          </w:p>
        </w:tc>
        <w:tc>
          <w:tcPr>
            <w:tcW w:type="dxa" w:w="2694"/>
            <w:vMerge w:val="restart"/>
            <w:tcBorders>
              <w:top w:sz="7.199999999999818" w:val="single" w:color="#000000"/>
            </w:tcBorders>
            <w:tcMar>
              <w:start w:w="0" w:type="dxa"/>
              <w:end w:w="0" w:type="dxa"/>
            </w:tcMar>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0.933 </w:t>
            </w:r>
          </w:p>
        </w:tc>
        <w:tc>
          <w:tcPr>
            <w:tcW w:type="dxa" w:w="2152"/>
            <w:vMerge w:val="restart"/>
            <w:tcBorders>
              <w:top w:sz="7.199999999999818"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36" w:after="0"/>
              <w:ind w:left="0" w:right="1012" w:firstLine="0"/>
              <w:jc w:val="right"/>
            </w:pPr>
            <w:r>
              <w:rPr>
                <w:rFonts w:ascii="TimesNewRomanPSMT" w:hAnsi="TimesNewRomanPSMT" w:eastAsia="TimesNewRomanPSMT"/>
                <w:b w:val="0"/>
                <w:i w:val="0"/>
                <w:color w:val="000000"/>
                <w:sz w:val="21"/>
              </w:rPr>
              <w:t xml:space="preserve">0.857 </w:t>
            </w:r>
          </w:p>
        </w:tc>
      </w:tr>
      <w:tr>
        <w:trPr>
          <w:trHeight w:hRule="exact" w:val="52"/>
        </w:trPr>
        <w:tc>
          <w:tcPr>
            <w:tcW w:type="dxa" w:w="2537"/>
            <w:vMerge/>
            <w:tcBorders>
              <w:top w:sz="7.199999999999818" w:val="single" w:color="#000000"/>
              <w:bottom w:sz="11.200000000000273"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16" w:after="0"/>
              <w:ind w:left="108" w:right="0" w:firstLine="0"/>
              <w:jc w:val="left"/>
            </w:pPr>
            <w:r>
              <w:rPr>
                <w:rFonts w:ascii="SimSun" w:hAnsi="SimSun" w:eastAsia="SimSun"/>
                <w:b w:val="0"/>
                <w:i w:val="0"/>
                <w:color w:val="000000"/>
                <w:sz w:val="21"/>
              </w:rPr>
              <w:t>洞口失稳</w:t>
            </w:r>
          </w:p>
        </w:tc>
        <w:tc>
          <w:tcPr>
            <w:tcW w:type="dxa" w:w="2537"/>
            <w:vMerge/>
            <w:tcBorders>
              <w:top w:sz="7.199999999999818" w:val="single" w:color="#000000"/>
            </w:tcBorders>
          </w:tcPr>
          <w:p/>
        </w:tc>
        <w:tc>
          <w:tcPr>
            <w:tcW w:type="dxa" w:w="2537"/>
            <w:vMerge/>
            <w:tcBorders>
              <w:top w:sz="7.199999999999818" w:val="single" w:color="#000000"/>
              <w:bottom w:sz="11.200000000000273" w:val="single" w:color="#000000"/>
            </w:tcBorders>
          </w:tcPr>
          <w:p/>
        </w:tc>
      </w:tr>
      <w:tr>
        <w:trPr>
          <w:trHeight w:hRule="exact" w:val="288"/>
        </w:trPr>
        <w:tc>
          <w:tcPr>
            <w:tcW w:type="dxa" w:w="2537"/>
            <w:vMerge/>
            <w:tcBorders>
              <w:top w:sz="7.199999999999818" w:val="single" w:color="#000000"/>
              <w:bottom w:sz="11.200000000000273" w:val="single" w:color="#000000"/>
            </w:tcBorders>
          </w:tcPr>
          <w:p/>
        </w:tc>
        <w:tc>
          <w:tcPr>
            <w:tcW w:type="dxa" w:w="2537"/>
            <w:vMerge/>
            <w:tcBorders/>
          </w:tcPr>
          <w:p/>
        </w:tc>
        <w:tc>
          <w:tcPr>
            <w:tcW w:type="dxa" w:w="2694"/>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0.932 </w:t>
            </w:r>
          </w:p>
        </w:tc>
        <w:tc>
          <w:tcPr>
            <w:tcW w:type="dxa" w:w="2537"/>
            <w:vMerge/>
            <w:tcBorders>
              <w:top w:sz="7.199999999999818" w:val="single" w:color="#000000"/>
              <w:bottom w:sz="11.200000000000273" w:val="single" w:color="#000000"/>
            </w:tcBorders>
          </w:tcPr>
          <w:p/>
        </w:tc>
      </w:tr>
      <w:tr>
        <w:trPr>
          <w:trHeight w:hRule="exact" w:val="320"/>
        </w:trPr>
        <w:tc>
          <w:tcPr>
            <w:tcW w:type="dxa" w:w="2537"/>
            <w:vMerge/>
            <w:tcBorders>
              <w:top w:sz="7.199999999999818" w:val="single" w:color="#000000"/>
              <w:bottom w:sz="11.200000000000273" w:val="single" w:color="#000000"/>
            </w:tcBorders>
          </w:tcPr>
          <w:p/>
        </w:tc>
        <w:tc>
          <w:tcPr>
            <w:tcW w:type="dxa" w:w="2134"/>
            <w:tcBorders/>
            <w:tcMar>
              <w:start w:w="0" w:type="dxa"/>
              <w:end w:w="0" w:type="dxa"/>
            </w:tcMar>
          </w:tcPr>
          <w:p>
            <w:pPr>
              <w:autoSpaceDN w:val="0"/>
              <w:autoSpaceDE w:val="0"/>
              <w:widowControl/>
              <w:spacing w:line="185" w:lineRule="auto" w:before="100" w:after="0"/>
              <w:ind w:left="108" w:right="0" w:firstLine="0"/>
              <w:jc w:val="left"/>
            </w:pPr>
            <w:r>
              <w:rPr>
                <w:rFonts w:ascii="SimSun" w:hAnsi="SimSun" w:eastAsia="SimSun"/>
                <w:b w:val="0"/>
                <w:i w:val="0"/>
                <w:color w:val="000000"/>
                <w:sz w:val="21"/>
              </w:rPr>
              <w:t>地质水文条件不良</w:t>
            </w: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0.932 </w:t>
            </w:r>
          </w:p>
        </w:tc>
        <w:tc>
          <w:tcPr>
            <w:tcW w:type="dxa" w:w="2537"/>
            <w:vMerge/>
            <w:tcBorders>
              <w:top w:sz="7.199999999999818" w:val="single" w:color="#000000"/>
              <w:bottom w:sz="11.200000000000273" w:val="single" w:color="#000000"/>
            </w:tcBorders>
          </w:tcPr>
          <w:p/>
        </w:tc>
      </w:tr>
      <w:tr>
        <w:trPr>
          <w:trHeight w:hRule="exact" w:val="44"/>
        </w:trPr>
        <w:tc>
          <w:tcPr>
            <w:tcW w:type="dxa" w:w="2537"/>
            <w:vMerge/>
            <w:tcBorders>
              <w:top w:sz="7.199999999999818" w:val="single" w:color="#000000"/>
              <w:bottom w:sz="11.200000000000273"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5" w:lineRule="auto" w:before="106" w:after="0"/>
              <w:ind w:left="108" w:right="0" w:firstLine="0"/>
              <w:jc w:val="left"/>
            </w:pPr>
            <w:r>
              <w:rPr>
                <w:rFonts w:ascii="SimSun" w:hAnsi="SimSun" w:eastAsia="SimSun"/>
                <w:b w:val="0"/>
                <w:i w:val="0"/>
                <w:color w:val="000000"/>
                <w:sz w:val="21"/>
              </w:rPr>
              <w:t>遇见障碍物</w:t>
            </w:r>
          </w:p>
        </w:tc>
        <w:tc>
          <w:tcPr>
            <w:tcW w:type="dxa" w:w="2537"/>
            <w:vMerge/>
            <w:tcBorders/>
          </w:tcPr>
          <w:p/>
        </w:tc>
        <w:tc>
          <w:tcPr>
            <w:tcW w:type="dxa" w:w="2537"/>
            <w:vMerge/>
            <w:tcBorders>
              <w:top w:sz="7.199999999999818" w:val="single" w:color="#000000"/>
              <w:bottom w:sz="11.200000000000273" w:val="single" w:color="#000000"/>
            </w:tcBorders>
          </w:tcPr>
          <w:p/>
        </w:tc>
      </w:tr>
      <w:tr>
        <w:trPr>
          <w:trHeight w:hRule="exact" w:val="276"/>
        </w:trPr>
        <w:tc>
          <w:tcPr>
            <w:tcW w:type="dxa" w:w="2537"/>
            <w:vMerge/>
            <w:tcBorders>
              <w:top w:sz="7.199999999999818" w:val="single" w:color="#000000"/>
              <w:bottom w:sz="11.200000000000273" w:val="single" w:color="#000000"/>
            </w:tcBorders>
          </w:tcPr>
          <w:p/>
        </w:tc>
        <w:tc>
          <w:tcPr>
            <w:tcW w:type="dxa" w:w="2537"/>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0.934 </w:t>
            </w:r>
          </w:p>
        </w:tc>
        <w:tc>
          <w:tcPr>
            <w:tcW w:type="dxa" w:w="2537"/>
            <w:vMerge/>
            <w:tcBorders>
              <w:top w:sz="7.199999999999818" w:val="single" w:color="#000000"/>
              <w:bottom w:sz="11.200000000000273" w:val="single" w:color="#000000"/>
            </w:tcBorders>
          </w:tcPr>
          <w:p/>
        </w:tc>
      </w:tr>
      <w:tr>
        <w:trPr>
          <w:trHeight w:hRule="exact" w:val="50"/>
        </w:trPr>
        <w:tc>
          <w:tcPr>
            <w:tcW w:type="dxa" w:w="2537"/>
            <w:vMerge/>
            <w:tcBorders>
              <w:top w:sz="7.199999999999818" w:val="single" w:color="#000000"/>
              <w:bottom w:sz="11.200000000000273" w:val="single" w:color="#000000"/>
            </w:tcBorders>
          </w:tcPr>
          <w:p/>
        </w:tc>
        <w:tc>
          <w:tcPr>
            <w:tcW w:type="dxa" w:w="2134"/>
            <w:vMerge w:val="restart"/>
            <w:tcBorders/>
            <w:tcMar>
              <w:start w:w="0" w:type="dxa"/>
              <w:end w:w="0" w:type="dxa"/>
            </w:tcMar>
            <w:tcMar>
              <w:start w:w="0" w:type="dxa"/>
              <w:end w:w="0" w:type="dxa"/>
            </w:tcMar>
          </w:tcPr>
          <w:p>
            <w:pPr>
              <w:autoSpaceDN w:val="0"/>
              <w:autoSpaceDE w:val="0"/>
              <w:widowControl/>
              <w:spacing w:line="182" w:lineRule="auto" w:before="110" w:after="0"/>
              <w:ind w:left="108" w:right="0" w:firstLine="0"/>
              <w:jc w:val="left"/>
            </w:pPr>
            <w:r>
              <w:rPr>
                <w:rFonts w:ascii="SimSun" w:hAnsi="SimSun" w:eastAsia="SimSun"/>
                <w:b w:val="0"/>
                <w:i w:val="0"/>
                <w:color w:val="000000"/>
                <w:sz w:val="21"/>
              </w:rPr>
              <w:t>地下水不稳定</w:t>
            </w:r>
          </w:p>
        </w:tc>
        <w:tc>
          <w:tcPr>
            <w:tcW w:type="dxa" w:w="2537"/>
            <w:vMerge/>
            <w:tcBorders/>
          </w:tcPr>
          <w:p/>
        </w:tc>
        <w:tc>
          <w:tcPr>
            <w:tcW w:type="dxa" w:w="2537"/>
            <w:vMerge/>
            <w:tcBorders>
              <w:top w:sz="7.199999999999818" w:val="single" w:color="#000000"/>
              <w:bottom w:sz="11.200000000000273" w:val="single" w:color="#000000"/>
            </w:tcBorders>
          </w:tcPr>
          <w:p/>
        </w:tc>
      </w:tr>
      <w:tr>
        <w:trPr>
          <w:trHeight w:hRule="exact" w:val="270"/>
        </w:trPr>
        <w:tc>
          <w:tcPr>
            <w:tcW w:type="dxa" w:w="2537"/>
            <w:vMerge/>
            <w:tcBorders>
              <w:top w:sz="7.199999999999818" w:val="single" w:color="#000000"/>
              <w:bottom w:sz="11.200000000000273" w:val="single" w:color="#000000"/>
            </w:tcBorders>
          </w:tcPr>
          <w:p/>
        </w:tc>
        <w:tc>
          <w:tcPr>
            <w:tcW w:type="dxa" w:w="2537"/>
            <w:vMerge/>
            <w:tcBorders/>
          </w:tcPr>
          <w:p/>
        </w:tc>
        <w:tc>
          <w:tcPr>
            <w:tcW w:type="dxa" w:w="269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0.931 </w:t>
            </w:r>
          </w:p>
        </w:tc>
        <w:tc>
          <w:tcPr>
            <w:tcW w:type="dxa" w:w="2537"/>
            <w:vMerge/>
            <w:tcBorders>
              <w:top w:sz="7.199999999999818" w:val="single" w:color="#000000"/>
              <w:bottom w:sz="11.200000000000273" w:val="single" w:color="#000000"/>
            </w:tcBorders>
          </w:tcPr>
          <w:p/>
        </w:tc>
      </w:tr>
      <w:tr>
        <w:trPr>
          <w:trHeight w:hRule="exact" w:val="56"/>
        </w:trPr>
        <w:tc>
          <w:tcPr>
            <w:tcW w:type="dxa" w:w="2537"/>
            <w:vMerge/>
            <w:tcBorders>
              <w:top w:sz="7.199999999999818" w:val="single" w:color="#000000"/>
              <w:bottom w:sz="11.200000000000273" w:val="single" w:color="#000000"/>
            </w:tcBorders>
          </w:tcPr>
          <w:p/>
        </w:tc>
        <w:tc>
          <w:tcPr>
            <w:tcW w:type="dxa" w:w="2134"/>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182" w:lineRule="auto" w:before="120" w:after="0"/>
              <w:ind w:left="108" w:right="0" w:firstLine="0"/>
              <w:jc w:val="left"/>
            </w:pPr>
            <w:r>
              <w:rPr>
                <w:rFonts w:ascii="SimSun" w:hAnsi="SimSun" w:eastAsia="SimSun"/>
                <w:b w:val="0"/>
                <w:i w:val="0"/>
                <w:color w:val="000000"/>
                <w:sz w:val="21"/>
              </w:rPr>
              <w:t>洞口土体流失</w:t>
            </w:r>
          </w:p>
        </w:tc>
        <w:tc>
          <w:tcPr>
            <w:tcW w:type="dxa" w:w="2537"/>
            <w:vMerge/>
            <w:tcBorders/>
          </w:tcPr>
          <w:p/>
        </w:tc>
        <w:tc>
          <w:tcPr>
            <w:tcW w:type="dxa" w:w="2537"/>
            <w:vMerge/>
            <w:tcBorders>
              <w:top w:sz="7.199999999999818" w:val="single" w:color="#000000"/>
              <w:bottom w:sz="11.200000000000273" w:val="single" w:color="#000000"/>
            </w:tcBorders>
          </w:tcPr>
          <w:p/>
        </w:tc>
      </w:tr>
      <w:tr>
        <w:trPr>
          <w:trHeight w:hRule="exact" w:val="346"/>
        </w:trPr>
        <w:tc>
          <w:tcPr>
            <w:tcW w:type="dxa" w:w="2537"/>
            <w:vMerge/>
            <w:tcBorders>
              <w:top w:sz="7.199999999999818" w:val="single" w:color="#000000"/>
              <w:bottom w:sz="11.200000000000273" w:val="single" w:color="#000000"/>
            </w:tcBorders>
          </w:tcPr>
          <w:p/>
        </w:tc>
        <w:tc>
          <w:tcPr>
            <w:tcW w:type="dxa" w:w="2537"/>
            <w:vMerge/>
            <w:tcBorders>
              <w:bottom w:sz="11.200000000000273" w:val="single" w:color="#000000"/>
            </w:tcBorders>
          </w:tcPr>
          <w:p/>
        </w:tc>
        <w:tc>
          <w:tcPr>
            <w:tcW w:type="dxa" w:w="2694"/>
            <w:tcBorders>
              <w:bottom w:sz="11.200000000000273"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0.932 </w:t>
            </w:r>
          </w:p>
        </w:tc>
        <w:tc>
          <w:tcPr>
            <w:tcW w:type="dxa" w:w="2537"/>
            <w:vMerge/>
            <w:tcBorders>
              <w:top w:sz="7.199999999999818" w:val="single" w:color="#000000"/>
              <w:bottom w:sz="11.200000000000273" w:val="single" w:color="#000000"/>
            </w:tcBorders>
          </w:tcPr>
          <w:p/>
        </w:tc>
      </w:tr>
    </w:tbl>
    <w:p>
      <w:pPr>
        <w:autoSpaceDN w:val="0"/>
        <w:autoSpaceDE w:val="0"/>
        <w:widowControl/>
        <w:spacing w:line="448" w:lineRule="exact" w:before="0" w:after="0"/>
        <w:ind w:left="1566" w:right="80" w:firstLine="480"/>
        <w:jc w:val="both"/>
      </w:pPr>
      <w:r>
        <w:rPr>
          <w:rFonts w:ascii="SimSun" w:hAnsi="SimSun" w:eastAsia="SimSun"/>
          <w:b w:val="0"/>
          <w:i w:val="0"/>
          <w:color w:val="000000"/>
          <w:sz w:val="24"/>
        </w:rPr>
        <w:t>分析结果表明各风险因素指标的系数均大于</w:t>
      </w:r>
      <w:r>
        <w:rPr>
          <w:rFonts w:ascii="TimesNewRomanPSMT" w:hAnsi="TimesNewRomanPSMT" w:eastAsia="TimesNewRomanPSMT"/>
          <w:b w:val="0"/>
          <w:i w:val="0"/>
          <w:color w:val="000000"/>
          <w:sz w:val="24"/>
        </w:rPr>
        <w:t>0.9</w:t>
      </w:r>
      <w:r>
        <w:rPr>
          <w:rFonts w:ascii="SimSun" w:hAnsi="SimSun" w:eastAsia="SimSun"/>
          <w:b w:val="0"/>
          <w:i w:val="0"/>
          <w:color w:val="000000"/>
          <w:sz w:val="24"/>
        </w:rPr>
        <w:t>，说明各指标的可信度和内部</w:t>
      </w:r>
      <w:r>
        <w:rPr>
          <w:rFonts w:ascii="SimSun" w:hAnsi="SimSun" w:eastAsia="SimSun"/>
          <w:b w:val="0"/>
          <w:i w:val="0"/>
          <w:color w:val="000000"/>
          <w:sz w:val="24"/>
        </w:rPr>
        <w:t>一致性都很高，删除后的克隆巴赫</w:t>
      </w:r>
      <w:r>
        <w:rPr>
          <w:rFonts w:ascii="TimesNewRomanPSMT" w:hAnsi="TimesNewRomanPSMT" w:eastAsia="TimesNewRomanPSMT"/>
          <w:b w:val="0"/>
          <w:i w:val="0"/>
          <w:color w:val="000000"/>
          <w:sz w:val="24"/>
        </w:rPr>
        <w:t>Alpha</w:t>
      </w:r>
      <w:r>
        <w:rPr>
          <w:rFonts w:ascii="SimSun" w:hAnsi="SimSun" w:eastAsia="SimSun"/>
          <w:b w:val="0"/>
          <w:i w:val="0"/>
          <w:color w:val="000000"/>
          <w:sz w:val="24"/>
        </w:rPr>
        <w:t xml:space="preserve"> 值均小于表</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中的整体信度值，表明各</w:t>
      </w:r>
      <w:r>
        <w:rPr>
          <w:rFonts w:ascii="SimSun" w:hAnsi="SimSun" w:eastAsia="SimSun"/>
          <w:b w:val="0"/>
          <w:i w:val="0"/>
          <w:color w:val="000000"/>
          <w:sz w:val="24"/>
        </w:rPr>
        <w:t>风险因素不需要删除，本调查问卷具有较高的可信度。</w:t>
      </w:r>
    </w:p>
    <w:p>
      <w:pPr>
        <w:autoSpaceDN w:val="0"/>
        <w:tabs>
          <w:tab w:pos="2046" w:val="left"/>
        </w:tabs>
        <w:autoSpaceDE w:val="0"/>
        <w:widowControl/>
        <w:spacing w:line="484" w:lineRule="exact" w:before="2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）效度分析</w:t>
      </w:r>
      <w:r>
        <w:br/>
      </w:r>
      <w:r>
        <w:tab/>
      </w:r>
      <w:r>
        <w:rPr>
          <w:rFonts w:ascii="SimSun" w:hAnsi="SimSun" w:eastAsia="SimSun"/>
          <w:b w:val="0"/>
          <w:i w:val="0"/>
          <w:color w:val="000000"/>
          <w:sz w:val="24"/>
        </w:rPr>
        <w:t>效度检验是分析风险因素的有效性。采用</w:t>
      </w:r>
      <w:r>
        <w:rPr>
          <w:rFonts w:ascii="TimesNewRomanPSMT" w:hAnsi="TimesNewRomanPSMT" w:eastAsia="TimesNewRomanPSMT"/>
          <w:b w:val="0"/>
          <w:i w:val="0"/>
          <w:color w:val="000000"/>
          <w:sz w:val="24"/>
        </w:rPr>
        <w:t>SPSS 26.0</w:t>
      </w:r>
      <w:r>
        <w:rPr>
          <w:rFonts w:ascii="SimSun" w:hAnsi="SimSun" w:eastAsia="SimSun"/>
          <w:b w:val="0"/>
          <w:i w:val="0"/>
          <w:color w:val="000000"/>
          <w:sz w:val="24"/>
        </w:rPr>
        <w:t xml:space="preserve"> 软件中因子分析的</w:t>
      </w:r>
      <w:r>
        <w:rPr>
          <w:rFonts w:ascii="TimesNewRomanPSMT" w:hAnsi="TimesNewRomanPSMT" w:eastAsia="TimesNewRomanPSMT"/>
          <w:b w:val="0"/>
          <w:i w:val="0"/>
          <w:color w:val="000000"/>
          <w:sz w:val="24"/>
        </w:rPr>
        <w:t xml:space="preserve">KMO </w:t>
      </w:r>
      <w:r>
        <w:rPr>
          <w:rFonts w:ascii="SimSun" w:hAnsi="SimSun" w:eastAsia="SimSun"/>
          <w:b w:val="0"/>
          <w:i w:val="0"/>
          <w:color w:val="000000"/>
          <w:sz w:val="24"/>
        </w:rPr>
        <w:t>和</w:t>
      </w:r>
      <w:r>
        <w:rPr>
          <w:rFonts w:ascii="TimesNewRomanPSMT" w:hAnsi="TimesNewRomanPSMT" w:eastAsia="TimesNewRomanPSMT"/>
          <w:b w:val="0"/>
          <w:i w:val="0"/>
          <w:color w:val="000000"/>
          <w:sz w:val="24"/>
        </w:rPr>
        <w:t>Bartlett</w:t>
      </w:r>
      <w:r>
        <w:rPr>
          <w:rFonts w:ascii="SimSun" w:hAnsi="SimSun" w:eastAsia="SimSun"/>
          <w:b w:val="0"/>
          <w:i w:val="0"/>
          <w:color w:val="000000"/>
          <w:sz w:val="24"/>
        </w:rPr>
        <w:t xml:space="preserve"> 两个指标评价效度，经检验，</w:t>
      </w:r>
      <w:r>
        <w:rPr>
          <w:rFonts w:ascii="TimesNewRomanPSMT" w:hAnsi="TimesNewRomanPSMT" w:eastAsia="TimesNewRomanPSMT"/>
          <w:b w:val="0"/>
          <w:i w:val="0"/>
          <w:color w:val="000000"/>
          <w:sz w:val="24"/>
        </w:rPr>
        <w:t xml:space="preserve">KMO </w:t>
      </w:r>
      <w:r>
        <w:rPr>
          <w:rFonts w:ascii="SimSun" w:hAnsi="SimSun" w:eastAsia="SimSun"/>
          <w:b w:val="0"/>
          <w:i w:val="0"/>
          <w:color w:val="000000"/>
          <w:sz w:val="24"/>
        </w:rPr>
        <w:t>值为</w:t>
      </w:r>
      <w:r>
        <w:rPr>
          <w:rFonts w:ascii="TimesNewRomanPSMT" w:hAnsi="TimesNewRomanPSMT" w:eastAsia="TimesNewRomanPSMT"/>
          <w:b w:val="0"/>
          <w:i w:val="0"/>
          <w:color w:val="000000"/>
          <w:sz w:val="24"/>
        </w:rPr>
        <w:t>0.721</w:t>
      </w:r>
      <w:r>
        <w:rPr>
          <w:rFonts w:ascii="SimSun" w:hAnsi="SimSun" w:eastAsia="SimSun"/>
          <w:b w:val="0"/>
          <w:i w:val="0"/>
          <w:color w:val="000000"/>
          <w:sz w:val="24"/>
        </w:rPr>
        <w:t>，大于</w:t>
      </w:r>
      <w:r>
        <w:rPr>
          <w:rFonts w:ascii="TimesNewRomanPSMT" w:hAnsi="TimesNewRomanPSMT" w:eastAsia="TimesNewRomanPSMT"/>
          <w:b w:val="0"/>
          <w:i w:val="0"/>
          <w:color w:val="000000"/>
          <w:sz w:val="24"/>
        </w:rPr>
        <w:t>0.7</w:t>
      </w:r>
      <w:r>
        <w:rPr>
          <w:rFonts w:ascii="SimSun" w:hAnsi="SimSun" w:eastAsia="SimSun"/>
          <w:b w:val="0"/>
          <w:i w:val="0"/>
          <w:color w:val="000000"/>
          <w:sz w:val="24"/>
        </w:rPr>
        <w:t>，效度水平较</w:t>
      </w:r>
      <w:r>
        <w:rPr>
          <w:rFonts w:ascii="SimSun" w:hAnsi="SimSun" w:eastAsia="SimSun"/>
          <w:b w:val="0"/>
          <w:i w:val="0"/>
          <w:color w:val="000000"/>
          <w:sz w:val="24"/>
        </w:rPr>
        <w:t>高，</w:t>
      </w:r>
      <w:r>
        <w:rPr>
          <w:rFonts w:ascii="TimesNewRomanPSMT" w:hAnsi="TimesNewRomanPSMT" w:eastAsia="TimesNewRomanPSMT"/>
          <w:b w:val="0"/>
          <w:i w:val="0"/>
          <w:color w:val="000000"/>
          <w:sz w:val="24"/>
        </w:rPr>
        <w:t>Bartlett</w:t>
      </w:r>
      <w:r>
        <w:rPr>
          <w:rFonts w:ascii="SimSun" w:hAnsi="SimSun" w:eastAsia="SimSun"/>
          <w:b w:val="0"/>
          <w:i w:val="0"/>
          <w:color w:val="000000"/>
          <w:sz w:val="24"/>
        </w:rPr>
        <w:t xml:space="preserve"> 检测结果</w:t>
      </w:r>
      <w:r>
        <w:rPr>
          <w:rFonts w:ascii="Times New Roman" w:hAnsi="Times New Roman" w:eastAsia="Times New Roman"/>
          <w:b w:val="0"/>
          <w:i/>
          <w:color w:val="000000"/>
          <w:sz w:val="24"/>
        </w:rPr>
        <w:t>p</w:t>
      </w:r>
      <w:r>
        <w:rPr>
          <w:rFonts w:ascii="SimSun" w:hAnsi="SimSun" w:eastAsia="SimSun"/>
          <w:b w:val="0"/>
          <w:i w:val="0"/>
          <w:color w:val="000000"/>
          <w:sz w:val="24"/>
        </w:rPr>
        <w:t xml:space="preserve"> 值小于</w:t>
      </w:r>
      <w:r>
        <w:rPr>
          <w:rFonts w:ascii="TimesNewRomanPSMT" w:hAnsi="TimesNewRomanPSMT" w:eastAsia="TimesNewRomanPSMT"/>
          <w:b w:val="0"/>
          <w:i w:val="0"/>
          <w:color w:val="000000"/>
          <w:sz w:val="24"/>
        </w:rPr>
        <w:t>0.001</w:t>
      </w:r>
      <w:r>
        <w:rPr>
          <w:rFonts w:ascii="SimSun" w:hAnsi="SimSun" w:eastAsia="SimSun"/>
          <w:b w:val="0"/>
          <w:i w:val="0"/>
          <w:color w:val="000000"/>
          <w:sz w:val="24"/>
        </w:rPr>
        <w:t>，达到了显著水平，可以进行因子分析。因此</w:t>
      </w:r>
      <w:r>
        <w:rPr>
          <w:rFonts w:ascii="SimSun" w:hAnsi="SimSun" w:eastAsia="SimSun"/>
          <w:b w:val="0"/>
          <w:i w:val="0"/>
          <w:color w:val="000000"/>
          <w:sz w:val="24"/>
        </w:rPr>
        <w:t>本问卷数据可信度较高，可以用来统计分析。</w:t>
      </w:r>
    </w:p>
    <w:p>
      <w:pPr>
        <w:autoSpaceDN w:val="0"/>
        <w:autoSpaceDE w:val="0"/>
        <w:widowControl/>
        <w:spacing w:line="234" w:lineRule="exact" w:before="256" w:after="122"/>
        <w:ind w:left="0" w:right="3016"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3.11 KMO </w:t>
      </w:r>
      <w:r>
        <w:rPr>
          <w:rFonts w:ascii="KaiTi" w:hAnsi="KaiTi" w:eastAsia="KaiTi"/>
          <w:b w:val="0"/>
          <w:i w:val="0"/>
          <w:color w:val="000000"/>
          <w:sz w:val="21"/>
        </w:rPr>
        <w:t>和</w:t>
      </w:r>
      <w:r>
        <w:rPr>
          <w:rFonts w:ascii="TimesNewRomanPSMT" w:hAnsi="TimesNewRomanPSMT" w:eastAsia="TimesNewRomanPSMT"/>
          <w:b w:val="0"/>
          <w:i w:val="0"/>
          <w:color w:val="000000"/>
          <w:sz w:val="21"/>
        </w:rPr>
        <w:t>Bartlett</w:t>
      </w:r>
      <w:r>
        <w:rPr>
          <w:rFonts w:ascii="KaiTi" w:hAnsi="KaiTi" w:eastAsia="KaiTi"/>
          <w:b w:val="0"/>
          <w:i w:val="0"/>
          <w:color w:val="000000"/>
          <w:sz w:val="21"/>
        </w:rPr>
        <w:t xml:space="preserve"> 检验</w:t>
      </w:r>
    </w:p>
    <w:tbl>
      <w:tblPr>
        <w:tblW w:type="auto" w:w="0"/>
        <w:tblLayout w:type="fixed"/>
        <w:tblLook w:firstColumn="1" w:firstRow="1" w:lastColumn="0" w:lastRow="0" w:noHBand="0" w:noVBand="1" w:val="04A0"/>
        <w:tblInd w:w="2912.0" w:type="dxa"/>
      </w:tblPr>
      <w:tblGrid>
        <w:gridCol w:w="2537"/>
        <w:gridCol w:w="2537"/>
        <w:gridCol w:w="2537"/>
        <w:gridCol w:w="2537"/>
      </w:tblGrid>
      <w:tr>
        <w:trPr>
          <w:trHeight w:hRule="exact" w:val="352"/>
        </w:trPr>
        <w:tc>
          <w:tcPr>
            <w:tcW w:type="dxa" w:w="2552"/>
            <w:tcBorders>
              <w:top w:sz="12.0" w:val="single" w:color="#000000"/>
              <w:bottom w:sz="7.199999999999818" w:val="single" w:color="#000000"/>
            </w:tcBorders>
            <w:tcMar>
              <w:start w:w="0" w:type="dxa"/>
              <w:end w:w="0" w:type="dxa"/>
            </w:tcMar>
          </w:tcPr>
          <w:p>
            <w:pPr>
              <w:autoSpaceDN w:val="0"/>
              <w:autoSpaceDE w:val="0"/>
              <w:widowControl/>
              <w:spacing w:line="234" w:lineRule="exact" w:before="54" w:after="0"/>
              <w:ind w:left="108" w:right="0" w:firstLine="0"/>
              <w:jc w:val="left"/>
            </w:pPr>
            <w:r>
              <w:rPr>
                <w:rFonts w:ascii="TimesNewRomanPSMT" w:hAnsi="TimesNewRomanPSMT" w:eastAsia="TimesNewRomanPSMT"/>
                <w:b w:val="0"/>
                <w:i w:val="0"/>
                <w:color w:val="000000"/>
                <w:sz w:val="21"/>
              </w:rPr>
              <w:t>KMO</w:t>
            </w:r>
            <w:r>
              <w:rPr>
                <w:rFonts w:ascii="SimSun" w:hAnsi="SimSun" w:eastAsia="SimSun"/>
                <w:b w:val="0"/>
                <w:i w:val="0"/>
                <w:color w:val="000000"/>
                <w:sz w:val="21"/>
              </w:rPr>
              <w:t xml:space="preserve"> 取样适切性量数</w:t>
            </w:r>
          </w:p>
        </w:tc>
        <w:tc>
          <w:tcPr>
            <w:tcW w:type="dxa" w:w="1156"/>
            <w:tcBorders>
              <w:top w:sz="12.0" w:val="single" w:color="#000000"/>
              <w:bottom w:sz="7.199999999999818" w:val="single" w:color="#000000"/>
            </w:tcBorders>
            <w:tcMar>
              <w:start w:w="0" w:type="dxa"/>
              <w:end w:w="0" w:type="dxa"/>
            </w:tcMar>
          </w:tcPr>
          <w:p/>
        </w:tc>
        <w:tc>
          <w:tcPr>
            <w:tcW w:type="dxa" w:w="760"/>
            <w:tcBorders>
              <w:top w:sz="12.0" w:val="single" w:color="#000000"/>
              <w:bottom w:sz="7.199999999999818" w:val="single" w:color="#000000"/>
            </w:tcBorders>
            <w:tcMar>
              <w:start w:w="0" w:type="dxa"/>
              <w:end w:w="0" w:type="dxa"/>
            </w:tcMar>
          </w:tcPr>
          <w:p>
            <w:pPr>
              <w:autoSpaceDN w:val="0"/>
              <w:autoSpaceDE w:val="0"/>
              <w:widowControl/>
              <w:spacing w:line="280" w:lineRule="exact" w:before="20" w:after="0"/>
              <w:ind w:left="0" w:right="0" w:firstLine="0"/>
              <w:jc w:val="right"/>
            </w:pPr>
            <w:r>
              <w:rPr>
                <w:rFonts w:ascii="TimesNewRomanPSMT" w:hAnsi="TimesNewRomanPSMT" w:eastAsia="TimesNewRomanPSMT"/>
                <w:b w:val="0"/>
                <w:i w:val="0"/>
                <w:color w:val="000000"/>
                <w:sz w:val="21"/>
              </w:rPr>
              <w:t xml:space="preserve">0.721 </w:t>
            </w:r>
          </w:p>
        </w:tc>
        <w:tc>
          <w:tcPr>
            <w:tcW w:type="dxa" w:w="1346"/>
            <w:tcBorders>
              <w:top w:sz="12.0" w:val="single" w:color="#000000"/>
              <w:bottom w:sz="7.199999999999818" w:val="single" w:color="#000000"/>
            </w:tcBorders>
            <w:tcMar>
              <w:start w:w="0" w:type="dxa"/>
              <w:end w:w="0" w:type="dxa"/>
            </w:tcMar>
          </w:tcPr>
          <w:p/>
        </w:tc>
      </w:tr>
      <w:tr>
        <w:trPr>
          <w:trHeight w:hRule="exact" w:val="296"/>
        </w:trPr>
        <w:tc>
          <w:tcPr>
            <w:tcW w:type="dxa" w:w="2552"/>
            <w:vMerge w:val="restart"/>
            <w:tcBorders>
              <w:top w:sz="7.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80" w:after="0"/>
              <w:ind w:left="0" w:right="0" w:firstLine="0"/>
              <w:jc w:val="center"/>
            </w:pPr>
            <w:r>
              <w:rPr>
                <w:rFonts w:ascii="TimesNewRomanPSMT" w:hAnsi="TimesNewRomanPSMT" w:eastAsia="TimesNewRomanPSMT"/>
                <w:b w:val="0"/>
                <w:i w:val="0"/>
                <w:color w:val="000000"/>
                <w:sz w:val="21"/>
              </w:rPr>
              <w:t>Bartlett</w:t>
            </w:r>
            <w:r>
              <w:rPr>
                <w:rFonts w:ascii="SimSun" w:hAnsi="SimSun" w:eastAsia="SimSun"/>
                <w:b w:val="0"/>
                <w:i w:val="0"/>
                <w:color w:val="000000"/>
                <w:sz w:val="21"/>
              </w:rPr>
              <w:t xml:space="preserve"> 检验</w:t>
            </w:r>
          </w:p>
        </w:tc>
        <w:tc>
          <w:tcPr>
            <w:tcW w:type="dxa" w:w="1156"/>
            <w:tcBorders>
              <w:top w:sz="7.199999999999818"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近似卡方</w:t>
            </w:r>
          </w:p>
        </w:tc>
        <w:tc>
          <w:tcPr>
            <w:tcW w:type="dxa" w:w="760"/>
            <w:vMerge w:val="restart"/>
            <w:tcBorders>
              <w:top w:sz="7.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346"/>
            <w:tcBorders>
              <w:top w:sz="7.199999999999818" w:val="single" w:color="#000000"/>
            </w:tcBorders>
            <w:tcMar>
              <w:start w:w="0" w:type="dxa"/>
              <w:end w:w="0" w:type="dxa"/>
            </w:tcMar>
          </w:tcPr>
          <w:p>
            <w:pPr>
              <w:autoSpaceDN w:val="0"/>
              <w:autoSpaceDE w:val="0"/>
              <w:widowControl/>
              <w:spacing w:line="280" w:lineRule="exact" w:before="6" w:after="0"/>
              <w:ind w:left="36" w:right="0" w:firstLine="0"/>
              <w:jc w:val="left"/>
            </w:pPr>
            <w:r>
              <w:rPr>
                <w:rFonts w:ascii="TimesNewRomanPSMT" w:hAnsi="TimesNewRomanPSMT" w:eastAsia="TimesNewRomanPSMT"/>
                <w:b w:val="0"/>
                <w:i w:val="0"/>
                <w:color w:val="000000"/>
                <w:sz w:val="21"/>
              </w:rPr>
              <w:t xml:space="preserve">1138.017 </w:t>
            </w:r>
          </w:p>
        </w:tc>
      </w:tr>
      <w:tr>
        <w:trPr>
          <w:trHeight w:hRule="exact" w:val="320"/>
        </w:trPr>
        <w:tc>
          <w:tcPr>
            <w:tcW w:type="dxa" w:w="2537"/>
            <w:vMerge/>
            <w:tcBorders>
              <w:top w:sz="7.199999999999818" w:val="single" w:color="#000000"/>
              <w:bottom w:sz="12.0" w:val="single" w:color="#000000"/>
            </w:tcBorders>
          </w:tcPr>
          <w:p/>
        </w:tc>
        <w:tc>
          <w:tcPr>
            <w:tcW w:type="dxa" w:w="1156"/>
            <w:tcBorders/>
            <w:tcMar>
              <w:start w:w="0" w:type="dxa"/>
              <w:end w:w="0" w:type="dxa"/>
            </w:tcMar>
          </w:tcPr>
          <w:p>
            <w:pPr>
              <w:autoSpaceDN w:val="0"/>
              <w:autoSpaceDE w:val="0"/>
              <w:widowControl/>
              <w:spacing w:line="185" w:lineRule="auto" w:before="100" w:after="0"/>
              <w:ind w:left="108" w:right="0" w:firstLine="0"/>
              <w:jc w:val="left"/>
            </w:pPr>
            <w:r>
              <w:rPr>
                <w:rFonts w:ascii="SimSun" w:hAnsi="SimSun" w:eastAsia="SimSun"/>
                <w:b w:val="0"/>
                <w:i w:val="0"/>
                <w:color w:val="000000"/>
                <w:sz w:val="21"/>
              </w:rPr>
              <w:t>自由度</w:t>
            </w:r>
          </w:p>
        </w:tc>
        <w:tc>
          <w:tcPr>
            <w:tcW w:type="dxa" w:w="2537"/>
            <w:vMerge/>
            <w:tcBorders>
              <w:top w:sz="7.199999999999818" w:val="single" w:color="#000000"/>
              <w:bottom w:sz="12.0" w:val="single" w:color="#000000"/>
            </w:tcBorders>
          </w:tcPr>
          <w:p/>
        </w:tc>
        <w:tc>
          <w:tcPr>
            <w:tcW w:type="dxa" w:w="1346"/>
            <w:vMerge w:val="restart"/>
            <w:tcBorders/>
            <w:tcMar>
              <w:start w:w="0" w:type="dxa"/>
              <w:end w:w="0" w:type="dxa"/>
            </w:tcMar>
            <w:tcMar>
              <w:start w:w="0" w:type="dxa"/>
              <w:end w:w="0" w:type="dxa"/>
            </w:tcMar>
          </w:tcPr>
          <w:p>
            <w:pPr>
              <w:autoSpaceDN w:val="0"/>
              <w:autoSpaceDE w:val="0"/>
              <w:widowControl/>
              <w:spacing w:line="282" w:lineRule="exact" w:before="60" w:after="0"/>
              <w:ind w:left="36" w:right="0" w:firstLine="0"/>
              <w:jc w:val="left"/>
            </w:pPr>
            <w:r>
              <w:rPr>
                <w:rFonts w:ascii="TimesNewRomanPSMT" w:hAnsi="TimesNewRomanPSMT" w:eastAsia="TimesNewRomanPSMT"/>
                <w:b w:val="0"/>
                <w:i w:val="0"/>
                <w:color w:val="000000"/>
                <w:sz w:val="21"/>
              </w:rPr>
              <w:t xml:space="preserve">386 </w:t>
            </w:r>
          </w:p>
        </w:tc>
      </w:tr>
      <w:tr>
        <w:trPr>
          <w:trHeight w:hRule="exact" w:val="44"/>
        </w:trPr>
        <w:tc>
          <w:tcPr>
            <w:tcW w:type="dxa" w:w="2537"/>
            <w:vMerge/>
            <w:tcBorders>
              <w:top w:sz="7.199999999999818" w:val="single" w:color="#000000"/>
              <w:bottom w:sz="12.0" w:val="single" w:color="#000000"/>
            </w:tcBorders>
          </w:tcPr>
          <w:p/>
        </w:tc>
        <w:tc>
          <w:tcPr>
            <w:tcW w:type="dxa" w:w="1156"/>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104" w:after="0"/>
              <w:ind w:left="108" w:right="0" w:firstLine="0"/>
              <w:jc w:val="left"/>
            </w:pPr>
            <w:r>
              <w:rPr>
                <w:rFonts w:ascii="SimSun" w:hAnsi="SimSun" w:eastAsia="SimSun"/>
                <w:b w:val="0"/>
                <w:i w:val="0"/>
                <w:color w:val="000000"/>
                <w:sz w:val="21"/>
              </w:rPr>
              <w:t>显著性</w:t>
            </w:r>
          </w:p>
        </w:tc>
        <w:tc>
          <w:tcPr>
            <w:tcW w:type="dxa" w:w="2537"/>
            <w:vMerge/>
            <w:tcBorders>
              <w:top w:sz="7.199999999999818" w:val="single" w:color="#000000"/>
              <w:bottom w:sz="12.0" w:val="single" w:color="#000000"/>
            </w:tcBorders>
          </w:tcPr>
          <w:p/>
        </w:tc>
        <w:tc>
          <w:tcPr>
            <w:tcW w:type="dxa" w:w="2537"/>
            <w:vMerge/>
            <w:tcBorders/>
          </w:tcPr>
          <w:p/>
        </w:tc>
      </w:tr>
      <w:tr>
        <w:trPr>
          <w:trHeight w:hRule="exact" w:val="346"/>
        </w:trPr>
        <w:tc>
          <w:tcPr>
            <w:tcW w:type="dxa" w:w="2537"/>
            <w:vMerge/>
            <w:tcBorders>
              <w:top w:sz="7.199999999999818" w:val="single" w:color="#000000"/>
              <w:bottom w:sz="12.0" w:val="single" w:color="#000000"/>
            </w:tcBorders>
          </w:tcPr>
          <w:p/>
        </w:tc>
        <w:tc>
          <w:tcPr>
            <w:tcW w:type="dxa" w:w="2537"/>
            <w:vMerge/>
            <w:tcBorders>
              <w:bottom w:sz="12.0" w:val="single" w:color="#000000"/>
            </w:tcBorders>
          </w:tcPr>
          <w:p/>
        </w:tc>
        <w:tc>
          <w:tcPr>
            <w:tcW w:type="dxa" w:w="2537"/>
            <w:vMerge/>
            <w:tcBorders>
              <w:top w:sz="7.199999999999818" w:val="single" w:color="#000000"/>
              <w:bottom w:sz="12.0" w:val="single" w:color="#000000"/>
            </w:tcBorders>
          </w:tcPr>
          <w:p/>
        </w:tc>
        <w:tc>
          <w:tcPr>
            <w:tcW w:type="dxa" w:w="1346"/>
            <w:tcBorders>
              <w:bottom w:sz="12.0" w:val="single" w:color="#000000"/>
            </w:tcBorders>
            <w:tcMar>
              <w:start w:w="0" w:type="dxa"/>
              <w:end w:w="0" w:type="dxa"/>
            </w:tcMar>
          </w:tcPr>
          <w:p>
            <w:pPr>
              <w:autoSpaceDN w:val="0"/>
              <w:autoSpaceDE w:val="0"/>
              <w:widowControl/>
              <w:spacing w:line="282" w:lineRule="exact" w:before="20" w:after="0"/>
              <w:ind w:left="36" w:right="0" w:firstLine="0"/>
              <w:jc w:val="left"/>
            </w:pPr>
            <w:r>
              <w:rPr>
                <w:rFonts w:ascii="TimesNewRomanPSMT" w:hAnsi="TimesNewRomanPSMT" w:eastAsia="TimesNewRomanPSMT"/>
                <w:b w:val="0"/>
                <w:i w:val="0"/>
                <w:color w:val="000000"/>
                <w:sz w:val="21"/>
              </w:rPr>
              <w:t xml:space="preserve">0.001 </w:t>
            </w:r>
          </w:p>
        </w:tc>
      </w:tr>
    </w:tbl>
    <w:p>
      <w:pPr>
        <w:autoSpaceDN w:val="0"/>
        <w:autoSpaceDE w:val="0"/>
        <w:widowControl/>
        <w:spacing w:line="282" w:lineRule="exact" w:before="2180" w:after="0"/>
        <w:ind w:left="0" w:right="3894" w:firstLine="0"/>
        <w:jc w:val="right"/>
      </w:pPr>
      <w:r>
        <w:rPr>
          <w:rFonts w:ascii="TimesNewRomanPSMT" w:hAnsi="TimesNewRomanPSMT" w:eastAsia="TimesNewRomanPSMT"/>
          <w:b w:val="0"/>
          <w:i w:val="0"/>
          <w:color w:val="000000"/>
          <w:sz w:val="21"/>
        </w:rPr>
        <w:t xml:space="preserve">47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76" name="Picture 7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7" name="Picture 7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3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tabs>
          <w:tab w:pos="5636" w:val="left"/>
        </w:tabs>
        <w:autoSpaceDE w:val="0"/>
        <w:widowControl/>
        <w:spacing w:line="602" w:lineRule="exact" w:before="306" w:after="0"/>
        <w:ind w:left="2306" w:right="0" w:firstLine="0"/>
        <w:jc w:val="left"/>
      </w:pPr>
      <w:r>
        <w:rPr>
          <w:rFonts w:ascii="SimHei" w:hAnsi="SimHei" w:eastAsia="SimHei"/>
          <w:b w:val="0"/>
          <w:i w:val="0"/>
          <w:color w:val="000000"/>
          <w:sz w:val="36"/>
        </w:rPr>
        <w:t>第</w:t>
      </w:r>
      <w:r>
        <w:rPr>
          <w:rFonts w:ascii="TimesNewRomanPSMT" w:hAnsi="TimesNewRomanPSMT" w:eastAsia="TimesNewRomanPSMT"/>
          <w:b w:val="0"/>
          <w:i w:val="0"/>
          <w:color w:val="000000"/>
          <w:sz w:val="36"/>
        </w:rPr>
        <w:t>4</w:t>
      </w:r>
      <w:r>
        <w:rPr>
          <w:rFonts w:ascii="SimHei" w:hAnsi="SimHei" w:eastAsia="SimHei"/>
          <w:b w:val="0"/>
          <w:i w:val="0"/>
          <w:color w:val="000000"/>
          <w:sz w:val="36"/>
        </w:rPr>
        <w:t xml:space="preserve"> 章</w:t>
      </w:r>
      <w:r>
        <w:rPr>
          <w:rFonts w:ascii="SimHei" w:hAnsi="SimHei" w:eastAsia="SimHei"/>
          <w:b w:val="0"/>
          <w:i w:val="0"/>
          <w:color w:val="000000"/>
          <w:sz w:val="36"/>
        </w:rPr>
        <w:t>地铁盾构施工安全风险动态评价模型的构</w:t>
      </w:r>
      <w:r>
        <w:tab/>
      </w:r>
      <w:r>
        <w:rPr>
          <w:rFonts w:ascii="SimHei" w:hAnsi="SimHei" w:eastAsia="SimHei"/>
          <w:b w:val="0"/>
          <w:i w:val="0"/>
          <w:color w:val="000000"/>
          <w:sz w:val="36"/>
        </w:rPr>
        <w:t>建</w:t>
      </w:r>
    </w:p>
    <w:p>
      <w:pPr>
        <w:autoSpaceDN w:val="0"/>
        <w:autoSpaceDE w:val="0"/>
        <w:widowControl/>
        <w:spacing w:line="332" w:lineRule="exact" w:before="640" w:after="0"/>
        <w:ind w:left="1566" w:right="0" w:firstLine="0"/>
        <w:jc w:val="left"/>
      </w:pPr>
      <w:r>
        <w:rPr>
          <w:rFonts w:ascii="TimesNewRomanPSMT" w:hAnsi="TimesNewRomanPSMT" w:eastAsia="TimesNewRomanPSMT"/>
          <w:b w:val="0"/>
          <w:i w:val="0"/>
          <w:color w:val="000000"/>
          <w:sz w:val="30"/>
        </w:rPr>
        <w:t>4.1 ISM</w:t>
      </w:r>
      <w:r>
        <w:rPr>
          <w:rFonts w:ascii="SimHei" w:hAnsi="SimHei" w:eastAsia="SimHei"/>
          <w:b w:val="0"/>
          <w:i w:val="0"/>
          <w:color w:val="000000"/>
          <w:sz w:val="30"/>
        </w:rPr>
        <w:t xml:space="preserve"> 解释结构模型的构建</w:t>
      </w:r>
    </w:p>
    <w:p>
      <w:pPr>
        <w:autoSpaceDN w:val="0"/>
        <w:autoSpaceDE w:val="0"/>
        <w:widowControl/>
        <w:spacing w:line="488" w:lineRule="exact" w:before="150" w:after="0"/>
        <w:ind w:left="1566" w:right="48" w:firstLine="480"/>
        <w:jc w:val="both"/>
      </w:pPr>
      <w:r>
        <w:rPr>
          <w:rFonts w:ascii="SimSun" w:hAnsi="SimSun" w:eastAsia="SimSun"/>
          <w:b w:val="0"/>
          <w:i w:val="0"/>
          <w:color w:val="000000"/>
          <w:sz w:val="24"/>
        </w:rPr>
        <w:t>地铁盾构法施工安全风险指标的选取应该考虑独立性的原则，但地铁项目作</w:t>
      </w:r>
      <w:r>
        <w:rPr>
          <w:rFonts w:ascii="SimSun" w:hAnsi="SimSun" w:eastAsia="SimSun"/>
          <w:b w:val="0"/>
          <w:i w:val="0"/>
          <w:color w:val="000000"/>
          <w:sz w:val="24"/>
        </w:rPr>
        <w:t>为系统工程，风险具有传递性的特征，诸多风险指标存在关联性，因此，为充分分</w:t>
      </w:r>
      <w:r>
        <w:rPr>
          <w:rFonts w:ascii="SimSun" w:hAnsi="SimSun" w:eastAsia="SimSun"/>
          <w:b w:val="0"/>
          <w:i w:val="0"/>
          <w:color w:val="000000"/>
          <w:sz w:val="24"/>
        </w:rPr>
        <w:t>析各风险因素间的关系引入</w:t>
      </w:r>
      <w:r>
        <w:rPr>
          <w:rFonts w:ascii="TimesNewRomanPSMT" w:hAnsi="TimesNewRomanPSMT" w:eastAsia="TimesNewRomanPSMT"/>
          <w:b w:val="0"/>
          <w:i w:val="0"/>
          <w:color w:val="000000"/>
          <w:sz w:val="24"/>
        </w:rPr>
        <w:t>ISM</w:t>
      </w:r>
      <w:r>
        <w:rPr>
          <w:rFonts w:ascii="SimSun" w:hAnsi="SimSun" w:eastAsia="SimSun"/>
          <w:b w:val="0"/>
          <w:i w:val="0"/>
          <w:color w:val="000000"/>
          <w:sz w:val="24"/>
        </w:rPr>
        <w:t>，</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可以清晰的反映出风险因素的因果关系，</w:t>
      </w:r>
      <w:r>
        <w:rPr>
          <w:rFonts w:ascii="SimSun" w:hAnsi="SimSun" w:eastAsia="SimSun"/>
          <w:b w:val="0"/>
          <w:i w:val="0"/>
          <w:color w:val="000000"/>
          <w:sz w:val="24"/>
        </w:rPr>
        <w:t>将复杂系统通过计算逐层细分形成逻辑清晰的层级关系结构</w:t>
      </w:r>
      <w:r>
        <w:rPr>
          <w:rFonts w:ascii="TimesNewRomanPSMT" w:hAnsi="TimesNewRomanPSMT" w:eastAsia="TimesNewRomanPSMT"/>
          <w:b w:val="0"/>
          <w:i w:val="0"/>
          <w:color w:val="000000"/>
          <w:sz w:val="16"/>
        </w:rPr>
        <w:t>[59]</w:t>
      </w:r>
      <w:r>
        <w:rPr>
          <w:rFonts w:ascii="SimSun" w:hAnsi="SimSun" w:eastAsia="SimSun"/>
          <w:b w:val="0"/>
          <w:i w:val="0"/>
          <w:color w:val="000000"/>
          <w:sz w:val="24"/>
        </w:rPr>
        <w:t>，</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最终形成的</w:t>
      </w:r>
      <w:r>
        <w:rPr>
          <w:rFonts w:ascii="SimSun" w:hAnsi="SimSun" w:eastAsia="SimSun"/>
          <w:b w:val="0"/>
          <w:i w:val="0"/>
          <w:color w:val="000000"/>
          <w:sz w:val="24"/>
        </w:rPr>
        <w:t>结构经调整转化为静态贝叶斯网络，为构建</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模型奠定基础，也为施工人员更</w:t>
      </w:r>
      <w:r>
        <w:rPr>
          <w:rFonts w:ascii="SimSun" w:hAnsi="SimSun" w:eastAsia="SimSun"/>
          <w:b w:val="0"/>
          <w:i w:val="0"/>
          <w:color w:val="000000"/>
          <w:sz w:val="24"/>
        </w:rPr>
        <w:t>系统的了解风险因素，具有一定实用性。</w:t>
      </w:r>
    </w:p>
    <w:p>
      <w:pPr>
        <w:autoSpaceDN w:val="0"/>
        <w:autoSpaceDE w:val="0"/>
        <w:widowControl/>
        <w:spacing w:line="312" w:lineRule="exact" w:before="464" w:after="0"/>
        <w:ind w:left="1566" w:right="0" w:firstLine="0"/>
        <w:jc w:val="left"/>
      </w:pPr>
      <w:r>
        <w:rPr>
          <w:rFonts w:ascii="TimesNewRomanPSMT" w:hAnsi="TimesNewRomanPSMT" w:eastAsia="TimesNewRomanPSMT"/>
          <w:b w:val="0"/>
          <w:i w:val="0"/>
          <w:color w:val="000000"/>
          <w:sz w:val="28"/>
        </w:rPr>
        <w:t>4.1.1</w:t>
      </w:r>
      <w:r>
        <w:rPr>
          <w:rFonts w:ascii="SimHei" w:hAnsi="SimHei" w:eastAsia="SimHei"/>
          <w:b w:val="0"/>
          <w:i w:val="0"/>
          <w:color w:val="000000"/>
          <w:sz w:val="28"/>
        </w:rPr>
        <w:t xml:space="preserve"> 盾构始发阶段解释结构模型的构建</w:t>
      </w:r>
    </w:p>
    <w:p>
      <w:pPr>
        <w:autoSpaceDN w:val="0"/>
        <w:tabs>
          <w:tab w:pos="2046" w:val="left"/>
        </w:tabs>
        <w:autoSpaceDE w:val="0"/>
        <w:widowControl/>
        <w:spacing w:line="480" w:lineRule="exact" w:before="6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）确定影响因素</w:t>
      </w:r>
      <w:r>
        <w:br/>
      </w:r>
      <w:r>
        <w:tab/>
      </w:r>
      <w:r>
        <w:rPr>
          <w:rFonts w:ascii="SimSun" w:hAnsi="SimSun" w:eastAsia="SimSun"/>
          <w:b w:val="0"/>
          <w:i w:val="0"/>
          <w:color w:val="000000"/>
          <w:sz w:val="24"/>
        </w:rPr>
        <w:t>对盾构始发阶段识别出的</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个风险因素，用符号</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01</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16"/>
        </w:rPr>
        <w:t>1</w:t>
      </w:r>
      <w:r>
        <w:rPr>
          <w:rFonts w:ascii="SimSun" w:hAnsi="SimSun" w:eastAsia="SimSun"/>
          <w:b w:val="0"/>
          <w:i w:val="0"/>
          <w:color w:val="000000"/>
          <w:sz w:val="24"/>
        </w:rPr>
        <w:t>分别标记各项指</w:t>
      </w:r>
      <w:r>
        <w:rPr>
          <w:rFonts w:ascii="SimSun" w:hAnsi="SimSun" w:eastAsia="SimSun"/>
          <w:b w:val="0"/>
          <w:i w:val="0"/>
          <w:color w:val="000000"/>
          <w:sz w:val="24"/>
        </w:rPr>
        <w:t>标。</w:t>
      </w:r>
    </w:p>
    <w:p>
      <w:pPr>
        <w:autoSpaceDN w:val="0"/>
        <w:tabs>
          <w:tab w:pos="2046" w:val="left"/>
        </w:tabs>
        <w:autoSpaceDE w:val="0"/>
        <w:widowControl/>
        <w:spacing w:line="490" w:lineRule="exact" w:before="18" w:after="20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）确定各因素关系</w:t>
      </w:r>
      <w:r>
        <w:br/>
      </w:r>
      <w:r>
        <w:tab/>
      </w:r>
      <w:r>
        <w:rPr>
          <w:rFonts w:ascii="SimSun" w:hAnsi="SimSun" w:eastAsia="SimSun"/>
          <w:b w:val="0"/>
          <w:i w:val="0"/>
          <w:color w:val="000000"/>
          <w:sz w:val="24"/>
        </w:rPr>
        <w:t>根据问卷调查结果选择</w:t>
      </w:r>
      <w:r>
        <w:rPr>
          <w:rFonts w:ascii="TimesNewRomanPSMT" w:hAnsi="TimesNewRomanPSMT" w:eastAsia="TimesNewRomanPSMT"/>
          <w:b w:val="0"/>
          <w:i w:val="0"/>
          <w:color w:val="000000"/>
          <w:sz w:val="24"/>
        </w:rPr>
        <w:t>15*15</w:t>
      </w:r>
      <w:r>
        <w:rPr>
          <w:rFonts w:ascii="SimSun" w:hAnsi="SimSun" w:eastAsia="SimSun"/>
          <w:b w:val="0"/>
          <w:i w:val="0"/>
          <w:color w:val="000000"/>
          <w:sz w:val="24"/>
        </w:rPr>
        <w:t xml:space="preserve"> 的矩阵确定各因素间的关系，调研结果遵循少</w:t>
      </w:r>
      <w:r>
        <w:rPr>
          <w:rFonts w:ascii="SimSun" w:hAnsi="SimSun" w:eastAsia="SimSun"/>
          <w:b w:val="0"/>
          <w:i w:val="0"/>
          <w:color w:val="000000"/>
          <w:sz w:val="24"/>
        </w:rPr>
        <w:t>数服从多数的原则，得到邻接矩阵</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1</w:t>
      </w:r>
      <w:r>
        <w:rPr>
          <w:rFonts w:ascii="SimSun" w:hAnsi="SimSun" w:eastAsia="SimSun"/>
          <w:b w:val="0"/>
          <w:i w:val="0"/>
          <w:color w:val="000000"/>
          <w:sz w:val="24"/>
        </w:rPr>
        <w:t>，基于布尔运算公式，将邻接矩阵导入</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软件中经过幂运行转化为可达矩阵</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w:t>
      </w:r>
      <w:r>
        <w:rPr>
          <w:rFonts w:ascii="SimSun" w:hAnsi="SimSun" w:eastAsia="SimSun"/>
          <w:b w:val="0"/>
          <w:i w:val="0"/>
          <w:color w:val="000000"/>
          <w:sz w:val="24"/>
        </w:rPr>
        <w:t>。</w:t>
      </w:r>
    </w:p>
    <w:tbl>
      <w:tblPr>
        <w:tblW w:type="auto" w:w="0"/>
        <w:tblLayout w:type="fixed"/>
        <w:tblLook w:firstColumn="1" w:firstRow="1" w:lastColumn="0" w:lastRow="0" w:noHBand="0" w:noVBand="1" w:val="04A0"/>
        <w:tblInd w:w="1680.0" w:type="dxa"/>
      </w:tblPr>
      <w:tblGrid>
        <w:gridCol w:w="595"/>
        <w:gridCol w:w="595"/>
        <w:gridCol w:w="595"/>
        <w:gridCol w:w="595"/>
        <w:gridCol w:w="595"/>
        <w:gridCol w:w="595"/>
        <w:gridCol w:w="595"/>
        <w:gridCol w:w="595"/>
        <w:gridCol w:w="595"/>
        <w:gridCol w:w="595"/>
        <w:gridCol w:w="595"/>
        <w:gridCol w:w="595"/>
        <w:gridCol w:w="595"/>
        <w:gridCol w:w="595"/>
        <w:gridCol w:w="595"/>
        <w:gridCol w:w="595"/>
        <w:gridCol w:w="595"/>
      </w:tblGrid>
      <w:tr>
        <w:trPr>
          <w:trHeight w:hRule="exact" w:val="272"/>
        </w:trPr>
        <w:tc>
          <w:tcPr>
            <w:tcW w:type="dxa" w:w="2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750" w:after="0"/>
              <w:ind w:left="0" w:right="10" w:firstLine="0"/>
              <w:jc w:val="righ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1</w:t>
            </w:r>
            <w:r>
              <w:rPr>
                <w:rFonts w:ascii="Cambria Math" w:hAnsi="Cambria Math" w:eastAsia="Cambria Math"/>
                <w:b w:val="0"/>
                <w:i w:val="0"/>
                <w:color w:val="000000"/>
                <w:sz w:val="21"/>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 w:lineRule="auto" w:before="3466" w:after="0"/>
              <w:ind w:left="0" w:right="0" w:firstLine="0"/>
              <w:jc w:val="center"/>
            </w:pPr>
            <w:r>
              <w:rPr>
                <w:rFonts w:ascii="Cambria Math" w:hAnsi="Cambria Math" w:eastAsia="Cambria Math"/>
                <w:b w:val="0"/>
                <w:i w:val="0"/>
                <w:color w:val="000000"/>
                <w:sz w:val="21"/>
              </w:rPr>
              <w:t>[</w:t>
            </w:r>
          </w:p>
        </w:tc>
        <w:tc>
          <w:tcPr>
            <w:tcW w:type="dxa" w:w="220"/>
            <w:tcBorders/>
            <w:tcMar>
              <w:start w:w="0" w:type="dxa"/>
              <w:end w:w="0" w:type="dxa"/>
            </w:tcMar>
          </w:tcPr>
          <w:p>
            <w:pPr>
              <w:autoSpaceDN w:val="0"/>
              <w:autoSpaceDE w:val="0"/>
              <w:widowControl/>
              <w:spacing w:line="43" w:lineRule="auto" w:before="60"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1</w:t>
            </w:r>
          </w:p>
        </w:tc>
        <w:tc>
          <w:tcPr>
            <w:tcW w:type="dxa" w:w="1020"/>
            <w:tcBorders/>
            <w:tcMar>
              <w:start w:w="0" w:type="dxa"/>
              <w:end w:w="0" w:type="dxa"/>
            </w:tcMar>
          </w:tcPr>
          <w:p>
            <w:pPr>
              <w:autoSpaceDN w:val="0"/>
              <w:autoSpaceDE w:val="0"/>
              <w:widowControl/>
              <w:spacing w:line="43" w:lineRule="auto" w:before="60" w:after="0"/>
              <w:ind w:left="112" w:right="0" w:firstLine="0"/>
              <w:jc w:val="left"/>
            </w:pPr>
            <w:r>
              <w:rPr>
                <w:rFonts w:ascii="Cambria Math" w:hAnsi="Cambria Math" w:eastAsia="Cambria Math"/>
                <w:b w:val="0"/>
                <w:i w:val="0"/>
                <w:color w:val="000000"/>
                <w:sz w:val="21"/>
              </w:rPr>
              <w:t>0</w:t>
            </w:r>
          </w:p>
        </w:tc>
      </w:tr>
      <w:tr>
        <w:trPr>
          <w:trHeight w:hRule="exact" w:val="26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36"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36"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20"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20"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28"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28" w:after="0"/>
              <w:ind w:left="112" w:right="0" w:firstLine="0"/>
              <w:jc w:val="left"/>
            </w:pPr>
            <w:r>
              <w:rPr>
                <w:rFonts w:ascii="Cambria Math" w:hAnsi="Cambria Math" w:eastAsia="Cambria Math"/>
                <w:b w:val="0"/>
                <w:i w:val="0"/>
                <w:color w:val="000000"/>
                <w:sz w:val="21"/>
              </w:rPr>
              <w:t>0</w:t>
            </w:r>
          </w:p>
        </w:tc>
      </w:tr>
      <w:tr>
        <w:trPr>
          <w:trHeight w:hRule="exact" w:val="26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32"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32"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20"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1020"/>
            <w:tcBorders/>
            <w:tcMar>
              <w:start w:w="0" w:type="dxa"/>
              <w:end w:w="0" w:type="dxa"/>
            </w:tcMar>
          </w:tcPr>
          <w:p>
            <w:pPr>
              <w:autoSpaceDN w:val="0"/>
              <w:autoSpaceDE w:val="0"/>
              <w:widowControl/>
              <w:spacing w:line="43" w:lineRule="auto" w:before="20"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28"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28" w:after="0"/>
              <w:ind w:left="112" w:right="0" w:firstLine="0"/>
              <w:jc w:val="left"/>
            </w:pPr>
            <w:r>
              <w:rPr>
                <w:rFonts w:ascii="Cambria Math" w:hAnsi="Cambria Math" w:eastAsia="Cambria Math"/>
                <w:b w:val="0"/>
                <w:i w:val="0"/>
                <w:color w:val="000000"/>
                <w:sz w:val="21"/>
              </w:rPr>
              <w:t>0</w:t>
            </w:r>
          </w:p>
        </w:tc>
      </w:tr>
      <w:tr>
        <w:trPr>
          <w:trHeight w:hRule="exact" w:val="26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32"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32"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20"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20"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24" w:after="0"/>
              <w:ind w:left="4" w:right="0" w:firstLine="0"/>
              <w:jc w:val="left"/>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24"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30"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30" w:after="0"/>
              <w:ind w:left="112" w:right="0" w:firstLine="0"/>
              <w:jc w:val="left"/>
            </w:pPr>
            <w:r>
              <w:rPr>
                <w:rFonts w:ascii="Cambria Math" w:hAnsi="Cambria Math" w:eastAsia="Cambria Math"/>
                <w:b w:val="0"/>
                <w:i w:val="0"/>
                <w:color w:val="000000"/>
                <w:sz w:val="21"/>
              </w:rPr>
              <w:t>0</w:t>
            </w:r>
          </w:p>
        </w:tc>
      </w:tr>
      <w:tr>
        <w:trPr>
          <w:trHeight w:hRule="exact" w:val="26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36"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36" w:after="0"/>
              <w:ind w:left="112" w:right="0" w:firstLine="0"/>
              <w:jc w:val="left"/>
            </w:pPr>
            <w:r>
              <w:rPr>
                <w:rFonts w:ascii="Cambria Math" w:hAnsi="Cambria Math" w:eastAsia="Cambria Math"/>
                <w:b w:val="0"/>
                <w:i w:val="0"/>
                <w:color w:val="000000"/>
                <w:sz w:val="21"/>
              </w:rPr>
              <w:t>0</w:t>
            </w:r>
          </w:p>
        </w:tc>
      </w:tr>
      <w:tr>
        <w:trPr>
          <w:trHeight w:hRule="exact" w:val="24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24"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1020"/>
            <w:tcBorders/>
            <w:tcMar>
              <w:start w:w="0" w:type="dxa"/>
              <w:end w:w="0" w:type="dxa"/>
            </w:tcMar>
          </w:tcPr>
          <w:p>
            <w:pPr>
              <w:autoSpaceDN w:val="0"/>
              <w:autoSpaceDE w:val="0"/>
              <w:widowControl/>
              <w:spacing w:line="43" w:lineRule="auto" w:before="24" w:after="0"/>
              <w:ind w:left="112" w:right="0" w:firstLine="0"/>
              <w:jc w:val="left"/>
            </w:pPr>
            <w:r>
              <w:rPr>
                <w:rFonts w:ascii="Cambria Math" w:hAnsi="Cambria Math" w:eastAsia="Cambria Math"/>
                <w:b w:val="0"/>
                <w:i w:val="0"/>
                <w:color w:val="000000"/>
                <w:sz w:val="21"/>
              </w:rPr>
              <w:t>0</w:t>
            </w:r>
          </w:p>
        </w:tc>
      </w:tr>
      <w:tr>
        <w:trPr>
          <w:trHeight w:hRule="exact" w:val="260"/>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30" w:after="0"/>
              <w:ind w:left="4" w:right="0" w:firstLine="0"/>
              <w:jc w:val="lef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43" w:lineRule="auto" w:before="30" w:after="0"/>
              <w:ind w:left="112" w:right="0" w:firstLine="0"/>
              <w:jc w:val="left"/>
            </w:pPr>
            <w:r>
              <w:rPr>
                <w:rFonts w:ascii="Cambria Math" w:hAnsi="Cambria Math" w:eastAsia="Cambria Math"/>
                <w:b w:val="0"/>
                <w:i w:val="0"/>
                <w:color w:val="000000"/>
                <w:sz w:val="21"/>
              </w:rPr>
              <w:t>0</w:t>
            </w:r>
          </w:p>
        </w:tc>
      </w:tr>
      <w:tr>
        <w:trPr>
          <w:trHeight w:hRule="exact" w:val="286"/>
        </w:trPr>
        <w:tc>
          <w:tcPr>
            <w:tcW w:type="dxa" w:w="595"/>
            <w:vMerge/>
            <w:tcBorders/>
          </w:tcPr>
          <w:p/>
        </w:tc>
        <w:tc>
          <w:tcPr>
            <w:tcW w:type="dxa" w:w="595"/>
            <w:vMerge/>
            <w:tcBorders/>
          </w:tcPr>
          <w:p/>
        </w:tc>
        <w:tc>
          <w:tcPr>
            <w:tcW w:type="dxa" w:w="220"/>
            <w:tcBorders/>
            <w:tcMar>
              <w:start w:w="0" w:type="dxa"/>
              <w:end w:w="0" w:type="dxa"/>
            </w:tcMar>
          </w:tcPr>
          <w:p>
            <w:pPr>
              <w:autoSpaceDN w:val="0"/>
              <w:autoSpaceDE w:val="0"/>
              <w:widowControl/>
              <w:spacing w:line="43" w:lineRule="auto" w:before="16" w:after="0"/>
              <w:ind w:left="4" w:right="0" w:firstLine="0"/>
              <w:jc w:val="left"/>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1020"/>
            <w:tcBorders/>
            <w:tcMar>
              <w:start w:w="0" w:type="dxa"/>
              <w:end w:w="0" w:type="dxa"/>
            </w:tcMar>
          </w:tcPr>
          <w:p>
            <w:pPr>
              <w:autoSpaceDN w:val="0"/>
              <w:autoSpaceDE w:val="0"/>
              <w:widowControl/>
              <w:spacing w:line="50" w:lineRule="auto" w:before="0" w:after="0"/>
              <w:ind w:left="112" w:right="0" w:firstLine="0"/>
              <w:jc w:val="left"/>
            </w:pPr>
            <w:r>
              <w:rPr>
                <w:rFonts w:ascii="Cambria Math" w:hAnsi="Cambria Math" w:eastAsia="Cambria Math"/>
                <w:b w:val="0"/>
                <w:i w:val="0"/>
                <w:color w:val="000000"/>
                <w:sz w:val="21"/>
              </w:rPr>
              <w:t>0</w:t>
            </w:r>
            <w:r>
              <w:rPr>
                <w:rFonts w:ascii="Cambria Math" w:hAnsi="Cambria Math" w:eastAsia="Cambria Math"/>
                <w:b w:val="0"/>
                <w:i w:val="0"/>
                <w:color w:val="000000"/>
                <w:sz w:val="21"/>
              </w:rPr>
              <w:t>]</w:t>
            </w:r>
          </w:p>
        </w:tc>
      </w:tr>
    </w:tbl>
    <w:p>
      <w:pPr>
        <w:autoSpaceDN w:val="0"/>
        <w:autoSpaceDE w:val="0"/>
        <w:widowControl/>
        <w:spacing w:line="282" w:lineRule="exact" w:before="480" w:after="0"/>
        <w:ind w:left="0" w:right="3862" w:firstLine="0"/>
        <w:jc w:val="right"/>
      </w:pPr>
      <w:r>
        <w:rPr>
          <w:rFonts w:ascii="TimesNewRomanPSMT" w:hAnsi="TimesNewRomanPSMT" w:eastAsia="TimesNewRomanPSMT"/>
          <w:b w:val="0"/>
          <w:i w:val="0"/>
          <w:color w:val="000000"/>
          <w:sz w:val="21"/>
        </w:rPr>
        <w:t xml:space="preserve">48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78" name="Picture 7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9" name="Picture 7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0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632"/>
        <w:gridCol w:w="632"/>
        <w:gridCol w:w="632"/>
        <w:gridCol w:w="632"/>
        <w:gridCol w:w="632"/>
        <w:gridCol w:w="632"/>
        <w:gridCol w:w="632"/>
        <w:gridCol w:w="632"/>
        <w:gridCol w:w="632"/>
        <w:gridCol w:w="632"/>
        <w:gridCol w:w="632"/>
        <w:gridCol w:w="632"/>
        <w:gridCol w:w="632"/>
        <w:gridCol w:w="632"/>
        <w:gridCol w:w="632"/>
        <w:gridCol w:w="632"/>
      </w:tblGrid>
      <w:tr>
        <w:trPr>
          <w:trHeight w:hRule="exact" w:val="612"/>
        </w:trPr>
        <w:tc>
          <w:tcPr>
            <w:tcW w:type="dxa" w:w="2544"/>
            <w:gridSpan w:val="2"/>
            <w:tcBorders>
              <w:top w:sz="11.199999999999989" w:val="single" w:color="#000000"/>
            </w:tcBorders>
            <w:tcMar>
              <w:start w:w="0" w:type="dxa"/>
              <w:end w:w="0" w:type="dxa"/>
            </w:tcMar>
            <w:tcMar>
              <w:start w:w="0" w:type="dxa"/>
              <w:end w:w="0" w:type="dxa"/>
            </w:tcMar>
          </w:tcPr>
          <w:p>
            <w:pPr>
              <w:autoSpaceDN w:val="0"/>
              <w:autoSpaceDE w:val="0"/>
              <w:widowControl/>
              <w:spacing w:line="43" w:lineRule="auto" w:before="372" w:after="0"/>
              <w:ind w:left="0" w:right="90" w:firstLine="0"/>
              <w:jc w:val="right"/>
            </w:pPr>
            <w:r>
              <w:rPr>
                <w:rFonts w:ascii="Cambria Math" w:hAnsi="Cambria Math" w:eastAsia="Cambria Math"/>
                <w:b w:val="0"/>
                <w:i w:val="0"/>
                <w:color w:val="000000"/>
                <w:sz w:val="21"/>
              </w:rPr>
              <w:t>1</w:t>
            </w:r>
          </w:p>
        </w:tc>
        <w:tc>
          <w:tcPr>
            <w:tcW w:type="dxa" w:w="34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4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4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4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0</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1</w:t>
            </w:r>
          </w:p>
        </w:tc>
        <w:tc>
          <w:tcPr>
            <w:tcW w:type="dxa" w:w="320"/>
            <w:tcBorders>
              <w:top w:sz="11.199999999999989" w:val="single" w:color="#000000"/>
            </w:tcBorders>
            <w:tcMar>
              <w:start w:w="0" w:type="dxa"/>
              <w:end w:w="0" w:type="dxa"/>
            </w:tcMar>
          </w:tcPr>
          <w:p>
            <w:pPr>
              <w:autoSpaceDN w:val="0"/>
              <w:autoSpaceDE w:val="0"/>
              <w:widowControl/>
              <w:spacing w:line="43" w:lineRule="auto" w:before="372" w:after="0"/>
              <w:ind w:left="0" w:right="0" w:firstLine="0"/>
              <w:jc w:val="center"/>
            </w:pPr>
            <w:r>
              <w:rPr>
                <w:rFonts w:ascii="Cambria Math" w:hAnsi="Cambria Math" w:eastAsia="Cambria Math"/>
                <w:b w:val="0"/>
                <w:i w:val="0"/>
                <w:color w:val="000000"/>
                <w:sz w:val="21"/>
              </w:rPr>
              <w:t>1</w:t>
            </w:r>
          </w:p>
        </w:tc>
        <w:tc>
          <w:tcPr>
            <w:tcW w:type="dxa" w:w="1778"/>
            <w:tcBorders>
              <w:top w:sz="11.199999999999989" w:val="single" w:color="#000000"/>
            </w:tcBorders>
            <w:tcMar>
              <w:start w:w="0" w:type="dxa"/>
              <w:end w:w="0" w:type="dxa"/>
            </w:tcMar>
          </w:tcPr>
          <w:p>
            <w:pPr>
              <w:autoSpaceDN w:val="0"/>
              <w:autoSpaceDE w:val="0"/>
              <w:widowControl/>
              <w:spacing w:line="43" w:lineRule="auto" w:before="372"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20"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20"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26"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26" w:after="0"/>
              <w:ind w:left="120" w:right="0" w:firstLine="0"/>
              <w:jc w:val="left"/>
            </w:pPr>
            <w:r>
              <w:rPr>
                <w:rFonts w:ascii="Cambria Math" w:hAnsi="Cambria Math" w:eastAsia="Cambria Math"/>
                <w:b w:val="0"/>
                <w:i w:val="0"/>
                <w:color w:val="000000"/>
                <w:sz w:val="21"/>
              </w:rPr>
              <w:t>0</w:t>
            </w:r>
          </w:p>
        </w:tc>
      </w:tr>
      <w:tr>
        <w:trPr>
          <w:trHeight w:hRule="exact" w:val="260"/>
        </w:trPr>
        <w:tc>
          <w:tcPr>
            <w:tcW w:type="dxa" w:w="2544"/>
            <w:gridSpan w:val="2"/>
            <w:tcBorders/>
            <w:tcMar>
              <w:start w:w="0" w:type="dxa"/>
              <w:end w:w="0" w:type="dxa"/>
            </w:tcMar>
            <w:tcMar>
              <w:start w:w="0" w:type="dxa"/>
              <w:end w:w="0" w:type="dxa"/>
            </w:tcMar>
          </w:tcPr>
          <w:p>
            <w:pPr>
              <w:autoSpaceDN w:val="0"/>
              <w:autoSpaceDE w:val="0"/>
              <w:widowControl/>
              <w:spacing w:line="43" w:lineRule="auto" w:before="32"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32"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18"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18"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24"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1778"/>
            <w:tcBorders/>
            <w:tcMar>
              <w:start w:w="0" w:type="dxa"/>
              <w:end w:w="0" w:type="dxa"/>
            </w:tcMar>
          </w:tcPr>
          <w:p>
            <w:pPr>
              <w:autoSpaceDN w:val="0"/>
              <w:autoSpaceDE w:val="0"/>
              <w:widowControl/>
              <w:spacing w:line="43" w:lineRule="auto" w:before="24" w:after="0"/>
              <w:ind w:left="120" w:right="0" w:firstLine="0"/>
              <w:jc w:val="left"/>
            </w:pPr>
            <w:r>
              <w:rPr>
                <w:rFonts w:ascii="Cambria Math" w:hAnsi="Cambria Math" w:eastAsia="Cambria Math"/>
                <w:b w:val="0"/>
                <w:i w:val="0"/>
                <w:color w:val="000000"/>
                <w:sz w:val="21"/>
              </w:rPr>
              <w:t>0</w:t>
            </w:r>
          </w:p>
        </w:tc>
      </w:tr>
      <w:tr>
        <w:trPr>
          <w:trHeight w:hRule="exact" w:val="260"/>
        </w:trPr>
        <w:tc>
          <w:tcPr>
            <w:tcW w:type="dxa" w:w="2544"/>
            <w:gridSpan w:val="2"/>
            <w:tcBorders/>
            <w:tcMar>
              <w:start w:w="0" w:type="dxa"/>
              <w:end w:w="0" w:type="dxa"/>
            </w:tcMar>
            <w:tcMar>
              <w:start w:w="0" w:type="dxa"/>
              <w:end w:w="0" w:type="dxa"/>
            </w:tcMar>
          </w:tcPr>
          <w:p>
            <w:pPr>
              <w:autoSpaceDN w:val="0"/>
              <w:autoSpaceDE w:val="0"/>
              <w:widowControl/>
              <w:spacing w:line="43" w:lineRule="auto" w:before="32"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32"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284"/>
            <w:tcBorders/>
            <w:tcMar>
              <w:start w:w="0" w:type="dxa"/>
              <w:end w:w="0" w:type="dxa"/>
            </w:tcMar>
          </w:tcPr>
          <w:p>
            <w:pPr>
              <w:autoSpaceDN w:val="0"/>
              <w:autoSpaceDE w:val="0"/>
              <w:widowControl/>
              <w:spacing w:line="236" w:lineRule="exact" w:before="0" w:after="0"/>
              <w:ind w:left="0" w:right="20"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p>
        </w:tc>
        <w:tc>
          <w:tcPr>
            <w:tcW w:type="dxa" w:w="26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6"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16"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24"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24"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28"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1778"/>
            <w:tcBorders/>
            <w:tcMar>
              <w:start w:w="0" w:type="dxa"/>
              <w:end w:w="0" w:type="dxa"/>
            </w:tcMar>
          </w:tcPr>
          <w:p>
            <w:pPr>
              <w:autoSpaceDN w:val="0"/>
              <w:autoSpaceDE w:val="0"/>
              <w:widowControl/>
              <w:spacing w:line="43" w:lineRule="auto" w:before="28" w:after="0"/>
              <w:ind w:left="120" w:right="0" w:firstLine="0"/>
              <w:jc w:val="left"/>
            </w:pPr>
            <w:r>
              <w:rPr>
                <w:rFonts w:ascii="Cambria Math" w:hAnsi="Cambria Math" w:eastAsia="Cambria Math"/>
                <w:b w:val="0"/>
                <w:i w:val="0"/>
                <w:color w:val="000000"/>
                <w:sz w:val="21"/>
              </w:rPr>
              <w:t>0</w:t>
            </w:r>
          </w:p>
        </w:tc>
      </w:tr>
      <w:tr>
        <w:trPr>
          <w:trHeight w:hRule="exact" w:val="260"/>
        </w:trPr>
        <w:tc>
          <w:tcPr>
            <w:tcW w:type="dxa" w:w="2544"/>
            <w:gridSpan w:val="2"/>
            <w:tcBorders/>
            <w:tcMar>
              <w:start w:w="0" w:type="dxa"/>
              <w:end w:w="0" w:type="dxa"/>
            </w:tcMar>
            <w:tcMar>
              <w:start w:w="0" w:type="dxa"/>
              <w:end w:w="0" w:type="dxa"/>
            </w:tcMar>
          </w:tcPr>
          <w:p>
            <w:pPr>
              <w:autoSpaceDN w:val="0"/>
              <w:autoSpaceDE w:val="0"/>
              <w:widowControl/>
              <w:spacing w:line="43" w:lineRule="auto" w:before="36"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36"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20"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1778"/>
            <w:tcBorders/>
            <w:tcMar>
              <w:start w:w="0" w:type="dxa"/>
              <w:end w:w="0" w:type="dxa"/>
            </w:tcMar>
          </w:tcPr>
          <w:p>
            <w:pPr>
              <w:autoSpaceDN w:val="0"/>
              <w:autoSpaceDE w:val="0"/>
              <w:widowControl/>
              <w:spacing w:line="43" w:lineRule="auto" w:before="20"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28"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1778"/>
            <w:tcBorders/>
            <w:tcMar>
              <w:start w:w="0" w:type="dxa"/>
              <w:end w:w="0" w:type="dxa"/>
            </w:tcMar>
          </w:tcPr>
          <w:p>
            <w:pPr>
              <w:autoSpaceDN w:val="0"/>
              <w:autoSpaceDE w:val="0"/>
              <w:widowControl/>
              <w:spacing w:line="43" w:lineRule="auto" w:before="28" w:after="0"/>
              <w:ind w:left="120" w:right="0" w:firstLine="0"/>
              <w:jc w:val="left"/>
            </w:pPr>
            <w:r>
              <w:rPr>
                <w:rFonts w:ascii="Cambria Math" w:hAnsi="Cambria Math" w:eastAsia="Cambria Math"/>
                <w:b w:val="0"/>
                <w:i w:val="0"/>
                <w:color w:val="000000"/>
                <w:sz w:val="21"/>
              </w:rPr>
              <w:t>0</w:t>
            </w:r>
          </w:p>
        </w:tc>
      </w:tr>
      <w:tr>
        <w:trPr>
          <w:trHeight w:hRule="exact" w:val="240"/>
        </w:trPr>
        <w:tc>
          <w:tcPr>
            <w:tcW w:type="dxa" w:w="2544"/>
            <w:gridSpan w:val="2"/>
            <w:tcBorders/>
            <w:tcMar>
              <w:start w:w="0" w:type="dxa"/>
              <w:end w:w="0" w:type="dxa"/>
            </w:tcMar>
            <w:tcMar>
              <w:start w:w="0" w:type="dxa"/>
              <w:end w:w="0" w:type="dxa"/>
            </w:tcMar>
          </w:tcPr>
          <w:p>
            <w:pPr>
              <w:autoSpaceDN w:val="0"/>
              <w:autoSpaceDE w:val="0"/>
              <w:widowControl/>
              <w:spacing w:line="43" w:lineRule="auto" w:before="30" w:after="0"/>
              <w:ind w:left="0" w:right="90"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1778"/>
            <w:tcBorders/>
            <w:tcMar>
              <w:start w:w="0" w:type="dxa"/>
              <w:end w:w="0" w:type="dxa"/>
            </w:tcMar>
          </w:tcPr>
          <w:p>
            <w:pPr>
              <w:autoSpaceDN w:val="0"/>
              <w:autoSpaceDE w:val="0"/>
              <w:widowControl/>
              <w:spacing w:line="43" w:lineRule="auto" w:before="30" w:after="0"/>
              <w:ind w:left="120" w:right="0" w:firstLine="0"/>
              <w:jc w:val="left"/>
            </w:pPr>
            <w:r>
              <w:rPr>
                <w:rFonts w:ascii="Cambria Math" w:hAnsi="Cambria Math" w:eastAsia="Cambria Math"/>
                <w:b w:val="0"/>
                <w:i w:val="0"/>
                <w:color w:val="000000"/>
                <w:sz w:val="21"/>
              </w:rPr>
              <w:t>0</w:t>
            </w:r>
          </w:p>
        </w:tc>
      </w:tr>
      <w:tr>
        <w:trPr>
          <w:trHeight w:hRule="exact" w:val="312"/>
        </w:trPr>
        <w:tc>
          <w:tcPr>
            <w:tcW w:type="dxa" w:w="2544"/>
            <w:gridSpan w:val="2"/>
            <w:tcBorders/>
            <w:tcMar>
              <w:start w:w="0" w:type="dxa"/>
              <w:end w:w="0" w:type="dxa"/>
            </w:tcMar>
            <w:tcMar>
              <w:start w:w="0" w:type="dxa"/>
              <w:end w:w="0" w:type="dxa"/>
            </w:tcMar>
          </w:tcPr>
          <w:p>
            <w:pPr>
              <w:autoSpaceDN w:val="0"/>
              <w:autoSpaceDE w:val="0"/>
              <w:widowControl/>
              <w:spacing w:line="50" w:lineRule="auto" w:before="0" w:after="0"/>
              <w:ind w:left="0" w:right="90"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1"/>
              </w:rPr>
              <w:t>1</w:t>
            </w:r>
          </w:p>
        </w:tc>
        <w:tc>
          <w:tcPr>
            <w:tcW w:type="dxa" w:w="1778"/>
            <w:tcBorders/>
            <w:tcMar>
              <w:start w:w="0" w:type="dxa"/>
              <w:end w:w="0" w:type="dxa"/>
            </w:tcMar>
          </w:tcPr>
          <w:p>
            <w:pPr>
              <w:autoSpaceDN w:val="0"/>
              <w:autoSpaceDE w:val="0"/>
              <w:widowControl/>
              <w:spacing w:line="50" w:lineRule="auto" w:before="0" w:after="0"/>
              <w:ind w:left="120" w:right="0" w:firstLine="0"/>
              <w:jc w:val="left"/>
            </w:pPr>
            <w:r>
              <w:rPr>
                <w:rFonts w:ascii="Cambria Math" w:hAnsi="Cambria Math" w:eastAsia="Cambria Math"/>
                <w:b w:val="0"/>
                <w:i w:val="0"/>
                <w:color w:val="000000"/>
                <w:sz w:val="21"/>
              </w:rPr>
              <w:t>1</w:t>
            </w:r>
            <w:r>
              <w:rPr>
                <w:rFonts w:ascii="Cambria Math" w:hAnsi="Cambria Math" w:eastAsia="Cambria Math"/>
                <w:b w:val="0"/>
                <w:i w:val="0"/>
                <w:color w:val="000000"/>
                <w:sz w:val="21"/>
              </w:rPr>
              <w:t>]</w:t>
            </w:r>
          </w:p>
        </w:tc>
      </w:tr>
    </w:tbl>
    <w:p>
      <w:pPr>
        <w:autoSpaceDN w:val="0"/>
        <w:autoSpaceDE w:val="0"/>
        <w:widowControl/>
        <w:spacing w:line="440" w:lineRule="exact" w:before="0"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）阶层划分</w:t>
      </w:r>
      <w:r>
        <w:br/>
      </w:r>
      <w:r>
        <w:rPr>
          <w:rFonts w:ascii="SimSun" w:hAnsi="SimSun" w:eastAsia="SimSun"/>
          <w:b w:val="0"/>
          <w:i w:val="0"/>
          <w:color w:val="000000"/>
          <w:sz w:val="24"/>
        </w:rPr>
        <w:t>阶层划分包括区域划分和级位划分，前者是将系统内的风险要素划分为不同</w:t>
      </w:r>
    </w:p>
    <w:p>
      <w:pPr>
        <w:autoSpaceDN w:val="0"/>
        <w:tabs>
          <w:tab w:pos="2046" w:val="left"/>
          <w:tab w:pos="3966" w:val="left"/>
          <w:tab w:pos="5108" w:val="left"/>
        </w:tabs>
        <w:autoSpaceDE w:val="0"/>
        <w:widowControl/>
        <w:spacing w:line="490" w:lineRule="exact" w:before="0" w:after="122"/>
        <w:ind w:left="1566" w:right="0" w:firstLine="0"/>
        <w:jc w:val="left"/>
      </w:pPr>
      <w:r>
        <w:rPr>
          <w:rFonts w:ascii="SimSun" w:hAnsi="SimSun" w:eastAsia="SimSun"/>
          <w:b w:val="0"/>
          <w:i w:val="0"/>
          <w:color w:val="000000"/>
          <w:sz w:val="24"/>
        </w:rPr>
        <w:t>的区域，且这些因素存在相互关系并属于同一区域；后者是在阶层划分的基础上确</w:t>
      </w:r>
      <w:r>
        <w:rPr>
          <w:rFonts w:ascii="SimSun" w:hAnsi="SimSun" w:eastAsia="SimSun"/>
          <w:b w:val="0"/>
          <w:i w:val="0"/>
          <w:color w:val="000000"/>
          <w:sz w:val="24"/>
        </w:rPr>
        <w:t>定各因素的层级，重新排列顺序后得到层级关系图。假设集合</w:t>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i</w:t>
      </w:r>
      <w:r>
        <w:rPr>
          <w:rFonts w:ascii="SimSun" w:hAnsi="SimSun" w:eastAsia="SimSun"/>
          <w:b w:val="0"/>
          <w:i w:val="0"/>
          <w:color w:val="000000"/>
          <w:sz w:val="24"/>
        </w:rPr>
        <w:t xml:space="preserve"> 表示不同层级的</w:t>
      </w:r>
      <w:r>
        <w:rPr>
          <w:rFonts w:ascii="SimSun" w:hAnsi="SimSun" w:eastAsia="SimSun"/>
          <w:b w:val="0"/>
          <w:i w:val="0"/>
          <w:color w:val="000000"/>
          <w:sz w:val="24"/>
        </w:rPr>
        <w:t>要素情况，由高到低的级位划分为</w:t>
      </w:r>
      <w:r>
        <w:rPr>
          <w:rFonts w:ascii="Cambria Math" w:hAnsi="Cambria Math" w:eastAsia="Cambria Math"/>
          <w:b w:val="0"/>
          <w:i w:val="0"/>
          <w:color w:val="000000"/>
          <w:sz w:val="24"/>
        </w:rPr>
        <w:t>∏(𝑃)</w:t>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i</w:t>
      </w:r>
      <w:r>
        <w:rPr>
          <w:rFonts w:ascii="SimSun" w:hAnsi="SimSun" w:eastAsia="SimSun"/>
          <w:b w:val="0"/>
          <w:i w:val="0"/>
          <w:color w:val="000000"/>
          <w:sz w:val="24"/>
        </w:rPr>
        <w:t>，设</w:t>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0</w:t>
      </w:r>
      <w:r>
        <w:rPr>
          <w:rFonts w:ascii="TimesNewRomanPSMT" w:hAnsi="TimesNewRomanPSMT" w:eastAsia="TimesNewRomanPSMT"/>
          <w:b w:val="0"/>
          <w:i w:val="0"/>
          <w:color w:val="000000"/>
          <w:sz w:val="24"/>
        </w:rPr>
        <w:t>=</w:t>
      </w:r>
      <w:r>
        <w:rPr>
          <w:rFonts w:ascii="TimesNewRomanPSMT" w:hAnsi="TimesNewRomanPSMT" w:eastAsia="TimesNewRomanPSMT"/>
          <w:b w:val="0"/>
          <w:i w:val="0"/>
          <w:color w:val="424242"/>
          <w:sz w:val="24"/>
        </w:rPr>
        <w:t>Φ</w:t>
      </w:r>
      <w:r>
        <w:rPr>
          <w:rFonts w:ascii="SimSun" w:hAnsi="SimSun" w:eastAsia="SimSun"/>
          <w:b w:val="0"/>
          <w:i w:val="0"/>
          <w:color w:val="424242"/>
          <w:sz w:val="24"/>
        </w:rPr>
        <w:t>，可得：</w:t>
      </w:r>
      <w:r>
        <w:br/>
      </w:r>
      <w:r>
        <w:tab/>
      </w:r>
      <w:r>
        <w:tab/>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SimSun" w:hAnsi="SimSun" w:eastAsia="SimSun"/>
          <w:b w:val="0"/>
          <w:i w:val="0"/>
          <w:color w:val="000000"/>
          <w:sz w:val="24"/>
        </w:rPr>
        <w:t>∈</w:t>
      </w:r>
      <w:r>
        <w:rPr>
          <w:rFonts w:ascii="TimesNewRomanPSMT" w:hAnsi="TimesNewRomanPSMT" w:eastAsia="TimesNewRomanPSMT"/>
          <w:b w:val="0"/>
          <w:i w:val="0"/>
          <w:color w:val="000000"/>
          <w:sz w:val="24"/>
        </w:rPr>
        <w:t>P-L</w:t>
      </w:r>
      <w:r>
        <w:rPr>
          <w:rFonts w:ascii="TimesNewRomanPSMT" w:hAnsi="TimesNewRomanPSMT" w:eastAsia="TimesNewRomanPSMT"/>
          <w:b w:val="0"/>
          <w:i w:val="0"/>
          <w:color w:val="000000"/>
          <w:sz w:val="16"/>
        </w:rPr>
        <w:t>0</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0</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0</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),i=1,2,…,n</w:t>
      </w:r>
      <w:r>
        <w:rPr>
          <w:rFonts w:ascii="SimSun" w:hAnsi="SimSun" w:eastAsia="SimSun"/>
          <w:b w:val="0"/>
          <w:i w:val="0"/>
          <w:color w:val="000000"/>
          <w:sz w:val="24"/>
        </w:rPr>
        <w:t>｝</w:t>
      </w:r>
      <w:r>
        <w:br/>
      </w:r>
      <w:r>
        <w:tab/>
      </w:r>
      <w:r>
        <w:tab/>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SimSun" w:hAnsi="SimSun" w:eastAsia="SimSun"/>
          <w:b w:val="0"/>
          <w:i w:val="0"/>
          <w:color w:val="000000"/>
          <w:sz w:val="24"/>
        </w:rPr>
        <w:t>∈</w:t>
      </w:r>
      <w:r>
        <w:rPr>
          <w:rFonts w:ascii="TimesNewRomanPSMT" w:hAnsi="TimesNewRomanPSMT" w:eastAsia="TimesNewRomanPSMT"/>
          <w:b w:val="0"/>
          <w:i w:val="0"/>
          <w:color w:val="000000"/>
          <w:sz w:val="24"/>
        </w:rPr>
        <w:t>P-L</w:t>
      </w:r>
      <w:r>
        <w:rPr>
          <w:rFonts w:ascii="TimesNewRomanPSMT" w:hAnsi="TimesNewRomanPSMT" w:eastAsia="TimesNewRomanPSMT"/>
          <w:b w:val="0"/>
          <w:i w:val="0"/>
          <w:color w:val="000000"/>
          <w:sz w:val="16"/>
        </w:rPr>
        <w:t>0</w:t>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),i&lt;n</w:t>
      </w:r>
      <w:r>
        <w:rPr>
          <w:rFonts w:ascii="SimSun" w:hAnsi="SimSun" w:eastAsia="SimSun"/>
          <w:b w:val="0"/>
          <w:i w:val="0"/>
          <w:color w:val="000000"/>
          <w:sz w:val="24"/>
        </w:rPr>
        <w:t>｝</w:t>
      </w:r>
      <w:r>
        <w:br/>
      </w:r>
      <w:r>
        <w:tab/>
      </w:r>
      <w:r>
        <w:tab/>
      </w:r>
      <w:r>
        <w:rPr>
          <w:rFonts w:ascii="TimesNewRomanPSMT" w:hAnsi="TimesNewRomanPSMT" w:eastAsia="TimesNewRomanPSMT"/>
          <w:b w:val="0"/>
          <w:i w:val="0"/>
          <w:color w:val="000000"/>
          <w:sz w:val="24"/>
        </w:rPr>
        <w:t xml:space="preserve">…                                           (4.1) </w:t>
      </w:r>
      <w:r>
        <w:tab/>
      </w:r>
      <w:r>
        <w:tab/>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k</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SimSun" w:hAnsi="SimSun" w:eastAsia="SimSun"/>
          <w:b w:val="0"/>
          <w:i w:val="0"/>
          <w:color w:val="000000"/>
          <w:sz w:val="24"/>
        </w:rPr>
        <w:t>∈</w:t>
      </w:r>
      <w:r>
        <w:rPr>
          <w:rFonts w:ascii="TimesNewRomanPSMT" w:hAnsi="TimesNewRomanPSMT" w:eastAsia="TimesNewRomanPSMT"/>
          <w:b w:val="0"/>
          <w:i w:val="0"/>
          <w:color w:val="000000"/>
          <w:sz w:val="24"/>
        </w:rPr>
        <w:t>P-L</w:t>
      </w:r>
      <w:r>
        <w:rPr>
          <w:rFonts w:ascii="TimesNewRomanPSMT" w:hAnsi="TimesNewRomanPSMT" w:eastAsia="TimesNewRomanPSMT"/>
          <w:b w:val="0"/>
          <w:i w:val="0"/>
          <w:color w:val="000000"/>
          <w:sz w:val="16"/>
        </w:rPr>
        <w:t>0</w:t>
      </w:r>
      <w:r>
        <w:rPr>
          <w:rFonts w:ascii="TimesNewRomanPSMT" w:hAnsi="TimesNewRomanPSMT" w:eastAsia="TimesNewRomanPSMT"/>
          <w:b w:val="0"/>
          <w:i w:val="0"/>
          <w:color w:val="000000"/>
          <w:sz w:val="24"/>
        </w:rPr>
        <w:t>-L</w:t>
      </w:r>
      <w:r>
        <w:rPr>
          <w:rFonts w:ascii="TimesNewRomanPSMT" w:hAnsi="TimesNewRomanPSMT" w:eastAsia="TimesNewRomanPSMT"/>
          <w:b w:val="0"/>
          <w:i w:val="0"/>
          <w:color w:val="000000"/>
          <w:sz w:val="16"/>
        </w:rPr>
        <w:t>1</w:t>
      </w:r>
      <w:r>
        <w:rPr>
          <w:rFonts w:ascii="TimesNewRomanPSMT" w:hAnsi="TimesNewRomanPSMT" w:eastAsia="TimesNewRomanPSMT"/>
          <w:b w:val="0"/>
          <w:i w:val="0"/>
          <w:color w:val="424242"/>
          <w:sz w:val="24"/>
        </w:rPr>
        <w:t>-L-L</w:t>
      </w:r>
      <w:r>
        <w:rPr>
          <w:rFonts w:ascii="TimesNewRomanPSMT" w:hAnsi="TimesNewRomanPSMT" w:eastAsia="TimesNewRomanPSMT"/>
          <w:b w:val="0"/>
          <w:i w:val="0"/>
          <w:color w:val="424242"/>
          <w:sz w:val="16"/>
        </w:rPr>
        <w:t>k-1</w:t>
      </w:r>
      <w:r>
        <w:rPr>
          <w:rFonts w:ascii="TimesNewRomanPSMT" w:hAnsi="TimesNewRomanPSMT" w:eastAsia="TimesNewRomanPSMT"/>
          <w:b w:val="0"/>
          <w:i w:val="0"/>
          <w:color w:val="000000"/>
          <w:sz w:val="24"/>
        </w:rPr>
        <w:t>,C</w:t>
      </w:r>
      <w:r>
        <w:rPr>
          <w:rFonts w:ascii="TimesNewRomanPSMT" w:hAnsi="TimesNewRomanPSMT" w:eastAsia="TimesNewRomanPSMT"/>
          <w:b w:val="0"/>
          <w:i w:val="0"/>
          <w:color w:val="000000"/>
          <w:sz w:val="16"/>
        </w:rPr>
        <w:t>k-1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k-1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i</w:t>
      </w:r>
      <w:r>
        <w:rPr>
          <w:rFonts w:ascii="TimesNewRomanPSMT" w:hAnsi="TimesNewRomanPSMT" w:eastAsia="TimesNewRomanPSMT"/>
          <w:b w:val="0"/>
          <w:i w:val="0"/>
          <w:color w:val="000000"/>
          <w:sz w:val="24"/>
        </w:rPr>
        <w:t>),i&lt;n</w:t>
      </w:r>
      <w:r>
        <w:rPr>
          <w:rFonts w:ascii="SimSun" w:hAnsi="SimSun" w:eastAsia="SimSun"/>
          <w:b w:val="0"/>
          <w:i w:val="0"/>
          <w:color w:val="000000"/>
          <w:sz w:val="24"/>
        </w:rPr>
        <w:t>｝</w:t>
      </w:r>
      <w:r>
        <w:br/>
      </w:r>
      <w:r>
        <w:tab/>
      </w:r>
      <w:r>
        <w:rPr>
          <w:rFonts w:ascii="SimSun" w:hAnsi="SimSun" w:eastAsia="SimSun"/>
          <w:b w:val="0"/>
          <w:i w:val="0"/>
          <w:color w:val="000000"/>
          <w:sz w:val="24"/>
        </w:rPr>
        <w:t>根据以上公式进行层级划分，具体过程如表</w:t>
      </w:r>
      <w:r>
        <w:rPr>
          <w:rFonts w:ascii="TimesNewRomanPSMT" w:hAnsi="TimesNewRomanPSMT" w:eastAsia="TimesNewRomanPSMT"/>
          <w:b w:val="0"/>
          <w:i w:val="0"/>
          <w:color w:val="000000"/>
          <w:sz w:val="24"/>
        </w:rPr>
        <w:t>4.2</w:t>
      </w:r>
      <w:r>
        <w:rPr>
          <w:rFonts w:ascii="SimSun" w:hAnsi="SimSun" w:eastAsia="SimSun"/>
          <w:b w:val="0"/>
          <w:i w:val="0"/>
          <w:color w:val="000000"/>
          <w:sz w:val="24"/>
        </w:rPr>
        <w:t>、</w:t>
      </w:r>
      <w:r>
        <w:rPr>
          <w:rFonts w:ascii="TimesNewRomanPSMT" w:hAnsi="TimesNewRomanPSMT" w:eastAsia="TimesNewRomanPSMT"/>
          <w:b w:val="0"/>
          <w:i w:val="0"/>
          <w:color w:val="000000"/>
          <w:sz w:val="24"/>
        </w:rPr>
        <w:t>4.3</w:t>
      </w:r>
      <w:r>
        <w:rPr>
          <w:rFonts w:ascii="SimSun" w:hAnsi="SimSun" w:eastAsia="SimSun"/>
          <w:b w:val="0"/>
          <w:i w:val="0"/>
          <w:color w:val="000000"/>
          <w:sz w:val="24"/>
        </w:rPr>
        <w:t>、</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r>
        <w:br/>
      </w:r>
      <w:r>
        <w:tab/>
      </w:r>
      <w:r>
        <w:tab/>
      </w:r>
      <w:r>
        <w:rPr>
          <w:rFonts w:ascii="KaiTi" w:hAnsi="KaiTi" w:eastAsia="KaiTi"/>
          <w:b w:val="0"/>
          <w:i w:val="0"/>
          <w:color w:val="000000"/>
          <w:sz w:val="21"/>
        </w:rPr>
        <w:t>表</w:t>
      </w:r>
      <w:r>
        <w:rPr>
          <w:rFonts w:ascii="TimesNewRomanPSMT" w:hAnsi="TimesNewRomanPSMT" w:eastAsia="TimesNewRomanPSMT"/>
          <w:b w:val="0"/>
          <w:i w:val="0"/>
          <w:color w:val="000000"/>
          <w:sz w:val="21"/>
        </w:rPr>
        <w:t>4.2</w:t>
      </w:r>
      <w:r>
        <w:rPr>
          <w:rFonts w:ascii="KaiTi" w:hAnsi="KaiTi" w:eastAsia="KaiTi"/>
          <w:b w:val="0"/>
          <w:i w:val="0"/>
          <w:color w:val="000000"/>
          <w:sz w:val="21"/>
        </w:rPr>
        <w:t xml:space="preserve"> 一级指标</w:t>
      </w:r>
    </w:p>
    <w:tbl>
      <w:tblPr>
        <w:tblW w:type="auto" w:w="0"/>
        <w:tblLayout w:type="fixed"/>
        <w:tblLook w:firstColumn="1" w:firstRow="1" w:lastColumn="0" w:lastRow="0" w:noHBand="0" w:noVBand="1" w:val="04A0"/>
        <w:tblInd w:w="1668.0" w:type="dxa"/>
      </w:tblPr>
      <w:tblGrid>
        <w:gridCol w:w="2529"/>
        <w:gridCol w:w="2529"/>
        <w:gridCol w:w="2529"/>
        <w:gridCol w:w="2529"/>
      </w:tblGrid>
      <w:tr>
        <w:trPr>
          <w:trHeight w:hRule="exact" w:val="352"/>
        </w:trPr>
        <w:tc>
          <w:tcPr>
            <w:tcW w:type="dxa" w:w="1136"/>
            <w:tcBorders>
              <w:top w:sz="12.0" w:val="single" w:color="#000000"/>
              <w:bottom w:sz="7.200000000000728"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指标</w:t>
            </w:r>
          </w:p>
        </w:tc>
        <w:tc>
          <w:tcPr>
            <w:tcW w:type="dxa" w:w="3012"/>
            <w:tcBorders>
              <w:top w:sz="12.0" w:val="single" w:color="#000000"/>
              <w:bottom w:sz="7.200000000000728" w:val="single" w:color="#000000"/>
            </w:tcBorders>
            <w:tcMar>
              <w:start w:w="0" w:type="dxa"/>
              <w:end w:w="0" w:type="dxa"/>
            </w:tcMar>
          </w:tcPr>
          <w:p>
            <w:pPr>
              <w:autoSpaceDN w:val="0"/>
              <w:autoSpaceDE w:val="0"/>
              <w:widowControl/>
              <w:spacing w:line="200" w:lineRule="exact" w:before="68"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2604"/>
            <w:tcBorders>
              <w:top w:sz="12.0" w:val="single" w:color="#000000"/>
              <w:bottom w:sz="7.200000000000728" w:val="single" w:color="#000000"/>
            </w:tcBorders>
            <w:tcMar>
              <w:start w:w="0" w:type="dxa"/>
              <w:end w:w="0" w:type="dxa"/>
            </w:tcMar>
          </w:tcPr>
          <w:p>
            <w:pPr>
              <w:autoSpaceDN w:val="0"/>
              <w:autoSpaceDE w:val="0"/>
              <w:widowControl/>
              <w:spacing w:line="200" w:lineRule="exact" w:before="68" w:after="0"/>
              <w:ind w:left="112"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546"/>
            <w:tcBorders>
              <w:top w:sz="12.0" w:val="single" w:color="#000000"/>
              <w:bottom w:sz="7.200000000000728" w:val="single" w:color="#000000"/>
            </w:tcBorders>
            <w:tcMar>
              <w:start w:w="0" w:type="dxa"/>
              <w:end w:w="0" w:type="dxa"/>
            </w:tcMar>
          </w:tcPr>
          <w:p>
            <w:pPr>
              <w:autoSpaceDN w:val="0"/>
              <w:autoSpaceDE w:val="0"/>
              <w:widowControl/>
              <w:spacing w:line="200" w:lineRule="exact" w:before="68" w:after="0"/>
              <w:ind w:left="0" w:right="0" w:firstLine="0"/>
              <w:jc w:val="center"/>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24"/>
        </w:trPr>
        <w:tc>
          <w:tcPr>
            <w:tcW w:type="dxa" w:w="1136"/>
            <w:tcBorders>
              <w:top w:sz="7.200000000000728" w:val="single" w:color="#000000"/>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p>
        </w:tc>
        <w:tc>
          <w:tcPr>
            <w:tcW w:type="dxa" w:w="3012"/>
            <w:tcBorders>
              <w:top w:sz="7.200000000000728" w:val="single" w:color="#000000"/>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p>
        </w:tc>
        <w:tc>
          <w:tcPr>
            <w:tcW w:type="dxa" w:w="2604"/>
            <w:tcBorders>
              <w:top w:sz="7.200000000000728" w:val="single" w:color="#000000"/>
            </w:tcBorders>
            <w:tcMar>
              <w:start w:w="0" w:type="dxa"/>
              <w:end w:w="0" w:type="dxa"/>
            </w:tcMar>
          </w:tcPr>
          <w:p>
            <w:pPr>
              <w:autoSpaceDN w:val="0"/>
              <w:autoSpaceDE w:val="0"/>
              <w:widowControl/>
              <w:spacing w:line="242" w:lineRule="exact" w:before="5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1546"/>
            <w:tcBorders>
              <w:top w:sz="7.200000000000728" w:val="single" w:color="#000000"/>
            </w:tcBorders>
            <w:tcMar>
              <w:start w:w="0" w:type="dxa"/>
              <w:end w:w="0" w:type="dxa"/>
            </w:tcMar>
          </w:tcPr>
          <w:p>
            <w:pPr>
              <w:autoSpaceDN w:val="0"/>
              <w:autoSpaceDE w:val="0"/>
              <w:widowControl/>
              <w:spacing w:line="242" w:lineRule="exact" w:before="50"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p>
        </w:tc>
      </w:tr>
      <w:tr>
        <w:trPr>
          <w:trHeight w:hRule="exact" w:val="340"/>
        </w:trPr>
        <w:tc>
          <w:tcPr>
            <w:tcW w:type="dxa" w:w="1136"/>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2" w:lineRule="exact" w:before="6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2" w:lineRule="exact" w:before="60"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2"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2" w:lineRule="exact" w:before="44"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2" w:lineRule="exact" w:before="44"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4" w:lineRule="exact" w:before="5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4" w:lineRule="exact" w:before="50"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1</w:t>
            </w:r>
          </w:p>
        </w:tc>
      </w:tr>
      <w:tr>
        <w:trPr>
          <w:trHeight w:hRule="exact" w:val="340"/>
        </w:trPr>
        <w:tc>
          <w:tcPr>
            <w:tcW w:type="dxa" w:w="1136"/>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2" w:lineRule="exact" w:before="58"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2" w:lineRule="exact" w:before="58"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2"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2" w:lineRule="exact" w:before="44"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2" w:lineRule="exact" w:before="44"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2" w:lineRule="exact" w:before="5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2" w:lineRule="exact" w:before="50"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r>
      <w:tr>
        <w:trPr>
          <w:trHeight w:hRule="exact" w:val="340"/>
        </w:trPr>
        <w:tc>
          <w:tcPr>
            <w:tcW w:type="dxa" w:w="1136"/>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4" w:lineRule="exact" w:before="56"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4" w:lineRule="exact" w:before="56"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4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4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4" w:lineRule="exact" w:before="4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4" w:lineRule="exact" w:before="46"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4" w:lineRule="exact" w:before="46"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2" w:lineRule="exact" w:before="54"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2" w:lineRule="exact" w:before="54"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1</w:t>
            </w:r>
          </w:p>
        </w:tc>
        <w:tc>
          <w:tcPr>
            <w:tcW w:type="dxa" w:w="2604"/>
            <w:tcBorders/>
            <w:tcMar>
              <w:start w:w="0" w:type="dxa"/>
              <w:end w:w="0" w:type="dxa"/>
            </w:tcMar>
          </w:tcPr>
          <w:p>
            <w:pPr>
              <w:autoSpaceDN w:val="0"/>
              <w:autoSpaceDE w:val="0"/>
              <w:widowControl/>
              <w:spacing w:line="242" w:lineRule="exact" w:before="6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1</w:t>
            </w:r>
          </w:p>
        </w:tc>
        <w:tc>
          <w:tcPr>
            <w:tcW w:type="dxa" w:w="1546"/>
            <w:tcBorders/>
            <w:tcMar>
              <w:start w:w="0" w:type="dxa"/>
              <w:end w:w="0" w:type="dxa"/>
            </w:tcMar>
          </w:tcPr>
          <w:p>
            <w:pPr>
              <w:autoSpaceDN w:val="0"/>
              <w:autoSpaceDE w:val="0"/>
              <w:widowControl/>
              <w:spacing w:line="242" w:lineRule="exact" w:before="60" w:after="0"/>
              <w:ind w:left="0" w:right="0" w:firstLine="0"/>
              <w:jc w:val="center"/>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1</w:t>
            </w:r>
          </w:p>
        </w:tc>
      </w:tr>
      <w:tr>
        <w:trPr>
          <w:trHeight w:hRule="exact" w:val="342"/>
        </w:trPr>
        <w:tc>
          <w:tcPr>
            <w:tcW w:type="dxa" w:w="1136"/>
            <w:tcBorders/>
            <w:tcMar>
              <w:start w:w="0" w:type="dxa"/>
              <w:end w:w="0" w:type="dxa"/>
            </w:tcMar>
          </w:tcPr>
          <w:p>
            <w:pPr>
              <w:autoSpaceDN w:val="0"/>
              <w:autoSpaceDE w:val="0"/>
              <w:widowControl/>
              <w:spacing w:line="242" w:lineRule="exact" w:before="6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6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c>
          <w:tcPr>
            <w:tcW w:type="dxa" w:w="4150"/>
            <w:gridSpan w:val="2"/>
            <w:tcBorders/>
            <w:tcMar>
              <w:start w:w="0" w:type="dxa"/>
              <w:end w:w="0" w:type="dxa"/>
            </w:tcMar>
            <w:tcMar>
              <w:start w:w="0" w:type="dxa"/>
              <w:end w:w="0" w:type="dxa"/>
            </w:tcMar>
          </w:tcPr>
          <w:p>
            <w:pPr>
              <w:autoSpaceDN w:val="0"/>
              <w:autoSpaceDE w:val="0"/>
              <w:widowControl/>
              <w:spacing w:line="280" w:lineRule="exact" w:before="38"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r>
    </w:tbl>
    <w:p>
      <w:pPr>
        <w:autoSpaceDN w:val="0"/>
        <w:autoSpaceDE w:val="0"/>
        <w:widowControl/>
        <w:spacing w:line="282" w:lineRule="exact" w:before="8" w:after="0"/>
        <w:ind w:left="0" w:right="3862" w:firstLine="0"/>
        <w:jc w:val="right"/>
      </w:pPr>
      <w:r>
        <w:rPr>
          <w:rFonts w:ascii="TimesNewRomanPSMT" w:hAnsi="TimesNewRomanPSMT" w:eastAsia="TimesNewRomanPSMT"/>
          <w:b w:val="0"/>
          <w:i w:val="0"/>
          <w:color w:val="000000"/>
          <w:sz w:val="21"/>
        </w:rPr>
        <w:t xml:space="preserve">49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80" name="Picture 78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1" name="Picture 7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9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2552"/>
        <w:gridCol w:w="2552"/>
        <w:gridCol w:w="2552"/>
        <w:gridCol w:w="2552"/>
      </w:tblGrid>
      <w:tr>
        <w:trPr>
          <w:trHeight w:hRule="exact" w:val="552"/>
        </w:trPr>
        <w:tc>
          <w:tcPr>
            <w:tcW w:type="dxa" w:w="1268"/>
            <w:tcBorders>
              <w:top w:sz="11.199999999999989" w:val="single" w:color="#000000"/>
            </w:tcBorders>
            <w:tcMar>
              <w:start w:w="0" w:type="dxa"/>
              <w:end w:w="0" w:type="dxa"/>
            </w:tcMar>
          </w:tcPr>
          <w:p>
            <w:pPr>
              <w:autoSpaceDN w:val="0"/>
              <w:autoSpaceDE w:val="0"/>
              <w:widowControl/>
              <w:spacing w:line="242" w:lineRule="exact" w:before="292" w:after="0"/>
              <w:ind w:left="24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p>
        </w:tc>
        <w:tc>
          <w:tcPr>
            <w:tcW w:type="dxa" w:w="3012"/>
            <w:tcBorders>
              <w:top w:sz="11.199999999999989" w:val="single" w:color="#000000"/>
            </w:tcBorders>
            <w:tcMar>
              <w:start w:w="0" w:type="dxa"/>
              <w:end w:w="0" w:type="dxa"/>
            </w:tcMar>
          </w:tcPr>
          <w:p>
            <w:pPr>
              <w:autoSpaceDN w:val="0"/>
              <w:autoSpaceDE w:val="0"/>
              <w:widowControl/>
              <w:spacing w:line="242" w:lineRule="exact" w:before="29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p>
        </w:tc>
        <w:tc>
          <w:tcPr>
            <w:tcW w:type="dxa" w:w="4282"/>
            <w:gridSpan w:val="2"/>
            <w:tcBorders>
              <w:top w:sz="11.199999999999989" w:val="single" w:color="#000000"/>
            </w:tcBorders>
            <w:tcMar>
              <w:start w:w="0" w:type="dxa"/>
              <w:end w:w="0" w:type="dxa"/>
            </w:tcMar>
            <w:tcMar>
              <w:start w:w="0" w:type="dxa"/>
              <w:end w:w="0" w:type="dxa"/>
            </w:tcMar>
          </w:tcPr>
          <w:p>
            <w:pPr>
              <w:autoSpaceDN w:val="0"/>
              <w:autoSpaceDE w:val="0"/>
              <w:widowControl/>
              <w:spacing w:line="280" w:lineRule="exact" w:before="258"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p>
        </w:tc>
      </w:tr>
      <w:tr>
        <w:trPr>
          <w:trHeight w:hRule="exact" w:val="370"/>
        </w:trPr>
        <w:tc>
          <w:tcPr>
            <w:tcW w:type="dxa" w:w="1268"/>
            <w:tcBorders>
              <w:bottom w:sz="8.0" w:val="single" w:color="#000000"/>
            </w:tcBorders>
            <w:tcMar>
              <w:start w:w="0" w:type="dxa"/>
              <w:end w:w="0" w:type="dxa"/>
            </w:tcMar>
          </w:tcPr>
          <w:p>
            <w:pPr>
              <w:autoSpaceDN w:val="0"/>
              <w:autoSpaceDE w:val="0"/>
              <w:widowControl/>
              <w:spacing w:line="244" w:lineRule="exact" w:before="80" w:after="0"/>
              <w:ind w:left="24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3012"/>
            <w:tcBorders>
              <w:bottom w:sz="8.0" w:val="single" w:color="#000000"/>
            </w:tcBorders>
            <w:tcMar>
              <w:start w:w="0" w:type="dxa"/>
              <w:end w:w="0" w:type="dxa"/>
            </w:tcMar>
          </w:tcPr>
          <w:p>
            <w:pPr>
              <w:autoSpaceDN w:val="0"/>
              <w:autoSpaceDE w:val="0"/>
              <w:widowControl/>
              <w:spacing w:line="244" w:lineRule="exact" w:before="8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3086"/>
            <w:tcBorders>
              <w:bottom w:sz="8.0" w:val="single" w:color="#000000"/>
            </w:tcBorders>
            <w:tcMar>
              <w:start w:w="0" w:type="dxa"/>
              <w:end w:w="0" w:type="dxa"/>
            </w:tcMar>
          </w:tcPr>
          <w:p>
            <w:pPr>
              <w:autoSpaceDN w:val="0"/>
              <w:autoSpaceDE w:val="0"/>
              <w:widowControl/>
              <w:spacing w:line="244" w:lineRule="exact" w:before="8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1196"/>
            <w:tcBorders>
              <w:bottom w:sz="8.0" w:val="single" w:color="#000000"/>
            </w:tcBorders>
            <w:tcMar>
              <w:start w:w="0" w:type="dxa"/>
              <w:end w:w="0" w:type="dxa"/>
            </w:tcMar>
          </w:tcPr>
          <w:p>
            <w:pPr>
              <w:autoSpaceDN w:val="0"/>
              <w:autoSpaceDE w:val="0"/>
              <w:widowControl/>
              <w:spacing w:line="244" w:lineRule="exact" w:before="8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r>
    </w:tbl>
    <w:p>
      <w:pPr>
        <w:autoSpaceDN w:val="0"/>
        <w:autoSpaceDE w:val="0"/>
        <w:widowControl/>
        <w:spacing w:line="360" w:lineRule="exact" w:before="0" w:after="120"/>
        <w:ind w:left="4032" w:right="2592" w:firstLine="0"/>
        <w:jc w:val="center"/>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br/>
      </w:r>
      <w:r>
        <w:rPr>
          <w:rFonts w:ascii="KaiTi" w:hAnsi="KaiTi" w:eastAsia="KaiTi"/>
          <w:b w:val="0"/>
          <w:i w:val="0"/>
          <w:color w:val="000000"/>
          <w:sz w:val="21"/>
        </w:rPr>
        <w:t>表</w:t>
      </w:r>
      <w:r>
        <w:rPr>
          <w:rFonts w:ascii="TimesNewRomanPSMT" w:hAnsi="TimesNewRomanPSMT" w:eastAsia="TimesNewRomanPSMT"/>
          <w:b w:val="0"/>
          <w:i w:val="0"/>
          <w:color w:val="000000"/>
          <w:sz w:val="21"/>
        </w:rPr>
        <w:t>4.3</w:t>
      </w:r>
      <w:r>
        <w:rPr>
          <w:rFonts w:ascii="KaiTi" w:hAnsi="KaiTi" w:eastAsia="KaiTi"/>
          <w:b w:val="0"/>
          <w:i w:val="0"/>
          <w:color w:val="000000"/>
          <w:sz w:val="21"/>
        </w:rPr>
        <w:t xml:space="preserve"> 二级指标</w:t>
      </w:r>
    </w:p>
    <w:tbl>
      <w:tblPr>
        <w:tblW w:type="auto" w:w="0"/>
        <w:tblLayout w:type="fixed"/>
        <w:tblLook w:firstColumn="1" w:firstRow="1" w:lastColumn="0" w:lastRow="0" w:noHBand="0" w:noVBand="1" w:val="04A0"/>
        <w:tblInd w:w="1668.0" w:type="dxa"/>
      </w:tblPr>
      <w:tblGrid>
        <w:gridCol w:w="2552"/>
        <w:gridCol w:w="2552"/>
        <w:gridCol w:w="2552"/>
        <w:gridCol w:w="2552"/>
      </w:tblGrid>
      <w:tr>
        <w:trPr>
          <w:trHeight w:hRule="exact" w:val="354"/>
        </w:trPr>
        <w:tc>
          <w:tcPr>
            <w:tcW w:type="dxa" w:w="1136"/>
            <w:tcBorders>
              <w:top w:sz="12.0" w:val="single" w:color="#000000"/>
              <w:bottom w:sz="8.0"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指标</w:t>
            </w:r>
          </w:p>
        </w:tc>
        <w:tc>
          <w:tcPr>
            <w:tcW w:type="dxa" w:w="3012"/>
            <w:tcBorders>
              <w:top w:sz="12.0" w:val="single" w:color="#000000"/>
              <w:bottom w:sz="8.0" w:val="single" w:color="#000000"/>
            </w:tcBorders>
            <w:tcMar>
              <w:start w:w="0" w:type="dxa"/>
              <w:end w:w="0" w:type="dxa"/>
            </w:tcMar>
          </w:tcPr>
          <w:p>
            <w:pPr>
              <w:autoSpaceDN w:val="0"/>
              <w:autoSpaceDE w:val="0"/>
              <w:widowControl/>
              <w:spacing w:line="198" w:lineRule="exact" w:before="70"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3086"/>
            <w:tcBorders>
              <w:top w:sz="12.0" w:val="single" w:color="#000000"/>
              <w:bottom w:sz="8.0" w:val="single" w:color="#000000"/>
            </w:tcBorders>
            <w:tcMar>
              <w:start w:w="0" w:type="dxa"/>
              <w:end w:w="0" w:type="dxa"/>
            </w:tcMar>
          </w:tcPr>
          <w:p>
            <w:pPr>
              <w:autoSpaceDN w:val="0"/>
              <w:autoSpaceDE w:val="0"/>
              <w:widowControl/>
              <w:spacing w:line="198" w:lineRule="exact" w:before="70" w:after="0"/>
              <w:ind w:left="112"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064"/>
            <w:tcBorders>
              <w:top w:sz="12.0" w:val="single" w:color="#000000"/>
              <w:bottom w:sz="8.0" w:val="single" w:color="#000000"/>
            </w:tcBorders>
            <w:tcMar>
              <w:start w:w="0" w:type="dxa"/>
              <w:end w:w="0" w:type="dxa"/>
            </w:tcMar>
          </w:tcPr>
          <w:p>
            <w:pPr>
              <w:autoSpaceDN w:val="0"/>
              <w:autoSpaceDE w:val="0"/>
              <w:widowControl/>
              <w:spacing w:line="198" w:lineRule="exact" w:before="70" w:after="0"/>
              <w:ind w:left="108"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28"/>
        </w:trPr>
        <w:tc>
          <w:tcPr>
            <w:tcW w:type="dxa" w:w="1136"/>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p>
        </w:tc>
        <w:tc>
          <w:tcPr>
            <w:tcW w:type="dxa" w:w="3012"/>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c>
          <w:tcPr>
            <w:tcW w:type="dxa" w:w="3086"/>
            <w:tcBorders>
              <w:top w:sz="8.0" w:val="single" w:color="#000000"/>
            </w:tcBorders>
            <w:tcMar>
              <w:start w:w="0" w:type="dxa"/>
              <w:end w:w="0" w:type="dxa"/>
            </w:tcMar>
          </w:tcPr>
          <w:p>
            <w:pPr>
              <w:autoSpaceDN w:val="0"/>
              <w:autoSpaceDE w:val="0"/>
              <w:widowControl/>
              <w:spacing w:line="242" w:lineRule="exact" w:before="46"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1064"/>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p>
        </w:tc>
        <w:tc>
          <w:tcPr>
            <w:tcW w:type="dxa" w:w="3086"/>
            <w:tcBorders/>
            <w:tcMar>
              <w:start w:w="0" w:type="dxa"/>
              <w:end w:w="0" w:type="dxa"/>
            </w:tcMar>
          </w:tcPr>
          <w:p>
            <w:pPr>
              <w:autoSpaceDN w:val="0"/>
              <w:autoSpaceDE w:val="0"/>
              <w:widowControl/>
              <w:spacing w:line="242" w:lineRule="exact" w:before="54"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p>
        </w:tc>
      </w:tr>
      <w:tr>
        <w:trPr>
          <w:trHeight w:hRule="exact" w:val="340"/>
        </w:trPr>
        <w:tc>
          <w:tcPr>
            <w:tcW w:type="dxa" w:w="1136"/>
            <w:tcBorders/>
            <w:tcMar>
              <w:start w:w="0" w:type="dxa"/>
              <w:end w:w="0" w:type="dxa"/>
            </w:tcMar>
          </w:tcPr>
          <w:p>
            <w:pPr>
              <w:autoSpaceDN w:val="0"/>
              <w:autoSpaceDE w:val="0"/>
              <w:widowControl/>
              <w:spacing w:line="244"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p>
        </w:tc>
        <w:tc>
          <w:tcPr>
            <w:tcW w:type="dxa" w:w="3086"/>
            <w:tcBorders/>
            <w:tcMar>
              <w:start w:w="0" w:type="dxa"/>
              <w:end w:w="0" w:type="dxa"/>
            </w:tcMar>
          </w:tcPr>
          <w:p>
            <w:pPr>
              <w:autoSpaceDN w:val="0"/>
              <w:autoSpaceDE w:val="0"/>
              <w:widowControl/>
              <w:spacing w:line="244" w:lineRule="exact" w:before="6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c>
          <w:tcPr>
            <w:tcW w:type="dxa" w:w="3086"/>
            <w:tcBorders/>
            <w:tcMar>
              <w:start w:w="0" w:type="dxa"/>
              <w:end w:w="0" w:type="dxa"/>
            </w:tcMar>
          </w:tcPr>
          <w:p>
            <w:pPr>
              <w:autoSpaceDN w:val="0"/>
              <w:autoSpaceDE w:val="0"/>
              <w:widowControl/>
              <w:spacing w:line="244" w:lineRule="exact" w:before="46"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c>
          <w:tcPr>
            <w:tcW w:type="dxa" w:w="3086"/>
            <w:tcBorders/>
            <w:tcMar>
              <w:start w:w="0" w:type="dxa"/>
              <w:end w:w="0" w:type="dxa"/>
            </w:tcMar>
          </w:tcPr>
          <w:p>
            <w:pPr>
              <w:autoSpaceDN w:val="0"/>
              <w:autoSpaceDE w:val="0"/>
              <w:widowControl/>
              <w:spacing w:line="244" w:lineRule="exact" w:before="5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p>
        </w:tc>
      </w:tr>
      <w:tr>
        <w:trPr>
          <w:trHeight w:hRule="exact" w:val="340"/>
        </w:trPr>
        <w:tc>
          <w:tcPr>
            <w:tcW w:type="dxa" w:w="1136"/>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3086"/>
            <w:tcBorders/>
            <w:tcMar>
              <w:start w:w="0" w:type="dxa"/>
              <w:end w:w="0" w:type="dxa"/>
            </w:tcMar>
          </w:tcPr>
          <w:p>
            <w:pPr>
              <w:autoSpaceDN w:val="0"/>
              <w:autoSpaceDE w:val="0"/>
              <w:widowControl/>
              <w:spacing w:line="242" w:lineRule="exact" w:before="58"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c>
          <w:tcPr>
            <w:tcW w:type="dxa" w:w="3086"/>
            <w:tcBorders/>
            <w:tcMar>
              <w:start w:w="0" w:type="dxa"/>
              <w:end w:w="0" w:type="dxa"/>
            </w:tcMar>
          </w:tcPr>
          <w:p>
            <w:pPr>
              <w:autoSpaceDN w:val="0"/>
              <w:autoSpaceDE w:val="0"/>
              <w:widowControl/>
              <w:spacing w:line="244" w:lineRule="exact" w:before="44"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c>
          <w:tcPr>
            <w:tcW w:type="dxa" w:w="3012"/>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c>
          <w:tcPr>
            <w:tcW w:type="dxa" w:w="3086"/>
            <w:tcBorders/>
            <w:tcMar>
              <w:start w:w="0" w:type="dxa"/>
              <w:end w:w="0" w:type="dxa"/>
            </w:tcMar>
          </w:tcPr>
          <w:p>
            <w:pPr>
              <w:autoSpaceDN w:val="0"/>
              <w:autoSpaceDE w:val="0"/>
              <w:widowControl/>
              <w:spacing w:line="244" w:lineRule="exact" w:before="50"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p>
        </w:tc>
      </w:tr>
      <w:tr>
        <w:trPr>
          <w:trHeight w:hRule="exact" w:val="348"/>
        </w:trPr>
        <w:tc>
          <w:tcPr>
            <w:tcW w:type="dxa" w:w="1136"/>
            <w:tcBorders>
              <w:bottom w:sz="7.200000000000273" w:val="single" w:color="#000000"/>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3012"/>
            <w:tcBorders>
              <w:bottom w:sz="7.200000000000273" w:val="single" w:color="#000000"/>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3086"/>
            <w:tcBorders>
              <w:bottom w:sz="7.200000000000273" w:val="single" w:color="#000000"/>
            </w:tcBorders>
            <w:tcMar>
              <w:start w:w="0" w:type="dxa"/>
              <w:end w:w="0" w:type="dxa"/>
            </w:tcMar>
          </w:tcPr>
          <w:p>
            <w:pPr>
              <w:autoSpaceDN w:val="0"/>
              <w:autoSpaceDE w:val="0"/>
              <w:widowControl/>
              <w:spacing w:line="244" w:lineRule="exact" w:before="56" w:after="0"/>
              <w:ind w:left="11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1064"/>
            <w:tcBorders>
              <w:bottom w:sz="7.200000000000273" w:val="single" w:color="#000000"/>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r>
    </w:tbl>
    <w:p>
      <w:pPr>
        <w:autoSpaceDN w:val="0"/>
        <w:autoSpaceDE w:val="0"/>
        <w:widowControl/>
        <w:spacing w:line="358" w:lineRule="exact" w:before="0" w:after="124"/>
        <w:ind w:left="4464" w:right="3024" w:firstLine="0"/>
        <w:jc w:val="center"/>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br/>
      </w:r>
      <w:r>
        <w:rPr>
          <w:rFonts w:ascii="KaiTi" w:hAnsi="KaiTi" w:eastAsia="KaiTi"/>
          <w:b w:val="0"/>
          <w:i w:val="0"/>
          <w:color w:val="000000"/>
          <w:sz w:val="21"/>
        </w:rPr>
        <w:t>表</w:t>
      </w:r>
      <w:r>
        <w:rPr>
          <w:rFonts w:ascii="TimesNewRomanPSMT" w:hAnsi="TimesNewRomanPSMT" w:eastAsia="TimesNewRomanPSMT"/>
          <w:b w:val="0"/>
          <w:i w:val="0"/>
          <w:color w:val="000000"/>
          <w:sz w:val="21"/>
        </w:rPr>
        <w:t>4.4</w:t>
      </w:r>
      <w:r>
        <w:rPr>
          <w:rFonts w:ascii="KaiTi" w:hAnsi="KaiTi" w:eastAsia="KaiTi"/>
          <w:b w:val="0"/>
          <w:i w:val="0"/>
          <w:color w:val="000000"/>
          <w:sz w:val="21"/>
        </w:rPr>
        <w:t xml:space="preserve"> 三级指标</w:t>
      </w:r>
    </w:p>
    <w:tbl>
      <w:tblPr>
        <w:tblW w:type="auto" w:w="0"/>
        <w:tblLayout w:type="fixed"/>
        <w:tblLook w:firstColumn="1" w:firstRow="1" w:lastColumn="0" w:lastRow="0" w:noHBand="0" w:noVBand="1" w:val="04A0"/>
        <w:tblInd w:w="1668.0" w:type="dxa"/>
      </w:tblPr>
      <w:tblGrid>
        <w:gridCol w:w="2552"/>
        <w:gridCol w:w="2552"/>
        <w:gridCol w:w="2552"/>
        <w:gridCol w:w="2552"/>
      </w:tblGrid>
      <w:tr>
        <w:trPr>
          <w:trHeight w:hRule="exact" w:val="350"/>
        </w:trPr>
        <w:tc>
          <w:tcPr>
            <w:tcW w:type="dxa" w:w="1136"/>
            <w:tcBorders>
              <w:top w:sz="11.199999999999818" w:val="single" w:color="#000000"/>
              <w:bottom w:sz="8.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指标</w:t>
            </w:r>
          </w:p>
        </w:tc>
        <w:tc>
          <w:tcPr>
            <w:tcW w:type="dxa" w:w="3042"/>
            <w:tcBorders>
              <w:top w:sz="11.199999999999818" w:val="single" w:color="#000000"/>
              <w:bottom w:sz="8.0" w:val="single" w:color="#000000"/>
            </w:tcBorders>
            <w:tcMar>
              <w:start w:w="0" w:type="dxa"/>
              <w:end w:w="0" w:type="dxa"/>
            </w:tcMar>
          </w:tcPr>
          <w:p>
            <w:pPr>
              <w:autoSpaceDN w:val="0"/>
              <w:autoSpaceDE w:val="0"/>
              <w:widowControl/>
              <w:spacing w:line="198" w:lineRule="exact" w:before="68"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3056"/>
            <w:tcBorders>
              <w:top w:sz="11.199999999999818" w:val="single" w:color="#000000"/>
              <w:bottom w:sz="8.0" w:val="single" w:color="#000000"/>
            </w:tcBorders>
            <w:tcMar>
              <w:start w:w="0" w:type="dxa"/>
              <w:end w:w="0" w:type="dxa"/>
            </w:tcMar>
          </w:tcPr>
          <w:p>
            <w:pPr>
              <w:autoSpaceDN w:val="0"/>
              <w:autoSpaceDE w:val="0"/>
              <w:widowControl/>
              <w:spacing w:line="198" w:lineRule="exact" w:before="68" w:after="0"/>
              <w:ind w:left="82"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064"/>
            <w:tcBorders>
              <w:top w:sz="11.199999999999818" w:val="single" w:color="#000000"/>
              <w:bottom w:sz="8.0" w:val="single" w:color="#000000"/>
            </w:tcBorders>
            <w:tcMar>
              <w:start w:w="0" w:type="dxa"/>
              <w:end w:w="0" w:type="dxa"/>
            </w:tcMar>
          </w:tcPr>
          <w:p>
            <w:pPr>
              <w:autoSpaceDN w:val="0"/>
              <w:autoSpaceDE w:val="0"/>
              <w:widowControl/>
              <w:spacing w:line="198" w:lineRule="exact" w:before="68" w:after="0"/>
              <w:ind w:left="108"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34"/>
        </w:trPr>
        <w:tc>
          <w:tcPr>
            <w:tcW w:type="dxa" w:w="1136"/>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p>
        </w:tc>
        <w:tc>
          <w:tcPr>
            <w:tcW w:type="dxa" w:w="3042"/>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p>
        </w:tc>
        <w:tc>
          <w:tcPr>
            <w:tcW w:type="dxa" w:w="3056"/>
            <w:tcBorders>
              <w:top w:sz="8.0" w:val="single" w:color="#000000"/>
            </w:tcBorders>
            <w:tcMar>
              <w:start w:w="0" w:type="dxa"/>
              <w:end w:w="0" w:type="dxa"/>
            </w:tcMar>
          </w:tcPr>
          <w:p>
            <w:pPr>
              <w:autoSpaceDN w:val="0"/>
              <w:autoSpaceDE w:val="0"/>
              <w:widowControl/>
              <w:spacing w:line="244" w:lineRule="exact" w:before="48"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1064"/>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c>
          <w:tcPr>
            <w:tcW w:type="dxa" w:w="3042"/>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c>
          <w:tcPr>
            <w:tcW w:type="dxa" w:w="3056"/>
            <w:tcBorders/>
            <w:tcMar>
              <w:start w:w="0" w:type="dxa"/>
              <w:end w:w="0" w:type="dxa"/>
            </w:tcMar>
          </w:tcPr>
          <w:p>
            <w:pPr>
              <w:autoSpaceDN w:val="0"/>
              <w:autoSpaceDE w:val="0"/>
              <w:widowControl/>
              <w:spacing w:line="244" w:lineRule="exact" w:before="48"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p>
        </w:tc>
      </w:tr>
      <w:tr>
        <w:trPr>
          <w:trHeight w:hRule="exact" w:val="320"/>
        </w:trPr>
        <w:tc>
          <w:tcPr>
            <w:tcW w:type="dxa" w:w="1136"/>
            <w:tcBorders/>
            <w:tcMar>
              <w:start w:w="0" w:type="dxa"/>
              <w:end w:w="0" w:type="dxa"/>
            </w:tcMar>
          </w:tcPr>
          <w:p>
            <w:pPr>
              <w:autoSpaceDN w:val="0"/>
              <w:autoSpaceDE w:val="0"/>
              <w:widowControl/>
              <w:spacing w:line="244"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3042"/>
            <w:tcBorders/>
            <w:tcMar>
              <w:start w:w="0" w:type="dxa"/>
              <w:end w:w="0" w:type="dxa"/>
            </w:tcMar>
          </w:tcPr>
          <w:p>
            <w:pPr>
              <w:autoSpaceDN w:val="0"/>
              <w:autoSpaceDE w:val="0"/>
              <w:widowControl/>
              <w:spacing w:line="244"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3056"/>
            <w:tcBorders/>
            <w:tcMar>
              <w:start w:w="0" w:type="dxa"/>
              <w:end w:w="0" w:type="dxa"/>
            </w:tcMar>
          </w:tcPr>
          <w:p>
            <w:pPr>
              <w:autoSpaceDN w:val="0"/>
              <w:autoSpaceDE w:val="0"/>
              <w:widowControl/>
              <w:spacing w:line="244" w:lineRule="exact" w:before="54"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p>
        </w:tc>
      </w:tr>
      <w:tr>
        <w:trPr>
          <w:trHeight w:hRule="exact" w:val="340"/>
        </w:trPr>
        <w:tc>
          <w:tcPr>
            <w:tcW w:type="dxa" w:w="1136"/>
            <w:tcBorders/>
            <w:tcMar>
              <w:start w:w="0" w:type="dxa"/>
              <w:end w:w="0" w:type="dxa"/>
            </w:tcMar>
          </w:tcPr>
          <w:p>
            <w:pPr>
              <w:autoSpaceDN w:val="0"/>
              <w:autoSpaceDE w:val="0"/>
              <w:widowControl/>
              <w:spacing w:line="244"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3042"/>
            <w:tcBorders/>
            <w:tcMar>
              <w:start w:w="0" w:type="dxa"/>
              <w:end w:w="0" w:type="dxa"/>
            </w:tcMar>
          </w:tcPr>
          <w:p>
            <w:pPr>
              <w:autoSpaceDN w:val="0"/>
              <w:autoSpaceDE w:val="0"/>
              <w:widowControl/>
              <w:spacing w:line="244"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3056"/>
            <w:tcBorders/>
            <w:tcMar>
              <w:start w:w="0" w:type="dxa"/>
              <w:end w:w="0" w:type="dxa"/>
            </w:tcMar>
          </w:tcPr>
          <w:p>
            <w:pPr>
              <w:autoSpaceDN w:val="0"/>
              <w:autoSpaceDE w:val="0"/>
              <w:widowControl/>
              <w:spacing w:line="244" w:lineRule="exact" w:before="60"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c>
          <w:tcPr>
            <w:tcW w:type="dxa" w:w="1064"/>
            <w:tcBorders/>
            <w:tcMar>
              <w:start w:w="0" w:type="dxa"/>
              <w:end w:w="0" w:type="dxa"/>
            </w:tcMar>
          </w:tcPr>
          <w:p>
            <w:pPr>
              <w:autoSpaceDN w:val="0"/>
              <w:autoSpaceDE w:val="0"/>
              <w:widowControl/>
              <w:spacing w:line="244"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p>
        </w:tc>
      </w:tr>
      <w:tr>
        <w:trPr>
          <w:trHeight w:hRule="exact" w:val="338"/>
        </w:trPr>
        <w:tc>
          <w:tcPr>
            <w:tcW w:type="dxa" w:w="1136"/>
            <w:tcBorders>
              <w:bottom w:sz="8.0" w:val="single" w:color="#000000"/>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3042"/>
            <w:tcBorders>
              <w:bottom w:sz="8.0" w:val="single" w:color="#000000"/>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3056"/>
            <w:tcBorders>
              <w:bottom w:sz="8.0" w:val="single" w:color="#000000"/>
            </w:tcBorders>
            <w:tcMar>
              <w:start w:w="0" w:type="dxa"/>
              <w:end w:w="0" w:type="dxa"/>
            </w:tcMar>
          </w:tcPr>
          <w:p>
            <w:pPr>
              <w:autoSpaceDN w:val="0"/>
              <w:autoSpaceDE w:val="0"/>
              <w:widowControl/>
              <w:spacing w:line="242" w:lineRule="exact" w:before="48"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c>
          <w:tcPr>
            <w:tcW w:type="dxa" w:w="1064"/>
            <w:tcBorders>
              <w:bottom w:sz="8.0" w:val="single" w:color="#000000"/>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p>
        </w:tc>
      </w:tr>
    </w:tbl>
    <w:p>
      <w:pPr>
        <w:autoSpaceDN w:val="0"/>
        <w:tabs>
          <w:tab w:pos="2046" w:val="left"/>
          <w:tab w:pos="4290" w:val="left"/>
        </w:tabs>
        <w:autoSpaceDE w:val="0"/>
        <w:widowControl/>
        <w:spacing w:line="428" w:lineRule="exact" w:before="0" w:after="0"/>
        <w:ind w:left="1566" w:right="0" w:firstLine="0"/>
        <w:jc w:val="left"/>
      </w:pPr>
      <w:r>
        <w:tab/>
      </w:r>
      <w:r>
        <w:tab/>
      </w: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1</w:t>
      </w:r>
      <w:r>
        <w:rPr>
          <w:rFonts w:ascii="SimSun" w:hAnsi="SimSun" w:eastAsia="SimSun"/>
          <w:b w:val="0"/>
          <w:i w:val="0"/>
          <w:color w:val="000000"/>
          <w:sz w:val="21"/>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）生成层次结构图</w:t>
      </w:r>
      <w:r>
        <w:br/>
      </w:r>
      <w:r>
        <w:tab/>
      </w:r>
      <w:r>
        <w:rPr>
          <w:rFonts w:ascii="SimSun" w:hAnsi="SimSun" w:eastAsia="SimSun"/>
          <w:b w:val="0"/>
          <w:i w:val="0"/>
          <w:color w:val="000000"/>
          <w:sz w:val="24"/>
        </w:rPr>
        <w:t>由表可知，一级因素集合｛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04</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05</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09</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16"/>
        </w:rPr>
        <w:t>1</w:t>
      </w:r>
      <w:r>
        <w:rPr>
          <w:rFonts w:ascii="SimSun" w:hAnsi="SimSun" w:eastAsia="SimSun"/>
          <w:b w:val="0"/>
          <w:i w:val="0"/>
          <w:color w:val="000000"/>
          <w:sz w:val="24"/>
        </w:rPr>
        <w:t>｝，二级因素集合</w:t>
      </w:r>
      <w:r>
        <w:rPr>
          <w:rFonts w:ascii="SimSun" w:hAnsi="SimSun" w:eastAsia="SimSun"/>
          <w:b w:val="0"/>
          <w:i w:val="0"/>
          <w:color w:val="000000"/>
          <w:sz w:val="24"/>
        </w:rPr>
        <w:t>｛</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02</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03</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07</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16"/>
        </w:rPr>
        <w:t>1</w:t>
      </w:r>
      <w:r>
        <w:rPr>
          <w:rFonts w:ascii="SimSun" w:hAnsi="SimSun" w:eastAsia="SimSun"/>
          <w:b w:val="0"/>
          <w:i w:val="0"/>
          <w:color w:val="000000"/>
          <w:sz w:val="24"/>
        </w:rPr>
        <w:t>｝，三级因素集合｛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01</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06</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08</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16"/>
        </w:rPr>
        <w:t>1</w:t>
      </w:r>
      <w:r>
        <w:rPr>
          <w:rFonts w:ascii="SimSun" w:hAnsi="SimSun" w:eastAsia="SimSun"/>
          <w:b w:val="0"/>
          <w:i w:val="0"/>
          <w:color w:val="000000"/>
          <w:sz w:val="24"/>
        </w:rPr>
        <w:t>｝。根据层级关系建立</w:t>
      </w:r>
    </w:p>
    <w:p>
      <w:pPr>
        <w:autoSpaceDN w:val="0"/>
        <w:autoSpaceDE w:val="0"/>
        <w:widowControl/>
        <w:spacing w:line="185" w:lineRule="auto" w:before="230" w:after="0"/>
        <w:ind w:left="1566" w:right="0" w:firstLine="0"/>
        <w:jc w:val="left"/>
      </w:pPr>
      <w:r>
        <w:rPr>
          <w:rFonts w:ascii="SimSun" w:hAnsi="SimSun" w:eastAsia="SimSun"/>
          <w:b w:val="0"/>
          <w:i w:val="0"/>
          <w:color w:val="000000"/>
          <w:sz w:val="24"/>
        </w:rPr>
        <w:t>解释结构模型，以递阶结构有向图的形式表示地铁盾构法施工安全风险的风险因</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素。解释结构模型是根据数据和专家经验对因素进行分层来表示相邻层级的联系，</w:t>
      </w:r>
    </w:p>
    <w:p>
      <w:pPr>
        <w:autoSpaceDN w:val="0"/>
        <w:autoSpaceDE w:val="0"/>
        <w:widowControl/>
        <w:spacing w:line="264" w:lineRule="exact" w:before="242" w:after="0"/>
        <w:ind w:left="1566" w:right="0" w:firstLine="0"/>
        <w:jc w:val="left"/>
      </w:pPr>
      <w:r>
        <w:rPr>
          <w:rFonts w:ascii="SimSun" w:hAnsi="SimSun" w:eastAsia="SimSun"/>
          <w:b w:val="0"/>
          <w:i w:val="0"/>
          <w:color w:val="000000"/>
          <w:sz w:val="24"/>
        </w:rPr>
        <w:t>不可以表示跨层级的关系，最后得到层次结构如图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p>
    <w:p>
      <w:pPr>
        <w:autoSpaceDN w:val="0"/>
        <w:autoSpaceDE w:val="0"/>
        <w:widowControl/>
        <w:spacing w:line="282" w:lineRule="exact" w:before="2996" w:after="0"/>
        <w:ind w:left="0" w:right="3952" w:firstLine="0"/>
        <w:jc w:val="right"/>
      </w:pPr>
      <w:r>
        <w:rPr>
          <w:rFonts w:ascii="TimesNewRomanPSMT" w:hAnsi="TimesNewRomanPSMT" w:eastAsia="TimesNewRomanPSMT"/>
          <w:b w:val="0"/>
          <w:i w:val="0"/>
          <w:color w:val="000000"/>
          <w:sz w:val="21"/>
        </w:rPr>
        <w:t xml:space="preserve">50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82" name="Picture 7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3" name="Picture 7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4645660</wp:posOffset>
            </wp:positionV>
            <wp:extent cx="158750" cy="9027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4740910</wp:posOffset>
            </wp:positionV>
            <wp:extent cx="158750" cy="9027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4836160</wp:posOffset>
            </wp:positionV>
            <wp:extent cx="158750" cy="9027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4931410</wp:posOffset>
            </wp:positionV>
            <wp:extent cx="158750" cy="9027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5025390</wp:posOffset>
            </wp:positionV>
            <wp:extent cx="158750" cy="93382"/>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5120640</wp:posOffset>
            </wp:positionV>
            <wp:extent cx="158750" cy="93382"/>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5215890</wp:posOffset>
            </wp:positionV>
            <wp:extent cx="158750" cy="93382"/>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5309870</wp:posOffset>
            </wp:positionV>
            <wp:extent cx="158750" cy="93382"/>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3211830</wp:posOffset>
            </wp:positionV>
            <wp:extent cx="158750" cy="9027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3305810</wp:posOffset>
            </wp:positionV>
            <wp:extent cx="158750" cy="9027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3401060</wp:posOffset>
            </wp:positionV>
            <wp:extent cx="158750" cy="9027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3496310</wp:posOffset>
            </wp:positionV>
            <wp:extent cx="158750" cy="9027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3590290</wp:posOffset>
            </wp:positionV>
            <wp:extent cx="158750" cy="93382"/>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3685540</wp:posOffset>
            </wp:positionV>
            <wp:extent cx="158750" cy="93382"/>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3780790</wp:posOffset>
            </wp:positionV>
            <wp:extent cx="158750" cy="93382"/>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3723640</wp:posOffset>
            </wp:positionH>
            <wp:positionV relativeFrom="page">
              <wp:posOffset>3876040</wp:posOffset>
            </wp:positionV>
            <wp:extent cx="158750" cy="93382"/>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3211830</wp:posOffset>
            </wp:positionV>
            <wp:extent cx="158750" cy="9027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3305810</wp:posOffset>
            </wp:positionV>
            <wp:extent cx="158750" cy="9027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3401060</wp:posOffset>
            </wp:positionV>
            <wp:extent cx="158750" cy="9027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3496310</wp:posOffset>
            </wp:positionV>
            <wp:extent cx="158750" cy="9027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3590290</wp:posOffset>
            </wp:positionV>
            <wp:extent cx="158750" cy="93382"/>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3685540</wp:posOffset>
            </wp:positionV>
            <wp:extent cx="158750" cy="93382"/>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3780790</wp:posOffset>
            </wp:positionV>
            <wp:extent cx="158750" cy="93382"/>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4036060</wp:posOffset>
            </wp:positionH>
            <wp:positionV relativeFrom="page">
              <wp:posOffset>3876040</wp:posOffset>
            </wp:positionV>
            <wp:extent cx="158750" cy="93382"/>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3469640</wp:posOffset>
            </wp:positionH>
            <wp:positionV relativeFrom="page">
              <wp:posOffset>1772920</wp:posOffset>
            </wp:positionV>
            <wp:extent cx="157480" cy="89547"/>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157480" cy="895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3469640</wp:posOffset>
            </wp:positionH>
            <wp:positionV relativeFrom="page">
              <wp:posOffset>1868170</wp:posOffset>
            </wp:positionV>
            <wp:extent cx="157480" cy="89547"/>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157480" cy="895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3469640</wp:posOffset>
            </wp:positionH>
            <wp:positionV relativeFrom="page">
              <wp:posOffset>1963420</wp:posOffset>
            </wp:positionV>
            <wp:extent cx="157480" cy="89547"/>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157480" cy="895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3469640</wp:posOffset>
            </wp:positionH>
            <wp:positionV relativeFrom="page">
              <wp:posOffset>2057400</wp:posOffset>
            </wp:positionV>
            <wp:extent cx="157480" cy="89547"/>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157480" cy="895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3469640</wp:posOffset>
            </wp:positionH>
            <wp:positionV relativeFrom="page">
              <wp:posOffset>2152650</wp:posOffset>
            </wp:positionV>
            <wp:extent cx="157480" cy="89547"/>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157480" cy="895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3469640</wp:posOffset>
            </wp:positionH>
            <wp:positionV relativeFrom="page">
              <wp:posOffset>2247900</wp:posOffset>
            </wp:positionV>
            <wp:extent cx="157480" cy="92635"/>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157480" cy="926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3469640</wp:posOffset>
            </wp:positionH>
            <wp:positionV relativeFrom="page">
              <wp:posOffset>2341880</wp:posOffset>
            </wp:positionV>
            <wp:extent cx="157480" cy="92635"/>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157480" cy="926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1663700</wp:posOffset>
            </wp:positionV>
            <wp:extent cx="158750" cy="9027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1758950</wp:posOffset>
            </wp:positionV>
            <wp:extent cx="158750" cy="93382"/>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1852930</wp:posOffset>
            </wp:positionV>
            <wp:extent cx="158750" cy="93382"/>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1948180</wp:posOffset>
            </wp:positionV>
            <wp:extent cx="158750" cy="93382"/>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2043430</wp:posOffset>
            </wp:positionV>
            <wp:extent cx="158750" cy="93382"/>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158750" cy="933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2137410</wp:posOffset>
            </wp:positionV>
            <wp:extent cx="158750" cy="9027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2232660</wp:posOffset>
            </wp:positionV>
            <wp:extent cx="158750" cy="9027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2327910</wp:posOffset>
            </wp:positionV>
            <wp:extent cx="158750" cy="9027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3811270</wp:posOffset>
            </wp:positionH>
            <wp:positionV relativeFrom="page">
              <wp:posOffset>2423160</wp:posOffset>
            </wp:positionV>
            <wp:extent cx="158750" cy="9027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158750" cy="902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3851910</wp:posOffset>
            </wp:positionH>
            <wp:positionV relativeFrom="page">
              <wp:posOffset>4740910</wp:posOffset>
            </wp:positionV>
            <wp:extent cx="157479" cy="91338"/>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157479" cy="913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3851910</wp:posOffset>
            </wp:positionH>
            <wp:positionV relativeFrom="page">
              <wp:posOffset>4836160</wp:posOffset>
            </wp:positionV>
            <wp:extent cx="157479" cy="91338"/>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157479" cy="913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3851910</wp:posOffset>
            </wp:positionH>
            <wp:positionV relativeFrom="page">
              <wp:posOffset>4931410</wp:posOffset>
            </wp:positionV>
            <wp:extent cx="157479" cy="91338"/>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157479" cy="913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3851910</wp:posOffset>
            </wp:positionH>
            <wp:positionV relativeFrom="page">
              <wp:posOffset>5025390</wp:posOffset>
            </wp:positionV>
            <wp:extent cx="157479" cy="94487"/>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157479" cy="944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3851910</wp:posOffset>
            </wp:positionH>
            <wp:positionV relativeFrom="page">
              <wp:posOffset>5120640</wp:posOffset>
            </wp:positionV>
            <wp:extent cx="157479" cy="94487"/>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157479" cy="944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3851910</wp:posOffset>
            </wp:positionH>
            <wp:positionV relativeFrom="page">
              <wp:posOffset>5215890</wp:posOffset>
            </wp:positionV>
            <wp:extent cx="157479" cy="94487"/>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157479" cy="944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4351020</wp:posOffset>
            </wp:positionH>
            <wp:positionV relativeFrom="page">
              <wp:posOffset>3318510</wp:posOffset>
            </wp:positionV>
            <wp:extent cx="151129" cy="8636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151129"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4351020</wp:posOffset>
            </wp:positionH>
            <wp:positionV relativeFrom="page">
              <wp:posOffset>3408679</wp:posOffset>
            </wp:positionV>
            <wp:extent cx="151129" cy="89444"/>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151129" cy="894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4351020</wp:posOffset>
            </wp:positionH>
            <wp:positionV relativeFrom="page">
              <wp:posOffset>3500120</wp:posOffset>
            </wp:positionV>
            <wp:extent cx="151129" cy="8636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151129"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4351020</wp:posOffset>
            </wp:positionH>
            <wp:positionV relativeFrom="page">
              <wp:posOffset>3590290</wp:posOffset>
            </wp:positionV>
            <wp:extent cx="151129" cy="89444"/>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151129" cy="894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4351020</wp:posOffset>
            </wp:positionH>
            <wp:positionV relativeFrom="page">
              <wp:posOffset>3680460</wp:posOffset>
            </wp:positionV>
            <wp:extent cx="151129" cy="8636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151129"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4351020</wp:posOffset>
            </wp:positionH>
            <wp:positionV relativeFrom="page">
              <wp:posOffset>3770629</wp:posOffset>
            </wp:positionV>
            <wp:extent cx="151129" cy="89444"/>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151129" cy="894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4144010</wp:posOffset>
            </wp:positionH>
            <wp:positionV relativeFrom="page">
              <wp:posOffset>4753610</wp:posOffset>
            </wp:positionV>
            <wp:extent cx="152400" cy="87086"/>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4144010</wp:posOffset>
            </wp:positionH>
            <wp:positionV relativeFrom="page">
              <wp:posOffset>4845050</wp:posOffset>
            </wp:positionV>
            <wp:extent cx="152400" cy="90196"/>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4144010</wp:posOffset>
            </wp:positionH>
            <wp:positionV relativeFrom="page">
              <wp:posOffset>4935220</wp:posOffset>
            </wp:positionV>
            <wp:extent cx="152400" cy="87086"/>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4144010</wp:posOffset>
            </wp:positionH>
            <wp:positionV relativeFrom="page">
              <wp:posOffset>5025390</wp:posOffset>
            </wp:positionV>
            <wp:extent cx="152400" cy="90196"/>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4144010</wp:posOffset>
            </wp:positionH>
            <wp:positionV relativeFrom="page">
              <wp:posOffset>5115560</wp:posOffset>
            </wp:positionV>
            <wp:extent cx="152400" cy="87086"/>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4144010</wp:posOffset>
            </wp:positionH>
            <wp:positionV relativeFrom="page">
              <wp:posOffset>5205730</wp:posOffset>
            </wp:positionV>
            <wp:extent cx="152400" cy="90196"/>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4662170</wp:posOffset>
            </wp:positionH>
            <wp:positionV relativeFrom="page">
              <wp:posOffset>3403600</wp:posOffset>
            </wp:positionV>
            <wp:extent cx="153669" cy="87811"/>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153669" cy="878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4662170</wp:posOffset>
            </wp:positionH>
            <wp:positionV relativeFrom="page">
              <wp:posOffset>3495040</wp:posOffset>
            </wp:positionV>
            <wp:extent cx="153669" cy="90947"/>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153669" cy="90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4662170</wp:posOffset>
            </wp:positionH>
            <wp:positionV relativeFrom="page">
              <wp:posOffset>3585210</wp:posOffset>
            </wp:positionV>
            <wp:extent cx="153669" cy="87811"/>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153669" cy="878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4662170</wp:posOffset>
            </wp:positionH>
            <wp:positionV relativeFrom="page">
              <wp:posOffset>3683000</wp:posOffset>
            </wp:positionV>
            <wp:extent cx="153669" cy="87811"/>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153669" cy="878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5179060</wp:posOffset>
            </wp:positionH>
            <wp:positionV relativeFrom="page">
              <wp:posOffset>1903730</wp:posOffset>
            </wp:positionV>
            <wp:extent cx="152400" cy="90196"/>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5179060</wp:posOffset>
            </wp:positionH>
            <wp:positionV relativeFrom="page">
              <wp:posOffset>1995170</wp:posOffset>
            </wp:positionV>
            <wp:extent cx="152400" cy="87086"/>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5179060</wp:posOffset>
            </wp:positionH>
            <wp:positionV relativeFrom="page">
              <wp:posOffset>2085339</wp:posOffset>
            </wp:positionV>
            <wp:extent cx="152400" cy="90196"/>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5179060</wp:posOffset>
            </wp:positionH>
            <wp:positionV relativeFrom="page">
              <wp:posOffset>2183130</wp:posOffset>
            </wp:positionV>
            <wp:extent cx="152400" cy="90196"/>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4658360</wp:posOffset>
            </wp:positionV>
            <wp:extent cx="151130" cy="8636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4748530</wp:posOffset>
            </wp:positionV>
            <wp:extent cx="151130" cy="89444"/>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151130" cy="894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4838700</wp:posOffset>
            </wp:positionV>
            <wp:extent cx="151130" cy="8636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4930140</wp:posOffset>
            </wp:positionV>
            <wp:extent cx="151130" cy="89444"/>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151130" cy="894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5020310</wp:posOffset>
            </wp:positionV>
            <wp:extent cx="151130" cy="8636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5110480</wp:posOffset>
            </wp:positionV>
            <wp:extent cx="151130" cy="89444"/>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151130" cy="894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5200650</wp:posOffset>
            </wp:positionV>
            <wp:extent cx="151130" cy="8636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4726940</wp:posOffset>
            </wp:positionH>
            <wp:positionV relativeFrom="page">
              <wp:posOffset>5298440</wp:posOffset>
            </wp:positionV>
            <wp:extent cx="151130" cy="89444"/>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151130" cy="894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1728470</wp:posOffset>
            </wp:positionV>
            <wp:extent cx="153669" cy="90947"/>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153669" cy="90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1818639</wp:posOffset>
            </wp:positionV>
            <wp:extent cx="153669" cy="90947"/>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153669" cy="90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1910080</wp:posOffset>
            </wp:positionV>
            <wp:extent cx="153669" cy="87811"/>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153669" cy="878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2000250</wp:posOffset>
            </wp:positionV>
            <wp:extent cx="153669" cy="90947"/>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153669" cy="90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2090420</wp:posOffset>
            </wp:positionV>
            <wp:extent cx="153669" cy="87811"/>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153669" cy="878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2180590</wp:posOffset>
            </wp:positionV>
            <wp:extent cx="153669" cy="90947"/>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153669" cy="90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2270760</wp:posOffset>
            </wp:positionV>
            <wp:extent cx="153669" cy="87811"/>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153669" cy="878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4154170</wp:posOffset>
            </wp:positionH>
            <wp:positionV relativeFrom="page">
              <wp:posOffset>2360930</wp:posOffset>
            </wp:positionV>
            <wp:extent cx="153669" cy="90947"/>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153669" cy="90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4618990</wp:posOffset>
            </wp:positionV>
            <wp:extent cx="152400" cy="90196"/>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4709160</wp:posOffset>
            </wp:positionV>
            <wp:extent cx="152400" cy="87086"/>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4799330</wp:posOffset>
            </wp:positionV>
            <wp:extent cx="152400" cy="90196"/>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4889500</wp:posOffset>
            </wp:positionV>
            <wp:extent cx="152400" cy="87086"/>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4979670</wp:posOffset>
            </wp:positionV>
            <wp:extent cx="152400" cy="90196"/>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5071110</wp:posOffset>
            </wp:positionV>
            <wp:extent cx="152400" cy="87086"/>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5161280</wp:posOffset>
            </wp:positionV>
            <wp:extent cx="152400" cy="90196"/>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5251450</wp:posOffset>
            </wp:positionV>
            <wp:extent cx="152400" cy="90196"/>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4434840</wp:posOffset>
            </wp:positionH>
            <wp:positionV relativeFrom="page">
              <wp:posOffset>5341620</wp:posOffset>
            </wp:positionV>
            <wp:extent cx="152400" cy="87086"/>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1728470</wp:posOffset>
            </wp:positionV>
            <wp:extent cx="152400" cy="90196"/>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1818639</wp:posOffset>
            </wp:positionV>
            <wp:extent cx="152400" cy="90196"/>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1910080</wp:posOffset>
            </wp:positionV>
            <wp:extent cx="152400" cy="87086"/>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2000250</wp:posOffset>
            </wp:positionV>
            <wp:extent cx="152400" cy="90196"/>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2090420</wp:posOffset>
            </wp:positionV>
            <wp:extent cx="152400" cy="87086"/>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2180590</wp:posOffset>
            </wp:positionV>
            <wp:extent cx="152400" cy="90196"/>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2270760</wp:posOffset>
            </wp:positionV>
            <wp:extent cx="152400" cy="87086"/>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2360930</wp:posOffset>
            </wp:positionV>
            <wp:extent cx="152400" cy="90196"/>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4837430</wp:posOffset>
            </wp:positionH>
            <wp:positionV relativeFrom="page">
              <wp:posOffset>1903730</wp:posOffset>
            </wp:positionV>
            <wp:extent cx="152400" cy="90196"/>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4837430</wp:posOffset>
            </wp:positionH>
            <wp:positionV relativeFrom="page">
              <wp:posOffset>1995170</wp:posOffset>
            </wp:positionV>
            <wp:extent cx="152400" cy="87086"/>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152400" cy="87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4837430</wp:posOffset>
            </wp:positionH>
            <wp:positionV relativeFrom="page">
              <wp:posOffset>2085339</wp:posOffset>
            </wp:positionV>
            <wp:extent cx="152400" cy="90196"/>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4837430</wp:posOffset>
            </wp:positionH>
            <wp:positionV relativeFrom="page">
              <wp:posOffset>2183130</wp:posOffset>
            </wp:positionV>
            <wp:extent cx="152400" cy="90196"/>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152400" cy="901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4005579</wp:posOffset>
            </wp:positionH>
            <wp:positionV relativeFrom="page">
              <wp:posOffset>996950</wp:posOffset>
            </wp:positionV>
            <wp:extent cx="869950" cy="94904"/>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869950" cy="949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927100</wp:posOffset>
            </wp:positionV>
            <wp:extent cx="1905000" cy="47117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1905000" cy="47117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170" w:lineRule="exact" w:before="484" w:after="1674"/>
        <w:ind w:left="0" w:right="2862" w:firstLine="0"/>
        <w:jc w:val="right"/>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bl>
      <w:tblPr>
        <w:tblW w:type="auto" w:w="0"/>
        <w:tblLayout w:type="fixed"/>
        <w:tblLook w:firstColumn="1" w:firstRow="1" w:lastColumn="0" w:lastRow="0" w:noHBand="0" w:noVBand="1" w:val="04A0"/>
        <w:tblInd w:w="2080.0" w:type="dxa"/>
      </w:tblPr>
      <w:tblGrid>
        <w:gridCol w:w="1445"/>
        <w:gridCol w:w="1445"/>
        <w:gridCol w:w="1445"/>
        <w:gridCol w:w="1445"/>
        <w:gridCol w:w="1445"/>
        <w:gridCol w:w="1445"/>
        <w:gridCol w:w="1445"/>
      </w:tblGrid>
      <w:tr>
        <w:trPr>
          <w:trHeight w:hRule="exact" w:val="326"/>
        </w:trPr>
        <w:tc>
          <w:tcPr>
            <w:tcW w:type="dxa" w:w="2660"/>
            <w:vMerge w:val="restart"/>
            <w:tcBorders/>
            <w:tcMar>
              <w:start w:w="0" w:type="dxa"/>
              <w:end w:w="0" w:type="dxa"/>
            </w:tcMar>
            <w:tcMar>
              <w:start w:w="0" w:type="dxa"/>
              <w:end w:w="0" w:type="dxa"/>
            </w:tcMar>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2104.0" w:type="dxa"/>
            </w:tblPr>
            <w:tblGrid>
              <w:gridCol w:w="2660"/>
            </w:tblGrid>
            <w:tr>
              <w:trPr>
                <w:trHeight w:hRule="exact" w:val="300"/>
              </w:trPr>
              <w:tc>
                <w:tcPr>
                  <w:tcW w:type="dxa" w:w="288"/>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172" w:lineRule="exact" w:before="52" w:after="0"/>
                    <w:ind w:left="0" w:right="0" w:firstLine="0"/>
                    <w:jc w:val="center"/>
                  </w:pPr>
                  <w:r>
                    <w:rPr>
                      <w:w w:val="103.92727851867676"/>
                      <w:rFonts w:ascii="TimesNewRomanPSMT" w:hAnsi="TimesNewRomanPSMT" w:eastAsia="TimesNewRomanPSMT"/>
                      <w:b w:val="0"/>
                      <w:i w:val="0"/>
                      <w:color w:val="000000"/>
                      <w:sz w:val="12"/>
                    </w:rPr>
                    <w:t>L</w:t>
                  </w:r>
                  <w:r>
                    <w:rPr>
                      <w:rFonts w:ascii="TimesNewRomanPSMT" w:hAnsi="TimesNewRomanPSMT" w:eastAsia="TimesNewRomanPSMT"/>
                      <w:b w:val="0"/>
                      <w:i w:val="0"/>
                      <w:color w:val="000000"/>
                      <w:sz w:val="8"/>
                    </w:rPr>
                    <w:t>1</w:t>
                  </w:r>
                </w:p>
              </w:tc>
            </w:tr>
          </w:tbl>
          <w:p>
            <w:pPr>
              <w:autoSpaceDN w:val="0"/>
              <w:autoSpaceDE w:val="0"/>
              <w:widowControl/>
              <w:spacing w:line="14" w:lineRule="exact" w:before="0" w:after="0"/>
              <w:ind w:left="0" w:right="0"/>
            </w:pP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50" w:lineRule="exact" w:before="446" w:after="0"/>
              <w:ind w:left="144" w:right="144" w:firstLine="0"/>
              <w:jc w:val="center"/>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14</w:t>
            </w:r>
          </w:p>
        </w:tc>
        <w:tc>
          <w:tcPr>
            <w:tcW w:type="dxa" w:w="540"/>
            <w:vMerge w:val="restart"/>
            <w:tcBorders/>
            <w:tcMar>
              <w:start w:w="0" w:type="dxa"/>
              <w:end w:w="0" w:type="dxa"/>
            </w:tcMar>
            <w:tcMar>
              <w:start w:w="0" w:type="dxa"/>
              <w:end w:w="0" w:type="dxa"/>
            </w:tcMar>
          </w:tcPr>
          <w:p>
            <w:pPr>
              <w:autoSpaceDN w:val="0"/>
              <w:autoSpaceDE w:val="0"/>
              <w:widowControl/>
              <w:spacing w:line="170" w:lineRule="exact" w:before="536" w:after="0"/>
              <w:ind w:left="0" w:right="0" w:firstLine="0"/>
              <w:jc w:val="center"/>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148" w:lineRule="exact" w:before="472" w:after="0"/>
              <w:ind w:left="144" w:right="144" w:firstLine="0"/>
              <w:jc w:val="center"/>
            </w:pPr>
            <w:r>
              <w:rPr>
                <w:w w:val="103.92727851867676"/>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23</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148" w:lineRule="exact" w:before="472" w:after="0"/>
              <w:ind w:left="144" w:right="144" w:firstLine="0"/>
              <w:jc w:val="center"/>
            </w:pPr>
            <w:r>
              <w:rPr>
                <w:w w:val="103.92727851867676"/>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32</w:t>
            </w:r>
          </w:p>
        </w:tc>
        <w:tc>
          <w:tcPr>
            <w:tcW w:type="dxa" w:w="540"/>
            <w:tcBorders/>
            <w:tcMar>
              <w:start w:w="0" w:type="dxa"/>
              <w:end w:w="0" w:type="dxa"/>
            </w:tcMar>
          </w:tcPr>
          <w:p>
            <w:pPr>
              <w:autoSpaceDN w:val="0"/>
              <w:autoSpaceDE w:val="0"/>
              <w:widowControl/>
              <w:spacing w:line="170" w:lineRule="exact" w:before="156" w:after="0"/>
              <w:ind w:left="0" w:right="0" w:firstLine="0"/>
              <w:jc w:val="center"/>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1460"/>
            <w:tcBorders/>
            <w:tcMar>
              <w:start w:w="0" w:type="dxa"/>
              <w:end w:w="0" w:type="dxa"/>
            </w:tcMar>
          </w:tcPr>
          <w:p>
            <w:pPr>
              <w:autoSpaceDN w:val="0"/>
              <w:autoSpaceDE w:val="0"/>
              <w:widowControl/>
              <w:spacing w:line="170" w:lineRule="exact" w:before="156" w:after="0"/>
              <w:ind w:left="214" w:right="0" w:firstLine="0"/>
              <w:jc w:val="left"/>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r>
      <w:tr>
        <w:trPr>
          <w:trHeight w:hRule="exact" w:val="380"/>
        </w:trPr>
        <w:tc>
          <w:tcPr>
            <w:tcW w:type="dxa" w:w="1445"/>
            <w:vMerge/>
            <w:tcBorders/>
          </w:tcPr>
          <w:p/>
        </w:tc>
        <w:tc>
          <w:tcPr>
            <w:tcW w:type="dxa" w:w="1445"/>
            <w:vMerge/>
            <w:tcBorders/>
          </w:tcPr>
          <w:p/>
        </w:tc>
        <w:tc>
          <w:tcPr>
            <w:tcW w:type="dxa" w:w="1445"/>
            <w:vMerge/>
            <w:tcBorders/>
          </w:tcPr>
          <w:p/>
        </w:tc>
        <w:tc>
          <w:tcPr>
            <w:tcW w:type="dxa" w:w="1445"/>
            <w:vMerge/>
            <w:tcBorders/>
          </w:tcPr>
          <w:p/>
        </w:tc>
        <w:tc>
          <w:tcPr>
            <w:tcW w:type="dxa" w:w="1445"/>
            <w:vMerge/>
            <w:tcBorders/>
          </w:tcPr>
          <w:p/>
        </w:tc>
        <w:tc>
          <w:tcPr>
            <w:tcW w:type="dxa" w:w="540"/>
            <w:vMerge w:val="restart"/>
            <w:tcBorders/>
            <w:tcMar>
              <w:start w:w="0" w:type="dxa"/>
              <w:end w:w="0" w:type="dxa"/>
            </w:tcMar>
            <w:tcMar>
              <w:start w:w="0" w:type="dxa"/>
              <w:end w:w="0" w:type="dxa"/>
            </w:tcMar>
          </w:tcPr>
          <w:p>
            <w:pPr>
              <w:autoSpaceDN w:val="0"/>
              <w:autoSpaceDE w:val="0"/>
              <w:widowControl/>
              <w:spacing w:line="166" w:lineRule="exact" w:before="0" w:after="0"/>
              <w:ind w:left="0" w:right="0" w:firstLine="0"/>
              <w:jc w:val="center"/>
            </w:pPr>
            <w:r>
              <w:rPr>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33</w:t>
            </w:r>
          </w:p>
        </w:tc>
        <w:tc>
          <w:tcPr>
            <w:tcW w:type="dxa" w:w="1460"/>
            <w:vMerge w:val="restart"/>
            <w:tcBorders/>
            <w:tcMar>
              <w:start w:w="0" w:type="dxa"/>
              <w:end w:w="0" w:type="dxa"/>
            </w:tcMar>
            <w:tcMar>
              <w:start w:w="0" w:type="dxa"/>
              <w:end w:w="0" w:type="dxa"/>
            </w:tcMar>
          </w:tcPr>
          <w:p>
            <w:pPr>
              <w:autoSpaceDN w:val="0"/>
              <w:autoSpaceDE w:val="0"/>
              <w:widowControl/>
              <w:spacing w:line="166" w:lineRule="exact" w:before="0" w:after="0"/>
              <w:ind w:left="198" w:right="0" w:firstLine="0"/>
              <w:jc w:val="left"/>
            </w:pPr>
            <w:r>
              <w:rPr>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42</w:t>
            </w:r>
          </w:p>
        </w:tc>
      </w:tr>
      <w:tr>
        <w:trPr>
          <w:trHeight w:hRule="exact" w:val="226"/>
        </w:trPr>
        <w:tc>
          <w:tcPr>
            <w:tcW w:type="dxa" w:w="1445"/>
            <w:vMerge/>
            <w:tcBorders/>
          </w:tcPr>
          <w:p/>
        </w:tc>
        <w:tc>
          <w:tcPr>
            <w:tcW w:type="dxa" w:w="1445"/>
            <w:vMerge/>
            <w:tcBorders/>
          </w:tcPr>
          <w:p/>
        </w:tc>
        <w:tc>
          <w:tcPr>
            <w:tcW w:type="dxa" w:w="540"/>
            <w:tcBorders/>
            <w:tcMar>
              <w:start w:w="0" w:type="dxa"/>
              <w:end w:w="0" w:type="dxa"/>
            </w:tcMar>
          </w:tcPr>
          <w:p>
            <w:pPr>
              <w:autoSpaceDN w:val="0"/>
              <w:autoSpaceDE w:val="0"/>
              <w:widowControl/>
              <w:spacing w:line="166" w:lineRule="exact" w:before="0" w:after="0"/>
              <w:ind w:left="0" w:right="0" w:firstLine="0"/>
              <w:jc w:val="center"/>
            </w:pPr>
            <w:r>
              <w:rPr>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15</w:t>
            </w:r>
          </w:p>
        </w:tc>
        <w:tc>
          <w:tcPr>
            <w:tcW w:type="dxa" w:w="1445"/>
            <w:vMerge/>
            <w:tcBorders/>
          </w:tcPr>
          <w:p/>
        </w:tc>
        <w:tc>
          <w:tcPr>
            <w:tcW w:type="dxa" w:w="1445"/>
            <w:vMerge/>
            <w:tcBorders/>
          </w:tcPr>
          <w:p/>
        </w:tc>
        <w:tc>
          <w:tcPr>
            <w:tcW w:type="dxa" w:w="1445"/>
            <w:vMerge/>
            <w:tcBorders/>
          </w:tcPr>
          <w:p/>
        </w:tc>
        <w:tc>
          <w:tcPr>
            <w:tcW w:type="dxa" w:w="1445"/>
            <w:vMerge/>
            <w:tcBorders/>
          </w:tcPr>
          <w:p/>
        </w:tc>
      </w:tr>
    </w:tbl>
    <w:p>
      <w:pPr>
        <w:autoSpaceDN w:val="0"/>
        <w:autoSpaceDE w:val="0"/>
        <w:widowControl/>
        <w:spacing w:line="1236" w:lineRule="exact" w:before="0" w:after="0"/>
        <w:ind w:left="0" w:right="0"/>
      </w:pPr>
    </w:p>
    <w:tbl>
      <w:tblPr>
        <w:tblW w:type="auto" w:w="0"/>
        <w:tblLayout w:type="fixed"/>
        <w:tblLook w:firstColumn="1" w:firstRow="1" w:lastColumn="0" w:lastRow="0" w:noHBand="0" w:noVBand="1" w:val="04A0"/>
        <w:tblInd w:w="2080.0" w:type="dxa"/>
      </w:tblPr>
      <w:tblGrid>
        <w:gridCol w:w="2024"/>
        <w:gridCol w:w="2024"/>
        <w:gridCol w:w="2024"/>
        <w:gridCol w:w="2024"/>
        <w:gridCol w:w="2024"/>
      </w:tblGrid>
      <w:tr>
        <w:trPr>
          <w:trHeight w:hRule="exact" w:val="832"/>
        </w:trPr>
        <w:tc>
          <w:tcPr>
            <w:tcW w:type="dxa" w:w="2860"/>
            <w:vMerge w:val="restart"/>
            <w:tcBorders/>
            <w:tcMar>
              <w:start w:w="0" w:type="dxa"/>
              <w:end w:w="0" w:type="dxa"/>
            </w:tcMar>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2104.0" w:type="dxa"/>
            </w:tblPr>
            <w:tblGrid>
              <w:gridCol w:w="2860"/>
            </w:tblGrid>
            <w:tr>
              <w:trPr>
                <w:trHeight w:hRule="exact" w:val="300"/>
              </w:trPr>
              <w:tc>
                <w:tcPr>
                  <w:tcW w:type="dxa" w:w="288"/>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172" w:lineRule="exact" w:before="54" w:after="0"/>
                    <w:ind w:left="0" w:right="0" w:firstLine="0"/>
                    <w:jc w:val="center"/>
                  </w:pPr>
                  <w:r>
                    <w:rPr>
                      <w:w w:val="103.680419921875"/>
                      <w:rFonts w:ascii="TimesNewRomanPSMT" w:hAnsi="TimesNewRomanPSMT" w:eastAsia="TimesNewRomanPSMT"/>
                      <w:b w:val="0"/>
                      <w:i w:val="0"/>
                      <w:color w:val="000000"/>
                      <w:sz w:val="12"/>
                    </w:rPr>
                    <w:t>L</w:t>
                  </w:r>
                  <w:r>
                    <w:rPr>
                      <w:rFonts w:ascii="TimesNewRomanPSMT" w:hAnsi="TimesNewRomanPSMT" w:eastAsia="TimesNewRomanPSMT"/>
                      <w:b w:val="0"/>
                      <w:i w:val="0"/>
                      <w:color w:val="000000"/>
                      <w:sz w:val="8"/>
                    </w:rPr>
                    <w:t>2</w:t>
                  </w:r>
                </w:p>
              </w:tc>
            </w:tr>
          </w:tbl>
          <w:p>
            <w:pPr>
              <w:autoSpaceDN w:val="0"/>
              <w:autoSpaceDE w:val="0"/>
              <w:widowControl/>
              <w:spacing w:line="14" w:lineRule="exact" w:before="0" w:after="0"/>
              <w:ind w:left="0" w:right="0"/>
            </w:pPr>
          </w:p>
        </w:tc>
        <w:tc>
          <w:tcPr>
            <w:tcW w:type="dxa" w:w="800"/>
            <w:tcBorders/>
            <w:tcMar>
              <w:start w:w="0" w:type="dxa"/>
              <w:end w:w="0" w:type="dxa"/>
            </w:tcMar>
          </w:tcPr>
          <w:p>
            <w:pPr>
              <w:autoSpaceDN w:val="0"/>
              <w:autoSpaceDE w:val="0"/>
              <w:widowControl/>
              <w:spacing w:line="172" w:lineRule="exact" w:before="660" w:after="0"/>
              <w:ind w:left="0" w:right="172" w:firstLine="0"/>
              <w:jc w:val="right"/>
            </w:pPr>
            <w:r>
              <w:rPr>
                <w:w w:val="103.92727851867676"/>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500"/>
            <w:tcBorders/>
            <w:tcMar>
              <w:start w:w="0" w:type="dxa"/>
              <w:end w:w="0" w:type="dxa"/>
            </w:tcMar>
          </w:tcPr>
          <w:p>
            <w:pPr>
              <w:autoSpaceDN w:val="0"/>
              <w:autoSpaceDE w:val="0"/>
              <w:widowControl/>
              <w:spacing w:line="172" w:lineRule="exact" w:before="660" w:after="0"/>
              <w:ind w:left="0" w:right="0" w:firstLine="0"/>
              <w:jc w:val="center"/>
            </w:pPr>
            <w:r>
              <w:rPr>
                <w:w w:val="103.92727851867676"/>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480"/>
            <w:vMerge w:val="restart"/>
            <w:tcBorders/>
            <w:tcMar>
              <w:start w:w="0" w:type="dxa"/>
              <w:end w:w="0" w:type="dxa"/>
            </w:tcMar>
            <w:tcMar>
              <w:start w:w="0" w:type="dxa"/>
              <w:end w:w="0" w:type="dxa"/>
            </w:tcMar>
          </w:tcPr>
          <w:p>
            <w:pPr>
              <w:autoSpaceDN w:val="0"/>
              <w:autoSpaceDE w:val="0"/>
              <w:widowControl/>
              <w:spacing w:line="148" w:lineRule="exact" w:before="522" w:after="0"/>
              <w:ind w:left="144" w:right="144" w:firstLine="0"/>
              <w:jc w:val="center"/>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21</w:t>
            </w:r>
          </w:p>
        </w:tc>
        <w:tc>
          <w:tcPr>
            <w:tcW w:type="dxa" w:w="1860"/>
            <w:vMerge w:val="restart"/>
            <w:tcBorders/>
            <w:tcMar>
              <w:start w:w="0" w:type="dxa"/>
              <w:end w:w="0" w:type="dxa"/>
            </w:tcMar>
            <w:tcMar>
              <w:start w:w="0" w:type="dxa"/>
              <w:end w:w="0" w:type="dxa"/>
            </w:tcMar>
          </w:tcPr>
          <w:p>
            <w:pPr>
              <w:autoSpaceDN w:val="0"/>
              <w:autoSpaceDE w:val="0"/>
              <w:widowControl/>
              <w:spacing w:line="148" w:lineRule="exact" w:before="388" w:after="0"/>
              <w:ind w:left="186" w:right="1440" w:firstLine="14"/>
              <w:jc w:val="left"/>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41</w:t>
            </w:r>
          </w:p>
        </w:tc>
      </w:tr>
      <w:tr>
        <w:trPr>
          <w:trHeight w:hRule="exact" w:val="218"/>
        </w:trPr>
        <w:tc>
          <w:tcPr>
            <w:tcW w:type="dxa" w:w="2024"/>
            <w:vMerge/>
            <w:tcBorders/>
          </w:tcPr>
          <w:p/>
        </w:tc>
        <w:tc>
          <w:tcPr>
            <w:tcW w:type="dxa" w:w="800"/>
            <w:tcBorders/>
            <w:tcMar>
              <w:start w:w="0" w:type="dxa"/>
              <w:end w:w="0" w:type="dxa"/>
            </w:tcMar>
          </w:tcPr>
          <w:p>
            <w:pPr>
              <w:autoSpaceDN w:val="0"/>
              <w:autoSpaceDE w:val="0"/>
              <w:widowControl/>
              <w:spacing w:line="166" w:lineRule="exact" w:before="0" w:after="0"/>
              <w:ind w:left="0" w:right="140" w:firstLine="0"/>
              <w:jc w:val="right"/>
            </w:pPr>
            <w:r>
              <w:rPr>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12</w:t>
            </w:r>
          </w:p>
        </w:tc>
        <w:tc>
          <w:tcPr>
            <w:tcW w:type="dxa" w:w="500"/>
            <w:tcBorders/>
            <w:tcMar>
              <w:start w:w="0" w:type="dxa"/>
              <w:end w:w="0" w:type="dxa"/>
            </w:tcMar>
          </w:tcPr>
          <w:p>
            <w:pPr>
              <w:autoSpaceDN w:val="0"/>
              <w:autoSpaceDE w:val="0"/>
              <w:widowControl/>
              <w:spacing w:line="166" w:lineRule="exact" w:before="0" w:after="0"/>
              <w:ind w:left="0" w:right="0" w:firstLine="0"/>
              <w:jc w:val="center"/>
            </w:pPr>
            <w:r>
              <w:rPr>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13</w:t>
            </w:r>
          </w:p>
        </w:tc>
        <w:tc>
          <w:tcPr>
            <w:tcW w:type="dxa" w:w="2024"/>
            <w:vMerge/>
            <w:tcBorders/>
          </w:tcPr>
          <w:p/>
        </w:tc>
        <w:tc>
          <w:tcPr>
            <w:tcW w:type="dxa" w:w="2024"/>
            <w:vMerge/>
            <w:tcBorders/>
          </w:tcPr>
          <w:p/>
        </w:tc>
      </w:tr>
    </w:tbl>
    <w:p>
      <w:pPr>
        <w:autoSpaceDN w:val="0"/>
        <w:autoSpaceDE w:val="0"/>
        <w:widowControl/>
        <w:spacing w:line="1190" w:lineRule="exact" w:before="0" w:after="0"/>
        <w:ind w:left="0" w:right="0"/>
      </w:pPr>
    </w:p>
    <w:tbl>
      <w:tblPr>
        <w:tblW w:type="auto" w:w="0"/>
        <w:tblLayout w:type="fixed"/>
        <w:tblLook w:firstColumn="1" w:firstRow="1" w:lastColumn="0" w:lastRow="0" w:noHBand="0" w:noVBand="1" w:val="04A0"/>
        <w:tblInd w:w="4184.0" w:type="dxa"/>
      </w:tblPr>
      <w:tblGrid>
        <w:gridCol w:w="10118"/>
      </w:tblGrid>
      <w:tr>
        <w:trPr>
          <w:trHeight w:hRule="exact" w:val="322"/>
        </w:trPr>
        <w:tc>
          <w:tcPr>
            <w:tcW w:type="dxa" w:w="286"/>
            <w:tcBorders>
              <w:start w:sz="6.0" w:val="single" w:color="#000000"/>
              <w:top w:sz="6.0" w:val="single" w:color="#000000"/>
              <w:end w:sz="6.0" w:val="single" w:color="#000000"/>
              <w:bottom w:sz="6.0" w:val="single" w:color="#000000"/>
            </w:tcBorders>
            <w:shd w:fill="fdffff"/>
            <w:tcMar>
              <w:start w:w="0" w:type="dxa"/>
              <w:end w:w="0" w:type="dxa"/>
            </w:tcMar>
          </w:tcPr>
          <w:p>
            <w:pPr>
              <w:autoSpaceDN w:val="0"/>
              <w:autoSpaceDE w:val="0"/>
              <w:widowControl/>
              <w:spacing w:line="170" w:lineRule="exact" w:before="64" w:after="0"/>
              <w:ind w:left="0" w:right="0" w:firstLine="0"/>
              <w:jc w:val="center"/>
            </w:pPr>
            <w:r>
              <w:rPr>
                <w:w w:val="103.680419921875"/>
                <w:rFonts w:ascii="TimesNewRomanPSMT" w:hAnsi="TimesNewRomanPSMT" w:eastAsia="TimesNewRomanPSMT"/>
                <w:b w:val="0"/>
                <w:i w:val="0"/>
                <w:color w:val="000000"/>
                <w:sz w:val="12"/>
              </w:rPr>
              <w:t>L</w:t>
            </w:r>
            <w:r>
              <w:rPr>
                <w:rFonts w:ascii="TimesNewRomanPSMT" w:hAnsi="TimesNewRomanPSMT" w:eastAsia="TimesNewRomanPSMT"/>
                <w:b w:val="0"/>
                <w:i w:val="0"/>
                <w:color w:val="000000"/>
                <w:sz w:val="8"/>
              </w:rPr>
              <w:t>3</w:t>
            </w:r>
          </w:p>
        </w:tc>
      </w:tr>
    </w:tbl>
    <w:p>
      <w:pPr>
        <w:autoSpaceDN w:val="0"/>
        <w:autoSpaceDE w:val="0"/>
        <w:widowControl/>
        <w:spacing w:line="120" w:lineRule="exact" w:before="0" w:after="0"/>
        <w:ind w:left="0" w:right="0"/>
      </w:pPr>
    </w:p>
    <w:tbl>
      <w:tblPr>
        <w:tblW w:type="auto" w:w="0"/>
        <w:tblLayout w:type="fixed"/>
        <w:tblLook w:firstColumn="1" w:firstRow="1" w:lastColumn="0" w:lastRow="0" w:noHBand="0" w:noVBand="1" w:val="04A0"/>
        <w:tblInd w:w="2560.0" w:type="dxa"/>
      </w:tblPr>
      <w:tblGrid>
        <w:gridCol w:w="2024"/>
        <w:gridCol w:w="2024"/>
        <w:gridCol w:w="2024"/>
        <w:gridCol w:w="2024"/>
        <w:gridCol w:w="2024"/>
      </w:tblGrid>
      <w:tr>
        <w:trPr>
          <w:trHeight w:hRule="exact" w:val="238"/>
        </w:trPr>
        <w:tc>
          <w:tcPr>
            <w:tcW w:type="dxa" w:w="2900"/>
            <w:vMerge w:val="restart"/>
            <w:tcBorders/>
            <w:tcMar>
              <w:start w:w="0" w:type="dxa"/>
              <w:end w:w="0" w:type="dxa"/>
            </w:tcMar>
            <w:tcMar>
              <w:start w:w="0" w:type="dxa"/>
              <w:end w:w="0" w:type="dxa"/>
            </w:tcMar>
            <w:tcMar>
              <w:start w:w="0" w:type="dxa"/>
              <w:end w:w="0" w:type="dxa"/>
            </w:tcMar>
          </w:tcPr>
          <w:p>
            <w:pPr>
              <w:autoSpaceDN w:val="0"/>
              <w:autoSpaceDE w:val="0"/>
              <w:widowControl/>
              <w:spacing w:line="150" w:lineRule="exact" w:before="252" w:after="0"/>
              <w:ind w:left="2592" w:right="0" w:firstLine="0"/>
              <w:jc w:val="center"/>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11</w:t>
            </w:r>
          </w:p>
        </w:tc>
        <w:tc>
          <w:tcPr>
            <w:tcW w:type="dxa" w:w="480"/>
            <w:tcBorders/>
            <w:tcMar>
              <w:start w:w="0" w:type="dxa"/>
              <w:end w:w="0" w:type="dxa"/>
            </w:tcMar>
          </w:tcPr>
          <w:p>
            <w:pPr>
              <w:autoSpaceDN w:val="0"/>
              <w:autoSpaceDE w:val="0"/>
              <w:widowControl/>
              <w:spacing w:line="172" w:lineRule="exact" w:before="66" w:after="0"/>
              <w:ind w:left="0" w:right="0" w:firstLine="0"/>
              <w:jc w:val="center"/>
            </w:pPr>
            <w:r>
              <w:rPr>
                <w:w w:val="103.92727851867676"/>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48" w:lineRule="exact" w:before="84" w:after="0"/>
              <w:ind w:left="0" w:right="0" w:firstLine="0"/>
              <w:jc w:val="center"/>
            </w:pPr>
            <w:r>
              <w:rPr>
                <w:w w:val="103.92727851867676"/>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22</w:t>
            </w:r>
          </w:p>
        </w:tc>
        <w:tc>
          <w:tcPr>
            <w:tcW w:type="dxa" w:w="460"/>
            <w:vMerge w:val="restart"/>
            <w:tcBorders/>
            <w:tcMar>
              <w:start w:w="0" w:type="dxa"/>
              <w:end w:w="0" w:type="dxa"/>
            </w:tcMar>
            <w:tcMar>
              <w:start w:w="0" w:type="dxa"/>
              <w:end w:w="0" w:type="dxa"/>
            </w:tcMar>
          </w:tcPr>
          <w:p>
            <w:pPr>
              <w:autoSpaceDN w:val="0"/>
              <w:autoSpaceDE w:val="0"/>
              <w:widowControl/>
              <w:spacing w:line="170" w:lineRule="exact" w:before="266" w:after="0"/>
              <w:ind w:left="0" w:right="0" w:firstLine="0"/>
              <w:jc w:val="center"/>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150" w:lineRule="exact" w:before="232" w:after="0"/>
              <w:ind w:left="166" w:right="1440" w:firstLine="14"/>
              <w:jc w:val="left"/>
            </w:pPr>
            <w:r>
              <w:rPr>
                <w:w w:val="103.680419921875"/>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 xml:space="preserve">1 </w:t>
            </w:r>
            <w:r>
              <w:br/>
            </w:r>
            <w:r>
              <w:rPr>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43</w:t>
            </w:r>
          </w:p>
        </w:tc>
      </w:tr>
      <w:tr>
        <w:trPr>
          <w:trHeight w:hRule="exact" w:val="198"/>
        </w:trPr>
        <w:tc>
          <w:tcPr>
            <w:tcW w:type="dxa" w:w="2024"/>
            <w:vMerge/>
            <w:tcBorders/>
          </w:tcPr>
          <w:p/>
        </w:tc>
        <w:tc>
          <w:tcPr>
            <w:tcW w:type="dxa" w:w="480"/>
            <w:vMerge w:val="restart"/>
            <w:tcBorders/>
            <w:tcMar>
              <w:start w:w="0" w:type="dxa"/>
              <w:end w:w="0" w:type="dxa"/>
            </w:tcMar>
            <w:tcMar>
              <w:start w:w="0" w:type="dxa"/>
              <w:end w:w="0" w:type="dxa"/>
            </w:tcMar>
          </w:tcPr>
          <w:p>
            <w:pPr>
              <w:autoSpaceDN w:val="0"/>
              <w:autoSpaceDE w:val="0"/>
              <w:widowControl/>
              <w:spacing w:line="166" w:lineRule="exact" w:before="0" w:after="0"/>
              <w:ind w:left="0" w:right="0" w:firstLine="0"/>
              <w:jc w:val="center"/>
            </w:pPr>
            <w:r>
              <w:rPr>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16</w:t>
            </w:r>
          </w:p>
        </w:tc>
        <w:tc>
          <w:tcPr>
            <w:tcW w:type="dxa" w:w="2024"/>
            <w:vMerge/>
            <w:tcBorders/>
          </w:tcPr>
          <w:p/>
        </w:tc>
        <w:tc>
          <w:tcPr>
            <w:tcW w:type="dxa" w:w="2024"/>
            <w:vMerge/>
            <w:tcBorders/>
          </w:tcPr>
          <w:p/>
        </w:tc>
        <w:tc>
          <w:tcPr>
            <w:tcW w:type="dxa" w:w="2024"/>
            <w:vMerge/>
            <w:tcBorders/>
          </w:tcPr>
          <w:p/>
        </w:tc>
      </w:tr>
      <w:tr>
        <w:trPr>
          <w:trHeight w:hRule="exact" w:val="218"/>
        </w:trPr>
        <w:tc>
          <w:tcPr>
            <w:tcW w:type="dxa" w:w="2024"/>
            <w:vMerge/>
            <w:tcBorders/>
          </w:tcPr>
          <w:p/>
        </w:tc>
        <w:tc>
          <w:tcPr>
            <w:tcW w:type="dxa" w:w="2024"/>
            <w:vMerge/>
            <w:tcBorders/>
          </w:tcPr>
          <w:p/>
        </w:tc>
        <w:tc>
          <w:tcPr>
            <w:tcW w:type="dxa" w:w="2024"/>
            <w:vMerge/>
            <w:tcBorders/>
          </w:tcPr>
          <w:p/>
        </w:tc>
        <w:tc>
          <w:tcPr>
            <w:tcW w:type="dxa" w:w="460"/>
            <w:tcBorders/>
            <w:tcMar>
              <w:start w:w="0" w:type="dxa"/>
              <w:end w:w="0" w:type="dxa"/>
            </w:tcMar>
          </w:tcPr>
          <w:p>
            <w:pPr>
              <w:autoSpaceDN w:val="0"/>
              <w:autoSpaceDE w:val="0"/>
              <w:widowControl/>
              <w:spacing w:line="166" w:lineRule="exact" w:before="0" w:after="0"/>
              <w:ind w:left="0" w:right="0" w:firstLine="0"/>
              <w:jc w:val="center"/>
            </w:pPr>
            <w:r>
              <w:rPr>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31</w:t>
            </w:r>
          </w:p>
        </w:tc>
        <w:tc>
          <w:tcPr>
            <w:tcW w:type="dxa" w:w="2024"/>
            <w:vMerge/>
            <w:tcBorders/>
          </w:tcPr>
          <w:p/>
        </w:tc>
      </w:tr>
    </w:tbl>
    <w:p>
      <w:pPr>
        <w:autoSpaceDN w:val="0"/>
        <w:tabs>
          <w:tab w:pos="2046" w:val="left"/>
          <w:tab w:pos="4162" w:val="left"/>
        </w:tabs>
        <w:autoSpaceDE w:val="0"/>
        <w:widowControl/>
        <w:spacing w:line="478" w:lineRule="exact" w:before="0"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4.1</w:t>
      </w:r>
      <w:r>
        <w:rPr>
          <w:rFonts w:ascii="KaiTi" w:hAnsi="KaiTi" w:eastAsia="KaiTi"/>
          <w:b w:val="0"/>
          <w:i w:val="0"/>
          <w:color w:val="000000"/>
          <w:sz w:val="21"/>
        </w:rPr>
        <w:t xml:space="preserve"> 盾构始发阶段风险层次结构图</w:t>
      </w:r>
      <w:r>
        <w:br/>
      </w:r>
      <w:r>
        <w:tab/>
      </w:r>
      <w:r>
        <w:rPr>
          <w:rFonts w:ascii="SimSun" w:hAnsi="SimSun" w:eastAsia="SimSun"/>
          <w:b w:val="0"/>
          <w:i w:val="0"/>
          <w:color w:val="000000"/>
          <w:sz w:val="24"/>
        </w:rPr>
        <w:t>由图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可知，盾构始发阶段的风险因素被分为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个层级，这符合日常工程实</w:t>
      </w:r>
      <w:r>
        <w:rPr>
          <w:rFonts w:ascii="SimSun" w:hAnsi="SimSun" w:eastAsia="SimSun"/>
          <w:b w:val="0"/>
          <w:i w:val="0"/>
          <w:color w:val="000000"/>
          <w:sz w:val="24"/>
        </w:rPr>
        <w:t>践的实际状况。第一级风险因素为反力架支撑不足、负环管片拼装不到位、掘进参</w:t>
      </w:r>
      <w:r>
        <w:rPr>
          <w:rFonts w:ascii="SimSun" w:hAnsi="SimSun" w:eastAsia="SimSun"/>
          <w:b w:val="0"/>
          <w:i w:val="0"/>
          <w:color w:val="000000"/>
          <w:sz w:val="24"/>
        </w:rPr>
        <w:t>数设置不当、施工现场管理混乱、反馈不当、洞口失稳，位于解释结构模型的顶层，</w:t>
      </w:r>
      <w:r>
        <w:rPr>
          <w:rFonts w:ascii="SimSun" w:hAnsi="SimSun" w:eastAsia="SimSun"/>
          <w:b w:val="0"/>
          <w:i w:val="0"/>
          <w:color w:val="000000"/>
          <w:sz w:val="24"/>
        </w:rPr>
        <w:t>直接影响盾构始发阶段安全性；第二级风险因素分别为基座安装精度不高、盾构设</w:t>
      </w:r>
      <w:r>
        <w:rPr>
          <w:rFonts w:ascii="SimSun" w:hAnsi="SimSun" w:eastAsia="SimSun"/>
          <w:b w:val="0"/>
          <w:i w:val="0"/>
          <w:color w:val="000000"/>
          <w:sz w:val="24"/>
        </w:rPr>
        <w:t>备吊装不当、盾构设备损坏、地面沉降，属于风险因素的中间层；第三级因素为洞</w:t>
      </w:r>
      <w:r>
        <w:rPr>
          <w:rFonts w:ascii="SimSun" w:hAnsi="SimSun" w:eastAsia="SimSun"/>
          <w:b w:val="0"/>
          <w:i w:val="0"/>
          <w:color w:val="000000"/>
          <w:sz w:val="24"/>
        </w:rPr>
        <w:t>口土体加固不当、洞门密封不当、辅助设施损坏、施工人员培训不到位、地质水文</w:t>
      </w:r>
      <w:r>
        <w:rPr>
          <w:rFonts w:ascii="SimSun" w:hAnsi="SimSun" w:eastAsia="SimSun"/>
          <w:b w:val="0"/>
          <w:i w:val="0"/>
          <w:color w:val="000000"/>
          <w:sz w:val="24"/>
        </w:rPr>
        <w:t>条件不良，作为风险因素的底层是引起安全风险的根本性风险因素，在施工过程中</w:t>
      </w:r>
      <w:r>
        <w:rPr>
          <w:rFonts w:ascii="SimSun" w:hAnsi="SimSun" w:eastAsia="SimSun"/>
          <w:b w:val="0"/>
          <w:i w:val="0"/>
          <w:color w:val="000000"/>
          <w:sz w:val="24"/>
        </w:rPr>
        <w:t>需要重视底层因素的影响。由于上述层次结构图是定性分析，仅仅是根据专家经验</w:t>
      </w:r>
      <w:r>
        <w:rPr>
          <w:rFonts w:ascii="SimSun" w:hAnsi="SimSun" w:eastAsia="SimSun"/>
          <w:b w:val="0"/>
          <w:i w:val="0"/>
          <w:color w:val="000000"/>
          <w:sz w:val="24"/>
        </w:rPr>
        <w:t>和相关统计数据得到的，而地铁盾构法施工安全风险因素有一定关联性，贝叶斯网</w:t>
      </w:r>
      <w:r>
        <w:rPr>
          <w:rFonts w:ascii="SimSun" w:hAnsi="SimSun" w:eastAsia="SimSun"/>
          <w:b w:val="0"/>
          <w:i w:val="0"/>
          <w:color w:val="000000"/>
          <w:sz w:val="24"/>
        </w:rPr>
        <w:t>络恰恰能定量的表示风险因素之间的关系，层级结构图对</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模型的构建有一定</w:t>
      </w:r>
      <w:r>
        <w:rPr>
          <w:rFonts w:ascii="SimSun" w:hAnsi="SimSun" w:eastAsia="SimSun"/>
          <w:b w:val="0"/>
          <w:i w:val="0"/>
          <w:color w:val="000000"/>
          <w:sz w:val="24"/>
        </w:rPr>
        <w:t>参考价值。</w:t>
      </w:r>
    </w:p>
    <w:p>
      <w:pPr>
        <w:autoSpaceDN w:val="0"/>
        <w:autoSpaceDE w:val="0"/>
        <w:widowControl/>
        <w:spacing w:line="282" w:lineRule="exact" w:before="684" w:after="0"/>
        <w:ind w:left="0" w:right="3862" w:firstLine="0"/>
        <w:jc w:val="right"/>
      </w:pPr>
      <w:r>
        <w:rPr>
          <w:rFonts w:ascii="TimesNewRomanPSMT" w:hAnsi="TimesNewRomanPSMT" w:eastAsia="TimesNewRomanPSMT"/>
          <w:b w:val="0"/>
          <w:i w:val="0"/>
          <w:color w:val="000000"/>
          <w:sz w:val="21"/>
        </w:rPr>
        <w:t xml:space="preserve">51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784" name="Picture 78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785" name="Picture 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10" w:lineRule="exact" w:before="530" w:after="0"/>
        <w:ind w:left="1566" w:right="0" w:firstLine="0"/>
        <w:jc w:val="left"/>
      </w:pPr>
      <w:r>
        <w:rPr>
          <w:rFonts w:ascii="TimesNewRomanPSMT" w:hAnsi="TimesNewRomanPSMT" w:eastAsia="TimesNewRomanPSMT"/>
          <w:b w:val="0"/>
          <w:i w:val="0"/>
          <w:color w:val="000000"/>
          <w:sz w:val="28"/>
        </w:rPr>
        <w:t>4.1.2</w:t>
      </w:r>
      <w:r>
        <w:rPr>
          <w:rFonts w:ascii="SimHei" w:hAnsi="SimHei" w:eastAsia="SimHei"/>
          <w:b w:val="0"/>
          <w:i w:val="0"/>
          <w:color w:val="000000"/>
          <w:sz w:val="28"/>
        </w:rPr>
        <w:t xml:space="preserve"> 盾构掘进阶段解释结构模型的构建</w:t>
      </w:r>
    </w:p>
    <w:p>
      <w:pPr>
        <w:autoSpaceDN w:val="0"/>
        <w:autoSpaceDE w:val="0"/>
        <w:widowControl/>
        <w:spacing w:line="488" w:lineRule="exact" w:before="60" w:after="116"/>
        <w:ind w:left="1566" w:right="48" w:firstLine="480"/>
        <w:jc w:val="both"/>
      </w:pPr>
      <w:r>
        <w:rPr>
          <w:rFonts w:ascii="SimSun" w:hAnsi="SimSun" w:eastAsia="SimSun"/>
          <w:b w:val="0"/>
          <w:i w:val="0"/>
          <w:color w:val="000000"/>
          <w:sz w:val="24"/>
        </w:rPr>
        <w:t>与盾构始发阶段过程相同，掘进阶段风险因素用</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01</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17</w:t>
      </w:r>
      <w:r>
        <w:rPr>
          <w:rFonts w:ascii="TimesNewRomanPSMT" w:hAnsi="TimesNewRomanPSMT" w:eastAsia="TimesNewRomanPSMT"/>
          <w:b w:val="0"/>
          <w:i w:val="0"/>
          <w:color w:val="000000"/>
          <w:sz w:val="16"/>
        </w:rPr>
        <w:t>2</w:t>
      </w:r>
      <w:r>
        <w:rPr>
          <w:rFonts w:ascii="SimSun" w:hAnsi="SimSun" w:eastAsia="SimSun"/>
          <w:b w:val="0"/>
          <w:i w:val="0"/>
          <w:color w:val="000000"/>
          <w:sz w:val="24"/>
        </w:rPr>
        <w:t>表示，建立</w:t>
      </w:r>
      <w:r>
        <w:rPr>
          <w:rFonts w:ascii="TimesNewRomanPSMT" w:hAnsi="TimesNewRomanPSMT" w:eastAsia="TimesNewRomanPSMT"/>
          <w:b w:val="0"/>
          <w:i w:val="0"/>
          <w:color w:val="000000"/>
          <w:sz w:val="24"/>
        </w:rPr>
        <w:t xml:space="preserve"> 17*17</w:t>
      </w:r>
      <w:r>
        <w:rPr>
          <w:rFonts w:ascii="SimSun" w:hAnsi="SimSun" w:eastAsia="SimSun"/>
          <w:b w:val="0"/>
          <w:i w:val="0"/>
          <w:color w:val="000000"/>
          <w:sz w:val="24"/>
        </w:rPr>
        <w:t>的邻接矩阵</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2</w:t>
      </w:r>
      <w:r>
        <w:rPr>
          <w:rFonts w:ascii="SimSun" w:hAnsi="SimSun" w:eastAsia="SimSun"/>
          <w:b w:val="0"/>
          <w:i w:val="0"/>
          <w:color w:val="000000"/>
          <w:sz w:val="24"/>
        </w:rPr>
        <w:t>，并利用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软件转化为可达矩阵</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层级划分结果如表</w:t>
      </w:r>
      <w:r>
        <w:rPr>
          <w:rFonts w:ascii="TimesNewRomanPSMT" w:hAnsi="TimesNewRomanPSMT" w:eastAsia="TimesNewRomanPSMT"/>
          <w:b w:val="0"/>
          <w:i w:val="0"/>
          <w:color w:val="000000"/>
          <w:sz w:val="24"/>
        </w:rPr>
        <w:t>4.5-</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54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272"/>
        </w:trPr>
        <w:tc>
          <w:tcPr>
            <w:tcW w:type="dxa" w:w="2200"/>
            <w:gridSpan w:val="2"/>
            <w:tcBorders/>
            <w:tcMar>
              <w:start w:w="0" w:type="dxa"/>
              <w:end w:w="0" w:type="dxa"/>
            </w:tcMar>
            <w:tcMar>
              <w:start w:w="0" w:type="dxa"/>
              <w:end w:w="0" w:type="dxa"/>
            </w:tcMar>
          </w:tcPr>
          <w:p>
            <w:pPr>
              <w:autoSpaceDN w:val="0"/>
              <w:autoSpaceDE w:val="0"/>
              <w:widowControl/>
              <w:spacing w:line="43" w:lineRule="auto" w:before="60"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60" w:after="0"/>
              <w:ind w:left="110"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4"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4"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0"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0"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6"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6" w:after="0"/>
              <w:ind w:left="110"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2"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2"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18"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18"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6"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6" w:after="0"/>
              <w:ind w:left="110"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2"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2"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1920"/>
            <w:tcBorders/>
            <w:tcMar>
              <w:start w:w="0" w:type="dxa"/>
              <w:end w:w="0" w:type="dxa"/>
            </w:tcMar>
          </w:tcPr>
          <w:p>
            <w:pPr>
              <w:autoSpaceDN w:val="0"/>
              <w:autoSpaceDE w:val="0"/>
              <w:widowControl/>
              <w:spacing w:line="238" w:lineRule="exact" w:before="0" w:after="0"/>
              <w:ind w:left="0" w:right="4" w:firstLine="0"/>
              <w:jc w:val="righ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tc>
        <w:tc>
          <w:tcPr>
            <w:tcW w:type="dxa" w:w="28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18"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4"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4"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30" w:after="0"/>
              <w:ind w:left="0" w:right="96"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0" w:after="0"/>
              <w:ind w:left="110"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6"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6"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2"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2" w:after="0"/>
              <w:ind w:left="110"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8"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8" w:after="0"/>
              <w:ind w:left="110"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6"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6" w:after="0"/>
              <w:ind w:left="110" w:right="0" w:firstLine="0"/>
              <w:jc w:val="left"/>
            </w:pPr>
            <w:r>
              <w:rPr>
                <w:rFonts w:ascii="Cambria Math" w:hAnsi="Cambria Math" w:eastAsia="Cambria Math"/>
                <w:b w:val="0"/>
                <w:i w:val="0"/>
                <w:color w:val="000000"/>
                <w:sz w:val="21"/>
              </w:rPr>
              <w:t>0</w:t>
            </w:r>
          </w:p>
        </w:tc>
      </w:tr>
      <w:tr>
        <w:trPr>
          <w:trHeight w:hRule="exact" w:val="220"/>
        </w:trPr>
        <w:tc>
          <w:tcPr>
            <w:tcW w:type="dxa" w:w="2200"/>
            <w:gridSpan w:val="2"/>
            <w:tcBorders/>
            <w:tcMar>
              <w:start w:w="0" w:type="dxa"/>
              <w:end w:w="0" w:type="dxa"/>
            </w:tcMar>
            <w:tcMar>
              <w:start w:w="0" w:type="dxa"/>
              <w:end w:w="0" w:type="dxa"/>
            </w:tcMar>
          </w:tcPr>
          <w:p>
            <w:pPr>
              <w:autoSpaceDN w:val="0"/>
              <w:autoSpaceDE w:val="0"/>
              <w:widowControl/>
              <w:spacing w:line="43" w:lineRule="auto" w:before="8" w:after="0"/>
              <w:ind w:left="0" w:right="9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8" w:after="0"/>
              <w:ind w:left="110" w:right="0" w:firstLine="0"/>
              <w:jc w:val="left"/>
            </w:pPr>
            <w:r>
              <w:rPr>
                <w:rFonts w:ascii="Cambria Math" w:hAnsi="Cambria Math" w:eastAsia="Cambria Math"/>
                <w:b w:val="0"/>
                <w:i w:val="0"/>
                <w:color w:val="000000"/>
                <w:sz w:val="21"/>
              </w:rPr>
              <w:t>0</w:t>
            </w:r>
          </w:p>
        </w:tc>
      </w:tr>
      <w:tr>
        <w:trPr>
          <w:trHeight w:hRule="exact" w:val="300"/>
        </w:trPr>
        <w:tc>
          <w:tcPr>
            <w:tcW w:type="dxa" w:w="2200"/>
            <w:gridSpan w:val="2"/>
            <w:tcBorders/>
            <w:tcMar>
              <w:start w:w="0" w:type="dxa"/>
              <w:end w:w="0" w:type="dxa"/>
            </w:tcMar>
            <w:tcMar>
              <w:start w:w="0" w:type="dxa"/>
              <w:end w:w="0" w:type="dxa"/>
            </w:tcMar>
          </w:tcPr>
          <w:p>
            <w:pPr>
              <w:autoSpaceDN w:val="0"/>
              <w:autoSpaceDE w:val="0"/>
              <w:widowControl/>
              <w:spacing w:line="50" w:lineRule="auto" w:before="8" w:after="0"/>
              <w:ind w:left="0" w:right="96"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50" w:lineRule="auto" w:before="8" w:after="0"/>
              <w:ind w:left="110" w:right="0" w:firstLine="0"/>
              <w:jc w:val="left"/>
            </w:pPr>
            <w:r>
              <w:rPr>
                <w:rFonts w:ascii="Cambria Math" w:hAnsi="Cambria Math" w:eastAsia="Cambria Math"/>
                <w:b w:val="0"/>
                <w:i w:val="0"/>
                <w:color w:val="000000"/>
                <w:sz w:val="21"/>
              </w:rPr>
              <w:t>0</w:t>
            </w:r>
            <w:r>
              <w:rPr>
                <w:rFonts w:ascii="Cambria Math" w:hAnsi="Cambria Math" w:eastAsia="Cambria Math"/>
                <w:b w:val="0"/>
                <w:i w:val="0"/>
                <w:color w:val="000000"/>
                <w:sz w:val="21"/>
              </w:rPr>
              <w:t>]</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48" w:after="0"/>
              <w:ind w:left="0" w:right="78"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48" w:after="0"/>
              <w:ind w:left="126"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2" w:after="0"/>
              <w:ind w:left="0" w:right="78"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2"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0"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0"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4"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4" w:after="0"/>
              <w:ind w:left="126"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2"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2"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18"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18"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4"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4"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30"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0" w:after="0"/>
              <w:ind w:left="126" w:right="0" w:firstLine="0"/>
              <w:jc w:val="left"/>
            </w:pPr>
            <w:r>
              <w:rPr>
                <w:rFonts w:ascii="Cambria Math" w:hAnsi="Cambria Math" w:eastAsia="Cambria Math"/>
                <w:b w:val="0"/>
                <w:i w:val="0"/>
                <w:color w:val="000000"/>
                <w:sz w:val="21"/>
              </w:rPr>
              <w:t>0</w:t>
            </w:r>
          </w:p>
        </w:tc>
      </w:tr>
      <w:tr>
        <w:trPr>
          <w:trHeight w:hRule="exact" w:val="260"/>
        </w:trPr>
        <w:tc>
          <w:tcPr>
            <w:tcW w:type="dxa" w:w="1920"/>
            <w:tcBorders/>
            <w:tcMar>
              <w:start w:w="0" w:type="dxa"/>
              <w:end w:w="0" w:type="dxa"/>
            </w:tcMar>
          </w:tcPr>
          <w:p>
            <w:pPr>
              <w:autoSpaceDN w:val="0"/>
              <w:autoSpaceDE w:val="0"/>
              <w:widowControl/>
              <w:spacing w:line="238" w:lineRule="exact" w:before="2" w:after="0"/>
              <w:ind w:left="0" w:right="0"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p>
        </w:tc>
        <w:tc>
          <w:tcPr>
            <w:tcW w:type="dxa" w:w="28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6"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4"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4"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4"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8" w:after="0"/>
              <w:ind w:left="0" w:right="78"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8" w:after="0"/>
              <w:ind w:left="126"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6"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6"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0"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0" w:after="0"/>
              <w:ind w:left="126" w:right="0" w:firstLine="0"/>
              <w:jc w:val="left"/>
            </w:pPr>
            <w:r>
              <w:rPr>
                <w:rFonts w:ascii="Cambria Math" w:hAnsi="Cambria Math" w:eastAsia="Cambria Math"/>
                <w:b w:val="0"/>
                <w:i w:val="0"/>
                <w:color w:val="000000"/>
                <w:sz w:val="21"/>
              </w:rPr>
              <w:t>0</w:t>
            </w:r>
          </w:p>
        </w:tc>
      </w:tr>
      <w:tr>
        <w:trPr>
          <w:trHeight w:hRule="exact" w:val="240"/>
        </w:trPr>
        <w:tc>
          <w:tcPr>
            <w:tcW w:type="dxa" w:w="2200"/>
            <w:gridSpan w:val="2"/>
            <w:tcBorders/>
            <w:tcMar>
              <w:start w:w="0" w:type="dxa"/>
              <w:end w:w="0" w:type="dxa"/>
            </w:tcMar>
            <w:tcMar>
              <w:start w:w="0" w:type="dxa"/>
              <w:end w:w="0" w:type="dxa"/>
            </w:tcMar>
          </w:tcPr>
          <w:p>
            <w:pPr>
              <w:autoSpaceDN w:val="0"/>
              <w:autoSpaceDE w:val="0"/>
              <w:widowControl/>
              <w:spacing w:line="43" w:lineRule="auto" w:before="28"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28" w:after="0"/>
              <w:ind w:left="126" w:right="0" w:firstLine="0"/>
              <w:jc w:val="left"/>
            </w:pPr>
            <w:r>
              <w:rPr>
                <w:rFonts w:ascii="Cambria Math" w:hAnsi="Cambria Math" w:eastAsia="Cambria Math"/>
                <w:b w:val="0"/>
                <w:i w:val="0"/>
                <w:color w:val="000000"/>
                <w:sz w:val="21"/>
              </w:rPr>
              <w:t>0</w:t>
            </w:r>
          </w:p>
        </w:tc>
      </w:tr>
      <w:tr>
        <w:trPr>
          <w:trHeight w:hRule="exact" w:val="260"/>
        </w:trPr>
        <w:tc>
          <w:tcPr>
            <w:tcW w:type="dxa" w:w="2200"/>
            <w:gridSpan w:val="2"/>
            <w:tcBorders/>
            <w:tcMar>
              <w:start w:w="0" w:type="dxa"/>
              <w:end w:w="0" w:type="dxa"/>
            </w:tcMar>
            <w:tcMar>
              <w:start w:w="0" w:type="dxa"/>
              <w:end w:w="0" w:type="dxa"/>
            </w:tcMar>
          </w:tcPr>
          <w:p>
            <w:pPr>
              <w:autoSpaceDN w:val="0"/>
              <w:autoSpaceDE w:val="0"/>
              <w:widowControl/>
              <w:spacing w:line="43" w:lineRule="auto" w:before="34" w:after="0"/>
              <w:ind w:left="0" w:right="78"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43" w:lineRule="auto" w:before="34" w:after="0"/>
              <w:ind w:left="126" w:right="0" w:firstLine="0"/>
              <w:jc w:val="left"/>
            </w:pPr>
            <w:r>
              <w:rPr>
                <w:rFonts w:ascii="Cambria Math" w:hAnsi="Cambria Math" w:eastAsia="Cambria Math"/>
                <w:b w:val="0"/>
                <w:i w:val="0"/>
                <w:color w:val="000000"/>
                <w:sz w:val="21"/>
              </w:rPr>
              <w:t>0</w:t>
            </w:r>
          </w:p>
        </w:tc>
      </w:tr>
      <w:tr>
        <w:trPr>
          <w:trHeight w:hRule="exact" w:val="220"/>
        </w:trPr>
        <w:tc>
          <w:tcPr>
            <w:tcW w:type="dxa" w:w="2200"/>
            <w:gridSpan w:val="2"/>
            <w:tcBorders/>
            <w:tcMar>
              <w:start w:w="0" w:type="dxa"/>
              <w:end w:w="0" w:type="dxa"/>
            </w:tcMar>
            <w:tcMar>
              <w:start w:w="0" w:type="dxa"/>
              <w:end w:w="0" w:type="dxa"/>
            </w:tcMar>
          </w:tcPr>
          <w:p>
            <w:pPr>
              <w:autoSpaceDN w:val="0"/>
              <w:autoSpaceDE w:val="0"/>
              <w:widowControl/>
              <w:spacing w:line="43" w:lineRule="auto" w:before="10" w:after="0"/>
              <w:ind w:left="0" w:right="78"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10" w:after="0"/>
              <w:ind w:left="0" w:right="0" w:firstLine="0"/>
              <w:jc w:val="center"/>
            </w:pPr>
            <w:r>
              <w:rPr>
                <w:rFonts w:ascii="Cambria Math" w:hAnsi="Cambria Math" w:eastAsia="Cambria Math"/>
                <w:b w:val="0"/>
                <w:i w:val="0"/>
                <w:color w:val="000000"/>
                <w:sz w:val="21"/>
              </w:rPr>
              <w:t>1</w:t>
            </w:r>
          </w:p>
        </w:tc>
        <w:tc>
          <w:tcPr>
            <w:tcW w:type="dxa" w:w="880"/>
            <w:tcBorders/>
            <w:tcMar>
              <w:start w:w="0" w:type="dxa"/>
              <w:end w:w="0" w:type="dxa"/>
            </w:tcMar>
          </w:tcPr>
          <w:p>
            <w:pPr>
              <w:autoSpaceDN w:val="0"/>
              <w:autoSpaceDE w:val="0"/>
              <w:widowControl/>
              <w:spacing w:line="43" w:lineRule="auto" w:before="10" w:after="0"/>
              <w:ind w:left="126" w:right="0" w:firstLine="0"/>
              <w:jc w:val="left"/>
            </w:pPr>
            <w:r>
              <w:rPr>
                <w:rFonts w:ascii="Cambria Math" w:hAnsi="Cambria Math" w:eastAsia="Cambria Math"/>
                <w:b w:val="0"/>
                <w:i w:val="0"/>
                <w:color w:val="000000"/>
                <w:sz w:val="21"/>
              </w:rPr>
              <w:t>0</w:t>
            </w:r>
          </w:p>
        </w:tc>
      </w:tr>
      <w:tr>
        <w:trPr>
          <w:trHeight w:hRule="exact" w:val="318"/>
        </w:trPr>
        <w:tc>
          <w:tcPr>
            <w:tcW w:type="dxa" w:w="2200"/>
            <w:gridSpan w:val="2"/>
            <w:tcBorders/>
            <w:tcMar>
              <w:start w:w="0" w:type="dxa"/>
              <w:end w:w="0" w:type="dxa"/>
            </w:tcMar>
            <w:tcMar>
              <w:start w:w="0" w:type="dxa"/>
              <w:end w:w="0" w:type="dxa"/>
            </w:tcMar>
          </w:tcPr>
          <w:p>
            <w:pPr>
              <w:autoSpaceDN w:val="0"/>
              <w:autoSpaceDE w:val="0"/>
              <w:widowControl/>
              <w:spacing w:line="50" w:lineRule="auto" w:before="6" w:after="0"/>
              <w:ind w:left="0" w:right="78"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46" w:after="0"/>
              <w:ind w:left="0" w:right="0" w:firstLine="0"/>
              <w:jc w:val="center"/>
            </w:pPr>
            <w:r>
              <w:rPr>
                <w:rFonts w:ascii="Cambria Math" w:hAnsi="Cambria Math" w:eastAsia="Cambria Math"/>
                <w:b w:val="0"/>
                <w:i w:val="0"/>
                <w:color w:val="000000"/>
                <w:sz w:val="21"/>
              </w:rPr>
              <w:t>0</w:t>
            </w:r>
          </w:p>
        </w:tc>
        <w:tc>
          <w:tcPr>
            <w:tcW w:type="dxa" w:w="880"/>
            <w:tcBorders/>
            <w:tcMar>
              <w:start w:w="0" w:type="dxa"/>
              <w:end w:w="0" w:type="dxa"/>
            </w:tcMar>
          </w:tcPr>
          <w:p>
            <w:pPr>
              <w:autoSpaceDN w:val="0"/>
              <w:autoSpaceDE w:val="0"/>
              <w:widowControl/>
              <w:spacing w:line="50" w:lineRule="auto" w:before="6" w:after="0"/>
              <w:ind w:left="126" w:right="0" w:firstLine="0"/>
              <w:jc w:val="left"/>
            </w:pPr>
            <w:r>
              <w:rPr>
                <w:rFonts w:ascii="Cambria Math" w:hAnsi="Cambria Math" w:eastAsia="Cambria Math"/>
                <w:b w:val="0"/>
                <w:i w:val="0"/>
                <w:color w:val="000000"/>
                <w:sz w:val="21"/>
              </w:rPr>
              <w:t>1</w:t>
            </w:r>
            <w:r>
              <w:rPr>
                <w:rFonts w:ascii="Cambria Math" w:hAnsi="Cambria Math" w:eastAsia="Cambria Math"/>
                <w:b w:val="0"/>
                <w:i w:val="0"/>
                <w:color w:val="000000"/>
                <w:sz w:val="21"/>
              </w:rPr>
              <w:t>]</w:t>
            </w:r>
          </w:p>
        </w:tc>
      </w:tr>
    </w:tbl>
    <w:p>
      <w:pPr>
        <w:autoSpaceDN w:val="0"/>
        <w:autoSpaceDE w:val="0"/>
        <w:widowControl/>
        <w:spacing w:line="234" w:lineRule="exact" w:before="88" w:after="124"/>
        <w:ind w:left="0" w:right="3588"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4.5</w:t>
      </w:r>
      <w:r>
        <w:rPr>
          <w:rFonts w:ascii="KaiTi" w:hAnsi="KaiTi" w:eastAsia="KaiTi"/>
          <w:b w:val="0"/>
          <w:i w:val="0"/>
          <w:color w:val="000000"/>
          <w:sz w:val="21"/>
        </w:rPr>
        <w:t xml:space="preserve"> 一级指标</w:t>
      </w:r>
    </w:p>
    <w:tbl>
      <w:tblPr>
        <w:tblW w:type="auto" w:w="0"/>
        <w:tblLayout w:type="fixed"/>
        <w:tblLook w:firstColumn="1" w:firstRow="1" w:lastColumn="0" w:lastRow="0" w:noHBand="0" w:noVBand="1" w:val="04A0"/>
        <w:tblInd w:w="1668.0" w:type="dxa"/>
      </w:tblPr>
      <w:tblGrid>
        <w:gridCol w:w="2529"/>
        <w:gridCol w:w="2529"/>
        <w:gridCol w:w="2529"/>
        <w:gridCol w:w="2529"/>
      </w:tblGrid>
      <w:tr>
        <w:trPr>
          <w:trHeight w:hRule="exact" w:val="350"/>
        </w:trPr>
        <w:tc>
          <w:tcPr>
            <w:tcW w:type="dxa" w:w="990"/>
            <w:tcBorders>
              <w:top w:sz="11.199999999999818" w:val="single" w:color="#000000"/>
              <w:bottom w:sz="8.0"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指标</w:t>
            </w:r>
          </w:p>
        </w:tc>
        <w:tc>
          <w:tcPr>
            <w:tcW w:type="dxa" w:w="2556"/>
            <w:tcBorders>
              <w:top w:sz="11.199999999999818" w:val="single" w:color="#000000"/>
              <w:bottom w:sz="8.0" w:val="single" w:color="#000000"/>
            </w:tcBorders>
            <w:tcMar>
              <w:start w:w="0" w:type="dxa"/>
              <w:end w:w="0" w:type="dxa"/>
            </w:tcMar>
          </w:tcPr>
          <w:p>
            <w:pPr>
              <w:autoSpaceDN w:val="0"/>
              <w:autoSpaceDE w:val="0"/>
              <w:widowControl/>
              <w:spacing w:line="200" w:lineRule="exact" w:before="70"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3572"/>
            <w:tcBorders>
              <w:top w:sz="11.199999999999818" w:val="single" w:color="#000000"/>
              <w:bottom w:sz="8.0" w:val="single" w:color="#000000"/>
            </w:tcBorders>
            <w:tcMar>
              <w:start w:w="0" w:type="dxa"/>
              <w:end w:w="0" w:type="dxa"/>
            </w:tcMar>
          </w:tcPr>
          <w:p>
            <w:pPr>
              <w:autoSpaceDN w:val="0"/>
              <w:autoSpaceDE w:val="0"/>
              <w:widowControl/>
              <w:spacing w:line="200" w:lineRule="exact" w:before="70" w:after="0"/>
              <w:ind w:left="108"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180"/>
            <w:tcBorders>
              <w:top w:sz="11.199999999999818" w:val="single" w:color="#000000"/>
              <w:bottom w:sz="8.0" w:val="single" w:color="#000000"/>
            </w:tcBorders>
            <w:tcMar>
              <w:start w:w="0" w:type="dxa"/>
              <w:end w:w="0" w:type="dxa"/>
            </w:tcMar>
          </w:tcPr>
          <w:p>
            <w:pPr>
              <w:autoSpaceDN w:val="0"/>
              <w:autoSpaceDE w:val="0"/>
              <w:widowControl/>
              <w:spacing w:line="200" w:lineRule="exact" w:before="70" w:after="0"/>
              <w:ind w:left="82"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32"/>
        </w:trPr>
        <w:tc>
          <w:tcPr>
            <w:tcW w:type="dxa" w:w="990"/>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p>
        </w:tc>
        <w:tc>
          <w:tcPr>
            <w:tcW w:type="dxa" w:w="2556"/>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p>
        </w:tc>
        <w:tc>
          <w:tcPr>
            <w:tcW w:type="dxa" w:w="3572"/>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180"/>
            <w:tcBorders>
              <w:top w:sz="8.0" w:val="single" w:color="#000000"/>
            </w:tcBorders>
            <w:tcMar>
              <w:start w:w="0" w:type="dxa"/>
              <w:end w:w="0" w:type="dxa"/>
            </w:tcMar>
          </w:tcPr>
          <w:p>
            <w:pPr>
              <w:autoSpaceDN w:val="0"/>
              <w:autoSpaceDE w:val="0"/>
              <w:widowControl/>
              <w:spacing w:line="244" w:lineRule="exact" w:before="48"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p>
        </w:tc>
      </w:tr>
      <w:tr>
        <w:trPr>
          <w:trHeight w:hRule="exact" w:val="336"/>
        </w:trPr>
        <w:tc>
          <w:tcPr>
            <w:tcW w:type="dxa" w:w="990"/>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3572"/>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2" w:lineRule="exact" w:before="54"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bl>
    <w:p>
      <w:pPr>
        <w:autoSpaceDN w:val="0"/>
        <w:autoSpaceDE w:val="0"/>
        <w:widowControl/>
        <w:spacing w:line="242" w:lineRule="exact" w:before="28" w:after="42"/>
        <w:ind w:left="0" w:right="5010"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bl>
      <w:tblPr>
        <w:tblW w:type="auto" w:w="0"/>
        <w:tblLayout w:type="fixed"/>
        <w:tblLook w:firstColumn="1" w:firstRow="1" w:lastColumn="0" w:lastRow="0" w:noHBand="0" w:noVBand="1" w:val="04A0"/>
        <w:tblInd w:w="1654.0" w:type="dxa"/>
      </w:tblPr>
      <w:tblGrid>
        <w:gridCol w:w="2529"/>
        <w:gridCol w:w="2529"/>
        <w:gridCol w:w="2529"/>
        <w:gridCol w:w="2529"/>
      </w:tblGrid>
      <w:tr>
        <w:trPr>
          <w:trHeight w:hRule="exact" w:val="318"/>
        </w:trPr>
        <w:tc>
          <w:tcPr>
            <w:tcW w:type="dxa" w:w="1004"/>
            <w:tcBorders/>
            <w:tcMar>
              <w:start w:w="0" w:type="dxa"/>
              <w:end w:w="0" w:type="dxa"/>
            </w:tcMar>
          </w:tcPr>
          <w:p>
            <w:pPr>
              <w:autoSpaceDN w:val="0"/>
              <w:autoSpaceDE w:val="0"/>
              <w:widowControl/>
              <w:spacing w:line="242" w:lineRule="exact" w:before="42" w:after="0"/>
              <w:ind w:left="12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p>
        </w:tc>
        <w:tc>
          <w:tcPr>
            <w:tcW w:type="dxa" w:w="3106"/>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c>
          <w:tcPr>
            <w:tcW w:type="dxa" w:w="1646"/>
            <w:tcBorders/>
            <w:tcMar>
              <w:start w:w="0" w:type="dxa"/>
              <w:end w:w="0" w:type="dxa"/>
            </w:tcMar>
          </w:tcPr>
          <w:p>
            <w:pPr>
              <w:autoSpaceDN w:val="0"/>
              <w:autoSpaceDE w:val="0"/>
              <w:widowControl/>
              <w:spacing w:line="242" w:lineRule="exact" w:before="42" w:after="0"/>
              <w:ind w:left="0" w:right="772"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p>
        </w:tc>
      </w:tr>
      <w:tr>
        <w:trPr>
          <w:trHeight w:hRule="exact" w:val="320"/>
        </w:trPr>
        <w:tc>
          <w:tcPr>
            <w:tcW w:type="dxa" w:w="1004"/>
            <w:tcBorders/>
            <w:tcMar>
              <w:start w:w="0" w:type="dxa"/>
              <w:end w:w="0" w:type="dxa"/>
            </w:tcMar>
          </w:tcPr>
          <w:p>
            <w:pPr>
              <w:autoSpaceDN w:val="0"/>
              <w:autoSpaceDE w:val="0"/>
              <w:widowControl/>
              <w:spacing w:line="242" w:lineRule="exact" w:before="50" w:after="0"/>
              <w:ind w:left="12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c>
          <w:tcPr>
            <w:tcW w:type="dxa" w:w="3106"/>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646"/>
            <w:tcBorders/>
            <w:tcMar>
              <w:start w:w="0" w:type="dxa"/>
              <w:end w:w="0" w:type="dxa"/>
            </w:tcMar>
          </w:tcPr>
          <w:p>
            <w:pPr>
              <w:autoSpaceDN w:val="0"/>
              <w:autoSpaceDE w:val="0"/>
              <w:widowControl/>
              <w:spacing w:line="242" w:lineRule="exact" w:before="50" w:after="0"/>
              <w:ind w:left="0" w:right="772"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r>
      <w:tr>
        <w:trPr>
          <w:trHeight w:hRule="exact" w:val="320"/>
        </w:trPr>
        <w:tc>
          <w:tcPr>
            <w:tcW w:type="dxa" w:w="1004"/>
            <w:tcBorders/>
            <w:tcMar>
              <w:start w:w="0" w:type="dxa"/>
              <w:end w:w="0" w:type="dxa"/>
            </w:tcMar>
          </w:tcPr>
          <w:p>
            <w:pPr>
              <w:autoSpaceDN w:val="0"/>
              <w:autoSpaceDE w:val="0"/>
              <w:widowControl/>
              <w:spacing w:line="244" w:lineRule="exact" w:before="56" w:after="0"/>
              <w:ind w:left="12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p>
        </w:tc>
        <w:tc>
          <w:tcPr>
            <w:tcW w:type="dxa" w:w="3106"/>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646"/>
            <w:tcBorders/>
            <w:tcMar>
              <w:start w:w="0" w:type="dxa"/>
              <w:end w:w="0" w:type="dxa"/>
            </w:tcMar>
          </w:tcPr>
          <w:p>
            <w:pPr>
              <w:autoSpaceDN w:val="0"/>
              <w:autoSpaceDE w:val="0"/>
              <w:widowControl/>
              <w:spacing w:line="244" w:lineRule="exact" w:before="56" w:after="0"/>
              <w:ind w:left="0" w:right="234"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p>
        </w:tc>
      </w:tr>
      <w:tr>
        <w:trPr>
          <w:trHeight w:hRule="exact" w:val="358"/>
        </w:trPr>
        <w:tc>
          <w:tcPr>
            <w:tcW w:type="dxa" w:w="1004"/>
            <w:tcBorders>
              <w:bottom w:sz="12.0" w:val="single" w:color="#000000"/>
            </w:tcBorders>
            <w:tcMar>
              <w:start w:w="0" w:type="dxa"/>
              <w:end w:w="0" w:type="dxa"/>
            </w:tcMar>
          </w:tcPr>
          <w:p>
            <w:pPr>
              <w:autoSpaceDN w:val="0"/>
              <w:autoSpaceDE w:val="0"/>
              <w:widowControl/>
              <w:spacing w:line="244" w:lineRule="exact" w:before="62" w:after="0"/>
              <w:ind w:left="12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p>
        </w:tc>
        <w:tc>
          <w:tcPr>
            <w:tcW w:type="dxa" w:w="2556"/>
            <w:tcBorders>
              <w:bottom w:sz="12.0" w:val="single" w:color="#000000"/>
            </w:tcBorders>
            <w:tcMar>
              <w:start w:w="0" w:type="dxa"/>
              <w:end w:w="0" w:type="dxa"/>
            </w:tcMar>
          </w:tcPr>
          <w:p>
            <w:pPr>
              <w:autoSpaceDN w:val="0"/>
              <w:autoSpaceDE w:val="0"/>
              <w:widowControl/>
              <w:spacing w:line="244" w:lineRule="exact" w:before="6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p>
        </w:tc>
        <w:tc>
          <w:tcPr>
            <w:tcW w:type="dxa" w:w="4752"/>
            <w:gridSpan w:val="2"/>
            <w:tcBorders>
              <w:bottom w:sz="12.0" w:val="single" w:color="#000000"/>
            </w:tcBorders>
            <w:tcMar>
              <w:start w:w="0" w:type="dxa"/>
              <w:end w:w="0" w:type="dxa"/>
            </w:tcMar>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p>
        </w:tc>
      </w:tr>
    </w:tbl>
    <w:p>
      <w:pPr>
        <w:autoSpaceDN w:val="0"/>
        <w:autoSpaceDE w:val="0"/>
        <w:widowControl/>
        <w:spacing w:line="282" w:lineRule="exact" w:before="168" w:after="0"/>
        <w:ind w:left="0" w:right="3862" w:firstLine="0"/>
        <w:jc w:val="right"/>
      </w:pPr>
      <w:r>
        <w:rPr>
          <w:rFonts w:ascii="TimesNewRomanPSMT" w:hAnsi="TimesNewRomanPSMT" w:eastAsia="TimesNewRomanPSMT"/>
          <w:b w:val="0"/>
          <w:i w:val="0"/>
          <w:color w:val="000000"/>
          <w:sz w:val="21"/>
        </w:rPr>
        <w:t xml:space="preserve">52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891" name="Picture 8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92" name="Picture 8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0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2529"/>
        <w:gridCol w:w="2529"/>
        <w:gridCol w:w="2529"/>
        <w:gridCol w:w="2529"/>
      </w:tblGrid>
      <w:tr>
        <w:trPr>
          <w:trHeight w:hRule="exact" w:val="552"/>
        </w:trPr>
        <w:tc>
          <w:tcPr>
            <w:tcW w:type="dxa" w:w="1122"/>
            <w:tcBorders>
              <w:top w:sz="11.199999999999989" w:val="single" w:color="#000000"/>
            </w:tcBorders>
            <w:tcMar>
              <w:start w:w="0" w:type="dxa"/>
              <w:end w:w="0" w:type="dxa"/>
            </w:tcMar>
          </w:tcPr>
          <w:p>
            <w:pPr>
              <w:autoSpaceDN w:val="0"/>
              <w:autoSpaceDE w:val="0"/>
              <w:widowControl/>
              <w:spacing w:line="242" w:lineRule="exact" w:before="292" w:after="0"/>
              <w:ind w:left="24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p>
        </w:tc>
        <w:tc>
          <w:tcPr>
            <w:tcW w:type="dxa" w:w="2556"/>
            <w:tcBorders>
              <w:top w:sz="11.199999999999989" w:val="single" w:color="#000000"/>
            </w:tcBorders>
            <w:tcMar>
              <w:start w:w="0" w:type="dxa"/>
              <w:end w:w="0" w:type="dxa"/>
            </w:tcMar>
          </w:tcPr>
          <w:p>
            <w:pPr>
              <w:autoSpaceDN w:val="0"/>
              <w:autoSpaceDE w:val="0"/>
              <w:widowControl/>
              <w:spacing w:line="242" w:lineRule="exact" w:before="29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p>
        </w:tc>
        <w:tc>
          <w:tcPr>
            <w:tcW w:type="dxa" w:w="4884"/>
            <w:gridSpan w:val="2"/>
            <w:tcBorders>
              <w:top w:sz="11.199999999999989" w:val="single" w:color="#000000"/>
            </w:tcBorders>
            <w:tcMar>
              <w:start w:w="0" w:type="dxa"/>
              <w:end w:w="0" w:type="dxa"/>
            </w:tcMar>
            <w:tcMar>
              <w:start w:w="0" w:type="dxa"/>
              <w:end w:w="0" w:type="dxa"/>
            </w:tcMar>
          </w:tcPr>
          <w:p>
            <w:pPr>
              <w:autoSpaceDN w:val="0"/>
              <w:autoSpaceDE w:val="0"/>
              <w:widowControl/>
              <w:spacing w:line="280" w:lineRule="exact" w:before="2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p>
        </w:tc>
      </w:tr>
      <w:tr>
        <w:trPr>
          <w:trHeight w:hRule="exact" w:val="360"/>
        </w:trPr>
        <w:tc>
          <w:tcPr>
            <w:tcW w:type="dxa" w:w="1122"/>
            <w:tcBorders/>
            <w:tcMar>
              <w:start w:w="0" w:type="dxa"/>
              <w:end w:w="0" w:type="dxa"/>
            </w:tcMar>
          </w:tcPr>
          <w:p>
            <w:pPr>
              <w:autoSpaceDN w:val="0"/>
              <w:autoSpaceDE w:val="0"/>
              <w:widowControl/>
              <w:spacing w:line="244" w:lineRule="exact" w:before="80" w:after="0"/>
              <w:ind w:left="24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4" w:lineRule="exact" w:before="8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c>
          <w:tcPr>
            <w:tcW w:type="dxa" w:w="3106"/>
            <w:tcBorders/>
            <w:tcMar>
              <w:start w:w="0" w:type="dxa"/>
              <w:end w:w="0" w:type="dxa"/>
            </w:tcMar>
          </w:tcPr>
          <w:p>
            <w:pPr>
              <w:autoSpaceDN w:val="0"/>
              <w:autoSpaceDE w:val="0"/>
              <w:widowControl/>
              <w:spacing w:line="244" w:lineRule="exact" w:before="8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778"/>
            <w:tcBorders/>
            <w:tcMar>
              <w:start w:w="0" w:type="dxa"/>
              <w:end w:w="0" w:type="dxa"/>
            </w:tcMar>
          </w:tcPr>
          <w:p>
            <w:pPr>
              <w:autoSpaceDN w:val="0"/>
              <w:autoSpaceDE w:val="0"/>
              <w:widowControl/>
              <w:spacing w:line="244" w:lineRule="exact" w:before="80" w:after="0"/>
              <w:ind w:left="0" w:right="904"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r>
      <w:tr>
        <w:trPr>
          <w:trHeight w:hRule="exact" w:val="320"/>
        </w:trPr>
        <w:tc>
          <w:tcPr>
            <w:tcW w:type="dxa" w:w="1122"/>
            <w:tcBorders/>
            <w:tcMar>
              <w:start w:w="0" w:type="dxa"/>
              <w:end w:w="0" w:type="dxa"/>
            </w:tcMar>
          </w:tcPr>
          <w:p>
            <w:pPr>
              <w:autoSpaceDN w:val="0"/>
              <w:autoSpaceDE w:val="0"/>
              <w:widowControl/>
              <w:spacing w:line="244" w:lineRule="exact" w:before="46" w:after="0"/>
              <w:ind w:left="24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p>
        </w:tc>
        <w:tc>
          <w:tcPr>
            <w:tcW w:type="dxa" w:w="3106"/>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778"/>
            <w:tcBorders/>
            <w:tcMar>
              <w:start w:w="0" w:type="dxa"/>
              <w:end w:w="0" w:type="dxa"/>
            </w:tcMar>
          </w:tcPr>
          <w:p>
            <w:pPr>
              <w:autoSpaceDN w:val="0"/>
              <w:autoSpaceDE w:val="0"/>
              <w:widowControl/>
              <w:spacing w:line="244" w:lineRule="exact" w:before="46" w:after="0"/>
              <w:ind w:left="0" w:right="366"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p>
        </w:tc>
      </w:tr>
      <w:tr>
        <w:trPr>
          <w:trHeight w:hRule="exact" w:val="320"/>
        </w:trPr>
        <w:tc>
          <w:tcPr>
            <w:tcW w:type="dxa" w:w="1122"/>
            <w:tcBorders/>
            <w:tcMar>
              <w:start w:w="0" w:type="dxa"/>
              <w:end w:w="0" w:type="dxa"/>
            </w:tcMar>
          </w:tcPr>
          <w:p>
            <w:pPr>
              <w:autoSpaceDN w:val="0"/>
              <w:autoSpaceDE w:val="0"/>
              <w:widowControl/>
              <w:spacing w:line="242" w:lineRule="exact" w:before="54" w:after="0"/>
              <w:ind w:left="24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c>
          <w:tcPr>
            <w:tcW w:type="dxa" w:w="3106"/>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c>
          <w:tcPr>
            <w:tcW w:type="dxa" w:w="1778"/>
            <w:tcBorders/>
            <w:tcMar>
              <w:start w:w="0" w:type="dxa"/>
              <w:end w:w="0" w:type="dxa"/>
            </w:tcMar>
          </w:tcPr>
          <w:p>
            <w:pPr>
              <w:autoSpaceDN w:val="0"/>
              <w:autoSpaceDE w:val="0"/>
              <w:widowControl/>
              <w:spacing w:line="242" w:lineRule="exact" w:before="54" w:after="0"/>
              <w:ind w:left="0" w:right="904"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r>
      <w:tr>
        <w:trPr>
          <w:trHeight w:hRule="exact" w:val="342"/>
        </w:trPr>
        <w:tc>
          <w:tcPr>
            <w:tcW w:type="dxa" w:w="1122"/>
            <w:tcBorders/>
            <w:tcMar>
              <w:start w:w="0" w:type="dxa"/>
              <w:end w:w="0" w:type="dxa"/>
            </w:tcMar>
          </w:tcPr>
          <w:p>
            <w:pPr>
              <w:autoSpaceDN w:val="0"/>
              <w:autoSpaceDE w:val="0"/>
              <w:widowControl/>
              <w:spacing w:line="242" w:lineRule="exact" w:before="60" w:after="0"/>
              <w:ind w:left="24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3106"/>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1778"/>
            <w:tcBorders/>
            <w:tcMar>
              <w:start w:w="0" w:type="dxa"/>
              <w:end w:w="0" w:type="dxa"/>
            </w:tcMar>
          </w:tcPr>
          <w:p>
            <w:pPr>
              <w:autoSpaceDN w:val="0"/>
              <w:autoSpaceDE w:val="0"/>
              <w:widowControl/>
              <w:spacing w:line="242" w:lineRule="exact" w:before="60" w:after="0"/>
              <w:ind w:left="0" w:right="90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bl>
    <w:p>
      <w:pPr>
        <w:autoSpaceDN w:val="0"/>
        <w:autoSpaceDE w:val="0"/>
        <w:widowControl/>
        <w:spacing w:line="242" w:lineRule="exact" w:before="28" w:after="42"/>
        <w:ind w:left="0" w:right="5010"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bl>
      <w:tblPr>
        <w:tblW w:type="auto" w:w="0"/>
        <w:tblLayout w:type="fixed"/>
        <w:tblLook w:firstColumn="1" w:firstRow="1" w:lastColumn="0" w:lastRow="0" w:noHBand="0" w:noVBand="1" w:val="04A0"/>
        <w:tblInd w:w="880.0" w:type="dxa"/>
      </w:tblPr>
      <w:tblGrid>
        <w:gridCol w:w="2529"/>
        <w:gridCol w:w="2529"/>
        <w:gridCol w:w="2529"/>
        <w:gridCol w:w="2529"/>
      </w:tblGrid>
      <w:tr>
        <w:trPr>
          <w:trHeight w:hRule="exact" w:val="312"/>
        </w:trPr>
        <w:tc>
          <w:tcPr>
            <w:tcW w:type="dxa" w:w="1540"/>
            <w:tcBorders/>
            <w:tcMar>
              <w:start w:w="0" w:type="dxa"/>
              <w:end w:w="0" w:type="dxa"/>
            </w:tcMar>
          </w:tcPr>
          <w:p>
            <w:pPr>
              <w:autoSpaceDN w:val="0"/>
              <w:autoSpaceDE w:val="0"/>
              <w:widowControl/>
              <w:spacing w:line="242" w:lineRule="exact" w:before="42" w:after="0"/>
              <w:ind w:left="0" w:right="3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2</w:t>
            </w:r>
          </w:p>
        </w:tc>
        <w:tc>
          <w:tcPr>
            <w:tcW w:type="dxa" w:w="2840"/>
            <w:tcBorders/>
            <w:tcMar>
              <w:start w:w="0" w:type="dxa"/>
              <w:end w:w="0" w:type="dxa"/>
            </w:tcMar>
          </w:tcPr>
          <w:p>
            <w:pPr>
              <w:autoSpaceDN w:val="0"/>
              <w:autoSpaceDE w:val="0"/>
              <w:widowControl/>
              <w:spacing w:line="242" w:lineRule="exact" w:before="42" w:after="0"/>
              <w:ind w:left="346"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2</w:t>
            </w:r>
          </w:p>
        </w:tc>
        <w:tc>
          <w:tcPr>
            <w:tcW w:type="dxa" w:w="2260"/>
            <w:tcBorders/>
            <w:tcMar>
              <w:start w:w="0" w:type="dxa"/>
              <w:end w:w="0" w:type="dxa"/>
            </w:tcMar>
          </w:tcPr>
          <w:p>
            <w:pPr>
              <w:autoSpaceDN w:val="0"/>
              <w:autoSpaceDE w:val="0"/>
              <w:widowControl/>
              <w:spacing w:line="242" w:lineRule="exact" w:before="42" w:after="0"/>
              <w:ind w:left="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c>
          <w:tcPr>
            <w:tcW w:type="dxa" w:w="2120"/>
            <w:tcBorders/>
            <w:tcMar>
              <w:start w:w="0" w:type="dxa"/>
              <w:end w:w="0" w:type="dxa"/>
            </w:tcMar>
          </w:tcPr>
          <w:p>
            <w:pPr>
              <w:autoSpaceDN w:val="0"/>
              <w:autoSpaceDE w:val="0"/>
              <w:widowControl/>
              <w:spacing w:line="242" w:lineRule="exact" w:before="42" w:after="0"/>
              <w:ind w:left="0" w:right="446"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2</w:t>
            </w:r>
          </w:p>
        </w:tc>
      </w:tr>
      <w:tr>
        <w:trPr>
          <w:trHeight w:hRule="exact" w:val="340"/>
        </w:trPr>
        <w:tc>
          <w:tcPr>
            <w:tcW w:type="dxa" w:w="1540"/>
            <w:tcBorders/>
            <w:tcMar>
              <w:start w:w="0" w:type="dxa"/>
              <w:end w:w="0" w:type="dxa"/>
            </w:tcMar>
          </w:tcPr>
          <w:p>
            <w:pPr>
              <w:autoSpaceDN w:val="0"/>
              <w:autoSpaceDE w:val="0"/>
              <w:widowControl/>
              <w:spacing w:line="244" w:lineRule="exact" w:before="56" w:after="0"/>
              <w:ind w:left="0" w:right="3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c>
          <w:tcPr>
            <w:tcW w:type="dxa" w:w="2840"/>
            <w:tcBorders/>
            <w:tcMar>
              <w:start w:w="0" w:type="dxa"/>
              <w:end w:w="0" w:type="dxa"/>
            </w:tcMar>
          </w:tcPr>
          <w:p>
            <w:pPr>
              <w:autoSpaceDN w:val="0"/>
              <w:autoSpaceDE w:val="0"/>
              <w:widowControl/>
              <w:spacing w:line="244" w:lineRule="exact" w:before="56" w:after="0"/>
              <w:ind w:left="346"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2</w:t>
            </w:r>
          </w:p>
        </w:tc>
        <w:tc>
          <w:tcPr>
            <w:tcW w:type="dxa" w:w="2260"/>
            <w:tcBorders/>
            <w:tcMar>
              <w:start w:w="0" w:type="dxa"/>
              <w:end w:w="0" w:type="dxa"/>
            </w:tcMar>
          </w:tcPr>
          <w:p>
            <w:pPr>
              <w:autoSpaceDN w:val="0"/>
              <w:autoSpaceDE w:val="0"/>
              <w:widowControl/>
              <w:spacing w:line="244" w:lineRule="exact" w:before="56" w:after="0"/>
              <w:ind w:left="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c>
          <w:tcPr>
            <w:tcW w:type="dxa" w:w="2120"/>
            <w:tcBorders/>
            <w:tcMar>
              <w:start w:w="0" w:type="dxa"/>
              <w:end w:w="0" w:type="dxa"/>
            </w:tcMar>
          </w:tcPr>
          <w:p>
            <w:pPr>
              <w:autoSpaceDN w:val="0"/>
              <w:autoSpaceDE w:val="0"/>
              <w:widowControl/>
              <w:spacing w:line="244" w:lineRule="exact" w:before="56" w:after="0"/>
              <w:ind w:left="0" w:right="446"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r>
      <w:tr>
        <w:trPr>
          <w:trHeight w:hRule="exact" w:val="320"/>
        </w:trPr>
        <w:tc>
          <w:tcPr>
            <w:tcW w:type="dxa" w:w="1540"/>
            <w:tcBorders/>
            <w:tcMar>
              <w:start w:w="0" w:type="dxa"/>
              <w:end w:w="0" w:type="dxa"/>
            </w:tcMar>
          </w:tcPr>
          <w:p>
            <w:pPr>
              <w:autoSpaceDN w:val="0"/>
              <w:autoSpaceDE w:val="0"/>
              <w:widowControl/>
              <w:spacing w:line="244" w:lineRule="exact" w:before="42" w:after="0"/>
              <w:ind w:left="0" w:right="3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2</w:t>
            </w:r>
          </w:p>
        </w:tc>
        <w:tc>
          <w:tcPr>
            <w:tcW w:type="dxa" w:w="2840"/>
            <w:tcBorders/>
            <w:tcMar>
              <w:start w:w="0" w:type="dxa"/>
              <w:end w:w="0" w:type="dxa"/>
            </w:tcMar>
          </w:tcPr>
          <w:p>
            <w:pPr>
              <w:autoSpaceDN w:val="0"/>
              <w:autoSpaceDE w:val="0"/>
              <w:widowControl/>
              <w:spacing w:line="244" w:lineRule="exact" w:before="42" w:after="0"/>
              <w:ind w:left="346"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2</w:t>
            </w:r>
          </w:p>
        </w:tc>
        <w:tc>
          <w:tcPr>
            <w:tcW w:type="dxa" w:w="2260"/>
            <w:tcBorders/>
            <w:tcMar>
              <w:start w:w="0" w:type="dxa"/>
              <w:end w:w="0" w:type="dxa"/>
            </w:tcMar>
          </w:tcPr>
          <w:p>
            <w:pPr>
              <w:autoSpaceDN w:val="0"/>
              <w:autoSpaceDE w:val="0"/>
              <w:widowControl/>
              <w:spacing w:line="244" w:lineRule="exact" w:before="42" w:after="0"/>
              <w:ind w:left="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2</w:t>
            </w:r>
          </w:p>
        </w:tc>
        <w:tc>
          <w:tcPr>
            <w:tcW w:type="dxa" w:w="2120"/>
            <w:tcBorders/>
            <w:tcMar>
              <w:start w:w="0" w:type="dxa"/>
              <w:end w:w="0" w:type="dxa"/>
            </w:tcMar>
          </w:tcPr>
          <w:p>
            <w:pPr>
              <w:autoSpaceDN w:val="0"/>
              <w:autoSpaceDE w:val="0"/>
              <w:widowControl/>
              <w:spacing w:line="244" w:lineRule="exact" w:before="42" w:after="0"/>
              <w:ind w:left="0" w:right="446"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2</w:t>
            </w:r>
          </w:p>
        </w:tc>
      </w:tr>
      <w:tr>
        <w:trPr>
          <w:trHeight w:hRule="exact" w:val="334"/>
        </w:trPr>
        <w:tc>
          <w:tcPr>
            <w:tcW w:type="dxa" w:w="1540"/>
            <w:tcBorders/>
            <w:tcMar>
              <w:start w:w="0" w:type="dxa"/>
              <w:end w:w="0" w:type="dxa"/>
            </w:tcMar>
          </w:tcPr>
          <w:p>
            <w:pPr>
              <w:autoSpaceDN w:val="0"/>
              <w:autoSpaceDE w:val="0"/>
              <w:widowControl/>
              <w:spacing w:line="242" w:lineRule="exact" w:before="50" w:after="0"/>
              <w:ind w:left="0" w:right="3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2840"/>
            <w:tcBorders/>
            <w:tcMar>
              <w:start w:w="0" w:type="dxa"/>
              <w:end w:w="0" w:type="dxa"/>
            </w:tcMar>
          </w:tcPr>
          <w:p>
            <w:pPr>
              <w:autoSpaceDN w:val="0"/>
              <w:autoSpaceDE w:val="0"/>
              <w:widowControl/>
              <w:spacing w:line="242" w:lineRule="exact" w:before="50" w:after="0"/>
              <w:ind w:left="346"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2260"/>
            <w:tcBorders/>
            <w:tcMar>
              <w:start w:w="0" w:type="dxa"/>
              <w:end w:w="0" w:type="dxa"/>
            </w:tcMar>
          </w:tcPr>
          <w:p>
            <w:pPr>
              <w:autoSpaceDN w:val="0"/>
              <w:autoSpaceDE w:val="0"/>
              <w:widowControl/>
              <w:spacing w:line="242" w:lineRule="exact" w:before="50" w:after="0"/>
              <w:ind w:left="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2120"/>
            <w:tcBorders/>
            <w:tcMar>
              <w:start w:w="0" w:type="dxa"/>
              <w:end w:w="0" w:type="dxa"/>
            </w:tcMar>
          </w:tcPr>
          <w:p>
            <w:pPr>
              <w:autoSpaceDN w:val="0"/>
              <w:autoSpaceDE w:val="0"/>
              <w:widowControl/>
              <w:spacing w:line="242" w:lineRule="exact" w:before="50" w:after="0"/>
              <w:ind w:left="0" w:right="446"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r>
    </w:tbl>
    <w:p>
      <w:pPr>
        <w:autoSpaceDN w:val="0"/>
        <w:autoSpaceDE w:val="0"/>
        <w:widowControl/>
        <w:spacing w:line="242" w:lineRule="exact" w:before="42" w:after="40"/>
        <w:ind w:left="0" w:right="5010"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bl>
      <w:tblPr>
        <w:tblW w:type="auto" w:w="0"/>
        <w:tblLayout w:type="fixed"/>
        <w:tblLook w:firstColumn="1" w:firstRow="1" w:lastColumn="0" w:lastRow="0" w:noHBand="0" w:noVBand="1" w:val="04A0"/>
        <w:tblInd w:w="1668.0" w:type="dxa"/>
      </w:tblPr>
      <w:tblGrid>
        <w:gridCol w:w="2529"/>
        <w:gridCol w:w="2529"/>
        <w:gridCol w:w="2529"/>
        <w:gridCol w:w="2529"/>
      </w:tblGrid>
      <w:tr>
        <w:trPr>
          <w:trHeight w:hRule="exact" w:val="322"/>
        </w:trPr>
        <w:tc>
          <w:tcPr>
            <w:tcW w:type="dxa" w:w="1008"/>
            <w:tcBorders/>
            <w:tcMar>
              <w:start w:w="0" w:type="dxa"/>
              <w:end w:w="0" w:type="dxa"/>
            </w:tcMar>
          </w:tcPr>
          <w:p>
            <w:pPr>
              <w:autoSpaceDN w:val="0"/>
              <w:autoSpaceDE w:val="0"/>
              <w:widowControl/>
              <w:spacing w:line="244"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14"/>
              </w:rPr>
              <w:t>2</w:t>
            </w:r>
          </w:p>
        </w:tc>
        <w:tc>
          <w:tcPr>
            <w:tcW w:type="dxa" w:w="2538"/>
            <w:tcBorders/>
            <w:tcMar>
              <w:start w:w="0" w:type="dxa"/>
              <w:end w:w="0" w:type="dxa"/>
            </w:tcMar>
          </w:tcPr>
          <w:p>
            <w:pPr>
              <w:autoSpaceDN w:val="0"/>
              <w:autoSpaceDE w:val="0"/>
              <w:widowControl/>
              <w:spacing w:line="244" w:lineRule="exact" w:before="42" w:after="0"/>
              <w:ind w:left="9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14"/>
              </w:rPr>
              <w:t>2</w:t>
            </w:r>
          </w:p>
        </w:tc>
        <w:tc>
          <w:tcPr>
            <w:tcW w:type="dxa" w:w="3544"/>
            <w:tcBorders/>
            <w:tcMar>
              <w:start w:w="0" w:type="dxa"/>
              <w:end w:w="0" w:type="dxa"/>
            </w:tcMar>
          </w:tcPr>
          <w:p>
            <w:pPr>
              <w:autoSpaceDN w:val="0"/>
              <w:autoSpaceDE w:val="0"/>
              <w:widowControl/>
              <w:spacing w:line="244"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14"/>
              </w:rPr>
              <w:t>2</w:t>
            </w:r>
          </w:p>
        </w:tc>
        <w:tc>
          <w:tcPr>
            <w:tcW w:type="dxa" w:w="1208"/>
            <w:tcBorders/>
            <w:tcMar>
              <w:start w:w="0" w:type="dxa"/>
              <w:end w:w="0" w:type="dxa"/>
            </w:tcMar>
          </w:tcPr>
          <w:p>
            <w:pPr>
              <w:autoSpaceDN w:val="0"/>
              <w:autoSpaceDE w:val="0"/>
              <w:widowControl/>
              <w:spacing w:line="244" w:lineRule="exact" w:before="42"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14"/>
              </w:rPr>
              <w:t>2</w:t>
            </w:r>
          </w:p>
        </w:tc>
      </w:tr>
      <w:tr>
        <w:trPr>
          <w:trHeight w:hRule="exact" w:val="336"/>
        </w:trPr>
        <w:tc>
          <w:tcPr>
            <w:tcW w:type="dxa" w:w="1008"/>
            <w:tcBorders>
              <w:bottom w:sz="8.0" w:val="single" w:color="#000000"/>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c>
          <w:tcPr>
            <w:tcW w:type="dxa" w:w="2538"/>
            <w:tcBorders>
              <w:bottom w:sz="8.0" w:val="single" w:color="#000000"/>
            </w:tcBorders>
            <w:tcMar>
              <w:start w:w="0" w:type="dxa"/>
              <w:end w:w="0" w:type="dxa"/>
            </w:tcMar>
          </w:tcPr>
          <w:p>
            <w:pPr>
              <w:autoSpaceDN w:val="0"/>
              <w:autoSpaceDE w:val="0"/>
              <w:widowControl/>
              <w:spacing w:line="244" w:lineRule="exact" w:before="46" w:after="0"/>
              <w:ind w:left="9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c>
          <w:tcPr>
            <w:tcW w:type="dxa" w:w="3544"/>
            <w:tcBorders>
              <w:bottom w:sz="8.0" w:val="single" w:color="#000000"/>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c>
          <w:tcPr>
            <w:tcW w:type="dxa" w:w="1208"/>
            <w:tcBorders>
              <w:bottom w:sz="8.0" w:val="single" w:color="#000000"/>
            </w:tcBorders>
            <w:tcMar>
              <w:start w:w="0" w:type="dxa"/>
              <w:end w:w="0" w:type="dxa"/>
            </w:tcMar>
          </w:tcPr>
          <w:p>
            <w:pPr>
              <w:autoSpaceDN w:val="0"/>
              <w:autoSpaceDE w:val="0"/>
              <w:widowControl/>
              <w:spacing w:line="244" w:lineRule="exact" w:before="46"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r>
    </w:tbl>
    <w:p>
      <w:pPr>
        <w:autoSpaceDN w:val="0"/>
        <w:autoSpaceDE w:val="0"/>
        <w:widowControl/>
        <w:spacing w:line="244" w:lineRule="exact" w:before="56" w:after="0"/>
        <w:ind w:left="0" w:right="2204" w:firstLine="0"/>
        <w:jc w:val="right"/>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12</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14</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16</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p>
      <w:pPr>
        <w:autoSpaceDN w:val="0"/>
        <w:autoSpaceDE w:val="0"/>
        <w:widowControl/>
        <w:spacing w:line="234" w:lineRule="exact" w:before="200" w:after="122"/>
        <w:ind w:left="0" w:right="3588"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4.5</w:t>
      </w:r>
      <w:r>
        <w:rPr>
          <w:rFonts w:ascii="KaiTi" w:hAnsi="KaiTi" w:eastAsia="KaiTi"/>
          <w:b w:val="0"/>
          <w:i w:val="0"/>
          <w:color w:val="000000"/>
          <w:sz w:val="21"/>
        </w:rPr>
        <w:t xml:space="preserve"> 二级指标</w:t>
      </w:r>
    </w:p>
    <w:tbl>
      <w:tblPr>
        <w:tblW w:type="auto" w:w="0"/>
        <w:tblLayout w:type="fixed"/>
        <w:tblLook w:firstColumn="1" w:firstRow="1" w:lastColumn="0" w:lastRow="0" w:noHBand="0" w:noVBand="1" w:val="04A0"/>
        <w:tblInd w:w="1668.0" w:type="dxa"/>
      </w:tblPr>
      <w:tblGrid>
        <w:gridCol w:w="2529"/>
        <w:gridCol w:w="2529"/>
        <w:gridCol w:w="2529"/>
        <w:gridCol w:w="2529"/>
      </w:tblGrid>
      <w:tr>
        <w:trPr>
          <w:trHeight w:hRule="exact" w:val="350"/>
        </w:trPr>
        <w:tc>
          <w:tcPr>
            <w:tcW w:type="dxa" w:w="990"/>
            <w:tcBorders>
              <w:top w:sz="12.0" w:val="single" w:color="#000000"/>
              <w:bottom w:sz="8.0" w:val="single" w:color="#000000"/>
            </w:tcBorders>
            <w:tcMar>
              <w:start w:w="0" w:type="dxa"/>
              <w:end w:w="0" w:type="dxa"/>
            </w:tcMar>
          </w:tcPr>
          <w:p>
            <w:pPr>
              <w:autoSpaceDN w:val="0"/>
              <w:autoSpaceDE w:val="0"/>
              <w:widowControl/>
              <w:spacing w:line="185" w:lineRule="auto" w:before="58" w:after="0"/>
              <w:ind w:left="108" w:right="0" w:firstLine="0"/>
              <w:jc w:val="left"/>
            </w:pPr>
            <w:r>
              <w:rPr>
                <w:rFonts w:ascii="SimSun" w:hAnsi="SimSun" w:eastAsia="SimSun"/>
                <w:b w:val="0"/>
                <w:i w:val="0"/>
                <w:color w:val="000000"/>
                <w:sz w:val="21"/>
              </w:rPr>
              <w:t>指标</w:t>
            </w:r>
          </w:p>
        </w:tc>
        <w:tc>
          <w:tcPr>
            <w:tcW w:type="dxa" w:w="1802"/>
            <w:tcBorders>
              <w:top w:sz="12.0" w:val="single" w:color="#000000"/>
              <w:bottom w:sz="8.0" w:val="single" w:color="#000000"/>
            </w:tcBorders>
            <w:tcMar>
              <w:start w:w="0" w:type="dxa"/>
              <w:end w:w="0" w:type="dxa"/>
            </w:tcMar>
          </w:tcPr>
          <w:p>
            <w:pPr>
              <w:autoSpaceDN w:val="0"/>
              <w:autoSpaceDE w:val="0"/>
              <w:widowControl/>
              <w:spacing w:line="198" w:lineRule="exact" w:before="68"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4326"/>
            <w:tcBorders>
              <w:top w:sz="12.0" w:val="single" w:color="#000000"/>
              <w:bottom w:sz="8.0" w:val="single" w:color="#000000"/>
            </w:tcBorders>
            <w:tcMar>
              <w:start w:w="0" w:type="dxa"/>
              <w:end w:w="0" w:type="dxa"/>
            </w:tcMar>
          </w:tcPr>
          <w:p>
            <w:pPr>
              <w:autoSpaceDN w:val="0"/>
              <w:autoSpaceDE w:val="0"/>
              <w:widowControl/>
              <w:spacing w:line="198" w:lineRule="exact" w:before="68" w:after="0"/>
              <w:ind w:left="862"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180"/>
            <w:tcBorders>
              <w:top w:sz="12.0" w:val="single" w:color="#000000"/>
              <w:bottom w:sz="8.0" w:val="single" w:color="#000000"/>
            </w:tcBorders>
            <w:tcMar>
              <w:start w:w="0" w:type="dxa"/>
              <w:end w:w="0" w:type="dxa"/>
            </w:tcMar>
          </w:tcPr>
          <w:p>
            <w:pPr>
              <w:autoSpaceDN w:val="0"/>
              <w:autoSpaceDE w:val="0"/>
              <w:widowControl/>
              <w:spacing w:line="198" w:lineRule="exact" w:before="68" w:after="0"/>
              <w:ind w:left="82"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22"/>
        </w:trPr>
        <w:tc>
          <w:tcPr>
            <w:tcW w:type="dxa" w:w="990"/>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p>
        </w:tc>
        <w:tc>
          <w:tcPr>
            <w:tcW w:type="dxa" w:w="1802"/>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p>
        </w:tc>
        <w:tc>
          <w:tcPr>
            <w:tcW w:type="dxa" w:w="4326"/>
            <w:tcBorders>
              <w:top w:sz="8.0" w:val="single" w:color="#000000"/>
            </w:tcBorders>
            <w:tcMar>
              <w:start w:w="0" w:type="dxa"/>
              <w:end w:w="0" w:type="dxa"/>
            </w:tcMar>
          </w:tcPr>
          <w:p>
            <w:pPr>
              <w:autoSpaceDN w:val="0"/>
              <w:autoSpaceDE w:val="0"/>
              <w:widowControl/>
              <w:spacing w:line="242" w:lineRule="exact" w:before="46" w:after="0"/>
              <w:ind w:left="8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180"/>
            <w:tcBorders>
              <w:top w:sz="8.0" w:val="single" w:color="#000000"/>
            </w:tcBorders>
            <w:tcMar>
              <w:start w:w="0" w:type="dxa"/>
              <w:end w:w="0" w:type="dxa"/>
            </w:tcMar>
          </w:tcPr>
          <w:p>
            <w:pPr>
              <w:autoSpaceDN w:val="0"/>
              <w:autoSpaceDE w:val="0"/>
              <w:widowControl/>
              <w:spacing w:line="242" w:lineRule="exact" w:before="46"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p>
        </w:tc>
      </w:tr>
      <w:tr>
        <w:trPr>
          <w:trHeight w:hRule="exact" w:val="300"/>
        </w:trPr>
        <w:tc>
          <w:tcPr>
            <w:tcW w:type="dxa" w:w="990"/>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p>
        </w:tc>
        <w:tc>
          <w:tcPr>
            <w:tcW w:type="dxa" w:w="6128"/>
            <w:gridSpan w:val="2"/>
            <w:tcBorders/>
            <w:tcMar>
              <w:start w:w="0" w:type="dxa"/>
              <w:end w:w="0" w:type="dxa"/>
            </w:tcMar>
            <w:tcMar>
              <w:start w:w="0" w:type="dxa"/>
              <w:end w:w="0" w:type="dxa"/>
            </w:tcMar>
          </w:tcPr>
          <w:p>
            <w:pPr>
              <w:autoSpaceDN w:val="0"/>
              <w:autoSpaceDE w:val="0"/>
              <w:widowControl/>
              <w:spacing w:line="282" w:lineRule="exact" w:before="1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4" w:lineRule="exact" w:before="56"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r>
        <w:trPr>
          <w:trHeight w:hRule="exact" w:val="360"/>
        </w:trPr>
        <w:tc>
          <w:tcPr>
            <w:tcW w:type="dxa" w:w="990"/>
            <w:tcBorders/>
            <w:tcMar>
              <w:start w:w="0" w:type="dxa"/>
              <w:end w:w="0" w:type="dxa"/>
            </w:tcMar>
          </w:tcPr>
          <w:p>
            <w:pPr>
              <w:autoSpaceDN w:val="0"/>
              <w:autoSpaceDE w:val="0"/>
              <w:widowControl/>
              <w:spacing w:line="244" w:lineRule="exact" w:before="8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c>
          <w:tcPr>
            <w:tcW w:type="dxa" w:w="1802"/>
            <w:tcBorders/>
            <w:tcMar>
              <w:start w:w="0" w:type="dxa"/>
              <w:end w:w="0" w:type="dxa"/>
            </w:tcMar>
          </w:tcPr>
          <w:p>
            <w:pPr>
              <w:autoSpaceDN w:val="0"/>
              <w:autoSpaceDE w:val="0"/>
              <w:widowControl/>
              <w:spacing w:line="244" w:lineRule="exact" w:before="8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c>
          <w:tcPr>
            <w:tcW w:type="dxa" w:w="4326"/>
            <w:tcBorders/>
            <w:tcMar>
              <w:start w:w="0" w:type="dxa"/>
              <w:end w:w="0" w:type="dxa"/>
            </w:tcMar>
          </w:tcPr>
          <w:p>
            <w:pPr>
              <w:autoSpaceDN w:val="0"/>
              <w:autoSpaceDE w:val="0"/>
              <w:widowControl/>
              <w:spacing w:line="244" w:lineRule="exact" w:before="86" w:after="0"/>
              <w:ind w:left="8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4" w:lineRule="exact" w:before="86"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r>
      <w:tr>
        <w:trPr>
          <w:trHeight w:hRule="exact" w:val="320"/>
        </w:trPr>
        <w:tc>
          <w:tcPr>
            <w:tcW w:type="dxa" w:w="990"/>
            <w:tcBorders/>
            <w:tcMar>
              <w:start w:w="0" w:type="dxa"/>
              <w:end w:w="0" w:type="dxa"/>
            </w:tcMar>
          </w:tcPr>
          <w:p>
            <w:pPr>
              <w:autoSpaceDN w:val="0"/>
              <w:autoSpaceDE w:val="0"/>
              <w:widowControl/>
              <w:spacing w:line="244" w:lineRule="exact" w:before="5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c>
          <w:tcPr>
            <w:tcW w:type="dxa" w:w="1802"/>
            <w:tcBorders/>
            <w:tcMar>
              <w:start w:w="0" w:type="dxa"/>
              <w:end w:w="0" w:type="dxa"/>
            </w:tcMar>
          </w:tcPr>
          <w:p>
            <w:pPr>
              <w:autoSpaceDN w:val="0"/>
              <w:autoSpaceDE w:val="0"/>
              <w:widowControl/>
              <w:spacing w:line="244" w:lineRule="exact" w:before="5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c>
          <w:tcPr>
            <w:tcW w:type="dxa" w:w="4326"/>
            <w:tcBorders/>
            <w:tcMar>
              <w:start w:w="0" w:type="dxa"/>
              <w:end w:w="0" w:type="dxa"/>
            </w:tcMar>
          </w:tcPr>
          <w:p>
            <w:pPr>
              <w:autoSpaceDN w:val="0"/>
              <w:autoSpaceDE w:val="0"/>
              <w:widowControl/>
              <w:spacing w:line="244" w:lineRule="exact" w:before="52" w:after="0"/>
              <w:ind w:left="8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4" w:lineRule="exact" w:before="52"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p>
        </w:tc>
      </w:tr>
      <w:tr>
        <w:trPr>
          <w:trHeight w:hRule="exact" w:val="320"/>
        </w:trPr>
        <w:tc>
          <w:tcPr>
            <w:tcW w:type="dxa" w:w="990"/>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c>
          <w:tcPr>
            <w:tcW w:type="dxa" w:w="1802"/>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c>
          <w:tcPr>
            <w:tcW w:type="dxa" w:w="4326"/>
            <w:tcBorders/>
            <w:tcMar>
              <w:start w:w="0" w:type="dxa"/>
              <w:end w:w="0" w:type="dxa"/>
            </w:tcMar>
          </w:tcPr>
          <w:p>
            <w:pPr>
              <w:autoSpaceDN w:val="0"/>
              <w:autoSpaceDE w:val="0"/>
              <w:widowControl/>
              <w:spacing w:line="242" w:lineRule="exact" w:before="60" w:after="0"/>
              <w:ind w:left="8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2" w:lineRule="exact" w:before="60"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p>
        </w:tc>
      </w:tr>
      <w:tr>
        <w:trPr>
          <w:trHeight w:hRule="exact" w:val="300"/>
        </w:trPr>
        <w:tc>
          <w:tcPr>
            <w:tcW w:type="dxa" w:w="990"/>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6128"/>
            <w:gridSpan w:val="2"/>
            <w:tcBorders/>
            <w:tcMar>
              <w:start w:w="0" w:type="dxa"/>
              <w:end w:w="0" w:type="dxa"/>
            </w:tcMar>
            <w:tcMar>
              <w:start w:w="0" w:type="dxa"/>
              <w:end w:w="0" w:type="dxa"/>
            </w:tcMar>
          </w:tcPr>
          <w:p>
            <w:pPr>
              <w:autoSpaceDN w:val="0"/>
              <w:autoSpaceDE w:val="0"/>
              <w:widowControl/>
              <w:spacing w:line="280" w:lineRule="exact" w:before="2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2" w:lineRule="exact" w:before="58"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r>
        <w:trPr>
          <w:trHeight w:hRule="exact" w:val="360"/>
        </w:trPr>
        <w:tc>
          <w:tcPr>
            <w:tcW w:type="dxa" w:w="990"/>
            <w:tcBorders/>
            <w:tcMar>
              <w:start w:w="0" w:type="dxa"/>
              <w:end w:w="0" w:type="dxa"/>
            </w:tcMar>
          </w:tcPr>
          <w:p>
            <w:pPr>
              <w:autoSpaceDN w:val="0"/>
              <w:autoSpaceDE w:val="0"/>
              <w:widowControl/>
              <w:spacing w:line="244" w:lineRule="exact" w:before="9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c>
          <w:tcPr>
            <w:tcW w:type="dxa" w:w="1802"/>
            <w:tcBorders/>
            <w:tcMar>
              <w:start w:w="0" w:type="dxa"/>
              <w:end w:w="0" w:type="dxa"/>
            </w:tcMar>
          </w:tcPr>
          <w:p>
            <w:pPr>
              <w:autoSpaceDN w:val="0"/>
              <w:autoSpaceDE w:val="0"/>
              <w:widowControl/>
              <w:spacing w:line="244" w:lineRule="exact" w:before="9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c>
          <w:tcPr>
            <w:tcW w:type="dxa" w:w="4326"/>
            <w:tcBorders/>
            <w:tcMar>
              <w:start w:w="0" w:type="dxa"/>
              <w:end w:w="0" w:type="dxa"/>
            </w:tcMar>
          </w:tcPr>
          <w:p>
            <w:pPr>
              <w:autoSpaceDN w:val="0"/>
              <w:autoSpaceDE w:val="0"/>
              <w:widowControl/>
              <w:spacing w:line="244" w:lineRule="exact" w:before="90" w:after="0"/>
              <w:ind w:left="8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4" w:lineRule="exact" w:before="90"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p>
        </w:tc>
      </w:tr>
      <w:tr>
        <w:trPr>
          <w:trHeight w:hRule="exact" w:val="300"/>
        </w:trPr>
        <w:tc>
          <w:tcPr>
            <w:tcW w:type="dxa" w:w="990"/>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6128"/>
            <w:gridSpan w:val="2"/>
            <w:tcBorders/>
            <w:tcMar>
              <w:start w:w="0" w:type="dxa"/>
              <w:end w:w="0" w:type="dxa"/>
            </w:tcMar>
            <w:tcMar>
              <w:start w:w="0" w:type="dxa"/>
              <w:end w:w="0" w:type="dxa"/>
            </w:tcMar>
          </w:tcPr>
          <w:p>
            <w:pPr>
              <w:autoSpaceDN w:val="0"/>
              <w:autoSpaceDE w:val="0"/>
              <w:widowControl/>
              <w:spacing w:line="282" w:lineRule="exact" w:before="1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180"/>
            <w:tcBorders/>
            <w:tcMar>
              <w:start w:w="0" w:type="dxa"/>
              <w:end w:w="0" w:type="dxa"/>
            </w:tcMar>
          </w:tcPr>
          <w:p>
            <w:pPr>
              <w:autoSpaceDN w:val="0"/>
              <w:autoSpaceDE w:val="0"/>
              <w:widowControl/>
              <w:spacing w:line="244" w:lineRule="exact" w:before="56"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r>
      <w:tr>
        <w:trPr>
          <w:trHeight w:hRule="exact" w:val="372"/>
        </w:trPr>
        <w:tc>
          <w:tcPr>
            <w:tcW w:type="dxa" w:w="990"/>
            <w:tcBorders>
              <w:bottom w:sz="8.0" w:val="single" w:color="#000000"/>
            </w:tcBorders>
            <w:tcMar>
              <w:start w:w="0" w:type="dxa"/>
              <w:end w:w="0" w:type="dxa"/>
            </w:tcMar>
          </w:tcPr>
          <w:p>
            <w:pPr>
              <w:autoSpaceDN w:val="0"/>
              <w:autoSpaceDE w:val="0"/>
              <w:widowControl/>
              <w:spacing w:line="244" w:lineRule="exact" w:before="8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c>
          <w:tcPr>
            <w:tcW w:type="dxa" w:w="1802"/>
            <w:tcBorders>
              <w:bottom w:sz="8.0" w:val="single" w:color="#000000"/>
            </w:tcBorders>
            <w:tcMar>
              <w:start w:w="0" w:type="dxa"/>
              <w:end w:w="0" w:type="dxa"/>
            </w:tcMar>
          </w:tcPr>
          <w:p>
            <w:pPr>
              <w:autoSpaceDN w:val="0"/>
              <w:autoSpaceDE w:val="0"/>
              <w:widowControl/>
              <w:spacing w:line="244" w:lineRule="exact" w:before="8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c>
          <w:tcPr>
            <w:tcW w:type="dxa" w:w="4326"/>
            <w:tcBorders>
              <w:bottom w:sz="8.0" w:val="single" w:color="#000000"/>
            </w:tcBorders>
            <w:tcMar>
              <w:start w:w="0" w:type="dxa"/>
              <w:end w:w="0" w:type="dxa"/>
            </w:tcMar>
          </w:tcPr>
          <w:p>
            <w:pPr>
              <w:autoSpaceDN w:val="0"/>
              <w:autoSpaceDE w:val="0"/>
              <w:widowControl/>
              <w:spacing w:line="244" w:lineRule="exact" w:before="82" w:after="0"/>
              <w:ind w:left="86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c>
          <w:tcPr>
            <w:tcW w:type="dxa" w:w="1180"/>
            <w:tcBorders>
              <w:bottom w:sz="8.0" w:val="single" w:color="#000000"/>
            </w:tcBorders>
            <w:tcMar>
              <w:start w:w="0" w:type="dxa"/>
              <w:end w:w="0" w:type="dxa"/>
            </w:tcMar>
          </w:tcPr>
          <w:p>
            <w:pPr>
              <w:autoSpaceDN w:val="0"/>
              <w:autoSpaceDE w:val="0"/>
              <w:widowControl/>
              <w:spacing w:line="244" w:lineRule="exact" w:before="82" w:after="0"/>
              <w:ind w:left="82"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p>
        </w:tc>
      </w:tr>
    </w:tbl>
    <w:p>
      <w:pPr>
        <w:autoSpaceDN w:val="0"/>
        <w:autoSpaceDE w:val="0"/>
        <w:widowControl/>
        <w:spacing w:line="244" w:lineRule="exact" w:before="40" w:after="0"/>
        <w:ind w:left="0" w:right="2748" w:firstLine="0"/>
        <w:jc w:val="right"/>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13</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17</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p>
      <w:pPr>
        <w:autoSpaceDN w:val="0"/>
        <w:autoSpaceDE w:val="0"/>
        <w:widowControl/>
        <w:spacing w:line="234" w:lineRule="exact" w:before="198" w:after="124"/>
        <w:ind w:left="0" w:right="3588"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4.6</w:t>
      </w:r>
      <w:r>
        <w:rPr>
          <w:rFonts w:ascii="KaiTi" w:hAnsi="KaiTi" w:eastAsia="KaiTi"/>
          <w:b w:val="0"/>
          <w:i w:val="0"/>
          <w:color w:val="000000"/>
          <w:sz w:val="21"/>
        </w:rPr>
        <w:t xml:space="preserve"> 三级指标</w:t>
      </w:r>
    </w:p>
    <w:tbl>
      <w:tblPr>
        <w:tblW w:type="auto" w:w="0"/>
        <w:tblLayout w:type="fixed"/>
        <w:tblLook w:firstColumn="1" w:firstRow="1" w:lastColumn="0" w:lastRow="0" w:noHBand="0" w:noVBand="1" w:val="04A0"/>
        <w:tblInd w:w="1668.0" w:type="dxa"/>
      </w:tblPr>
      <w:tblGrid>
        <w:gridCol w:w="2529"/>
        <w:gridCol w:w="2529"/>
        <w:gridCol w:w="2529"/>
        <w:gridCol w:w="2529"/>
      </w:tblGrid>
      <w:tr>
        <w:trPr>
          <w:trHeight w:hRule="exact" w:val="350"/>
        </w:trPr>
        <w:tc>
          <w:tcPr>
            <w:tcW w:type="dxa" w:w="990"/>
            <w:tcBorders>
              <w:top w:sz="11.199999999999818" w:val="single" w:color="#000000"/>
              <w:bottom w:sz="8.0"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指标</w:t>
            </w:r>
          </w:p>
        </w:tc>
        <w:tc>
          <w:tcPr>
            <w:tcW w:type="dxa" w:w="2556"/>
            <w:tcBorders>
              <w:top w:sz="11.199999999999818" w:val="single" w:color="#000000"/>
              <w:bottom w:sz="8.0" w:val="single" w:color="#000000"/>
            </w:tcBorders>
            <w:tcMar>
              <w:start w:w="0" w:type="dxa"/>
              <w:end w:w="0" w:type="dxa"/>
            </w:tcMar>
          </w:tcPr>
          <w:p>
            <w:pPr>
              <w:autoSpaceDN w:val="0"/>
              <w:autoSpaceDE w:val="0"/>
              <w:widowControl/>
              <w:spacing w:line="200" w:lineRule="exact" w:before="70"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3544"/>
            <w:tcBorders>
              <w:top w:sz="11.199999999999818" w:val="single" w:color="#000000"/>
              <w:bottom w:sz="8.0" w:val="single" w:color="#000000"/>
            </w:tcBorders>
            <w:tcMar>
              <w:start w:w="0" w:type="dxa"/>
              <w:end w:w="0" w:type="dxa"/>
            </w:tcMar>
          </w:tcPr>
          <w:p>
            <w:pPr>
              <w:autoSpaceDN w:val="0"/>
              <w:autoSpaceDE w:val="0"/>
              <w:widowControl/>
              <w:spacing w:line="200" w:lineRule="exact" w:before="70" w:after="0"/>
              <w:ind w:left="108"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208"/>
            <w:tcBorders>
              <w:top w:sz="11.199999999999818" w:val="single" w:color="#000000"/>
              <w:bottom w:sz="8.0" w:val="single" w:color="#000000"/>
            </w:tcBorders>
            <w:tcMar>
              <w:start w:w="0" w:type="dxa"/>
              <w:end w:w="0" w:type="dxa"/>
            </w:tcMar>
          </w:tcPr>
          <w:p>
            <w:pPr>
              <w:autoSpaceDN w:val="0"/>
              <w:autoSpaceDE w:val="0"/>
              <w:widowControl/>
              <w:spacing w:line="200" w:lineRule="exact" w:before="70" w:after="0"/>
              <w:ind w:left="110"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28"/>
        </w:trPr>
        <w:tc>
          <w:tcPr>
            <w:tcW w:type="dxa" w:w="990"/>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p>
        </w:tc>
        <w:tc>
          <w:tcPr>
            <w:tcW w:type="dxa" w:w="2556"/>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3544"/>
            <w:tcBorders>
              <w:top w:sz="8.0" w:val="single" w:color="#000000"/>
            </w:tcBorders>
            <w:tcMar>
              <w:start w:w="0" w:type="dxa"/>
              <w:end w:w="0" w:type="dxa"/>
            </w:tcMar>
          </w:tcPr>
          <w:p>
            <w:pPr>
              <w:autoSpaceDN w:val="0"/>
              <w:autoSpaceDE w:val="0"/>
              <w:widowControl/>
              <w:spacing w:line="244"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208"/>
            <w:tcBorders>
              <w:top w:sz="8.0" w:val="single" w:color="#000000"/>
            </w:tcBorders>
            <w:tcMar>
              <w:start w:w="0" w:type="dxa"/>
              <w:end w:w="0" w:type="dxa"/>
            </w:tcMar>
          </w:tcPr>
          <w:p>
            <w:pPr>
              <w:autoSpaceDN w:val="0"/>
              <w:autoSpaceDE w:val="0"/>
              <w:widowControl/>
              <w:spacing w:line="244" w:lineRule="exact" w:before="48"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r>
        <w:trPr>
          <w:trHeight w:hRule="exact" w:val="340"/>
        </w:trPr>
        <w:tc>
          <w:tcPr>
            <w:tcW w:type="dxa" w:w="990"/>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c>
          <w:tcPr>
            <w:tcW w:type="dxa" w:w="3544"/>
            <w:tcBorders/>
            <w:tcMar>
              <w:start w:w="0" w:type="dxa"/>
              <w:end w:w="0" w:type="dxa"/>
            </w:tcMar>
          </w:tcPr>
          <w:p>
            <w:pPr>
              <w:autoSpaceDN w:val="0"/>
              <w:autoSpaceDE w:val="0"/>
              <w:widowControl/>
              <w:spacing w:line="244"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208"/>
            <w:tcBorders/>
            <w:tcMar>
              <w:start w:w="0" w:type="dxa"/>
              <w:end w:w="0" w:type="dxa"/>
            </w:tcMar>
          </w:tcPr>
          <w:p>
            <w:pPr>
              <w:autoSpaceDN w:val="0"/>
              <w:autoSpaceDE w:val="0"/>
              <w:widowControl/>
              <w:spacing w:line="244" w:lineRule="exact" w:before="56"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p>
        </w:tc>
      </w:tr>
      <w:tr>
        <w:trPr>
          <w:trHeight w:hRule="exact" w:val="320"/>
        </w:trPr>
        <w:tc>
          <w:tcPr>
            <w:tcW w:type="dxa" w:w="990"/>
            <w:tcBorders/>
            <w:tcMar>
              <w:start w:w="0" w:type="dxa"/>
              <w:end w:w="0" w:type="dxa"/>
            </w:tcMar>
          </w:tcPr>
          <w:p>
            <w:pPr>
              <w:autoSpaceDN w:val="0"/>
              <w:autoSpaceDE w:val="0"/>
              <w:widowControl/>
              <w:spacing w:line="244" w:lineRule="exact" w:before="4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2556"/>
            <w:tcBorders/>
            <w:tcMar>
              <w:start w:w="0" w:type="dxa"/>
              <w:end w:w="0" w:type="dxa"/>
            </w:tcMar>
          </w:tcPr>
          <w:p>
            <w:pPr>
              <w:autoSpaceDN w:val="0"/>
              <w:autoSpaceDE w:val="0"/>
              <w:widowControl/>
              <w:spacing w:line="244" w:lineRule="exact" w:before="4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3544"/>
            <w:tcBorders/>
            <w:tcMar>
              <w:start w:w="0" w:type="dxa"/>
              <w:end w:w="0" w:type="dxa"/>
            </w:tcMar>
          </w:tcPr>
          <w:p>
            <w:pPr>
              <w:autoSpaceDN w:val="0"/>
              <w:autoSpaceDE w:val="0"/>
              <w:widowControl/>
              <w:spacing w:line="244" w:lineRule="exact" w:before="4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1208"/>
            <w:tcBorders/>
            <w:tcMar>
              <w:start w:w="0" w:type="dxa"/>
              <w:end w:w="0" w:type="dxa"/>
            </w:tcMar>
          </w:tcPr>
          <w:p>
            <w:pPr>
              <w:autoSpaceDN w:val="0"/>
              <w:autoSpaceDE w:val="0"/>
              <w:widowControl/>
              <w:spacing w:line="244" w:lineRule="exact" w:before="40"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r>
        <w:trPr>
          <w:trHeight w:hRule="exact" w:val="336"/>
        </w:trPr>
        <w:tc>
          <w:tcPr>
            <w:tcW w:type="dxa" w:w="990"/>
            <w:tcBorders>
              <w:bottom w:sz="7.199999999999818" w:val="single" w:color="#000000"/>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2556"/>
            <w:tcBorders>
              <w:bottom w:sz="7.199999999999818" w:val="single" w:color="#000000"/>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3544"/>
            <w:tcBorders>
              <w:bottom w:sz="7.199999999999818" w:val="single" w:color="#000000"/>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208"/>
            <w:tcBorders>
              <w:bottom w:sz="7.199999999999818" w:val="single" w:color="#000000"/>
            </w:tcBorders>
            <w:tcMar>
              <w:start w:w="0" w:type="dxa"/>
              <w:end w:w="0" w:type="dxa"/>
            </w:tcMar>
          </w:tcPr>
          <w:p>
            <w:pPr>
              <w:autoSpaceDN w:val="0"/>
              <w:autoSpaceDE w:val="0"/>
              <w:widowControl/>
              <w:spacing w:line="244" w:lineRule="exact" w:before="46"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r>
    </w:tbl>
    <w:p>
      <w:pPr>
        <w:autoSpaceDN w:val="0"/>
        <w:autoSpaceDE w:val="0"/>
        <w:widowControl/>
        <w:spacing w:line="242" w:lineRule="exact" w:before="44" w:after="0"/>
        <w:ind w:left="0" w:right="3530" w:firstLine="0"/>
        <w:jc w:val="right"/>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p>
      <w:pPr>
        <w:autoSpaceDN w:val="0"/>
        <w:autoSpaceDE w:val="0"/>
        <w:widowControl/>
        <w:spacing w:line="234" w:lineRule="exact" w:before="202" w:after="122"/>
        <w:ind w:left="0" w:right="356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4.7 </w:t>
      </w:r>
      <w:r>
        <w:rPr>
          <w:rFonts w:ascii="KaiTi" w:hAnsi="KaiTi" w:eastAsia="KaiTi"/>
          <w:b w:val="0"/>
          <w:i w:val="0"/>
          <w:color w:val="000000"/>
          <w:sz w:val="21"/>
        </w:rPr>
        <w:t>四级指标</w:t>
      </w:r>
    </w:p>
    <w:tbl>
      <w:tblPr>
        <w:tblW w:type="auto" w:w="0"/>
        <w:tblLayout w:type="fixed"/>
        <w:tblLook w:firstColumn="1" w:firstRow="1" w:lastColumn="0" w:lastRow="0" w:noHBand="0" w:noVBand="1" w:val="04A0"/>
        <w:tblInd w:w="1668.0" w:type="dxa"/>
      </w:tblPr>
      <w:tblGrid>
        <w:gridCol w:w="2529"/>
        <w:gridCol w:w="2529"/>
        <w:gridCol w:w="2529"/>
        <w:gridCol w:w="2529"/>
      </w:tblGrid>
      <w:tr>
        <w:trPr>
          <w:trHeight w:hRule="exact" w:val="352"/>
        </w:trPr>
        <w:tc>
          <w:tcPr>
            <w:tcW w:type="dxa" w:w="990"/>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60" w:after="0"/>
              <w:ind w:left="108" w:right="0" w:firstLine="0"/>
              <w:jc w:val="left"/>
            </w:pPr>
            <w:r>
              <w:rPr>
                <w:rFonts w:ascii="SimSun" w:hAnsi="SimSun" w:eastAsia="SimSun"/>
                <w:b w:val="0"/>
                <w:i w:val="0"/>
                <w:color w:val="000000"/>
                <w:sz w:val="21"/>
              </w:rPr>
              <w:t>指标</w:t>
            </w:r>
          </w:p>
        </w:tc>
        <w:tc>
          <w:tcPr>
            <w:tcW w:type="dxa" w:w="2584"/>
            <w:tcBorders>
              <w:top w:sz="11.199999999999818" w:val="single" w:color="#000000"/>
              <w:bottom w:sz="7.199999999999818" w:val="single" w:color="#000000"/>
            </w:tcBorders>
            <w:tcMar>
              <w:start w:w="0" w:type="dxa"/>
              <w:end w:w="0" w:type="dxa"/>
            </w:tcMar>
          </w:tcPr>
          <w:p>
            <w:pPr>
              <w:autoSpaceDN w:val="0"/>
              <w:autoSpaceDE w:val="0"/>
              <w:widowControl/>
              <w:spacing w:line="200" w:lineRule="exact" w:before="68"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3516"/>
            <w:tcBorders>
              <w:top w:sz="11.199999999999818" w:val="single" w:color="#000000"/>
              <w:bottom w:sz="7.199999999999818" w:val="single" w:color="#000000"/>
            </w:tcBorders>
            <w:tcMar>
              <w:start w:w="0" w:type="dxa"/>
              <w:end w:w="0" w:type="dxa"/>
            </w:tcMar>
          </w:tcPr>
          <w:p>
            <w:pPr>
              <w:autoSpaceDN w:val="0"/>
              <w:autoSpaceDE w:val="0"/>
              <w:widowControl/>
              <w:spacing w:line="200" w:lineRule="exact" w:before="68" w:after="0"/>
              <w:ind w:left="80"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208"/>
            <w:tcBorders>
              <w:top w:sz="11.199999999999818" w:val="single" w:color="#000000"/>
              <w:bottom w:sz="7.199999999999818" w:val="single" w:color="#000000"/>
            </w:tcBorders>
            <w:tcMar>
              <w:start w:w="0" w:type="dxa"/>
              <w:end w:w="0" w:type="dxa"/>
            </w:tcMar>
          </w:tcPr>
          <w:p>
            <w:pPr>
              <w:autoSpaceDN w:val="0"/>
              <w:autoSpaceDE w:val="0"/>
              <w:widowControl/>
              <w:spacing w:line="200" w:lineRule="exact" w:before="68" w:after="0"/>
              <w:ind w:left="110"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40"/>
        </w:trPr>
        <w:tc>
          <w:tcPr>
            <w:tcW w:type="dxa" w:w="990"/>
            <w:tcBorders>
              <w:top w:sz="7.199999999999818" w:val="single" w:color="#000000"/>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p>
        </w:tc>
        <w:tc>
          <w:tcPr>
            <w:tcW w:type="dxa" w:w="2584"/>
            <w:tcBorders>
              <w:top w:sz="7.199999999999818" w:val="single" w:color="#000000"/>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3516"/>
            <w:tcBorders>
              <w:top w:sz="7.199999999999818" w:val="single" w:color="#000000"/>
            </w:tcBorders>
            <w:tcMar>
              <w:start w:w="0" w:type="dxa"/>
              <w:end w:w="0" w:type="dxa"/>
            </w:tcMar>
          </w:tcPr>
          <w:p>
            <w:pPr>
              <w:autoSpaceDN w:val="0"/>
              <w:autoSpaceDE w:val="0"/>
              <w:widowControl/>
              <w:spacing w:line="244" w:lineRule="exact" w:before="44" w:after="0"/>
              <w:ind w:left="8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208"/>
            <w:tcBorders>
              <w:top w:sz="7.199999999999818" w:val="single" w:color="#000000"/>
            </w:tcBorders>
            <w:tcMar>
              <w:start w:w="0" w:type="dxa"/>
              <w:end w:w="0" w:type="dxa"/>
            </w:tcMar>
          </w:tcPr>
          <w:p>
            <w:pPr>
              <w:autoSpaceDN w:val="0"/>
              <w:autoSpaceDE w:val="0"/>
              <w:widowControl/>
              <w:spacing w:line="244" w:lineRule="exact" w:before="44"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r>
        <w:trPr>
          <w:trHeight w:hRule="exact" w:val="320"/>
        </w:trPr>
        <w:tc>
          <w:tcPr>
            <w:tcW w:type="dxa" w:w="990"/>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2584"/>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3516"/>
            <w:tcBorders/>
            <w:tcMar>
              <w:start w:w="0" w:type="dxa"/>
              <w:end w:w="0" w:type="dxa"/>
            </w:tcMar>
          </w:tcPr>
          <w:p>
            <w:pPr>
              <w:autoSpaceDN w:val="0"/>
              <w:autoSpaceDE w:val="0"/>
              <w:widowControl/>
              <w:spacing w:line="242" w:lineRule="exact" w:before="42" w:after="0"/>
              <w:ind w:left="8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1208"/>
            <w:tcBorders/>
            <w:tcMar>
              <w:start w:w="0" w:type="dxa"/>
              <w:end w:w="0" w:type="dxa"/>
            </w:tcMar>
          </w:tcPr>
          <w:p>
            <w:pPr>
              <w:autoSpaceDN w:val="0"/>
              <w:autoSpaceDE w:val="0"/>
              <w:widowControl/>
              <w:spacing w:line="242" w:lineRule="exact" w:before="42"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r>
        <w:trPr>
          <w:trHeight w:hRule="exact" w:val="336"/>
        </w:trPr>
        <w:tc>
          <w:tcPr>
            <w:tcW w:type="dxa" w:w="990"/>
            <w:tcBorders>
              <w:bottom w:sz="7.199999999999818" w:val="single" w:color="#000000"/>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2584"/>
            <w:tcBorders>
              <w:bottom w:sz="7.199999999999818" w:val="single" w:color="#000000"/>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3516"/>
            <w:tcBorders>
              <w:bottom w:sz="7.199999999999818" w:val="single" w:color="#000000"/>
            </w:tcBorders>
            <w:tcMar>
              <w:start w:w="0" w:type="dxa"/>
              <w:end w:w="0" w:type="dxa"/>
            </w:tcMar>
          </w:tcPr>
          <w:p>
            <w:pPr>
              <w:autoSpaceDN w:val="0"/>
              <w:autoSpaceDE w:val="0"/>
              <w:widowControl/>
              <w:spacing w:line="242" w:lineRule="exact" w:before="48" w:after="0"/>
              <w:ind w:left="8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208"/>
            <w:tcBorders>
              <w:bottom w:sz="7.199999999999818" w:val="single" w:color="#000000"/>
            </w:tcBorders>
            <w:tcMar>
              <w:start w:w="0" w:type="dxa"/>
              <w:end w:w="0" w:type="dxa"/>
            </w:tcMar>
          </w:tcPr>
          <w:p>
            <w:pPr>
              <w:autoSpaceDN w:val="0"/>
              <w:autoSpaceDE w:val="0"/>
              <w:widowControl/>
              <w:spacing w:line="242" w:lineRule="exact" w:before="48"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r>
    </w:tbl>
    <w:p>
      <w:pPr>
        <w:autoSpaceDN w:val="0"/>
        <w:autoSpaceDE w:val="0"/>
        <w:widowControl/>
        <w:spacing w:line="242" w:lineRule="exact" w:before="44" w:after="0"/>
        <w:ind w:left="0" w:right="3530" w:firstLine="0"/>
        <w:jc w:val="right"/>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p>
      <w:pPr>
        <w:autoSpaceDN w:val="0"/>
        <w:autoSpaceDE w:val="0"/>
        <w:widowControl/>
        <w:spacing w:line="282" w:lineRule="exact" w:before="410" w:after="0"/>
        <w:ind w:left="0" w:right="3862" w:firstLine="0"/>
        <w:jc w:val="right"/>
      </w:pPr>
      <w:r>
        <w:rPr>
          <w:rFonts w:ascii="TimesNewRomanPSMT" w:hAnsi="TimesNewRomanPSMT" w:eastAsia="TimesNewRomanPSMT"/>
          <w:b w:val="0"/>
          <w:i w:val="0"/>
          <w:color w:val="000000"/>
          <w:sz w:val="21"/>
        </w:rPr>
        <w:t xml:space="preserve">53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893" name="Picture 8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94" name="Picture 8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5138420</wp:posOffset>
            </wp:positionV>
            <wp:extent cx="156209" cy="90601"/>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5231130</wp:posOffset>
            </wp:positionV>
            <wp:extent cx="156209" cy="90601"/>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5325110</wp:posOffset>
            </wp:positionV>
            <wp:extent cx="156209" cy="90601"/>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5417820</wp:posOffset>
            </wp:positionV>
            <wp:extent cx="156209" cy="90601"/>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5511800</wp:posOffset>
            </wp:positionV>
            <wp:extent cx="156209" cy="90601"/>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5604510</wp:posOffset>
            </wp:positionV>
            <wp:extent cx="156209" cy="90601"/>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5698490</wp:posOffset>
            </wp:positionV>
            <wp:extent cx="156209" cy="90601"/>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3722370</wp:posOffset>
            </wp:positionH>
            <wp:positionV relativeFrom="page">
              <wp:posOffset>5792470</wp:posOffset>
            </wp:positionV>
            <wp:extent cx="156209" cy="90601"/>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156209" cy="906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3891279</wp:posOffset>
            </wp:positionH>
            <wp:positionV relativeFrom="page">
              <wp:posOffset>7000240</wp:posOffset>
            </wp:positionV>
            <wp:extent cx="702310" cy="91743"/>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702310" cy="917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3228340</wp:posOffset>
            </wp:positionH>
            <wp:positionV relativeFrom="page">
              <wp:posOffset>3696970</wp:posOffset>
            </wp:positionV>
            <wp:extent cx="156210" cy="90602"/>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3228340</wp:posOffset>
            </wp:positionH>
            <wp:positionV relativeFrom="page">
              <wp:posOffset>3790950</wp:posOffset>
            </wp:positionV>
            <wp:extent cx="156210" cy="90602"/>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3228340</wp:posOffset>
            </wp:positionH>
            <wp:positionV relativeFrom="page">
              <wp:posOffset>3884929</wp:posOffset>
            </wp:positionV>
            <wp:extent cx="156210" cy="90602"/>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3228340</wp:posOffset>
            </wp:positionH>
            <wp:positionV relativeFrom="page">
              <wp:posOffset>3977640</wp:posOffset>
            </wp:positionV>
            <wp:extent cx="156210" cy="93726"/>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156210" cy="937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3228340</wp:posOffset>
            </wp:positionH>
            <wp:positionV relativeFrom="page">
              <wp:posOffset>4071620</wp:posOffset>
            </wp:positionV>
            <wp:extent cx="156210" cy="90602"/>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3228340</wp:posOffset>
            </wp:positionH>
            <wp:positionV relativeFrom="page">
              <wp:posOffset>4165600</wp:posOffset>
            </wp:positionV>
            <wp:extent cx="156210" cy="90602"/>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3228340</wp:posOffset>
            </wp:positionH>
            <wp:positionV relativeFrom="page">
              <wp:posOffset>4258310</wp:posOffset>
            </wp:positionV>
            <wp:extent cx="156210" cy="90602"/>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3891279</wp:posOffset>
            </wp:positionH>
            <wp:positionV relativeFrom="page">
              <wp:posOffset>6536690</wp:posOffset>
            </wp:positionV>
            <wp:extent cx="702310" cy="91743"/>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702310" cy="917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3757929</wp:posOffset>
            </wp:positionV>
            <wp:extent cx="149860" cy="87418"/>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3846829</wp:posOffset>
            </wp:positionV>
            <wp:extent cx="149860" cy="87418"/>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3935729</wp:posOffset>
            </wp:positionV>
            <wp:extent cx="149860" cy="87418"/>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4024629</wp:posOffset>
            </wp:positionV>
            <wp:extent cx="149860" cy="87418"/>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4113529</wp:posOffset>
            </wp:positionV>
            <wp:extent cx="149860" cy="87418"/>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4208780</wp:posOffset>
            </wp:positionH>
            <wp:positionV relativeFrom="page">
              <wp:posOffset>4202430</wp:posOffset>
            </wp:positionV>
            <wp:extent cx="149860" cy="87418"/>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4052570</wp:posOffset>
            </wp:positionH>
            <wp:positionV relativeFrom="page">
              <wp:posOffset>5199380</wp:posOffset>
            </wp:positionV>
            <wp:extent cx="149859" cy="87418"/>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149859"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4052570</wp:posOffset>
            </wp:positionH>
            <wp:positionV relativeFrom="page">
              <wp:posOffset>5288280</wp:posOffset>
            </wp:positionV>
            <wp:extent cx="149859" cy="87418"/>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149859"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4052570</wp:posOffset>
            </wp:positionH>
            <wp:positionV relativeFrom="page">
              <wp:posOffset>5377180</wp:posOffset>
            </wp:positionV>
            <wp:extent cx="149859" cy="87418"/>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149859"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4052570</wp:posOffset>
            </wp:positionH>
            <wp:positionV relativeFrom="page">
              <wp:posOffset>5466080</wp:posOffset>
            </wp:positionV>
            <wp:extent cx="149859" cy="87418"/>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149859"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4052570</wp:posOffset>
            </wp:positionH>
            <wp:positionV relativeFrom="page">
              <wp:posOffset>5556250</wp:posOffset>
            </wp:positionV>
            <wp:extent cx="149859" cy="87418"/>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149859"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4052570</wp:posOffset>
            </wp:positionH>
            <wp:positionV relativeFrom="page">
              <wp:posOffset>5643880</wp:posOffset>
            </wp:positionV>
            <wp:extent cx="149859" cy="87418"/>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149859"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4052570</wp:posOffset>
            </wp:positionH>
            <wp:positionV relativeFrom="page">
              <wp:posOffset>5734050</wp:posOffset>
            </wp:positionV>
            <wp:extent cx="149859" cy="9054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149859" cy="905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5189220</wp:posOffset>
            </wp:positionH>
            <wp:positionV relativeFrom="page">
              <wp:posOffset>3797300</wp:posOffset>
            </wp:positionV>
            <wp:extent cx="151129" cy="88159"/>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5189220</wp:posOffset>
            </wp:positionH>
            <wp:positionV relativeFrom="page">
              <wp:posOffset>3886200</wp:posOffset>
            </wp:positionV>
            <wp:extent cx="151129" cy="91307"/>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151129" cy="913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5189220</wp:posOffset>
            </wp:positionH>
            <wp:positionV relativeFrom="page">
              <wp:posOffset>3975100</wp:posOffset>
            </wp:positionV>
            <wp:extent cx="151129" cy="91307"/>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151129" cy="913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5189220</wp:posOffset>
            </wp:positionH>
            <wp:positionV relativeFrom="page">
              <wp:posOffset>4064000</wp:posOffset>
            </wp:positionV>
            <wp:extent cx="151129" cy="91307"/>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151129" cy="913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5189220</wp:posOffset>
            </wp:positionH>
            <wp:positionV relativeFrom="page">
              <wp:posOffset>4160520</wp:posOffset>
            </wp:positionV>
            <wp:extent cx="151129" cy="88159"/>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3792220</wp:posOffset>
            </wp:positionH>
            <wp:positionV relativeFrom="page">
              <wp:posOffset>7501890</wp:posOffset>
            </wp:positionV>
            <wp:extent cx="373379" cy="91763"/>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373379" cy="917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3770629</wp:posOffset>
            </wp:positionH>
            <wp:positionV relativeFrom="page">
              <wp:posOffset>7599680</wp:posOffset>
            </wp:positionV>
            <wp:extent cx="222250" cy="87648"/>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222250" cy="876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5515610</wp:posOffset>
            </wp:positionH>
            <wp:positionV relativeFrom="page">
              <wp:posOffset>3751579</wp:posOffset>
            </wp:positionV>
            <wp:extent cx="151129" cy="88159"/>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5515610</wp:posOffset>
            </wp:positionH>
            <wp:positionV relativeFrom="page">
              <wp:posOffset>3841750</wp:posOffset>
            </wp:positionV>
            <wp:extent cx="151129" cy="88159"/>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5515610</wp:posOffset>
            </wp:positionH>
            <wp:positionV relativeFrom="page">
              <wp:posOffset>3930650</wp:posOffset>
            </wp:positionV>
            <wp:extent cx="151129" cy="91307"/>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151129" cy="913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5515610</wp:posOffset>
            </wp:positionH>
            <wp:positionV relativeFrom="page">
              <wp:posOffset>4019550</wp:posOffset>
            </wp:positionV>
            <wp:extent cx="151129" cy="91307"/>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151129" cy="913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5515610</wp:posOffset>
            </wp:positionH>
            <wp:positionV relativeFrom="page">
              <wp:posOffset>4108450</wp:posOffset>
            </wp:positionV>
            <wp:extent cx="151129" cy="91307"/>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151129" cy="913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5515610</wp:posOffset>
            </wp:positionH>
            <wp:positionV relativeFrom="page">
              <wp:posOffset>4204970</wp:posOffset>
            </wp:positionV>
            <wp:extent cx="151129" cy="88159"/>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4535170</wp:posOffset>
            </wp:positionH>
            <wp:positionV relativeFrom="page">
              <wp:posOffset>3846829</wp:posOffset>
            </wp:positionV>
            <wp:extent cx="151129" cy="88159"/>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4535170</wp:posOffset>
            </wp:positionH>
            <wp:positionV relativeFrom="page">
              <wp:posOffset>3935729</wp:posOffset>
            </wp:positionV>
            <wp:extent cx="151129" cy="88159"/>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4535170</wp:posOffset>
            </wp:positionH>
            <wp:positionV relativeFrom="page">
              <wp:posOffset>4024629</wp:posOffset>
            </wp:positionV>
            <wp:extent cx="151129" cy="88159"/>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4535170</wp:posOffset>
            </wp:positionH>
            <wp:positionV relativeFrom="page">
              <wp:posOffset>4113529</wp:posOffset>
            </wp:positionV>
            <wp:extent cx="151129" cy="88159"/>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151129" cy="881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4384040</wp:posOffset>
            </wp:positionH>
            <wp:positionV relativeFrom="page">
              <wp:posOffset>7501890</wp:posOffset>
            </wp:positionV>
            <wp:extent cx="519430" cy="91294"/>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519430" cy="912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4404360</wp:posOffset>
            </wp:positionH>
            <wp:positionV relativeFrom="page">
              <wp:posOffset>7599680</wp:posOffset>
            </wp:positionV>
            <wp:extent cx="297179" cy="88521"/>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297179" cy="885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3667760</wp:posOffset>
            </wp:positionV>
            <wp:extent cx="149860" cy="87418"/>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3757929</wp:posOffset>
            </wp:positionV>
            <wp:extent cx="149860" cy="87418"/>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3846829</wp:posOffset>
            </wp:positionV>
            <wp:extent cx="149860" cy="87418"/>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3935729</wp:posOffset>
            </wp:positionV>
            <wp:extent cx="149860" cy="87418"/>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4024629</wp:posOffset>
            </wp:positionV>
            <wp:extent cx="149860" cy="87418"/>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4113529</wp:posOffset>
            </wp:positionV>
            <wp:extent cx="149860" cy="87418"/>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4202430</wp:posOffset>
            </wp:positionV>
            <wp:extent cx="149860" cy="87418"/>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4862830</wp:posOffset>
            </wp:positionH>
            <wp:positionV relativeFrom="page">
              <wp:posOffset>4291330</wp:posOffset>
            </wp:positionV>
            <wp:extent cx="149860" cy="87418"/>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4704080</wp:posOffset>
            </wp:positionH>
            <wp:positionV relativeFrom="page">
              <wp:posOffset>5327650</wp:posOffset>
            </wp:positionV>
            <wp:extent cx="151130" cy="8636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4704080</wp:posOffset>
            </wp:positionH>
            <wp:positionV relativeFrom="page">
              <wp:posOffset>5416550</wp:posOffset>
            </wp:positionV>
            <wp:extent cx="151130" cy="8636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4704080</wp:posOffset>
            </wp:positionH>
            <wp:positionV relativeFrom="page">
              <wp:posOffset>5505450</wp:posOffset>
            </wp:positionV>
            <wp:extent cx="151130" cy="8636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4704080</wp:posOffset>
            </wp:positionH>
            <wp:positionV relativeFrom="page">
              <wp:posOffset>5601970</wp:posOffset>
            </wp:positionV>
            <wp:extent cx="151130" cy="8636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3882390</wp:posOffset>
            </wp:positionH>
            <wp:positionV relativeFrom="page">
              <wp:posOffset>3757929</wp:posOffset>
            </wp:positionV>
            <wp:extent cx="151130" cy="8636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3882390</wp:posOffset>
            </wp:positionH>
            <wp:positionV relativeFrom="page">
              <wp:posOffset>3846829</wp:posOffset>
            </wp:positionV>
            <wp:extent cx="151130" cy="8636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3882390</wp:posOffset>
            </wp:positionH>
            <wp:positionV relativeFrom="page">
              <wp:posOffset>3935729</wp:posOffset>
            </wp:positionV>
            <wp:extent cx="151130" cy="8636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3882390</wp:posOffset>
            </wp:positionH>
            <wp:positionV relativeFrom="page">
              <wp:posOffset>4024629</wp:posOffset>
            </wp:positionV>
            <wp:extent cx="151130" cy="8636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3882390</wp:posOffset>
            </wp:positionH>
            <wp:positionV relativeFrom="page">
              <wp:posOffset>4113529</wp:posOffset>
            </wp:positionV>
            <wp:extent cx="151130" cy="8636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3882390</wp:posOffset>
            </wp:positionH>
            <wp:positionV relativeFrom="page">
              <wp:posOffset>4202430</wp:posOffset>
            </wp:positionV>
            <wp:extent cx="151130" cy="8636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151130" cy="863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4380230</wp:posOffset>
            </wp:positionH>
            <wp:positionV relativeFrom="page">
              <wp:posOffset>5243830</wp:posOffset>
            </wp:positionV>
            <wp:extent cx="149860" cy="87418"/>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4380230</wp:posOffset>
            </wp:positionH>
            <wp:positionV relativeFrom="page">
              <wp:posOffset>5332730</wp:posOffset>
            </wp:positionV>
            <wp:extent cx="149860" cy="87418"/>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4380230</wp:posOffset>
            </wp:positionH>
            <wp:positionV relativeFrom="page">
              <wp:posOffset>5421630</wp:posOffset>
            </wp:positionV>
            <wp:extent cx="149860" cy="87418"/>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4380230</wp:posOffset>
            </wp:positionH>
            <wp:positionV relativeFrom="page">
              <wp:posOffset>5510530</wp:posOffset>
            </wp:positionV>
            <wp:extent cx="149860" cy="87418"/>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4380230</wp:posOffset>
            </wp:positionH>
            <wp:positionV relativeFrom="page">
              <wp:posOffset>5599430</wp:posOffset>
            </wp:positionV>
            <wp:extent cx="149860" cy="87418"/>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4380230</wp:posOffset>
            </wp:positionH>
            <wp:positionV relativeFrom="page">
              <wp:posOffset>5689600</wp:posOffset>
            </wp:positionV>
            <wp:extent cx="149860" cy="9054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149860" cy="905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3554729</wp:posOffset>
            </wp:positionH>
            <wp:positionV relativeFrom="page">
              <wp:posOffset>3745229</wp:posOffset>
            </wp:positionV>
            <wp:extent cx="156210" cy="90602"/>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3554729</wp:posOffset>
            </wp:positionH>
            <wp:positionV relativeFrom="page">
              <wp:posOffset>3837940</wp:posOffset>
            </wp:positionV>
            <wp:extent cx="156210" cy="90602"/>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3554729</wp:posOffset>
            </wp:positionH>
            <wp:positionV relativeFrom="page">
              <wp:posOffset>3931920</wp:posOffset>
            </wp:positionV>
            <wp:extent cx="156210" cy="90602"/>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3554729</wp:posOffset>
            </wp:positionH>
            <wp:positionV relativeFrom="page">
              <wp:posOffset>4024629</wp:posOffset>
            </wp:positionV>
            <wp:extent cx="156210" cy="90602"/>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3554729</wp:posOffset>
            </wp:positionH>
            <wp:positionV relativeFrom="page">
              <wp:posOffset>4118610</wp:posOffset>
            </wp:positionV>
            <wp:extent cx="156210" cy="90602"/>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3554729</wp:posOffset>
            </wp:positionH>
            <wp:positionV relativeFrom="page">
              <wp:posOffset>4212590</wp:posOffset>
            </wp:positionV>
            <wp:extent cx="156210" cy="90602"/>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156210" cy="90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5238750</wp:posOffset>
            </wp:positionV>
            <wp:extent cx="149860" cy="87418"/>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5327650</wp:posOffset>
            </wp:positionV>
            <wp:extent cx="149860" cy="87418"/>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5416550</wp:posOffset>
            </wp:positionV>
            <wp:extent cx="149860" cy="87418"/>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5505450</wp:posOffset>
            </wp:positionV>
            <wp:extent cx="149860" cy="87418"/>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5594350</wp:posOffset>
            </wp:positionV>
            <wp:extent cx="149860" cy="87418"/>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5692140</wp:posOffset>
            </wp:positionV>
            <wp:extent cx="149860" cy="87418"/>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149860" cy="874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4001770</wp:posOffset>
            </wp:positionH>
            <wp:positionV relativeFrom="page">
              <wp:posOffset>3114040</wp:posOffset>
            </wp:positionV>
            <wp:extent cx="858519" cy="91871"/>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858519" cy="918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3048000</wp:posOffset>
            </wp:positionV>
            <wp:extent cx="2476500" cy="4737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2476500" cy="47371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486" w:after="124"/>
        <w:ind w:left="0" w:right="3588"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4.8</w:t>
      </w:r>
      <w:r>
        <w:rPr>
          <w:rFonts w:ascii="KaiTi" w:hAnsi="KaiTi" w:eastAsia="KaiTi"/>
          <w:b w:val="0"/>
          <w:i w:val="0"/>
          <w:color w:val="000000"/>
          <w:sz w:val="21"/>
        </w:rPr>
        <w:t xml:space="preserve"> 五级指标</w:t>
      </w:r>
    </w:p>
    <w:tbl>
      <w:tblPr>
        <w:tblW w:type="auto" w:w="0"/>
        <w:tblLayout w:type="fixed"/>
        <w:tblLook w:firstColumn="1" w:firstRow="1" w:lastColumn="0" w:lastRow="0" w:noHBand="0" w:noVBand="1" w:val="04A0"/>
        <w:tblInd w:w="1668.0" w:type="dxa"/>
      </w:tblPr>
      <w:tblGrid>
        <w:gridCol w:w="2529"/>
        <w:gridCol w:w="2529"/>
        <w:gridCol w:w="2529"/>
        <w:gridCol w:w="2529"/>
      </w:tblGrid>
      <w:tr>
        <w:trPr>
          <w:trHeight w:hRule="exact" w:val="350"/>
        </w:trPr>
        <w:tc>
          <w:tcPr>
            <w:tcW w:type="dxa" w:w="990"/>
            <w:tcBorders>
              <w:top w:sz="12.0" w:val="single" w:color="#000000"/>
              <w:bottom w:sz="7.199999999999932" w:val="single" w:color="#000000"/>
            </w:tcBorders>
            <w:tcMar>
              <w:start w:w="0" w:type="dxa"/>
              <w:end w:w="0" w:type="dxa"/>
            </w:tcMar>
          </w:tcPr>
          <w:p>
            <w:pPr>
              <w:autoSpaceDN w:val="0"/>
              <w:autoSpaceDE w:val="0"/>
              <w:widowControl/>
              <w:spacing w:line="182" w:lineRule="auto" w:before="56" w:after="0"/>
              <w:ind w:left="108" w:right="0" w:firstLine="0"/>
              <w:jc w:val="left"/>
            </w:pPr>
            <w:r>
              <w:rPr>
                <w:rFonts w:ascii="SimSun" w:hAnsi="SimSun" w:eastAsia="SimSun"/>
                <w:b w:val="0"/>
                <w:i w:val="0"/>
                <w:color w:val="000000"/>
                <w:sz w:val="21"/>
              </w:rPr>
              <w:t>指标</w:t>
            </w:r>
          </w:p>
        </w:tc>
        <w:tc>
          <w:tcPr>
            <w:tcW w:type="dxa" w:w="2556"/>
            <w:tcBorders>
              <w:top w:sz="12.0" w:val="single" w:color="#000000"/>
              <w:bottom w:sz="7.199999999999932" w:val="single" w:color="#000000"/>
            </w:tcBorders>
            <w:tcMar>
              <w:start w:w="0" w:type="dxa"/>
              <w:end w:w="0" w:type="dxa"/>
            </w:tcMar>
          </w:tcPr>
          <w:p>
            <w:pPr>
              <w:autoSpaceDN w:val="0"/>
              <w:autoSpaceDE w:val="0"/>
              <w:widowControl/>
              <w:spacing w:line="200" w:lineRule="exact" w:before="64"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3544"/>
            <w:tcBorders>
              <w:top w:sz="12.0" w:val="single" w:color="#000000"/>
              <w:bottom w:sz="7.199999999999932" w:val="single" w:color="#000000"/>
            </w:tcBorders>
            <w:tcMar>
              <w:start w:w="0" w:type="dxa"/>
              <w:end w:w="0" w:type="dxa"/>
            </w:tcMar>
          </w:tcPr>
          <w:p>
            <w:pPr>
              <w:autoSpaceDN w:val="0"/>
              <w:autoSpaceDE w:val="0"/>
              <w:widowControl/>
              <w:spacing w:line="200" w:lineRule="exact" w:before="64" w:after="0"/>
              <w:ind w:left="108"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208"/>
            <w:tcBorders>
              <w:top w:sz="12.0" w:val="single" w:color="#000000"/>
              <w:bottom w:sz="7.199999999999932" w:val="single" w:color="#000000"/>
            </w:tcBorders>
            <w:tcMar>
              <w:start w:w="0" w:type="dxa"/>
              <w:end w:w="0" w:type="dxa"/>
            </w:tcMar>
          </w:tcPr>
          <w:p>
            <w:pPr>
              <w:autoSpaceDN w:val="0"/>
              <w:autoSpaceDE w:val="0"/>
              <w:widowControl/>
              <w:spacing w:line="200" w:lineRule="exact" w:before="64" w:after="0"/>
              <w:ind w:left="110"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26"/>
        </w:trPr>
        <w:tc>
          <w:tcPr>
            <w:tcW w:type="dxa" w:w="990"/>
            <w:tcBorders>
              <w:top w:sz="7.199999999999932"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2556"/>
            <w:tcBorders>
              <w:top w:sz="7.199999999999932"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3544"/>
            <w:tcBorders>
              <w:top w:sz="7.199999999999932"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c>
          <w:tcPr>
            <w:tcW w:type="dxa" w:w="1208"/>
            <w:tcBorders>
              <w:top w:sz="7.199999999999932" w:val="single" w:color="#000000"/>
            </w:tcBorders>
            <w:tcMar>
              <w:start w:w="0" w:type="dxa"/>
              <w:end w:w="0" w:type="dxa"/>
            </w:tcMar>
          </w:tcPr>
          <w:p>
            <w:pPr>
              <w:autoSpaceDN w:val="0"/>
              <w:autoSpaceDE w:val="0"/>
              <w:widowControl/>
              <w:spacing w:line="242" w:lineRule="exact" w:before="46"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p>
        </w:tc>
      </w:tr>
      <w:tr>
        <w:trPr>
          <w:trHeight w:hRule="exact" w:val="344"/>
        </w:trPr>
        <w:tc>
          <w:tcPr>
            <w:tcW w:type="dxa" w:w="990"/>
            <w:tcBorders>
              <w:bottom w:sz="7.199999999999818" w:val="single" w:color="#000000"/>
            </w:tcBorders>
            <w:tcMar>
              <w:start w:w="0" w:type="dxa"/>
              <w:end w:w="0" w:type="dxa"/>
            </w:tcMar>
          </w:tcPr>
          <w:p>
            <w:pPr>
              <w:autoSpaceDN w:val="0"/>
              <w:autoSpaceDE w:val="0"/>
              <w:widowControl/>
              <w:spacing w:line="242"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2556"/>
            <w:tcBorders>
              <w:bottom w:sz="7.199999999999818" w:val="single" w:color="#000000"/>
            </w:tcBorders>
            <w:tcMar>
              <w:start w:w="0" w:type="dxa"/>
              <w:end w:w="0" w:type="dxa"/>
            </w:tcMar>
          </w:tcPr>
          <w:p>
            <w:pPr>
              <w:autoSpaceDN w:val="0"/>
              <w:autoSpaceDE w:val="0"/>
              <w:widowControl/>
              <w:spacing w:line="242"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3544"/>
            <w:tcBorders>
              <w:bottom w:sz="7.199999999999818" w:val="single" w:color="#000000"/>
            </w:tcBorders>
            <w:tcMar>
              <w:start w:w="0" w:type="dxa"/>
              <w:end w:w="0" w:type="dxa"/>
            </w:tcMar>
          </w:tcPr>
          <w:p>
            <w:pPr>
              <w:autoSpaceDN w:val="0"/>
              <w:autoSpaceDE w:val="0"/>
              <w:widowControl/>
              <w:spacing w:line="242" w:lineRule="exact" w:before="5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c>
          <w:tcPr>
            <w:tcW w:type="dxa" w:w="1208"/>
            <w:tcBorders>
              <w:bottom w:sz="7.199999999999818" w:val="single" w:color="#000000"/>
            </w:tcBorders>
            <w:tcMar>
              <w:start w:w="0" w:type="dxa"/>
              <w:end w:w="0" w:type="dxa"/>
            </w:tcMar>
          </w:tcPr>
          <w:p>
            <w:pPr>
              <w:autoSpaceDN w:val="0"/>
              <w:autoSpaceDE w:val="0"/>
              <w:widowControl/>
              <w:spacing w:line="242" w:lineRule="exact" w:before="56" w:after="0"/>
              <w:ind w:left="11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p>
        </w:tc>
      </w:tr>
    </w:tbl>
    <w:p>
      <w:pPr>
        <w:autoSpaceDN w:val="0"/>
        <w:tabs>
          <w:tab w:pos="2046" w:val="left"/>
          <w:tab w:pos="4834" w:val="left"/>
        </w:tabs>
        <w:autoSpaceDE w:val="0"/>
        <w:widowControl/>
        <w:spacing w:line="428" w:lineRule="exact" w:before="0" w:after="0"/>
        <w:ind w:left="1566" w:right="0" w:firstLine="0"/>
        <w:jc w:val="left"/>
      </w:pPr>
      <w:r>
        <w:tab/>
      </w: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5</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11</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15</w:t>
      </w:r>
      <w:r>
        <w:rPr>
          <w:rFonts w:ascii="TimesNewRomanPSMT" w:hAnsi="TimesNewRomanPSMT" w:eastAsia="TimesNewRomanPSMT"/>
          <w:b w:val="0"/>
          <w:i w:val="0"/>
          <w:color w:val="000000"/>
          <w:sz w:val="14"/>
        </w:rPr>
        <w:t>2</w:t>
      </w:r>
      <w:r>
        <w:rPr>
          <w:rFonts w:ascii="SimSun" w:hAnsi="SimSun" w:eastAsia="SimSun"/>
          <w:b w:val="0"/>
          <w:i w:val="0"/>
          <w:color w:val="000000"/>
          <w:sz w:val="21"/>
        </w:rPr>
        <w:t>｝</w:t>
      </w:r>
      <w:r>
        <w:br/>
      </w:r>
      <w:r>
        <w:tab/>
      </w:r>
      <w:r>
        <w:rPr>
          <w:rFonts w:ascii="SimSun" w:hAnsi="SimSun" w:eastAsia="SimSun"/>
          <w:b w:val="0"/>
          <w:i w:val="0"/>
          <w:color w:val="000000"/>
          <w:sz w:val="24"/>
        </w:rPr>
        <w:t>由表可知，一级因素集合｛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03</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05</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06</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07</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09</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16</w:t>
      </w:r>
      <w:r>
        <w:rPr>
          <w:rFonts w:ascii="TimesNewRomanPSMT" w:hAnsi="TimesNewRomanPSMT" w:eastAsia="TimesNewRomanPSMT"/>
          <w:b w:val="0"/>
          <w:i w:val="0"/>
          <w:color w:val="000000"/>
          <w:sz w:val="16"/>
        </w:rPr>
        <w:t>2</w:t>
      </w:r>
      <w:r>
        <w:rPr>
          <w:rFonts w:ascii="SimSun" w:hAnsi="SimSun" w:eastAsia="SimSun"/>
          <w:b w:val="0"/>
          <w:i w:val="0"/>
          <w:color w:val="000000"/>
          <w:sz w:val="24"/>
        </w:rPr>
        <w:t>｝，二级因素集合</w:t>
      </w:r>
      <w:r>
        <w:rPr>
          <w:rFonts w:ascii="SimSun" w:hAnsi="SimSun" w:eastAsia="SimSun"/>
          <w:b w:val="0"/>
          <w:i w:val="0"/>
          <w:color w:val="000000"/>
          <w:sz w:val="24"/>
        </w:rPr>
        <w:t>｛</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01</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08</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S</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17</w:t>
      </w:r>
      <w:r>
        <w:rPr>
          <w:rFonts w:ascii="TimesNewRomanPSMT" w:hAnsi="TimesNewRomanPSMT" w:eastAsia="TimesNewRomanPSMT"/>
          <w:b w:val="0"/>
          <w:i w:val="0"/>
          <w:color w:val="000000"/>
          <w:sz w:val="16"/>
        </w:rPr>
        <w:t>2</w:t>
      </w:r>
      <w:r>
        <w:rPr>
          <w:rFonts w:ascii="SimSun" w:hAnsi="SimSun" w:eastAsia="SimSun"/>
          <w:b w:val="0"/>
          <w:i w:val="0"/>
          <w:color w:val="000000"/>
          <w:sz w:val="24"/>
        </w:rPr>
        <w:t>｝，三级因素集合｛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04</w:t>
      </w:r>
      <w:r>
        <w:rPr>
          <w:rFonts w:ascii="TimesNewRomanPSMT" w:hAnsi="TimesNewRomanPSMT" w:eastAsia="TimesNewRomanPSMT"/>
          <w:b w:val="0"/>
          <w:i w:val="0"/>
          <w:color w:val="000000"/>
          <w:sz w:val="16"/>
        </w:rPr>
        <w:t>2</w:t>
      </w:r>
      <w:r>
        <w:rPr>
          <w:rFonts w:ascii="SimSun" w:hAnsi="SimSun" w:eastAsia="SimSun"/>
          <w:b w:val="0"/>
          <w:i w:val="0"/>
          <w:color w:val="000000"/>
          <w:sz w:val="24"/>
        </w:rPr>
        <w:t>｝，四级因素集合｛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02</w:t>
      </w:r>
      <w:r>
        <w:rPr>
          <w:rFonts w:ascii="TimesNewRomanPSMT" w:hAnsi="TimesNewRomanPSMT" w:eastAsia="TimesNewRomanPSMT"/>
          <w:b w:val="0"/>
          <w:i w:val="0"/>
          <w:color w:val="000000"/>
          <w:sz w:val="16"/>
        </w:rPr>
        <w:t>2</w:t>
      </w:r>
      <w:r>
        <w:rPr>
          <w:rFonts w:ascii="SimSun" w:hAnsi="SimSun" w:eastAsia="SimSun"/>
          <w:b w:val="0"/>
          <w:i w:val="0"/>
          <w:color w:val="000000"/>
          <w:sz w:val="24"/>
        </w:rPr>
        <w:t>｝，五级因</w:t>
      </w:r>
      <w:r>
        <w:rPr>
          <w:rFonts w:ascii="SimSun" w:hAnsi="SimSun" w:eastAsia="SimSun"/>
          <w:b w:val="0"/>
          <w:i w:val="0"/>
          <w:color w:val="000000"/>
          <w:sz w:val="24"/>
        </w:rPr>
        <w:t>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,S</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16"/>
        </w:rPr>
        <w:t>2</w:t>
      </w:r>
      <w:r>
        <w:rPr>
          <w:rFonts w:ascii="SimSun" w:hAnsi="SimSun" w:eastAsia="SimSun"/>
          <w:b w:val="0"/>
          <w:i w:val="0"/>
          <w:color w:val="000000"/>
          <w:sz w:val="24"/>
        </w:rPr>
        <w:t>｝，以此为基础建立掘进阶段风险因素层级结构图。</w:t>
      </w:r>
    </w:p>
    <w:p>
      <w:pPr>
        <w:autoSpaceDN w:val="0"/>
        <w:autoSpaceDE w:val="0"/>
        <w:widowControl/>
        <w:spacing w:line="168" w:lineRule="exact" w:before="210" w:after="1196"/>
        <w:ind w:left="0" w:right="2886" w:firstLine="0"/>
        <w:jc w:val="right"/>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2</w:t>
      </w:r>
    </w:p>
    <w:tbl>
      <w:tblPr>
        <w:tblW w:type="auto" w:w="0"/>
        <w:tblLayout w:type="fixed"/>
        <w:tblLook w:firstColumn="1" w:firstRow="1" w:lastColumn="0" w:lastRow="0" w:noHBand="0" w:noVBand="1" w:val="04A0"/>
        <w:tblInd w:w="3656.0" w:type="dxa"/>
      </w:tblPr>
      <w:tblGrid>
        <w:gridCol w:w="1124"/>
        <w:gridCol w:w="1124"/>
        <w:gridCol w:w="1124"/>
        <w:gridCol w:w="1124"/>
        <w:gridCol w:w="1124"/>
        <w:gridCol w:w="1124"/>
        <w:gridCol w:w="1124"/>
        <w:gridCol w:w="1124"/>
        <w:gridCol w:w="1124"/>
      </w:tblGrid>
      <w:tr>
        <w:trPr>
          <w:trHeight w:hRule="exact" w:val="590"/>
        </w:trPr>
        <w:tc>
          <w:tcPr>
            <w:tcW w:type="dxa" w:w="624"/>
            <w:vMerge w:val="restart"/>
            <w:tcBorders>
              <w:start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15.999999999999659" w:type="dxa"/>
            </w:tblPr>
            <w:tblGrid>
              <w:gridCol w:w="624"/>
            </w:tblGrid>
            <w:tr>
              <w:trPr>
                <w:trHeight w:hRule="exact" w:val="318"/>
              </w:trPr>
              <w:tc>
                <w:tcPr>
                  <w:tcW w:type="dxa" w:w="28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170" w:lineRule="exact" w:before="54" w:after="0"/>
                    <w:ind w:left="0" w:right="0" w:firstLine="0"/>
                    <w:jc w:val="center"/>
                  </w:pPr>
                  <w:r>
                    <w:rPr>
                      <w:w w:val="102.2230863571167"/>
                      <w:rFonts w:ascii="TimesNewRomanPSMT" w:hAnsi="TimesNewRomanPSMT" w:eastAsia="TimesNewRomanPSMT"/>
                      <w:b w:val="0"/>
                      <w:i w:val="0"/>
                      <w:color w:val="000000"/>
                      <w:sz w:val="12"/>
                    </w:rPr>
                    <w:t>L</w:t>
                  </w:r>
                  <w:r>
                    <w:rPr>
                      <w:w w:val="98.57227206230164"/>
                      <w:rFonts w:ascii="TimesNewRomanPSMT" w:hAnsi="TimesNewRomanPSMT" w:eastAsia="TimesNewRomanPSMT"/>
                      <w:b w:val="0"/>
                      <w:i w:val="0"/>
                      <w:color w:val="000000"/>
                      <w:sz w:val="8"/>
                    </w:rPr>
                    <w:t>1</w:t>
                  </w:r>
                </w:p>
              </w:tc>
            </w:tr>
          </w:tbl>
          <w:p>
            <w:pPr>
              <w:autoSpaceDN w:val="0"/>
              <w:autoSpaceDE w:val="0"/>
              <w:widowControl/>
              <w:spacing w:line="1806" w:lineRule="exact" w:before="0" w:after="0"/>
              <w:ind w:left="0" w:right="0"/>
            </w:pPr>
          </w:p>
          <w:tbl>
            <w:tblPr>
              <w:tblW w:type="auto" w:w="0"/>
              <w:tblLayout w:type="fixed"/>
              <w:tblLook w:firstColumn="1" w:firstRow="1" w:lastColumn="0" w:lastRow="0" w:noHBand="0" w:noVBand="1" w:val="04A0"/>
              <w:tblInd w:w="-31.999999999999886" w:type="dxa"/>
            </w:tblPr>
            <w:tblGrid>
              <w:gridCol w:w="624"/>
            </w:tblGrid>
            <w:tr>
              <w:trPr>
                <w:trHeight w:hRule="exact" w:val="296"/>
              </w:trPr>
              <w:tc>
                <w:tcPr>
                  <w:tcW w:type="dxa" w:w="296"/>
                  <w:tcBorders>
                    <w:top w:sz="12.0" w:val="single" w:color="#000000"/>
                    <w:end w:sz="12.0" w:val="single" w:color="#000000"/>
                    <w:bottom w:sz="12.0" w:val="single" w:color="#000000"/>
                  </w:tcBorders>
                  <w:shd w:fill="fdffff"/>
                  <w:tcMar>
                    <w:start w:w="0" w:type="dxa"/>
                    <w:end w:w="0" w:type="dxa"/>
                  </w:tcMar>
                </w:tcPr>
                <w:p>
                  <w:pPr>
                    <w:autoSpaceDN w:val="0"/>
                    <w:autoSpaceDE w:val="0"/>
                    <w:widowControl/>
                    <w:spacing w:line="168" w:lineRule="exact" w:before="52" w:after="0"/>
                    <w:ind w:left="0" w:right="0" w:firstLine="0"/>
                    <w:jc w:val="center"/>
                  </w:pPr>
                  <w:r>
                    <w:rPr>
                      <w:w w:val="102.2230863571167"/>
                      <w:rFonts w:ascii="TimesNewRomanPSMT" w:hAnsi="TimesNewRomanPSMT" w:eastAsia="TimesNewRomanPSMT"/>
                      <w:b w:val="0"/>
                      <w:i w:val="0"/>
                      <w:color w:val="000000"/>
                      <w:sz w:val="12"/>
                    </w:rPr>
                    <w:t>L</w:t>
                  </w:r>
                  <w:r>
                    <w:rPr>
                      <w:w w:val="98.57227206230164"/>
                      <w:rFonts w:ascii="TimesNewRomanPSMT" w:hAnsi="TimesNewRomanPSMT" w:eastAsia="TimesNewRomanPSMT"/>
                      <w:b w:val="0"/>
                      <w:i w:val="0"/>
                      <w:color w:val="000000"/>
                      <w:sz w:val="8"/>
                    </w:rPr>
                    <w:t>2</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610" w:after="0"/>
              <w:ind w:left="288" w:right="144" w:firstLine="0"/>
              <w:jc w:val="center"/>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 xml:space="preserve">2 </w:t>
            </w:r>
            <w:r>
              <w:br/>
            </w:r>
            <w:r>
              <w:rPr>
                <w:w w:val="98.57227007548013"/>
                <w:rFonts w:ascii="TimesNewRomanPSMT" w:hAnsi="TimesNewRomanPSMT" w:eastAsia="TimesNewRomanPSMT"/>
                <w:b w:val="0"/>
                <w:i w:val="0"/>
                <w:color w:val="000000"/>
                <w:sz w:val="12"/>
              </w:rPr>
              <w:t>M</w:t>
            </w:r>
            <w:r>
              <w:rPr>
                <w:w w:val="98.57227206230164"/>
                <w:rFonts w:ascii="TimesNewRomanPSMT" w:hAnsi="TimesNewRomanPSMT" w:eastAsia="TimesNewRomanPSMT"/>
                <w:b w:val="0"/>
                <w:i w:val="0"/>
                <w:color w:val="000000"/>
                <w:sz w:val="8"/>
              </w:rPr>
              <w:t>13</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536" w:after="0"/>
              <w:ind w:left="144" w:right="144" w:firstLine="0"/>
              <w:jc w:val="center"/>
            </w:pPr>
            <w:r>
              <w:rPr>
                <w:w w:val="102.46647993723552"/>
                <w:rFonts w:ascii="TimesNewRomanPSMT" w:hAnsi="TimesNewRomanPSMT" w:eastAsia="TimesNewRomanPSMT"/>
                <w:b w:val="0"/>
                <w:i w:val="0"/>
                <w:color w:val="000000"/>
                <w:sz w:val="12"/>
              </w:rPr>
              <w:t>R</w:t>
            </w:r>
            <w:r>
              <w:rPr>
                <w:w w:val="98.9373505115509"/>
                <w:rFonts w:ascii="TimesNewRomanPSMT" w:hAnsi="TimesNewRomanPSMT" w:eastAsia="TimesNewRomanPSMT"/>
                <w:b w:val="0"/>
                <w:i w:val="0"/>
                <w:color w:val="000000"/>
                <w:sz w:val="8"/>
              </w:rPr>
              <w:t xml:space="preserve">2 </w:t>
            </w:r>
            <w:r>
              <w:br/>
            </w:r>
            <w:r>
              <w:rPr>
                <w:w w:val="98.57227007548013"/>
                <w:rFonts w:ascii="TimesNewRomanPSMT" w:hAnsi="TimesNewRomanPSMT" w:eastAsia="TimesNewRomanPSMT"/>
                <w:b w:val="0"/>
                <w:i w:val="0"/>
                <w:color w:val="000000"/>
                <w:sz w:val="12"/>
              </w:rPr>
              <w:t>M</w:t>
            </w:r>
            <w:r>
              <w:rPr>
                <w:w w:val="98.57227206230164"/>
                <w:rFonts w:ascii="TimesNewRomanPSMT" w:hAnsi="TimesNewRomanPSMT" w:eastAsia="TimesNewRomanPSMT"/>
                <w:b w:val="0"/>
                <w:i w:val="0"/>
                <w:color w:val="000000"/>
                <w:sz w:val="8"/>
              </w:rPr>
              <w:t>15</w:t>
            </w:r>
          </w:p>
        </w:tc>
        <w:tc>
          <w:tcPr>
            <w:tcW w:type="dxa" w:w="500"/>
            <w:vMerge w:val="restart"/>
            <w:tcBorders/>
            <w:tcMar>
              <w:start w:w="0" w:type="dxa"/>
              <w:end w:w="0" w:type="dxa"/>
            </w:tcMar>
            <w:tcMar>
              <w:start w:w="0" w:type="dxa"/>
              <w:end w:w="0" w:type="dxa"/>
            </w:tcMar>
          </w:tcPr>
          <w:p>
            <w:pPr>
              <w:autoSpaceDN w:val="0"/>
              <w:autoSpaceDE w:val="0"/>
              <w:widowControl/>
              <w:spacing w:line="168" w:lineRule="exact" w:before="488" w:after="0"/>
              <w:ind w:left="0" w:right="0" w:firstLine="0"/>
              <w:jc w:val="center"/>
            </w:pPr>
            <w:r>
              <w:rPr>
                <w:w w:val="102.46647993723552"/>
                <w:rFonts w:ascii="TimesNewRomanPSMT" w:hAnsi="TimesNewRomanPSMT" w:eastAsia="TimesNewRomanPSMT"/>
                <w:b w:val="0"/>
                <w:i w:val="0"/>
                <w:color w:val="000000"/>
                <w:sz w:val="12"/>
              </w:rPr>
              <w:t>R</w:t>
            </w:r>
            <w:r>
              <w:rPr>
                <w:w w:val="98.9373505115509"/>
                <w:rFonts w:ascii="TimesNewRomanPSMT" w:hAnsi="TimesNewRomanPSMT" w:eastAsia="TimesNewRomanPSMT"/>
                <w:b w:val="0"/>
                <w:i w:val="0"/>
                <w:color w:val="000000"/>
                <w:sz w:val="8"/>
              </w:rPr>
              <w:t>2</w:t>
            </w:r>
          </w:p>
        </w:tc>
        <w:tc>
          <w:tcPr>
            <w:tcW w:type="dxa" w:w="520"/>
            <w:vMerge w:val="restart"/>
            <w:tcBorders/>
            <w:tcMar>
              <w:start w:w="0" w:type="dxa"/>
              <w:end w:w="0" w:type="dxa"/>
            </w:tcMar>
            <w:tcMar>
              <w:start w:w="0" w:type="dxa"/>
              <w:end w:w="0" w:type="dxa"/>
            </w:tcMar>
          </w:tcPr>
          <w:p>
            <w:pPr>
              <w:autoSpaceDN w:val="0"/>
              <w:autoSpaceDE w:val="0"/>
              <w:widowControl/>
              <w:spacing w:line="168" w:lineRule="exact" w:before="488" w:after="0"/>
              <w:ind w:left="0" w:right="0" w:firstLine="0"/>
              <w:jc w:val="center"/>
            </w:pPr>
            <w:r>
              <w:rPr>
                <w:w w:val="102.46647993723552"/>
                <w:rFonts w:ascii="TimesNewRomanPSMT" w:hAnsi="TimesNewRomanPSMT" w:eastAsia="TimesNewRomanPSMT"/>
                <w:b w:val="0"/>
                <w:i w:val="0"/>
                <w:color w:val="000000"/>
                <w:sz w:val="12"/>
              </w:rPr>
              <w:t>R</w:t>
            </w:r>
            <w:r>
              <w:rPr>
                <w:w w:val="98.9373505115509"/>
                <w:rFonts w:ascii="TimesNewRomanPSMT" w:hAnsi="TimesNewRomanPSMT" w:eastAsia="TimesNewRomanPSMT"/>
                <w:b w:val="0"/>
                <w:i w:val="0"/>
                <w:color w:val="000000"/>
                <w:sz w:val="8"/>
              </w:rPr>
              <w:t>2</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372" w:after="0"/>
              <w:ind w:left="144" w:right="144" w:firstLine="0"/>
              <w:jc w:val="center"/>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 xml:space="preserve">2 </w:t>
            </w:r>
            <w:r>
              <w:br/>
            </w:r>
            <w:r>
              <w:rPr>
                <w:w w:val="98.81565570831299"/>
                <w:rFonts w:ascii="TimesNewRomanPSMT" w:hAnsi="TimesNewRomanPSMT" w:eastAsia="TimesNewRomanPSMT"/>
                <w:b w:val="0"/>
                <w:i w:val="0"/>
                <w:color w:val="000000"/>
                <w:sz w:val="12"/>
              </w:rPr>
              <w:t>H</w:t>
            </w:r>
            <w:r>
              <w:rPr>
                <w:w w:val="98.9373505115509"/>
                <w:rFonts w:ascii="TimesNewRomanPSMT" w:hAnsi="TimesNewRomanPSMT" w:eastAsia="TimesNewRomanPSMT"/>
                <w:b w:val="0"/>
                <w:i w:val="0"/>
                <w:color w:val="000000"/>
                <w:sz w:val="8"/>
              </w:rPr>
              <w:t>24</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68" w:lineRule="exact" w:before="624" w:after="0"/>
              <w:ind w:left="0" w:right="0" w:firstLine="0"/>
              <w:jc w:val="center"/>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2</w:t>
            </w:r>
          </w:p>
        </w:tc>
        <w:tc>
          <w:tcPr>
            <w:tcW w:type="dxa" w:w="520"/>
            <w:tcBorders/>
            <w:tcMar>
              <w:start w:w="0" w:type="dxa"/>
              <w:end w:w="0" w:type="dxa"/>
            </w:tcMar>
          </w:tcPr>
          <w:p>
            <w:pPr>
              <w:autoSpaceDN w:val="0"/>
              <w:autoSpaceDE w:val="0"/>
              <w:widowControl/>
              <w:spacing w:line="168" w:lineRule="exact" w:before="422" w:after="0"/>
              <w:ind w:left="0" w:right="0" w:firstLine="0"/>
              <w:jc w:val="center"/>
            </w:pPr>
            <w:r>
              <w:rPr>
                <w:w w:val="102.46647993723552"/>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2</w:t>
            </w:r>
          </w:p>
        </w:tc>
        <w:tc>
          <w:tcPr>
            <w:tcW w:type="dxa" w:w="1180"/>
            <w:vMerge w:val="restart"/>
            <w:tcBorders/>
            <w:tcMar>
              <w:start w:w="0" w:type="dxa"/>
              <w:end w:w="0" w:type="dxa"/>
            </w:tcMar>
            <w:tcMar>
              <w:start w:w="0" w:type="dxa"/>
              <w:end w:w="0" w:type="dxa"/>
            </w:tcMar>
          </w:tcPr>
          <w:p>
            <w:pPr>
              <w:autoSpaceDN w:val="0"/>
              <w:autoSpaceDE w:val="0"/>
              <w:widowControl/>
              <w:spacing w:line="168" w:lineRule="exact" w:before="488" w:after="0"/>
              <w:ind w:left="204" w:right="0" w:firstLine="0"/>
              <w:jc w:val="left"/>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2</w:t>
            </w:r>
          </w:p>
        </w:tc>
      </w:tr>
      <w:tr>
        <w:trPr>
          <w:trHeight w:hRule="exact" w:val="66"/>
        </w:trPr>
        <w:tc>
          <w:tcPr>
            <w:tcW w:type="dxa" w:w="1124"/>
            <w:vMerge/>
            <w:tcBorders>
              <w:start w:sz="12.0" w:val="single" w:color="#000000"/>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0" w:after="0"/>
              <w:ind w:left="0" w:right="0" w:firstLine="0"/>
              <w:jc w:val="center"/>
            </w:pPr>
            <w:r>
              <w:rPr>
                <w:w w:val="98.57227007548013"/>
                <w:rFonts w:ascii="TimesNewRomanPSMT" w:hAnsi="TimesNewRomanPSMT" w:eastAsia="TimesNewRomanPSMT"/>
                <w:b w:val="0"/>
                <w:i w:val="0"/>
                <w:color w:val="000000"/>
                <w:sz w:val="12"/>
              </w:rPr>
              <w:t>E</w:t>
            </w:r>
            <w:r>
              <w:rPr>
                <w:w w:val="98.57227206230164"/>
                <w:rFonts w:ascii="TimesNewRomanPSMT" w:hAnsi="TimesNewRomanPSMT" w:eastAsia="TimesNewRomanPSMT"/>
                <w:b w:val="0"/>
                <w:i w:val="0"/>
                <w:color w:val="000000"/>
                <w:sz w:val="8"/>
              </w:rPr>
              <w:t>41</w:t>
            </w:r>
          </w:p>
        </w:tc>
        <w:tc>
          <w:tcPr>
            <w:tcW w:type="dxa" w:w="1124"/>
            <w:vMerge/>
            <w:tcBorders/>
          </w:tcPr>
          <w:p/>
        </w:tc>
      </w:tr>
      <w:tr>
        <w:trPr>
          <w:trHeight w:hRule="exact" w:val="136"/>
        </w:trPr>
        <w:tc>
          <w:tcPr>
            <w:tcW w:type="dxa" w:w="1124"/>
            <w:vMerge/>
            <w:tcBorders>
              <w:start w:sz="12.0" w:val="single" w:color="#000000"/>
            </w:tcBorders>
          </w:tcPr>
          <w:p/>
        </w:tc>
        <w:tc>
          <w:tcPr>
            <w:tcW w:type="dxa" w:w="1124"/>
            <w:vMerge/>
            <w:tcBorders/>
          </w:tcPr>
          <w:p/>
        </w:tc>
        <w:tc>
          <w:tcPr>
            <w:tcW w:type="dxa" w:w="1124"/>
            <w:vMerge/>
            <w:tcBorders/>
          </w:tcPr>
          <w:p/>
        </w:tc>
        <w:tc>
          <w:tcPr>
            <w:tcW w:type="dxa" w:w="500"/>
            <w:vMerge w:val="restart"/>
            <w:tcBorders/>
            <w:tcMar>
              <w:start w:w="0" w:type="dxa"/>
              <w:end w:w="0" w:type="dxa"/>
            </w:tcMar>
            <w:tcMar>
              <w:start w:w="0" w:type="dxa"/>
              <w:end w:w="0" w:type="dxa"/>
            </w:tcMar>
          </w:tcPr>
          <w:p>
            <w:pPr>
              <w:autoSpaceDN w:val="0"/>
              <w:autoSpaceDE w:val="0"/>
              <w:widowControl/>
              <w:spacing w:line="164" w:lineRule="exact" w:before="0" w:after="0"/>
              <w:ind w:left="0" w:right="0" w:firstLine="0"/>
              <w:jc w:val="center"/>
            </w:pPr>
            <w:r>
              <w:rPr>
                <w:w w:val="98.57227007548013"/>
                <w:rFonts w:ascii="TimesNewRomanPSMT" w:hAnsi="TimesNewRomanPSMT" w:eastAsia="TimesNewRomanPSMT"/>
                <w:b w:val="0"/>
                <w:i w:val="0"/>
                <w:color w:val="000000"/>
                <w:sz w:val="12"/>
              </w:rPr>
              <w:t>H</w:t>
            </w:r>
            <w:r>
              <w:rPr>
                <w:w w:val="98.57227206230164"/>
                <w:rFonts w:ascii="TimesNewRomanPSMT" w:hAnsi="TimesNewRomanPSMT" w:eastAsia="TimesNewRomanPSMT"/>
                <w:b w:val="0"/>
                <w:i w:val="0"/>
                <w:color w:val="000000"/>
                <w:sz w:val="8"/>
              </w:rPr>
              <w:t>21</w:t>
            </w:r>
          </w:p>
        </w:tc>
        <w:tc>
          <w:tcPr>
            <w:tcW w:type="dxa" w:w="520"/>
            <w:vMerge w:val="restart"/>
            <w:tcBorders/>
            <w:tcMar>
              <w:start w:w="0" w:type="dxa"/>
              <w:end w:w="0" w:type="dxa"/>
            </w:tcMar>
            <w:tcMar>
              <w:start w:w="0" w:type="dxa"/>
              <w:end w:w="0" w:type="dxa"/>
            </w:tcMar>
          </w:tcPr>
          <w:p>
            <w:pPr>
              <w:autoSpaceDN w:val="0"/>
              <w:autoSpaceDE w:val="0"/>
              <w:widowControl/>
              <w:spacing w:line="164" w:lineRule="exact" w:before="0" w:after="0"/>
              <w:ind w:left="0" w:right="0" w:firstLine="0"/>
              <w:jc w:val="center"/>
            </w:pPr>
            <w:r>
              <w:rPr>
                <w:w w:val="98.57227007548013"/>
                <w:rFonts w:ascii="TimesNewRomanPSMT" w:hAnsi="TimesNewRomanPSMT" w:eastAsia="TimesNewRomanPSMT"/>
                <w:b w:val="0"/>
                <w:i w:val="0"/>
                <w:color w:val="000000"/>
                <w:sz w:val="12"/>
              </w:rPr>
              <w:t>H</w:t>
            </w:r>
            <w:r>
              <w:rPr>
                <w:w w:val="98.57227206230164"/>
                <w:rFonts w:ascii="TimesNewRomanPSMT" w:hAnsi="TimesNewRomanPSMT" w:eastAsia="TimesNewRomanPSMT"/>
                <w:b w:val="0"/>
                <w:i w:val="0"/>
                <w:color w:val="000000"/>
                <w:sz w:val="8"/>
              </w:rPr>
              <w:t>22</w:t>
            </w:r>
          </w:p>
        </w:tc>
        <w:tc>
          <w:tcPr>
            <w:tcW w:type="dxa" w:w="1124"/>
            <w:vMerge/>
            <w:tcBorders/>
          </w:tcPr>
          <w:p/>
        </w:tc>
        <w:tc>
          <w:tcPr>
            <w:tcW w:type="dxa" w:w="1124"/>
            <w:vMerge/>
            <w:tcBorders/>
          </w:tcPr>
          <w:p/>
        </w:tc>
        <w:tc>
          <w:tcPr>
            <w:tcW w:type="dxa" w:w="1124"/>
            <w:vMerge/>
            <w:tcBorders/>
          </w:tcPr>
          <w:p/>
        </w:tc>
        <w:tc>
          <w:tcPr>
            <w:tcW w:type="dxa" w:w="1180"/>
            <w:vMerge w:val="restart"/>
            <w:tcBorders/>
            <w:tcMar>
              <w:start w:w="0" w:type="dxa"/>
              <w:end w:w="0" w:type="dxa"/>
            </w:tcMar>
            <w:tcMar>
              <w:start w:w="0" w:type="dxa"/>
              <w:end w:w="0" w:type="dxa"/>
            </w:tcMar>
          </w:tcPr>
          <w:p>
            <w:pPr>
              <w:autoSpaceDN w:val="0"/>
              <w:autoSpaceDE w:val="0"/>
              <w:widowControl/>
              <w:spacing w:line="164" w:lineRule="exact" w:before="0" w:after="0"/>
              <w:ind w:left="188" w:right="0" w:firstLine="0"/>
              <w:jc w:val="left"/>
            </w:pPr>
            <w:r>
              <w:rPr>
                <w:w w:val="98.57227007548013"/>
                <w:rFonts w:ascii="TimesNewRomanPSMT" w:hAnsi="TimesNewRomanPSMT" w:eastAsia="TimesNewRomanPSMT"/>
                <w:b w:val="0"/>
                <w:i w:val="0"/>
                <w:color w:val="000000"/>
                <w:sz w:val="12"/>
              </w:rPr>
              <w:t>E</w:t>
            </w:r>
            <w:r>
              <w:rPr>
                <w:w w:val="98.57227206230164"/>
                <w:rFonts w:ascii="TimesNewRomanPSMT" w:hAnsi="TimesNewRomanPSMT" w:eastAsia="TimesNewRomanPSMT"/>
                <w:b w:val="0"/>
                <w:i w:val="0"/>
                <w:color w:val="000000"/>
                <w:sz w:val="8"/>
              </w:rPr>
              <w:t>43</w:t>
            </w:r>
          </w:p>
        </w:tc>
      </w:tr>
      <w:tr>
        <w:trPr>
          <w:trHeight w:hRule="exact" w:val="1770"/>
        </w:trPr>
        <w:tc>
          <w:tcPr>
            <w:tcW w:type="dxa" w:w="1124"/>
            <w:vMerge/>
            <w:tcBorders>
              <w:start w:sz="12.0" w:val="single" w:color="#000000"/>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520"/>
            <w:tcBorders/>
            <w:tcMar>
              <w:start w:w="0" w:type="dxa"/>
              <w:end w:w="0" w:type="dxa"/>
            </w:tcMar>
          </w:tcPr>
          <w:p>
            <w:pPr>
              <w:autoSpaceDN w:val="0"/>
              <w:autoSpaceDE w:val="0"/>
              <w:widowControl/>
              <w:spacing w:line="164" w:lineRule="exact" w:before="0" w:after="0"/>
              <w:ind w:left="0" w:right="0" w:firstLine="0"/>
              <w:jc w:val="center"/>
            </w:pPr>
            <w:r>
              <w:rPr>
                <w:w w:val="98.57227007548013"/>
                <w:rFonts w:ascii="TimesNewRomanPSMT" w:hAnsi="TimesNewRomanPSMT" w:eastAsia="TimesNewRomanPSMT"/>
                <w:b w:val="0"/>
                <w:i w:val="0"/>
                <w:color w:val="000000"/>
                <w:sz w:val="12"/>
              </w:rPr>
              <w:t>A</w:t>
            </w:r>
            <w:r>
              <w:rPr>
                <w:w w:val="98.57227206230164"/>
                <w:rFonts w:ascii="TimesNewRomanPSMT" w:hAnsi="TimesNewRomanPSMT" w:eastAsia="TimesNewRomanPSMT"/>
                <w:b w:val="0"/>
                <w:i w:val="0"/>
                <w:color w:val="000000"/>
                <w:sz w:val="8"/>
              </w:rPr>
              <w:t>32</w:t>
            </w:r>
          </w:p>
        </w:tc>
        <w:tc>
          <w:tcPr>
            <w:tcW w:type="dxa" w:w="1124"/>
            <w:vMerge/>
            <w:tcBorders/>
          </w:tcPr>
          <w:p/>
        </w:tc>
        <w:tc>
          <w:tcPr>
            <w:tcW w:type="dxa" w:w="1124"/>
            <w:vMerge/>
            <w:tcBorders/>
          </w:tcP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3654.0" w:type="dxa"/>
      </w:tblPr>
      <w:tblGrid>
        <w:gridCol w:w="1686"/>
        <w:gridCol w:w="1686"/>
        <w:gridCol w:w="1686"/>
        <w:gridCol w:w="1686"/>
        <w:gridCol w:w="1686"/>
        <w:gridCol w:w="1686"/>
      </w:tblGrid>
      <w:tr>
        <w:trPr>
          <w:trHeight w:hRule="exact" w:val="512"/>
        </w:trPr>
        <w:tc>
          <w:tcPr>
            <w:tcW w:type="dxa" w:w="1026"/>
            <w:vMerge w:val="restart"/>
            <w:tcBorders>
              <w:start w:sz="6.0" w:val="single" w:color="#000000"/>
            </w:tcBorders>
            <w:tcMar>
              <w:start w:w="0" w:type="dxa"/>
              <w:end w:w="0" w:type="dxa"/>
            </w:tcMar>
            <w:tcMar>
              <w:start w:w="0" w:type="dxa"/>
              <w:end w:w="0" w:type="dxa"/>
            </w:tcMar>
          </w:tcPr>
          <w:p>
            <w:pPr>
              <w:autoSpaceDN w:val="0"/>
              <w:autoSpaceDE w:val="0"/>
              <w:widowControl/>
              <w:spacing w:line="1312" w:lineRule="exact" w:before="0" w:after="0"/>
              <w:ind w:left="0" w:right="0"/>
            </w:pPr>
          </w:p>
          <w:tbl>
            <w:tblPr>
              <w:tblW w:type="auto" w:w="0"/>
              <w:tblLayout w:type="fixed"/>
              <w:tblLook w:firstColumn="1" w:firstRow="1" w:lastColumn="0" w:lastRow="0" w:noHBand="0" w:noVBand="1" w:val="04A0"/>
              <w:tblInd w:w="-5.999999999999659" w:type="dxa"/>
            </w:tblPr>
            <w:tblGrid>
              <w:gridCol w:w="1026"/>
            </w:tblGrid>
            <w:tr>
              <w:trPr>
                <w:trHeight w:hRule="exact" w:val="298"/>
              </w:trPr>
              <w:tc>
                <w:tcPr>
                  <w:tcW w:type="dxa" w:w="28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168" w:lineRule="exact" w:before="54" w:after="0"/>
                    <w:ind w:left="0" w:right="0" w:firstLine="0"/>
                    <w:jc w:val="center"/>
                  </w:pPr>
                  <w:r>
                    <w:rPr>
                      <w:w w:val="102.2230863571167"/>
                      <w:rFonts w:ascii="TimesNewRomanPSMT" w:hAnsi="TimesNewRomanPSMT" w:eastAsia="TimesNewRomanPSMT"/>
                      <w:b w:val="0"/>
                      <w:i w:val="0"/>
                      <w:color w:val="000000"/>
                      <w:sz w:val="12"/>
                    </w:rPr>
                    <w:t>L</w:t>
                  </w:r>
                  <w:r>
                    <w:rPr>
                      <w:w w:val="98.57227206230164"/>
                      <w:rFonts w:ascii="TimesNewRomanPSMT" w:hAnsi="TimesNewRomanPSMT" w:eastAsia="TimesNewRomanPSMT"/>
                      <w:b w:val="0"/>
                      <w:i w:val="0"/>
                      <w:color w:val="000000"/>
                      <w:sz w:val="8"/>
                    </w:rPr>
                    <w:t>3</w:t>
                  </w:r>
                </w:p>
              </w:tc>
            </w:tr>
          </w:tbl>
          <w:p>
            <w:pPr>
              <w:autoSpaceDN w:val="0"/>
              <w:autoSpaceDE w:val="0"/>
              <w:widowControl/>
              <w:spacing w:line="14" w:lineRule="exact" w:before="0" w:after="0"/>
              <w:ind w:left="0" w:right="0"/>
            </w:pPr>
          </w:p>
        </w:tc>
        <w:tc>
          <w:tcPr>
            <w:tcW w:type="dxa" w:w="1000"/>
            <w:tcBorders/>
            <w:tcMar>
              <w:start w:w="0" w:type="dxa"/>
              <w:end w:w="0" w:type="dxa"/>
            </w:tcMar>
          </w:tcPr>
          <w:p>
            <w:pPr>
              <w:autoSpaceDN w:val="0"/>
              <w:autoSpaceDE w:val="0"/>
              <w:widowControl/>
              <w:spacing w:line="170" w:lineRule="exact" w:before="342" w:after="0"/>
              <w:ind w:left="0" w:right="116" w:firstLine="0"/>
              <w:jc w:val="right"/>
            </w:pPr>
            <w:r>
              <w:rPr>
                <w:w w:val="102.46647993723552"/>
                <w:rFonts w:ascii="TimesNewRomanPSMT" w:hAnsi="TimesNewRomanPSMT" w:eastAsia="TimesNewRomanPSMT"/>
                <w:b w:val="0"/>
                <w:i w:val="0"/>
                <w:color w:val="000000"/>
                <w:sz w:val="12"/>
              </w:rPr>
              <w:t>R</w:t>
            </w:r>
            <w:r>
              <w:rPr>
                <w:w w:val="98.9373505115509"/>
                <w:rFonts w:ascii="TimesNewRomanPSMT" w:hAnsi="TimesNewRomanPSMT" w:eastAsia="TimesNewRomanPSMT"/>
                <w:b w:val="0"/>
                <w:i w:val="0"/>
                <w:color w:val="000000"/>
                <w:sz w:val="8"/>
              </w:rPr>
              <w:t>2</w:t>
            </w:r>
          </w:p>
        </w:tc>
        <w:tc>
          <w:tcPr>
            <w:tcW w:type="dxa" w:w="580"/>
            <w:vMerge w:val="restart"/>
            <w:tcBorders/>
            <w:tcMar>
              <w:start w:w="0" w:type="dxa"/>
              <w:end w:w="0" w:type="dxa"/>
            </w:tcMar>
            <w:tcMar>
              <w:start w:w="0" w:type="dxa"/>
              <w:end w:w="0" w:type="dxa"/>
            </w:tcMar>
          </w:tcPr>
          <w:p>
            <w:pPr>
              <w:autoSpaceDN w:val="0"/>
              <w:autoSpaceDE w:val="0"/>
              <w:widowControl/>
              <w:spacing w:line="146" w:lineRule="exact" w:before="286" w:after="0"/>
              <w:ind w:left="144" w:right="144" w:firstLine="0"/>
              <w:jc w:val="center"/>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 xml:space="preserve">2 </w:t>
            </w:r>
            <w:r>
              <w:br/>
            </w:r>
            <w:r>
              <w:rPr>
                <w:w w:val="98.81565570831299"/>
                <w:rFonts w:ascii="TimesNewRomanPSMT" w:hAnsi="TimesNewRomanPSMT" w:eastAsia="TimesNewRomanPSMT"/>
                <w:b w:val="0"/>
                <w:i w:val="0"/>
                <w:color w:val="000000"/>
                <w:sz w:val="12"/>
              </w:rPr>
              <w:t>H</w:t>
            </w:r>
            <w:r>
              <w:rPr>
                <w:w w:val="98.9373505115509"/>
                <w:rFonts w:ascii="TimesNewRomanPSMT" w:hAnsi="TimesNewRomanPSMT" w:eastAsia="TimesNewRomanPSMT"/>
                <w:b w:val="0"/>
                <w:i w:val="0"/>
                <w:color w:val="000000"/>
                <w:sz w:val="8"/>
              </w:rPr>
              <w:t>23</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216" w:after="0"/>
              <w:ind w:left="144" w:right="24" w:firstLine="0"/>
              <w:jc w:val="right"/>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 xml:space="preserve">2 </w:t>
            </w:r>
            <w:r>
              <w:br/>
            </w:r>
            <w:r>
              <w:rPr>
                <w:w w:val="98.57227007548013"/>
                <w:rFonts w:ascii="TimesNewRomanPSMT" w:hAnsi="TimesNewRomanPSMT" w:eastAsia="TimesNewRomanPSMT"/>
                <w:b w:val="0"/>
                <w:i w:val="0"/>
                <w:color w:val="000000"/>
                <w:sz w:val="12"/>
              </w:rPr>
              <w:t>H</w:t>
            </w:r>
            <w:r>
              <w:rPr>
                <w:w w:val="98.9373505115509"/>
                <w:rFonts w:ascii="TimesNewRomanPSMT" w:hAnsi="TimesNewRomanPSMT" w:eastAsia="TimesNewRomanPSMT"/>
                <w:b w:val="0"/>
                <w:i w:val="0"/>
                <w:color w:val="000000"/>
                <w:sz w:val="8"/>
              </w:rPr>
              <w:t>25</w:t>
            </w:r>
          </w:p>
        </w:tc>
        <w:tc>
          <w:tcPr>
            <w:tcW w:type="dxa" w:w="660"/>
            <w:tcBorders/>
            <w:tcMar>
              <w:start w:w="0" w:type="dxa"/>
              <w:end w:w="0" w:type="dxa"/>
            </w:tcMar>
          </w:tcPr>
          <w:p>
            <w:pPr>
              <w:autoSpaceDN w:val="0"/>
              <w:autoSpaceDE w:val="0"/>
              <w:widowControl/>
              <w:spacing w:line="146" w:lineRule="exact" w:before="84" w:after="0"/>
              <w:ind w:left="288" w:right="144" w:firstLine="0"/>
              <w:jc w:val="center"/>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 xml:space="preserve">2 </w:t>
            </w:r>
            <w:r>
              <w:br/>
            </w:r>
            <w:r>
              <w:rPr>
                <w:w w:val="98.57227007548013"/>
                <w:rFonts w:ascii="TimesNewRomanPSMT" w:hAnsi="TimesNewRomanPSMT" w:eastAsia="TimesNewRomanPSMT"/>
                <w:b w:val="0"/>
                <w:i w:val="0"/>
                <w:color w:val="000000"/>
                <w:sz w:val="12"/>
              </w:rPr>
              <w:t>A</w:t>
            </w:r>
            <w:r>
              <w:rPr>
                <w:w w:val="98.57227206230164"/>
                <w:rFonts w:ascii="TimesNewRomanPSMT" w:hAnsi="TimesNewRomanPSMT" w:eastAsia="TimesNewRomanPSMT"/>
                <w:b w:val="0"/>
                <w:i w:val="0"/>
                <w:color w:val="000000"/>
                <w:sz w:val="8"/>
              </w:rPr>
              <w:t>33</w:t>
            </w:r>
          </w:p>
        </w:tc>
        <w:tc>
          <w:tcPr>
            <w:tcW w:type="dxa" w:w="1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8" w:lineRule="exact" w:before="222" w:after="0"/>
              <w:ind w:left="182" w:right="1152" w:firstLine="16"/>
              <w:jc w:val="left"/>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 xml:space="preserve">2 </w:t>
            </w:r>
            <w:r>
              <w:br/>
            </w:r>
            <w:r>
              <w:rPr>
                <w:w w:val="98.81565570831299"/>
                <w:rFonts w:ascii="TimesNewRomanPSMT" w:hAnsi="TimesNewRomanPSMT" w:eastAsia="TimesNewRomanPSMT"/>
                <w:b w:val="0"/>
                <w:i w:val="0"/>
                <w:color w:val="000000"/>
                <w:sz w:val="12"/>
              </w:rPr>
              <w:t>E</w:t>
            </w:r>
            <w:r>
              <w:rPr>
                <w:w w:val="98.57227206230164"/>
                <w:rFonts w:ascii="TimesNewRomanPSMT" w:hAnsi="TimesNewRomanPSMT" w:eastAsia="TimesNewRomanPSMT"/>
                <w:b w:val="0"/>
                <w:i w:val="0"/>
                <w:color w:val="000000"/>
                <w:sz w:val="8"/>
              </w:rPr>
              <w:t>44</w:t>
            </w:r>
          </w:p>
        </w:tc>
      </w:tr>
      <w:tr>
        <w:trPr>
          <w:trHeight w:hRule="exact" w:val="1340"/>
        </w:trPr>
        <w:tc>
          <w:tcPr>
            <w:tcW w:type="dxa" w:w="1686"/>
            <w:vMerge/>
            <w:tcBorders>
              <w:start w:sz="6.0" w:val="single" w:color="#000000"/>
            </w:tcBorders>
          </w:tcPr>
          <w:p/>
        </w:tc>
        <w:tc>
          <w:tcPr>
            <w:tcW w:type="dxa" w:w="100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2" w:after="0"/>
              <w:ind w:left="0" w:right="84" w:firstLine="0"/>
              <w:jc w:val="right"/>
            </w:pPr>
            <w:r>
              <w:rPr>
                <w:w w:val="98.57227007548013"/>
                <w:rFonts w:ascii="TimesNewRomanPSMT" w:hAnsi="TimesNewRomanPSMT" w:eastAsia="TimesNewRomanPSMT"/>
                <w:b w:val="0"/>
                <w:i w:val="0"/>
                <w:color w:val="000000"/>
                <w:sz w:val="12"/>
              </w:rPr>
              <w:t>M</w:t>
            </w:r>
            <w:r>
              <w:rPr>
                <w:w w:val="98.57227206230164"/>
                <w:rFonts w:ascii="TimesNewRomanPSMT" w:hAnsi="TimesNewRomanPSMT" w:eastAsia="TimesNewRomanPSMT"/>
                <w:b w:val="0"/>
                <w:i w:val="0"/>
                <w:color w:val="000000"/>
                <w:sz w:val="8"/>
              </w:rPr>
              <w:t>11</w:t>
            </w:r>
          </w:p>
        </w:tc>
        <w:tc>
          <w:tcPr>
            <w:tcW w:type="dxa" w:w="1686"/>
            <w:vMerge/>
            <w:tcBorders/>
          </w:tcPr>
          <w:p/>
        </w:tc>
        <w:tc>
          <w:tcPr>
            <w:tcW w:type="dxa" w:w="1686"/>
            <w:vMerge/>
            <w:tcBorders/>
          </w:tcPr>
          <w:p/>
        </w:tc>
        <w:tc>
          <w:tcPr>
            <w:tcW w:type="dxa" w:w="660"/>
            <w:tcBorders/>
            <w:tcMar>
              <w:start w:w="0" w:type="dxa"/>
              <w:end w:w="0" w:type="dxa"/>
            </w:tcMar>
          </w:tcPr>
          <w:p>
            <w:pPr>
              <w:autoSpaceDN w:val="0"/>
              <w:autoSpaceDE w:val="0"/>
              <w:widowControl/>
              <w:spacing w:line="168" w:lineRule="exact" w:before="874" w:after="0"/>
              <w:ind w:left="50" w:right="0" w:firstLine="0"/>
              <w:jc w:val="left"/>
            </w:pPr>
            <w:r>
              <w:rPr>
                <w:w w:val="102.46647993723552"/>
                <w:rFonts w:ascii="TimesNewRomanPSMT" w:hAnsi="TimesNewRomanPSMT" w:eastAsia="TimesNewRomanPSMT"/>
                <w:b w:val="0"/>
                <w:i w:val="0"/>
                <w:color w:val="000000"/>
                <w:sz w:val="12"/>
              </w:rPr>
              <w:t>R</w:t>
            </w:r>
            <w:r>
              <w:rPr>
                <w:w w:val="98.9373505115509"/>
                <w:rFonts w:ascii="TimesNewRomanPSMT" w:hAnsi="TimesNewRomanPSMT" w:eastAsia="TimesNewRomanPSMT"/>
                <w:b w:val="0"/>
                <w:i w:val="0"/>
                <w:color w:val="000000"/>
                <w:sz w:val="8"/>
              </w:rPr>
              <w:t>2</w:t>
            </w:r>
            <w:r>
              <w:rPr>
                <w:w w:val="98.81565570831299"/>
                <w:rFonts w:ascii="TimesNewRomanPSMT" w:hAnsi="TimesNewRomanPSMT" w:eastAsia="TimesNewRomanPSMT"/>
                <w:b w:val="0"/>
                <w:i w:val="0"/>
                <w:color w:val="000000"/>
                <w:sz w:val="12"/>
              </w:rPr>
              <w:t>M</w:t>
            </w:r>
            <w:r>
              <w:rPr>
                <w:w w:val="98.9373505115509"/>
                <w:rFonts w:ascii="TimesNewRomanPSMT" w:hAnsi="TimesNewRomanPSMT" w:eastAsia="TimesNewRomanPSMT"/>
                <w:b w:val="0"/>
                <w:i w:val="0"/>
                <w:color w:val="000000"/>
                <w:sz w:val="8"/>
              </w:rPr>
              <w:t>14</w:t>
            </w:r>
          </w:p>
        </w:tc>
        <w:tc>
          <w:tcPr>
            <w:tcW w:type="dxa" w:w="1686"/>
            <w:vMerge/>
            <w:tcBorders/>
          </w:tcPr>
          <w:p/>
        </w:tc>
      </w:tr>
      <w:tr>
        <w:trPr>
          <w:trHeight w:hRule="exact" w:val="838"/>
        </w:trPr>
        <w:tc>
          <w:tcPr>
            <w:tcW w:type="dxa" w:w="1026"/>
            <w:tcBorders>
              <w:start w:sz="6.0" w:val="single" w:color="#000000"/>
            </w:tcBorders>
            <w:tcMar>
              <w:start w:w="0" w:type="dxa"/>
              <w:end w:w="0" w:type="dxa"/>
            </w:tcMar>
          </w:tcPr>
          <w:p>
            <w:pPr>
              <w:autoSpaceDN w:val="0"/>
              <w:autoSpaceDE w:val="0"/>
              <w:widowControl/>
              <w:spacing w:line="188" w:lineRule="exact" w:before="0" w:after="0"/>
              <w:ind w:left="0" w:right="0"/>
            </w:pPr>
          </w:p>
          <w:tbl>
            <w:tblPr>
              <w:tblW w:type="auto" w:w="0"/>
              <w:tblLayout w:type="fixed"/>
              <w:tblLook w:firstColumn="1" w:firstRow="1" w:lastColumn="0" w:lastRow="0" w:noHBand="0" w:noVBand="1" w:val="04A0"/>
              <w:tblInd w:w="-5.999999999999659" w:type="dxa"/>
            </w:tblPr>
            <w:tblGrid>
              <w:gridCol w:w="1026"/>
            </w:tblGrid>
            <w:tr>
              <w:trPr>
                <w:trHeight w:hRule="exact" w:val="296"/>
              </w:trPr>
              <w:tc>
                <w:tcPr>
                  <w:tcW w:type="dxa" w:w="28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170" w:lineRule="exact" w:before="54" w:after="0"/>
                    <w:ind w:left="0" w:right="0" w:firstLine="0"/>
                    <w:jc w:val="center"/>
                  </w:pPr>
                  <w:r>
                    <w:rPr>
                      <w:w w:val="102.2230863571167"/>
                      <w:rFonts w:ascii="TimesNewRomanPSMT" w:hAnsi="TimesNewRomanPSMT" w:eastAsia="TimesNewRomanPSMT"/>
                      <w:b w:val="0"/>
                      <w:i w:val="0"/>
                      <w:color w:val="000000"/>
                      <w:sz w:val="12"/>
                    </w:rPr>
                    <w:t>L</w:t>
                  </w:r>
                  <w:r>
                    <w:rPr>
                      <w:w w:val="98.9373505115509"/>
                      <w:rFonts w:ascii="TimesNewRomanPSMT" w:hAnsi="TimesNewRomanPSMT" w:eastAsia="TimesNewRomanPSMT"/>
                      <w:b w:val="0"/>
                      <w:i w:val="0"/>
                      <w:color w:val="000000"/>
                      <w:sz w:val="8"/>
                    </w:rPr>
                    <w:t>4</w:t>
                  </w:r>
                </w:p>
              </w:tc>
            </w:tr>
          </w:tbl>
          <w:p>
            <w:pPr>
              <w:autoSpaceDN w:val="0"/>
              <w:autoSpaceDE w:val="0"/>
              <w:widowControl/>
              <w:spacing w:line="14" w:lineRule="exact" w:before="0" w:after="0"/>
              <w:ind w:left="0" w:right="0"/>
            </w:pPr>
          </w:p>
        </w:tc>
        <w:tc>
          <w:tcPr>
            <w:tcW w:type="dxa" w:w="1686"/>
            <w:vMerge/>
            <w:tcBorders/>
          </w:tcPr>
          <w:p/>
        </w:tc>
        <w:tc>
          <w:tcPr>
            <w:tcW w:type="dxa" w:w="580"/>
            <w:vMerge w:val="restart"/>
            <w:tcBorders/>
            <w:tcMar>
              <w:start w:w="0" w:type="dxa"/>
              <w:end w:w="0" w:type="dxa"/>
            </w:tcMar>
            <w:tcMar>
              <w:start w:w="0" w:type="dxa"/>
              <w:end w:w="0" w:type="dxa"/>
            </w:tcMar>
          </w:tcPr>
          <w:p>
            <w:pPr>
              <w:autoSpaceDN w:val="0"/>
              <w:autoSpaceDE w:val="0"/>
              <w:widowControl/>
              <w:spacing w:line="170" w:lineRule="exact" w:before="1204" w:after="0"/>
              <w:ind w:left="102" w:right="0" w:firstLine="0"/>
              <w:jc w:val="left"/>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2</w:t>
            </w:r>
            <w:r>
              <w:rPr>
                <w:w w:val="98.57227007548013"/>
                <w:rFonts w:ascii="TimesNewRomanPSMT" w:hAnsi="TimesNewRomanPSMT" w:eastAsia="TimesNewRomanPSMT"/>
                <w:b w:val="0"/>
                <w:i w:val="0"/>
                <w:color w:val="000000"/>
                <w:sz w:val="12"/>
              </w:rPr>
              <w:t>E</w:t>
            </w:r>
            <w:r>
              <w:rPr>
                <w:w w:val="98.57227206230164"/>
                <w:rFonts w:ascii="TimesNewRomanPSMT" w:hAnsi="TimesNewRomanPSMT" w:eastAsia="TimesNewRomanPSMT"/>
                <w:b w:val="0"/>
                <w:i w:val="0"/>
                <w:color w:val="000000"/>
                <w:sz w:val="8"/>
              </w:rPr>
              <w:t>42</w:t>
            </w:r>
          </w:p>
        </w:tc>
        <w:tc>
          <w:tcPr>
            <w:tcW w:type="dxa" w:w="1686"/>
            <w:vMerge/>
            <w:tcBorders/>
          </w:tcPr>
          <w:p/>
        </w:tc>
        <w:tc>
          <w:tcPr>
            <w:tcW w:type="dxa" w:w="660"/>
            <w:tcBorders/>
            <w:tcMar>
              <w:start w:w="0" w:type="dxa"/>
              <w:end w:w="0" w:type="dxa"/>
            </w:tcMar>
          </w:tcPr>
          <w:p>
            <w:pPr>
              <w:autoSpaceDN w:val="0"/>
              <w:autoSpaceDE w:val="0"/>
              <w:widowControl/>
              <w:spacing w:line="168" w:lineRule="exact" w:before="264" w:after="0"/>
              <w:ind w:left="50" w:right="0" w:firstLine="0"/>
              <w:jc w:val="left"/>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2</w:t>
            </w:r>
            <w:r>
              <w:rPr>
                <w:w w:val="98.57227007548013"/>
                <w:rFonts w:ascii="TimesNewRomanPSMT" w:hAnsi="TimesNewRomanPSMT" w:eastAsia="TimesNewRomanPSMT"/>
                <w:b w:val="0"/>
                <w:i w:val="0"/>
                <w:color w:val="000000"/>
                <w:sz w:val="12"/>
              </w:rPr>
              <w:t>M</w:t>
            </w:r>
            <w:r>
              <w:rPr>
                <w:w w:val="98.57227206230164"/>
                <w:rFonts w:ascii="TimesNewRomanPSMT" w:hAnsi="TimesNewRomanPSMT" w:eastAsia="TimesNewRomanPSMT"/>
                <w:b w:val="0"/>
                <w:i w:val="0"/>
                <w:color w:val="000000"/>
                <w:sz w:val="8"/>
              </w:rPr>
              <w:t>12</w:t>
            </w:r>
          </w:p>
        </w:tc>
        <w:tc>
          <w:tcPr>
            <w:tcW w:type="dxa" w:w="1686"/>
            <w:vMerge/>
            <w:tcBorders/>
          </w:tcPr>
          <w:p/>
        </w:tc>
      </w:tr>
      <w:tr>
        <w:trPr>
          <w:trHeight w:hRule="exact" w:val="676"/>
        </w:trPr>
        <w:tc>
          <w:tcPr>
            <w:tcW w:type="dxa" w:w="1026"/>
            <w:tcBorders>
              <w:start w:sz="6.0" w:val="single" w:color="#000000"/>
            </w:tcBorders>
            <w:tcMar>
              <w:start w:w="0" w:type="dxa"/>
              <w:end w:w="0" w:type="dxa"/>
            </w:tcMar>
          </w:tcPr>
          <w:p>
            <w:pPr>
              <w:autoSpaceDN w:val="0"/>
              <w:autoSpaceDE w:val="0"/>
              <w:widowControl/>
              <w:spacing w:line="342" w:lineRule="exact" w:before="0" w:after="0"/>
              <w:ind w:left="0" w:right="0"/>
            </w:pPr>
          </w:p>
          <w:tbl>
            <w:tblPr>
              <w:tblW w:type="auto" w:w="0"/>
              <w:tblLayout w:type="fixed"/>
              <w:tblLook w:firstColumn="1" w:firstRow="1" w:lastColumn="0" w:lastRow="0" w:noHBand="0" w:noVBand="1" w:val="04A0"/>
              <w:tblInd w:w="-15.999999999999659" w:type="dxa"/>
            </w:tblPr>
            <w:tblGrid>
              <w:gridCol w:w="1026"/>
            </w:tblGrid>
            <w:tr>
              <w:trPr>
                <w:trHeight w:hRule="exact" w:val="298"/>
              </w:trPr>
              <w:tc>
                <w:tcPr>
                  <w:tcW w:type="dxa" w:w="290"/>
                  <w:tcBorders>
                    <w:top w:sz="6.0" w:val="single" w:color="#000000"/>
                    <w:end w:sz="6.0" w:val="single" w:color="#000000"/>
                    <w:bottom w:sz="6.0" w:val="single" w:color="#000000"/>
                  </w:tcBorders>
                  <w:shd w:fill="fdffff"/>
                  <w:tcMar>
                    <w:start w:w="0" w:type="dxa"/>
                    <w:end w:w="0" w:type="dxa"/>
                  </w:tcMar>
                </w:tcPr>
                <w:p>
                  <w:pPr>
                    <w:autoSpaceDN w:val="0"/>
                    <w:autoSpaceDE w:val="0"/>
                    <w:widowControl/>
                    <w:spacing w:line="168" w:lineRule="exact" w:before="64" w:after="0"/>
                    <w:ind w:left="0" w:right="0" w:firstLine="0"/>
                    <w:jc w:val="center"/>
                  </w:pPr>
                  <w:r>
                    <w:rPr>
                      <w:w w:val="102.46647993723552"/>
                      <w:rFonts w:ascii="TimesNewRomanPSMT" w:hAnsi="TimesNewRomanPSMT" w:eastAsia="TimesNewRomanPSMT"/>
                      <w:b w:val="0"/>
                      <w:i w:val="0"/>
                      <w:color w:val="000000"/>
                      <w:sz w:val="12"/>
                    </w:rPr>
                    <w:t>L</w:t>
                  </w:r>
                  <w:r>
                    <w:rPr>
                      <w:w w:val="98.9373505115509"/>
                      <w:rFonts w:ascii="TimesNewRomanPSMT" w:hAnsi="TimesNewRomanPSMT" w:eastAsia="TimesNewRomanPSMT"/>
                      <w:b w:val="0"/>
                      <w:i w:val="0"/>
                      <w:color w:val="000000"/>
                      <w:sz w:val="8"/>
                    </w:rPr>
                    <w:t>5</w:t>
                  </w:r>
                </w:p>
              </w:tc>
            </w:tr>
          </w:tbl>
          <w:p>
            <w:pPr>
              <w:autoSpaceDN w:val="0"/>
              <w:autoSpaceDE w:val="0"/>
              <w:widowControl/>
              <w:spacing w:line="14" w:lineRule="exact" w:before="0" w:after="0"/>
              <w:ind w:left="0" w:right="0"/>
            </w:pPr>
          </w:p>
        </w:tc>
        <w:tc>
          <w:tcPr>
            <w:tcW w:type="dxa" w:w="1686"/>
            <w:vMerge/>
            <w:tcBorders/>
          </w:tcPr>
          <w:p/>
        </w:tc>
        <w:tc>
          <w:tcPr>
            <w:tcW w:type="dxa" w:w="1686"/>
            <w:vMerge/>
            <w:tcBorders/>
          </w:tcPr>
          <w:p/>
        </w:tc>
        <w:tc>
          <w:tcPr>
            <w:tcW w:type="dxa" w:w="1686"/>
            <w:vMerge/>
            <w:tcBorders/>
          </w:tcPr>
          <w:p/>
        </w:tc>
        <w:tc>
          <w:tcPr>
            <w:tcW w:type="dxa" w:w="660"/>
            <w:tcBorders/>
            <w:tcMar>
              <w:start w:w="0" w:type="dxa"/>
              <w:end w:w="0" w:type="dxa"/>
            </w:tcMar>
          </w:tcPr>
          <w:p>
            <w:pPr>
              <w:autoSpaceDN w:val="0"/>
              <w:autoSpaceDE w:val="0"/>
              <w:widowControl/>
              <w:spacing w:line="170" w:lineRule="exact" w:before="366" w:after="0"/>
              <w:ind w:left="0" w:right="148" w:firstLine="0"/>
              <w:jc w:val="right"/>
            </w:pPr>
            <w:r>
              <w:rPr>
                <w:w w:val="102.2230863571167"/>
                <w:rFonts w:ascii="TimesNewRomanPSMT" w:hAnsi="TimesNewRomanPSMT" w:eastAsia="TimesNewRomanPSMT"/>
                <w:b w:val="0"/>
                <w:i w:val="0"/>
                <w:color w:val="000000"/>
                <w:sz w:val="12"/>
              </w:rPr>
              <w:t>R</w:t>
            </w:r>
            <w:r>
              <w:rPr>
                <w:w w:val="98.57227206230164"/>
                <w:rFonts w:ascii="TimesNewRomanPSMT" w:hAnsi="TimesNewRomanPSMT" w:eastAsia="TimesNewRomanPSMT"/>
                <w:b w:val="0"/>
                <w:i w:val="0"/>
                <w:color w:val="000000"/>
                <w:sz w:val="8"/>
              </w:rPr>
              <w:t>2</w:t>
            </w:r>
            <w:r>
              <w:rPr>
                <w:w w:val="98.57227007548013"/>
                <w:rFonts w:ascii="TimesNewRomanPSMT" w:hAnsi="TimesNewRomanPSMT" w:eastAsia="TimesNewRomanPSMT"/>
                <w:b w:val="0"/>
                <w:i w:val="0"/>
                <w:color w:val="000000"/>
                <w:sz w:val="12"/>
              </w:rPr>
              <w:t>A</w:t>
            </w:r>
            <w:r>
              <w:rPr>
                <w:w w:val="98.57227206230164"/>
                <w:rFonts w:ascii="TimesNewRomanPSMT" w:hAnsi="TimesNewRomanPSMT" w:eastAsia="TimesNewRomanPSMT"/>
                <w:b w:val="0"/>
                <w:i w:val="0"/>
                <w:color w:val="000000"/>
                <w:sz w:val="8"/>
              </w:rPr>
              <w:t>31</w:t>
            </w:r>
          </w:p>
        </w:tc>
        <w:tc>
          <w:tcPr>
            <w:tcW w:type="dxa" w:w="1686"/>
            <w:vMerge/>
            <w:tcBorders/>
          </w:tcPr>
          <w:p/>
        </w:tc>
      </w:tr>
    </w:tbl>
    <w:p>
      <w:pPr>
        <w:autoSpaceDN w:val="0"/>
        <w:tabs>
          <w:tab w:pos="2046" w:val="left"/>
          <w:tab w:pos="4136" w:val="left"/>
          <w:tab w:pos="5992" w:val="left"/>
        </w:tabs>
        <w:autoSpaceDE w:val="0"/>
        <w:widowControl/>
        <w:spacing w:line="482" w:lineRule="exact" w:before="0"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4.2 </w:t>
      </w:r>
      <w:r>
        <w:rPr>
          <w:rFonts w:ascii="KaiTi" w:hAnsi="KaiTi" w:eastAsia="KaiTi"/>
          <w:b w:val="0"/>
          <w:i w:val="0"/>
          <w:color w:val="000000"/>
          <w:sz w:val="21"/>
        </w:rPr>
        <w:t>盾构掘进阶段风险层次结构图</w:t>
      </w:r>
      <w:r>
        <w:br/>
      </w:r>
      <w:r>
        <w:tab/>
      </w:r>
      <w:r>
        <w:rPr>
          <w:rFonts w:ascii="SimSun" w:hAnsi="SimSun" w:eastAsia="SimSun"/>
          <w:b w:val="0"/>
          <w:i w:val="0"/>
          <w:color w:val="000000"/>
          <w:sz w:val="24"/>
        </w:rPr>
        <w:t>由图可知，盾构掘进阶段的风险因素被分为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个层级，第一级风险因素分别</w:t>
      </w:r>
      <w:r>
        <w:rPr>
          <w:rFonts w:ascii="SimSun" w:hAnsi="SimSun" w:eastAsia="SimSun"/>
          <w:b w:val="0"/>
          <w:i w:val="0"/>
          <w:color w:val="000000"/>
          <w:sz w:val="24"/>
        </w:rPr>
        <w:t>为推进纠偏不及时、管片拼装不当、盾尾密封失效、盾构驱动故障、管片损坏、施</w:t>
      </w:r>
      <w:r>
        <w:rPr>
          <w:rFonts w:ascii="SimSun" w:hAnsi="SimSun" w:eastAsia="SimSun"/>
          <w:b w:val="0"/>
          <w:i w:val="0"/>
          <w:color w:val="000000"/>
          <w:sz w:val="24"/>
        </w:rPr>
        <w:t>工现场管理混乱、遇见障碍物、下穿既有建筑，此类风险会直接影响到施工安全风</w:t>
      </w:r>
      <w:r>
        <w:rPr>
          <w:rFonts w:ascii="SimSun" w:hAnsi="SimSun" w:eastAsia="SimSun"/>
          <w:b w:val="0"/>
          <w:i w:val="0"/>
          <w:color w:val="000000"/>
          <w:sz w:val="24"/>
        </w:rPr>
        <w:t>险；第二级风险因素分别为注浆系统控制不当、刀盘刀具磨损、刀盘主轴故障、反</w:t>
      </w:r>
      <w:r>
        <w:rPr>
          <w:rFonts w:ascii="SimSun" w:hAnsi="SimSun" w:eastAsia="SimSun"/>
          <w:b w:val="0"/>
          <w:i w:val="0"/>
          <w:color w:val="000000"/>
          <w:sz w:val="24"/>
        </w:rPr>
        <w:t>馈不当、复杂地下管线；第三级风险因素为土舱压力控制不当；第四级风险因素是</w:t>
      </w:r>
      <w:r>
        <w:tab/>
      </w:r>
      <w:r>
        <w:tab/>
      </w:r>
      <w:r>
        <w:tab/>
      </w:r>
      <w:r>
        <w:rPr>
          <w:rFonts w:ascii="TimesNewRomanPSMT" w:hAnsi="TimesNewRomanPSMT" w:eastAsia="TimesNewRomanPSMT"/>
          <w:b w:val="0"/>
          <w:i w:val="0"/>
          <w:color w:val="000000"/>
          <w:sz w:val="21"/>
        </w:rPr>
        <w:t xml:space="preserve">54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895" name="Picture 89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896" name="Picture 89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29" w:lineRule="auto" w:before="478" w:after="0"/>
        <w:ind w:left="1566" w:right="48" w:firstLine="0"/>
        <w:jc w:val="both"/>
      </w:pPr>
      <w:r>
        <w:rPr>
          <w:rFonts w:ascii="SimSun" w:hAnsi="SimSun" w:eastAsia="SimSun"/>
          <w:b w:val="0"/>
          <w:i w:val="0"/>
          <w:color w:val="000000"/>
          <w:sz w:val="24"/>
        </w:rPr>
        <w:t>工作面支护不到位，第二、三、四级风险因素如果发生风险会逐渐影响到第一级的</w:t>
      </w:r>
      <w:r>
        <w:rPr>
          <w:rFonts w:ascii="SimSun" w:hAnsi="SimSun" w:eastAsia="SimSun"/>
          <w:b w:val="0"/>
          <w:i w:val="0"/>
          <w:color w:val="000000"/>
          <w:sz w:val="24"/>
        </w:rPr>
        <w:t>风险因素；第五级风险因素为施工人员培训不到位和地下水不稳定，为根本风险因</w:t>
      </w:r>
      <w:r>
        <w:rPr>
          <w:rFonts w:ascii="SimSun" w:hAnsi="SimSun" w:eastAsia="SimSun"/>
          <w:b w:val="0"/>
          <w:i w:val="0"/>
          <w:color w:val="000000"/>
          <w:sz w:val="24"/>
        </w:rPr>
        <w:t>素，也是施工安全风险事件发生的源头，在实际工程中，盾构掘进阶段需尤其注意</w:t>
      </w:r>
      <w:r>
        <w:rPr>
          <w:rFonts w:ascii="SimSun" w:hAnsi="SimSun" w:eastAsia="SimSun"/>
          <w:b w:val="0"/>
          <w:i w:val="0"/>
          <w:color w:val="000000"/>
          <w:sz w:val="24"/>
        </w:rPr>
        <w:t>防范这两种风险。</w:t>
      </w:r>
    </w:p>
    <w:p>
      <w:pPr>
        <w:autoSpaceDN w:val="0"/>
        <w:tabs>
          <w:tab w:pos="2046" w:val="left"/>
        </w:tabs>
        <w:autoSpaceDE w:val="0"/>
        <w:widowControl/>
        <w:spacing w:line="508" w:lineRule="exact" w:before="268" w:after="164"/>
        <w:ind w:left="1566" w:right="0" w:firstLine="0"/>
        <w:jc w:val="left"/>
      </w:pPr>
      <w:r>
        <w:rPr>
          <w:rFonts w:ascii="TimesNewRomanPSMT" w:hAnsi="TimesNewRomanPSMT" w:eastAsia="TimesNewRomanPSMT"/>
          <w:b w:val="0"/>
          <w:i w:val="0"/>
          <w:color w:val="000000"/>
          <w:sz w:val="28"/>
        </w:rPr>
        <w:t>4.1.3</w:t>
      </w:r>
      <w:r>
        <w:rPr>
          <w:rFonts w:ascii="SimHei" w:hAnsi="SimHei" w:eastAsia="SimHei"/>
          <w:b w:val="0"/>
          <w:i w:val="0"/>
          <w:color w:val="000000"/>
          <w:sz w:val="28"/>
        </w:rPr>
        <w:t xml:space="preserve"> 盾构到达阶段解释结构模型的构建</w:t>
      </w:r>
      <w:r>
        <w:br/>
      </w:r>
      <w:r>
        <w:tab/>
      </w:r>
      <w:r>
        <w:rPr>
          <w:rFonts w:ascii="SimSun" w:hAnsi="SimSun" w:eastAsia="SimSun"/>
          <w:b w:val="0"/>
          <w:i w:val="0"/>
          <w:color w:val="000000"/>
          <w:sz w:val="24"/>
        </w:rPr>
        <w:t>与盾构始发和掘进阶段原理相同，到达阶段风险因素用</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01</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16"/>
        </w:rPr>
        <w:t>3</w:t>
      </w:r>
      <w:r>
        <w:rPr>
          <w:rFonts w:ascii="SimSun" w:hAnsi="SimSun" w:eastAsia="SimSun"/>
          <w:b w:val="0"/>
          <w:i w:val="0"/>
          <w:color w:val="000000"/>
          <w:sz w:val="24"/>
        </w:rPr>
        <w:t>表示，建立</w:t>
      </w:r>
      <w:r>
        <w:rPr>
          <w:rFonts w:ascii="TimesNewRomanPSMT" w:hAnsi="TimesNewRomanPSMT" w:eastAsia="TimesNewRomanPSMT"/>
          <w:b w:val="0"/>
          <w:i w:val="0"/>
          <w:color w:val="000000"/>
          <w:sz w:val="24"/>
        </w:rPr>
        <w:t>10*10</w:t>
      </w:r>
      <w:r>
        <w:rPr>
          <w:rFonts w:ascii="SimSun" w:hAnsi="SimSun" w:eastAsia="SimSun"/>
          <w:b w:val="0"/>
          <w:i w:val="0"/>
          <w:color w:val="000000"/>
          <w:sz w:val="24"/>
        </w:rPr>
        <w:t xml:space="preserve"> 的邻接矩阵</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3</w:t>
      </w:r>
      <w:r>
        <w:rPr>
          <w:rFonts w:ascii="SimSun" w:hAnsi="SimSun" w:eastAsia="SimSun"/>
          <w:b w:val="0"/>
          <w:i w:val="0"/>
          <w:color w:val="000000"/>
          <w:sz w:val="24"/>
        </w:rPr>
        <w:t>，并利用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软件转化为可达矩阵</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层级划分结果如</w:t>
      </w:r>
      <w:r>
        <w:rPr>
          <w:rFonts w:ascii="SimSun" w:hAnsi="SimSun" w:eastAsia="SimSun"/>
          <w:b w:val="0"/>
          <w:i w:val="0"/>
          <w:color w:val="000000"/>
          <w:sz w:val="24"/>
        </w:rPr>
        <w:t>表</w:t>
      </w:r>
      <w:r>
        <w:rPr>
          <w:rFonts w:ascii="TimesNewRomanPSMT" w:hAnsi="TimesNewRomanPSMT" w:eastAsia="TimesNewRomanPSMT"/>
          <w:b w:val="0"/>
          <w:i w:val="0"/>
          <w:color w:val="000000"/>
          <w:sz w:val="24"/>
        </w:rPr>
        <w:t>4.9-4.12</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980.0" w:type="dxa"/>
      </w:tblPr>
      <w:tblGrid>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tblGrid>
      <w:tr>
        <w:trPr>
          <w:trHeight w:hRule="exact" w:val="284"/>
        </w:trPr>
        <w:tc>
          <w:tcPr>
            <w:tcW w:type="dxa" w:w="1620"/>
            <w:gridSpan w:val="2"/>
            <w:tcBorders/>
            <w:tcMar>
              <w:start w:w="0" w:type="dxa"/>
              <w:end w:w="0" w:type="dxa"/>
            </w:tcMar>
            <w:tcMar>
              <w:start w:w="0" w:type="dxa"/>
              <w:end w:w="0" w:type="dxa"/>
            </w:tcMar>
          </w:tcPr>
          <w:p>
            <w:pPr>
              <w:autoSpaceDN w:val="0"/>
              <w:autoSpaceDE w:val="0"/>
              <w:widowControl/>
              <w:spacing w:line="43" w:lineRule="auto" w:before="60" w:after="0"/>
              <w:ind w:left="0" w:right="8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60" w:after="0"/>
              <w:ind w:left="116" w:right="0" w:firstLine="0"/>
              <w:jc w:val="left"/>
            </w:pPr>
            <w:r>
              <w:rPr>
                <w:rFonts w:ascii="Cambria Math" w:hAnsi="Cambria Math" w:eastAsia="Cambria Math"/>
                <w:b w:val="0"/>
                <w:i w:val="0"/>
                <w:color w:val="000000"/>
                <w:sz w:val="21"/>
              </w:rPr>
              <w:t>0</w:t>
            </w:r>
          </w:p>
        </w:tc>
        <w:tc>
          <w:tcPr>
            <w:tcW w:type="dxa" w:w="940"/>
            <w:gridSpan w:val="2"/>
            <w:tcBorders/>
            <w:tcMar>
              <w:start w:w="0" w:type="dxa"/>
              <w:end w:w="0" w:type="dxa"/>
            </w:tcMar>
            <w:tcMar>
              <w:start w:w="0" w:type="dxa"/>
              <w:end w:w="0" w:type="dxa"/>
            </w:tcMar>
          </w:tcPr>
          <w:p>
            <w:pPr>
              <w:autoSpaceDN w:val="0"/>
              <w:autoSpaceDE w:val="0"/>
              <w:widowControl/>
              <w:spacing w:line="43" w:lineRule="auto" w:before="60" w:after="0"/>
              <w:ind w:left="0" w:right="96" w:firstLine="0"/>
              <w:jc w:val="right"/>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1"/>
              </w:rPr>
              <w:t>0</w:t>
            </w:r>
          </w:p>
        </w:tc>
        <w:tc>
          <w:tcPr>
            <w:tcW w:type="dxa" w:w="520"/>
            <w:tcBorders/>
            <w:tcMar>
              <w:start w:w="0" w:type="dxa"/>
              <w:end w:w="0" w:type="dxa"/>
            </w:tcMar>
          </w:tcPr>
          <w:p>
            <w:pPr>
              <w:autoSpaceDN w:val="0"/>
              <w:autoSpaceDE w:val="0"/>
              <w:widowControl/>
              <w:spacing w:line="43" w:lineRule="auto" w:before="60" w:after="0"/>
              <w:ind w:left="106" w:right="0" w:firstLine="0"/>
              <w:jc w:val="left"/>
            </w:pPr>
            <w:r>
              <w:rPr>
                <w:rFonts w:ascii="Cambria Math" w:hAnsi="Cambria Math" w:eastAsia="Cambria Math"/>
                <w:b w:val="0"/>
                <w:i w:val="0"/>
                <w:color w:val="000000"/>
                <w:sz w:val="21"/>
              </w:rPr>
              <w:t>0</w:t>
            </w:r>
          </w:p>
        </w:tc>
      </w:tr>
      <w:tr>
        <w:trPr>
          <w:trHeight w:hRule="exact" w:val="240"/>
        </w:trPr>
        <w:tc>
          <w:tcPr>
            <w:tcW w:type="dxa" w:w="1620"/>
            <w:gridSpan w:val="2"/>
            <w:tcBorders/>
            <w:tcMar>
              <w:start w:w="0" w:type="dxa"/>
              <w:end w:w="0" w:type="dxa"/>
            </w:tcMar>
            <w:tcMar>
              <w:start w:w="0" w:type="dxa"/>
              <w:end w:w="0" w:type="dxa"/>
            </w:tcMar>
          </w:tcPr>
          <w:p>
            <w:pPr>
              <w:autoSpaceDN w:val="0"/>
              <w:autoSpaceDE w:val="0"/>
              <w:widowControl/>
              <w:spacing w:line="43" w:lineRule="auto" w:before="22" w:after="0"/>
              <w:ind w:left="0" w:right="86"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22" w:after="0"/>
              <w:ind w:left="116" w:right="0" w:firstLine="0"/>
              <w:jc w:val="left"/>
            </w:pPr>
            <w:r>
              <w:rPr>
                <w:rFonts w:ascii="Cambria Math" w:hAnsi="Cambria Math" w:eastAsia="Cambria Math"/>
                <w:b w:val="0"/>
                <w:i w:val="0"/>
                <w:color w:val="000000"/>
                <w:sz w:val="21"/>
              </w:rPr>
              <w:t>1</w:t>
            </w:r>
          </w:p>
        </w:tc>
        <w:tc>
          <w:tcPr>
            <w:tcW w:type="dxa" w:w="940"/>
            <w:gridSpan w:val="2"/>
            <w:tcBorders/>
            <w:tcMar>
              <w:start w:w="0" w:type="dxa"/>
              <w:end w:w="0" w:type="dxa"/>
            </w:tcMar>
            <w:tcMar>
              <w:start w:w="0" w:type="dxa"/>
              <w:end w:w="0" w:type="dxa"/>
            </w:tcMar>
          </w:tcPr>
          <w:p>
            <w:pPr>
              <w:autoSpaceDN w:val="0"/>
              <w:autoSpaceDE w:val="0"/>
              <w:widowControl/>
              <w:spacing w:line="43" w:lineRule="auto" w:before="22" w:after="0"/>
              <w:ind w:left="0" w:right="96" w:firstLine="0"/>
              <w:jc w:val="right"/>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2" w:after="0"/>
              <w:ind w:left="0" w:right="0" w:firstLine="0"/>
              <w:jc w:val="center"/>
            </w:pPr>
            <w:r>
              <w:rPr>
                <w:rFonts w:ascii="Cambria Math" w:hAnsi="Cambria Math" w:eastAsia="Cambria Math"/>
                <w:b w:val="0"/>
                <w:i w:val="0"/>
                <w:color w:val="000000"/>
                <w:sz w:val="21"/>
              </w:rPr>
              <w:t>1</w:t>
            </w:r>
          </w:p>
        </w:tc>
        <w:tc>
          <w:tcPr>
            <w:tcW w:type="dxa" w:w="520"/>
            <w:tcBorders/>
            <w:tcMar>
              <w:start w:w="0" w:type="dxa"/>
              <w:end w:w="0" w:type="dxa"/>
            </w:tcMar>
          </w:tcPr>
          <w:p>
            <w:pPr>
              <w:autoSpaceDN w:val="0"/>
              <w:autoSpaceDE w:val="0"/>
              <w:widowControl/>
              <w:spacing w:line="43" w:lineRule="auto" w:before="22" w:after="0"/>
              <w:ind w:left="106" w:right="0" w:firstLine="0"/>
              <w:jc w:val="left"/>
            </w:pPr>
            <w:r>
              <w:rPr>
                <w:rFonts w:ascii="Cambria Math" w:hAnsi="Cambria Math" w:eastAsia="Cambria Math"/>
                <w:b w:val="0"/>
                <w:i w:val="0"/>
                <w:color w:val="000000"/>
                <w:sz w:val="21"/>
              </w:rPr>
              <w:t>1</w:t>
            </w:r>
          </w:p>
        </w:tc>
      </w:tr>
      <w:tr>
        <w:trPr>
          <w:trHeight w:hRule="exact" w:val="240"/>
        </w:trPr>
        <w:tc>
          <w:tcPr>
            <w:tcW w:type="dxa" w:w="1620"/>
            <w:gridSpan w:val="2"/>
            <w:tcBorders/>
            <w:tcMar>
              <w:start w:w="0" w:type="dxa"/>
              <w:end w:w="0" w:type="dxa"/>
            </w:tcMar>
            <w:tcMar>
              <w:start w:w="0" w:type="dxa"/>
              <w:end w:w="0" w:type="dxa"/>
            </w:tcMar>
          </w:tcPr>
          <w:p>
            <w:pPr>
              <w:autoSpaceDN w:val="0"/>
              <w:autoSpaceDE w:val="0"/>
              <w:widowControl/>
              <w:spacing w:line="43" w:lineRule="auto" w:before="28" w:after="0"/>
              <w:ind w:left="0" w:right="8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28" w:after="0"/>
              <w:ind w:left="116" w:right="0" w:firstLine="0"/>
              <w:jc w:val="left"/>
            </w:pPr>
            <w:r>
              <w:rPr>
                <w:rFonts w:ascii="Cambria Math" w:hAnsi="Cambria Math" w:eastAsia="Cambria Math"/>
                <w:b w:val="0"/>
                <w:i w:val="0"/>
                <w:color w:val="000000"/>
                <w:sz w:val="21"/>
              </w:rPr>
              <w:t>0</w:t>
            </w:r>
          </w:p>
        </w:tc>
        <w:tc>
          <w:tcPr>
            <w:tcW w:type="dxa" w:w="940"/>
            <w:gridSpan w:val="2"/>
            <w:tcBorders/>
            <w:tcMar>
              <w:start w:w="0" w:type="dxa"/>
              <w:end w:w="0" w:type="dxa"/>
            </w:tcMar>
            <w:tcMar>
              <w:start w:w="0" w:type="dxa"/>
              <w:end w:w="0" w:type="dxa"/>
            </w:tcMar>
          </w:tcPr>
          <w:p>
            <w:pPr>
              <w:autoSpaceDN w:val="0"/>
              <w:autoSpaceDE w:val="0"/>
              <w:widowControl/>
              <w:spacing w:line="43" w:lineRule="auto" w:before="28" w:after="0"/>
              <w:ind w:left="0" w:right="96" w:firstLine="0"/>
              <w:jc w:val="righ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8" w:after="0"/>
              <w:ind w:left="0" w:right="0" w:firstLine="0"/>
              <w:jc w:val="center"/>
            </w:pPr>
            <w:r>
              <w:rPr>
                <w:rFonts w:ascii="Cambria Math" w:hAnsi="Cambria Math" w:eastAsia="Cambria Math"/>
                <w:b w:val="0"/>
                <w:i w:val="0"/>
                <w:color w:val="000000"/>
                <w:sz w:val="21"/>
              </w:rPr>
              <w:t>1</w:t>
            </w:r>
          </w:p>
        </w:tc>
        <w:tc>
          <w:tcPr>
            <w:tcW w:type="dxa" w:w="520"/>
            <w:tcBorders/>
            <w:tcMar>
              <w:start w:w="0" w:type="dxa"/>
              <w:end w:w="0" w:type="dxa"/>
            </w:tcMar>
          </w:tcPr>
          <w:p>
            <w:pPr>
              <w:autoSpaceDN w:val="0"/>
              <w:autoSpaceDE w:val="0"/>
              <w:widowControl/>
              <w:spacing w:line="43" w:lineRule="auto" w:before="28" w:after="0"/>
              <w:ind w:left="106" w:right="0" w:firstLine="0"/>
              <w:jc w:val="left"/>
            </w:pPr>
            <w:r>
              <w:rPr>
                <w:rFonts w:ascii="Cambria Math" w:hAnsi="Cambria Math" w:eastAsia="Cambria Math"/>
                <w:b w:val="0"/>
                <w:i w:val="0"/>
                <w:color w:val="000000"/>
                <w:sz w:val="21"/>
              </w:rPr>
              <w:t>1</w:t>
            </w:r>
          </w:p>
        </w:tc>
      </w:tr>
      <w:tr>
        <w:trPr>
          <w:trHeight w:hRule="exact" w:val="260"/>
        </w:trPr>
        <w:tc>
          <w:tcPr>
            <w:tcW w:type="dxa" w:w="1620"/>
            <w:gridSpan w:val="2"/>
            <w:tcBorders/>
            <w:tcMar>
              <w:start w:w="0" w:type="dxa"/>
              <w:end w:w="0" w:type="dxa"/>
            </w:tcMar>
            <w:tcMar>
              <w:start w:w="0" w:type="dxa"/>
              <w:end w:w="0" w:type="dxa"/>
            </w:tcMar>
          </w:tcPr>
          <w:p>
            <w:pPr>
              <w:autoSpaceDN w:val="0"/>
              <w:autoSpaceDE w:val="0"/>
              <w:widowControl/>
              <w:spacing w:line="43" w:lineRule="auto" w:before="34" w:after="0"/>
              <w:ind w:left="0" w:right="8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580"/>
            <w:tcBorders/>
            <w:tcMar>
              <w:start w:w="0" w:type="dxa"/>
              <w:end w:w="0" w:type="dxa"/>
            </w:tcMar>
          </w:tcPr>
          <w:p>
            <w:pPr>
              <w:autoSpaceDN w:val="0"/>
              <w:autoSpaceDE w:val="0"/>
              <w:widowControl/>
              <w:spacing w:line="43" w:lineRule="auto" w:before="34" w:after="0"/>
              <w:ind w:left="116" w:right="0" w:firstLine="0"/>
              <w:jc w:val="left"/>
            </w:pPr>
            <w:r>
              <w:rPr>
                <w:rFonts w:ascii="Cambria Math" w:hAnsi="Cambria Math" w:eastAsia="Cambria Math"/>
                <w:b w:val="0"/>
                <w:i w:val="0"/>
                <w:color w:val="000000"/>
                <w:sz w:val="21"/>
              </w:rPr>
              <w:t>0</w:t>
            </w:r>
          </w:p>
        </w:tc>
        <w:tc>
          <w:tcPr>
            <w:tcW w:type="dxa" w:w="940"/>
            <w:gridSpan w:val="2"/>
            <w:tcBorders/>
            <w:tcMar>
              <w:start w:w="0" w:type="dxa"/>
              <w:end w:w="0" w:type="dxa"/>
            </w:tcMar>
            <w:tcMar>
              <w:start w:w="0" w:type="dxa"/>
              <w:end w:w="0" w:type="dxa"/>
            </w:tcMar>
          </w:tcPr>
          <w:p>
            <w:pPr>
              <w:autoSpaceDN w:val="0"/>
              <w:autoSpaceDE w:val="0"/>
              <w:widowControl/>
              <w:spacing w:line="43" w:lineRule="auto" w:before="34" w:after="0"/>
              <w:ind w:left="0" w:right="96" w:firstLine="0"/>
              <w:jc w:val="righ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4" w:after="0"/>
              <w:ind w:left="0" w:right="0" w:firstLine="0"/>
              <w:jc w:val="center"/>
            </w:pPr>
            <w:r>
              <w:rPr>
                <w:rFonts w:ascii="Cambria Math" w:hAnsi="Cambria Math" w:eastAsia="Cambria Math"/>
                <w:b w:val="0"/>
                <w:i w:val="0"/>
                <w:color w:val="000000"/>
                <w:sz w:val="21"/>
              </w:rPr>
              <w:t>1</w:t>
            </w:r>
          </w:p>
        </w:tc>
        <w:tc>
          <w:tcPr>
            <w:tcW w:type="dxa" w:w="520"/>
            <w:tcBorders/>
            <w:tcMar>
              <w:start w:w="0" w:type="dxa"/>
              <w:end w:w="0" w:type="dxa"/>
            </w:tcMar>
          </w:tcPr>
          <w:p>
            <w:pPr>
              <w:autoSpaceDN w:val="0"/>
              <w:autoSpaceDE w:val="0"/>
              <w:widowControl/>
              <w:spacing w:line="43" w:lineRule="auto" w:before="34" w:after="0"/>
              <w:ind w:left="106" w:right="0" w:firstLine="0"/>
              <w:jc w:val="left"/>
            </w:pPr>
            <w:r>
              <w:rPr>
                <w:rFonts w:ascii="Cambria Math" w:hAnsi="Cambria Math" w:eastAsia="Cambria Math"/>
                <w:b w:val="0"/>
                <w:i w:val="0"/>
                <w:color w:val="000000"/>
                <w:sz w:val="21"/>
              </w:rPr>
              <w:t>1</w:t>
            </w:r>
          </w:p>
        </w:tc>
      </w:tr>
      <w:tr>
        <w:trPr>
          <w:trHeight w:hRule="exact" w:val="240"/>
        </w:trPr>
        <w:tc>
          <w:tcPr>
            <w:tcW w:type="dxa" w:w="1380"/>
            <w:vMerge w:val="restart"/>
            <w:tcBorders/>
            <w:tcMar>
              <w:start w:w="0" w:type="dxa"/>
              <w:end w:w="0" w:type="dxa"/>
            </w:tcMar>
            <w:tcMar>
              <w:start w:w="0" w:type="dxa"/>
              <w:end w:w="0" w:type="dxa"/>
            </w:tcMar>
          </w:tcPr>
          <w:p>
            <w:pPr>
              <w:autoSpaceDN w:val="0"/>
              <w:autoSpaceDE w:val="0"/>
              <w:widowControl/>
              <w:spacing w:line="238" w:lineRule="exact" w:before="110" w:after="0"/>
              <w:ind w:left="0" w:right="32" w:firstLine="0"/>
              <w:jc w:val="righ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p>
        </w:tc>
        <w:tc>
          <w:tcPr>
            <w:tcW w:type="dxa" w:w="240"/>
            <w:vMerge w:val="restart"/>
            <w:tcBorders/>
            <w:tcMar>
              <w:start w:w="0" w:type="dxa"/>
              <w:end w:w="0" w:type="dxa"/>
            </w:tcMar>
            <w:tcMar>
              <w:start w:w="0" w:type="dxa"/>
              <w:end w:w="0" w:type="dxa"/>
            </w:tcMar>
          </w:tcPr>
          <w:p>
            <w:pPr>
              <w:autoSpaceDN w:val="0"/>
              <w:autoSpaceDE w:val="0"/>
              <w:widowControl/>
              <w:spacing w:line="245" w:lineRule="auto" w:before="20" w:after="0"/>
              <w:ind w:left="0" w:right="0" w:firstLine="0"/>
              <w:jc w:val="center"/>
            </w:pPr>
            <w:r>
              <w:rPr>
                <w:rFonts w:ascii="Cambria Math" w:hAnsi="Cambria Math" w:eastAsia="Cambria Math"/>
                <w:b w:val="0"/>
                <w:i w:val="0"/>
                <w:color w:val="000000"/>
                <w:sz w:val="21"/>
              </w:rPr>
              <w:t xml:space="preserve">0 </w:t>
            </w:r>
            <w:r>
              <w:br/>
            </w: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20" w:after="0"/>
              <w:ind w:left="116" w:right="0" w:firstLine="0"/>
              <w:jc w:val="left"/>
            </w:pPr>
            <w:r>
              <w:rPr>
                <w:rFonts w:ascii="Cambria Math" w:hAnsi="Cambria Math" w:eastAsia="Cambria Math"/>
                <w:b w:val="0"/>
                <w:i w:val="0"/>
                <w:color w:val="000000"/>
                <w:sz w:val="21"/>
              </w:rPr>
              <w:t>0</w:t>
            </w:r>
          </w:p>
        </w:tc>
        <w:tc>
          <w:tcPr>
            <w:tcW w:type="dxa" w:w="680"/>
            <w:vMerge w:val="restart"/>
            <w:tcBorders/>
            <w:tcMar>
              <w:start w:w="0" w:type="dxa"/>
              <w:end w:w="0" w:type="dxa"/>
            </w:tcMar>
            <w:tcMar>
              <w:start w:w="0" w:type="dxa"/>
              <w:end w:w="0" w:type="dxa"/>
            </w:tcMar>
          </w:tcPr>
          <w:p>
            <w:pPr>
              <w:autoSpaceDN w:val="0"/>
              <w:autoSpaceDE w:val="0"/>
              <w:widowControl/>
              <w:spacing w:line="238" w:lineRule="exact" w:before="110" w:after="0"/>
              <w:ind w:left="0" w:right="24"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p>
        </w:tc>
        <w:tc>
          <w:tcPr>
            <w:tcW w:type="dxa" w:w="260"/>
            <w:vMerge w:val="restart"/>
            <w:tcBorders/>
            <w:tcMar>
              <w:start w:w="0" w:type="dxa"/>
              <w:end w:w="0" w:type="dxa"/>
            </w:tcMar>
            <w:tcMar>
              <w:start w:w="0" w:type="dxa"/>
              <w:end w:w="0" w:type="dxa"/>
            </w:tcMar>
          </w:tcPr>
          <w:p>
            <w:pPr>
              <w:autoSpaceDN w:val="0"/>
              <w:autoSpaceDE w:val="0"/>
              <w:widowControl/>
              <w:spacing w:line="245" w:lineRule="auto" w:before="20" w:after="0"/>
              <w:ind w:left="0" w:right="0" w:firstLine="0"/>
              <w:jc w:val="center"/>
            </w:pPr>
            <w:r>
              <w:rPr>
                <w:rFonts w:ascii="Cambria Math" w:hAnsi="Cambria Math" w:eastAsia="Cambria Math"/>
                <w:b w:val="0"/>
                <w:i w:val="0"/>
                <w:color w:val="000000"/>
                <w:sz w:val="21"/>
              </w:rPr>
              <w:t xml:space="preserve">0 </w:t>
            </w:r>
            <w:r>
              <w:br/>
            </w: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520"/>
            <w:tcBorders/>
            <w:tcMar>
              <w:start w:w="0" w:type="dxa"/>
              <w:end w:w="0" w:type="dxa"/>
            </w:tcMar>
          </w:tcPr>
          <w:p>
            <w:pPr>
              <w:autoSpaceDN w:val="0"/>
              <w:autoSpaceDE w:val="0"/>
              <w:widowControl/>
              <w:spacing w:line="43" w:lineRule="auto" w:before="20" w:after="0"/>
              <w:ind w:left="106" w:right="0" w:firstLine="0"/>
              <w:jc w:val="left"/>
            </w:pPr>
            <w:r>
              <w:rPr>
                <w:rFonts w:ascii="Cambria Math" w:hAnsi="Cambria Math" w:eastAsia="Cambria Math"/>
                <w:b w:val="0"/>
                <w:i w:val="0"/>
                <w:color w:val="000000"/>
                <w:sz w:val="21"/>
              </w:rPr>
              <w:t>1</w:t>
            </w:r>
          </w:p>
        </w:tc>
      </w:tr>
      <w:tr>
        <w:trPr>
          <w:trHeight w:hRule="exact" w:val="240"/>
        </w:trPr>
        <w:tc>
          <w:tcPr>
            <w:tcW w:type="dxa" w:w="460"/>
            <w:vMerge/>
            <w:tcBorders/>
          </w:tcPr>
          <w:p/>
        </w:tc>
        <w:tc>
          <w:tcPr>
            <w:tcW w:type="dxa" w:w="460"/>
            <w:vMerge/>
            <w:tcBorders/>
          </w:tcP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26" w:after="0"/>
              <w:ind w:left="116" w:right="0" w:firstLine="0"/>
              <w:jc w:val="left"/>
            </w:pPr>
            <w:r>
              <w:rPr>
                <w:rFonts w:ascii="Cambria Math" w:hAnsi="Cambria Math" w:eastAsia="Cambria Math"/>
                <w:b w:val="0"/>
                <w:i w:val="0"/>
                <w:color w:val="000000"/>
                <w:sz w:val="21"/>
              </w:rPr>
              <w:t>0</w:t>
            </w:r>
          </w:p>
        </w:tc>
        <w:tc>
          <w:tcPr>
            <w:tcW w:type="dxa" w:w="460"/>
            <w:vMerge/>
            <w:tcBorders/>
          </w:tcPr>
          <w:p/>
        </w:tc>
        <w:tc>
          <w:tcPr>
            <w:tcW w:type="dxa" w:w="460"/>
            <w:vMerge/>
            <w:tcBorders/>
          </w:tcP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6" w:after="0"/>
              <w:ind w:left="0" w:right="0" w:firstLine="0"/>
              <w:jc w:val="center"/>
            </w:pPr>
            <w:r>
              <w:rPr>
                <w:rFonts w:ascii="Cambria Math" w:hAnsi="Cambria Math" w:eastAsia="Cambria Math"/>
                <w:b w:val="0"/>
                <w:i w:val="0"/>
                <w:color w:val="000000"/>
                <w:sz w:val="21"/>
              </w:rPr>
              <w:t>0</w:t>
            </w:r>
          </w:p>
        </w:tc>
        <w:tc>
          <w:tcPr>
            <w:tcW w:type="dxa" w:w="520"/>
            <w:tcBorders/>
            <w:tcMar>
              <w:start w:w="0" w:type="dxa"/>
              <w:end w:w="0" w:type="dxa"/>
            </w:tcMar>
          </w:tcPr>
          <w:p>
            <w:pPr>
              <w:autoSpaceDN w:val="0"/>
              <w:autoSpaceDE w:val="0"/>
              <w:widowControl/>
              <w:spacing w:line="43" w:lineRule="auto" w:before="26" w:after="0"/>
              <w:ind w:left="106" w:right="0" w:firstLine="0"/>
              <w:jc w:val="left"/>
            </w:pPr>
            <w:r>
              <w:rPr>
                <w:rFonts w:ascii="Cambria Math" w:hAnsi="Cambria Math" w:eastAsia="Cambria Math"/>
                <w:b w:val="0"/>
                <w:i w:val="0"/>
                <w:color w:val="000000"/>
                <w:sz w:val="21"/>
              </w:rPr>
              <w:t>0</w:t>
            </w:r>
          </w:p>
        </w:tc>
      </w:tr>
      <w:tr>
        <w:trPr>
          <w:trHeight w:hRule="exact" w:val="260"/>
        </w:trPr>
        <w:tc>
          <w:tcPr>
            <w:tcW w:type="dxa" w:w="1620"/>
            <w:gridSpan w:val="2"/>
            <w:tcBorders/>
            <w:tcMar>
              <w:start w:w="0" w:type="dxa"/>
              <w:end w:w="0" w:type="dxa"/>
            </w:tcMar>
            <w:tcMar>
              <w:start w:w="0" w:type="dxa"/>
              <w:end w:w="0" w:type="dxa"/>
            </w:tcMar>
          </w:tcPr>
          <w:p>
            <w:pPr>
              <w:autoSpaceDN w:val="0"/>
              <w:autoSpaceDE w:val="0"/>
              <w:widowControl/>
              <w:spacing w:line="43" w:lineRule="auto" w:before="32" w:after="0"/>
              <w:ind w:left="0" w:right="8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32" w:after="0"/>
              <w:ind w:left="116" w:right="0" w:firstLine="0"/>
              <w:jc w:val="left"/>
            </w:pPr>
            <w:r>
              <w:rPr>
                <w:rFonts w:ascii="Cambria Math" w:hAnsi="Cambria Math" w:eastAsia="Cambria Math"/>
                <w:b w:val="0"/>
                <w:i w:val="0"/>
                <w:color w:val="000000"/>
                <w:sz w:val="21"/>
              </w:rPr>
              <w:t>0</w:t>
            </w:r>
          </w:p>
        </w:tc>
        <w:tc>
          <w:tcPr>
            <w:tcW w:type="dxa" w:w="940"/>
            <w:gridSpan w:val="2"/>
            <w:tcBorders/>
            <w:tcMar>
              <w:start w:w="0" w:type="dxa"/>
              <w:end w:w="0" w:type="dxa"/>
            </w:tcMar>
            <w:tcMar>
              <w:start w:w="0" w:type="dxa"/>
              <w:end w:w="0" w:type="dxa"/>
            </w:tcMar>
          </w:tcPr>
          <w:p>
            <w:pPr>
              <w:autoSpaceDN w:val="0"/>
              <w:autoSpaceDE w:val="0"/>
              <w:widowControl/>
              <w:spacing w:line="43" w:lineRule="auto" w:before="32" w:after="0"/>
              <w:ind w:left="0" w:right="96" w:firstLine="0"/>
              <w:jc w:val="righ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32" w:after="0"/>
              <w:ind w:left="0" w:right="0" w:firstLine="0"/>
              <w:jc w:val="center"/>
            </w:pPr>
            <w:r>
              <w:rPr>
                <w:rFonts w:ascii="Cambria Math" w:hAnsi="Cambria Math" w:eastAsia="Cambria Math"/>
                <w:b w:val="0"/>
                <w:i w:val="0"/>
                <w:color w:val="000000"/>
                <w:sz w:val="21"/>
              </w:rPr>
              <w:t>0</w:t>
            </w:r>
          </w:p>
        </w:tc>
        <w:tc>
          <w:tcPr>
            <w:tcW w:type="dxa" w:w="520"/>
            <w:tcBorders/>
            <w:tcMar>
              <w:start w:w="0" w:type="dxa"/>
              <w:end w:w="0" w:type="dxa"/>
            </w:tcMar>
          </w:tcPr>
          <w:p>
            <w:pPr>
              <w:autoSpaceDN w:val="0"/>
              <w:autoSpaceDE w:val="0"/>
              <w:widowControl/>
              <w:spacing w:line="43" w:lineRule="auto" w:before="32" w:after="0"/>
              <w:ind w:left="106" w:right="0" w:firstLine="0"/>
              <w:jc w:val="left"/>
            </w:pPr>
            <w:r>
              <w:rPr>
                <w:rFonts w:ascii="Cambria Math" w:hAnsi="Cambria Math" w:eastAsia="Cambria Math"/>
                <w:b w:val="0"/>
                <w:i w:val="0"/>
                <w:color w:val="000000"/>
                <w:sz w:val="21"/>
              </w:rPr>
              <w:t>0</w:t>
            </w:r>
          </w:p>
        </w:tc>
      </w:tr>
      <w:tr>
        <w:trPr>
          <w:trHeight w:hRule="exact" w:val="240"/>
        </w:trPr>
        <w:tc>
          <w:tcPr>
            <w:tcW w:type="dxa" w:w="1620"/>
            <w:gridSpan w:val="2"/>
            <w:tcBorders/>
            <w:tcMar>
              <w:start w:w="0" w:type="dxa"/>
              <w:end w:w="0" w:type="dxa"/>
            </w:tcMar>
            <w:tcMar>
              <w:start w:w="0" w:type="dxa"/>
              <w:end w:w="0" w:type="dxa"/>
            </w:tcMar>
          </w:tcPr>
          <w:p>
            <w:pPr>
              <w:autoSpaceDN w:val="0"/>
              <w:autoSpaceDE w:val="0"/>
              <w:widowControl/>
              <w:spacing w:line="43" w:lineRule="auto" w:before="20" w:after="0"/>
              <w:ind w:left="0" w:right="86"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20" w:after="0"/>
              <w:ind w:left="116" w:right="0" w:firstLine="0"/>
              <w:jc w:val="left"/>
            </w:pPr>
            <w:r>
              <w:rPr>
                <w:rFonts w:ascii="Cambria Math" w:hAnsi="Cambria Math" w:eastAsia="Cambria Math"/>
                <w:b w:val="0"/>
                <w:i w:val="0"/>
                <w:color w:val="000000"/>
                <w:sz w:val="21"/>
              </w:rPr>
              <w:t>0</w:t>
            </w:r>
          </w:p>
        </w:tc>
        <w:tc>
          <w:tcPr>
            <w:tcW w:type="dxa" w:w="940"/>
            <w:gridSpan w:val="2"/>
            <w:tcBorders/>
            <w:tcMar>
              <w:start w:w="0" w:type="dxa"/>
              <w:end w:w="0" w:type="dxa"/>
            </w:tcMar>
            <w:tcMar>
              <w:start w:w="0" w:type="dxa"/>
              <w:end w:w="0" w:type="dxa"/>
            </w:tcMar>
          </w:tcPr>
          <w:p>
            <w:pPr>
              <w:autoSpaceDN w:val="0"/>
              <w:autoSpaceDE w:val="0"/>
              <w:widowControl/>
              <w:spacing w:line="43" w:lineRule="auto" w:before="20" w:after="0"/>
              <w:ind w:left="0" w:right="96" w:firstLine="0"/>
              <w:jc w:val="right"/>
            </w:pPr>
            <w:r>
              <w:rPr>
                <w:rFonts w:ascii="Cambria Math" w:hAnsi="Cambria Math" w:eastAsia="Cambria Math"/>
                <w:b w:val="0"/>
                <w:i w:val="0"/>
                <w:color w:val="000000"/>
                <w:sz w:val="21"/>
              </w:rPr>
              <w:t>1</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1"/>
              </w:rPr>
              <w:t>0</w:t>
            </w:r>
          </w:p>
        </w:tc>
        <w:tc>
          <w:tcPr>
            <w:tcW w:type="dxa" w:w="520"/>
            <w:tcBorders/>
            <w:tcMar>
              <w:start w:w="0" w:type="dxa"/>
              <w:end w:w="0" w:type="dxa"/>
            </w:tcMar>
          </w:tcPr>
          <w:p>
            <w:pPr>
              <w:autoSpaceDN w:val="0"/>
              <w:autoSpaceDE w:val="0"/>
              <w:widowControl/>
              <w:spacing w:line="43" w:lineRule="auto" w:before="20" w:after="0"/>
              <w:ind w:left="106" w:right="0" w:firstLine="0"/>
              <w:jc w:val="left"/>
            </w:pPr>
            <w:r>
              <w:rPr>
                <w:rFonts w:ascii="Cambria Math" w:hAnsi="Cambria Math" w:eastAsia="Cambria Math"/>
                <w:b w:val="0"/>
                <w:i w:val="0"/>
                <w:color w:val="000000"/>
                <w:sz w:val="21"/>
              </w:rPr>
              <w:t>0</w:t>
            </w:r>
          </w:p>
        </w:tc>
      </w:tr>
      <w:tr>
        <w:trPr>
          <w:trHeight w:hRule="exact" w:val="220"/>
        </w:trPr>
        <w:tc>
          <w:tcPr>
            <w:tcW w:type="dxa" w:w="1620"/>
            <w:gridSpan w:val="2"/>
            <w:tcBorders/>
            <w:tcMar>
              <w:start w:w="0" w:type="dxa"/>
              <w:end w:w="0" w:type="dxa"/>
            </w:tcMar>
            <w:tcMar>
              <w:start w:w="0" w:type="dxa"/>
              <w:end w:w="0" w:type="dxa"/>
            </w:tcMar>
          </w:tcPr>
          <w:p>
            <w:pPr>
              <w:autoSpaceDN w:val="0"/>
              <w:autoSpaceDE w:val="0"/>
              <w:widowControl/>
              <w:spacing w:line="43" w:lineRule="auto" w:before="8" w:after="0"/>
              <w:ind w:left="0" w:right="86" w:firstLine="0"/>
              <w:jc w:val="right"/>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580"/>
            <w:tcBorders/>
            <w:tcMar>
              <w:start w:w="0" w:type="dxa"/>
              <w:end w:w="0" w:type="dxa"/>
            </w:tcMar>
          </w:tcPr>
          <w:p>
            <w:pPr>
              <w:autoSpaceDN w:val="0"/>
              <w:autoSpaceDE w:val="0"/>
              <w:widowControl/>
              <w:spacing w:line="43" w:lineRule="auto" w:before="8" w:after="0"/>
              <w:ind w:left="116" w:right="0" w:firstLine="0"/>
              <w:jc w:val="left"/>
            </w:pPr>
            <w:r>
              <w:rPr>
                <w:rFonts w:ascii="Cambria Math" w:hAnsi="Cambria Math" w:eastAsia="Cambria Math"/>
                <w:b w:val="0"/>
                <w:i w:val="0"/>
                <w:color w:val="000000"/>
                <w:sz w:val="21"/>
              </w:rPr>
              <w:t>1</w:t>
            </w:r>
          </w:p>
        </w:tc>
        <w:tc>
          <w:tcPr>
            <w:tcW w:type="dxa" w:w="940"/>
            <w:gridSpan w:val="2"/>
            <w:tcBorders/>
            <w:tcMar>
              <w:start w:w="0" w:type="dxa"/>
              <w:end w:w="0" w:type="dxa"/>
            </w:tcMar>
            <w:tcMar>
              <w:start w:w="0" w:type="dxa"/>
              <w:end w:w="0" w:type="dxa"/>
            </w:tcMar>
          </w:tcPr>
          <w:p>
            <w:pPr>
              <w:autoSpaceDN w:val="0"/>
              <w:autoSpaceDE w:val="0"/>
              <w:widowControl/>
              <w:spacing w:line="43" w:lineRule="auto" w:before="8" w:after="0"/>
              <w:ind w:left="0" w:right="96" w:firstLine="0"/>
              <w:jc w:val="right"/>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8" w:after="0"/>
              <w:ind w:left="0" w:right="0" w:firstLine="0"/>
              <w:jc w:val="center"/>
            </w:pPr>
            <w:r>
              <w:rPr>
                <w:rFonts w:ascii="Cambria Math" w:hAnsi="Cambria Math" w:eastAsia="Cambria Math"/>
                <w:b w:val="0"/>
                <w:i w:val="0"/>
                <w:color w:val="000000"/>
                <w:sz w:val="21"/>
              </w:rPr>
              <w:t>1</w:t>
            </w:r>
          </w:p>
        </w:tc>
        <w:tc>
          <w:tcPr>
            <w:tcW w:type="dxa" w:w="520"/>
            <w:tcBorders/>
            <w:tcMar>
              <w:start w:w="0" w:type="dxa"/>
              <w:end w:w="0" w:type="dxa"/>
            </w:tcMar>
          </w:tcPr>
          <w:p>
            <w:pPr>
              <w:autoSpaceDN w:val="0"/>
              <w:autoSpaceDE w:val="0"/>
              <w:widowControl/>
              <w:spacing w:line="43" w:lineRule="auto" w:before="8" w:after="0"/>
              <w:ind w:left="106" w:right="0" w:firstLine="0"/>
              <w:jc w:val="left"/>
            </w:pPr>
            <w:r>
              <w:rPr>
                <w:rFonts w:ascii="Cambria Math" w:hAnsi="Cambria Math" w:eastAsia="Cambria Math"/>
                <w:b w:val="0"/>
                <w:i w:val="0"/>
                <w:color w:val="000000"/>
                <w:sz w:val="21"/>
              </w:rPr>
              <w:t>1</w:t>
            </w:r>
          </w:p>
        </w:tc>
      </w:tr>
      <w:tr>
        <w:trPr>
          <w:trHeight w:hRule="exact" w:val="324"/>
        </w:trPr>
        <w:tc>
          <w:tcPr>
            <w:tcW w:type="dxa" w:w="1620"/>
            <w:gridSpan w:val="2"/>
            <w:tcBorders/>
            <w:tcMar>
              <w:start w:w="0" w:type="dxa"/>
              <w:end w:w="0" w:type="dxa"/>
            </w:tcMar>
            <w:tcMar>
              <w:start w:w="0" w:type="dxa"/>
              <w:end w:w="0" w:type="dxa"/>
            </w:tcMar>
          </w:tcPr>
          <w:p>
            <w:pPr>
              <w:autoSpaceDN w:val="0"/>
              <w:autoSpaceDE w:val="0"/>
              <w:widowControl/>
              <w:spacing w:line="50" w:lineRule="auto" w:before="12" w:after="0"/>
              <w:ind w:left="0" w:right="86"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1</w:t>
            </w:r>
          </w:p>
        </w:tc>
        <w:tc>
          <w:tcPr>
            <w:tcW w:type="dxa" w:w="580"/>
            <w:tcBorders/>
            <w:tcMar>
              <w:start w:w="0" w:type="dxa"/>
              <w:end w:w="0" w:type="dxa"/>
            </w:tcMar>
          </w:tcPr>
          <w:p>
            <w:pPr>
              <w:autoSpaceDN w:val="0"/>
              <w:autoSpaceDE w:val="0"/>
              <w:widowControl/>
              <w:spacing w:line="50" w:lineRule="auto" w:before="12" w:after="0"/>
              <w:ind w:left="116" w:right="0" w:firstLine="0"/>
              <w:jc w:val="left"/>
            </w:pPr>
            <w:r>
              <w:rPr>
                <w:rFonts w:ascii="Cambria Math" w:hAnsi="Cambria Math" w:eastAsia="Cambria Math"/>
                <w:b w:val="0"/>
                <w:i w:val="0"/>
                <w:color w:val="000000"/>
                <w:sz w:val="21"/>
              </w:rPr>
              <w:t>0</w:t>
            </w:r>
            <w:r>
              <w:rPr>
                <w:rFonts w:ascii="Cambria Math" w:hAnsi="Cambria Math" w:eastAsia="Cambria Math"/>
                <w:b w:val="0"/>
                <w:i w:val="0"/>
                <w:color w:val="000000"/>
                <w:sz w:val="21"/>
              </w:rPr>
              <w:t>]</w:t>
            </w:r>
          </w:p>
        </w:tc>
        <w:tc>
          <w:tcPr>
            <w:tcW w:type="dxa" w:w="940"/>
            <w:gridSpan w:val="2"/>
            <w:tcBorders/>
            <w:tcMar>
              <w:start w:w="0" w:type="dxa"/>
              <w:end w:w="0" w:type="dxa"/>
            </w:tcMar>
            <w:tcMar>
              <w:start w:w="0" w:type="dxa"/>
              <w:end w:w="0" w:type="dxa"/>
            </w:tcMar>
          </w:tcPr>
          <w:p>
            <w:pPr>
              <w:autoSpaceDN w:val="0"/>
              <w:autoSpaceDE w:val="0"/>
              <w:widowControl/>
              <w:spacing w:line="50" w:lineRule="auto" w:before="12" w:after="0"/>
              <w:ind w:left="0" w:right="96" w:firstLine="0"/>
              <w:jc w:val="right"/>
            </w:pP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2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0</w:t>
            </w:r>
          </w:p>
        </w:tc>
        <w:tc>
          <w:tcPr>
            <w:tcW w:type="dxa" w:w="340"/>
            <w:tcBorders/>
            <w:tcMar>
              <w:start w:w="0" w:type="dxa"/>
              <w:end w:w="0" w:type="dxa"/>
            </w:tcMar>
          </w:tcPr>
          <w:p>
            <w:pPr>
              <w:autoSpaceDN w:val="0"/>
              <w:autoSpaceDE w:val="0"/>
              <w:widowControl/>
              <w:spacing w:line="43" w:lineRule="auto" w:before="52" w:after="0"/>
              <w:ind w:left="0" w:right="0" w:firstLine="0"/>
              <w:jc w:val="center"/>
            </w:pPr>
            <w:r>
              <w:rPr>
                <w:rFonts w:ascii="Cambria Math" w:hAnsi="Cambria Math" w:eastAsia="Cambria Math"/>
                <w:b w:val="0"/>
                <w:i w:val="0"/>
                <w:color w:val="000000"/>
                <w:sz w:val="21"/>
              </w:rPr>
              <w:t>1</w:t>
            </w:r>
          </w:p>
        </w:tc>
        <w:tc>
          <w:tcPr>
            <w:tcW w:type="dxa" w:w="520"/>
            <w:tcBorders/>
            <w:tcMar>
              <w:start w:w="0" w:type="dxa"/>
              <w:end w:w="0" w:type="dxa"/>
            </w:tcMar>
          </w:tcPr>
          <w:p>
            <w:pPr>
              <w:autoSpaceDN w:val="0"/>
              <w:autoSpaceDE w:val="0"/>
              <w:widowControl/>
              <w:spacing w:line="50" w:lineRule="auto" w:before="12" w:after="0"/>
              <w:ind w:left="106" w:right="0" w:firstLine="0"/>
              <w:jc w:val="left"/>
            </w:pPr>
            <w:r>
              <w:rPr>
                <w:rFonts w:ascii="Cambria Math" w:hAnsi="Cambria Math" w:eastAsia="Cambria Math"/>
                <w:b w:val="0"/>
                <w:i w:val="0"/>
                <w:color w:val="000000"/>
                <w:sz w:val="21"/>
              </w:rPr>
              <w:t>1</w:t>
            </w:r>
            <w:r>
              <w:rPr>
                <w:rFonts w:ascii="Cambria Math" w:hAnsi="Cambria Math" w:eastAsia="Cambria Math"/>
                <w:b w:val="0"/>
                <w:i w:val="0"/>
                <w:color w:val="000000"/>
                <w:sz w:val="21"/>
              </w:rPr>
              <w:t>]</w:t>
            </w:r>
          </w:p>
        </w:tc>
      </w:tr>
    </w:tbl>
    <w:p>
      <w:pPr>
        <w:autoSpaceDN w:val="0"/>
        <w:autoSpaceDE w:val="0"/>
        <w:widowControl/>
        <w:spacing w:line="234" w:lineRule="exact" w:before="134" w:after="122"/>
        <w:ind w:left="0" w:right="356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4.9 </w:t>
      </w:r>
      <w:r>
        <w:rPr>
          <w:rFonts w:ascii="KaiTi" w:hAnsi="KaiTi" w:eastAsia="KaiTi"/>
          <w:b w:val="0"/>
          <w:i w:val="0"/>
          <w:color w:val="000000"/>
          <w:sz w:val="21"/>
        </w:rPr>
        <w:t>一级指标</w:t>
      </w:r>
    </w:p>
    <w:tbl>
      <w:tblPr>
        <w:tblW w:type="auto" w:w="0"/>
        <w:tblLayout w:type="fixed"/>
        <w:tblLook w:firstColumn="1" w:firstRow="1" w:lastColumn="0" w:lastRow="0" w:noHBand="0" w:noVBand="1" w:val="04A0"/>
        <w:tblInd w:w="1808.0" w:type="dxa"/>
      </w:tblPr>
      <w:tblGrid>
        <w:gridCol w:w="2529"/>
        <w:gridCol w:w="2529"/>
        <w:gridCol w:w="2529"/>
        <w:gridCol w:w="2529"/>
      </w:tblGrid>
      <w:tr>
        <w:trPr>
          <w:trHeight w:hRule="exact" w:val="350"/>
        </w:trPr>
        <w:tc>
          <w:tcPr>
            <w:tcW w:type="dxa" w:w="1418"/>
            <w:tcBorders>
              <w:top w:sz="11.200000000000273" w:val="single" w:color="#000000"/>
              <w:bottom w:sz="7.199999999999818" w:val="single" w:color="#000000"/>
            </w:tcBorders>
            <w:tcMar>
              <w:start w:w="0" w:type="dxa"/>
              <w:end w:w="0" w:type="dxa"/>
            </w:tcMar>
          </w:tcPr>
          <w:p>
            <w:pPr>
              <w:autoSpaceDN w:val="0"/>
              <w:autoSpaceDE w:val="0"/>
              <w:widowControl/>
              <w:spacing w:line="185" w:lineRule="auto" w:before="62" w:after="0"/>
              <w:ind w:left="108" w:right="0" w:firstLine="0"/>
              <w:jc w:val="left"/>
            </w:pPr>
            <w:r>
              <w:rPr>
                <w:rFonts w:ascii="SimSun" w:hAnsi="SimSun" w:eastAsia="SimSun"/>
                <w:b w:val="0"/>
                <w:i w:val="0"/>
                <w:color w:val="000000"/>
                <w:sz w:val="21"/>
              </w:rPr>
              <w:t>指标</w:t>
            </w:r>
          </w:p>
        </w:tc>
        <w:tc>
          <w:tcPr>
            <w:tcW w:type="dxa" w:w="2294"/>
            <w:tcBorders>
              <w:top w:sz="11.200000000000273" w:val="single" w:color="#000000"/>
              <w:bottom w:sz="7.199999999999818" w:val="single" w:color="#000000"/>
            </w:tcBorders>
            <w:tcMar>
              <w:start w:w="0" w:type="dxa"/>
              <w:end w:w="0" w:type="dxa"/>
            </w:tcMar>
          </w:tcPr>
          <w:p>
            <w:pPr>
              <w:autoSpaceDN w:val="0"/>
              <w:autoSpaceDE w:val="0"/>
              <w:widowControl/>
              <w:spacing w:line="200" w:lineRule="exact" w:before="70"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2360"/>
            <w:tcBorders>
              <w:top w:sz="11.200000000000273" w:val="single" w:color="#000000"/>
              <w:bottom w:sz="7.199999999999818" w:val="single" w:color="#000000"/>
            </w:tcBorders>
            <w:tcMar>
              <w:start w:w="0" w:type="dxa"/>
              <w:end w:w="0" w:type="dxa"/>
            </w:tcMar>
          </w:tcPr>
          <w:p>
            <w:pPr>
              <w:autoSpaceDN w:val="0"/>
              <w:autoSpaceDE w:val="0"/>
              <w:widowControl/>
              <w:spacing w:line="200" w:lineRule="exact" w:before="70" w:after="0"/>
              <w:ind w:left="268"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948"/>
            <w:tcBorders>
              <w:top w:sz="11.200000000000273" w:val="single" w:color="#000000"/>
              <w:bottom w:sz="7.199999999999818" w:val="single" w:color="#000000"/>
            </w:tcBorders>
            <w:tcMar>
              <w:start w:w="0" w:type="dxa"/>
              <w:end w:w="0" w:type="dxa"/>
            </w:tcMar>
          </w:tcPr>
          <w:p>
            <w:pPr>
              <w:autoSpaceDN w:val="0"/>
              <w:autoSpaceDE w:val="0"/>
              <w:widowControl/>
              <w:spacing w:line="200" w:lineRule="exact" w:before="70" w:after="0"/>
              <w:ind w:left="0" w:right="870" w:firstLine="0"/>
              <w:jc w:val="righ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42"/>
        </w:trPr>
        <w:tc>
          <w:tcPr>
            <w:tcW w:type="dxa" w:w="1418"/>
            <w:vMerge w:val="restart"/>
            <w:tcBorders>
              <w:top w:sz="7.199999999999818"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0" w:after="0"/>
              <w:ind w:left="108" w:right="984" w:firstLine="0"/>
              <w:jc w:val="both"/>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 xml:space="preserve">3 </w:t>
            </w:r>
            <w:r>
              <w:br/>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p>
        </w:tc>
        <w:tc>
          <w:tcPr>
            <w:tcW w:type="dxa" w:w="2294"/>
            <w:tcBorders>
              <w:top w:sz="7.199999999999818" w:val="single" w:color="#000000"/>
            </w:tcBorders>
            <w:tcMar>
              <w:start w:w="0" w:type="dxa"/>
              <w:end w:w="0" w:type="dxa"/>
            </w:tcMar>
          </w:tcPr>
          <w:p>
            <w:pPr>
              <w:autoSpaceDN w:val="0"/>
              <w:autoSpaceDE w:val="0"/>
              <w:widowControl/>
              <w:spacing w:line="242" w:lineRule="exact" w:before="5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3</w:t>
            </w:r>
          </w:p>
        </w:tc>
        <w:tc>
          <w:tcPr>
            <w:tcW w:type="dxa" w:w="2360"/>
            <w:tcBorders>
              <w:top w:sz="7.199999999999818" w:val="single" w:color="#000000"/>
            </w:tcBorders>
            <w:tcMar>
              <w:start w:w="0" w:type="dxa"/>
              <w:end w:w="0" w:type="dxa"/>
            </w:tcMar>
          </w:tcPr>
          <w:p>
            <w:pPr>
              <w:autoSpaceDN w:val="0"/>
              <w:autoSpaceDE w:val="0"/>
              <w:widowControl/>
              <w:spacing w:line="242" w:lineRule="exact" w:before="52"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3</w:t>
            </w:r>
          </w:p>
        </w:tc>
        <w:tc>
          <w:tcPr>
            <w:tcW w:type="dxa" w:w="1948"/>
            <w:tcBorders>
              <w:top w:sz="7.199999999999818" w:val="single" w:color="#000000"/>
            </w:tcBorders>
            <w:tcMar>
              <w:start w:w="0" w:type="dxa"/>
              <w:end w:w="0" w:type="dxa"/>
            </w:tcMar>
          </w:tcPr>
          <w:p>
            <w:pPr>
              <w:autoSpaceDN w:val="0"/>
              <w:autoSpaceDE w:val="0"/>
              <w:widowControl/>
              <w:spacing w:line="242" w:lineRule="exact" w:before="52" w:after="0"/>
              <w:ind w:left="0" w:right="9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3</w:t>
            </w:r>
          </w:p>
        </w:tc>
      </w:tr>
      <w:tr>
        <w:trPr>
          <w:trHeight w:hRule="exact" w:val="300"/>
        </w:trPr>
        <w:tc>
          <w:tcPr>
            <w:tcW w:type="dxa" w:w="2529"/>
            <w:vMerge/>
            <w:tcBorders>
              <w:top w:sz="7.199999999999818" w:val="single" w:color="#000000"/>
              <w:bottom w:sz="8.0" w:val="single" w:color="#000000"/>
            </w:tcBorders>
          </w:tcPr>
          <w:p/>
        </w:tc>
        <w:tc>
          <w:tcPr>
            <w:tcW w:type="dxa" w:w="2294"/>
            <w:tcBorders/>
            <w:tcMar>
              <w:start w:w="0" w:type="dxa"/>
              <w:end w:w="0" w:type="dxa"/>
            </w:tcMar>
          </w:tcPr>
          <w:p>
            <w:pPr>
              <w:autoSpaceDN w:val="0"/>
              <w:autoSpaceDE w:val="0"/>
              <w:widowControl/>
              <w:spacing w:line="242"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p>
        </w:tc>
        <w:tc>
          <w:tcPr>
            <w:tcW w:type="dxa" w:w="2360"/>
            <w:tcBorders/>
            <w:tcMar>
              <w:start w:w="0" w:type="dxa"/>
              <w:end w:w="0" w:type="dxa"/>
            </w:tcMar>
          </w:tcPr>
          <w:p>
            <w:pPr>
              <w:autoSpaceDN w:val="0"/>
              <w:autoSpaceDE w:val="0"/>
              <w:widowControl/>
              <w:spacing w:line="242" w:lineRule="exact" w:before="44"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1948"/>
            <w:tcBorders/>
            <w:tcMar>
              <w:start w:w="0" w:type="dxa"/>
              <w:end w:w="0" w:type="dxa"/>
            </w:tcMar>
          </w:tcPr>
          <w:p>
            <w:pPr>
              <w:autoSpaceDN w:val="0"/>
              <w:autoSpaceDE w:val="0"/>
              <w:widowControl/>
              <w:spacing w:line="242" w:lineRule="exact" w:before="44" w:after="0"/>
              <w:ind w:left="0" w:right="9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p>
        </w:tc>
      </w:tr>
      <w:tr>
        <w:trPr>
          <w:trHeight w:hRule="exact" w:val="340"/>
        </w:trPr>
        <w:tc>
          <w:tcPr>
            <w:tcW w:type="dxa" w:w="2529"/>
            <w:vMerge/>
            <w:tcBorders>
              <w:top w:sz="7.199999999999818" w:val="single" w:color="#000000"/>
              <w:bottom w:sz="8.0" w:val="single" w:color="#000000"/>
            </w:tcBorders>
          </w:tcPr>
          <w:p/>
        </w:tc>
        <w:tc>
          <w:tcPr>
            <w:tcW w:type="dxa" w:w="4654"/>
            <w:gridSpan w:val="2"/>
            <w:tcBorders/>
            <w:tcMar>
              <w:start w:w="0" w:type="dxa"/>
              <w:end w:w="0" w:type="dxa"/>
            </w:tcMar>
            <w:tcMar>
              <w:start w:w="0" w:type="dxa"/>
              <w:end w:w="0" w:type="dxa"/>
            </w:tcMar>
          </w:tcPr>
          <w:p>
            <w:pPr>
              <w:autoSpaceDN w:val="0"/>
              <w:autoSpaceDE w:val="0"/>
              <w:widowControl/>
              <w:spacing w:line="280" w:lineRule="exact" w:before="4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948"/>
            <w:tcBorders/>
            <w:tcMar>
              <w:start w:w="0" w:type="dxa"/>
              <w:end w:w="0" w:type="dxa"/>
            </w:tcMar>
          </w:tcPr>
          <w:p>
            <w:pPr>
              <w:autoSpaceDN w:val="0"/>
              <w:autoSpaceDE w:val="0"/>
              <w:widowControl/>
              <w:spacing w:line="242" w:lineRule="exact" w:before="68" w:after="0"/>
              <w:ind w:left="0" w:right="380"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r>
      <w:tr>
        <w:trPr>
          <w:trHeight w:hRule="exact" w:val="320"/>
        </w:trPr>
        <w:tc>
          <w:tcPr>
            <w:tcW w:type="dxa" w:w="2529"/>
            <w:vMerge/>
            <w:tcBorders>
              <w:top w:sz="7.199999999999818" w:val="single" w:color="#000000"/>
              <w:bottom w:sz="8.0" w:val="single" w:color="#000000"/>
            </w:tcBorders>
          </w:tcPr>
          <w:p/>
        </w:tc>
        <w:tc>
          <w:tcPr>
            <w:tcW w:type="dxa" w:w="2294"/>
            <w:tcBorders/>
            <w:tcMar>
              <w:start w:w="0" w:type="dxa"/>
              <w:end w:w="0" w:type="dxa"/>
            </w:tcMar>
          </w:tcPr>
          <w:p>
            <w:pPr>
              <w:autoSpaceDN w:val="0"/>
              <w:autoSpaceDE w:val="0"/>
              <w:widowControl/>
              <w:spacing w:line="244"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p>
        </w:tc>
        <w:tc>
          <w:tcPr>
            <w:tcW w:type="dxa" w:w="2360"/>
            <w:tcBorders/>
            <w:tcMar>
              <w:start w:w="0" w:type="dxa"/>
              <w:end w:w="0" w:type="dxa"/>
            </w:tcMar>
          </w:tcPr>
          <w:p>
            <w:pPr>
              <w:autoSpaceDN w:val="0"/>
              <w:autoSpaceDE w:val="0"/>
              <w:widowControl/>
              <w:spacing w:line="244" w:lineRule="exact" w:before="54"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948"/>
            <w:tcBorders/>
            <w:tcMar>
              <w:start w:w="0" w:type="dxa"/>
              <w:end w:w="0" w:type="dxa"/>
            </w:tcMar>
          </w:tcPr>
          <w:p>
            <w:pPr>
              <w:autoSpaceDN w:val="0"/>
              <w:autoSpaceDE w:val="0"/>
              <w:widowControl/>
              <w:spacing w:line="244" w:lineRule="exact" w:before="54" w:after="0"/>
              <w:ind w:left="0" w:right="9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p>
        </w:tc>
      </w:tr>
      <w:tr>
        <w:trPr>
          <w:trHeight w:hRule="exact" w:val="340"/>
        </w:trPr>
        <w:tc>
          <w:tcPr>
            <w:tcW w:type="dxa" w:w="2529"/>
            <w:vMerge/>
            <w:tcBorders>
              <w:top w:sz="7.199999999999818" w:val="single" w:color="#000000"/>
              <w:bottom w:sz="8.0" w:val="single" w:color="#000000"/>
            </w:tcBorders>
          </w:tcPr>
          <w:p/>
        </w:tc>
        <w:tc>
          <w:tcPr>
            <w:tcW w:type="dxa" w:w="4654"/>
            <w:gridSpan w:val="2"/>
            <w:tcBorders/>
            <w:tcMar>
              <w:start w:w="0" w:type="dxa"/>
              <w:end w:w="0" w:type="dxa"/>
            </w:tcMar>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948"/>
            <w:tcBorders/>
            <w:tcMar>
              <w:start w:w="0" w:type="dxa"/>
              <w:end w:w="0" w:type="dxa"/>
            </w:tcMar>
          </w:tcPr>
          <w:p>
            <w:pPr>
              <w:autoSpaceDN w:val="0"/>
              <w:autoSpaceDE w:val="0"/>
              <w:widowControl/>
              <w:spacing w:line="244" w:lineRule="exact" w:before="60" w:after="0"/>
              <w:ind w:left="0" w:right="380"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r>
      <w:tr>
        <w:trPr>
          <w:trHeight w:hRule="exact" w:val="320"/>
        </w:trPr>
        <w:tc>
          <w:tcPr>
            <w:tcW w:type="dxa" w:w="2529"/>
            <w:vMerge/>
            <w:tcBorders>
              <w:top w:sz="7.199999999999818" w:val="single" w:color="#000000"/>
              <w:bottom w:sz="8.0" w:val="single" w:color="#000000"/>
            </w:tcBorders>
          </w:tcPr>
          <w:p/>
        </w:tc>
        <w:tc>
          <w:tcPr>
            <w:tcW w:type="dxa" w:w="2294"/>
            <w:tcBorders/>
            <w:tcMar>
              <w:start w:w="0" w:type="dxa"/>
              <w:end w:w="0" w:type="dxa"/>
            </w:tcMar>
          </w:tcPr>
          <w:p>
            <w:pPr>
              <w:autoSpaceDN w:val="0"/>
              <w:autoSpaceDE w:val="0"/>
              <w:widowControl/>
              <w:spacing w:line="244"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2360"/>
            <w:tcBorders/>
            <w:tcMar>
              <w:start w:w="0" w:type="dxa"/>
              <w:end w:w="0" w:type="dxa"/>
            </w:tcMar>
          </w:tcPr>
          <w:p>
            <w:pPr>
              <w:autoSpaceDN w:val="0"/>
              <w:autoSpaceDE w:val="0"/>
              <w:widowControl/>
              <w:spacing w:line="244" w:lineRule="exact" w:before="46"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1948"/>
            <w:tcBorders/>
            <w:tcMar>
              <w:start w:w="0" w:type="dxa"/>
              <w:end w:w="0" w:type="dxa"/>
            </w:tcMar>
          </w:tcPr>
          <w:p>
            <w:pPr>
              <w:autoSpaceDN w:val="0"/>
              <w:autoSpaceDE w:val="0"/>
              <w:widowControl/>
              <w:spacing w:line="244" w:lineRule="exact" w:before="46" w:after="0"/>
              <w:ind w:left="0" w:right="9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r>
      <w:tr>
        <w:trPr>
          <w:trHeight w:hRule="exact" w:val="320"/>
        </w:trPr>
        <w:tc>
          <w:tcPr>
            <w:tcW w:type="dxa" w:w="2529"/>
            <w:vMerge/>
            <w:tcBorders>
              <w:top w:sz="7.199999999999818" w:val="single" w:color="#000000"/>
              <w:bottom w:sz="8.0" w:val="single" w:color="#000000"/>
            </w:tcBorders>
          </w:tcPr>
          <w:p/>
        </w:tc>
        <w:tc>
          <w:tcPr>
            <w:tcW w:type="dxa" w:w="2294"/>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3</w:t>
            </w:r>
          </w:p>
        </w:tc>
        <w:tc>
          <w:tcPr>
            <w:tcW w:type="dxa" w:w="2360"/>
            <w:tcBorders/>
            <w:tcMar>
              <w:start w:w="0" w:type="dxa"/>
              <w:end w:w="0" w:type="dxa"/>
            </w:tcMar>
          </w:tcPr>
          <w:p>
            <w:pPr>
              <w:autoSpaceDN w:val="0"/>
              <w:autoSpaceDE w:val="0"/>
              <w:widowControl/>
              <w:spacing w:line="242" w:lineRule="exact" w:before="54"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3</w:t>
            </w:r>
          </w:p>
        </w:tc>
        <w:tc>
          <w:tcPr>
            <w:tcW w:type="dxa" w:w="1948"/>
            <w:tcBorders/>
            <w:tcMar>
              <w:start w:w="0" w:type="dxa"/>
              <w:end w:w="0" w:type="dxa"/>
            </w:tcMar>
          </w:tcPr>
          <w:p>
            <w:pPr>
              <w:autoSpaceDN w:val="0"/>
              <w:autoSpaceDE w:val="0"/>
              <w:widowControl/>
              <w:spacing w:line="242" w:lineRule="exact" w:before="54" w:after="0"/>
              <w:ind w:left="0" w:right="9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3</w:t>
            </w:r>
          </w:p>
        </w:tc>
      </w:tr>
      <w:tr>
        <w:trPr>
          <w:trHeight w:hRule="exact" w:val="320"/>
        </w:trPr>
        <w:tc>
          <w:tcPr>
            <w:tcW w:type="dxa" w:w="2529"/>
            <w:vMerge/>
            <w:tcBorders>
              <w:top w:sz="7.199999999999818" w:val="single" w:color="#000000"/>
              <w:bottom w:sz="8.0" w:val="single" w:color="#000000"/>
            </w:tcBorders>
          </w:tcPr>
          <w:p/>
        </w:tc>
        <w:tc>
          <w:tcPr>
            <w:tcW w:type="dxa" w:w="2294"/>
            <w:tcBorders/>
            <w:tcMar>
              <w:start w:w="0" w:type="dxa"/>
              <w:end w:w="0" w:type="dxa"/>
            </w:tcMar>
          </w:tcPr>
          <w:p>
            <w:pPr>
              <w:autoSpaceDN w:val="0"/>
              <w:autoSpaceDE w:val="0"/>
              <w:widowControl/>
              <w:spacing w:line="242" w:lineRule="exact" w:before="6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p>
        </w:tc>
        <w:tc>
          <w:tcPr>
            <w:tcW w:type="dxa" w:w="2360"/>
            <w:tcBorders/>
            <w:tcMar>
              <w:start w:w="0" w:type="dxa"/>
              <w:end w:w="0" w:type="dxa"/>
            </w:tcMar>
          </w:tcPr>
          <w:p>
            <w:pPr>
              <w:autoSpaceDN w:val="0"/>
              <w:autoSpaceDE w:val="0"/>
              <w:widowControl/>
              <w:spacing w:line="242" w:lineRule="exact" w:before="60"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p>
        </w:tc>
        <w:tc>
          <w:tcPr>
            <w:tcW w:type="dxa" w:w="1948"/>
            <w:tcBorders/>
            <w:tcMar>
              <w:start w:w="0" w:type="dxa"/>
              <w:end w:w="0" w:type="dxa"/>
            </w:tcMar>
          </w:tcPr>
          <w:p>
            <w:pPr>
              <w:autoSpaceDN w:val="0"/>
              <w:autoSpaceDE w:val="0"/>
              <w:widowControl/>
              <w:spacing w:line="242" w:lineRule="exact" w:before="60" w:after="0"/>
              <w:ind w:left="0" w:right="918" w:firstLine="0"/>
              <w:jc w:val="righ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p>
        </w:tc>
      </w:tr>
      <w:tr>
        <w:trPr>
          <w:trHeight w:hRule="exact" w:val="320"/>
        </w:trPr>
        <w:tc>
          <w:tcPr>
            <w:tcW w:type="dxa" w:w="2529"/>
            <w:vMerge/>
            <w:tcBorders>
              <w:top w:sz="7.199999999999818" w:val="single" w:color="#000000"/>
              <w:bottom w:sz="8.0" w:val="single" w:color="#000000"/>
            </w:tcBorders>
          </w:tcPr>
          <w:p/>
        </w:tc>
        <w:tc>
          <w:tcPr>
            <w:tcW w:type="dxa" w:w="2294"/>
            <w:tcBorders/>
            <w:tcMar>
              <w:start w:w="0" w:type="dxa"/>
              <w:end w:w="0" w:type="dxa"/>
            </w:tcMar>
          </w:tcPr>
          <w:p>
            <w:pPr>
              <w:autoSpaceDN w:val="0"/>
              <w:autoSpaceDE w:val="0"/>
              <w:widowControl/>
              <w:spacing w:line="242" w:lineRule="exact" w:before="6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p>
        </w:tc>
        <w:tc>
          <w:tcPr>
            <w:tcW w:type="dxa" w:w="4308"/>
            <w:gridSpan w:val="2"/>
            <w:tcBorders/>
            <w:tcMar>
              <w:start w:w="0" w:type="dxa"/>
              <w:end w:w="0" w:type="dxa"/>
            </w:tcMar>
            <w:tcMar>
              <w:start w:w="0" w:type="dxa"/>
              <w:end w:w="0" w:type="dxa"/>
            </w:tcMar>
          </w:tcPr>
          <w:p>
            <w:pPr>
              <w:autoSpaceDN w:val="0"/>
              <w:autoSpaceDE w:val="0"/>
              <w:widowControl/>
              <w:spacing w:line="280" w:lineRule="exact" w:before="36"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p>
        </w:tc>
      </w:tr>
      <w:tr>
        <w:trPr>
          <w:trHeight w:hRule="exact" w:val="360"/>
        </w:trPr>
        <w:tc>
          <w:tcPr>
            <w:tcW w:type="dxa" w:w="2529"/>
            <w:vMerge/>
            <w:tcBorders>
              <w:top w:sz="7.199999999999818" w:val="single" w:color="#000000"/>
              <w:bottom w:sz="8.0" w:val="single" w:color="#000000"/>
            </w:tcBorders>
          </w:tcPr>
          <w:p/>
        </w:tc>
        <w:tc>
          <w:tcPr>
            <w:tcW w:type="dxa" w:w="2294"/>
            <w:tcBorders>
              <w:bottom w:sz="8.0" w:val="single" w:color="#000000"/>
            </w:tcBorders>
            <w:tcMar>
              <w:start w:w="0" w:type="dxa"/>
              <w:end w:w="0" w:type="dxa"/>
            </w:tcMar>
          </w:tcPr>
          <w:p>
            <w:pPr>
              <w:autoSpaceDN w:val="0"/>
              <w:autoSpaceDE w:val="0"/>
              <w:widowControl/>
              <w:spacing w:line="244" w:lineRule="exact" w:before="7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p>
        </w:tc>
        <w:tc>
          <w:tcPr>
            <w:tcW w:type="dxa" w:w="4308"/>
            <w:gridSpan w:val="2"/>
            <w:tcBorders>
              <w:bottom w:sz="8.0" w:val="single" w:color="#000000"/>
            </w:tcBorders>
            <w:tcMar>
              <w:start w:w="0" w:type="dxa"/>
              <w:end w:w="0" w:type="dxa"/>
            </w:tcMar>
            <w:tcMar>
              <w:start w:w="0" w:type="dxa"/>
              <w:end w:w="0" w:type="dxa"/>
            </w:tcMar>
          </w:tcPr>
          <w:p>
            <w:pPr>
              <w:autoSpaceDN w:val="0"/>
              <w:autoSpaceDE w:val="0"/>
              <w:widowControl/>
              <w:spacing w:line="282" w:lineRule="exact" w:before="42" w:after="0"/>
              <w:ind w:left="26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 xml:space="preserve"> 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p>
        </w:tc>
      </w:tr>
    </w:tbl>
    <w:p>
      <w:pPr>
        <w:autoSpaceDN w:val="0"/>
        <w:autoSpaceDE w:val="0"/>
        <w:widowControl/>
        <w:spacing w:line="360" w:lineRule="exact" w:before="0" w:after="120"/>
        <w:ind w:left="4464" w:right="2880" w:firstLine="0"/>
        <w:jc w:val="center"/>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01</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07</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09</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10</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br/>
      </w: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4.10 </w:t>
      </w:r>
      <w:r>
        <w:rPr>
          <w:rFonts w:ascii="KaiTi" w:hAnsi="KaiTi" w:eastAsia="KaiTi"/>
          <w:b w:val="0"/>
          <w:i w:val="0"/>
          <w:color w:val="000000"/>
          <w:sz w:val="21"/>
        </w:rPr>
        <w:t>二级指标</w:t>
      </w:r>
    </w:p>
    <w:tbl>
      <w:tblPr>
        <w:tblW w:type="auto" w:w="0"/>
        <w:tblLayout w:type="fixed"/>
        <w:tblLook w:firstColumn="1" w:firstRow="1" w:lastColumn="0" w:lastRow="0" w:noHBand="0" w:noVBand="1" w:val="04A0"/>
        <w:tblInd w:w="1808.0" w:type="dxa"/>
      </w:tblPr>
      <w:tblGrid>
        <w:gridCol w:w="2529"/>
        <w:gridCol w:w="2529"/>
        <w:gridCol w:w="2529"/>
        <w:gridCol w:w="2529"/>
      </w:tblGrid>
      <w:tr>
        <w:trPr>
          <w:trHeight w:hRule="exact" w:val="352"/>
        </w:trPr>
        <w:tc>
          <w:tcPr>
            <w:tcW w:type="dxa" w:w="1418"/>
            <w:tcBorders>
              <w:top w:sz="12.0" w:val="single" w:color="#000000"/>
              <w:bottom w:sz="8.0"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指标</w:t>
            </w:r>
          </w:p>
        </w:tc>
        <w:tc>
          <w:tcPr>
            <w:tcW w:type="dxa" w:w="2454"/>
            <w:tcBorders>
              <w:top w:sz="12.0" w:val="single" w:color="#000000"/>
              <w:bottom w:sz="8.0" w:val="single" w:color="#000000"/>
            </w:tcBorders>
            <w:tcMar>
              <w:start w:w="0" w:type="dxa"/>
              <w:end w:w="0" w:type="dxa"/>
            </w:tcMar>
          </w:tcPr>
          <w:p>
            <w:pPr>
              <w:autoSpaceDN w:val="0"/>
              <w:autoSpaceDE w:val="0"/>
              <w:widowControl/>
              <w:spacing w:line="198" w:lineRule="exact" w:before="70"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2796"/>
            <w:tcBorders>
              <w:top w:sz="12.0" w:val="single" w:color="#000000"/>
              <w:bottom w:sz="8.0" w:val="single" w:color="#000000"/>
            </w:tcBorders>
            <w:tcMar>
              <w:start w:w="0" w:type="dxa"/>
              <w:end w:w="0" w:type="dxa"/>
            </w:tcMar>
          </w:tcPr>
          <w:p>
            <w:pPr>
              <w:autoSpaceDN w:val="0"/>
              <w:autoSpaceDE w:val="0"/>
              <w:widowControl/>
              <w:spacing w:line="198" w:lineRule="exact" w:before="70" w:after="0"/>
              <w:ind w:left="108"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352"/>
            <w:tcBorders>
              <w:top w:sz="12.0" w:val="single" w:color="#000000"/>
              <w:bottom w:sz="8.0" w:val="single" w:color="#000000"/>
            </w:tcBorders>
            <w:tcMar>
              <w:start w:w="0" w:type="dxa"/>
              <w:end w:w="0" w:type="dxa"/>
            </w:tcMar>
          </w:tcPr>
          <w:p>
            <w:pPr>
              <w:autoSpaceDN w:val="0"/>
              <w:autoSpaceDE w:val="0"/>
              <w:widowControl/>
              <w:spacing w:line="198" w:lineRule="exact" w:before="70" w:after="0"/>
              <w:ind w:left="108"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38"/>
        </w:trPr>
        <w:tc>
          <w:tcPr>
            <w:tcW w:type="dxa" w:w="1418"/>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p>
        </w:tc>
        <w:tc>
          <w:tcPr>
            <w:tcW w:type="dxa" w:w="2454"/>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p>
        </w:tc>
        <w:tc>
          <w:tcPr>
            <w:tcW w:type="dxa" w:w="2796"/>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1352"/>
            <w:tcBorders>
              <w:top w:sz="8.0" w:val="single" w:color="#000000"/>
            </w:tcBorders>
            <w:tcMar>
              <w:start w:w="0" w:type="dxa"/>
              <w:end w:w="0" w:type="dxa"/>
            </w:tcMar>
          </w:tcPr>
          <w:p>
            <w:pPr>
              <w:autoSpaceDN w:val="0"/>
              <w:autoSpaceDE w:val="0"/>
              <w:widowControl/>
              <w:spacing w:line="242" w:lineRule="exact" w:before="46"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p>
        </w:tc>
      </w:tr>
      <w:tr>
        <w:trPr>
          <w:trHeight w:hRule="exact" w:val="320"/>
        </w:trPr>
        <w:tc>
          <w:tcPr>
            <w:tcW w:type="dxa" w:w="1418"/>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p>
        </w:tc>
        <w:tc>
          <w:tcPr>
            <w:tcW w:type="dxa" w:w="2454"/>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2796"/>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352"/>
            <w:tcBorders/>
            <w:tcMar>
              <w:start w:w="0" w:type="dxa"/>
              <w:end w:w="0" w:type="dxa"/>
            </w:tcMar>
          </w:tcPr>
          <w:p>
            <w:pPr>
              <w:autoSpaceDN w:val="0"/>
              <w:autoSpaceDE w:val="0"/>
              <w:widowControl/>
              <w:spacing w:line="244" w:lineRule="exact" w:before="4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r>
      <w:tr>
        <w:trPr>
          <w:trHeight w:hRule="exact" w:val="320"/>
        </w:trPr>
        <w:tc>
          <w:tcPr>
            <w:tcW w:type="dxa" w:w="1418"/>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p>
        </w:tc>
        <w:tc>
          <w:tcPr>
            <w:tcW w:type="dxa" w:w="2454"/>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p>
        </w:tc>
        <w:tc>
          <w:tcPr>
            <w:tcW w:type="dxa" w:w="2796"/>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352"/>
            <w:tcBorders/>
            <w:tcMar>
              <w:start w:w="0" w:type="dxa"/>
              <w:end w:w="0" w:type="dxa"/>
            </w:tcMar>
          </w:tcPr>
          <w:p>
            <w:pPr>
              <w:autoSpaceDN w:val="0"/>
              <w:autoSpaceDE w:val="0"/>
              <w:widowControl/>
              <w:spacing w:line="244"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p>
        </w:tc>
      </w:tr>
      <w:tr>
        <w:trPr>
          <w:trHeight w:hRule="exact" w:val="340"/>
        </w:trPr>
        <w:tc>
          <w:tcPr>
            <w:tcW w:type="dxa" w:w="1418"/>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2454"/>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2796"/>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352"/>
            <w:tcBorders/>
            <w:tcMar>
              <w:start w:w="0" w:type="dxa"/>
              <w:end w:w="0" w:type="dxa"/>
            </w:tcMar>
          </w:tcPr>
          <w:p>
            <w:pPr>
              <w:autoSpaceDN w:val="0"/>
              <w:autoSpaceDE w:val="0"/>
              <w:widowControl/>
              <w:spacing w:line="242" w:lineRule="exact" w:before="5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r>
      <w:tr>
        <w:trPr>
          <w:trHeight w:hRule="exact" w:val="338"/>
        </w:trPr>
        <w:tc>
          <w:tcPr>
            <w:tcW w:type="dxa" w:w="1418"/>
            <w:tcBorders>
              <w:bottom w:sz="11.199999999999818" w:val="single" w:color="#000000"/>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2454"/>
            <w:tcBorders>
              <w:bottom w:sz="11.199999999999818" w:val="single" w:color="#000000"/>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2796"/>
            <w:tcBorders>
              <w:bottom w:sz="11.199999999999818" w:val="single" w:color="#000000"/>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1352"/>
            <w:tcBorders>
              <w:bottom w:sz="11.199999999999818" w:val="single" w:color="#000000"/>
            </w:tcBorders>
            <w:tcMar>
              <w:start w:w="0" w:type="dxa"/>
              <w:end w:w="0" w:type="dxa"/>
            </w:tcMar>
          </w:tcPr>
          <w:p>
            <w:pPr>
              <w:autoSpaceDN w:val="0"/>
              <w:autoSpaceDE w:val="0"/>
              <w:widowControl/>
              <w:spacing w:line="242" w:lineRule="exact" w:before="4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r>
    </w:tbl>
    <w:p>
      <w:pPr>
        <w:autoSpaceDN w:val="0"/>
        <w:autoSpaceDE w:val="0"/>
        <w:widowControl/>
        <w:spacing w:line="282" w:lineRule="exact" w:before="52" w:after="0"/>
        <w:ind w:left="0" w:right="3862" w:firstLine="0"/>
        <w:jc w:val="right"/>
      </w:pPr>
      <w:r>
        <w:rPr>
          <w:rFonts w:ascii="TimesNewRomanPSMT" w:hAnsi="TimesNewRomanPSMT" w:eastAsia="TimesNewRomanPSMT"/>
          <w:b w:val="0"/>
          <w:i w:val="0"/>
          <w:color w:val="000000"/>
          <w:sz w:val="21"/>
        </w:rPr>
        <w:t xml:space="preserve">55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984" name="Picture 9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85" name="Picture 9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5382260</wp:posOffset>
            </wp:positionV>
            <wp:extent cx="189229" cy="94614"/>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5478780</wp:posOffset>
            </wp:positionV>
            <wp:extent cx="189229" cy="94614"/>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5574030</wp:posOffset>
            </wp:positionV>
            <wp:extent cx="189229" cy="94614"/>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5671820</wp:posOffset>
            </wp:positionV>
            <wp:extent cx="189229" cy="94614"/>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5767070</wp:posOffset>
            </wp:positionV>
            <wp:extent cx="189229" cy="94614"/>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5863590</wp:posOffset>
            </wp:positionV>
            <wp:extent cx="189229" cy="94614"/>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5960110</wp:posOffset>
            </wp:positionV>
            <wp:extent cx="189229" cy="94614"/>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6056630</wp:posOffset>
            </wp:positionV>
            <wp:extent cx="189229" cy="94614"/>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6153150</wp:posOffset>
            </wp:positionV>
            <wp:extent cx="189229" cy="94614"/>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189229" cy="946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6874509</wp:posOffset>
            </wp:positionV>
            <wp:extent cx="187960" cy="89358"/>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187960" cy="893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6971030</wp:posOffset>
            </wp:positionV>
            <wp:extent cx="187960" cy="92439"/>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187960" cy="92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7066280</wp:posOffset>
            </wp:positionV>
            <wp:extent cx="187960" cy="92439"/>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187960" cy="92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7162800</wp:posOffset>
            </wp:positionV>
            <wp:extent cx="187960" cy="89358"/>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187960" cy="893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7259320</wp:posOffset>
            </wp:positionV>
            <wp:extent cx="187960" cy="92439"/>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187960" cy="92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7355840</wp:posOffset>
            </wp:positionV>
            <wp:extent cx="187960" cy="92439"/>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187960" cy="92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7452359</wp:posOffset>
            </wp:positionV>
            <wp:extent cx="187960" cy="89358"/>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187960" cy="893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3930650</wp:posOffset>
            </wp:positionH>
            <wp:positionV relativeFrom="page">
              <wp:posOffset>7548880</wp:posOffset>
            </wp:positionV>
            <wp:extent cx="187960" cy="92439"/>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187960" cy="924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5539740</wp:posOffset>
            </wp:positionV>
            <wp:extent cx="182879" cy="9144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5631180</wp:posOffset>
            </wp:positionV>
            <wp:extent cx="182879" cy="9144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5723890</wp:posOffset>
            </wp:positionV>
            <wp:extent cx="182879" cy="9144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5815330</wp:posOffset>
            </wp:positionV>
            <wp:extent cx="182879" cy="9144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5906770</wp:posOffset>
            </wp:positionV>
            <wp:extent cx="182879" cy="9144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5998210</wp:posOffset>
            </wp:positionV>
            <wp:extent cx="182879" cy="9144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6983730</wp:posOffset>
            </wp:positionV>
            <wp:extent cx="181609" cy="90804"/>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181609" cy="908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7075170</wp:posOffset>
            </wp:positionV>
            <wp:extent cx="181609" cy="90804"/>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181609" cy="908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7166609</wp:posOffset>
            </wp:positionV>
            <wp:extent cx="181609" cy="90804"/>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181609" cy="908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7258050</wp:posOffset>
            </wp:positionV>
            <wp:extent cx="181609" cy="90804"/>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181609" cy="908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7350759</wp:posOffset>
            </wp:positionV>
            <wp:extent cx="181609" cy="90804"/>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181609" cy="908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4312920</wp:posOffset>
            </wp:positionH>
            <wp:positionV relativeFrom="page">
              <wp:posOffset>7442200</wp:posOffset>
            </wp:positionV>
            <wp:extent cx="181609" cy="90804"/>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181609" cy="908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4583430</wp:posOffset>
            </wp:positionH>
            <wp:positionV relativeFrom="page">
              <wp:posOffset>4182110</wp:posOffset>
            </wp:positionV>
            <wp:extent cx="181610" cy="90805"/>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181610" cy="908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4583430</wp:posOffset>
            </wp:positionH>
            <wp:positionV relativeFrom="page">
              <wp:posOffset>4273550</wp:posOffset>
            </wp:positionV>
            <wp:extent cx="181610" cy="90805"/>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181610" cy="908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4583430</wp:posOffset>
            </wp:positionH>
            <wp:positionV relativeFrom="page">
              <wp:posOffset>4366260</wp:posOffset>
            </wp:positionV>
            <wp:extent cx="181610" cy="90805"/>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181610" cy="908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4583430</wp:posOffset>
            </wp:positionH>
            <wp:positionV relativeFrom="page">
              <wp:posOffset>4465320</wp:posOffset>
            </wp:positionV>
            <wp:extent cx="181610" cy="90805"/>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181610" cy="908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4972050</wp:posOffset>
            </wp:positionH>
            <wp:positionV relativeFrom="page">
              <wp:posOffset>4090670</wp:posOffset>
            </wp:positionV>
            <wp:extent cx="181610" cy="89266"/>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4972050</wp:posOffset>
            </wp:positionH>
            <wp:positionV relativeFrom="page">
              <wp:posOffset>4182110</wp:posOffset>
            </wp:positionV>
            <wp:extent cx="181610" cy="89266"/>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4972050</wp:posOffset>
            </wp:positionH>
            <wp:positionV relativeFrom="page">
              <wp:posOffset>4273550</wp:posOffset>
            </wp:positionV>
            <wp:extent cx="181610" cy="89266"/>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4972050</wp:posOffset>
            </wp:positionH>
            <wp:positionV relativeFrom="page">
              <wp:posOffset>4366260</wp:posOffset>
            </wp:positionV>
            <wp:extent cx="181610" cy="89266"/>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4972050</wp:posOffset>
            </wp:positionH>
            <wp:positionV relativeFrom="page">
              <wp:posOffset>4457700</wp:posOffset>
            </wp:positionV>
            <wp:extent cx="181610" cy="86188"/>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181610" cy="861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4972050</wp:posOffset>
            </wp:positionH>
            <wp:positionV relativeFrom="page">
              <wp:posOffset>4558030</wp:posOffset>
            </wp:positionV>
            <wp:extent cx="181610" cy="89266"/>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6846570</wp:posOffset>
            </wp:positionV>
            <wp:extent cx="182879" cy="9144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6938009</wp:posOffset>
            </wp:positionV>
            <wp:extent cx="182879" cy="9144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7029450</wp:posOffset>
            </wp:positionV>
            <wp:extent cx="182879" cy="9144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7120890</wp:posOffset>
            </wp:positionV>
            <wp:extent cx="182879" cy="9144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7212330</wp:posOffset>
            </wp:positionV>
            <wp:extent cx="182879" cy="9144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7305040</wp:posOffset>
            </wp:positionV>
            <wp:extent cx="182879" cy="9144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7396480</wp:posOffset>
            </wp:positionV>
            <wp:extent cx="182879" cy="9144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7487920</wp:posOffset>
            </wp:positionV>
            <wp:extent cx="182879" cy="9144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7580630</wp:posOffset>
            </wp:positionV>
            <wp:extent cx="182879" cy="9144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4004310</wp:posOffset>
            </wp:positionV>
            <wp:extent cx="181610" cy="89266"/>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4095750</wp:posOffset>
            </wp:positionV>
            <wp:extent cx="181610" cy="89266"/>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4187190</wp:posOffset>
            </wp:positionV>
            <wp:extent cx="181610" cy="89266"/>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4279900</wp:posOffset>
            </wp:positionV>
            <wp:extent cx="181610" cy="89266"/>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4371340</wp:posOffset>
            </wp:positionV>
            <wp:extent cx="181610" cy="89266"/>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4462780</wp:posOffset>
            </wp:positionV>
            <wp:extent cx="181610" cy="89266"/>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4555490</wp:posOffset>
            </wp:positionV>
            <wp:extent cx="181610" cy="89266"/>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4193540</wp:posOffset>
            </wp:positionH>
            <wp:positionV relativeFrom="page">
              <wp:posOffset>4646930</wp:posOffset>
            </wp:positionV>
            <wp:extent cx="181610" cy="89266"/>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181610" cy="892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5626100</wp:posOffset>
            </wp:positionV>
            <wp:extent cx="182879" cy="94593"/>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182879" cy="945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5717540</wp:posOffset>
            </wp:positionV>
            <wp:extent cx="182879" cy="9144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5810250</wp:posOffset>
            </wp:positionV>
            <wp:extent cx="182879" cy="9144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4693920</wp:posOffset>
            </wp:positionH>
            <wp:positionV relativeFrom="page">
              <wp:posOffset>5909310</wp:posOffset>
            </wp:positionV>
            <wp:extent cx="182879" cy="9144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182879" cy="914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3940810</wp:posOffset>
            </wp:positionH>
            <wp:positionV relativeFrom="page">
              <wp:posOffset>3536950</wp:posOffset>
            </wp:positionV>
            <wp:extent cx="1036319" cy="95075"/>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1036319" cy="95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3467100</wp:posOffset>
            </wp:positionV>
            <wp:extent cx="1397000" cy="4419601"/>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1397000" cy="4419601"/>
                    </a:xfrm>
                    <a:prstGeom prst="rect"/>
                  </pic:spPr>
                </pic:pic>
              </a:graphicData>
            </a:graphic>
          </wp:anchor>
        </w:drawing>
      </w:r>
    </w:p>
    <w:p>
      <w:pPr>
        <w:autoSpaceDN w:val="0"/>
        <w:autoSpaceDE w:val="0"/>
        <w:widowControl/>
        <w:spacing w:line="185" w:lineRule="auto" w:before="0" w:after="108"/>
        <w:ind w:left="0" w:right="239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2552"/>
        <w:gridCol w:w="2552"/>
        <w:gridCol w:w="2552"/>
        <w:gridCol w:w="2552"/>
      </w:tblGrid>
      <w:tr>
        <w:trPr>
          <w:trHeight w:hRule="exact" w:val="596"/>
        </w:trPr>
        <w:tc>
          <w:tcPr>
            <w:tcW w:type="dxa" w:w="1690"/>
            <w:tcBorders>
              <w:top w:sz="11.199999999999989" w:val="single" w:color="#000000"/>
              <w:bottom w:sz="8.0" w:val="single" w:color="#000000"/>
            </w:tcBorders>
            <w:tcMar>
              <w:start w:w="0" w:type="dxa"/>
              <w:end w:w="0" w:type="dxa"/>
            </w:tcMar>
          </w:tcPr>
          <w:p>
            <w:pPr>
              <w:autoSpaceDN w:val="0"/>
              <w:autoSpaceDE w:val="0"/>
              <w:widowControl/>
              <w:spacing w:line="242" w:lineRule="exact" w:before="292" w:after="0"/>
              <w:ind w:left="380"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p>
        </w:tc>
        <w:tc>
          <w:tcPr>
            <w:tcW w:type="dxa" w:w="2454"/>
            <w:tcBorders>
              <w:top w:sz="11.199999999999989" w:val="single" w:color="#000000"/>
              <w:bottom w:sz="8.0" w:val="single" w:color="#000000"/>
            </w:tcBorders>
            <w:tcMar>
              <w:start w:w="0" w:type="dxa"/>
              <w:end w:w="0" w:type="dxa"/>
            </w:tcMar>
          </w:tcPr>
          <w:p>
            <w:pPr>
              <w:autoSpaceDN w:val="0"/>
              <w:autoSpaceDE w:val="0"/>
              <w:widowControl/>
              <w:spacing w:line="242" w:lineRule="exact" w:before="29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p>
        </w:tc>
        <w:tc>
          <w:tcPr>
            <w:tcW w:type="dxa" w:w="2796"/>
            <w:tcBorders>
              <w:top w:sz="11.199999999999989" w:val="single" w:color="#000000"/>
              <w:bottom w:sz="8.0" w:val="single" w:color="#000000"/>
            </w:tcBorders>
            <w:tcMar>
              <w:start w:w="0" w:type="dxa"/>
              <w:end w:w="0" w:type="dxa"/>
            </w:tcMar>
          </w:tcPr>
          <w:p>
            <w:pPr>
              <w:autoSpaceDN w:val="0"/>
              <w:autoSpaceDE w:val="0"/>
              <w:widowControl/>
              <w:spacing w:line="242" w:lineRule="exact" w:before="29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p>
        </w:tc>
        <w:tc>
          <w:tcPr>
            <w:tcW w:type="dxa" w:w="1622"/>
            <w:tcBorders>
              <w:top w:sz="11.199999999999989" w:val="single" w:color="#000000"/>
              <w:bottom w:sz="8.0" w:val="single" w:color="#000000"/>
            </w:tcBorders>
            <w:tcMar>
              <w:start w:w="0" w:type="dxa"/>
              <w:end w:w="0" w:type="dxa"/>
            </w:tcMar>
          </w:tcPr>
          <w:p>
            <w:pPr>
              <w:autoSpaceDN w:val="0"/>
              <w:autoSpaceDE w:val="0"/>
              <w:widowControl/>
              <w:spacing w:line="242" w:lineRule="exact" w:before="292"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p>
        </w:tc>
      </w:tr>
    </w:tbl>
    <w:p>
      <w:pPr>
        <w:autoSpaceDN w:val="0"/>
        <w:autoSpaceDE w:val="0"/>
        <w:widowControl/>
        <w:spacing w:line="242" w:lineRule="exact" w:before="42" w:after="0"/>
        <w:ind w:left="0" w:right="3242" w:firstLine="0"/>
        <w:jc w:val="right"/>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02</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04</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08</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p>
      <w:pPr>
        <w:autoSpaceDN w:val="0"/>
        <w:autoSpaceDE w:val="0"/>
        <w:widowControl/>
        <w:spacing w:line="234" w:lineRule="exact" w:before="202" w:after="124"/>
        <w:ind w:left="0" w:right="3604"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4.11 </w:t>
      </w:r>
      <w:r>
        <w:rPr>
          <w:rFonts w:ascii="KaiTi" w:hAnsi="KaiTi" w:eastAsia="KaiTi"/>
          <w:b w:val="0"/>
          <w:i w:val="0"/>
          <w:color w:val="000000"/>
          <w:sz w:val="21"/>
        </w:rPr>
        <w:t>三级指标</w:t>
      </w:r>
    </w:p>
    <w:tbl>
      <w:tblPr>
        <w:tblW w:type="auto" w:w="0"/>
        <w:tblLayout w:type="fixed"/>
        <w:tblLook w:firstColumn="1" w:firstRow="1" w:lastColumn="0" w:lastRow="0" w:noHBand="0" w:noVBand="1" w:val="04A0"/>
        <w:tblInd w:w="1808.0" w:type="dxa"/>
      </w:tblPr>
      <w:tblGrid>
        <w:gridCol w:w="2552"/>
        <w:gridCol w:w="2552"/>
        <w:gridCol w:w="2552"/>
        <w:gridCol w:w="2552"/>
      </w:tblGrid>
      <w:tr>
        <w:trPr>
          <w:trHeight w:hRule="exact" w:val="348"/>
        </w:trPr>
        <w:tc>
          <w:tcPr>
            <w:tcW w:type="dxa" w:w="1418"/>
            <w:tcBorders>
              <w:top w:sz="12.0" w:val="single" w:color="#000000"/>
              <w:bottom w:sz="7.199999999999818" w:val="single" w:color="#000000"/>
            </w:tcBorders>
            <w:tcMar>
              <w:start w:w="0" w:type="dxa"/>
              <w:end w:w="0" w:type="dxa"/>
            </w:tcMar>
          </w:tcPr>
          <w:p>
            <w:pPr>
              <w:autoSpaceDN w:val="0"/>
              <w:autoSpaceDE w:val="0"/>
              <w:widowControl/>
              <w:spacing w:line="182" w:lineRule="auto" w:before="56" w:after="0"/>
              <w:ind w:left="108" w:right="0" w:firstLine="0"/>
              <w:jc w:val="left"/>
            </w:pPr>
            <w:r>
              <w:rPr>
                <w:rFonts w:ascii="SimSun" w:hAnsi="SimSun" w:eastAsia="SimSun"/>
                <w:b w:val="0"/>
                <w:i w:val="0"/>
                <w:color w:val="000000"/>
                <w:sz w:val="21"/>
              </w:rPr>
              <w:t>指标</w:t>
            </w:r>
          </w:p>
        </w:tc>
        <w:tc>
          <w:tcPr>
            <w:tcW w:type="dxa" w:w="2454"/>
            <w:tcBorders>
              <w:top w:sz="12.0" w:val="single" w:color="#000000"/>
              <w:bottom w:sz="7.199999999999818" w:val="single" w:color="#000000"/>
            </w:tcBorders>
            <w:tcMar>
              <w:start w:w="0" w:type="dxa"/>
              <w:end w:w="0" w:type="dxa"/>
            </w:tcMar>
          </w:tcPr>
          <w:p>
            <w:pPr>
              <w:autoSpaceDN w:val="0"/>
              <w:autoSpaceDE w:val="0"/>
              <w:widowControl/>
              <w:spacing w:line="200" w:lineRule="exact" w:before="64" w:after="0"/>
              <w:ind w:left="108" w:right="0" w:firstLine="0"/>
              <w:jc w:val="left"/>
            </w:pPr>
            <w:r>
              <w:rPr>
                <w:rFonts w:ascii="TimesNewRomanPSMT" w:hAnsi="TimesNewRomanPSMT" w:eastAsia="TimesNewRomanPSMT"/>
                <w:b w:val="0"/>
                <w:i w:val="0"/>
                <w:color w:val="000000"/>
                <w:sz w:val="18"/>
              </w:rPr>
              <w:t>R(S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2796"/>
            <w:tcBorders>
              <w:top w:sz="12.0" w:val="single" w:color="#000000"/>
              <w:bottom w:sz="7.199999999999818" w:val="single" w:color="#000000"/>
            </w:tcBorders>
            <w:tcMar>
              <w:start w:w="0" w:type="dxa"/>
              <w:end w:w="0" w:type="dxa"/>
            </w:tcMar>
          </w:tcPr>
          <w:p>
            <w:pPr>
              <w:autoSpaceDN w:val="0"/>
              <w:autoSpaceDE w:val="0"/>
              <w:widowControl/>
              <w:spacing w:line="200" w:lineRule="exact" w:before="64" w:after="0"/>
              <w:ind w:left="108" w:right="0" w:firstLine="0"/>
              <w:jc w:val="left"/>
            </w:pPr>
            <w:r>
              <w:rPr>
                <w:rFonts w:ascii="TimesNewRomanPSMT" w:hAnsi="TimesNewRomanPSMT" w:eastAsia="TimesNewRomanPSMT"/>
                <w:b w:val="0"/>
                <w:i w:val="0"/>
                <w:color w:val="000000"/>
                <w:sz w:val="18"/>
              </w:rPr>
              <w:t>A(S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c>
          <w:tcPr>
            <w:tcW w:type="dxa" w:w="1352"/>
            <w:tcBorders>
              <w:top w:sz="12.0" w:val="single" w:color="#000000"/>
              <w:bottom w:sz="7.199999999999818" w:val="single" w:color="#000000"/>
            </w:tcBorders>
            <w:tcMar>
              <w:start w:w="0" w:type="dxa"/>
              <w:end w:w="0" w:type="dxa"/>
            </w:tcMar>
          </w:tcPr>
          <w:p>
            <w:pPr>
              <w:autoSpaceDN w:val="0"/>
              <w:autoSpaceDE w:val="0"/>
              <w:widowControl/>
              <w:spacing w:line="200" w:lineRule="exact" w:before="64" w:after="0"/>
              <w:ind w:left="108" w:right="0" w:firstLine="0"/>
              <w:jc w:val="left"/>
            </w:pPr>
            <w:r>
              <w:rPr>
                <w:rFonts w:ascii="TimesNewRomanPSMT" w:hAnsi="TimesNewRomanPSMT" w:eastAsia="TimesNewRomanPSMT"/>
                <w:b w:val="0"/>
                <w:i w:val="0"/>
                <w:color w:val="000000"/>
                <w:sz w:val="18"/>
              </w:rPr>
              <w:t>C(S</w:t>
            </w:r>
            <w:r>
              <w:rPr>
                <w:rFonts w:ascii="TimesNewRomanPSMT" w:hAnsi="TimesNewRomanPSMT" w:eastAsia="TimesNewRomanPSMT"/>
                <w:b w:val="0"/>
                <w:i w:val="0"/>
                <w:color w:val="000000"/>
                <w:sz w:val="12"/>
              </w:rPr>
              <w:t>i</w:t>
            </w:r>
            <w:r>
              <w:rPr>
                <w:rFonts w:ascii="TimesNewRomanPSMT" w:hAnsi="TimesNewRomanPSMT" w:eastAsia="TimesNewRomanPSMT"/>
                <w:b w:val="0"/>
                <w:i w:val="0"/>
                <w:color w:val="000000"/>
                <w:sz w:val="18"/>
              </w:rPr>
              <w:t>)</w:t>
            </w:r>
          </w:p>
        </w:tc>
      </w:tr>
      <w:tr>
        <w:trPr>
          <w:trHeight w:hRule="exact" w:val="336"/>
        </w:trPr>
        <w:tc>
          <w:tcPr>
            <w:tcW w:type="dxa" w:w="1418"/>
            <w:tcBorders>
              <w:top w:sz="7.199999999999818" w:val="single" w:color="#000000"/>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p>
        </w:tc>
        <w:tc>
          <w:tcPr>
            <w:tcW w:type="dxa" w:w="2454"/>
            <w:tcBorders>
              <w:top w:sz="7.199999999999818" w:val="single" w:color="#000000"/>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2796"/>
            <w:tcBorders>
              <w:top w:sz="7.199999999999818" w:val="single" w:color="#000000"/>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352"/>
            <w:tcBorders>
              <w:top w:sz="7.199999999999818" w:val="single" w:color="#000000"/>
            </w:tcBorders>
            <w:tcMar>
              <w:start w:w="0" w:type="dxa"/>
              <w:end w:w="0" w:type="dxa"/>
            </w:tcMar>
          </w:tcPr>
          <w:p>
            <w:pPr>
              <w:autoSpaceDN w:val="0"/>
              <w:autoSpaceDE w:val="0"/>
              <w:widowControl/>
              <w:spacing w:line="242" w:lineRule="exact" w:before="50"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r>
      <w:tr>
        <w:trPr>
          <w:trHeight w:hRule="exact" w:val="320"/>
        </w:trPr>
        <w:tc>
          <w:tcPr>
            <w:tcW w:type="dxa" w:w="1418"/>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2454"/>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2796"/>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c>
          <w:tcPr>
            <w:tcW w:type="dxa" w:w="1352"/>
            <w:tcBorders/>
            <w:tcMar>
              <w:start w:w="0" w:type="dxa"/>
              <w:end w:w="0" w:type="dxa"/>
            </w:tcMar>
          </w:tcPr>
          <w:p>
            <w:pPr>
              <w:autoSpaceDN w:val="0"/>
              <w:autoSpaceDE w:val="0"/>
              <w:widowControl/>
              <w:spacing w:line="242" w:lineRule="exact" w:before="48"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p>
        </w:tc>
      </w:tr>
      <w:tr>
        <w:trPr>
          <w:trHeight w:hRule="exact" w:val="344"/>
        </w:trPr>
        <w:tc>
          <w:tcPr>
            <w:tcW w:type="dxa" w:w="1418"/>
            <w:tcBorders>
              <w:bottom w:sz="8.0" w:val="single" w:color="#000000"/>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2454"/>
            <w:tcBorders>
              <w:bottom w:sz="8.0" w:val="single" w:color="#000000"/>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2796"/>
            <w:tcBorders>
              <w:bottom w:sz="8.0" w:val="single" w:color="#000000"/>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c>
          <w:tcPr>
            <w:tcW w:type="dxa" w:w="1352"/>
            <w:tcBorders>
              <w:bottom w:sz="8.0" w:val="single" w:color="#000000"/>
            </w:tcBorders>
            <w:tcMar>
              <w:start w:w="0" w:type="dxa"/>
              <w:end w:w="0" w:type="dxa"/>
            </w:tcMar>
          </w:tcPr>
          <w:p>
            <w:pPr>
              <w:autoSpaceDN w:val="0"/>
              <w:autoSpaceDE w:val="0"/>
              <w:widowControl/>
              <w:spacing w:line="242" w:lineRule="exact" w:before="54" w:after="0"/>
              <w:ind w:left="108" w:right="0" w:firstLine="0"/>
              <w:jc w:val="left"/>
            </w:pP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p>
        </w:tc>
      </w:tr>
    </w:tbl>
    <w:p>
      <w:pPr>
        <w:autoSpaceDN w:val="0"/>
        <w:autoSpaceDE w:val="0"/>
        <w:widowControl/>
        <w:spacing w:line="242" w:lineRule="exact" w:before="42" w:after="0"/>
        <w:ind w:left="0" w:right="3242" w:firstLine="0"/>
        <w:jc w:val="right"/>
      </w:pPr>
      <w:r>
        <w:rPr>
          <w:rFonts w:ascii="SimSun" w:hAnsi="SimSun" w:eastAsia="SimSun"/>
          <w:b w:val="0"/>
          <w:i w:val="0"/>
          <w:color w:val="000000"/>
          <w:sz w:val="21"/>
        </w:rPr>
        <w:t>层级</w:t>
      </w:r>
      <w:r>
        <w:rPr>
          <w:rFonts w:ascii="TimesNewRomanPSMT" w:hAnsi="TimesNewRomanPSMT" w:eastAsia="TimesNewRomanPSMT"/>
          <w:b w:val="0"/>
          <w:i w:val="0"/>
          <w:color w:val="000000"/>
          <w:sz w:val="21"/>
        </w:rPr>
        <w:t>L</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03</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05</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,S</w:t>
      </w:r>
      <w:r>
        <w:rPr>
          <w:rFonts w:ascii="TimesNewRomanPSMT" w:hAnsi="TimesNewRomanPSMT" w:eastAsia="TimesNewRomanPSMT"/>
          <w:b w:val="0"/>
          <w:i w:val="0"/>
          <w:color w:val="000000"/>
          <w:sz w:val="14"/>
        </w:rPr>
        <w:t>06</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p>
      <w:pPr>
        <w:autoSpaceDN w:val="0"/>
        <w:autoSpaceDE w:val="0"/>
        <w:widowControl/>
        <w:spacing w:line="288" w:lineRule="exact" w:before="164" w:after="0"/>
        <w:ind w:left="2046" w:right="0" w:firstLine="0"/>
        <w:jc w:val="left"/>
      </w:pPr>
      <w:r>
        <w:rPr>
          <w:rFonts w:ascii="SimSun" w:hAnsi="SimSun" w:eastAsia="SimSun"/>
          <w:b w:val="0"/>
          <w:i w:val="0"/>
          <w:color w:val="000000"/>
          <w:sz w:val="24"/>
        </w:rPr>
        <w:t>由表可知，一级因素集合｛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01</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07</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09</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16"/>
        </w:rPr>
        <w:t>3</w:t>
      </w:r>
      <w:r>
        <w:rPr>
          <w:rFonts w:ascii="SimSun" w:hAnsi="SimSun" w:eastAsia="SimSun"/>
          <w:b w:val="0"/>
          <w:i w:val="0"/>
          <w:color w:val="000000"/>
          <w:sz w:val="24"/>
        </w:rPr>
        <w:t>｝，二级因素集合｛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02</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04</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08</w:t>
      </w:r>
      <w:r>
        <w:rPr>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autoSpaceDE w:val="0"/>
        <w:widowControl/>
        <w:spacing w:line="290" w:lineRule="exact" w:before="200" w:after="0"/>
        <w:ind w:left="1566" w:right="0" w:firstLine="0"/>
        <w:jc w:val="left"/>
      </w:pPr>
      <w:r>
        <w:rPr>
          <w:rFonts w:ascii="SimSun" w:hAnsi="SimSun" w:eastAsia="SimSun"/>
          <w:b w:val="0"/>
          <w:i w:val="0"/>
          <w:color w:val="000000"/>
          <w:sz w:val="24"/>
        </w:rPr>
        <w:t>三级因素集合｛</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03</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05</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16"/>
        </w:rPr>
        <w:t>06</w:t>
      </w:r>
      <w:r>
        <w:rPr>
          <w:rFonts w:ascii="TimesNewRomanPSMT" w:hAnsi="TimesNewRomanPSMT" w:eastAsia="TimesNewRomanPSMT"/>
          <w:b w:val="0"/>
          <w:i w:val="0"/>
          <w:color w:val="000000"/>
          <w:sz w:val="16"/>
        </w:rPr>
        <w:t>3</w:t>
      </w:r>
      <w:r>
        <w:rPr>
          <w:rFonts w:ascii="SimSun" w:hAnsi="SimSun" w:eastAsia="SimSun"/>
          <w:b w:val="0"/>
          <w:i w:val="0"/>
          <w:color w:val="000000"/>
          <w:sz w:val="24"/>
        </w:rPr>
        <w:t>｝，以此为基础建立掘进阶段风险因素层级结构图。</w:t>
      </w:r>
    </w:p>
    <w:p>
      <w:pPr>
        <w:autoSpaceDN w:val="0"/>
        <w:autoSpaceDE w:val="0"/>
        <w:widowControl/>
        <w:spacing w:line="174" w:lineRule="exact" w:before="306" w:after="0"/>
        <w:ind w:left="0" w:right="2792" w:firstLine="0"/>
        <w:jc w:val="right"/>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3</w:t>
      </w:r>
    </w:p>
    <w:p>
      <w:pPr>
        <w:autoSpaceDN w:val="0"/>
        <w:autoSpaceDE w:val="0"/>
        <w:widowControl/>
        <w:spacing w:line="240" w:lineRule="auto" w:before="706" w:after="0"/>
        <w:ind w:left="0" w:right="4342" w:firstLine="0"/>
        <w:jc w:val="right"/>
      </w:pPr>
      <w:r>
        <w:drawing>
          <wp:inline xmlns:a="http://schemas.openxmlformats.org/drawingml/2006/main" xmlns:pic="http://schemas.openxmlformats.org/drawingml/2006/picture">
            <wp:extent cx="189230" cy="91439"/>
            <wp:docPr id="986" name="Picture 986"/>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189230" cy="91439"/>
                    </a:xfrm>
                    <a:prstGeom prst="rect"/>
                  </pic:spPr>
                </pic:pic>
              </a:graphicData>
            </a:graphic>
          </wp:inline>
        </w:drawing>
      </w:r>
    </w:p>
    <w:p>
      <w:pPr>
        <w:autoSpaceDN w:val="0"/>
        <w:autoSpaceDE w:val="0"/>
        <w:widowControl/>
        <w:spacing w:line="240" w:lineRule="auto" w:before="8" w:after="4"/>
        <w:ind w:left="0" w:right="4342" w:firstLine="0"/>
        <w:jc w:val="right"/>
      </w:pPr>
      <w:r>
        <w:drawing>
          <wp:inline xmlns:a="http://schemas.openxmlformats.org/drawingml/2006/main" xmlns:pic="http://schemas.openxmlformats.org/drawingml/2006/picture">
            <wp:extent cx="189230" cy="91439"/>
            <wp:docPr id="987" name="Picture 987"/>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189230" cy="91439"/>
                    </a:xfrm>
                    <a:prstGeom prst="rect"/>
                  </pic:spPr>
                </pic:pic>
              </a:graphicData>
            </a:graphic>
          </wp:inline>
        </w:drawing>
      </w:r>
    </w:p>
    <w:tbl>
      <w:tblPr>
        <w:tblW w:type="auto" w:w="0"/>
        <w:tblLayout w:type="fixed"/>
        <w:tblLook w:firstColumn="1" w:firstRow="1" w:lastColumn="0" w:lastRow="0" w:noHBand="0" w:noVBand="1" w:val="04A0"/>
        <w:tblInd w:w="2220.0" w:type="dxa"/>
      </w:tblPr>
      <w:tblGrid>
        <w:gridCol w:w="2042"/>
        <w:gridCol w:w="2042"/>
        <w:gridCol w:w="2042"/>
        <w:gridCol w:w="2042"/>
        <w:gridCol w:w="2042"/>
      </w:tblGrid>
      <w:tr>
        <w:trPr>
          <w:trHeight w:hRule="exact" w:val="150"/>
        </w:trPr>
        <w:tc>
          <w:tcPr>
            <w:tcW w:type="dxa" w:w="2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98" w:lineRule="exact" w:before="0" w:after="0"/>
              <w:ind w:left="0" w:right="0"/>
            </w:pPr>
          </w:p>
          <w:tbl>
            <w:tblPr>
              <w:tblW w:type="auto" w:w="0"/>
              <w:tblLayout w:type="fixed"/>
              <w:tblLook w:firstColumn="1" w:firstRow="1" w:lastColumn="0" w:lastRow="0" w:noHBand="0" w:noVBand="1" w:val="04A0"/>
              <w:tblInd w:w="2258.0" w:type="dxa"/>
            </w:tblPr>
            <w:tblGrid>
              <w:gridCol w:w="2960"/>
            </w:tblGrid>
            <w:tr>
              <w:trPr>
                <w:trHeight w:hRule="exact" w:val="308"/>
              </w:trPr>
              <w:tc>
                <w:tcPr>
                  <w:tcW w:type="dxa" w:w="34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174" w:lineRule="exact" w:before="56" w:after="0"/>
                    <w:ind w:left="0" w:right="0" w:firstLine="0"/>
                    <w:jc w:val="center"/>
                  </w:pPr>
                  <w:r>
                    <w:rPr>
                      <w:w w:val="97.97173908778599"/>
                      <w:rFonts w:ascii="TimesNewRomanPSMT" w:hAnsi="TimesNewRomanPSMT" w:eastAsia="TimesNewRomanPSMT"/>
                      <w:b w:val="0"/>
                      <w:i w:val="0"/>
                      <w:color w:val="000000"/>
                      <w:sz w:val="14"/>
                    </w:rPr>
                    <w:t>L</w:t>
                  </w:r>
                  <w:r>
                    <w:rPr>
                      <w:w w:val="98.10102250840929"/>
                      <w:rFonts w:ascii="TimesNewRomanPSMT" w:hAnsi="TimesNewRomanPSMT" w:eastAsia="TimesNewRomanPSMT"/>
                      <w:b w:val="0"/>
                      <w:i w:val="0"/>
                      <w:color w:val="000000"/>
                      <w:sz w:val="9"/>
                    </w:rPr>
                    <w:t>1</w:t>
                  </w:r>
                </w:p>
              </w:tc>
            </w:tr>
          </w:tbl>
          <w:p>
            <w:pPr>
              <w:autoSpaceDN w:val="0"/>
              <w:autoSpaceDE w:val="0"/>
              <w:widowControl/>
              <w:spacing w:line="14" w:lineRule="exact" w:before="0" w:after="0"/>
              <w:ind w:left="0" w:right="0"/>
            </w:pPr>
          </w:p>
        </w:tc>
        <w:tc>
          <w:tcPr>
            <w:tcW w:type="dxa" w:w="820"/>
            <w:tcBorders/>
            <w:tcMar>
              <w:start w:w="0" w:type="dxa"/>
              <w:end w:w="0" w:type="dxa"/>
            </w:tcMar>
          </w:tcPr>
          <w:p>
            <w:pPr>
              <w:autoSpaceDN w:val="0"/>
              <w:autoSpaceDE w:val="0"/>
              <w:widowControl/>
              <w:spacing w:line="240" w:lineRule="auto" w:before="4" w:after="0"/>
              <w:ind w:left="0" w:right="134" w:firstLine="0"/>
              <w:jc w:val="right"/>
            </w:pPr>
            <w:r>
              <w:drawing>
                <wp:inline xmlns:a="http://schemas.openxmlformats.org/drawingml/2006/main" xmlns:pic="http://schemas.openxmlformats.org/drawingml/2006/picture">
                  <wp:extent cx="189230" cy="91439"/>
                  <wp:docPr id="988" name="Picture 988"/>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189230" cy="91439"/>
                          </a:xfrm>
                          <a:prstGeom prst="rect"/>
                        </pic:spPr>
                      </pic:pic>
                    </a:graphicData>
                  </a:graphic>
                </wp:inline>
              </w:drawing>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696" w:after="0"/>
              <w:ind w:left="0" w:right="0" w:firstLine="0"/>
              <w:jc w:val="center"/>
            </w:pPr>
            <w:r>
              <w:rPr>
                <w:w w:val="97.73902893066406"/>
                <w:rFonts w:ascii="TimesNewRomanPSMT" w:hAnsi="TimesNewRomanPSMT" w:eastAsia="TimesNewRomanPSMT"/>
                <w:b w:val="0"/>
                <w:i w:val="0"/>
                <w:color w:val="000000"/>
                <w:sz w:val="14"/>
              </w:rPr>
              <w:t>R</w:t>
            </w:r>
            <w:r>
              <w:rPr>
                <w:w w:val="98.10102250840929"/>
                <w:rFonts w:ascii="TimesNewRomanPSMT" w:hAnsi="TimesNewRomanPSMT" w:eastAsia="TimesNewRomanPSMT"/>
                <w:b w:val="0"/>
                <w:i w:val="0"/>
                <w:color w:val="000000"/>
                <w:sz w:val="9"/>
              </w:rPr>
              <w:t>3</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454" w:after="0"/>
              <w:ind w:left="144" w:right="144" w:firstLine="0"/>
              <w:jc w:val="center"/>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49821501511794"/>
                <w:rFonts w:ascii="TimesNewRomanPSMT" w:hAnsi="TimesNewRomanPSMT" w:eastAsia="TimesNewRomanPSMT"/>
                <w:b w:val="0"/>
                <w:i w:val="0"/>
                <w:color w:val="000000"/>
                <w:sz w:val="13"/>
              </w:rPr>
              <w:t>E</w:t>
            </w:r>
            <w:r>
              <w:rPr>
                <w:w w:val="97.73902893066406"/>
                <w:rFonts w:ascii="TimesNewRomanPSMT" w:hAnsi="TimesNewRomanPSMT" w:eastAsia="TimesNewRomanPSMT"/>
                <w:b w:val="0"/>
                <w:i w:val="0"/>
                <w:color w:val="000000"/>
                <w:sz w:val="9"/>
              </w:rPr>
              <w:t>41</w:t>
            </w:r>
          </w:p>
        </w:tc>
        <w:tc>
          <w:tcPr>
            <w:tcW w:type="dxa" w:w="1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598" w:after="0"/>
              <w:ind w:left="230" w:right="1296" w:firstLine="16"/>
              <w:jc w:val="left"/>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74882595355695"/>
                <w:rFonts w:ascii="TimesNewRomanPSMT" w:hAnsi="TimesNewRomanPSMT" w:eastAsia="TimesNewRomanPSMT"/>
                <w:b w:val="0"/>
                <w:i w:val="0"/>
                <w:color w:val="000000"/>
                <w:sz w:val="13"/>
              </w:rPr>
              <w:t>E</w:t>
            </w:r>
            <w:r>
              <w:rPr>
                <w:w w:val="97.73902893066406"/>
                <w:rFonts w:ascii="TimesNewRomanPSMT" w:hAnsi="TimesNewRomanPSMT" w:eastAsia="TimesNewRomanPSMT"/>
                <w:b w:val="0"/>
                <w:i w:val="0"/>
                <w:color w:val="000000"/>
                <w:sz w:val="9"/>
              </w:rPr>
              <w:t>42</w:t>
            </w:r>
          </w:p>
        </w:tc>
      </w:tr>
      <w:tr>
        <w:trPr>
          <w:trHeight w:hRule="exact" w:val="140"/>
        </w:trPr>
        <w:tc>
          <w:tcPr>
            <w:tcW w:type="dxa" w:w="2042"/>
            <w:vMerge/>
            <w:tcBorders/>
          </w:tcPr>
          <w:p/>
        </w:tc>
        <w:tc>
          <w:tcPr>
            <w:tcW w:type="dxa" w:w="820"/>
            <w:tcBorders/>
            <w:tcMar>
              <w:start w:w="0" w:type="dxa"/>
              <w:end w:w="0" w:type="dxa"/>
            </w:tcMar>
          </w:tcPr>
          <w:p>
            <w:pPr>
              <w:autoSpaceDN w:val="0"/>
              <w:autoSpaceDE w:val="0"/>
              <w:widowControl/>
              <w:spacing w:line="240" w:lineRule="auto" w:before="0" w:after="0"/>
              <w:ind w:left="0" w:right="134" w:firstLine="0"/>
              <w:jc w:val="right"/>
            </w:pPr>
            <w:r>
              <w:drawing>
                <wp:inline xmlns:a="http://schemas.openxmlformats.org/drawingml/2006/main" xmlns:pic="http://schemas.openxmlformats.org/drawingml/2006/picture">
                  <wp:extent cx="189230" cy="92710"/>
                  <wp:docPr id="989" name="Picture 989"/>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189230" cy="92710"/>
                          </a:xfrm>
                          <a:prstGeom prst="rect"/>
                        </pic:spPr>
                      </pic:pic>
                    </a:graphicData>
                  </a:graphic>
                </wp:inline>
              </w:drawing>
            </w:r>
          </w:p>
        </w:tc>
        <w:tc>
          <w:tcPr>
            <w:tcW w:type="dxa" w:w="2042"/>
            <w:vMerge/>
            <w:tcBorders/>
          </w:tcPr>
          <w:p/>
        </w:tc>
        <w:tc>
          <w:tcPr>
            <w:tcW w:type="dxa" w:w="2042"/>
            <w:vMerge/>
            <w:tcBorders/>
          </w:tcPr>
          <w:p/>
        </w:tc>
        <w:tc>
          <w:tcPr>
            <w:tcW w:type="dxa" w:w="2042"/>
            <w:vMerge/>
            <w:tcBorders/>
          </w:tcPr>
          <w:p/>
        </w:tc>
      </w:tr>
      <w:tr>
        <w:trPr>
          <w:trHeight w:hRule="exact" w:val="160"/>
        </w:trPr>
        <w:tc>
          <w:tcPr>
            <w:tcW w:type="dxa" w:w="2042"/>
            <w:vMerge/>
            <w:tcBorders/>
          </w:tcPr>
          <w:p/>
        </w:tc>
        <w:tc>
          <w:tcPr>
            <w:tcW w:type="dxa" w:w="820"/>
            <w:tcBorders/>
            <w:tcMar>
              <w:start w:w="0" w:type="dxa"/>
              <w:end w:w="0" w:type="dxa"/>
            </w:tcMar>
          </w:tcPr>
          <w:p>
            <w:pPr>
              <w:autoSpaceDN w:val="0"/>
              <w:autoSpaceDE w:val="0"/>
              <w:widowControl/>
              <w:spacing w:line="240" w:lineRule="auto" w:before="16" w:after="0"/>
              <w:ind w:left="0" w:right="134" w:firstLine="0"/>
              <w:jc w:val="right"/>
            </w:pPr>
            <w:r>
              <w:drawing>
                <wp:inline xmlns:a="http://schemas.openxmlformats.org/drawingml/2006/main" xmlns:pic="http://schemas.openxmlformats.org/drawingml/2006/picture">
                  <wp:extent cx="189230" cy="91439"/>
                  <wp:docPr id="990" name="Picture 990"/>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189230" cy="91439"/>
                          </a:xfrm>
                          <a:prstGeom prst="rect"/>
                        </pic:spPr>
                      </pic:pic>
                    </a:graphicData>
                  </a:graphic>
                </wp:inline>
              </w:drawing>
            </w:r>
          </w:p>
        </w:tc>
        <w:tc>
          <w:tcPr>
            <w:tcW w:type="dxa" w:w="2042"/>
            <w:vMerge/>
            <w:tcBorders/>
          </w:tcPr>
          <w:p/>
        </w:tc>
        <w:tc>
          <w:tcPr>
            <w:tcW w:type="dxa" w:w="2042"/>
            <w:vMerge/>
            <w:tcBorders/>
          </w:tcPr>
          <w:p/>
        </w:tc>
        <w:tc>
          <w:tcPr>
            <w:tcW w:type="dxa" w:w="2042"/>
            <w:vMerge/>
            <w:tcBorders/>
          </w:tcPr>
          <w:p/>
        </w:tc>
      </w:tr>
      <w:tr>
        <w:trPr>
          <w:trHeight w:hRule="exact" w:val="140"/>
        </w:trPr>
        <w:tc>
          <w:tcPr>
            <w:tcW w:type="dxa" w:w="2042"/>
            <w:vMerge/>
            <w:tcBorders/>
          </w:tcPr>
          <w:p/>
        </w:tc>
        <w:tc>
          <w:tcPr>
            <w:tcW w:type="dxa" w:w="820"/>
            <w:tcBorders/>
            <w:tcMar>
              <w:start w:w="0" w:type="dxa"/>
              <w:end w:w="0" w:type="dxa"/>
            </w:tcMar>
          </w:tcPr>
          <w:p>
            <w:pPr>
              <w:autoSpaceDN w:val="0"/>
              <w:autoSpaceDE w:val="0"/>
              <w:widowControl/>
              <w:spacing w:line="240" w:lineRule="auto" w:before="0" w:after="0"/>
              <w:ind w:left="0" w:right="134" w:firstLine="0"/>
              <w:jc w:val="right"/>
            </w:pPr>
            <w:r>
              <w:drawing>
                <wp:inline xmlns:a="http://schemas.openxmlformats.org/drawingml/2006/main" xmlns:pic="http://schemas.openxmlformats.org/drawingml/2006/picture">
                  <wp:extent cx="189230" cy="91440"/>
                  <wp:docPr id="991" name="Picture 991"/>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189230" cy="91440"/>
                          </a:xfrm>
                          <a:prstGeom prst="rect"/>
                        </pic:spPr>
                      </pic:pic>
                    </a:graphicData>
                  </a:graphic>
                </wp:inline>
              </w:drawing>
            </w:r>
          </w:p>
        </w:tc>
        <w:tc>
          <w:tcPr>
            <w:tcW w:type="dxa" w:w="2042"/>
            <w:vMerge/>
            <w:tcBorders/>
          </w:tcPr>
          <w:p/>
        </w:tc>
        <w:tc>
          <w:tcPr>
            <w:tcW w:type="dxa" w:w="2042"/>
            <w:vMerge/>
            <w:tcBorders/>
          </w:tcPr>
          <w:p/>
        </w:tc>
        <w:tc>
          <w:tcPr>
            <w:tcW w:type="dxa" w:w="2042"/>
            <w:vMerge/>
            <w:tcBorders/>
          </w:tcPr>
          <w:p/>
        </w:tc>
      </w:tr>
      <w:tr>
        <w:trPr>
          <w:trHeight w:hRule="exact" w:val="280"/>
        </w:trPr>
        <w:tc>
          <w:tcPr>
            <w:tcW w:type="dxa" w:w="2042"/>
            <w:vMerge/>
            <w:tcBorders/>
          </w:tcPr>
          <w:p/>
        </w:tc>
        <w:tc>
          <w:tcPr>
            <w:tcW w:type="dxa" w:w="820"/>
            <w:vMerge w:val="restart"/>
            <w:tcBorders/>
            <w:tcMar>
              <w:start w:w="0" w:type="dxa"/>
              <w:end w:w="0" w:type="dxa"/>
            </w:tcMar>
            <w:tcMar>
              <w:start w:w="0" w:type="dxa"/>
              <w:end w:w="0" w:type="dxa"/>
            </w:tcMar>
          </w:tcPr>
          <w:p>
            <w:pPr>
              <w:autoSpaceDN w:val="0"/>
              <w:autoSpaceDE w:val="0"/>
              <w:widowControl/>
              <w:spacing w:line="152" w:lineRule="exact" w:before="22" w:after="0"/>
              <w:ind w:left="288" w:right="144" w:firstLine="0"/>
              <w:jc w:val="center"/>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74882595355695"/>
                <w:rFonts w:ascii="TimesNewRomanPSMT" w:hAnsi="TimesNewRomanPSMT" w:eastAsia="TimesNewRomanPSMT"/>
                <w:b w:val="0"/>
                <w:i w:val="0"/>
                <w:color w:val="000000"/>
                <w:sz w:val="13"/>
              </w:rPr>
              <w:t>M</w:t>
            </w:r>
            <w:r>
              <w:rPr>
                <w:w w:val="98.10102250840929"/>
                <w:rFonts w:ascii="TimesNewRomanPSMT" w:hAnsi="TimesNewRomanPSMT" w:eastAsia="TimesNewRomanPSMT"/>
                <w:b w:val="0"/>
                <w:i w:val="0"/>
                <w:color w:val="000000"/>
                <w:sz w:val="9"/>
              </w:rPr>
              <w:t>11</w:t>
            </w:r>
          </w:p>
        </w:tc>
        <w:tc>
          <w:tcPr>
            <w:tcW w:type="dxa" w:w="2042"/>
            <w:vMerge/>
            <w:tcBorders/>
          </w:tcPr>
          <w:p/>
        </w:tc>
        <w:tc>
          <w:tcPr>
            <w:tcW w:type="dxa" w:w="2042"/>
            <w:vMerge/>
            <w:tcBorders/>
          </w:tcPr>
          <w:p/>
        </w:tc>
        <w:tc>
          <w:tcPr>
            <w:tcW w:type="dxa" w:w="2042"/>
            <w:vMerge/>
            <w:tcBorders/>
          </w:tcPr>
          <w:p/>
        </w:tc>
      </w:tr>
      <w:tr>
        <w:trPr>
          <w:trHeight w:hRule="exact" w:val="228"/>
        </w:trPr>
        <w:tc>
          <w:tcPr>
            <w:tcW w:type="dxa" w:w="2042"/>
            <w:vMerge/>
            <w:tcBorders/>
          </w:tcPr>
          <w:p/>
        </w:tc>
        <w:tc>
          <w:tcPr>
            <w:tcW w:type="dxa" w:w="2042"/>
            <w:vMerge/>
            <w:tcBorders/>
          </w:tcPr>
          <w:p/>
        </w:tc>
        <w:tc>
          <w:tcPr>
            <w:tcW w:type="dxa" w:w="560"/>
            <w:tcBorders/>
            <w:tcMar>
              <w:start w:w="0" w:type="dxa"/>
              <w:end w:w="0" w:type="dxa"/>
            </w:tcMar>
          </w:tcPr>
          <w:p>
            <w:pPr>
              <w:autoSpaceDN w:val="0"/>
              <w:autoSpaceDE w:val="0"/>
              <w:widowControl/>
              <w:spacing w:line="168" w:lineRule="exact" w:before="0" w:after="0"/>
              <w:ind w:left="0" w:right="0" w:firstLine="0"/>
              <w:jc w:val="center"/>
            </w:pPr>
            <w:r>
              <w:rPr>
                <w:w w:val="101.49821501511794"/>
                <w:rFonts w:ascii="TimesNewRomanPSMT" w:hAnsi="TimesNewRomanPSMT" w:eastAsia="TimesNewRomanPSMT"/>
                <w:b w:val="0"/>
                <w:i w:val="0"/>
                <w:color w:val="000000"/>
                <w:sz w:val="13"/>
              </w:rPr>
              <w:t>A</w:t>
            </w:r>
            <w:r>
              <w:rPr>
                <w:w w:val="97.73902893066406"/>
                <w:rFonts w:ascii="TimesNewRomanPSMT" w:hAnsi="TimesNewRomanPSMT" w:eastAsia="TimesNewRomanPSMT"/>
                <w:b w:val="0"/>
                <w:i w:val="0"/>
                <w:color w:val="000000"/>
                <w:sz w:val="9"/>
              </w:rPr>
              <w:t>32</w:t>
            </w:r>
          </w:p>
        </w:tc>
        <w:tc>
          <w:tcPr>
            <w:tcW w:type="dxa" w:w="2042"/>
            <w:vMerge/>
            <w:tcBorders/>
          </w:tcPr>
          <w:p/>
        </w:tc>
        <w:tc>
          <w:tcPr>
            <w:tcW w:type="dxa" w:w="2042"/>
            <w:vMerge/>
            <w:tcBorders/>
          </w:tcPr>
          <w:p/>
        </w:tc>
      </w:tr>
    </w:tbl>
    <w:p>
      <w:pPr>
        <w:autoSpaceDN w:val="0"/>
        <w:autoSpaceDE w:val="0"/>
        <w:widowControl/>
        <w:spacing w:line="1206" w:lineRule="exact" w:before="0" w:after="0"/>
        <w:ind w:left="0" w:right="0"/>
      </w:pPr>
    </w:p>
    <w:tbl>
      <w:tblPr>
        <w:tblW w:type="auto" w:w="0"/>
        <w:tblLayout w:type="fixed"/>
        <w:tblLook w:firstColumn="1" w:firstRow="1" w:lastColumn="0" w:lastRow="0" w:noHBand="0" w:noVBand="1" w:val="04A0"/>
        <w:tblInd w:w="4478.0" w:type="dxa"/>
      </w:tblPr>
      <w:tblGrid>
        <w:gridCol w:w="10208"/>
      </w:tblGrid>
      <w:tr>
        <w:trPr>
          <w:trHeight w:hRule="exact" w:val="328"/>
        </w:trPr>
        <w:tc>
          <w:tcPr>
            <w:tcW w:type="dxa" w:w="34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174" w:lineRule="exact" w:before="58" w:after="0"/>
              <w:ind w:left="0" w:right="0" w:firstLine="0"/>
              <w:jc w:val="center"/>
            </w:pPr>
            <w:r>
              <w:rPr>
                <w:w w:val="97.73902893066406"/>
                <w:rFonts w:ascii="TimesNewRomanPSMT" w:hAnsi="TimesNewRomanPSMT" w:eastAsia="TimesNewRomanPSMT"/>
                <w:b w:val="0"/>
                <w:i w:val="0"/>
                <w:color w:val="000000"/>
                <w:sz w:val="14"/>
              </w:rPr>
              <w:t>L</w:t>
            </w:r>
            <w:r>
              <w:rPr>
                <w:w w:val="97.73902893066406"/>
                <w:rFonts w:ascii="TimesNewRomanPSMT" w:hAnsi="TimesNewRomanPSMT" w:eastAsia="TimesNewRomanPSMT"/>
                <w:b w:val="0"/>
                <w:i w:val="0"/>
                <w:color w:val="000000"/>
                <w:sz w:val="9"/>
              </w:rPr>
              <w:t>2</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4478.0" w:type="dxa"/>
      </w:tblPr>
      <w:tblGrid>
        <w:gridCol w:w="3403"/>
        <w:gridCol w:w="3403"/>
        <w:gridCol w:w="3403"/>
      </w:tblGrid>
      <w:tr>
        <w:trPr>
          <w:trHeight w:hRule="exact" w:val="2222"/>
        </w:trPr>
        <w:tc>
          <w:tcPr>
            <w:tcW w:type="dxa" w:w="1662"/>
            <w:tcBorders>
              <w:start w:sz="12.0" w:val="single" w:color="#000000"/>
            </w:tcBorders>
            <w:tcMar>
              <w:start w:w="0" w:type="dxa"/>
              <w:end w:w="0" w:type="dxa"/>
            </w:tcMar>
          </w:tcPr>
          <w:p>
            <w:pPr>
              <w:autoSpaceDN w:val="0"/>
              <w:autoSpaceDE w:val="0"/>
              <w:widowControl/>
              <w:spacing w:line="150" w:lineRule="exact" w:before="470" w:after="1094"/>
              <w:ind w:left="1152" w:right="144" w:firstLine="0"/>
              <w:jc w:val="center"/>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49821501511794"/>
                <w:rFonts w:ascii="TimesNewRomanPSMT" w:hAnsi="TimesNewRomanPSMT" w:eastAsia="TimesNewRomanPSMT"/>
                <w:b w:val="0"/>
                <w:i w:val="0"/>
                <w:color w:val="000000"/>
                <w:sz w:val="13"/>
              </w:rPr>
              <w:t>M</w:t>
            </w:r>
            <w:r>
              <w:rPr>
                <w:w w:val="97.73902893066406"/>
                <w:rFonts w:ascii="TimesNewRomanPSMT" w:hAnsi="TimesNewRomanPSMT" w:eastAsia="TimesNewRomanPSMT"/>
                <w:b w:val="0"/>
                <w:i w:val="0"/>
                <w:color w:val="000000"/>
                <w:sz w:val="9"/>
              </w:rPr>
              <w:t>12</w:t>
            </w:r>
          </w:p>
          <w:tbl>
            <w:tblPr>
              <w:tblW w:type="auto" w:w="0"/>
              <w:tblLayout w:type="fixed"/>
              <w:tblLook w:firstColumn="1" w:firstRow="1" w:lastColumn="0" w:lastRow="0" w:noHBand="0" w:noVBand="1" w:val="04A0"/>
              <w:tblInd w:w="-31.999999999999886" w:type="dxa"/>
            </w:tblPr>
            <w:tblGrid>
              <w:gridCol w:w="1662"/>
            </w:tblGrid>
            <w:tr>
              <w:trPr>
                <w:trHeight w:hRule="exact" w:val="308"/>
              </w:trPr>
              <w:tc>
                <w:tcPr>
                  <w:tcW w:type="dxa" w:w="356"/>
                  <w:tcBorders>
                    <w:top w:sz="12.0" w:val="single" w:color="#000000"/>
                    <w:end w:sz="12.0" w:val="single" w:color="#000000"/>
                    <w:bottom w:sz="12.0" w:val="single" w:color="#000000"/>
                  </w:tcBorders>
                  <w:shd w:fill="fdffff"/>
                  <w:tcMar>
                    <w:start w:w="0" w:type="dxa"/>
                    <w:end w:w="0" w:type="dxa"/>
                  </w:tcMar>
                </w:tcPr>
                <w:p>
                  <w:pPr>
                    <w:autoSpaceDN w:val="0"/>
                    <w:autoSpaceDE w:val="0"/>
                    <w:widowControl/>
                    <w:spacing w:line="174" w:lineRule="exact" w:before="58" w:after="0"/>
                    <w:ind w:left="0" w:right="0" w:firstLine="0"/>
                    <w:jc w:val="center"/>
                  </w:pPr>
                  <w:r>
                    <w:rPr>
                      <w:w w:val="97.73902893066406"/>
                      <w:rFonts w:ascii="TimesNewRomanPSMT" w:hAnsi="TimesNewRomanPSMT" w:eastAsia="TimesNewRomanPSMT"/>
                      <w:b w:val="0"/>
                      <w:i w:val="0"/>
                      <w:color w:val="000000"/>
                      <w:sz w:val="14"/>
                    </w:rPr>
                    <w:t>L</w:t>
                  </w:r>
                  <w:r>
                    <w:rPr>
                      <w:w w:val="97.73902893066406"/>
                      <w:rFonts w:ascii="TimesNewRomanPSMT" w:hAnsi="TimesNewRomanPSMT" w:eastAsia="TimesNewRomanPSMT"/>
                      <w:b w:val="0"/>
                      <w:i w:val="0"/>
                      <w:color w:val="000000"/>
                      <w:sz w:val="9"/>
                    </w:rPr>
                    <w:t>3</w:t>
                  </w:r>
                </w:p>
              </w:tc>
            </w:tr>
          </w:tbl>
          <w:p>
            <w:pPr>
              <w:autoSpaceDN w:val="0"/>
              <w:autoSpaceDE w:val="0"/>
              <w:widowControl/>
              <w:spacing w:line="14" w:lineRule="exact" w:before="0" w:after="0"/>
              <w:ind w:left="0" w:right="0"/>
            </w:pPr>
          </w:p>
        </w:tc>
        <w:tc>
          <w:tcPr>
            <w:tcW w:type="dxa" w:w="600"/>
            <w:tcBorders/>
            <w:tcMar>
              <w:start w:w="0" w:type="dxa"/>
              <w:end w:w="0" w:type="dxa"/>
            </w:tcMar>
          </w:tcPr>
          <w:p>
            <w:pPr>
              <w:autoSpaceDN w:val="0"/>
              <w:autoSpaceDE w:val="0"/>
              <w:widowControl/>
              <w:spacing w:line="152" w:lineRule="exact" w:before="218" w:after="0"/>
              <w:ind w:left="144" w:right="144" w:firstLine="0"/>
              <w:jc w:val="center"/>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49821501511794"/>
                <w:rFonts w:ascii="TimesNewRomanPSMT" w:hAnsi="TimesNewRomanPSMT" w:eastAsia="TimesNewRomanPSMT"/>
                <w:b w:val="0"/>
                <w:i w:val="0"/>
                <w:color w:val="000000"/>
                <w:sz w:val="13"/>
              </w:rPr>
              <w:t>H</w:t>
            </w:r>
            <w:r>
              <w:rPr>
                <w:w w:val="97.73902893066406"/>
                <w:rFonts w:ascii="TimesNewRomanPSMT" w:hAnsi="TimesNewRomanPSMT" w:eastAsia="TimesNewRomanPSMT"/>
                <w:b w:val="0"/>
                <w:i w:val="0"/>
                <w:color w:val="000000"/>
                <w:sz w:val="9"/>
              </w:rPr>
              <w:t>21</w:t>
            </w:r>
          </w:p>
        </w:tc>
        <w:tc>
          <w:tcPr>
            <w:tcW w:type="dxa" w:w="1920"/>
            <w:tcBorders/>
            <w:tcMar>
              <w:start w:w="0" w:type="dxa"/>
              <w:end w:w="0" w:type="dxa"/>
            </w:tcMar>
          </w:tcPr>
          <w:p>
            <w:pPr>
              <w:autoSpaceDN w:val="0"/>
              <w:autoSpaceDE w:val="0"/>
              <w:widowControl/>
              <w:spacing w:line="152" w:lineRule="exact" w:before="82" w:after="0"/>
              <w:ind w:left="144" w:right="1440" w:firstLine="0"/>
              <w:jc w:val="center"/>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74882595355695"/>
                <w:rFonts w:ascii="TimesNewRomanPSMT" w:hAnsi="TimesNewRomanPSMT" w:eastAsia="TimesNewRomanPSMT"/>
                <w:b w:val="0"/>
                <w:i w:val="0"/>
                <w:color w:val="000000"/>
                <w:sz w:val="13"/>
              </w:rPr>
              <w:t>A</w:t>
            </w:r>
            <w:r>
              <w:rPr>
                <w:w w:val="97.73902893066406"/>
                <w:rFonts w:ascii="TimesNewRomanPSMT" w:hAnsi="TimesNewRomanPSMT" w:eastAsia="TimesNewRomanPSMT"/>
                <w:b w:val="0"/>
                <w:i w:val="0"/>
                <w:color w:val="000000"/>
                <w:sz w:val="9"/>
              </w:rPr>
              <w:t>33</w:t>
            </w:r>
          </w:p>
        </w:tc>
      </w:tr>
    </w:tbl>
    <w:p>
      <w:pPr>
        <w:autoSpaceDN w:val="0"/>
        <w:autoSpaceDE w:val="0"/>
        <w:widowControl/>
        <w:spacing w:line="186" w:lineRule="exact" w:before="0" w:after="0"/>
        <w:ind w:left="0" w:right="0"/>
      </w:pPr>
    </w:p>
    <w:tbl>
      <w:tblPr>
        <w:tblW w:type="auto" w:w="0"/>
        <w:tblLayout w:type="fixed"/>
        <w:tblLook w:firstColumn="1" w:firstRow="1" w:lastColumn="0" w:lastRow="0" w:noHBand="0" w:noVBand="1" w:val="04A0"/>
        <w:tblInd w:w="2860.0" w:type="dxa"/>
      </w:tblPr>
      <w:tblGrid>
        <w:gridCol w:w="3403"/>
        <w:gridCol w:w="3403"/>
        <w:gridCol w:w="3403"/>
      </w:tblGrid>
      <w:tr>
        <w:trPr>
          <w:trHeight w:hRule="exact" w:val="394"/>
        </w:trPr>
        <w:tc>
          <w:tcPr>
            <w:tcW w:type="dxa" w:w="3280"/>
            <w:tcBorders/>
            <w:tcMar>
              <w:start w:w="0" w:type="dxa"/>
              <w:end w:w="0" w:type="dxa"/>
            </w:tcMar>
          </w:tcPr>
          <w:p>
            <w:pPr>
              <w:autoSpaceDN w:val="0"/>
              <w:autoSpaceDE w:val="0"/>
              <w:widowControl/>
              <w:spacing w:line="174" w:lineRule="exact" w:before="220" w:after="0"/>
              <w:ind w:left="0" w:right="224" w:firstLine="0"/>
              <w:jc w:val="right"/>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3</w:t>
            </w:r>
          </w:p>
        </w:tc>
        <w:tc>
          <w:tcPr>
            <w:tcW w:type="dxa" w:w="600"/>
            <w:vMerge w:val="restart"/>
            <w:tcBorders/>
            <w:tcMar>
              <w:start w:w="0" w:type="dxa"/>
              <w:end w:w="0" w:type="dxa"/>
            </w:tcMar>
            <w:tcMar>
              <w:start w:w="0" w:type="dxa"/>
              <w:end w:w="0" w:type="dxa"/>
            </w:tcMar>
          </w:tcPr>
          <w:p>
            <w:pPr>
              <w:autoSpaceDN w:val="0"/>
              <w:autoSpaceDE w:val="0"/>
              <w:widowControl/>
              <w:spacing w:line="152" w:lineRule="exact" w:before="82" w:after="0"/>
              <w:ind w:left="144" w:right="144" w:firstLine="0"/>
              <w:jc w:val="center"/>
            </w:pPr>
            <w:r>
              <w:rPr>
                <w:w w:val="97.97173908778599"/>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49821501511794"/>
                <w:rFonts w:ascii="TimesNewRomanPSMT" w:hAnsi="TimesNewRomanPSMT" w:eastAsia="TimesNewRomanPSMT"/>
                <w:b w:val="0"/>
                <w:i w:val="0"/>
                <w:color w:val="000000"/>
                <w:sz w:val="13"/>
              </w:rPr>
              <w:t>H</w:t>
            </w:r>
            <w:r>
              <w:rPr>
                <w:w w:val="97.73902893066406"/>
                <w:rFonts w:ascii="TimesNewRomanPSMT" w:hAnsi="TimesNewRomanPSMT" w:eastAsia="TimesNewRomanPSMT"/>
                <w:b w:val="0"/>
                <w:i w:val="0"/>
                <w:color w:val="000000"/>
                <w:sz w:val="9"/>
              </w:rPr>
              <w:t>22</w:t>
            </w:r>
          </w:p>
        </w:tc>
        <w:tc>
          <w:tcPr>
            <w:tcW w:type="dxa" w:w="1920"/>
            <w:vMerge w:val="restart"/>
            <w:tcBorders/>
            <w:tcMar>
              <w:start w:w="0" w:type="dxa"/>
              <w:end w:w="0" w:type="dxa"/>
            </w:tcMar>
            <w:tcMar>
              <w:start w:w="0" w:type="dxa"/>
              <w:end w:w="0" w:type="dxa"/>
            </w:tcMar>
          </w:tcPr>
          <w:p>
            <w:pPr>
              <w:autoSpaceDN w:val="0"/>
              <w:autoSpaceDE w:val="0"/>
              <w:widowControl/>
              <w:spacing w:line="152" w:lineRule="exact" w:before="298" w:after="0"/>
              <w:ind w:left="144" w:right="1440" w:firstLine="0"/>
              <w:jc w:val="center"/>
            </w:pPr>
            <w:r>
              <w:rPr>
                <w:w w:val="97.73902893066406"/>
                <w:rFonts w:ascii="TimesNewRomanPSMT" w:hAnsi="TimesNewRomanPSMT" w:eastAsia="TimesNewRomanPSMT"/>
                <w:b w:val="0"/>
                <w:i w:val="0"/>
                <w:color w:val="000000"/>
                <w:sz w:val="14"/>
              </w:rPr>
              <w:t>R</w:t>
            </w:r>
            <w:r>
              <w:rPr>
                <w:w w:val="97.73902893066406"/>
                <w:rFonts w:ascii="TimesNewRomanPSMT" w:hAnsi="TimesNewRomanPSMT" w:eastAsia="TimesNewRomanPSMT"/>
                <w:b w:val="0"/>
                <w:i w:val="0"/>
                <w:color w:val="000000"/>
                <w:sz w:val="9"/>
              </w:rPr>
              <w:t xml:space="preserve">3 </w:t>
            </w:r>
            <w:r>
              <w:br/>
            </w:r>
            <w:r>
              <w:rPr>
                <w:w w:val="101.74882595355695"/>
                <w:rFonts w:ascii="TimesNewRomanPSMT" w:hAnsi="TimesNewRomanPSMT" w:eastAsia="TimesNewRomanPSMT"/>
                <w:b w:val="0"/>
                <w:i w:val="0"/>
                <w:color w:val="000000"/>
                <w:sz w:val="13"/>
              </w:rPr>
              <w:t>A</w:t>
            </w:r>
            <w:r>
              <w:rPr>
                <w:w w:val="98.10102250840929"/>
                <w:rFonts w:ascii="TimesNewRomanPSMT" w:hAnsi="TimesNewRomanPSMT" w:eastAsia="TimesNewRomanPSMT"/>
                <w:b w:val="0"/>
                <w:i w:val="0"/>
                <w:color w:val="000000"/>
                <w:sz w:val="9"/>
              </w:rPr>
              <w:t>31</w:t>
            </w:r>
          </w:p>
        </w:tc>
      </w:tr>
      <w:tr>
        <w:trPr>
          <w:trHeight w:hRule="exact" w:val="268"/>
        </w:trPr>
        <w:tc>
          <w:tcPr>
            <w:tcW w:type="dxa" w:w="3280"/>
            <w:tcBorders/>
            <w:tcMar>
              <w:start w:w="0" w:type="dxa"/>
              <w:end w:w="0" w:type="dxa"/>
            </w:tcMar>
          </w:tcPr>
          <w:p>
            <w:pPr>
              <w:autoSpaceDN w:val="0"/>
              <w:autoSpaceDE w:val="0"/>
              <w:widowControl/>
              <w:spacing w:line="168" w:lineRule="exact" w:before="0" w:after="0"/>
              <w:ind w:left="0" w:right="186" w:firstLine="0"/>
              <w:jc w:val="right"/>
            </w:pPr>
            <w:r>
              <w:rPr>
                <w:w w:val="101.49821501511794"/>
                <w:rFonts w:ascii="TimesNewRomanPSMT" w:hAnsi="TimesNewRomanPSMT" w:eastAsia="TimesNewRomanPSMT"/>
                <w:b w:val="0"/>
                <w:i w:val="0"/>
                <w:color w:val="000000"/>
                <w:sz w:val="13"/>
              </w:rPr>
              <w:t>M</w:t>
            </w:r>
            <w:r>
              <w:rPr>
                <w:w w:val="97.73902893066406"/>
                <w:rFonts w:ascii="TimesNewRomanPSMT" w:hAnsi="TimesNewRomanPSMT" w:eastAsia="TimesNewRomanPSMT"/>
                <w:b w:val="0"/>
                <w:i w:val="0"/>
                <w:color w:val="000000"/>
                <w:sz w:val="9"/>
              </w:rPr>
              <w:t>13</w:t>
            </w:r>
          </w:p>
        </w:tc>
        <w:tc>
          <w:tcPr>
            <w:tcW w:type="dxa" w:w="3403"/>
            <w:vMerge/>
            <w:tcBorders/>
          </w:tcPr>
          <w:p/>
        </w:tc>
        <w:tc>
          <w:tcPr>
            <w:tcW w:type="dxa" w:w="3403"/>
            <w:vMerge/>
            <w:tcBorders/>
          </w:tcPr>
          <w:p/>
        </w:tc>
      </w:tr>
    </w:tbl>
    <w:p>
      <w:pPr>
        <w:autoSpaceDN w:val="0"/>
        <w:autoSpaceDE w:val="0"/>
        <w:widowControl/>
        <w:spacing w:line="234" w:lineRule="exact" w:before="206" w:after="0"/>
        <w:ind w:left="0" w:right="2706"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4.3 </w:t>
      </w:r>
      <w:r>
        <w:rPr>
          <w:rFonts w:ascii="KaiTi" w:hAnsi="KaiTi" w:eastAsia="KaiTi"/>
          <w:b w:val="0"/>
          <w:i w:val="0"/>
          <w:color w:val="000000"/>
          <w:sz w:val="21"/>
        </w:rPr>
        <w:t>盾构到达阶段风险层次结构图</w:t>
      </w:r>
    </w:p>
    <w:p>
      <w:pPr>
        <w:autoSpaceDN w:val="0"/>
        <w:autoSpaceDE w:val="0"/>
        <w:widowControl/>
        <w:spacing w:line="266" w:lineRule="exact" w:before="240" w:after="0"/>
        <w:ind w:left="2046" w:right="0" w:firstLine="0"/>
        <w:jc w:val="left"/>
      </w:pPr>
      <w:r>
        <w:rPr>
          <w:rFonts w:ascii="SimSun" w:hAnsi="SimSun" w:eastAsia="SimSun"/>
          <w:b w:val="0"/>
          <w:i w:val="0"/>
          <w:color w:val="000000"/>
          <w:sz w:val="24"/>
        </w:rPr>
        <w:t>由图可知，盾构始发阶段的风险因素被分为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个层级，第一级风险因素为接</w:t>
      </w:r>
    </w:p>
    <w:p>
      <w:pPr>
        <w:autoSpaceDN w:val="0"/>
        <w:autoSpaceDE w:val="0"/>
        <w:widowControl/>
        <w:spacing w:line="185" w:lineRule="auto" w:before="230" w:after="0"/>
        <w:ind w:left="1566" w:right="0" w:firstLine="0"/>
        <w:jc w:val="left"/>
      </w:pPr>
      <w:r>
        <w:rPr>
          <w:rFonts w:ascii="SimSun" w:hAnsi="SimSun" w:eastAsia="SimSun"/>
          <w:b w:val="0"/>
          <w:i w:val="0"/>
          <w:color w:val="000000"/>
          <w:sz w:val="24"/>
        </w:rPr>
        <w:t>受轴线偏差、施工现场管理混乱、地面沉降、洞口土体流失；第二级风险因素为洞</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门凿除工艺不合理、盾构设备损坏、反馈不当，第三级风险因素为盾构设备拆除失</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误、辅助设施损坏、施工人员培训不到位。</w:t>
      </w:r>
    </w:p>
    <w:p>
      <w:pPr>
        <w:autoSpaceDN w:val="0"/>
        <w:autoSpaceDE w:val="0"/>
        <w:widowControl/>
        <w:spacing w:line="298" w:lineRule="exact" w:before="190" w:after="0"/>
        <w:ind w:left="2016" w:right="0" w:firstLine="0"/>
        <w:jc w:val="center"/>
      </w:pPr>
      <w:r>
        <w:rPr>
          <w:rFonts w:ascii="SimSun" w:hAnsi="SimSun" w:eastAsia="SimSun"/>
          <w:b w:val="0"/>
          <w:i w:val="0"/>
          <w:color w:val="000000"/>
          <w:sz w:val="24"/>
        </w:rPr>
        <w:t>通过对盾构施工始发、掘进和到达阶段解释结构模型构建过程和结果的分析，</w:t>
      </w:r>
      <w:r>
        <w:rPr>
          <w:rFonts w:ascii="TimesNewRomanPSMT" w:hAnsi="TimesNewRomanPSMT" w:eastAsia="TimesNewRomanPSMT"/>
          <w:b w:val="0"/>
          <w:i w:val="0"/>
          <w:color w:val="000000"/>
          <w:sz w:val="21"/>
        </w:rPr>
        <w:t xml:space="preserve">56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992" name="Picture 99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993" name="Picture 99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1836420</wp:posOffset>
            </wp:positionH>
            <wp:positionV relativeFrom="page">
              <wp:posOffset>5133340</wp:posOffset>
            </wp:positionV>
            <wp:extent cx="4545330" cy="2711651"/>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4545330" cy="27116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6946900</wp:posOffset>
            </wp:positionV>
            <wp:extent cx="38100" cy="381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6680200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6591300</wp:posOffset>
            </wp:positionV>
            <wp:extent cx="38100" cy="38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6210300</wp:posOffset>
            </wp:positionV>
            <wp:extent cx="63500" cy="508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5638800</wp:posOffset>
            </wp:positionV>
            <wp:extent cx="63500" cy="635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63500" cy="63500"/>
                    </a:xfrm>
                    <a:prstGeom prst="rect"/>
                  </pic:spPr>
                </pic:pic>
              </a:graphicData>
            </a:graphic>
          </wp:anchor>
        </w:drawing>
      </w: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486" w:lineRule="exact" w:before="250" w:after="0"/>
        <w:ind w:left="1566" w:right="260" w:firstLine="0"/>
        <w:jc w:val="both"/>
      </w:pPr>
      <w:r>
        <w:rPr>
          <w:rFonts w:ascii="SimSun" w:hAnsi="SimSun" w:eastAsia="SimSun"/>
          <w:b w:val="0"/>
          <w:i w:val="0"/>
          <w:color w:val="000000"/>
          <w:sz w:val="24"/>
        </w:rPr>
        <w:t>始发阶段分和掘进阶段分为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个层级，其中施工人员培训不到位和辅助设施损坏</w:t>
      </w:r>
      <w:r>
        <w:rPr>
          <w:rFonts w:ascii="SimSun" w:hAnsi="SimSun" w:eastAsia="SimSun"/>
          <w:b w:val="0"/>
          <w:i w:val="0"/>
          <w:color w:val="000000"/>
          <w:sz w:val="24"/>
        </w:rPr>
        <w:t>均是根本性影响因素，掘进阶段分为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个层级，施工人员培训不到位和地下水不</w:t>
      </w:r>
      <w:r>
        <w:rPr>
          <w:rFonts w:ascii="SimSun" w:hAnsi="SimSun" w:eastAsia="SimSun"/>
          <w:b w:val="0"/>
          <w:i w:val="0"/>
          <w:color w:val="000000"/>
          <w:sz w:val="24"/>
        </w:rPr>
        <w:t>稳定是根本性的影响因素，所以在实际工程实践中应在施工准备阶段做好对施工</w:t>
      </w:r>
      <w:r>
        <w:rPr>
          <w:rFonts w:ascii="SimSun" w:hAnsi="SimSun" w:eastAsia="SimSun"/>
          <w:b w:val="0"/>
          <w:i w:val="0"/>
          <w:color w:val="000000"/>
          <w:sz w:val="24"/>
        </w:rPr>
        <w:t>人员的培训和对地下环境的勘测。三阶段的解释结构模型虽没有表示跨层级的风</w:t>
      </w:r>
      <w:r>
        <w:rPr>
          <w:rFonts w:ascii="SimSun" w:hAnsi="SimSun" w:eastAsia="SimSun"/>
          <w:b w:val="0"/>
          <w:i w:val="0"/>
          <w:color w:val="000000"/>
          <w:sz w:val="24"/>
        </w:rPr>
        <w:t>险因素间的关系，但为后续贝叶斯网络结构学习减少了搜索空间，便于高效率的得</w:t>
      </w:r>
      <w:r>
        <w:rPr>
          <w:rFonts w:ascii="SimSun" w:hAnsi="SimSun" w:eastAsia="SimSun"/>
          <w:b w:val="0"/>
          <w:i w:val="0"/>
          <w:color w:val="000000"/>
          <w:sz w:val="24"/>
        </w:rPr>
        <w:t>到最优贝叶斯网络结构。</w:t>
      </w:r>
    </w:p>
    <w:p>
      <w:pPr>
        <w:autoSpaceDN w:val="0"/>
        <w:autoSpaceDE w:val="0"/>
        <w:widowControl/>
        <w:spacing w:line="332" w:lineRule="exact" w:before="452" w:after="0"/>
        <w:ind w:left="1566" w:right="0" w:firstLine="0"/>
        <w:jc w:val="left"/>
      </w:pPr>
      <w:r>
        <w:rPr>
          <w:rFonts w:ascii="TimesNewRomanPSMT" w:hAnsi="TimesNewRomanPSMT" w:eastAsia="TimesNewRomanPSMT"/>
          <w:b w:val="0"/>
          <w:i w:val="0"/>
          <w:color w:val="000000"/>
          <w:sz w:val="30"/>
        </w:rPr>
        <w:t>4.2</w:t>
      </w:r>
      <w:r>
        <w:rPr>
          <w:rFonts w:ascii="SimHei" w:hAnsi="SimHei" w:eastAsia="SimHei"/>
          <w:b w:val="0"/>
          <w:i w:val="0"/>
          <w:color w:val="000000"/>
          <w:sz w:val="30"/>
        </w:rPr>
        <w:t xml:space="preserve"> 盾构施工动态贝叶斯网络模型的构建</w:t>
      </w:r>
    </w:p>
    <w:p>
      <w:pPr>
        <w:autoSpaceDN w:val="0"/>
        <w:autoSpaceDE w:val="0"/>
        <w:widowControl/>
        <w:spacing w:line="312" w:lineRule="exact" w:before="494" w:after="0"/>
        <w:ind w:left="1566" w:right="0" w:firstLine="0"/>
        <w:jc w:val="left"/>
      </w:pPr>
      <w:r>
        <w:rPr>
          <w:rFonts w:ascii="TimesNewRomanPSMT" w:hAnsi="TimesNewRomanPSMT" w:eastAsia="TimesNewRomanPSMT"/>
          <w:b w:val="0"/>
          <w:i w:val="0"/>
          <w:color w:val="000000"/>
          <w:sz w:val="28"/>
        </w:rPr>
        <w:t>4.2.1</w:t>
      </w:r>
      <w:r>
        <w:rPr>
          <w:rFonts w:ascii="SimHei" w:hAnsi="SimHei" w:eastAsia="SimHei"/>
          <w:b w:val="0"/>
          <w:i w:val="0"/>
          <w:color w:val="000000"/>
          <w:sz w:val="28"/>
        </w:rPr>
        <w:t xml:space="preserve"> 静态贝叶斯网络结构</w:t>
      </w:r>
    </w:p>
    <w:p>
      <w:pPr>
        <w:autoSpaceDN w:val="0"/>
        <w:autoSpaceDE w:val="0"/>
        <w:widowControl/>
        <w:spacing w:line="484" w:lineRule="exact" w:before="60" w:after="0"/>
        <w:ind w:left="1566" w:right="0" w:firstLine="480"/>
        <w:jc w:val="left"/>
      </w:pPr>
      <w:r>
        <w:rPr>
          <w:rFonts w:ascii="TimesNewRomanPSMT" w:hAnsi="TimesNewRomanPSMT" w:eastAsia="TimesNewRomanPSMT"/>
          <w:b w:val="0"/>
          <w:i w:val="0"/>
          <w:color w:val="000000"/>
          <w:sz w:val="24"/>
        </w:rPr>
        <w:t>GENIE</w:t>
      </w:r>
      <w:r>
        <w:rPr>
          <w:rFonts w:ascii="SimSun" w:hAnsi="SimSun" w:eastAsia="SimSun"/>
          <w:b w:val="0"/>
          <w:i w:val="0"/>
          <w:color w:val="000000"/>
          <w:sz w:val="24"/>
        </w:rPr>
        <w:t xml:space="preserve"> 是一款专业的贝叶斯网络可视化软件，可以对变量做动态性分析，为</w:t>
      </w:r>
      <w:r>
        <w:rPr>
          <w:rFonts w:ascii="SimSun" w:hAnsi="SimSun" w:eastAsia="SimSun"/>
          <w:b w:val="0"/>
          <w:i w:val="0"/>
          <w:color w:val="000000"/>
          <w:sz w:val="24"/>
        </w:rPr>
        <w:t>建模者提供专业且易操作的功能，构建出的贝叶斯网络具有可视性强的特点。因此，</w:t>
      </w:r>
      <w:r>
        <w:rPr>
          <w:rFonts w:ascii="SimSun" w:hAnsi="SimSun" w:eastAsia="SimSun"/>
          <w:b w:val="0"/>
          <w:i w:val="0"/>
          <w:color w:val="000000"/>
          <w:sz w:val="24"/>
        </w:rPr>
        <w:t>在解释结构模型构建层级结构图的基础上，考虑各风险因素关联关系，利用</w:t>
      </w:r>
      <w:r>
        <w:rPr>
          <w:rFonts w:ascii="TimesNewRomanPSMT" w:hAnsi="TimesNewRomanPSMT" w:eastAsia="TimesNewRomanPSMT"/>
          <w:b w:val="0"/>
          <w:i w:val="0"/>
          <w:color w:val="000000"/>
          <w:sz w:val="24"/>
        </w:rPr>
        <w:t>GENIE</w:t>
      </w:r>
      <w:r>
        <w:rPr>
          <w:rFonts w:ascii="SimSun" w:hAnsi="SimSun" w:eastAsia="SimSun"/>
          <w:b w:val="0"/>
          <w:i w:val="0"/>
          <w:color w:val="000000"/>
          <w:sz w:val="24"/>
        </w:rPr>
        <w:t>软件构建盾构施工始发、掘进和到达阶段的静态贝叶斯网络。</w:t>
      </w:r>
    </w:p>
    <w:p>
      <w:pPr>
        <w:autoSpaceDN w:val="0"/>
        <w:autoSpaceDE w:val="0"/>
        <w:widowControl/>
        <w:spacing w:line="234" w:lineRule="exact" w:before="4820" w:after="0"/>
        <w:ind w:left="0" w:right="2726"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4.4 </w:t>
      </w:r>
      <w:r>
        <w:rPr>
          <w:rFonts w:ascii="KaiTi" w:hAnsi="KaiTi" w:eastAsia="KaiTi"/>
          <w:b w:val="0"/>
          <w:i w:val="0"/>
          <w:color w:val="000000"/>
          <w:sz w:val="21"/>
        </w:rPr>
        <w:t>盾构始发阶段贝叶斯网络结构图</w:t>
      </w:r>
    </w:p>
    <w:p>
      <w:pPr>
        <w:autoSpaceDN w:val="0"/>
        <w:autoSpaceDE w:val="0"/>
        <w:widowControl/>
        <w:spacing w:line="282" w:lineRule="exact" w:before="2476" w:after="0"/>
        <w:ind w:left="0" w:right="4074" w:firstLine="0"/>
        <w:jc w:val="right"/>
      </w:pPr>
      <w:r>
        <w:rPr>
          <w:rFonts w:ascii="TimesNewRomanPSMT" w:hAnsi="TimesNewRomanPSMT" w:eastAsia="TimesNewRomanPSMT"/>
          <w:b w:val="0"/>
          <w:i w:val="0"/>
          <w:color w:val="000000"/>
          <w:sz w:val="21"/>
        </w:rPr>
        <w:t xml:space="preserve">57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56" name="Picture 10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57" name="Picture 10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1861820</wp:posOffset>
            </wp:positionH>
            <wp:positionV relativeFrom="page">
              <wp:posOffset>939800</wp:posOffset>
            </wp:positionV>
            <wp:extent cx="4502150" cy="2819357"/>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4502150" cy="28193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3619500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3022600</wp:posOffset>
            </wp:positionV>
            <wp:extent cx="508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2603500</wp:posOffset>
            </wp:positionV>
            <wp:extent cx="50800" cy="381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2527300</wp:posOffset>
            </wp:positionV>
            <wp:extent cx="88900" cy="889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2349500</wp:posOffset>
            </wp:positionV>
            <wp:extent cx="38100" cy="381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1930400</wp:posOffset>
            </wp:positionV>
            <wp:extent cx="50800" cy="635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1676400</wp:posOffset>
            </wp:positionV>
            <wp:extent cx="38100" cy="381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1473200</wp:posOffset>
            </wp:positionV>
            <wp:extent cx="63500" cy="508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1384300</wp:posOffset>
            </wp:positionV>
            <wp:extent cx="508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1855470</wp:posOffset>
            </wp:positionH>
            <wp:positionV relativeFrom="page">
              <wp:posOffset>4130040</wp:posOffset>
            </wp:positionV>
            <wp:extent cx="4512309" cy="2442947"/>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4512309" cy="2442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5461000</wp:posOffset>
            </wp:positionV>
            <wp:extent cx="63500" cy="635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5384800</wp:posOffset>
            </wp:positionV>
            <wp:extent cx="38100" cy="381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5067300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4889500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5050" w:after="0"/>
        <w:ind w:left="0" w:right="251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4.5 </w:t>
      </w:r>
      <w:r>
        <w:rPr>
          <w:rFonts w:ascii="KaiTi" w:hAnsi="KaiTi" w:eastAsia="KaiTi"/>
          <w:b w:val="0"/>
          <w:i w:val="0"/>
          <w:color w:val="000000"/>
          <w:sz w:val="21"/>
        </w:rPr>
        <w:t>盾构掘进阶段贝叶斯网络结构图</w:t>
      </w:r>
    </w:p>
    <w:p>
      <w:pPr>
        <w:autoSpaceDN w:val="0"/>
        <w:tabs>
          <w:tab w:pos="2046" w:val="left"/>
          <w:tab w:pos="4030" w:val="left"/>
        </w:tabs>
        <w:autoSpaceDE w:val="0"/>
        <w:widowControl/>
        <w:spacing w:line="488" w:lineRule="exact" w:before="3914"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4.6 </w:t>
      </w:r>
      <w:r>
        <w:rPr>
          <w:rFonts w:ascii="KaiTi" w:hAnsi="KaiTi" w:eastAsia="KaiTi"/>
          <w:b w:val="0"/>
          <w:i w:val="0"/>
          <w:color w:val="000000"/>
          <w:sz w:val="21"/>
        </w:rPr>
        <w:t>盾构到达阶段贝叶斯网络结构图</w:t>
      </w:r>
      <w:r>
        <w:br/>
      </w:r>
      <w:r>
        <w:tab/>
      </w:r>
      <w:r>
        <w:rPr>
          <w:rFonts w:ascii="SimSun" w:hAnsi="SimSun" w:eastAsia="SimSun"/>
          <w:b w:val="0"/>
          <w:i w:val="0"/>
          <w:color w:val="000000"/>
          <w:sz w:val="24"/>
        </w:rPr>
        <w:t>在静态贝叶斯网络结构图中，各节点代表各阶段的风险因素，箭头表示两个因</w:t>
      </w:r>
      <w:r>
        <w:rPr>
          <w:rFonts w:ascii="SimSun" w:hAnsi="SimSun" w:eastAsia="SimSun"/>
          <w:b w:val="0"/>
          <w:i w:val="0"/>
          <w:color w:val="000000"/>
          <w:sz w:val="24"/>
        </w:rPr>
        <w:t>素间的因果关系，由因指向果，将所有的节点逻辑关系确定并连接后便形成无证据</w:t>
      </w:r>
      <w:r>
        <w:rPr>
          <w:rFonts w:ascii="SimSun" w:hAnsi="SimSun" w:eastAsia="SimSun"/>
          <w:b w:val="0"/>
          <w:i w:val="0"/>
          <w:color w:val="000000"/>
          <w:sz w:val="24"/>
        </w:rPr>
        <w:t>条件下的贝叶斯网络结构。由图可以看出，盾构始发阶段和掘进阶段的风险因素要</w:t>
      </w:r>
      <w:r>
        <w:rPr>
          <w:rFonts w:ascii="SimSun" w:hAnsi="SimSun" w:eastAsia="SimSun"/>
          <w:b w:val="0"/>
          <w:i w:val="0"/>
          <w:color w:val="000000"/>
          <w:sz w:val="24"/>
        </w:rPr>
        <w:t>多于到达阶段，掘进阶段的施工工艺最为复杂，因而各因素间的因果关系也较为复</w:t>
      </w:r>
      <w:r>
        <w:rPr>
          <w:rFonts w:ascii="SimSun" w:hAnsi="SimSun" w:eastAsia="SimSun"/>
          <w:b w:val="0"/>
          <w:i w:val="0"/>
          <w:color w:val="000000"/>
          <w:sz w:val="24"/>
        </w:rPr>
        <w:t>杂。施工人员培训不到位等管理因素为各个阶段的根本性影响因素，技术和施工机</w:t>
      </w:r>
      <w:r>
        <w:rPr>
          <w:rFonts w:ascii="SimSun" w:hAnsi="SimSun" w:eastAsia="SimSun"/>
          <w:b w:val="0"/>
          <w:i w:val="0"/>
          <w:color w:val="000000"/>
          <w:sz w:val="24"/>
        </w:rPr>
        <w:t>械的风险影响因素往往直接决定着盾构施工风险的发生与否，这些因素不确定性</w:t>
      </w:r>
      <w:r>
        <w:rPr>
          <w:rFonts w:ascii="SimSun" w:hAnsi="SimSun" w:eastAsia="SimSun"/>
          <w:b w:val="0"/>
          <w:i w:val="0"/>
          <w:color w:val="000000"/>
          <w:sz w:val="24"/>
        </w:rPr>
        <w:t>较大，不同的施工阶段应该对其直接和间接的风险因素做好预防工作，地下水不稳</w:t>
      </w:r>
      <w:r>
        <w:rPr>
          <w:rFonts w:ascii="SimSun" w:hAnsi="SimSun" w:eastAsia="SimSun"/>
          <w:b w:val="0"/>
          <w:i w:val="0"/>
          <w:color w:val="000000"/>
          <w:sz w:val="24"/>
        </w:rPr>
        <w:t>定等环境因素一般在可控范围内，施工前期应做好勘测等准备工作。</w:t>
      </w:r>
    </w:p>
    <w:p>
      <w:pPr>
        <w:autoSpaceDN w:val="0"/>
        <w:autoSpaceDE w:val="0"/>
        <w:widowControl/>
        <w:spacing w:line="282" w:lineRule="exact" w:before="684" w:after="0"/>
        <w:ind w:left="0" w:right="3862" w:firstLine="0"/>
        <w:jc w:val="right"/>
      </w:pPr>
      <w:r>
        <w:rPr>
          <w:rFonts w:ascii="TimesNewRomanPSMT" w:hAnsi="TimesNewRomanPSMT" w:eastAsia="TimesNewRomanPSMT"/>
          <w:b w:val="0"/>
          <w:i w:val="0"/>
          <w:color w:val="000000"/>
          <w:sz w:val="21"/>
        </w:rPr>
        <w:t xml:space="preserve">58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64" name="Picture 10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65" name="Picture 10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10" w:lineRule="exact" w:before="530" w:after="0"/>
        <w:ind w:left="1566" w:right="0" w:firstLine="0"/>
        <w:jc w:val="left"/>
      </w:pPr>
      <w:r>
        <w:rPr>
          <w:rFonts w:ascii="TimesNewRomanPSMT" w:hAnsi="TimesNewRomanPSMT" w:eastAsia="TimesNewRomanPSMT"/>
          <w:b w:val="0"/>
          <w:i w:val="0"/>
          <w:color w:val="000000"/>
          <w:sz w:val="28"/>
        </w:rPr>
        <w:t>4.2.2</w:t>
      </w:r>
      <w:r>
        <w:rPr>
          <w:rFonts w:ascii="SimHei" w:hAnsi="SimHei" w:eastAsia="SimHei"/>
          <w:b w:val="0"/>
          <w:i w:val="0"/>
          <w:color w:val="000000"/>
          <w:sz w:val="28"/>
        </w:rPr>
        <w:t xml:space="preserve"> 构建状态转移网络</w:t>
      </w:r>
    </w:p>
    <w:p>
      <w:pPr>
        <w:autoSpaceDN w:val="0"/>
        <w:autoSpaceDE w:val="0"/>
        <w:widowControl/>
        <w:spacing w:line="185" w:lineRule="auto" w:before="288" w:after="0"/>
        <w:ind w:left="2046" w:right="0" w:firstLine="0"/>
        <w:jc w:val="left"/>
      </w:pPr>
      <w:r>
        <w:rPr>
          <w:rFonts w:ascii="SimSun" w:hAnsi="SimSun" w:eastAsia="SimSun"/>
          <w:b w:val="0"/>
          <w:i w:val="0"/>
          <w:color w:val="000000"/>
          <w:sz w:val="24"/>
        </w:rPr>
        <w:t>地铁盾构施工过程是动态复杂的，风险因素随着时间的变化而变化。静态贝叶</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斯网络是一个固定时间片段的网络，不能反映出不同阶段的风险变化趋势，状态转</w:t>
      </w:r>
    </w:p>
    <w:p>
      <w:pPr>
        <w:autoSpaceDN w:val="0"/>
        <w:autoSpaceDE w:val="0"/>
        <w:widowControl/>
        <w:spacing w:line="488" w:lineRule="exact" w:before="2" w:after="0"/>
        <w:ind w:left="1566" w:right="48" w:firstLine="0"/>
        <w:jc w:val="both"/>
      </w:pPr>
      <w:r>
        <w:rPr>
          <w:rFonts w:ascii="SimSun" w:hAnsi="SimSun" w:eastAsia="SimSun"/>
          <w:b w:val="0"/>
          <w:i w:val="0"/>
          <w:color w:val="000000"/>
          <w:sz w:val="24"/>
        </w:rPr>
        <w:t>移网络可以将不同时间的不同变量联系起来，表示为上一时间片段对下一时间片</w:t>
      </w:r>
      <w:r>
        <w:rPr>
          <w:rFonts w:ascii="SimSun" w:hAnsi="SimSun" w:eastAsia="SimSun"/>
          <w:b w:val="0"/>
          <w:i w:val="0"/>
          <w:color w:val="000000"/>
          <w:sz w:val="24"/>
        </w:rPr>
        <w:t>段的因果关系影响。在转移网络中，</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时刻到</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时刻的箭头指向代表风险因素间</w:t>
      </w:r>
      <w:r>
        <w:rPr>
          <w:rFonts w:ascii="SimSun" w:hAnsi="SimSun" w:eastAsia="SimSun"/>
          <w:b w:val="0"/>
          <w:i w:val="0"/>
          <w:color w:val="000000"/>
          <w:sz w:val="24"/>
        </w:rPr>
        <w:t>的影响关系，动态节点的风险因素指向用实线表示，</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时刻间接风险因素对</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w:t>
      </w:r>
      <w:r>
        <w:rPr>
          <w:rFonts w:ascii="SimSun" w:hAnsi="SimSun" w:eastAsia="SimSun"/>
          <w:b w:val="0"/>
          <w:i w:val="0"/>
          <w:color w:val="000000"/>
          <w:sz w:val="24"/>
        </w:rPr>
        <w:t>刻直接因素的关系用虚线表示。构建转移状态网络需要筛选出动态节点，对各节点</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随着时间变化的情况进行分析。</w:t>
      </w:r>
    </w:p>
    <w:p>
      <w:pPr>
        <w:autoSpaceDN w:val="0"/>
        <w:autoSpaceDE w:val="0"/>
        <w:widowControl/>
        <w:spacing w:line="310" w:lineRule="exact" w:before="302" w:after="0"/>
        <w:ind w:left="1566" w:right="0" w:firstLine="0"/>
        <w:jc w:val="left"/>
      </w:pPr>
      <w:r>
        <w:rPr>
          <w:rFonts w:ascii="TimesNewRomanPSMT" w:hAnsi="TimesNewRomanPSMT" w:eastAsia="TimesNewRomanPSMT"/>
          <w:b w:val="0"/>
          <w:i w:val="0"/>
          <w:color w:val="000000"/>
          <w:sz w:val="28"/>
        </w:rPr>
        <w:t>4.2.2.1</w:t>
      </w:r>
      <w:r>
        <w:rPr>
          <w:rFonts w:ascii="SimSun" w:hAnsi="SimSun" w:eastAsia="SimSun"/>
          <w:b w:val="0"/>
          <w:i w:val="0"/>
          <w:color w:val="000000"/>
          <w:sz w:val="28"/>
        </w:rPr>
        <w:t xml:space="preserve"> 盾构始发阶段转移网络</w:t>
      </w:r>
    </w:p>
    <w:p>
      <w:pPr>
        <w:autoSpaceDN w:val="0"/>
        <w:tabs>
          <w:tab w:pos="2046" w:val="left"/>
        </w:tabs>
        <w:autoSpaceDE w:val="0"/>
        <w:widowControl/>
        <w:spacing w:line="480" w:lineRule="exact" w:before="6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）盾构始发阶段安全风险（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br/>
      </w:r>
      <w:r>
        <w:tab/>
      </w:r>
      <w:r>
        <w:rPr>
          <w:rFonts w:ascii="SimSun" w:hAnsi="SimSun" w:eastAsia="SimSun"/>
          <w:b w:val="0"/>
          <w:i w:val="0"/>
          <w:color w:val="000000"/>
          <w:sz w:val="24"/>
        </w:rPr>
        <w:t>盾构始发阶段安全风险（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）受到各种风险因素影响的同时，也会受上一时刻</w:t>
      </w:r>
      <w:r>
        <w:rPr>
          <w:rFonts w:ascii="SimSun" w:hAnsi="SimSun" w:eastAsia="SimSun"/>
          <w:b w:val="0"/>
          <w:i w:val="0"/>
          <w:color w:val="000000"/>
          <w:sz w:val="24"/>
        </w:rPr>
        <w:t>安全风险水平的影响，想要实现盾构施工安全风险分析功能，始发安全风险应设置</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为动态节点。</w:t>
      </w:r>
    </w:p>
    <w:p>
      <w:pPr>
        <w:autoSpaceDN w:val="0"/>
        <w:tabs>
          <w:tab w:pos="2046" w:val="left"/>
          <w:tab w:pos="5992" w:val="left"/>
        </w:tabs>
        <w:autoSpaceDE w:val="0"/>
        <w:widowControl/>
        <w:spacing w:line="476" w:lineRule="exact" w:before="3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）关键工序分析</w:t>
      </w:r>
      <w:r>
        <w:br/>
      </w:r>
      <w:r>
        <w:tab/>
      </w:r>
      <w:r>
        <w:rPr>
          <w:rFonts w:ascii="SimSun" w:hAnsi="SimSun" w:eastAsia="SimSun"/>
          <w:b w:val="0"/>
          <w:i w:val="0"/>
          <w:color w:val="000000"/>
          <w:sz w:val="24"/>
        </w:rPr>
        <w:t>从盾构始发阶段施工工序和风险因素分析，对</w:t>
      </w:r>
      <w:r>
        <w:rPr>
          <w:rFonts w:ascii="TimesNewRomanPSMT" w:hAnsi="TimesNewRomanPSMT" w:eastAsia="TimesNewRomanPSMT"/>
          <w:b w:val="0"/>
          <w:i w:val="0"/>
          <w:color w:val="000000"/>
          <w:sz w:val="24"/>
        </w:rPr>
        <w:t xml:space="preserve"> WBS</w:t>
      </w:r>
      <w:r>
        <w:rPr>
          <w:rFonts w:ascii="SimSun" w:hAnsi="SimSun" w:eastAsia="SimSun"/>
          <w:b w:val="0"/>
          <w:i w:val="0"/>
          <w:color w:val="000000"/>
          <w:sz w:val="24"/>
        </w:rPr>
        <w:t xml:space="preserve"> 分解图中的</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11</w:t>
      </w:r>
      <w:r>
        <w:rPr>
          <w:rFonts w:ascii="SimSun" w:hAnsi="SimSun" w:eastAsia="SimSun"/>
          <w:b w:val="0"/>
          <w:i w:val="0"/>
          <w:color w:val="000000"/>
          <w:sz w:val="24"/>
        </w:rPr>
        <w:t>（始发端</w:t>
      </w:r>
      <w:r>
        <w:rPr>
          <w:rFonts w:ascii="SimSun" w:hAnsi="SimSun" w:eastAsia="SimSun"/>
          <w:b w:val="0"/>
          <w:i w:val="0"/>
          <w:color w:val="000000"/>
          <w:sz w:val="24"/>
        </w:rPr>
        <w:t>头加固）</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16</w:t>
      </w:r>
      <w:r>
        <w:rPr>
          <w:rFonts w:ascii="SimSun" w:hAnsi="SimSun" w:eastAsia="SimSun"/>
          <w:b w:val="0"/>
          <w:i w:val="0"/>
          <w:color w:val="000000"/>
          <w:sz w:val="24"/>
        </w:rPr>
        <w:t>（盾构试掘进）</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个关键工序而言：</w:t>
      </w:r>
      <w:r>
        <w:br/>
      </w:r>
      <w:r>
        <w:tab/>
      </w:r>
      <w:r>
        <w:rPr>
          <w:rFonts w:ascii="SimSun" w:hAnsi="SimSun" w:eastAsia="SimSun"/>
          <w:b w:val="0"/>
          <w:i w:val="0"/>
          <w:color w:val="000000"/>
          <w:sz w:val="24"/>
        </w:rPr>
        <w:t>始发端头加固</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11</w:t>
      </w:r>
      <w:r>
        <w:rPr>
          <w:rFonts w:ascii="SimSun" w:hAnsi="SimSun" w:eastAsia="SimSun"/>
          <w:b w:val="0"/>
          <w:i w:val="0"/>
          <w:color w:val="000000"/>
          <w:sz w:val="24"/>
        </w:rPr>
        <w:t>：如果人员操作和施工人员技术掌握不到位，洞口土体加固</w:t>
      </w:r>
      <w:r>
        <w:rPr>
          <w:rFonts w:ascii="SimSun" w:hAnsi="SimSun" w:eastAsia="SimSun"/>
          <w:b w:val="0"/>
          <w:i w:val="0"/>
          <w:color w:val="000000"/>
          <w:sz w:val="24"/>
        </w:rPr>
        <w:t>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可能会直接导致下一时间节点的始发端头加固</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施工效果不好，因</w:t>
      </w:r>
      <w:r>
        <w:rPr>
          <w:rFonts w:ascii="SimSun" w:hAnsi="SimSun" w:eastAsia="SimSun"/>
          <w:b w:val="0"/>
          <w:i w:val="0"/>
          <w:color w:val="000000"/>
          <w:sz w:val="24"/>
        </w:rPr>
        <w:t>此将洞口土体加固不当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视为动态节点；</w:t>
      </w:r>
      <w:r>
        <w:br/>
      </w:r>
      <w:r>
        <w:tab/>
      </w:r>
      <w:r>
        <w:rPr>
          <w:rFonts w:ascii="SimSun" w:hAnsi="SimSun" w:eastAsia="SimSun"/>
          <w:b w:val="0"/>
          <w:i w:val="0"/>
          <w:color w:val="000000"/>
          <w:sz w:val="24"/>
        </w:rPr>
        <w:t>安装始发基座</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12</w:t>
      </w:r>
      <w:r>
        <w:rPr>
          <w:rFonts w:ascii="SimSun" w:hAnsi="SimSun" w:eastAsia="SimSun"/>
          <w:b w:val="0"/>
          <w:i w:val="0"/>
          <w:color w:val="000000"/>
          <w:sz w:val="24"/>
        </w:rPr>
        <w:t>：施工人员培训不到位可能会造成安装始发基座</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12</w:t>
      </w:r>
      <w:r>
        <w:rPr>
          <w:rFonts w:ascii="SimSun" w:hAnsi="SimSun" w:eastAsia="SimSun"/>
          <w:b w:val="0"/>
          <w:i w:val="0"/>
          <w:color w:val="000000"/>
          <w:sz w:val="24"/>
        </w:rPr>
        <w:t xml:space="preserve"> 头中</w:t>
      </w:r>
      <w:r>
        <w:rPr>
          <w:rFonts w:ascii="SimSun" w:hAnsi="SimSun" w:eastAsia="SimSun"/>
          <w:b w:val="0"/>
          <w:i w:val="0"/>
          <w:color w:val="000000"/>
          <w:sz w:val="24"/>
        </w:rPr>
        <w:t>出现基座安装精度不高</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12</w:t>
      </w:r>
      <w:r>
        <w:rPr>
          <w:rFonts w:ascii="SimSun" w:hAnsi="SimSun" w:eastAsia="SimSun"/>
          <w:b w:val="0"/>
          <w:i w:val="0"/>
          <w:color w:val="000000"/>
          <w:sz w:val="24"/>
        </w:rPr>
        <w:t xml:space="preserve"> 的风险，但其本身不会影响到下一时刻的安装精度，</w:t>
      </w:r>
      <w:r>
        <w:rPr>
          <w:rFonts w:ascii="SimSun" w:hAnsi="SimSun" w:eastAsia="SimSun"/>
          <w:b w:val="0"/>
          <w:i w:val="0"/>
          <w:color w:val="000000"/>
          <w:sz w:val="24"/>
        </w:rPr>
        <w:t>精度不高设置为静态节点；</w:t>
      </w:r>
      <w:r>
        <w:br/>
      </w:r>
      <w:r>
        <w:tab/>
      </w:r>
      <w:r>
        <w:rPr>
          <w:rFonts w:ascii="SimSun" w:hAnsi="SimSun" w:eastAsia="SimSun"/>
          <w:b w:val="0"/>
          <w:i w:val="0"/>
          <w:color w:val="000000"/>
          <w:sz w:val="24"/>
        </w:rPr>
        <w:t>安装反力架环节</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13</w:t>
      </w:r>
      <w:r>
        <w:rPr>
          <w:rFonts w:ascii="SimSun" w:hAnsi="SimSun" w:eastAsia="SimSun"/>
          <w:b w:val="0"/>
          <w:i w:val="0"/>
          <w:color w:val="000000"/>
          <w:sz w:val="24"/>
        </w:rPr>
        <w:t>：盾构设备吊装不当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13</w:t>
      </w:r>
      <w:r>
        <w:rPr>
          <w:rFonts w:ascii="SimSun" w:hAnsi="SimSun" w:eastAsia="SimSun"/>
          <w:b w:val="0"/>
          <w:i w:val="0"/>
          <w:color w:val="000000"/>
          <w:sz w:val="24"/>
        </w:rPr>
        <w:t>和反力架支撑不足</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14</w:t>
      </w:r>
      <w:r>
        <w:rPr>
          <w:rFonts w:ascii="SimSun" w:hAnsi="SimSun" w:eastAsia="SimSun"/>
          <w:b w:val="0"/>
          <w:i w:val="0"/>
          <w:color w:val="000000"/>
          <w:sz w:val="24"/>
        </w:rPr>
        <w:t xml:space="preserve"> 对</w:t>
      </w:r>
      <w:r>
        <w:rPr>
          <w:rFonts w:ascii="SimSun" w:hAnsi="SimSun" w:eastAsia="SimSun"/>
          <w:b w:val="0"/>
          <w:i w:val="0"/>
          <w:color w:val="000000"/>
          <w:sz w:val="24"/>
        </w:rPr>
        <w:t>下一时间片中的安装反力架环节</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13</w:t>
      </w:r>
      <w:r>
        <w:rPr>
          <w:rFonts w:ascii="SimSun" w:hAnsi="SimSun" w:eastAsia="SimSun"/>
          <w:b w:val="0"/>
          <w:i w:val="0"/>
          <w:color w:val="000000"/>
          <w:sz w:val="24"/>
        </w:rPr>
        <w:t xml:space="preserve"> 造成影响，设为动态节点；</w:t>
      </w:r>
      <w:r>
        <w:br/>
      </w:r>
      <w:r>
        <w:tab/>
      </w:r>
      <w:r>
        <w:rPr>
          <w:rFonts w:ascii="SimSun" w:hAnsi="SimSun" w:eastAsia="SimSun"/>
          <w:b w:val="0"/>
          <w:i w:val="0"/>
          <w:color w:val="000000"/>
          <w:sz w:val="24"/>
        </w:rPr>
        <w:t>负环管片安装</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14</w:t>
      </w:r>
      <w:r>
        <w:rPr>
          <w:rFonts w:ascii="SimSun" w:hAnsi="SimSun" w:eastAsia="SimSun"/>
          <w:b w:val="0"/>
          <w:i w:val="0"/>
          <w:color w:val="000000"/>
          <w:sz w:val="24"/>
        </w:rPr>
        <w:t>：拼装不到位</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15</w:t>
      </w:r>
      <w:r>
        <w:rPr>
          <w:rFonts w:ascii="SimSun" w:hAnsi="SimSun" w:eastAsia="SimSun"/>
          <w:b w:val="0"/>
          <w:i w:val="0"/>
          <w:color w:val="000000"/>
          <w:sz w:val="24"/>
        </w:rPr>
        <w:t xml:space="preserve"> 会导致下一时刻的负环管片拼装工作不</w:t>
      </w:r>
      <w:r>
        <w:rPr>
          <w:rFonts w:ascii="SimSun" w:hAnsi="SimSun" w:eastAsia="SimSun"/>
          <w:b w:val="0"/>
          <w:i w:val="0"/>
          <w:color w:val="000000"/>
          <w:sz w:val="24"/>
        </w:rPr>
        <w:t>到位，作为动态节点考虑；</w:t>
      </w:r>
      <w:r>
        <w:br/>
      </w:r>
      <w:r>
        <w:tab/>
      </w:r>
      <w:r>
        <w:rPr>
          <w:rFonts w:ascii="SimSun" w:hAnsi="SimSun" w:eastAsia="SimSun"/>
          <w:b w:val="0"/>
          <w:i w:val="0"/>
          <w:color w:val="000000"/>
          <w:sz w:val="24"/>
        </w:rPr>
        <w:t>洞门凿除</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15</w:t>
      </w:r>
      <w:r>
        <w:rPr>
          <w:rFonts w:ascii="SimSun" w:hAnsi="SimSun" w:eastAsia="SimSun"/>
          <w:b w:val="0"/>
          <w:i w:val="0"/>
          <w:color w:val="000000"/>
          <w:sz w:val="24"/>
        </w:rPr>
        <w:t>：施工人员培训不到位和地质不良的问题可能会导致洞门密封不</w:t>
      </w:r>
      <w:r>
        <w:rPr>
          <w:rFonts w:ascii="SimSun" w:hAnsi="SimSun" w:eastAsia="SimSun"/>
          <w:b w:val="0"/>
          <w:i w:val="0"/>
          <w:color w:val="000000"/>
          <w:sz w:val="24"/>
        </w:rPr>
        <w:t>当的风险，受是上一时刻风险状态的影响是不可忽视的，因此洞门密封不当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 xml:space="preserve">16 </w:t>
      </w:r>
      <w:r>
        <w:tab/>
      </w:r>
      <w:r>
        <w:tab/>
      </w:r>
      <w:r>
        <w:rPr>
          <w:rFonts w:ascii="TimesNewRomanPSMT" w:hAnsi="TimesNewRomanPSMT" w:eastAsia="TimesNewRomanPSMT"/>
          <w:b w:val="0"/>
          <w:i w:val="0"/>
          <w:color w:val="000000"/>
          <w:sz w:val="21"/>
        </w:rPr>
        <w:t xml:space="preserve">59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81" name="Picture 10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82" name="Picture 10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6057900</wp:posOffset>
            </wp:positionV>
            <wp:extent cx="4267200" cy="23622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4267200" cy="2362200"/>
                    </a:xfrm>
                    <a:prstGeom prst="rect"/>
                  </pic:spPr>
                </pic:pic>
              </a:graphicData>
            </a:graphic>
          </wp:anchor>
        </w:drawing>
      </w: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tabs>
          <w:tab w:pos="2046" w:val="left"/>
        </w:tabs>
        <w:autoSpaceDE w:val="0"/>
        <w:widowControl/>
        <w:spacing w:line="488" w:lineRule="exact" w:before="230" w:after="0"/>
        <w:ind w:left="1566" w:right="144" w:firstLine="0"/>
        <w:jc w:val="left"/>
      </w:pPr>
      <w:r>
        <w:rPr>
          <w:rFonts w:ascii="SimSun" w:hAnsi="SimSun" w:eastAsia="SimSun"/>
          <w:b w:val="0"/>
          <w:i w:val="0"/>
          <w:color w:val="000000"/>
          <w:sz w:val="24"/>
        </w:rPr>
        <w:t>设为动态节点；</w:t>
      </w:r>
      <w:r>
        <w:br/>
      </w:r>
      <w:r>
        <w:tab/>
      </w:r>
      <w:r>
        <w:rPr>
          <w:rFonts w:ascii="SimSun" w:hAnsi="SimSun" w:eastAsia="SimSun"/>
          <w:b w:val="0"/>
          <w:i w:val="0"/>
          <w:color w:val="000000"/>
          <w:sz w:val="24"/>
        </w:rPr>
        <w:t>盾构试掘进</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16</w:t>
      </w:r>
      <w:r>
        <w:rPr>
          <w:rFonts w:ascii="SimSun" w:hAnsi="SimSun" w:eastAsia="SimSun"/>
          <w:b w:val="0"/>
          <w:i w:val="0"/>
          <w:color w:val="000000"/>
          <w:sz w:val="24"/>
        </w:rPr>
        <w:t>：盾构设施损坏</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和掘进参数设置不当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23</w:t>
      </w:r>
      <w:r>
        <w:rPr>
          <w:rFonts w:ascii="SimSun" w:hAnsi="SimSun" w:eastAsia="SimSun"/>
          <w:b w:val="0"/>
          <w:i w:val="0"/>
          <w:color w:val="000000"/>
          <w:sz w:val="24"/>
        </w:rPr>
        <w:t xml:space="preserve"> 等会对盾构</w:t>
      </w:r>
      <w:r>
        <w:rPr>
          <w:rFonts w:ascii="SimSun" w:hAnsi="SimSun" w:eastAsia="SimSun"/>
          <w:b w:val="0"/>
          <w:i w:val="0"/>
          <w:color w:val="000000"/>
          <w:sz w:val="24"/>
        </w:rPr>
        <w:t>试掘进</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15</w:t>
      </w:r>
      <w:r>
        <w:rPr>
          <w:rFonts w:ascii="SimSun" w:hAnsi="SimSun" w:eastAsia="SimSun"/>
          <w:b w:val="0"/>
          <w:i w:val="0"/>
          <w:color w:val="000000"/>
          <w:sz w:val="24"/>
        </w:rPr>
        <w:t xml:space="preserve"> 这一施工工序产生影响，盾构设备的损坏风险是随着时间的变化而变</w:t>
      </w:r>
      <w:r>
        <w:rPr>
          <w:rFonts w:ascii="SimSun" w:hAnsi="SimSun" w:eastAsia="SimSun"/>
          <w:b w:val="0"/>
          <w:i w:val="0"/>
          <w:color w:val="000000"/>
          <w:sz w:val="24"/>
        </w:rPr>
        <w:t>化的，因此盾构设备损坏应作为动态节点分析；</w:t>
      </w:r>
    </w:p>
    <w:p>
      <w:pPr>
        <w:autoSpaceDN w:val="0"/>
        <w:autoSpaceDE w:val="0"/>
        <w:widowControl/>
        <w:spacing w:line="185" w:lineRule="auto" w:before="250" w:after="0"/>
        <w:ind w:left="2046" w:right="0" w:firstLine="0"/>
        <w:jc w:val="left"/>
      </w:pPr>
      <w:r>
        <w:rPr>
          <w:rFonts w:ascii="SimSun" w:hAnsi="SimSun" w:eastAsia="SimSun"/>
          <w:b w:val="0"/>
          <w:i w:val="0"/>
          <w:color w:val="000000"/>
          <w:sz w:val="24"/>
        </w:rPr>
        <w:t>环境风险因素和管理风险因素在盾构始发阶段处于基本稳定的状态，地下水</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不稳定等可以通过提前的勘测得到，施工人员培训和反馈不当是客观存在的，可以</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提前采取措施控制，并不随着时间变化产生改变，所以将其风险因素视为动态节点。</w:t>
      </w:r>
    </w:p>
    <w:p>
      <w:pPr>
        <w:autoSpaceDN w:val="0"/>
        <w:autoSpaceDE w:val="0"/>
        <w:widowControl/>
        <w:spacing w:line="486" w:lineRule="exact" w:before="24" w:after="358"/>
        <w:ind w:left="1566" w:right="256" w:firstLine="480"/>
        <w:jc w:val="both"/>
      </w:pPr>
      <w:r>
        <w:rPr>
          <w:rFonts w:ascii="SimSun" w:hAnsi="SimSun" w:eastAsia="SimSun"/>
          <w:b w:val="0"/>
          <w:i w:val="0"/>
          <w:color w:val="000000"/>
          <w:sz w:val="24"/>
        </w:rPr>
        <w:t>由于洞口土体加固不当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、盾构设备吊装不当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13</w:t>
      </w:r>
      <w:r>
        <w:rPr>
          <w:rFonts w:ascii="SimSun" w:hAnsi="SimSun" w:eastAsia="SimSun"/>
          <w:b w:val="0"/>
          <w:i w:val="0"/>
          <w:color w:val="000000"/>
          <w:sz w:val="24"/>
        </w:rPr>
        <w:t>、反力架支撑不足</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14</w:t>
      </w:r>
      <w:r>
        <w:rPr>
          <w:rFonts w:ascii="SimSun" w:hAnsi="SimSun" w:eastAsia="SimSun"/>
          <w:b w:val="0"/>
          <w:i w:val="0"/>
          <w:color w:val="000000"/>
          <w:sz w:val="24"/>
        </w:rPr>
        <w:t>、负环管片拼装不到位</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15</w:t>
      </w:r>
      <w:r>
        <w:rPr>
          <w:rFonts w:ascii="SimSun" w:hAnsi="SimSun" w:eastAsia="SimSun"/>
          <w:b w:val="0"/>
          <w:i w:val="0"/>
          <w:color w:val="000000"/>
          <w:sz w:val="24"/>
        </w:rPr>
        <w:t>、洞门密封不当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16</w:t>
      </w:r>
      <w:r>
        <w:rPr>
          <w:rFonts w:ascii="SimSun" w:hAnsi="SimSun" w:eastAsia="SimSun"/>
          <w:b w:val="0"/>
          <w:i w:val="0"/>
          <w:color w:val="000000"/>
          <w:sz w:val="24"/>
        </w:rPr>
        <w:t>、盾构设施损坏</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等</w:t>
      </w:r>
      <w:r>
        <w:rPr>
          <w:rFonts w:ascii="SimSun" w:hAnsi="SimSun" w:eastAsia="SimSun"/>
          <w:b w:val="0"/>
          <w:i w:val="0"/>
          <w:color w:val="000000"/>
          <w:sz w:val="24"/>
        </w:rPr>
        <w:t>风险因素的上一时刻的变化会影响到下一时刻的变化，因此将这些风险因素设为</w:t>
      </w:r>
      <w:r>
        <w:rPr>
          <w:rFonts w:ascii="SimSun" w:hAnsi="SimSun" w:eastAsia="SimSun"/>
          <w:b w:val="0"/>
          <w:i w:val="0"/>
          <w:color w:val="000000"/>
          <w:sz w:val="24"/>
        </w:rPr>
        <w:t>贝叶斯转移网络中的动态节点，以此构建转移网络如图</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所示。以某一风险因素</w:t>
      </w:r>
      <w:r>
        <w:rPr>
          <w:rFonts w:ascii="SimSun" w:hAnsi="SimSun" w:eastAsia="SimSun"/>
          <w:b w:val="0"/>
          <w:i w:val="0"/>
          <w:color w:val="000000"/>
          <w:sz w:val="24"/>
        </w:rPr>
        <w:t>为例，</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时刻的洞口土体加固不当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对</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时刻的这一风险因素有直接影响，</w:t>
      </w:r>
      <w:r>
        <w:rPr>
          <w:rFonts w:ascii="SimSun" w:hAnsi="SimSun" w:eastAsia="SimSun"/>
          <w:b w:val="0"/>
          <w:i w:val="0"/>
          <w:color w:val="000000"/>
          <w:sz w:val="24"/>
        </w:rPr>
        <w:t>由</w:t>
      </w:r>
      <w:r>
        <w:rPr>
          <w:rFonts w:ascii="TimesNewRomanPSMT" w:hAnsi="TimesNewRomanPSMT" w:eastAsia="TimesNewRomanPSMT"/>
          <w:b w:val="0"/>
          <w:i w:val="0"/>
          <w:color w:val="000000"/>
          <w:sz w:val="24"/>
        </w:rPr>
        <w:t>t</w:t>
      </w:r>
      <w:r>
        <w:rPr>
          <w:rFonts w:ascii="SimSun" w:hAnsi="SimSun" w:eastAsia="SimSun"/>
          <w:b w:val="0"/>
          <w:i w:val="0"/>
          <w:color w:val="000000"/>
          <w:sz w:val="24"/>
        </w:rPr>
        <w:t xml:space="preserve"> 时刻指向</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时刻，同时上一时间片的始发端头加固</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也会对当下时间片段</w:t>
      </w:r>
      <w:r>
        <w:rPr>
          <w:rFonts w:ascii="SimSun" w:hAnsi="SimSun" w:eastAsia="SimSun"/>
          <w:b w:val="0"/>
          <w:i w:val="0"/>
          <w:color w:val="000000"/>
          <w:sz w:val="24"/>
        </w:rPr>
        <w:t>的洞口土体加固不当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产生影响，随着施工工序的结束，这一风险也逐渐消</w:t>
      </w:r>
      <w:r>
        <w:rPr>
          <w:rFonts w:ascii="SimSun" w:hAnsi="SimSun" w:eastAsia="SimSun"/>
          <w:b w:val="0"/>
          <w:i w:val="0"/>
          <w:color w:val="000000"/>
          <w:sz w:val="24"/>
        </w:rPr>
        <w:t>失。</w:t>
      </w:r>
    </w:p>
    <w:tbl>
      <w:tblPr>
        <w:tblW w:type="auto" w:w="0"/>
        <w:tblLayout w:type="fixed"/>
        <w:tblLook w:firstColumn="1" w:firstRow="1" w:lastColumn="0" w:lastRow="0" w:noHBand="0" w:noVBand="1" w:val="04A0"/>
        <w:tblInd w:w="1400.0" w:type="dxa"/>
      </w:tblPr>
      <w:tblGrid>
        <w:gridCol w:w="1033"/>
        <w:gridCol w:w="1033"/>
        <w:gridCol w:w="1033"/>
        <w:gridCol w:w="1033"/>
        <w:gridCol w:w="1033"/>
        <w:gridCol w:w="1033"/>
        <w:gridCol w:w="1033"/>
        <w:gridCol w:w="1033"/>
        <w:gridCol w:w="1033"/>
        <w:gridCol w:w="1033"/>
      </w:tblGrid>
      <w:tr>
        <w:trPr>
          <w:trHeight w:hRule="exact" w:val="472"/>
        </w:trPr>
        <w:tc>
          <w:tcPr>
            <w:tcW w:type="dxa" w:w="1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318" w:after="0"/>
              <w:ind w:left="0" w:right="74"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23</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902" w:after="0"/>
              <w:ind w:left="0" w:right="0" w:firstLine="0"/>
              <w:jc w:val="center"/>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33</w:t>
            </w:r>
          </w:p>
        </w:tc>
        <w:tc>
          <w:tcPr>
            <w:tcW w:type="dxa" w:w="1460"/>
            <w:gridSpan w:val="2"/>
            <w:tcBorders/>
            <w:tcMar>
              <w:start w:w="0" w:type="dxa"/>
              <w:end w:w="0" w:type="dxa"/>
            </w:tcMar>
            <w:tcMar>
              <w:start w:w="0" w:type="dxa"/>
              <w:end w:w="0" w:type="dxa"/>
            </w:tcMar>
          </w:tcPr>
          <w:p>
            <w:pPr>
              <w:autoSpaceDN w:val="0"/>
              <w:autoSpaceDE w:val="0"/>
              <w:widowControl/>
              <w:spacing w:line="190" w:lineRule="exact" w:before="60" w:after="0"/>
              <w:ind w:left="0" w:right="852" w:firstLine="0"/>
              <w:jc w:val="right"/>
            </w:pPr>
            <w:r>
              <w:rPr>
                <w:w w:val="101.63463183811731"/>
                <w:rFonts w:ascii="TimesNewRomanPSMT" w:hAnsi="TimesNewRomanPSMT" w:eastAsia="TimesNewRomanPSMT"/>
                <w:b w:val="0"/>
                <w:i w:val="0"/>
                <w:color w:val="000000"/>
                <w:sz w:val="14"/>
              </w:rPr>
              <w:t>T=t</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328" w:after="0"/>
              <w:ind w:left="136"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12</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308" w:after="0"/>
              <w:ind w:left="0" w:right="62"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23</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900" w:after="0"/>
              <w:ind w:left="0" w:right="0" w:firstLine="0"/>
              <w:jc w:val="center"/>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33</w:t>
            </w:r>
          </w:p>
        </w:tc>
        <w:tc>
          <w:tcPr>
            <w:tcW w:type="dxa" w:w="1460"/>
            <w:gridSpan w:val="2"/>
            <w:tcBorders/>
            <w:tcMar>
              <w:start w:w="0" w:type="dxa"/>
              <w:end w:w="0" w:type="dxa"/>
            </w:tcMar>
            <w:tcMar>
              <w:start w:w="0" w:type="dxa"/>
              <w:end w:w="0" w:type="dxa"/>
            </w:tcMar>
          </w:tcPr>
          <w:p>
            <w:pPr>
              <w:autoSpaceDN w:val="0"/>
              <w:autoSpaceDE w:val="0"/>
              <w:widowControl/>
              <w:spacing w:line="190" w:lineRule="exact" w:before="60" w:after="0"/>
              <w:ind w:left="320" w:right="0" w:firstLine="0"/>
              <w:jc w:val="left"/>
            </w:pPr>
            <w:r>
              <w:rPr>
                <w:w w:val="101.63463183811731"/>
                <w:rFonts w:ascii="TimesNewRomanPSMT" w:hAnsi="TimesNewRomanPSMT" w:eastAsia="TimesNewRomanPSMT"/>
                <w:b w:val="0"/>
                <w:i w:val="0"/>
                <w:color w:val="000000"/>
                <w:sz w:val="14"/>
              </w:rPr>
              <w:t>T=t+1</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316" w:after="0"/>
              <w:ind w:left="126"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12</w:t>
            </w:r>
          </w:p>
        </w:tc>
      </w:tr>
      <w:tr>
        <w:trPr>
          <w:trHeight w:hRule="exact" w:val="440"/>
        </w:trPr>
        <w:tc>
          <w:tcPr>
            <w:tcW w:type="dxa" w:w="1033"/>
            <w:vMerge/>
            <w:tcBorders/>
          </w:tcPr>
          <w:p/>
        </w:tc>
        <w:tc>
          <w:tcPr>
            <w:tcW w:type="dxa" w:w="1033"/>
            <w:vMerge/>
            <w:tcBorders/>
          </w:tcPr>
          <w:p/>
        </w:tc>
        <w:tc>
          <w:tcPr>
            <w:tcW w:type="dxa" w:w="720"/>
            <w:vMerge w:val="restart"/>
            <w:tcBorders/>
            <w:tcMar>
              <w:start w:w="0" w:type="dxa"/>
              <w:end w:w="0" w:type="dxa"/>
            </w:tcMar>
            <w:tcMar>
              <w:start w:w="0" w:type="dxa"/>
              <w:end w:w="0" w:type="dxa"/>
            </w:tcMar>
          </w:tcPr>
          <w:p>
            <w:pPr>
              <w:autoSpaceDN w:val="0"/>
              <w:autoSpaceDE w:val="0"/>
              <w:widowControl/>
              <w:spacing w:line="170" w:lineRule="exact" w:before="256" w:after="0"/>
              <w:ind w:left="48" w:right="0" w:firstLine="0"/>
              <w:jc w:val="lef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2</w:t>
            </w:r>
            <w:r>
              <w:rPr>
                <w:w w:val="103.78282864888509"/>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21</w:t>
            </w:r>
          </w:p>
        </w:tc>
        <w:tc>
          <w:tcPr>
            <w:tcW w:type="dxa" w:w="740"/>
            <w:vMerge w:val="restart"/>
            <w:tcBorders/>
            <w:tcMar>
              <w:start w:w="0" w:type="dxa"/>
              <w:end w:w="0" w:type="dxa"/>
            </w:tcMar>
            <w:tcMar>
              <w:start w:w="0" w:type="dxa"/>
              <w:end w:w="0" w:type="dxa"/>
            </w:tcMar>
          </w:tcPr>
          <w:p>
            <w:pPr>
              <w:autoSpaceDN w:val="0"/>
              <w:autoSpaceDE w:val="0"/>
              <w:widowControl/>
              <w:spacing w:line="172" w:lineRule="exact" w:before="292" w:after="0"/>
              <w:ind w:left="0" w:right="64" w:firstLine="0"/>
              <w:jc w:val="righ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31</w:t>
            </w:r>
          </w:p>
        </w:tc>
        <w:tc>
          <w:tcPr>
            <w:tcW w:type="dxa" w:w="1033"/>
            <w:vMerge/>
            <w:tcBorders/>
          </w:tcPr>
          <w:p/>
        </w:tc>
        <w:tc>
          <w:tcPr>
            <w:tcW w:type="dxa" w:w="1033"/>
            <w:vMerge/>
            <w:tcBorders/>
          </w:tcPr>
          <w:p/>
        </w:tc>
        <w:tc>
          <w:tcPr>
            <w:tcW w:type="dxa" w:w="1033"/>
            <w:vMerge/>
            <w:tcBorders/>
          </w:tcPr>
          <w:p/>
        </w:tc>
        <w:tc>
          <w:tcPr>
            <w:tcW w:type="dxa" w:w="700"/>
            <w:tcBorders/>
            <w:tcMar>
              <w:start w:w="0" w:type="dxa"/>
              <w:end w:w="0" w:type="dxa"/>
            </w:tcMar>
          </w:tcPr>
          <w:p>
            <w:pPr>
              <w:autoSpaceDN w:val="0"/>
              <w:autoSpaceDE w:val="0"/>
              <w:widowControl/>
              <w:spacing w:line="170" w:lineRule="exact" w:before="246" w:after="0"/>
              <w:ind w:left="40"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2</w:t>
            </w:r>
            <w:r>
              <w:rPr>
                <w:w w:val="103.53631973266602"/>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21</w:t>
            </w:r>
          </w:p>
        </w:tc>
        <w:tc>
          <w:tcPr>
            <w:tcW w:type="dxa" w:w="760"/>
            <w:tcBorders/>
            <w:tcMar>
              <w:start w:w="0" w:type="dxa"/>
              <w:end w:w="0" w:type="dxa"/>
            </w:tcMar>
          </w:tcPr>
          <w:p>
            <w:pPr>
              <w:autoSpaceDN w:val="0"/>
              <w:autoSpaceDE w:val="0"/>
              <w:widowControl/>
              <w:spacing w:line="170" w:lineRule="exact" w:before="270" w:after="0"/>
              <w:ind w:left="0" w:right="74"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31</w:t>
            </w:r>
          </w:p>
        </w:tc>
        <w:tc>
          <w:tcPr>
            <w:tcW w:type="dxa" w:w="1033"/>
            <w:vMerge/>
            <w:tcBorders/>
          </w:tcPr>
          <w:p/>
        </w:tc>
      </w:tr>
      <w:tr>
        <w:trPr>
          <w:trHeight w:hRule="exact" w:val="284"/>
        </w:trPr>
        <w:tc>
          <w:tcPr>
            <w:tcW w:type="dxa" w:w="1033"/>
            <w:vMerge/>
            <w:tcBorders/>
          </w:tcPr>
          <w:p/>
        </w:tc>
        <w:tc>
          <w:tcPr>
            <w:tcW w:type="dxa" w:w="1033"/>
            <w:vMerge/>
            <w:tcBorders/>
          </w:tcPr>
          <w:p/>
        </w:tc>
        <w:tc>
          <w:tcPr>
            <w:tcW w:type="dxa" w:w="1033"/>
            <w:vMerge/>
            <w:tcBorders/>
          </w:tcPr>
          <w:p/>
        </w:tc>
        <w:tc>
          <w:tcPr>
            <w:tcW w:type="dxa" w:w="1033"/>
            <w:vMerge/>
            <w:tcBorders/>
          </w:tcPr>
          <w:p/>
        </w:tc>
        <w:tc>
          <w:tcPr>
            <w:tcW w:type="dxa" w:w="1033"/>
            <w:vMerge/>
            <w:tcBorders/>
          </w:tcPr>
          <w:p/>
        </w:tc>
        <w:tc>
          <w:tcPr>
            <w:tcW w:type="dxa" w:w="1033"/>
            <w:vMerge/>
            <w:tcBorders/>
          </w:tcPr>
          <w:p/>
        </w:tc>
        <w:tc>
          <w:tcPr>
            <w:tcW w:type="dxa" w:w="1033"/>
            <w:vMerge/>
            <w:tcBorders/>
          </w:tcPr>
          <w:p/>
        </w:tc>
        <w:tc>
          <w:tcPr>
            <w:tcW w:type="dxa" w:w="1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528" w:after="0"/>
              <w:ind w:left="118"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14</w:t>
            </w:r>
          </w:p>
        </w:tc>
        <w:tc>
          <w:tcPr>
            <w:tcW w:type="dxa" w:w="1033"/>
            <w:vMerge/>
            <w:tcBorders/>
          </w:tcPr>
          <w:p/>
        </w:tc>
      </w:tr>
      <w:tr>
        <w:trPr>
          <w:trHeight w:hRule="exact" w:val="416"/>
        </w:trPr>
        <w:tc>
          <w:tcPr>
            <w:tcW w:type="dxa" w:w="1033"/>
            <w:vMerge/>
            <w:tcBorders/>
          </w:tcP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0" w:lineRule="exact" w:before="246" w:after="0"/>
              <w:ind w:left="126" w:right="0" w:firstLine="0"/>
              <w:jc w:val="lef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14</w:t>
            </w:r>
          </w:p>
        </w:tc>
        <w:tc>
          <w:tcPr>
            <w:tcW w:type="dxa" w:w="1033"/>
            <w:vMerge/>
            <w:tcBorders/>
          </w:tcPr>
          <w:p/>
        </w:tc>
        <w:tc>
          <w:tcPr>
            <w:tcW w:type="dxa" w:w="1033"/>
            <w:vMerge/>
            <w:tcBorders/>
          </w:tcPr>
          <w:p/>
        </w:tc>
        <w:tc>
          <w:tcPr>
            <w:tcW w:type="dxa" w:w="1033"/>
            <w:vMerge/>
            <w:tcBorders/>
          </w:tcPr>
          <w:p/>
        </w:tc>
        <w:tc>
          <w:tcPr>
            <w:tcW w:type="dxa" w:w="2066"/>
            <w:gridSpan w:val="2"/>
            <w:vMerge/>
            <w:tcBorders/>
          </w:tcPr>
          <w:p/>
        </w:tc>
        <w:tc>
          <w:tcPr>
            <w:tcW w:type="dxa" w:w="1033"/>
            <w:vMerge/>
            <w:tcBorders/>
          </w:tcPr>
          <w:p/>
        </w:tc>
      </w:tr>
      <w:tr>
        <w:trPr>
          <w:trHeight w:hRule="exact" w:val="469"/>
        </w:trPr>
        <w:tc>
          <w:tcPr>
            <w:tcW w:type="dxa" w:w="1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570" w:after="0"/>
              <w:ind w:left="0" w:right="144" w:firstLine="0"/>
              <w:jc w:val="righ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32</w:t>
            </w: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0" w:lineRule="exact" w:before="208" w:after="0"/>
              <w:ind w:left="0" w:right="222"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15</w:t>
            </w:r>
          </w:p>
        </w:tc>
        <w:tc>
          <w:tcPr>
            <w:tcW w:type="dxa" w:w="980"/>
            <w:vMerge w:val="restart"/>
            <w:tcBorders/>
            <w:tcMar>
              <w:start w:w="0" w:type="dxa"/>
              <w:end w:w="0" w:type="dxa"/>
            </w:tcMar>
            <w:tcMar>
              <w:start w:w="0" w:type="dxa"/>
              <w:end w:w="0" w:type="dxa"/>
            </w:tcMar>
          </w:tcPr>
          <w:p>
            <w:pPr>
              <w:autoSpaceDN w:val="0"/>
              <w:autoSpaceDE w:val="0"/>
              <w:widowControl/>
              <w:spacing w:line="172" w:lineRule="exact" w:before="416" w:after="0"/>
              <w:ind w:left="0" w:right="406" w:firstLine="0"/>
              <w:jc w:val="righ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13</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560" w:after="0"/>
              <w:ind w:left="0" w:right="134"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32</w:t>
            </w: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2" w:lineRule="exact" w:before="196" w:after="0"/>
              <w:ind w:left="0" w:right="230" w:firstLine="0"/>
              <w:jc w:val="righ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15</w:t>
            </w:r>
          </w:p>
        </w:tc>
        <w:tc>
          <w:tcPr>
            <w:tcW w:type="dxa" w:w="1060"/>
            <w:vMerge w:val="restart"/>
            <w:tcBorders/>
            <w:tcMar>
              <w:start w:w="0" w:type="dxa"/>
              <w:end w:w="0" w:type="dxa"/>
            </w:tcMar>
            <w:tcMar>
              <w:start w:w="0" w:type="dxa"/>
              <w:end w:w="0" w:type="dxa"/>
            </w:tcMar>
          </w:tcPr>
          <w:p>
            <w:pPr>
              <w:autoSpaceDN w:val="0"/>
              <w:autoSpaceDE w:val="0"/>
              <w:widowControl/>
              <w:spacing w:line="170" w:lineRule="exact" w:before="406" w:after="0"/>
              <w:ind w:left="250"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13</w:t>
            </w:r>
          </w:p>
        </w:tc>
      </w:tr>
      <w:tr>
        <w:trPr>
          <w:trHeight w:hRule="exact" w:val="251"/>
        </w:trPr>
        <w:tc>
          <w:tcPr>
            <w:tcW w:type="dxa" w:w="1033"/>
            <w:vMerge/>
            <w:tcBorders/>
          </w:tcPr>
          <w:p/>
        </w:tc>
        <w:tc>
          <w:tcPr>
            <w:tcW w:type="dxa" w:w="1033"/>
            <w:vMerge/>
            <w:tcBorders/>
          </w:tcPr>
          <w:p/>
        </w:tc>
        <w:tc>
          <w:tcPr>
            <w:tcW w:type="dxa" w:w="1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00" w:after="0"/>
              <w:ind w:left="222" w:right="0" w:firstLine="0"/>
              <w:jc w:val="lef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1033"/>
            <w:vMerge/>
            <w:tcBorders/>
          </w:tcPr>
          <w:p/>
        </w:tc>
        <w:tc>
          <w:tcPr>
            <w:tcW w:type="dxa" w:w="1033"/>
            <w:vMerge/>
            <w:tcBorders/>
          </w:tcP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0" w:lineRule="exact" w:before="80" w:after="0"/>
              <w:ind w:left="214"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p>
        </w:tc>
        <w:tc>
          <w:tcPr>
            <w:tcW w:type="dxa" w:w="1033"/>
            <w:vMerge/>
            <w:tcBorders/>
          </w:tcPr>
          <w:p/>
        </w:tc>
      </w:tr>
      <w:tr>
        <w:trPr>
          <w:trHeight w:hRule="exact" w:val="140"/>
        </w:trPr>
        <w:tc>
          <w:tcPr>
            <w:tcW w:type="dxa" w:w="1033"/>
            <w:vMerge/>
            <w:tcBorders/>
          </w:tcPr>
          <w:p/>
        </w:tc>
        <w:tc>
          <w:tcPr>
            <w:tcW w:type="dxa" w:w="1033"/>
            <w:vMerge/>
            <w:tcBorders/>
          </w:tcPr>
          <w:p/>
        </w:tc>
        <w:tc>
          <w:tcPr>
            <w:tcW w:type="dxa" w:w="2066"/>
            <w:gridSpan w:val="2"/>
            <w:vMerge/>
            <w:tcBorders/>
          </w:tcP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98" w:after="0"/>
              <w:ind w:left="76" w:right="0" w:firstLine="0"/>
              <w:jc w:val="lef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22</w:t>
            </w:r>
          </w:p>
        </w:tc>
        <w:tc>
          <w:tcPr>
            <w:tcW w:type="dxa" w:w="1033"/>
            <w:vMerge/>
            <w:tcBorders/>
          </w:tcPr>
          <w:p/>
        </w:tc>
        <w:tc>
          <w:tcPr>
            <w:tcW w:type="dxa" w:w="1033"/>
            <w:vMerge/>
            <w:tcBorders/>
          </w:tcPr>
          <w:p/>
        </w:tc>
        <w:tc>
          <w:tcPr>
            <w:tcW w:type="dxa" w:w="1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46" w:after="0"/>
              <w:ind w:left="0" w:right="376" w:firstLine="0"/>
              <w:jc w:val="righ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42</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88" w:after="0"/>
              <w:ind w:left="66"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22</w:t>
            </w:r>
          </w:p>
        </w:tc>
      </w:tr>
      <w:tr>
        <w:trPr>
          <w:trHeight w:hRule="exact" w:val="600"/>
        </w:trPr>
        <w:tc>
          <w:tcPr>
            <w:tcW w:type="dxa" w:w="1033"/>
            <w:vMerge/>
            <w:tcBorders/>
          </w:tcP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2" w:lineRule="exact" w:before="116" w:after="0"/>
              <w:ind w:left="0" w:right="368"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42</w:t>
            </w:r>
          </w:p>
        </w:tc>
        <w:tc>
          <w:tcPr>
            <w:tcW w:type="dxa" w:w="1033"/>
            <w:vMerge/>
            <w:tcBorders/>
          </w:tcPr>
          <w:p/>
        </w:tc>
        <w:tc>
          <w:tcPr>
            <w:tcW w:type="dxa" w:w="1033"/>
            <w:vMerge/>
            <w:tcBorders/>
          </w:tcPr>
          <w:p/>
        </w:tc>
        <w:tc>
          <w:tcPr>
            <w:tcW w:type="dxa" w:w="1033"/>
            <w:vMerge/>
            <w:tcBorders/>
          </w:tcPr>
          <w:p/>
        </w:tc>
        <w:tc>
          <w:tcPr>
            <w:tcW w:type="dxa" w:w="2066"/>
            <w:gridSpan w:val="2"/>
            <w:vMerge/>
            <w:tcBorders/>
          </w:tcPr>
          <w:p/>
        </w:tc>
        <w:tc>
          <w:tcPr>
            <w:tcW w:type="dxa" w:w="1033"/>
            <w:vMerge/>
            <w:tcBorders/>
          </w:tcPr>
          <w:p/>
        </w:tc>
      </w:tr>
      <w:tr>
        <w:trPr>
          <w:trHeight w:hRule="exact" w:val="254"/>
        </w:trPr>
        <w:tc>
          <w:tcPr>
            <w:tcW w:type="dxa" w:w="1033"/>
            <w:vMerge/>
            <w:tcBorders/>
          </w:tcP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566" w:after="0"/>
              <w:ind w:left="0" w:right="0" w:firstLine="0"/>
              <w:jc w:val="center"/>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43</w:t>
            </w:r>
          </w:p>
        </w:tc>
        <w:tc>
          <w:tcPr>
            <w:tcW w:type="dxa" w:w="1460"/>
            <w:gridSpan w:val="2"/>
            <w:tcBorders/>
            <w:tcMar>
              <w:start w:w="0" w:type="dxa"/>
              <w:end w:w="0" w:type="dxa"/>
            </w:tcMar>
            <w:tcMar>
              <w:start w:w="0" w:type="dxa"/>
              <w:end w:w="0" w:type="dxa"/>
            </w:tcMar>
          </w:tcPr>
          <w:p>
            <w:pPr>
              <w:autoSpaceDN w:val="0"/>
              <w:autoSpaceDE w:val="0"/>
              <w:widowControl/>
              <w:spacing w:line="172" w:lineRule="exact" w:before="62" w:after="0"/>
              <w:ind w:left="338" w:right="0" w:firstLine="0"/>
              <w:jc w:val="lef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41</w:t>
            </w:r>
          </w:p>
        </w:tc>
        <w:tc>
          <w:tcPr>
            <w:tcW w:type="dxa" w:w="1033"/>
            <w:vMerge/>
            <w:tcBorders/>
          </w:tcPr>
          <w:p/>
        </w:tc>
        <w:tc>
          <w:tcPr>
            <w:tcW w:type="dxa" w:w="1033"/>
            <w:vMerge/>
            <w:tcBorders/>
          </w:tcP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554" w:after="0"/>
              <w:ind w:left="0" w:right="0" w:firstLine="0"/>
              <w:jc w:val="center"/>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43</w:t>
            </w:r>
          </w:p>
        </w:tc>
        <w:tc>
          <w:tcPr>
            <w:tcW w:type="dxa" w:w="1460"/>
            <w:gridSpan w:val="2"/>
            <w:tcBorders/>
            <w:tcMar>
              <w:start w:w="0" w:type="dxa"/>
              <w:end w:w="0" w:type="dxa"/>
            </w:tcMar>
            <w:tcMar>
              <w:start w:w="0" w:type="dxa"/>
              <w:end w:w="0" w:type="dxa"/>
            </w:tcMar>
          </w:tcPr>
          <w:p>
            <w:pPr>
              <w:autoSpaceDN w:val="0"/>
              <w:autoSpaceDE w:val="0"/>
              <w:widowControl/>
              <w:spacing w:line="170" w:lineRule="exact" w:before="52" w:after="0"/>
              <w:ind w:left="330" w:right="0" w:firstLine="0"/>
              <w:jc w:val="lef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41</w:t>
            </w:r>
          </w:p>
        </w:tc>
        <w:tc>
          <w:tcPr>
            <w:tcW w:type="dxa" w:w="1033"/>
            <w:vMerge/>
            <w:tcBorders/>
          </w:tcPr>
          <w:p/>
        </w:tc>
      </w:tr>
      <w:tr>
        <w:trPr>
          <w:trHeight w:hRule="exact" w:val="446"/>
        </w:trPr>
        <w:tc>
          <w:tcPr>
            <w:tcW w:type="dxa" w:w="1033"/>
            <w:vMerge/>
            <w:tcBorders/>
          </w:tcP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0" w:lineRule="exact" w:before="32" w:after="0"/>
              <w:ind w:left="0" w:right="54"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16</w:t>
            </w:r>
          </w:p>
        </w:tc>
        <w:tc>
          <w:tcPr>
            <w:tcW w:type="dxa" w:w="1033"/>
            <w:vMerge/>
            <w:tcBorders/>
          </w:tcPr>
          <w:p/>
        </w:tc>
        <w:tc>
          <w:tcPr>
            <w:tcW w:type="dxa" w:w="1033"/>
            <w:vMerge/>
            <w:tcBorders/>
          </w:tcP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2" w:lineRule="exact" w:before="20" w:after="0"/>
              <w:ind w:left="0" w:right="62" w:firstLine="0"/>
              <w:jc w:val="righ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16</w:t>
            </w:r>
          </w:p>
        </w:tc>
        <w:tc>
          <w:tcPr>
            <w:tcW w:type="dxa" w:w="1033"/>
            <w:vMerge/>
            <w:tcBorders/>
          </w:tcPr>
          <w:p/>
        </w:tc>
      </w:tr>
      <w:tr>
        <w:trPr>
          <w:trHeight w:hRule="exact" w:val="388"/>
        </w:trPr>
        <w:tc>
          <w:tcPr>
            <w:tcW w:type="dxa" w:w="1033"/>
            <w:vMerge/>
            <w:tcBorders/>
          </w:tcP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0" w:lineRule="exact" w:before="158" w:after="0"/>
              <w:ind w:left="0" w:right="630" w:firstLine="0"/>
              <w:jc w:val="right"/>
            </w:pPr>
            <w:r>
              <w:rPr>
                <w:w w:val="103.53631973266602"/>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53631973266602"/>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11</w:t>
            </w:r>
          </w:p>
        </w:tc>
        <w:tc>
          <w:tcPr>
            <w:tcW w:type="dxa" w:w="1033"/>
            <w:vMerge/>
            <w:tcBorders/>
          </w:tcPr>
          <w:p/>
        </w:tc>
        <w:tc>
          <w:tcPr>
            <w:tcW w:type="dxa" w:w="1033"/>
            <w:vMerge/>
            <w:tcBorders/>
          </w:tcPr>
          <w:p/>
        </w:tc>
        <w:tc>
          <w:tcPr>
            <w:tcW w:type="dxa" w:w="1033"/>
            <w:vMerge/>
            <w:tcBorders/>
          </w:tcPr>
          <w:p/>
        </w:tc>
        <w:tc>
          <w:tcPr>
            <w:tcW w:type="dxa" w:w="1460"/>
            <w:gridSpan w:val="2"/>
            <w:tcBorders/>
            <w:tcMar>
              <w:start w:w="0" w:type="dxa"/>
              <w:end w:w="0" w:type="dxa"/>
            </w:tcMar>
            <w:tcMar>
              <w:start w:w="0" w:type="dxa"/>
              <w:end w:w="0" w:type="dxa"/>
            </w:tcMar>
          </w:tcPr>
          <w:p>
            <w:pPr>
              <w:autoSpaceDN w:val="0"/>
              <w:autoSpaceDE w:val="0"/>
              <w:widowControl/>
              <w:spacing w:line="172" w:lineRule="exact" w:before="146" w:after="0"/>
              <w:ind w:left="0" w:right="638" w:firstLine="0"/>
              <w:jc w:val="right"/>
            </w:pPr>
            <w:r>
              <w:rPr>
                <w:w w:val="103.78282864888509"/>
                <w:rFonts w:ascii="TimesNewRomanPSMT" w:hAnsi="TimesNewRomanPSMT" w:eastAsia="TimesNewRomanPSMT"/>
                <w:b w:val="0"/>
                <w:i w:val="0"/>
                <w:color w:val="000000"/>
                <w:sz w:val="12"/>
              </w:rPr>
              <w:t>R</w:t>
            </w:r>
            <w:r>
              <w:rPr>
                <w:rFonts w:ascii="TimesNewRomanPSMT" w:hAnsi="TimesNewRomanPSMT" w:eastAsia="TimesNewRomanPSMT"/>
                <w:b w:val="0"/>
                <w:i w:val="0"/>
                <w:color w:val="000000"/>
                <w:sz w:val="8"/>
              </w:rPr>
              <w:t>1</w:t>
            </w:r>
            <w:r>
              <w:rPr>
                <w:w w:val="103.78282864888509"/>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11</w:t>
            </w:r>
          </w:p>
        </w:tc>
        <w:tc>
          <w:tcPr>
            <w:tcW w:type="dxa" w:w="1033"/>
            <w:vMerge/>
            <w:tcBorders/>
          </w:tcPr>
          <w:p/>
        </w:tc>
      </w:tr>
    </w:tbl>
    <w:p>
      <w:pPr>
        <w:autoSpaceDN w:val="0"/>
        <w:autoSpaceDE w:val="0"/>
        <w:widowControl/>
        <w:spacing w:line="234" w:lineRule="exact" w:before="304" w:after="0"/>
        <w:ind w:left="0" w:right="2752"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4.7</w:t>
      </w:r>
      <w:r>
        <w:rPr>
          <w:rFonts w:ascii="KaiTi" w:hAnsi="KaiTi" w:eastAsia="KaiTi"/>
          <w:b w:val="0"/>
          <w:i w:val="0"/>
          <w:color w:val="000000"/>
          <w:sz w:val="21"/>
        </w:rPr>
        <w:t xml:space="preserve"> 盾构始发阶段安全风险转移网络</w:t>
      </w:r>
    </w:p>
    <w:p>
      <w:pPr>
        <w:autoSpaceDN w:val="0"/>
        <w:autoSpaceDE w:val="0"/>
        <w:widowControl/>
        <w:spacing w:line="310" w:lineRule="exact" w:before="298" w:after="0"/>
        <w:ind w:left="1566" w:right="0" w:firstLine="0"/>
        <w:jc w:val="left"/>
      </w:pPr>
      <w:r>
        <w:rPr>
          <w:rFonts w:ascii="TimesNewRomanPSMT" w:hAnsi="TimesNewRomanPSMT" w:eastAsia="TimesNewRomanPSMT"/>
          <w:b w:val="0"/>
          <w:i w:val="0"/>
          <w:color w:val="000000"/>
          <w:sz w:val="28"/>
        </w:rPr>
        <w:t>4.2.2.2</w:t>
      </w:r>
      <w:r>
        <w:rPr>
          <w:rFonts w:ascii="SimSun" w:hAnsi="SimSun" w:eastAsia="SimSun"/>
          <w:b w:val="0"/>
          <w:i w:val="0"/>
          <w:color w:val="000000"/>
          <w:sz w:val="28"/>
        </w:rPr>
        <w:t xml:space="preserve"> 盾构掘进阶段转移网络</w:t>
      </w:r>
    </w:p>
    <w:p>
      <w:pPr>
        <w:autoSpaceDN w:val="0"/>
        <w:tabs>
          <w:tab w:pos="5992" w:val="left"/>
        </w:tabs>
        <w:autoSpaceDE w:val="0"/>
        <w:widowControl/>
        <w:spacing w:line="392" w:lineRule="exact" w:before="158" w:after="0"/>
        <w:ind w:left="2046"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）盾构掘进阶段安全风险（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br/>
      </w:r>
      <w:r>
        <w:rPr>
          <w:rFonts w:ascii="SimSun" w:hAnsi="SimSun" w:eastAsia="SimSun"/>
          <w:b w:val="0"/>
          <w:i w:val="0"/>
          <w:color w:val="000000"/>
          <w:sz w:val="24"/>
        </w:rPr>
        <w:t>盾构掘进阶段安全风险（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）受到各种风险因素影响的同时，也会受上一时刻</w:t>
      </w:r>
      <w:r>
        <w:tab/>
      </w:r>
      <w:r>
        <w:rPr>
          <w:rFonts w:ascii="TimesNewRomanPSMT" w:hAnsi="TimesNewRomanPSMT" w:eastAsia="TimesNewRomanPSMT"/>
          <w:b w:val="0"/>
          <w:i w:val="0"/>
          <w:color w:val="000000"/>
          <w:sz w:val="21"/>
        </w:rPr>
        <w:t xml:space="preserve">60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83" name="Picture 10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84" name="Picture 10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6362700</wp:posOffset>
            </wp:positionV>
            <wp:extent cx="5003800" cy="21463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5003800" cy="21463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478" w:after="0"/>
        <w:ind w:left="1566" w:right="0" w:firstLine="0"/>
        <w:jc w:val="left"/>
      </w:pPr>
      <w:r>
        <w:rPr>
          <w:rFonts w:ascii="SimSun" w:hAnsi="SimSun" w:eastAsia="SimSun"/>
          <w:b w:val="0"/>
          <w:i w:val="0"/>
          <w:color w:val="000000"/>
          <w:sz w:val="24"/>
        </w:rPr>
        <w:t>安全风险水平的影响，想要实现盾构施工安全风险分析功能，掘进安全风险应设置</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为动态节点。</w:t>
      </w:r>
    </w:p>
    <w:p>
      <w:pPr>
        <w:autoSpaceDN w:val="0"/>
        <w:tabs>
          <w:tab w:pos="2046" w:val="left"/>
        </w:tabs>
        <w:autoSpaceDE w:val="0"/>
        <w:widowControl/>
        <w:spacing w:line="484" w:lineRule="exact" w:before="2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）关键工序分析</w:t>
      </w:r>
      <w:r>
        <w:br/>
      </w:r>
      <w:r>
        <w:tab/>
      </w:r>
      <w:r>
        <w:rPr>
          <w:rFonts w:ascii="SimSun" w:hAnsi="SimSun" w:eastAsia="SimSun"/>
          <w:b w:val="0"/>
          <w:i w:val="0"/>
          <w:color w:val="000000"/>
          <w:sz w:val="24"/>
        </w:rPr>
        <w:t>从盾构掘进阶段施工工序和风险因素分析，对</w:t>
      </w:r>
      <w:r>
        <w:rPr>
          <w:rFonts w:ascii="TimesNewRomanPSMT" w:hAnsi="TimesNewRomanPSMT" w:eastAsia="TimesNewRomanPSMT"/>
          <w:b w:val="0"/>
          <w:i w:val="0"/>
          <w:color w:val="000000"/>
          <w:sz w:val="24"/>
        </w:rPr>
        <w:t xml:space="preserve"> WBS</w:t>
      </w:r>
      <w:r>
        <w:rPr>
          <w:rFonts w:ascii="SimSun" w:hAnsi="SimSun" w:eastAsia="SimSun"/>
          <w:b w:val="0"/>
          <w:i w:val="0"/>
          <w:color w:val="000000"/>
          <w:sz w:val="24"/>
        </w:rPr>
        <w:t xml:space="preserve"> 分解图中的</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21</w:t>
      </w:r>
      <w:r>
        <w:rPr>
          <w:rFonts w:ascii="SimSun" w:hAnsi="SimSun" w:eastAsia="SimSun"/>
          <w:b w:val="0"/>
          <w:i w:val="0"/>
          <w:color w:val="000000"/>
          <w:sz w:val="24"/>
        </w:rPr>
        <w:t>（开挖掘</w:t>
      </w:r>
      <w:r>
        <w:rPr>
          <w:rFonts w:ascii="SimSun" w:hAnsi="SimSun" w:eastAsia="SimSun"/>
          <w:b w:val="0"/>
          <w:i w:val="0"/>
          <w:color w:val="000000"/>
          <w:sz w:val="24"/>
        </w:rPr>
        <w:t>进）</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24</w:t>
      </w:r>
      <w:r>
        <w:rPr>
          <w:rFonts w:ascii="SimSun" w:hAnsi="SimSun" w:eastAsia="SimSun"/>
          <w:b w:val="0"/>
          <w:i w:val="0"/>
          <w:color w:val="000000"/>
          <w:sz w:val="24"/>
        </w:rPr>
        <w:t>（开舱换刀）</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个关键工序而言：</w:t>
      </w:r>
      <w:r>
        <w:br/>
      </w:r>
      <w:r>
        <w:tab/>
      </w:r>
      <w:r>
        <w:rPr>
          <w:rFonts w:ascii="SimSun" w:hAnsi="SimSun" w:eastAsia="SimSun"/>
          <w:b w:val="0"/>
          <w:i w:val="0"/>
          <w:color w:val="000000"/>
          <w:sz w:val="24"/>
        </w:rPr>
        <w:t>开挖掘进</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21</w:t>
      </w:r>
      <w:r>
        <w:rPr>
          <w:rFonts w:ascii="SimSun" w:hAnsi="SimSun" w:eastAsia="SimSun"/>
          <w:b w:val="0"/>
          <w:i w:val="0"/>
          <w:color w:val="000000"/>
          <w:sz w:val="24"/>
        </w:rPr>
        <w:t>：施工过程中，障碍物、地下水不稳定和复杂的地下管线等环境</w:t>
      </w:r>
      <w:r>
        <w:rPr>
          <w:rFonts w:ascii="SimSun" w:hAnsi="SimSun" w:eastAsia="SimSun"/>
          <w:b w:val="0"/>
          <w:i w:val="0"/>
          <w:color w:val="000000"/>
          <w:sz w:val="24"/>
        </w:rPr>
        <w:t>风险因素不可避免，一旦遇到这些情况，盾构机掘进工作被迫中止，盾构可能会出</w:t>
      </w:r>
    </w:p>
    <w:p>
      <w:pPr>
        <w:autoSpaceDN w:val="0"/>
        <w:tabs>
          <w:tab w:pos="2046" w:val="left"/>
        </w:tabs>
        <w:autoSpaceDE w:val="0"/>
        <w:widowControl/>
        <w:spacing w:line="492" w:lineRule="exact" w:before="0" w:after="344"/>
        <w:ind w:left="1566" w:right="0" w:firstLine="0"/>
        <w:jc w:val="left"/>
      </w:pPr>
      <w:r>
        <w:rPr>
          <w:rFonts w:ascii="SimSun" w:hAnsi="SimSun" w:eastAsia="SimSun"/>
          <w:b w:val="0"/>
          <w:i w:val="0"/>
          <w:color w:val="000000"/>
          <w:sz w:val="24"/>
        </w:rPr>
        <w:t>现驱动故障造成盾尾密封失效；</w:t>
      </w:r>
      <w:r>
        <w:br/>
      </w:r>
      <w:r>
        <w:tab/>
      </w:r>
      <w:r>
        <w:rPr>
          <w:rFonts w:ascii="SimSun" w:hAnsi="SimSun" w:eastAsia="SimSun"/>
          <w:b w:val="0"/>
          <w:i w:val="0"/>
          <w:color w:val="000000"/>
          <w:sz w:val="24"/>
        </w:rPr>
        <w:t>管片拼装</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22</w:t>
      </w:r>
      <w:r>
        <w:rPr>
          <w:rFonts w:ascii="SimSun" w:hAnsi="SimSun" w:eastAsia="SimSun"/>
          <w:b w:val="0"/>
          <w:i w:val="0"/>
          <w:color w:val="000000"/>
          <w:sz w:val="24"/>
        </w:rPr>
        <w:t xml:space="preserve"> 和壁后注浆</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23</w:t>
      </w:r>
      <w:r>
        <w:rPr>
          <w:rFonts w:ascii="SimSun" w:hAnsi="SimSun" w:eastAsia="SimSun"/>
          <w:b w:val="0"/>
          <w:i w:val="0"/>
          <w:color w:val="000000"/>
          <w:sz w:val="24"/>
        </w:rPr>
        <w:t>：施工人员培训不到位会引发注浆系统控制不</w:t>
      </w:r>
      <w:r>
        <w:rPr>
          <w:rFonts w:ascii="SimSun" w:hAnsi="SimSun" w:eastAsia="SimSun"/>
          <w:b w:val="0"/>
          <w:i w:val="0"/>
          <w:color w:val="000000"/>
          <w:sz w:val="24"/>
        </w:rPr>
        <w:t>当、推进纠偏不及时、管片拼装不当等一系列风险，而这些风险因素会对下一时刻</w:t>
      </w:r>
      <w:r>
        <w:rPr>
          <w:rFonts w:ascii="SimSun" w:hAnsi="SimSun" w:eastAsia="SimSun"/>
          <w:b w:val="0"/>
          <w:i w:val="0"/>
          <w:color w:val="000000"/>
          <w:sz w:val="24"/>
        </w:rPr>
        <w:t>的管片拼装</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22</w:t>
      </w:r>
      <w:r>
        <w:rPr>
          <w:rFonts w:ascii="SimSun" w:hAnsi="SimSun" w:eastAsia="SimSun"/>
          <w:b w:val="0"/>
          <w:i w:val="0"/>
          <w:color w:val="000000"/>
          <w:sz w:val="24"/>
        </w:rPr>
        <w:t xml:space="preserve"> 和壁后注浆</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23</w:t>
      </w:r>
      <w:r>
        <w:rPr>
          <w:rFonts w:ascii="SimSun" w:hAnsi="SimSun" w:eastAsia="SimSun"/>
          <w:b w:val="0"/>
          <w:i w:val="0"/>
          <w:color w:val="000000"/>
          <w:sz w:val="24"/>
        </w:rPr>
        <w:t xml:space="preserve"> 工序产生影响；</w:t>
      </w:r>
      <w:r>
        <w:br/>
      </w:r>
      <w:r>
        <w:tab/>
      </w:r>
      <w:r>
        <w:rPr>
          <w:rFonts w:ascii="SimSun" w:hAnsi="SimSun" w:eastAsia="SimSun"/>
          <w:b w:val="0"/>
          <w:i w:val="0"/>
          <w:color w:val="000000"/>
          <w:sz w:val="24"/>
        </w:rPr>
        <w:t>开舱换刀</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24</w:t>
      </w:r>
      <w:r>
        <w:rPr>
          <w:rFonts w:ascii="SimSun" w:hAnsi="SimSun" w:eastAsia="SimSun"/>
          <w:b w:val="0"/>
          <w:i w:val="0"/>
          <w:color w:val="000000"/>
          <w:sz w:val="24"/>
        </w:rPr>
        <w:t>：刀盘刀具如果出现磨损要及时开舱换刀，开舱时技术人员应对</w:t>
      </w:r>
      <w:r>
        <w:rPr>
          <w:rFonts w:ascii="SimSun" w:hAnsi="SimSun" w:eastAsia="SimSun"/>
          <w:b w:val="0"/>
          <w:i w:val="0"/>
          <w:color w:val="000000"/>
          <w:sz w:val="24"/>
        </w:rPr>
        <w:t>压力精准控制，否则对下一时间片的开舱换刀</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24</w:t>
      </w:r>
      <w:r>
        <w:rPr>
          <w:rFonts w:ascii="SimSun" w:hAnsi="SimSun" w:eastAsia="SimSun"/>
          <w:b w:val="0"/>
          <w:i w:val="0"/>
          <w:color w:val="000000"/>
          <w:sz w:val="24"/>
        </w:rPr>
        <w:t xml:space="preserve"> 施工工序有潜在影响；</w:t>
      </w:r>
      <w:r>
        <w:tab/>
      </w:r>
      <w:r>
        <w:rPr>
          <w:rFonts w:ascii="SimSun" w:hAnsi="SimSun" w:eastAsia="SimSun"/>
          <w:b w:val="0"/>
          <w:i w:val="0"/>
          <w:color w:val="000000"/>
          <w:sz w:val="24"/>
        </w:rPr>
        <w:t>因此将盾构掘进阶段的注浆系统控制不当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、推进纠偏不及时</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13</w:t>
      </w:r>
      <w:r>
        <w:rPr>
          <w:rFonts w:ascii="SimSun" w:hAnsi="SimSun" w:eastAsia="SimSun"/>
          <w:b w:val="0"/>
          <w:i w:val="0"/>
          <w:color w:val="000000"/>
          <w:sz w:val="24"/>
        </w:rPr>
        <w:t>、盾</w:t>
      </w:r>
      <w:r>
        <w:rPr>
          <w:rFonts w:ascii="SimSun" w:hAnsi="SimSun" w:eastAsia="SimSun"/>
          <w:b w:val="0"/>
          <w:i w:val="0"/>
          <w:color w:val="000000"/>
          <w:sz w:val="24"/>
        </w:rPr>
        <w:t>构驱动故障</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22</w:t>
      </w:r>
      <w:r>
        <w:rPr>
          <w:rFonts w:ascii="SimSun" w:hAnsi="SimSun" w:eastAsia="SimSun"/>
          <w:b w:val="0"/>
          <w:i w:val="0"/>
          <w:color w:val="000000"/>
          <w:sz w:val="24"/>
        </w:rPr>
        <w:t>、土舱压力控制不当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15</w:t>
      </w:r>
      <w:r>
        <w:rPr>
          <w:rFonts w:ascii="SimSun" w:hAnsi="SimSun" w:eastAsia="SimSun"/>
          <w:b w:val="0"/>
          <w:i w:val="0"/>
          <w:color w:val="000000"/>
          <w:sz w:val="24"/>
        </w:rPr>
        <w:t xml:space="preserve"> 四个风险因素作为转移网络的动态节</w:t>
      </w:r>
      <w:r>
        <w:rPr>
          <w:rFonts w:ascii="SimSun" w:hAnsi="SimSun" w:eastAsia="SimSun"/>
          <w:b w:val="0"/>
          <w:i w:val="0"/>
          <w:color w:val="000000"/>
          <w:sz w:val="24"/>
        </w:rPr>
        <w:t>点，依据风险因素间的关系建立风险转移网络，如图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100.0" w:type="dxa"/>
      </w:tblPr>
      <w:tblGrid>
        <w:gridCol w:w="723"/>
        <w:gridCol w:w="723"/>
        <w:gridCol w:w="723"/>
        <w:gridCol w:w="723"/>
        <w:gridCol w:w="723"/>
        <w:gridCol w:w="723"/>
        <w:gridCol w:w="723"/>
        <w:gridCol w:w="723"/>
        <w:gridCol w:w="723"/>
        <w:gridCol w:w="723"/>
        <w:gridCol w:w="723"/>
        <w:gridCol w:w="723"/>
        <w:gridCol w:w="723"/>
        <w:gridCol w:w="723"/>
      </w:tblGrid>
      <w:tr>
        <w:trPr>
          <w:trHeight w:hRule="exact" w:val="458"/>
        </w:trPr>
        <w:tc>
          <w:tcPr>
            <w:tcW w:type="dxa" w:w="1720"/>
            <w:vMerge w:val="restart"/>
            <w:tcBorders/>
            <w:tcMar>
              <w:start w:w="0" w:type="dxa"/>
              <w:end w:w="0" w:type="dxa"/>
            </w:tcMar>
            <w:tcMar>
              <w:start w:w="0" w:type="dxa"/>
              <w:end w:w="0" w:type="dxa"/>
            </w:tcMar>
          </w:tcPr>
          <w:p>
            <w:pPr>
              <w:autoSpaceDN w:val="0"/>
              <w:autoSpaceDE w:val="0"/>
              <w:widowControl/>
              <w:spacing w:line="166" w:lineRule="exact" w:before="842" w:after="0"/>
              <w:ind w:left="0" w:right="50"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42</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1276" w:after="0"/>
              <w:ind w:left="0" w:right="50"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12</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928" w:after="0"/>
              <w:ind w:left="80"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22</w:t>
            </w:r>
          </w:p>
        </w:tc>
        <w:tc>
          <w:tcPr>
            <w:tcW w:type="dxa" w:w="900"/>
            <w:tcBorders/>
            <w:tcMar>
              <w:start w:w="0" w:type="dxa"/>
              <w:end w:w="0" w:type="dxa"/>
            </w:tcMar>
          </w:tcPr>
          <w:p>
            <w:pPr>
              <w:autoSpaceDN w:val="0"/>
              <w:autoSpaceDE w:val="0"/>
              <w:widowControl/>
              <w:spacing w:line="184" w:lineRule="exact" w:before="60" w:after="0"/>
              <w:ind w:left="34" w:right="0" w:firstLine="0"/>
              <w:jc w:val="left"/>
            </w:pPr>
            <w:r>
              <w:rPr>
                <w:w w:val="98.45326287405831"/>
                <w:rFonts w:ascii="TimesNewRomanPSMT" w:hAnsi="TimesNewRomanPSMT" w:eastAsia="TimesNewRomanPSMT"/>
                <w:b w:val="0"/>
                <w:i w:val="0"/>
                <w:color w:val="000000"/>
                <w:sz w:val="14"/>
              </w:rPr>
              <w:t>T=t</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1344" w:after="0"/>
              <w:ind w:left="0" w:right="22"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23</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022"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25</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878" w:after="0"/>
              <w:ind w:left="38"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A</w:t>
            </w:r>
            <w:r>
              <w:rPr>
                <w:w w:val="96.71345353126526"/>
                <w:rFonts w:ascii="TimesNewRomanPSMT" w:hAnsi="TimesNewRomanPSMT" w:eastAsia="TimesNewRomanPSMT"/>
                <w:b w:val="0"/>
                <w:i w:val="0"/>
                <w:color w:val="000000"/>
                <w:sz w:val="8"/>
              </w:rPr>
              <w:t>33</w:t>
            </w:r>
          </w:p>
        </w:tc>
        <w:tc>
          <w:tcPr>
            <w:tcW w:type="dxa" w:w="760"/>
            <w:vMerge w:val="restart"/>
            <w:tcBorders/>
            <w:tcMar>
              <w:start w:w="0" w:type="dxa"/>
              <w:end w:w="0" w:type="dxa"/>
            </w:tcMar>
            <w:tcMar>
              <w:start w:w="0" w:type="dxa"/>
              <w:end w:w="0" w:type="dxa"/>
            </w:tcMar>
          </w:tcPr>
          <w:p>
            <w:pPr>
              <w:autoSpaceDN w:val="0"/>
              <w:autoSpaceDE w:val="0"/>
              <w:widowControl/>
              <w:spacing w:line="166" w:lineRule="exact" w:before="842" w:after="0"/>
              <w:ind w:left="0" w:right="58"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42</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1276" w:after="0"/>
              <w:ind w:left="0" w:right="58"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12</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928"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22</w:t>
            </w:r>
          </w:p>
        </w:tc>
        <w:tc>
          <w:tcPr>
            <w:tcW w:type="dxa" w:w="820"/>
            <w:tcBorders/>
            <w:tcMar>
              <w:start w:w="0" w:type="dxa"/>
              <w:end w:w="0" w:type="dxa"/>
            </w:tcMar>
          </w:tcPr>
          <w:p>
            <w:pPr>
              <w:autoSpaceDN w:val="0"/>
              <w:autoSpaceDE w:val="0"/>
              <w:widowControl/>
              <w:spacing w:line="184" w:lineRule="exact" w:before="60" w:after="0"/>
              <w:ind w:left="66" w:right="0" w:firstLine="0"/>
              <w:jc w:val="left"/>
            </w:pPr>
            <w:r>
              <w:rPr>
                <w:w w:val="98.45326287405831"/>
                <w:rFonts w:ascii="TimesNewRomanPSMT" w:hAnsi="TimesNewRomanPSMT" w:eastAsia="TimesNewRomanPSMT"/>
                <w:b w:val="0"/>
                <w:i w:val="0"/>
                <w:color w:val="000000"/>
                <w:sz w:val="14"/>
              </w:rPr>
              <w:t>T=t+1</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1344" w:after="0"/>
              <w:ind w:left="0" w:right="28"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23</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022"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25</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878"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A</w:t>
            </w:r>
            <w:r>
              <w:rPr>
                <w:w w:val="96.71345353126526"/>
                <w:rFonts w:ascii="TimesNewRomanPSMT" w:hAnsi="TimesNewRomanPSMT" w:eastAsia="TimesNewRomanPSMT"/>
                <w:b w:val="0"/>
                <w:i w:val="0"/>
                <w:color w:val="000000"/>
                <w:sz w:val="8"/>
              </w:rPr>
              <w:t>33</w:t>
            </w:r>
          </w:p>
        </w:tc>
      </w:tr>
      <w:tr>
        <w:trPr>
          <w:trHeight w:hRule="exact" w:val="960"/>
        </w:trPr>
        <w:tc>
          <w:tcPr>
            <w:tcW w:type="dxa" w:w="723"/>
            <w:vMerge/>
            <w:tcBorders/>
          </w:tcPr>
          <w:p/>
        </w:tc>
        <w:tc>
          <w:tcPr>
            <w:tcW w:type="dxa" w:w="723"/>
            <w:vMerge/>
            <w:tcBorders/>
          </w:tcPr>
          <w:p/>
        </w:tc>
        <w:tc>
          <w:tcPr>
            <w:tcW w:type="dxa" w:w="723"/>
            <w:vMerge/>
            <w:tcBorders/>
          </w:tcPr>
          <w:p/>
        </w:tc>
        <w:tc>
          <w:tcPr>
            <w:tcW w:type="dxa" w:w="900"/>
            <w:tcBorders/>
            <w:tcMar>
              <w:start w:w="0" w:type="dxa"/>
              <w:end w:w="0" w:type="dxa"/>
            </w:tcMar>
          </w:tcPr>
          <w:p>
            <w:pPr>
              <w:autoSpaceDN w:val="0"/>
              <w:autoSpaceDE w:val="0"/>
              <w:widowControl/>
              <w:spacing w:line="166" w:lineRule="exact" w:before="236" w:after="0"/>
              <w:ind w:left="224"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14</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820"/>
            <w:tcBorders/>
            <w:tcMar>
              <w:start w:w="0" w:type="dxa"/>
              <w:end w:w="0" w:type="dxa"/>
            </w:tcMar>
          </w:tcPr>
          <w:p>
            <w:pPr>
              <w:autoSpaceDN w:val="0"/>
              <w:autoSpaceDE w:val="0"/>
              <w:widowControl/>
              <w:spacing w:line="166" w:lineRule="exact" w:before="236" w:after="0"/>
              <w:ind w:left="158"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14</w:t>
            </w:r>
          </w:p>
        </w:tc>
        <w:tc>
          <w:tcPr>
            <w:tcW w:type="dxa" w:w="723"/>
            <w:vMerge/>
            <w:tcBorders/>
          </w:tcPr>
          <w:p/>
        </w:tc>
        <w:tc>
          <w:tcPr>
            <w:tcW w:type="dxa" w:w="723"/>
            <w:vMerge/>
            <w:tcBorders/>
          </w:tcPr>
          <w:p/>
        </w:tc>
        <w:tc>
          <w:tcPr>
            <w:tcW w:type="dxa" w:w="723"/>
            <w:vMerge/>
            <w:tcBorders/>
          </w:tcPr>
          <w:p/>
        </w:tc>
      </w:tr>
      <w:tr>
        <w:trPr>
          <w:trHeight w:hRule="exact" w:val="375"/>
        </w:trPr>
        <w:tc>
          <w:tcPr>
            <w:tcW w:type="dxa" w:w="1720"/>
            <w:vMerge w:val="restart"/>
            <w:tcBorders/>
            <w:tcMar>
              <w:start w:w="0" w:type="dxa"/>
              <w:end w:w="0" w:type="dxa"/>
            </w:tcMar>
            <w:tcMar>
              <w:start w:w="0" w:type="dxa"/>
              <w:end w:w="0" w:type="dxa"/>
            </w:tcMar>
          </w:tcPr>
          <w:p>
            <w:pPr>
              <w:autoSpaceDN w:val="0"/>
              <w:autoSpaceDE w:val="0"/>
              <w:widowControl/>
              <w:spacing w:line="166" w:lineRule="exact" w:before="130" w:after="0"/>
              <w:ind w:left="0" w:right="310"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A</w:t>
            </w:r>
            <w:r>
              <w:rPr>
                <w:w w:val="96.71345353126526"/>
                <w:rFonts w:ascii="TimesNewRomanPSMT" w:hAnsi="TimesNewRomanPSMT" w:eastAsia="TimesNewRomanPSMT"/>
                <w:b w:val="0"/>
                <w:i w:val="0"/>
                <w:color w:val="000000"/>
                <w:sz w:val="8"/>
              </w:rPr>
              <w:t>31</w:t>
            </w:r>
          </w:p>
        </w:tc>
        <w:tc>
          <w:tcPr>
            <w:tcW w:type="dxa" w:w="723"/>
            <w:vMerge/>
            <w:tcBorders/>
          </w:tcPr>
          <w:p/>
        </w:tc>
        <w:tc>
          <w:tcPr>
            <w:tcW w:type="dxa" w:w="723"/>
            <w:vMerge/>
            <w:tcBorders/>
          </w:tcPr>
          <w:p/>
        </w:tc>
        <w:tc>
          <w:tcPr>
            <w:tcW w:type="dxa" w:w="900"/>
            <w:tcBorders/>
            <w:tcMar>
              <w:start w:w="0" w:type="dxa"/>
              <w:end w:w="0" w:type="dxa"/>
            </w:tcMar>
          </w:tcPr>
          <w:p>
            <w:pPr>
              <w:autoSpaceDN w:val="0"/>
              <w:autoSpaceDE w:val="0"/>
              <w:widowControl/>
              <w:spacing w:line="166" w:lineRule="exact" w:before="0" w:after="0"/>
              <w:ind w:left="224"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11</w:t>
            </w:r>
          </w:p>
        </w:tc>
        <w:tc>
          <w:tcPr>
            <w:tcW w:type="dxa" w:w="723"/>
            <w:vMerge/>
            <w:tcBorders/>
          </w:tcPr>
          <w:p/>
        </w:tc>
        <w:tc>
          <w:tcPr>
            <w:tcW w:type="dxa" w:w="723"/>
            <w:vMerge/>
            <w:tcBorders/>
          </w:tcPr>
          <w:p/>
        </w:tc>
        <w:tc>
          <w:tcPr>
            <w:tcW w:type="dxa" w:w="723"/>
            <w:vMerge/>
            <w:tcBorders/>
          </w:tcPr>
          <w:p/>
        </w:tc>
        <w:tc>
          <w:tcPr>
            <w:tcW w:type="dxa" w:w="760"/>
            <w:vMerge w:val="restart"/>
            <w:tcBorders/>
            <w:tcMar>
              <w:start w:w="0" w:type="dxa"/>
              <w:end w:w="0" w:type="dxa"/>
            </w:tcMar>
            <w:tcMar>
              <w:start w:w="0" w:type="dxa"/>
              <w:end w:w="0" w:type="dxa"/>
            </w:tcMar>
          </w:tcPr>
          <w:p>
            <w:pPr>
              <w:autoSpaceDN w:val="0"/>
              <w:autoSpaceDE w:val="0"/>
              <w:widowControl/>
              <w:spacing w:line="166" w:lineRule="exact" w:before="130" w:after="0"/>
              <w:ind w:left="160"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A</w:t>
            </w:r>
            <w:r>
              <w:rPr>
                <w:w w:val="96.71345353126526"/>
                <w:rFonts w:ascii="TimesNewRomanPSMT" w:hAnsi="TimesNewRomanPSMT" w:eastAsia="TimesNewRomanPSMT"/>
                <w:b w:val="0"/>
                <w:i w:val="0"/>
                <w:color w:val="000000"/>
                <w:sz w:val="8"/>
              </w:rPr>
              <w:t>31</w:t>
            </w:r>
          </w:p>
        </w:tc>
        <w:tc>
          <w:tcPr>
            <w:tcW w:type="dxa" w:w="723"/>
            <w:vMerge/>
            <w:tcBorders/>
          </w:tcPr>
          <w:p/>
        </w:tc>
        <w:tc>
          <w:tcPr>
            <w:tcW w:type="dxa" w:w="723"/>
            <w:vMerge/>
            <w:tcBorders/>
          </w:tcPr>
          <w:p/>
        </w:tc>
        <w:tc>
          <w:tcPr>
            <w:tcW w:type="dxa" w:w="820"/>
            <w:tcBorders/>
            <w:tcMar>
              <w:start w:w="0" w:type="dxa"/>
              <w:end w:w="0" w:type="dxa"/>
            </w:tcMar>
          </w:tcPr>
          <w:p>
            <w:pPr>
              <w:autoSpaceDN w:val="0"/>
              <w:autoSpaceDE w:val="0"/>
              <w:widowControl/>
              <w:spacing w:line="166" w:lineRule="exact" w:before="0" w:after="0"/>
              <w:ind w:left="158"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11</w:t>
            </w:r>
          </w:p>
        </w:tc>
        <w:tc>
          <w:tcPr>
            <w:tcW w:type="dxa" w:w="723"/>
            <w:vMerge/>
            <w:tcBorders/>
          </w:tcPr>
          <w:p/>
        </w:tc>
        <w:tc>
          <w:tcPr>
            <w:tcW w:type="dxa" w:w="723"/>
            <w:vMerge/>
            <w:tcBorders/>
          </w:tcPr>
          <w:p/>
        </w:tc>
        <w:tc>
          <w:tcPr>
            <w:tcW w:type="dxa" w:w="723"/>
            <w:vMerge/>
            <w:tcBorders/>
          </w:tcPr>
          <w:p/>
        </w:tc>
      </w:tr>
      <w:tr>
        <w:trPr>
          <w:trHeight w:hRule="exact" w:val="644"/>
        </w:trPr>
        <w:tc>
          <w:tcPr>
            <w:tcW w:type="dxa" w:w="723"/>
            <w:vMerge/>
            <w:tcBorders/>
          </w:tcPr>
          <w:p/>
        </w:tc>
        <w:tc>
          <w:tcPr>
            <w:tcW w:type="dxa" w:w="600"/>
            <w:tcBorders/>
            <w:tcMar>
              <w:start w:w="0" w:type="dxa"/>
              <w:end w:w="0" w:type="dxa"/>
            </w:tcMar>
          </w:tcPr>
          <w:p>
            <w:pPr>
              <w:autoSpaceDN w:val="0"/>
              <w:autoSpaceDE w:val="0"/>
              <w:widowControl/>
              <w:spacing w:line="168" w:lineRule="exact" w:before="336" w:after="0"/>
              <w:ind w:left="22"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15</w:t>
            </w:r>
          </w:p>
        </w:tc>
        <w:tc>
          <w:tcPr>
            <w:tcW w:type="dxa" w:w="723"/>
            <w:vMerge/>
            <w:tcBorders/>
          </w:tcPr>
          <w:p/>
        </w:tc>
        <w:tc>
          <w:tcPr>
            <w:tcW w:type="dxa" w:w="900"/>
            <w:tcBorders/>
            <w:tcMar>
              <w:start w:w="0" w:type="dxa"/>
              <w:end w:w="0" w:type="dxa"/>
            </w:tcMar>
          </w:tcPr>
          <w:p>
            <w:pPr>
              <w:autoSpaceDN w:val="0"/>
              <w:autoSpaceDE w:val="0"/>
              <w:widowControl/>
              <w:spacing w:line="166" w:lineRule="exact" w:before="228" w:after="0"/>
              <w:ind w:left="0" w:right="16"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21</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600"/>
            <w:tcBorders/>
            <w:tcMar>
              <w:start w:w="0" w:type="dxa"/>
              <w:end w:w="0" w:type="dxa"/>
            </w:tcMar>
          </w:tcPr>
          <w:p>
            <w:pPr>
              <w:autoSpaceDN w:val="0"/>
              <w:autoSpaceDE w:val="0"/>
              <w:widowControl/>
              <w:spacing w:line="168" w:lineRule="exact" w:before="336" w:after="0"/>
              <w:ind w:left="14"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15</w:t>
            </w:r>
          </w:p>
        </w:tc>
        <w:tc>
          <w:tcPr>
            <w:tcW w:type="dxa" w:w="723"/>
            <w:vMerge/>
            <w:tcBorders/>
          </w:tcPr>
          <w:p/>
        </w:tc>
        <w:tc>
          <w:tcPr>
            <w:tcW w:type="dxa" w:w="820"/>
            <w:tcBorders/>
            <w:tcMar>
              <w:start w:w="0" w:type="dxa"/>
              <w:end w:w="0" w:type="dxa"/>
            </w:tcMar>
          </w:tcPr>
          <w:p>
            <w:pPr>
              <w:autoSpaceDN w:val="0"/>
              <w:autoSpaceDE w:val="0"/>
              <w:widowControl/>
              <w:spacing w:line="166" w:lineRule="exact" w:before="228" w:after="0"/>
              <w:ind w:left="0" w:right="4"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21</w:t>
            </w:r>
          </w:p>
        </w:tc>
        <w:tc>
          <w:tcPr>
            <w:tcW w:type="dxa" w:w="723"/>
            <w:vMerge/>
            <w:tcBorders/>
          </w:tcPr>
          <w:p/>
        </w:tc>
        <w:tc>
          <w:tcPr>
            <w:tcW w:type="dxa" w:w="723"/>
            <w:vMerge/>
            <w:tcBorders/>
          </w:tcPr>
          <w:p/>
        </w:tc>
        <w:tc>
          <w:tcPr>
            <w:tcW w:type="dxa" w:w="723"/>
            <w:vMerge/>
            <w:tcBorders/>
          </w:tcPr>
          <w:p/>
        </w:tc>
      </w:tr>
      <w:tr>
        <w:trPr>
          <w:trHeight w:hRule="exact" w:val="500"/>
        </w:trPr>
        <w:tc>
          <w:tcPr>
            <w:tcW w:type="dxa" w:w="172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334" w:after="0"/>
              <w:ind w:left="0" w:right="0"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24</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820" w:after="0"/>
              <w:ind w:left="42"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43</w:t>
            </w:r>
          </w:p>
        </w:tc>
        <w:tc>
          <w:tcPr>
            <w:tcW w:type="dxa" w:w="360"/>
            <w:vMerge w:val="restart"/>
            <w:tcBorders/>
            <w:tcMar>
              <w:start w:w="0" w:type="dxa"/>
              <w:end w:w="0" w:type="dxa"/>
            </w:tcMar>
            <w:tcMar>
              <w:start w:w="0" w:type="dxa"/>
              <w:end w:w="0" w:type="dxa"/>
            </w:tcMar>
          </w:tcPr>
          <w:p>
            <w:pPr>
              <w:autoSpaceDN w:val="0"/>
              <w:autoSpaceDE w:val="0"/>
              <w:widowControl/>
              <w:spacing w:line="166" w:lineRule="exact" w:before="334"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1158" w:after="0"/>
              <w:ind w:left="0" w:right="158"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44</w:t>
            </w:r>
          </w:p>
        </w:tc>
        <w:tc>
          <w:tcPr>
            <w:tcW w:type="dxa" w:w="520"/>
            <w:tcBorders/>
            <w:tcMar>
              <w:start w:w="0" w:type="dxa"/>
              <w:end w:w="0" w:type="dxa"/>
            </w:tcMar>
          </w:tcPr>
          <w:p>
            <w:pPr>
              <w:autoSpaceDN w:val="0"/>
              <w:autoSpaceDE w:val="0"/>
              <w:widowControl/>
              <w:spacing w:line="166" w:lineRule="exact" w:before="140"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13</w:t>
            </w:r>
          </w:p>
        </w:tc>
        <w:tc>
          <w:tcPr>
            <w:tcW w:type="dxa" w:w="723"/>
            <w:vMerge/>
            <w:tcBorders/>
          </w:tcPr>
          <w:p/>
        </w:tc>
        <w:tc>
          <w:tcPr>
            <w:tcW w:type="dxa" w:w="723"/>
            <w:vMerge/>
            <w:tcBorders/>
          </w:tcP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334" w:after="0"/>
              <w:ind w:left="0" w:right="0"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H</w:t>
            </w:r>
            <w:r>
              <w:rPr>
                <w:w w:val="96.71345353126526"/>
                <w:rFonts w:ascii="TimesNewRomanPSMT" w:hAnsi="TimesNewRomanPSMT" w:eastAsia="TimesNewRomanPSMT"/>
                <w:b w:val="0"/>
                <w:i w:val="0"/>
                <w:color w:val="000000"/>
                <w:sz w:val="8"/>
              </w:rPr>
              <w:t>24</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820" w:after="0"/>
              <w:ind w:left="34"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43</w:t>
            </w:r>
          </w:p>
        </w:tc>
        <w:tc>
          <w:tcPr>
            <w:tcW w:type="dxa" w:w="420"/>
            <w:vMerge w:val="restart"/>
            <w:tcBorders/>
            <w:tcMar>
              <w:start w:w="0" w:type="dxa"/>
              <w:end w:w="0" w:type="dxa"/>
            </w:tcMar>
            <w:tcMar>
              <w:start w:w="0" w:type="dxa"/>
              <w:end w:w="0" w:type="dxa"/>
            </w:tcMar>
          </w:tcPr>
          <w:p>
            <w:pPr>
              <w:autoSpaceDN w:val="0"/>
              <w:autoSpaceDE w:val="0"/>
              <w:widowControl/>
              <w:spacing w:line="166" w:lineRule="exact" w:before="334"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p>
        </w:tc>
        <w:tc>
          <w:tcPr>
            <w:tcW w:type="dxa" w:w="82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1158" w:after="0"/>
              <w:ind w:left="0" w:right="144" w:firstLine="0"/>
              <w:jc w:val="righ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44</w:t>
            </w:r>
          </w:p>
        </w:tc>
        <w:tc>
          <w:tcPr>
            <w:tcW w:type="dxa" w:w="540"/>
            <w:tcBorders/>
            <w:tcMar>
              <w:start w:w="0" w:type="dxa"/>
              <w:end w:w="0" w:type="dxa"/>
            </w:tcMar>
          </w:tcPr>
          <w:p>
            <w:pPr>
              <w:autoSpaceDN w:val="0"/>
              <w:autoSpaceDE w:val="0"/>
              <w:widowControl/>
              <w:spacing w:line="166" w:lineRule="exact" w:before="140"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M</w:t>
            </w:r>
            <w:r>
              <w:rPr>
                <w:w w:val="96.71345353126526"/>
                <w:rFonts w:ascii="TimesNewRomanPSMT" w:hAnsi="TimesNewRomanPSMT" w:eastAsia="TimesNewRomanPSMT"/>
                <w:b w:val="0"/>
                <w:i w:val="0"/>
                <w:color w:val="000000"/>
                <w:sz w:val="8"/>
              </w:rPr>
              <w:t>13</w:t>
            </w:r>
          </w:p>
        </w:tc>
        <w:tc>
          <w:tcPr>
            <w:tcW w:type="dxa" w:w="723"/>
            <w:vMerge/>
            <w:tcBorders/>
          </w:tcPr>
          <w:p/>
        </w:tc>
        <w:tc>
          <w:tcPr>
            <w:tcW w:type="dxa" w:w="723"/>
            <w:vMerge/>
            <w:tcBorders/>
          </w:tcPr>
          <w:p/>
        </w:tc>
      </w:tr>
      <w:tr>
        <w:trPr>
          <w:trHeight w:hRule="exact" w:val="270"/>
        </w:trPr>
        <w:tc>
          <w:tcPr>
            <w:tcW w:type="dxa" w:w="723"/>
            <w:vMerge/>
            <w:tcBorders/>
          </w:tcPr>
          <w:p/>
        </w:tc>
        <w:tc>
          <w:tcPr>
            <w:tcW w:type="dxa" w:w="723"/>
            <w:vMerge/>
            <w:tcBorders/>
          </w:tcPr>
          <w:p/>
        </w:tc>
        <w:tc>
          <w:tcPr>
            <w:tcW w:type="dxa" w:w="723"/>
            <w:vMerge/>
            <w:tcBorders/>
          </w:tcPr>
          <w:p/>
        </w:tc>
        <w:tc>
          <w:tcPr>
            <w:tcW w:type="dxa" w:w="723"/>
            <w:vMerge/>
            <w:tcBorders/>
          </w:tcPr>
          <w:p/>
        </w:tc>
        <w:tc>
          <w:tcPr>
            <w:tcW w:type="dxa" w:w="520"/>
            <w:vMerge w:val="restart"/>
            <w:tcBorders/>
            <w:tcMar>
              <w:start w:w="0" w:type="dxa"/>
              <w:end w:w="0" w:type="dxa"/>
            </w:tcMar>
            <w:tcMar>
              <w:start w:w="0" w:type="dxa"/>
              <w:end w:w="0" w:type="dxa"/>
            </w:tcMar>
          </w:tcPr>
          <w:p>
            <w:pPr>
              <w:autoSpaceDN w:val="0"/>
              <w:autoSpaceDE w:val="0"/>
              <w:widowControl/>
              <w:spacing w:line="166" w:lineRule="exact" w:before="196" w:after="0"/>
              <w:ind w:left="16"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A</w:t>
            </w:r>
            <w:r>
              <w:rPr>
                <w:w w:val="96.71345353126526"/>
                <w:rFonts w:ascii="TimesNewRomanPSMT" w:hAnsi="TimesNewRomanPSMT" w:eastAsia="TimesNewRomanPSMT"/>
                <w:b w:val="0"/>
                <w:i w:val="0"/>
                <w:color w:val="000000"/>
                <w:sz w:val="8"/>
              </w:rPr>
              <w:t>32</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540"/>
            <w:vMerge w:val="restart"/>
            <w:tcBorders/>
            <w:tcMar>
              <w:start w:w="0" w:type="dxa"/>
              <w:end w:w="0" w:type="dxa"/>
            </w:tcMar>
            <w:tcMar>
              <w:start w:w="0" w:type="dxa"/>
              <w:end w:w="0" w:type="dxa"/>
            </w:tcMar>
          </w:tcPr>
          <w:p>
            <w:pPr>
              <w:autoSpaceDN w:val="0"/>
              <w:autoSpaceDE w:val="0"/>
              <w:widowControl/>
              <w:spacing w:line="166" w:lineRule="exact" w:before="196" w:after="0"/>
              <w:ind w:left="28"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A</w:t>
            </w:r>
            <w:r>
              <w:rPr>
                <w:w w:val="96.71345353126526"/>
                <w:rFonts w:ascii="TimesNewRomanPSMT" w:hAnsi="TimesNewRomanPSMT" w:eastAsia="TimesNewRomanPSMT"/>
                <w:b w:val="0"/>
                <w:i w:val="0"/>
                <w:color w:val="000000"/>
                <w:sz w:val="8"/>
              </w:rPr>
              <w:t>32</w:t>
            </w:r>
          </w:p>
        </w:tc>
        <w:tc>
          <w:tcPr>
            <w:tcW w:type="dxa" w:w="723"/>
            <w:vMerge/>
            <w:tcBorders/>
          </w:tcPr>
          <w:p/>
        </w:tc>
        <w:tc>
          <w:tcPr>
            <w:tcW w:type="dxa" w:w="723"/>
            <w:vMerge/>
            <w:tcBorders/>
          </w:tcPr>
          <w:p/>
        </w:tc>
      </w:tr>
      <w:tr>
        <w:trPr>
          <w:trHeight w:hRule="exact" w:val="614"/>
        </w:trPr>
        <w:tc>
          <w:tcPr>
            <w:tcW w:type="dxa" w:w="723"/>
            <w:vMerge/>
            <w:tcBorders/>
          </w:tcPr>
          <w:p/>
        </w:tc>
        <w:tc>
          <w:tcPr>
            <w:tcW w:type="dxa" w:w="723"/>
            <w:vMerge/>
            <w:tcBorders/>
          </w:tcPr>
          <w:p/>
        </w:tc>
        <w:tc>
          <w:tcPr>
            <w:tcW w:type="dxa" w:w="360"/>
            <w:tcBorders/>
            <w:tcMar>
              <w:start w:w="0" w:type="dxa"/>
              <w:end w:w="0" w:type="dxa"/>
            </w:tcMar>
          </w:tcPr>
          <w:p>
            <w:pPr>
              <w:autoSpaceDN w:val="0"/>
              <w:autoSpaceDE w:val="0"/>
              <w:widowControl/>
              <w:spacing w:line="166" w:lineRule="exact" w:before="270" w:after="0"/>
              <w:ind w:left="88" w:right="0" w:firstLine="0"/>
              <w:jc w:val="left"/>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41</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420"/>
            <w:tcBorders/>
            <w:tcMar>
              <w:start w:w="0" w:type="dxa"/>
              <w:end w:w="0" w:type="dxa"/>
            </w:tcMar>
          </w:tcPr>
          <w:p>
            <w:pPr>
              <w:autoSpaceDN w:val="0"/>
              <w:autoSpaceDE w:val="0"/>
              <w:widowControl/>
              <w:spacing w:line="166" w:lineRule="exact" w:before="270" w:after="0"/>
              <w:ind w:left="0" w:right="0" w:firstLine="0"/>
              <w:jc w:val="center"/>
            </w:pPr>
            <w:r>
              <w:rPr>
                <w:rFonts w:ascii="TimesNewRomanPSMT" w:hAnsi="TimesNewRomanPSMT" w:eastAsia="TimesNewRomanPSMT"/>
                <w:b w:val="0"/>
                <w:i w:val="0"/>
                <w:color w:val="000000"/>
                <w:sz w:val="12"/>
              </w:rPr>
              <w:t>R</w:t>
            </w:r>
            <w:r>
              <w:rPr>
                <w:w w:val="96.71345353126526"/>
                <w:rFonts w:ascii="TimesNewRomanPSMT" w:hAnsi="TimesNewRomanPSMT" w:eastAsia="TimesNewRomanPSMT"/>
                <w:b w:val="0"/>
                <w:i w:val="0"/>
                <w:color w:val="000000"/>
                <w:sz w:val="8"/>
              </w:rPr>
              <w:t>2</w:t>
            </w:r>
            <w:r>
              <w:rPr>
                <w:rFonts w:ascii="TimesNewRomanPSMT" w:hAnsi="TimesNewRomanPSMT" w:eastAsia="TimesNewRomanPSMT"/>
                <w:b w:val="0"/>
                <w:i w:val="0"/>
                <w:color w:val="000000"/>
                <w:sz w:val="12"/>
              </w:rPr>
              <w:t>E</w:t>
            </w:r>
            <w:r>
              <w:rPr>
                <w:w w:val="96.71345353126526"/>
                <w:rFonts w:ascii="TimesNewRomanPSMT" w:hAnsi="TimesNewRomanPSMT" w:eastAsia="TimesNewRomanPSMT"/>
                <w:b w:val="0"/>
                <w:i w:val="0"/>
                <w:color w:val="000000"/>
                <w:sz w:val="8"/>
              </w:rPr>
              <w:t>41</w:t>
            </w:r>
          </w:p>
        </w:tc>
        <w:tc>
          <w:tcPr>
            <w:tcW w:type="dxa" w:w="723"/>
            <w:vMerge/>
            <w:tcBorders/>
          </w:tcPr>
          <w:p/>
        </w:tc>
        <w:tc>
          <w:tcPr>
            <w:tcW w:type="dxa" w:w="723"/>
            <w:vMerge/>
            <w:tcBorders/>
          </w:tcPr>
          <w:p/>
        </w:tc>
        <w:tc>
          <w:tcPr>
            <w:tcW w:type="dxa" w:w="723"/>
            <w:vMerge/>
            <w:tcBorders/>
          </w:tcPr>
          <w:p/>
        </w:tc>
        <w:tc>
          <w:tcPr>
            <w:tcW w:type="dxa" w:w="723"/>
            <w:vMerge/>
            <w:tcBorders/>
          </w:tcPr>
          <w:p/>
        </w:tc>
      </w:tr>
    </w:tbl>
    <w:p>
      <w:pPr>
        <w:autoSpaceDN w:val="0"/>
        <w:autoSpaceDE w:val="0"/>
        <w:widowControl/>
        <w:spacing w:line="234" w:lineRule="exact" w:before="312" w:after="0"/>
        <w:ind w:left="0" w:right="2540"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4.8</w:t>
      </w:r>
      <w:r>
        <w:rPr>
          <w:rFonts w:ascii="KaiTi" w:hAnsi="KaiTi" w:eastAsia="KaiTi"/>
          <w:b w:val="0"/>
          <w:i w:val="0"/>
          <w:color w:val="000000"/>
          <w:sz w:val="21"/>
        </w:rPr>
        <w:t xml:space="preserve"> 盾构掘进阶段安全风险转移网络</w:t>
      </w:r>
    </w:p>
    <w:p>
      <w:pPr>
        <w:autoSpaceDN w:val="0"/>
        <w:autoSpaceDE w:val="0"/>
        <w:widowControl/>
        <w:spacing w:line="312" w:lineRule="exact" w:before="296" w:after="0"/>
        <w:ind w:left="1566" w:right="0" w:firstLine="0"/>
        <w:jc w:val="left"/>
      </w:pPr>
      <w:r>
        <w:rPr>
          <w:rFonts w:ascii="TimesNewRomanPSMT" w:hAnsi="TimesNewRomanPSMT" w:eastAsia="TimesNewRomanPSMT"/>
          <w:b w:val="0"/>
          <w:i w:val="0"/>
          <w:color w:val="000000"/>
          <w:sz w:val="28"/>
        </w:rPr>
        <w:t>4.2.2.3</w:t>
      </w:r>
      <w:r>
        <w:rPr>
          <w:rFonts w:ascii="SimSun" w:hAnsi="SimSun" w:eastAsia="SimSun"/>
          <w:b w:val="0"/>
          <w:i w:val="0"/>
          <w:color w:val="000000"/>
          <w:sz w:val="28"/>
        </w:rPr>
        <w:t xml:space="preserve"> 盾构到达阶段转移网络</w:t>
      </w:r>
    </w:p>
    <w:p>
      <w:pPr>
        <w:autoSpaceDN w:val="0"/>
        <w:autoSpaceDE w:val="0"/>
        <w:widowControl/>
        <w:spacing w:line="268" w:lineRule="exact" w:before="282"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）盾构到达阶段安全风险（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autoSpaceDE w:val="0"/>
        <w:widowControl/>
        <w:spacing w:line="282" w:lineRule="exact" w:before="338" w:after="0"/>
        <w:ind w:left="0" w:right="3862" w:firstLine="0"/>
        <w:jc w:val="right"/>
      </w:pPr>
      <w:r>
        <w:rPr>
          <w:rFonts w:ascii="TimesNewRomanPSMT" w:hAnsi="TimesNewRomanPSMT" w:eastAsia="TimesNewRomanPSMT"/>
          <w:b w:val="0"/>
          <w:i w:val="0"/>
          <w:color w:val="000000"/>
          <w:sz w:val="21"/>
        </w:rPr>
        <w:t xml:space="preserve">61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86" name="Picture 10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87" name="Picture 10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5943600</wp:posOffset>
            </wp:positionV>
            <wp:extent cx="4775200" cy="17018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4775200" cy="1701800"/>
                    </a:xfrm>
                    <a:prstGeom prst="rect"/>
                  </pic:spPr>
                </pic:pic>
              </a:graphicData>
            </a:graphic>
          </wp:anchor>
        </w:drawing>
      </w:r>
    </w:p>
    <w:p>
      <w:pPr>
        <w:autoSpaceDN w:val="0"/>
        <w:autoSpaceDE w:val="0"/>
        <w:widowControl/>
        <w:spacing w:line="185" w:lineRule="auto" w:before="0" w:after="0"/>
        <w:ind w:left="0" w:right="2390" w:firstLine="0"/>
        <w:jc w:val="right"/>
      </w:pPr>
      <w:r>
        <w:rPr>
          <w:rFonts w:ascii="YouYuan" w:hAnsi="YouYuan" w:eastAsia="YouYuan"/>
          <w:b w:val="0"/>
          <w:i w:val="0"/>
          <w:color w:val="000000"/>
          <w:sz w:val="18"/>
        </w:rPr>
        <w:t>青岛理工大学工程硕士学位论文</w:t>
      </w:r>
    </w:p>
    <w:p>
      <w:pPr>
        <w:autoSpaceDN w:val="0"/>
        <w:autoSpaceDE w:val="0"/>
        <w:widowControl/>
        <w:spacing w:line="470" w:lineRule="exact" w:before="268" w:after="0"/>
        <w:ind w:left="1566" w:right="0" w:firstLine="480"/>
        <w:jc w:val="left"/>
      </w:pPr>
      <w:r>
        <w:rPr>
          <w:rFonts w:ascii="SimSun" w:hAnsi="SimSun" w:eastAsia="SimSun"/>
          <w:b w:val="0"/>
          <w:i w:val="0"/>
          <w:color w:val="000000"/>
          <w:sz w:val="24"/>
        </w:rPr>
        <w:t>盾构到达阶段安全风险（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SimSun" w:hAnsi="SimSun" w:eastAsia="SimSun"/>
          <w:b w:val="0"/>
          <w:i w:val="0"/>
          <w:color w:val="000000"/>
          <w:sz w:val="24"/>
        </w:rPr>
        <w:t>）受到各种风险因素影响的同时，也会受上一时刻</w:t>
      </w:r>
      <w:r>
        <w:rPr>
          <w:rFonts w:ascii="SimSun" w:hAnsi="SimSun" w:eastAsia="SimSun"/>
          <w:b w:val="0"/>
          <w:i w:val="0"/>
          <w:color w:val="000000"/>
          <w:sz w:val="24"/>
        </w:rPr>
        <w:t>安全风险水平的影响，想要实现盾构施工安全风险分析功能，到达安全风险应设置</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为动态节点。</w:t>
      </w:r>
    </w:p>
    <w:p>
      <w:pPr>
        <w:autoSpaceDN w:val="0"/>
        <w:tabs>
          <w:tab w:pos="2046" w:val="left"/>
        </w:tabs>
        <w:autoSpaceDE w:val="0"/>
        <w:widowControl/>
        <w:spacing w:line="490" w:lineRule="exact" w:before="18" w:after="432"/>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）关键工序分析</w:t>
      </w:r>
      <w:r>
        <w:br/>
      </w:r>
      <w:r>
        <w:tab/>
      </w:r>
      <w:r>
        <w:rPr>
          <w:rFonts w:ascii="SimSun" w:hAnsi="SimSun" w:eastAsia="SimSun"/>
          <w:b w:val="0"/>
          <w:i w:val="0"/>
          <w:color w:val="000000"/>
          <w:sz w:val="24"/>
        </w:rPr>
        <w:t>从盾构到达阶段施工工序和风险因素分析，对</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分解图中的</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31</w:t>
      </w:r>
      <w:r>
        <w:rPr>
          <w:rFonts w:ascii="SimSun" w:hAnsi="SimSun" w:eastAsia="SimSun"/>
          <w:b w:val="0"/>
          <w:i w:val="0"/>
          <w:color w:val="000000"/>
          <w:sz w:val="24"/>
        </w:rPr>
        <w:t>（洞门凿</w:t>
      </w:r>
      <w:r>
        <w:rPr>
          <w:rFonts w:ascii="SimSun" w:hAnsi="SimSun" w:eastAsia="SimSun"/>
          <w:b w:val="0"/>
          <w:i w:val="0"/>
          <w:color w:val="000000"/>
          <w:sz w:val="24"/>
        </w:rPr>
        <w:t>除）</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33</w:t>
      </w:r>
      <w:r>
        <w:rPr>
          <w:rFonts w:ascii="SimSun" w:hAnsi="SimSun" w:eastAsia="SimSun"/>
          <w:b w:val="0"/>
          <w:i w:val="0"/>
          <w:color w:val="000000"/>
          <w:sz w:val="24"/>
        </w:rPr>
        <w:t>（拆机及吊装运输）</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个关键工序而言：</w:t>
      </w:r>
      <w:r>
        <w:br/>
      </w:r>
      <w:r>
        <w:tab/>
      </w:r>
      <w:r>
        <w:rPr>
          <w:rFonts w:ascii="SimSun" w:hAnsi="SimSun" w:eastAsia="SimSun"/>
          <w:b w:val="0"/>
          <w:i w:val="0"/>
          <w:color w:val="000000"/>
          <w:sz w:val="24"/>
        </w:rPr>
        <w:t>洞门凿除</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31</w:t>
      </w:r>
      <w:r>
        <w:rPr>
          <w:rFonts w:ascii="SimSun" w:hAnsi="SimSun" w:eastAsia="SimSun"/>
          <w:b w:val="0"/>
          <w:i w:val="0"/>
          <w:color w:val="000000"/>
          <w:sz w:val="24"/>
        </w:rPr>
        <w:t>：操作人员理论和实践经验不足等因素会造成洞门凿除工艺不合</w:t>
      </w:r>
      <w:r>
        <w:rPr>
          <w:rFonts w:ascii="SimSun" w:hAnsi="SimSun" w:eastAsia="SimSun"/>
          <w:b w:val="0"/>
          <w:i w:val="0"/>
          <w:color w:val="000000"/>
          <w:sz w:val="24"/>
        </w:rPr>
        <w:t>理</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12</w:t>
      </w:r>
      <w:r>
        <w:rPr>
          <w:rFonts w:ascii="SimSun" w:hAnsi="SimSun" w:eastAsia="SimSun"/>
          <w:b w:val="0"/>
          <w:i w:val="0"/>
          <w:color w:val="000000"/>
          <w:sz w:val="24"/>
        </w:rPr>
        <w:t>，进而影响到下一时刻的洞门凿除施工，甚至会导致洞口土体流失，将</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12</w:t>
      </w:r>
      <w:r>
        <w:rPr>
          <w:rFonts w:ascii="SimSun" w:hAnsi="SimSun" w:eastAsia="SimSun"/>
          <w:b w:val="0"/>
          <w:i w:val="0"/>
          <w:color w:val="000000"/>
          <w:sz w:val="24"/>
        </w:rPr>
        <w:t xml:space="preserve"> 设置为动态节点；</w:t>
      </w:r>
      <w:r>
        <w:br/>
      </w:r>
      <w:r>
        <w:tab/>
      </w:r>
      <w:r>
        <w:rPr>
          <w:rFonts w:ascii="SimSun" w:hAnsi="SimSun" w:eastAsia="SimSun"/>
          <w:b w:val="0"/>
          <w:i w:val="0"/>
          <w:color w:val="000000"/>
          <w:sz w:val="24"/>
        </w:rPr>
        <w:t>盾构到达掘进</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32</w:t>
      </w:r>
      <w:r>
        <w:rPr>
          <w:rFonts w:ascii="SimSun" w:hAnsi="SimSun" w:eastAsia="SimSun"/>
          <w:b w:val="0"/>
          <w:i w:val="0"/>
          <w:color w:val="000000"/>
          <w:sz w:val="24"/>
        </w:rPr>
        <w:t xml:space="preserve"> 和拆机及吊装运输</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33</w:t>
      </w:r>
      <w:r>
        <w:rPr>
          <w:rFonts w:ascii="SimSun" w:hAnsi="SimSun" w:eastAsia="SimSun"/>
          <w:b w:val="0"/>
          <w:i w:val="0"/>
          <w:color w:val="000000"/>
          <w:sz w:val="24"/>
        </w:rPr>
        <w:t>：地质和水文条件不良导致盾构设</w:t>
      </w:r>
      <w:r>
        <w:rPr>
          <w:rFonts w:ascii="SimSun" w:hAnsi="SimSun" w:eastAsia="SimSun"/>
          <w:b w:val="0"/>
          <w:i w:val="0"/>
          <w:color w:val="000000"/>
          <w:sz w:val="24"/>
        </w:rPr>
        <w:t>备损坏，下一时刻的掘进工作受到影响，到达阶段的盾构相关设备出现吊装和拆除</w:t>
      </w:r>
      <w:r>
        <w:rPr>
          <w:rFonts w:ascii="SimSun" w:hAnsi="SimSun" w:eastAsia="SimSun"/>
          <w:b w:val="0"/>
          <w:i w:val="0"/>
          <w:color w:val="000000"/>
          <w:sz w:val="24"/>
        </w:rPr>
        <w:t>失误会对拆机及吊装运输</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33</w:t>
      </w:r>
      <w:r>
        <w:rPr>
          <w:rFonts w:ascii="SimSun" w:hAnsi="SimSun" w:eastAsia="SimSun"/>
          <w:b w:val="0"/>
          <w:i w:val="0"/>
          <w:color w:val="000000"/>
          <w:sz w:val="24"/>
        </w:rPr>
        <w:t xml:space="preserve"> 工序产生影响，会随着时间的变化而变化，所以将</w:t>
      </w:r>
      <w:r>
        <w:rPr>
          <w:rFonts w:ascii="SimSun" w:hAnsi="SimSun" w:eastAsia="SimSun"/>
          <w:b w:val="0"/>
          <w:i w:val="0"/>
          <w:color w:val="000000"/>
          <w:sz w:val="24"/>
        </w:rPr>
        <w:t>洞门凿除工艺不合理</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12</w:t>
      </w:r>
      <w:r>
        <w:rPr>
          <w:rFonts w:ascii="SimSun" w:hAnsi="SimSun" w:eastAsia="SimSun"/>
          <w:b w:val="0"/>
          <w:i w:val="0"/>
          <w:color w:val="000000"/>
          <w:sz w:val="24"/>
        </w:rPr>
        <w:t>、盾构设备拆除失误</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13</w:t>
      </w:r>
      <w:r>
        <w:rPr>
          <w:rFonts w:ascii="SimSun" w:hAnsi="SimSun" w:eastAsia="SimSun"/>
          <w:b w:val="0"/>
          <w:i w:val="0"/>
          <w:color w:val="000000"/>
          <w:sz w:val="24"/>
        </w:rPr>
        <w:t xml:space="preserve"> 和盾构设备损坏</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三个</w:t>
      </w:r>
      <w:r>
        <w:rPr>
          <w:rFonts w:ascii="SimSun" w:hAnsi="SimSun" w:eastAsia="SimSun"/>
          <w:b w:val="0"/>
          <w:i w:val="0"/>
          <w:color w:val="000000"/>
          <w:sz w:val="24"/>
        </w:rPr>
        <w:t>风险因素作为动态节点构建转移网络，如图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200.0" w:type="dxa"/>
      </w:tblPr>
      <w:tblGrid>
        <w:gridCol w:w="928"/>
        <w:gridCol w:w="928"/>
        <w:gridCol w:w="928"/>
        <w:gridCol w:w="928"/>
        <w:gridCol w:w="928"/>
        <w:gridCol w:w="928"/>
        <w:gridCol w:w="928"/>
        <w:gridCol w:w="928"/>
        <w:gridCol w:w="928"/>
        <w:gridCol w:w="928"/>
        <w:gridCol w:w="928"/>
      </w:tblGrid>
      <w:tr>
        <w:trPr>
          <w:trHeight w:hRule="exact" w:val="668"/>
        </w:trPr>
        <w:tc>
          <w:tcPr>
            <w:tcW w:type="dxa" w:w="1900"/>
            <w:vMerge w:val="restart"/>
            <w:tcBorders/>
            <w:tcMar>
              <w:start w:w="0" w:type="dxa"/>
              <w:end w:w="0" w:type="dxa"/>
            </w:tcMar>
            <w:tcMar>
              <w:start w:w="0" w:type="dxa"/>
              <w:end w:w="0" w:type="dxa"/>
            </w:tcMar>
          </w:tcPr>
          <w:p>
            <w:pPr>
              <w:autoSpaceDN w:val="0"/>
              <w:autoSpaceDE w:val="0"/>
              <w:widowControl/>
              <w:spacing w:line="182" w:lineRule="exact" w:before="1526" w:after="0"/>
              <w:ind w:left="0" w:right="360" w:firstLine="0"/>
              <w:jc w:val="righ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M</w:t>
            </w:r>
            <w:r>
              <w:rPr>
                <w:w w:val="94.79132758246529"/>
                <w:rFonts w:ascii="TimesNewRomanPSMT" w:hAnsi="TimesNewRomanPSMT" w:eastAsia="TimesNewRomanPSMT"/>
                <w:b w:val="0"/>
                <w:i w:val="0"/>
                <w:color w:val="000000"/>
                <w:sz w:val="9"/>
              </w:rPr>
              <w:t>11</w:t>
            </w:r>
          </w:p>
        </w:tc>
        <w:tc>
          <w:tcPr>
            <w:tcW w:type="dxa" w:w="660"/>
            <w:vMerge w:val="restart"/>
            <w:tcBorders/>
            <w:tcMar>
              <w:start w:w="0" w:type="dxa"/>
              <w:end w:w="0" w:type="dxa"/>
            </w:tcMar>
            <w:tcMar>
              <w:start w:w="0" w:type="dxa"/>
              <w:end w:w="0" w:type="dxa"/>
            </w:tcMar>
          </w:tcPr>
          <w:p>
            <w:pPr>
              <w:autoSpaceDN w:val="0"/>
              <w:autoSpaceDE w:val="0"/>
              <w:widowControl/>
              <w:spacing w:line="182" w:lineRule="exact" w:before="942" w:after="0"/>
              <w:ind w:left="0" w:right="0" w:firstLine="0"/>
              <w:jc w:val="center"/>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A</w:t>
            </w:r>
            <w:r>
              <w:rPr>
                <w:w w:val="94.79132758246529"/>
                <w:rFonts w:ascii="TimesNewRomanPSMT" w:hAnsi="TimesNewRomanPSMT" w:eastAsia="TimesNewRomanPSMT"/>
                <w:b w:val="0"/>
                <w:i w:val="0"/>
                <w:color w:val="000000"/>
                <w:sz w:val="9"/>
              </w:rPr>
              <w:t>32</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60" w:after="0"/>
              <w:ind w:left="0" w:right="0" w:firstLine="0"/>
              <w:jc w:val="center"/>
            </w:pPr>
            <w:r>
              <w:rPr>
                <w:w w:val="101.3213857014974"/>
                <w:rFonts w:ascii="TimesNewRomanPSMT" w:hAnsi="TimesNewRomanPSMT" w:eastAsia="TimesNewRomanPSMT"/>
                <w:b w:val="0"/>
                <w:i w:val="0"/>
                <w:color w:val="000000"/>
                <w:sz w:val="15"/>
              </w:rPr>
              <w:t>T=t</w:t>
            </w:r>
          </w:p>
        </w:tc>
        <w:tc>
          <w:tcPr>
            <w:tcW w:type="dxa" w:w="620"/>
            <w:vMerge w:val="restart"/>
            <w:tcBorders/>
            <w:tcMar>
              <w:start w:w="0" w:type="dxa"/>
              <w:end w:w="0" w:type="dxa"/>
            </w:tcMar>
            <w:tcMar>
              <w:start w:w="0" w:type="dxa"/>
              <w:end w:w="0" w:type="dxa"/>
            </w:tcMar>
          </w:tcPr>
          <w:p>
            <w:pPr>
              <w:autoSpaceDN w:val="0"/>
              <w:autoSpaceDE w:val="0"/>
              <w:widowControl/>
              <w:spacing w:line="182" w:lineRule="exact" w:before="1110" w:after="0"/>
              <w:ind w:left="44" w:right="0" w:firstLine="0"/>
              <w:jc w:val="left"/>
            </w:pPr>
            <w:r>
              <w:rPr>
                <w:w w:val="102.32601899367113"/>
                <w:rFonts w:ascii="TimesNewRomanPSMT" w:hAnsi="TimesNewRomanPSMT" w:eastAsia="TimesNewRomanPSMT"/>
                <w:b w:val="0"/>
                <w:i w:val="0"/>
                <w:color w:val="000000"/>
                <w:sz w:val="13"/>
              </w:rPr>
              <w:t>R</w:t>
            </w:r>
            <w:r>
              <w:rPr>
                <w:w w:val="95.1424068874783"/>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E</w:t>
            </w:r>
            <w:r>
              <w:rPr>
                <w:w w:val="95.1424068874783"/>
                <w:rFonts w:ascii="TimesNewRomanPSMT" w:hAnsi="TimesNewRomanPSMT" w:eastAsia="TimesNewRomanPSMT"/>
                <w:b w:val="0"/>
                <w:i w:val="0"/>
                <w:color w:val="000000"/>
                <w:sz w:val="9"/>
              </w:rPr>
              <w:t>41</w:t>
            </w:r>
          </w:p>
        </w:tc>
        <w:tc>
          <w:tcPr>
            <w:tcW w:type="dxa" w:w="660"/>
            <w:vMerge w:val="restart"/>
            <w:tcBorders/>
            <w:tcMar>
              <w:start w:w="0" w:type="dxa"/>
              <w:end w:w="0" w:type="dxa"/>
            </w:tcMar>
            <w:tcMar>
              <w:start w:w="0" w:type="dxa"/>
              <w:end w:w="0" w:type="dxa"/>
            </w:tcMar>
          </w:tcPr>
          <w:p>
            <w:pPr>
              <w:autoSpaceDN w:val="0"/>
              <w:autoSpaceDE w:val="0"/>
              <w:widowControl/>
              <w:spacing w:line="184" w:lineRule="exact" w:before="1388" w:after="0"/>
              <w:ind w:left="90" w:right="0" w:firstLine="0"/>
              <w:jc w:val="left"/>
            </w:pPr>
            <w:r>
              <w:rPr>
                <w:w w:val="102.32601899367113"/>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H</w:t>
            </w:r>
            <w:r>
              <w:rPr>
                <w:w w:val="94.79132758246529"/>
                <w:rFonts w:ascii="TimesNewRomanPSMT" w:hAnsi="TimesNewRomanPSMT" w:eastAsia="TimesNewRomanPSMT"/>
                <w:b w:val="0"/>
                <w:i w:val="0"/>
                <w:color w:val="000000"/>
                <w:sz w:val="9"/>
              </w:rPr>
              <w:t>21</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860" w:after="0"/>
              <w:ind w:left="144" w:right="0" w:firstLine="0"/>
              <w:jc w:val="lef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H</w:t>
            </w:r>
            <w:r>
              <w:rPr>
                <w:w w:val="94.79132758246529"/>
                <w:rFonts w:ascii="TimesNewRomanPSMT" w:hAnsi="TimesNewRomanPSMT" w:eastAsia="TimesNewRomanPSMT"/>
                <w:b w:val="0"/>
                <w:i w:val="0"/>
                <w:color w:val="000000"/>
                <w:sz w:val="9"/>
              </w:rPr>
              <w:t>22</w:t>
            </w:r>
          </w:p>
        </w:tc>
        <w:tc>
          <w:tcPr>
            <w:tcW w:type="dxa" w:w="1020"/>
            <w:vMerge w:val="restart"/>
            <w:tcBorders/>
            <w:tcMar>
              <w:start w:w="0" w:type="dxa"/>
              <w:end w:w="0" w:type="dxa"/>
            </w:tcMar>
            <w:tcMar>
              <w:start w:w="0" w:type="dxa"/>
              <w:end w:w="0" w:type="dxa"/>
            </w:tcMar>
          </w:tcPr>
          <w:p>
            <w:pPr>
              <w:autoSpaceDN w:val="0"/>
              <w:autoSpaceDE w:val="0"/>
              <w:widowControl/>
              <w:spacing w:line="182" w:lineRule="exact" w:before="1526" w:after="0"/>
              <w:ind w:left="0" w:right="0" w:firstLine="0"/>
              <w:jc w:val="center"/>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M</w:t>
            </w:r>
            <w:r>
              <w:rPr>
                <w:w w:val="94.79132758246529"/>
                <w:rFonts w:ascii="TimesNewRomanPSMT" w:hAnsi="TimesNewRomanPSMT" w:eastAsia="TimesNewRomanPSMT"/>
                <w:b w:val="0"/>
                <w:i w:val="0"/>
                <w:color w:val="000000"/>
                <w:sz w:val="9"/>
              </w:rPr>
              <w:t>11</w:t>
            </w:r>
          </w:p>
        </w:tc>
        <w:tc>
          <w:tcPr>
            <w:tcW w:type="dxa" w:w="660"/>
            <w:vMerge w:val="restart"/>
            <w:tcBorders/>
            <w:tcMar>
              <w:start w:w="0" w:type="dxa"/>
              <w:end w:w="0" w:type="dxa"/>
            </w:tcMar>
            <w:tcMar>
              <w:start w:w="0" w:type="dxa"/>
              <w:end w:w="0" w:type="dxa"/>
            </w:tcMar>
          </w:tcPr>
          <w:p>
            <w:pPr>
              <w:autoSpaceDN w:val="0"/>
              <w:autoSpaceDE w:val="0"/>
              <w:widowControl/>
              <w:spacing w:line="182" w:lineRule="exact" w:before="944" w:after="0"/>
              <w:ind w:left="128" w:right="0" w:firstLine="0"/>
              <w:jc w:val="left"/>
            </w:pPr>
            <w:r>
              <w:rPr>
                <w:w w:val="102.32601899367113"/>
                <w:rFonts w:ascii="TimesNewRomanPSMT" w:hAnsi="TimesNewRomanPSMT" w:eastAsia="TimesNewRomanPSMT"/>
                <w:b w:val="0"/>
                <w:i w:val="0"/>
                <w:color w:val="000000"/>
                <w:sz w:val="13"/>
              </w:rPr>
              <w:t>R</w:t>
            </w:r>
            <w:r>
              <w:rPr>
                <w:w w:val="95.1424068874783"/>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A</w:t>
            </w:r>
            <w:r>
              <w:rPr>
                <w:w w:val="95.1424068874783"/>
                <w:rFonts w:ascii="TimesNewRomanPSMT" w:hAnsi="TimesNewRomanPSMT" w:eastAsia="TimesNewRomanPSMT"/>
                <w:b w:val="0"/>
                <w:i w:val="0"/>
                <w:color w:val="000000"/>
                <w:sz w:val="9"/>
              </w:rPr>
              <w:t>32</w:t>
            </w:r>
          </w:p>
        </w:tc>
        <w:tc>
          <w:tcPr>
            <w:tcW w:type="dxa" w:w="880"/>
            <w:tcBorders/>
            <w:tcMar>
              <w:start w:w="0" w:type="dxa"/>
              <w:end w:w="0" w:type="dxa"/>
            </w:tcMar>
          </w:tcPr>
          <w:p>
            <w:pPr>
              <w:autoSpaceDN w:val="0"/>
              <w:autoSpaceDE w:val="0"/>
              <w:widowControl/>
              <w:spacing w:line="202" w:lineRule="exact" w:before="60" w:after="0"/>
              <w:ind w:left="20" w:right="0" w:firstLine="0"/>
              <w:jc w:val="left"/>
            </w:pPr>
            <w:r>
              <w:rPr>
                <w:w w:val="101.3213857014974"/>
                <w:rFonts w:ascii="TimesNewRomanPSMT" w:hAnsi="TimesNewRomanPSMT" w:eastAsia="TimesNewRomanPSMT"/>
                <w:b w:val="0"/>
                <w:i w:val="0"/>
                <w:color w:val="000000"/>
                <w:sz w:val="15"/>
              </w:rPr>
              <w:t>T=t+1</w:t>
            </w:r>
          </w:p>
        </w:tc>
        <w:tc>
          <w:tcPr>
            <w:tcW w:type="dxa" w:w="660"/>
            <w:vMerge w:val="restart"/>
            <w:tcBorders/>
            <w:tcMar>
              <w:start w:w="0" w:type="dxa"/>
              <w:end w:w="0" w:type="dxa"/>
            </w:tcMar>
            <w:tcMar>
              <w:start w:w="0" w:type="dxa"/>
              <w:end w:w="0" w:type="dxa"/>
            </w:tcMar>
          </w:tcPr>
          <w:p>
            <w:pPr>
              <w:autoSpaceDN w:val="0"/>
              <w:autoSpaceDE w:val="0"/>
              <w:widowControl/>
              <w:spacing w:line="182" w:lineRule="exact" w:before="1392" w:after="0"/>
              <w:ind w:left="82" w:right="0" w:firstLine="0"/>
              <w:jc w:val="lef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H</w:t>
            </w:r>
            <w:r>
              <w:rPr>
                <w:w w:val="94.79132758246529"/>
                <w:rFonts w:ascii="TimesNewRomanPSMT" w:hAnsi="TimesNewRomanPSMT" w:eastAsia="TimesNewRomanPSMT"/>
                <w:b w:val="0"/>
                <w:i w:val="0"/>
                <w:color w:val="000000"/>
                <w:sz w:val="9"/>
              </w:rPr>
              <w:t>21</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862" w:after="0"/>
              <w:ind w:left="136" w:right="0" w:firstLine="0"/>
              <w:jc w:val="lef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H</w:t>
            </w:r>
            <w:r>
              <w:rPr>
                <w:w w:val="94.79132758246529"/>
                <w:rFonts w:ascii="TimesNewRomanPSMT" w:hAnsi="TimesNewRomanPSMT" w:eastAsia="TimesNewRomanPSMT"/>
                <w:b w:val="0"/>
                <w:i w:val="0"/>
                <w:color w:val="000000"/>
                <w:sz w:val="9"/>
              </w:rPr>
              <w:t>22</w:t>
            </w:r>
          </w:p>
        </w:tc>
      </w:tr>
      <w:tr>
        <w:trPr>
          <w:trHeight w:hRule="exact" w:val="1040"/>
        </w:trPr>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928"/>
            <w:vMerge/>
            <w:tcBorders/>
          </w:tcPr>
          <w:p/>
        </w:tc>
        <w:tc>
          <w:tcPr>
            <w:tcW w:type="dxa" w:w="880"/>
            <w:tcBorders/>
            <w:tcMar>
              <w:start w:w="0" w:type="dxa"/>
              <w:end w:w="0" w:type="dxa"/>
            </w:tcMar>
          </w:tcPr>
          <w:p>
            <w:pPr>
              <w:autoSpaceDN w:val="0"/>
              <w:autoSpaceDE w:val="0"/>
              <w:widowControl/>
              <w:spacing w:line="182" w:lineRule="exact" w:before="444" w:after="0"/>
              <w:ind w:left="0" w:right="0" w:firstLine="0"/>
              <w:jc w:val="center"/>
            </w:pPr>
            <w:r>
              <w:rPr>
                <w:w w:val="102.32601899367113"/>
                <w:rFonts w:ascii="TimesNewRomanPSMT" w:hAnsi="TimesNewRomanPSMT" w:eastAsia="TimesNewRomanPSMT"/>
                <w:b w:val="0"/>
                <w:i w:val="0"/>
                <w:color w:val="000000"/>
                <w:sz w:val="13"/>
              </w:rPr>
              <w:t>R</w:t>
            </w:r>
            <w:r>
              <w:rPr>
                <w:w w:val="95.1424068874783"/>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E</w:t>
            </w:r>
            <w:r>
              <w:rPr>
                <w:w w:val="95.1424068874783"/>
                <w:rFonts w:ascii="TimesNewRomanPSMT" w:hAnsi="TimesNewRomanPSMT" w:eastAsia="TimesNewRomanPSMT"/>
                <w:b w:val="0"/>
                <w:i w:val="0"/>
                <w:color w:val="000000"/>
                <w:sz w:val="9"/>
              </w:rPr>
              <w:t>41</w:t>
            </w:r>
          </w:p>
        </w:tc>
        <w:tc>
          <w:tcPr>
            <w:tcW w:type="dxa" w:w="928"/>
            <w:vMerge/>
            <w:tcBorders/>
          </w:tcPr>
          <w:p/>
        </w:tc>
        <w:tc>
          <w:tcPr>
            <w:tcW w:type="dxa" w:w="928"/>
            <w:vMerge/>
            <w:tcBorders/>
          </w:tcPr>
          <w:p/>
        </w:tc>
      </w:tr>
      <w:tr>
        <w:trPr>
          <w:trHeight w:hRule="exact" w:val="760"/>
        </w:trPr>
        <w:tc>
          <w:tcPr>
            <w:tcW w:type="dxa" w:w="1900"/>
            <w:vMerge w:val="restart"/>
            <w:tcBorders/>
            <w:tcMar>
              <w:start w:w="0" w:type="dxa"/>
              <w:end w:w="0" w:type="dxa"/>
            </w:tcMar>
            <w:tcMar>
              <w:start w:w="0" w:type="dxa"/>
              <w:end w:w="0" w:type="dxa"/>
            </w:tcMar>
          </w:tcPr>
          <w:p>
            <w:pPr>
              <w:autoSpaceDN w:val="0"/>
              <w:autoSpaceDE w:val="0"/>
              <w:widowControl/>
              <w:spacing w:line="184" w:lineRule="exact" w:before="690" w:after="0"/>
              <w:ind w:left="0" w:right="118" w:firstLine="0"/>
              <w:jc w:val="righ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A</w:t>
            </w:r>
            <w:r>
              <w:rPr>
                <w:w w:val="94.79132758246529"/>
                <w:rFonts w:ascii="TimesNewRomanPSMT" w:hAnsi="TimesNewRomanPSMT" w:eastAsia="TimesNewRomanPSMT"/>
                <w:b w:val="0"/>
                <w:i w:val="0"/>
                <w:color w:val="000000"/>
                <w:sz w:val="9"/>
              </w:rPr>
              <w:t>33</w:t>
            </w:r>
          </w:p>
        </w:tc>
        <w:tc>
          <w:tcPr>
            <w:tcW w:type="dxa" w:w="660"/>
            <w:tcBorders/>
            <w:tcMar>
              <w:start w:w="0" w:type="dxa"/>
              <w:end w:w="0" w:type="dxa"/>
            </w:tcMar>
          </w:tcPr>
          <w:p>
            <w:pPr>
              <w:autoSpaceDN w:val="0"/>
              <w:autoSpaceDE w:val="0"/>
              <w:widowControl/>
              <w:spacing w:line="184" w:lineRule="exact" w:before="122" w:after="0"/>
              <w:ind w:left="0" w:right="0" w:firstLine="0"/>
              <w:jc w:val="center"/>
            </w:pPr>
            <w:r>
              <w:rPr>
                <w:w w:val="102.32601899367113"/>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p>
        </w:tc>
        <w:tc>
          <w:tcPr>
            <w:tcW w:type="dxa" w:w="928"/>
            <w:vMerge/>
            <w:tcBorders/>
          </w:tcPr>
          <w:p/>
        </w:tc>
        <w:tc>
          <w:tcPr>
            <w:tcW w:type="dxa" w:w="620"/>
            <w:tcBorders/>
            <w:tcMar>
              <w:start w:w="0" w:type="dxa"/>
              <w:end w:w="0" w:type="dxa"/>
            </w:tcMar>
          </w:tcPr>
          <w:p>
            <w:pPr>
              <w:autoSpaceDN w:val="0"/>
              <w:autoSpaceDE w:val="0"/>
              <w:widowControl/>
              <w:spacing w:line="182" w:lineRule="exact" w:before="578" w:after="0"/>
              <w:ind w:left="0" w:right="62" w:firstLine="0"/>
              <w:jc w:val="righ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M</w:t>
            </w:r>
            <w:r>
              <w:rPr>
                <w:w w:val="94.79132758246529"/>
                <w:rFonts w:ascii="TimesNewRomanPSMT" w:hAnsi="TimesNewRomanPSMT" w:eastAsia="TimesNewRomanPSMT"/>
                <w:b w:val="0"/>
                <w:i w:val="0"/>
                <w:color w:val="000000"/>
                <w:sz w:val="9"/>
              </w:rPr>
              <w:t>12</w:t>
            </w:r>
          </w:p>
        </w:tc>
        <w:tc>
          <w:tcPr>
            <w:tcW w:type="dxa" w:w="660"/>
            <w:vMerge w:val="restart"/>
            <w:tcBorders/>
            <w:tcMar>
              <w:start w:w="0" w:type="dxa"/>
              <w:end w:w="0" w:type="dxa"/>
            </w:tcMar>
            <w:tcMar>
              <w:start w:w="0" w:type="dxa"/>
              <w:end w:w="0" w:type="dxa"/>
            </w:tcMar>
          </w:tcPr>
          <w:p>
            <w:pPr>
              <w:autoSpaceDN w:val="0"/>
              <w:autoSpaceDE w:val="0"/>
              <w:widowControl/>
              <w:spacing w:line="182" w:lineRule="exact" w:before="700" w:after="0"/>
              <w:ind w:left="0" w:right="0" w:firstLine="0"/>
              <w:jc w:val="center"/>
            </w:pPr>
            <w:r>
              <w:rPr>
                <w:w w:val="102.32601899367113"/>
                <w:rFonts w:ascii="TimesNewRomanPSMT" w:hAnsi="TimesNewRomanPSMT" w:eastAsia="TimesNewRomanPSMT"/>
                <w:b w:val="0"/>
                <w:i w:val="0"/>
                <w:color w:val="000000"/>
                <w:sz w:val="13"/>
              </w:rPr>
              <w:t>R</w:t>
            </w:r>
            <w:r>
              <w:rPr>
                <w:w w:val="95.1424068874783"/>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M</w:t>
            </w:r>
            <w:r>
              <w:rPr>
                <w:w w:val="95.1424068874783"/>
                <w:rFonts w:ascii="TimesNewRomanPSMT" w:hAnsi="TimesNewRomanPSMT" w:eastAsia="TimesNewRomanPSMT"/>
                <w:b w:val="0"/>
                <w:i w:val="0"/>
                <w:color w:val="000000"/>
                <w:sz w:val="9"/>
              </w:rPr>
              <w:t>13</w:t>
            </w:r>
          </w:p>
        </w:tc>
        <w:tc>
          <w:tcPr>
            <w:tcW w:type="dxa" w:w="928"/>
            <w:vMerge/>
            <w:tcBorders/>
          </w:tcPr>
          <w:p/>
        </w:tc>
        <w:tc>
          <w:tcPr>
            <w:tcW w:type="dxa" w:w="1020"/>
            <w:vMerge w:val="restart"/>
            <w:tcBorders/>
            <w:tcMar>
              <w:start w:w="0" w:type="dxa"/>
              <w:end w:w="0" w:type="dxa"/>
            </w:tcMar>
            <w:tcMar>
              <w:start w:w="0" w:type="dxa"/>
              <w:end w:w="0" w:type="dxa"/>
            </w:tcMar>
          </w:tcPr>
          <w:p>
            <w:pPr>
              <w:autoSpaceDN w:val="0"/>
              <w:autoSpaceDE w:val="0"/>
              <w:widowControl/>
              <w:spacing w:line="184" w:lineRule="exact" w:before="692" w:after="0"/>
              <w:ind w:left="0" w:right="126" w:firstLine="0"/>
              <w:jc w:val="righ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A</w:t>
            </w:r>
            <w:r>
              <w:rPr>
                <w:w w:val="94.79132758246529"/>
                <w:rFonts w:ascii="TimesNewRomanPSMT" w:hAnsi="TimesNewRomanPSMT" w:eastAsia="TimesNewRomanPSMT"/>
                <w:b w:val="0"/>
                <w:i w:val="0"/>
                <w:color w:val="000000"/>
                <w:sz w:val="9"/>
              </w:rPr>
              <w:t>33</w:t>
            </w:r>
          </w:p>
        </w:tc>
        <w:tc>
          <w:tcPr>
            <w:tcW w:type="dxa" w:w="660"/>
            <w:tcBorders/>
            <w:tcMar>
              <w:start w:w="0" w:type="dxa"/>
              <w:end w:w="0" w:type="dxa"/>
            </w:tcMar>
          </w:tcPr>
          <w:p>
            <w:pPr>
              <w:autoSpaceDN w:val="0"/>
              <w:autoSpaceDE w:val="0"/>
              <w:widowControl/>
              <w:spacing w:line="182" w:lineRule="exact" w:before="126" w:after="0"/>
              <w:ind w:left="0" w:right="310" w:firstLine="0"/>
              <w:jc w:val="righ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p>
        </w:tc>
        <w:tc>
          <w:tcPr>
            <w:tcW w:type="dxa" w:w="880"/>
            <w:tcBorders/>
            <w:tcMar>
              <w:start w:w="0" w:type="dxa"/>
              <w:end w:w="0" w:type="dxa"/>
            </w:tcMar>
          </w:tcPr>
          <w:p>
            <w:pPr>
              <w:autoSpaceDN w:val="0"/>
              <w:autoSpaceDE w:val="0"/>
              <w:widowControl/>
              <w:spacing w:line="184" w:lineRule="exact" w:before="576" w:after="0"/>
              <w:ind w:left="0" w:right="70" w:firstLine="0"/>
              <w:jc w:val="right"/>
            </w:pPr>
            <w:r>
              <w:rPr>
                <w:w w:val="102.32601899367113"/>
                <w:rFonts w:ascii="TimesNewRomanPSMT" w:hAnsi="TimesNewRomanPSMT" w:eastAsia="TimesNewRomanPSMT"/>
                <w:b w:val="0"/>
                <w:i w:val="0"/>
                <w:color w:val="000000"/>
                <w:sz w:val="13"/>
              </w:rPr>
              <w:t>R</w:t>
            </w:r>
            <w:r>
              <w:rPr>
                <w:w w:val="95.1424068874783"/>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M</w:t>
            </w:r>
            <w:r>
              <w:rPr>
                <w:w w:val="95.1424068874783"/>
                <w:rFonts w:ascii="TimesNewRomanPSMT" w:hAnsi="TimesNewRomanPSMT" w:eastAsia="TimesNewRomanPSMT"/>
                <w:b w:val="0"/>
                <w:i w:val="0"/>
                <w:color w:val="000000"/>
                <w:sz w:val="9"/>
              </w:rPr>
              <w:t>12</w:t>
            </w:r>
          </w:p>
        </w:tc>
        <w:tc>
          <w:tcPr>
            <w:tcW w:type="dxa" w:w="660"/>
            <w:vMerge w:val="restart"/>
            <w:tcBorders/>
            <w:tcMar>
              <w:start w:w="0" w:type="dxa"/>
              <w:end w:w="0" w:type="dxa"/>
            </w:tcMar>
            <w:tcMar>
              <w:start w:w="0" w:type="dxa"/>
              <w:end w:w="0" w:type="dxa"/>
            </w:tcMar>
          </w:tcPr>
          <w:p>
            <w:pPr>
              <w:autoSpaceDN w:val="0"/>
              <w:autoSpaceDE w:val="0"/>
              <w:widowControl/>
              <w:spacing w:line="184" w:lineRule="exact" w:before="702" w:after="0"/>
              <w:ind w:left="0" w:right="0" w:firstLine="0"/>
              <w:jc w:val="center"/>
            </w:pPr>
            <w:r>
              <w:rPr>
                <w:w w:val="102.32601899367113"/>
                <w:rFonts w:ascii="TimesNewRomanPSMT" w:hAnsi="TimesNewRomanPSMT" w:eastAsia="TimesNewRomanPSMT"/>
                <w:b w:val="0"/>
                <w:i w:val="0"/>
                <w:color w:val="000000"/>
                <w:sz w:val="13"/>
              </w:rPr>
              <w:t>R</w:t>
            </w:r>
            <w:r>
              <w:rPr>
                <w:w w:val="95.1424068874783"/>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M</w:t>
            </w:r>
            <w:r>
              <w:rPr>
                <w:w w:val="95.1424068874783"/>
                <w:rFonts w:ascii="TimesNewRomanPSMT" w:hAnsi="TimesNewRomanPSMT" w:eastAsia="TimesNewRomanPSMT"/>
                <w:b w:val="0"/>
                <w:i w:val="0"/>
                <w:color w:val="000000"/>
                <w:sz w:val="9"/>
              </w:rPr>
              <w:t>13</w:t>
            </w:r>
          </w:p>
        </w:tc>
        <w:tc>
          <w:tcPr>
            <w:tcW w:type="dxa" w:w="928"/>
            <w:vMerge/>
            <w:tcBorders/>
          </w:tcPr>
          <w:p/>
        </w:tc>
      </w:tr>
      <w:tr>
        <w:trPr>
          <w:trHeight w:hRule="exact" w:val="858"/>
        </w:trPr>
        <w:tc>
          <w:tcPr>
            <w:tcW w:type="dxa" w:w="928"/>
            <w:vMerge/>
            <w:tcBorders/>
          </w:tcPr>
          <w:p/>
        </w:tc>
        <w:tc>
          <w:tcPr>
            <w:tcW w:type="dxa" w:w="660"/>
            <w:tcBorders/>
            <w:tcMar>
              <w:start w:w="0" w:type="dxa"/>
              <w:end w:w="0" w:type="dxa"/>
            </w:tcMar>
          </w:tcPr>
          <w:p>
            <w:pPr>
              <w:autoSpaceDN w:val="0"/>
              <w:autoSpaceDE w:val="0"/>
              <w:widowControl/>
              <w:spacing w:line="182" w:lineRule="exact" w:before="110" w:after="0"/>
              <w:ind w:left="0" w:right="6" w:firstLine="0"/>
              <w:jc w:val="right"/>
            </w:pPr>
            <w:r>
              <w:rPr>
                <w:w w:val="102.32601899367113"/>
                <w:rFonts w:ascii="TimesNewRomanPSMT" w:hAnsi="TimesNewRomanPSMT" w:eastAsia="TimesNewRomanPSMT"/>
                <w:b w:val="0"/>
                <w:i w:val="0"/>
                <w:color w:val="000000"/>
                <w:sz w:val="13"/>
              </w:rPr>
              <w:t>R</w:t>
            </w:r>
            <w:r>
              <w:rPr>
                <w:w w:val="95.1424068874783"/>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E</w:t>
            </w:r>
            <w:r>
              <w:rPr>
                <w:w w:val="95.1424068874783"/>
                <w:rFonts w:ascii="TimesNewRomanPSMT" w:hAnsi="TimesNewRomanPSMT" w:eastAsia="TimesNewRomanPSMT"/>
                <w:b w:val="0"/>
                <w:i w:val="0"/>
                <w:color w:val="000000"/>
                <w:sz w:val="9"/>
              </w:rPr>
              <w:t>42</w:t>
            </w:r>
          </w:p>
        </w:tc>
        <w:tc>
          <w:tcPr>
            <w:tcW w:type="dxa" w:w="928"/>
            <w:vMerge/>
            <w:tcBorders/>
          </w:tcPr>
          <w:p/>
        </w:tc>
        <w:tc>
          <w:tcPr>
            <w:tcW w:type="dxa" w:w="620"/>
            <w:tcBorders/>
            <w:tcMar>
              <w:start w:w="0" w:type="dxa"/>
              <w:end w:w="0" w:type="dxa"/>
            </w:tcMar>
          </w:tcPr>
          <w:p>
            <w:pPr>
              <w:autoSpaceDN w:val="0"/>
              <w:autoSpaceDE w:val="0"/>
              <w:widowControl/>
              <w:spacing w:line="182" w:lineRule="exact" w:before="614" w:after="0"/>
              <w:ind w:left="8" w:right="0" w:firstLine="0"/>
              <w:jc w:val="left"/>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A</w:t>
            </w:r>
            <w:r>
              <w:rPr>
                <w:w w:val="94.79132758246529"/>
                <w:rFonts w:ascii="TimesNewRomanPSMT" w:hAnsi="TimesNewRomanPSMT" w:eastAsia="TimesNewRomanPSMT"/>
                <w:b w:val="0"/>
                <w:i w:val="0"/>
                <w:color w:val="000000"/>
                <w:sz w:val="9"/>
              </w:rPr>
              <w:t>31</w:t>
            </w:r>
          </w:p>
        </w:tc>
        <w:tc>
          <w:tcPr>
            <w:tcW w:type="dxa" w:w="928"/>
            <w:vMerge/>
            <w:tcBorders/>
          </w:tcPr>
          <w:p/>
        </w:tc>
        <w:tc>
          <w:tcPr>
            <w:tcW w:type="dxa" w:w="928"/>
            <w:vMerge/>
            <w:tcBorders/>
          </w:tcPr>
          <w:p/>
        </w:tc>
        <w:tc>
          <w:tcPr>
            <w:tcW w:type="dxa" w:w="928"/>
            <w:vMerge/>
            <w:tcBorders/>
          </w:tcPr>
          <w:p/>
        </w:tc>
        <w:tc>
          <w:tcPr>
            <w:tcW w:type="dxa" w:w="660"/>
            <w:tcBorders/>
            <w:tcMar>
              <w:start w:w="0" w:type="dxa"/>
              <w:end w:w="0" w:type="dxa"/>
            </w:tcMar>
          </w:tcPr>
          <w:p>
            <w:pPr>
              <w:autoSpaceDN w:val="0"/>
              <w:autoSpaceDE w:val="0"/>
              <w:widowControl/>
              <w:spacing w:line="184" w:lineRule="exact" w:before="112" w:after="0"/>
              <w:ind w:left="0" w:right="16" w:firstLine="0"/>
              <w:jc w:val="right"/>
            </w:pPr>
            <w:r>
              <w:rPr>
                <w:w w:val="102.32601899367113"/>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32601899367113"/>
                <w:rFonts w:ascii="TimesNewRomanPSMT" w:hAnsi="TimesNewRomanPSMT" w:eastAsia="TimesNewRomanPSMT"/>
                <w:b w:val="0"/>
                <w:i w:val="0"/>
                <w:color w:val="000000"/>
                <w:sz w:val="13"/>
              </w:rPr>
              <w:t>E</w:t>
            </w:r>
            <w:r>
              <w:rPr>
                <w:w w:val="94.79132758246529"/>
                <w:rFonts w:ascii="TimesNewRomanPSMT" w:hAnsi="TimesNewRomanPSMT" w:eastAsia="TimesNewRomanPSMT"/>
                <w:b w:val="0"/>
                <w:i w:val="0"/>
                <w:color w:val="000000"/>
                <w:sz w:val="9"/>
              </w:rPr>
              <w:t>42</w:t>
            </w:r>
          </w:p>
        </w:tc>
        <w:tc>
          <w:tcPr>
            <w:tcW w:type="dxa" w:w="880"/>
            <w:tcBorders/>
            <w:tcMar>
              <w:start w:w="0" w:type="dxa"/>
              <w:end w:w="0" w:type="dxa"/>
            </w:tcMar>
          </w:tcPr>
          <w:p>
            <w:pPr>
              <w:autoSpaceDN w:val="0"/>
              <w:autoSpaceDE w:val="0"/>
              <w:widowControl/>
              <w:spacing w:line="182" w:lineRule="exact" w:before="616" w:after="0"/>
              <w:ind w:left="0" w:right="0" w:firstLine="0"/>
              <w:jc w:val="center"/>
            </w:pPr>
            <w:r>
              <w:rPr>
                <w:w w:val="102.08296409020056"/>
                <w:rFonts w:ascii="TimesNewRomanPSMT" w:hAnsi="TimesNewRomanPSMT" w:eastAsia="TimesNewRomanPSMT"/>
                <w:b w:val="0"/>
                <w:i w:val="0"/>
                <w:color w:val="000000"/>
                <w:sz w:val="13"/>
              </w:rPr>
              <w:t>R</w:t>
            </w:r>
            <w:r>
              <w:rPr>
                <w:w w:val="94.79132758246529"/>
                <w:rFonts w:ascii="TimesNewRomanPSMT" w:hAnsi="TimesNewRomanPSMT" w:eastAsia="TimesNewRomanPSMT"/>
                <w:b w:val="0"/>
                <w:i w:val="0"/>
                <w:color w:val="000000"/>
                <w:sz w:val="9"/>
              </w:rPr>
              <w:t>3</w:t>
            </w:r>
            <w:r>
              <w:rPr>
                <w:w w:val="102.08296409020056"/>
                <w:rFonts w:ascii="TimesNewRomanPSMT" w:hAnsi="TimesNewRomanPSMT" w:eastAsia="TimesNewRomanPSMT"/>
                <w:b w:val="0"/>
                <w:i w:val="0"/>
                <w:color w:val="000000"/>
                <w:sz w:val="13"/>
              </w:rPr>
              <w:t>A</w:t>
            </w:r>
            <w:r>
              <w:rPr>
                <w:w w:val="94.79132758246529"/>
                <w:rFonts w:ascii="TimesNewRomanPSMT" w:hAnsi="TimesNewRomanPSMT" w:eastAsia="TimesNewRomanPSMT"/>
                <w:b w:val="0"/>
                <w:i w:val="0"/>
                <w:color w:val="000000"/>
                <w:sz w:val="9"/>
              </w:rPr>
              <w:t>31</w:t>
            </w:r>
          </w:p>
        </w:tc>
        <w:tc>
          <w:tcPr>
            <w:tcW w:type="dxa" w:w="928"/>
            <w:vMerge/>
            <w:tcBorders/>
          </w:tcPr>
          <w:p/>
        </w:tc>
        <w:tc>
          <w:tcPr>
            <w:tcW w:type="dxa" w:w="928"/>
            <w:vMerge/>
            <w:tcBorders/>
          </w:tcPr>
          <w:p/>
        </w:tc>
      </w:tr>
    </w:tbl>
    <w:p>
      <w:pPr>
        <w:autoSpaceDN w:val="0"/>
        <w:autoSpaceDE w:val="0"/>
        <w:widowControl/>
        <w:spacing w:line="234" w:lineRule="exact" w:before="392" w:after="0"/>
        <w:ind w:left="0" w:right="262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4.9</w:t>
      </w:r>
      <w:r>
        <w:rPr>
          <w:rFonts w:ascii="KaiTi" w:hAnsi="KaiTi" w:eastAsia="KaiTi"/>
          <w:b w:val="0"/>
          <w:i w:val="0"/>
          <w:color w:val="000000"/>
          <w:sz w:val="21"/>
        </w:rPr>
        <w:t xml:space="preserve"> 盾构到达阶段安全风险转移网络</w:t>
      </w:r>
    </w:p>
    <w:p>
      <w:pPr>
        <w:autoSpaceDN w:val="0"/>
        <w:autoSpaceDE w:val="0"/>
        <w:widowControl/>
        <w:spacing w:line="312" w:lineRule="exact" w:before="462" w:after="0"/>
        <w:ind w:left="1566" w:right="0" w:firstLine="0"/>
        <w:jc w:val="left"/>
      </w:pPr>
      <w:r>
        <w:rPr>
          <w:rFonts w:ascii="TimesNewRomanPSMT" w:hAnsi="TimesNewRomanPSMT" w:eastAsia="TimesNewRomanPSMT"/>
          <w:b w:val="0"/>
          <w:i w:val="0"/>
          <w:color w:val="000000"/>
          <w:sz w:val="28"/>
        </w:rPr>
        <w:t>4.2.3</w:t>
      </w:r>
      <w:r>
        <w:rPr>
          <w:rFonts w:ascii="SimHei" w:hAnsi="SimHei" w:eastAsia="SimHei"/>
          <w:b w:val="0"/>
          <w:i w:val="0"/>
          <w:color w:val="000000"/>
          <w:sz w:val="28"/>
        </w:rPr>
        <w:t xml:space="preserve"> 构建动态贝叶斯网络结构</w:t>
      </w:r>
    </w:p>
    <w:p>
      <w:pPr>
        <w:autoSpaceDN w:val="0"/>
        <w:autoSpaceDE w:val="0"/>
        <w:widowControl/>
        <w:spacing w:line="185" w:lineRule="auto" w:before="290" w:after="0"/>
        <w:ind w:left="2046" w:right="0" w:firstLine="0"/>
        <w:jc w:val="left"/>
      </w:pPr>
      <w:r>
        <w:rPr>
          <w:rFonts w:ascii="SimSun" w:hAnsi="SimSun" w:eastAsia="SimSun"/>
          <w:b w:val="0"/>
          <w:i w:val="0"/>
          <w:color w:val="000000"/>
          <w:sz w:val="24"/>
        </w:rPr>
        <w:t>动态贝叶斯网络是在静态贝叶斯网络和转移网络的基础上构建的，盾构施工</w:t>
      </w:r>
    </w:p>
    <w:p>
      <w:pPr>
        <w:autoSpaceDN w:val="0"/>
        <w:tabs>
          <w:tab w:pos="5992" w:val="left"/>
        </w:tabs>
        <w:autoSpaceDE w:val="0"/>
        <w:widowControl/>
        <w:spacing w:line="432" w:lineRule="exact" w:before="54" w:after="0"/>
        <w:ind w:left="1566" w:right="0" w:firstLine="0"/>
        <w:jc w:val="left"/>
      </w:pPr>
      <w:r>
        <w:rPr>
          <w:rFonts w:ascii="SimSun" w:hAnsi="SimSun" w:eastAsia="SimSun"/>
          <w:b w:val="0"/>
          <w:i w:val="0"/>
          <w:color w:val="000000"/>
          <w:sz w:val="24"/>
        </w:rPr>
        <w:t>分为始发、掘进和到达三个阶段，每个阶段分为三个大时间片，分别代表初始静态、</w:t>
      </w:r>
      <w:r>
        <w:rPr>
          <w:rFonts w:ascii="SimSun" w:hAnsi="SimSun" w:eastAsia="SimSun"/>
          <w:b w:val="0"/>
          <w:i w:val="0"/>
          <w:color w:val="000000"/>
          <w:sz w:val="24"/>
        </w:rPr>
        <w:t>进行和完成状态。以</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分解为依据，始发阶段</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项施工工序，掘进阶段</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项施</w:t>
      </w:r>
      <w:r>
        <w:rPr>
          <w:rFonts w:ascii="SimSun" w:hAnsi="SimSun" w:eastAsia="SimSun"/>
          <w:b w:val="0"/>
          <w:i w:val="0"/>
          <w:color w:val="000000"/>
          <w:sz w:val="24"/>
        </w:rPr>
        <w:t>工工序，到达阶段</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项施工工序。由于</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个施工阶段的施工时间不完全相同，为更</w:t>
      </w:r>
      <w:r>
        <w:tab/>
      </w:r>
      <w:r>
        <w:rPr>
          <w:rFonts w:ascii="TimesNewRomanPSMT" w:hAnsi="TimesNewRomanPSMT" w:eastAsia="TimesNewRomanPSMT"/>
          <w:b w:val="0"/>
          <w:i w:val="0"/>
          <w:color w:val="000000"/>
          <w:sz w:val="21"/>
        </w:rPr>
        <w:t xml:space="preserve">62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89" name="Picture 10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90" name="Picture 10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80"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54" w:firstLine="0"/>
        <w:jc w:val="right"/>
      </w:pPr>
      <w:r>
        <w:rPr>
          <w:rFonts w:ascii="YouYuan" w:hAnsi="YouYuan" w:eastAsia="YouYuan"/>
          <w:b w:val="0"/>
          <w:i w:val="0"/>
          <w:color w:val="000000"/>
          <w:sz w:val="18"/>
        </w:rPr>
        <w:t>青岛理工大学工程硕士学位论文</w:t>
      </w:r>
    </w:p>
    <w:p>
      <w:pPr>
        <w:autoSpaceDN w:val="0"/>
        <w:autoSpaceDE w:val="0"/>
        <w:widowControl/>
        <w:spacing w:line="490" w:lineRule="exact" w:before="246" w:after="0"/>
        <w:ind w:left="1566" w:right="300" w:firstLine="0"/>
        <w:jc w:val="both"/>
      </w:pPr>
      <w:r>
        <w:rPr>
          <w:rFonts w:ascii="SimSun" w:hAnsi="SimSun" w:eastAsia="SimSun"/>
          <w:b w:val="0"/>
          <w:i w:val="0"/>
          <w:color w:val="000000"/>
          <w:sz w:val="24"/>
        </w:rPr>
        <w:t>好展现动态风险节点的变化过程，盾构始发阶段可划分为</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个时间节点，时间节</w:t>
      </w:r>
      <w:r>
        <w:rPr>
          <w:rFonts w:ascii="SimSun" w:hAnsi="SimSun" w:eastAsia="SimSun"/>
          <w:b w:val="0"/>
          <w:i w:val="0"/>
          <w:color w:val="000000"/>
          <w:sz w:val="24"/>
        </w:rPr>
        <w:t>点</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表示始发施工前，时间节点</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代表盾构始发施工过程中，时间节点</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对应盾</w:t>
      </w:r>
      <w:r>
        <w:rPr>
          <w:rFonts w:ascii="SimSun" w:hAnsi="SimSun" w:eastAsia="SimSun"/>
          <w:b w:val="0"/>
          <w:i w:val="0"/>
          <w:color w:val="000000"/>
          <w:sz w:val="24"/>
        </w:rPr>
        <w:t>构始发施工后；掘进阶段分为</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个时间节点，节点</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为盾构掘进施工前，</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为掘</w:t>
      </w:r>
      <w:r>
        <w:rPr>
          <w:rFonts w:ascii="SimSun" w:hAnsi="SimSun" w:eastAsia="SimSun"/>
          <w:b w:val="0"/>
          <w:i w:val="0"/>
          <w:color w:val="000000"/>
          <w:sz w:val="24"/>
        </w:rPr>
        <w:t>进施工过程中，</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为盾构掘进完成后；到达阶段分为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个时间节点，节点</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为盾构</w:t>
      </w:r>
      <w:r>
        <w:rPr>
          <w:rFonts w:ascii="SimSun" w:hAnsi="SimSun" w:eastAsia="SimSun"/>
          <w:b w:val="0"/>
          <w:i w:val="0"/>
          <w:color w:val="000000"/>
          <w:sz w:val="24"/>
        </w:rPr>
        <w:t>到达施工前，</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为到达施工中，</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为到达施工后。构建盾构始发、掘进和到达阶</w:t>
      </w:r>
      <w:r>
        <w:rPr>
          <w:rFonts w:ascii="SimSun" w:hAnsi="SimSun" w:eastAsia="SimSun"/>
          <w:b w:val="0"/>
          <w:i w:val="0"/>
          <w:color w:val="000000"/>
          <w:sz w:val="24"/>
        </w:rPr>
        <w:t>段的动态贝叶斯网络，</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模型如图</w:t>
      </w:r>
      <w:r>
        <w:rPr>
          <w:rFonts w:ascii="TimesNewRomanPSMT" w:hAnsi="TimesNewRomanPSMT" w:eastAsia="TimesNewRomanPSMT"/>
          <w:b w:val="0"/>
          <w:i w:val="0"/>
          <w:color w:val="000000"/>
          <w:sz w:val="24"/>
        </w:rPr>
        <w:t>4.10-4.12</w:t>
      </w:r>
      <w:r>
        <w:rPr>
          <w:rFonts w:ascii="SimSun" w:hAnsi="SimSun" w:eastAsia="SimSun"/>
          <w:b w:val="0"/>
          <w:i w:val="0"/>
          <w:color w:val="000000"/>
          <w:sz w:val="24"/>
        </w:rPr>
        <w:t xml:space="preserve"> 所示。</w:t>
      </w:r>
    </w:p>
    <w:p>
      <w:pPr>
        <w:autoSpaceDN w:val="0"/>
        <w:autoSpaceDE w:val="0"/>
        <w:widowControl/>
        <w:spacing w:line="484" w:lineRule="exact" w:before="2" w:after="0"/>
        <w:ind w:left="1566" w:right="300" w:firstLine="480"/>
        <w:jc w:val="both"/>
      </w:pPr>
      <w:r>
        <w:rPr>
          <w:rFonts w:ascii="SimSun" w:hAnsi="SimSun" w:eastAsia="SimSun"/>
          <w:b w:val="0"/>
          <w:i w:val="0"/>
          <w:color w:val="000000"/>
          <w:sz w:val="24"/>
        </w:rPr>
        <w:t>图中</w:t>
      </w:r>
      <w:r>
        <w:rPr>
          <w:rFonts w:ascii="TimesNewRomanPSMT" w:hAnsi="TimesNewRomanPSMT" w:eastAsia="TimesNewRomanPSMT"/>
          <w:b w:val="0"/>
          <w:i w:val="0"/>
          <w:color w:val="000000"/>
          <w:sz w:val="24"/>
        </w:rPr>
        <w:t>Init Conditions</w:t>
      </w:r>
      <w:r>
        <w:rPr>
          <w:rFonts w:ascii="SimSun" w:hAnsi="SimSun" w:eastAsia="SimSun"/>
          <w:b w:val="0"/>
          <w:i w:val="0"/>
          <w:color w:val="000000"/>
          <w:sz w:val="24"/>
        </w:rPr>
        <w:t xml:space="preserve"> 代表施工前的贝叶斯网络（时间节点</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Temporal Plate</w:t>
      </w:r>
      <w:r>
        <w:rPr>
          <w:rFonts w:ascii="SimSun" w:hAnsi="SimSun" w:eastAsia="SimSun"/>
          <w:b w:val="0"/>
          <w:i w:val="0"/>
          <w:color w:val="000000"/>
          <w:sz w:val="24"/>
        </w:rPr>
        <w:t>代表施工中的动态贝叶斯网络（中间时间节点），标有紫色圈的节点为动态节点，</w:t>
      </w:r>
      <w:r>
        <w:rPr>
          <w:rFonts w:ascii="SimSun" w:hAnsi="SimSun" w:eastAsia="SimSun"/>
          <w:b w:val="0"/>
          <w:i w:val="0"/>
          <w:color w:val="000000"/>
          <w:sz w:val="24"/>
        </w:rPr>
        <w:t>只受上一时刻施工工序的影响，</w:t>
      </w:r>
      <w:r>
        <w:rPr>
          <w:rFonts w:ascii="TimesNewRomanPSMT" w:hAnsi="TimesNewRomanPSMT" w:eastAsia="TimesNewRomanPSMT"/>
          <w:b w:val="0"/>
          <w:i w:val="0"/>
          <w:color w:val="000000"/>
          <w:sz w:val="24"/>
        </w:rPr>
        <w:t>Term Conditions</w:t>
      </w:r>
      <w:r>
        <w:rPr>
          <w:rFonts w:ascii="SimSun" w:hAnsi="SimSun" w:eastAsia="SimSun"/>
          <w:b w:val="0"/>
          <w:i w:val="0"/>
          <w:color w:val="000000"/>
          <w:sz w:val="24"/>
        </w:rPr>
        <w:t xml:space="preserve"> 表示施工后的网络（对应最后时间</w:t>
      </w:r>
      <w:r>
        <w:rPr>
          <w:rFonts w:ascii="SimSun" w:hAnsi="SimSun" w:eastAsia="SimSun"/>
          <w:b w:val="0"/>
          <w:i w:val="0"/>
          <w:color w:val="000000"/>
          <w:sz w:val="24"/>
        </w:rPr>
        <w:t>节点），受上一时刻施工中的风险因素影响。</w:t>
      </w:r>
    </w:p>
    <w:p>
      <w:pPr>
        <w:autoSpaceDN w:val="0"/>
        <w:autoSpaceDE w:val="0"/>
        <w:widowControl/>
        <w:spacing w:line="240" w:lineRule="auto" w:before="276" w:after="0"/>
        <w:ind w:left="2082" w:right="0" w:firstLine="0"/>
        <w:jc w:val="left"/>
      </w:pPr>
      <w:r>
        <w:drawing>
          <wp:inline xmlns:a="http://schemas.openxmlformats.org/drawingml/2006/main" xmlns:pic="http://schemas.openxmlformats.org/drawingml/2006/picture">
            <wp:extent cx="5046980" cy="2288540"/>
            <wp:docPr id="1092" name="Picture 1092"/>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5046980" cy="2288540"/>
                    </a:xfrm>
                    <a:prstGeom prst="rect"/>
                  </pic:spPr>
                </pic:pic>
              </a:graphicData>
            </a:graphic>
          </wp:inline>
        </w:drawing>
      </w:r>
    </w:p>
    <w:p>
      <w:pPr>
        <w:autoSpaceDN w:val="0"/>
        <w:autoSpaceDE w:val="0"/>
        <w:widowControl/>
        <w:spacing w:line="234" w:lineRule="exact" w:before="288" w:after="0"/>
        <w:ind w:left="0" w:right="264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4.10 </w:t>
      </w:r>
      <w:r>
        <w:rPr>
          <w:rFonts w:ascii="KaiTi" w:hAnsi="KaiTi" w:eastAsia="KaiTi"/>
          <w:b w:val="0"/>
          <w:i w:val="0"/>
          <w:color w:val="000000"/>
          <w:sz w:val="21"/>
        </w:rPr>
        <w:t>盾构始发阶段安全风险</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p>
    <w:p>
      <w:pPr>
        <w:autoSpaceDN w:val="0"/>
        <w:autoSpaceDE w:val="0"/>
        <w:widowControl/>
        <w:spacing w:line="240" w:lineRule="auto" w:before="144" w:after="0"/>
        <w:ind w:left="2044" w:right="0" w:firstLine="0"/>
        <w:jc w:val="left"/>
      </w:pPr>
      <w:r>
        <w:drawing>
          <wp:inline xmlns:a="http://schemas.openxmlformats.org/drawingml/2006/main" xmlns:pic="http://schemas.openxmlformats.org/drawingml/2006/picture">
            <wp:extent cx="5274310" cy="2242820"/>
            <wp:docPr id="1093" name="Picture 1093"/>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5274310" cy="2242820"/>
                    </a:xfrm>
                    <a:prstGeom prst="rect"/>
                  </pic:spPr>
                </pic:pic>
              </a:graphicData>
            </a:graphic>
          </wp:inline>
        </w:drawing>
      </w:r>
    </w:p>
    <w:p>
      <w:pPr>
        <w:autoSpaceDN w:val="0"/>
        <w:autoSpaceDE w:val="0"/>
        <w:widowControl/>
        <w:spacing w:line="234" w:lineRule="exact" w:before="166" w:after="0"/>
        <w:ind w:left="0" w:right="2652"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4.11 </w:t>
      </w:r>
      <w:r>
        <w:rPr>
          <w:rFonts w:ascii="KaiTi" w:hAnsi="KaiTi" w:eastAsia="KaiTi"/>
          <w:b w:val="0"/>
          <w:i w:val="0"/>
          <w:color w:val="000000"/>
          <w:sz w:val="21"/>
        </w:rPr>
        <w:t>盾构掘进阶段安全风险</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p>
    <w:p>
      <w:pPr>
        <w:autoSpaceDN w:val="0"/>
        <w:autoSpaceDE w:val="0"/>
        <w:widowControl/>
        <w:spacing w:line="282" w:lineRule="exact" w:before="682" w:after="0"/>
        <w:ind w:left="0" w:right="4114" w:firstLine="0"/>
        <w:jc w:val="right"/>
      </w:pPr>
      <w:r>
        <w:rPr>
          <w:rFonts w:ascii="TimesNewRomanPSMT" w:hAnsi="TimesNewRomanPSMT" w:eastAsia="TimesNewRomanPSMT"/>
          <w:b w:val="0"/>
          <w:i w:val="0"/>
          <w:color w:val="000000"/>
          <w:sz w:val="21"/>
        </w:rPr>
        <w:t xml:space="preserve">63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94" name="Picture 10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95" name="Picture 10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1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54" w:firstLine="0"/>
        <w:jc w:val="right"/>
      </w:pPr>
      <w:r>
        <w:rPr>
          <w:rFonts w:ascii="YouYuan" w:hAnsi="YouYuan" w:eastAsia="YouYuan"/>
          <w:b w:val="0"/>
          <w:i w:val="0"/>
          <w:color w:val="000000"/>
          <w:sz w:val="18"/>
        </w:rPr>
        <w:t>青岛理工大学工程硕士学位论文</w:t>
      </w:r>
    </w:p>
    <w:p>
      <w:pPr>
        <w:autoSpaceDN w:val="0"/>
        <w:autoSpaceDE w:val="0"/>
        <w:widowControl/>
        <w:spacing w:line="240" w:lineRule="auto" w:before="360" w:after="0"/>
        <w:ind w:left="2044" w:right="0" w:firstLine="0"/>
        <w:jc w:val="left"/>
      </w:pPr>
      <w:r>
        <w:drawing>
          <wp:inline xmlns:a="http://schemas.openxmlformats.org/drawingml/2006/main" xmlns:pic="http://schemas.openxmlformats.org/drawingml/2006/picture">
            <wp:extent cx="5274310" cy="1851660"/>
            <wp:docPr id="1096" name="Picture 1096"/>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5274310" cy="1851660"/>
                    </a:xfrm>
                    <a:prstGeom prst="rect"/>
                  </pic:spPr>
                </pic:pic>
              </a:graphicData>
            </a:graphic>
          </wp:inline>
        </w:drawing>
      </w:r>
    </w:p>
    <w:p>
      <w:pPr>
        <w:autoSpaceDN w:val="0"/>
        <w:autoSpaceDE w:val="0"/>
        <w:widowControl/>
        <w:spacing w:line="234" w:lineRule="exact" w:before="142" w:after="0"/>
        <w:ind w:left="0" w:right="264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4.12 </w:t>
      </w:r>
      <w:r>
        <w:rPr>
          <w:rFonts w:ascii="KaiTi" w:hAnsi="KaiTi" w:eastAsia="KaiTi"/>
          <w:b w:val="0"/>
          <w:i w:val="0"/>
          <w:color w:val="000000"/>
          <w:sz w:val="21"/>
        </w:rPr>
        <w:t>盾构到达阶段安全风险</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p>
    <w:p>
      <w:pPr>
        <w:autoSpaceDN w:val="0"/>
        <w:autoSpaceDE w:val="0"/>
        <w:widowControl/>
        <w:spacing w:line="332" w:lineRule="exact" w:before="454" w:after="0"/>
        <w:ind w:left="1566" w:right="0" w:firstLine="0"/>
        <w:jc w:val="left"/>
      </w:pPr>
      <w:r>
        <w:rPr>
          <w:rFonts w:ascii="TimesNewRomanPSMT" w:hAnsi="TimesNewRomanPSMT" w:eastAsia="TimesNewRomanPSMT"/>
          <w:b w:val="0"/>
          <w:i w:val="0"/>
          <w:color w:val="000000"/>
          <w:sz w:val="30"/>
        </w:rPr>
        <w:t>4.3</w:t>
      </w:r>
      <w:r>
        <w:rPr>
          <w:rFonts w:ascii="SimHei" w:hAnsi="SimHei" w:eastAsia="SimHei"/>
          <w:b w:val="0"/>
          <w:i w:val="0"/>
          <w:color w:val="000000"/>
          <w:sz w:val="30"/>
        </w:rPr>
        <w:t xml:space="preserve"> 动态贝叶斯网络节点的概率确定</w:t>
      </w:r>
    </w:p>
    <w:p>
      <w:pPr>
        <w:autoSpaceDN w:val="0"/>
        <w:autoSpaceDE w:val="0"/>
        <w:widowControl/>
        <w:spacing w:line="310" w:lineRule="exact" w:before="494" w:after="0"/>
        <w:ind w:left="1566" w:right="0" w:firstLine="0"/>
        <w:jc w:val="left"/>
      </w:pPr>
      <w:r>
        <w:rPr>
          <w:rFonts w:ascii="TimesNewRomanPSMT" w:hAnsi="TimesNewRomanPSMT" w:eastAsia="TimesNewRomanPSMT"/>
          <w:b w:val="0"/>
          <w:i w:val="0"/>
          <w:color w:val="000000"/>
          <w:sz w:val="28"/>
        </w:rPr>
        <w:t>4.3.1</w:t>
      </w:r>
      <w:r>
        <w:rPr>
          <w:rFonts w:ascii="SimHei" w:hAnsi="SimHei" w:eastAsia="SimHei"/>
          <w:b w:val="0"/>
          <w:i w:val="0"/>
          <w:color w:val="000000"/>
          <w:sz w:val="28"/>
        </w:rPr>
        <w:t xml:space="preserve"> 先验概率和转移概率的获取</w:t>
      </w:r>
    </w:p>
    <w:p>
      <w:pPr>
        <w:autoSpaceDN w:val="0"/>
        <w:autoSpaceDE w:val="0"/>
        <w:widowControl/>
        <w:spacing w:line="482" w:lineRule="exact" w:before="64" w:after="0"/>
        <w:ind w:left="1566" w:right="300" w:firstLine="480"/>
        <w:jc w:val="both"/>
      </w:pPr>
      <w:r>
        <w:rPr>
          <w:rFonts w:ascii="SimSun" w:hAnsi="SimSun" w:eastAsia="SimSun"/>
          <w:b w:val="0"/>
          <w:i w:val="0"/>
          <w:color w:val="000000"/>
          <w:sz w:val="24"/>
        </w:rPr>
        <w:t>对于先验概率的获取，根据三角模糊数划分的</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个等级，采取问卷调查的方</w:t>
      </w:r>
      <w:r>
        <w:rPr>
          <w:rFonts w:ascii="SimSun" w:hAnsi="SimSun" w:eastAsia="SimSun"/>
          <w:b w:val="0"/>
          <w:i w:val="0"/>
          <w:color w:val="000000"/>
          <w:sz w:val="24"/>
        </w:rPr>
        <w:t>法（附录），邀请相关专家对不同等级打分，计算出各风险因素的最终模糊数。以</w:t>
      </w:r>
      <w:r>
        <w:rPr>
          <w:rFonts w:ascii="SimSun" w:hAnsi="SimSun" w:eastAsia="SimSun"/>
          <w:b w:val="0"/>
          <w:i w:val="0"/>
          <w:color w:val="000000"/>
          <w:sz w:val="24"/>
        </w:rPr>
        <w:t>盾构始发阶段的静态贝叶斯网络为例，计算根节点的先验概率</w:t>
      </w:r>
      <w:r>
        <w:rPr>
          <w:rFonts w:ascii="TimesNewRomanPSMT" w:hAnsi="TimesNewRomanPSMT" w:eastAsia="TimesNewRomanPSMT"/>
          <w:b w:val="0"/>
          <w:i w:val="0"/>
          <w:color w:val="000000"/>
          <w:sz w:val="16"/>
        </w:rPr>
        <w:t>[70]</w:t>
      </w:r>
      <w:r>
        <w:rPr>
          <w:rFonts w:ascii="SimSun" w:hAnsi="SimSun" w:eastAsia="SimSun"/>
          <w:b w:val="0"/>
          <w:i w:val="0"/>
          <w:color w:val="000000"/>
          <w:sz w:val="24"/>
        </w:rPr>
        <w:t>，计算过程为：将</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专家对风险因素的等级评价结果进行转化，把各等级对应的三角模糊数求和，得到</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各风险因素的三角模糊数和；三角模糊数求和并除以专家数得到平均值，根据三角</w:t>
      </w:r>
    </w:p>
    <w:p>
      <w:pPr>
        <w:autoSpaceDN w:val="0"/>
        <w:autoSpaceDE w:val="0"/>
        <w:widowControl/>
        <w:spacing w:line="498" w:lineRule="exact" w:before="0" w:after="0"/>
        <w:ind w:left="1566" w:right="288" w:firstLine="0"/>
        <w:jc w:val="left"/>
      </w:pPr>
      <w:r>
        <w:rPr>
          <w:rFonts w:ascii="SimSun" w:hAnsi="SimSun" w:eastAsia="SimSun"/>
          <w:b w:val="0"/>
          <w:i w:val="0"/>
          <w:color w:val="000000"/>
          <w:sz w:val="24"/>
        </w:rPr>
        <w:t>模糊数公式的平均值转化为精确概率，根节点风险因素的三角模糊数和均值化的</w:t>
      </w:r>
      <w:r>
        <w:rPr>
          <w:rFonts w:ascii="SimSun" w:hAnsi="SimSun" w:eastAsia="SimSun"/>
          <w:b w:val="0"/>
          <w:i w:val="0"/>
          <w:color w:val="000000"/>
          <w:sz w:val="24"/>
        </w:rPr>
        <w:t>精确值见表</w:t>
      </w:r>
      <w:r>
        <w:rPr>
          <w:rFonts w:ascii="TimesNewRomanPSMT" w:hAnsi="TimesNewRomanPSMT" w:eastAsia="TimesNewRomanPSMT"/>
          <w:b w:val="0"/>
          <w:i w:val="0"/>
          <w:color w:val="000000"/>
          <w:sz w:val="24"/>
        </w:rPr>
        <w:t>4.12</w:t>
      </w:r>
      <w:r>
        <w:rPr>
          <w:rFonts w:ascii="SimSun" w:hAnsi="SimSun" w:eastAsia="SimSun"/>
          <w:b w:val="0"/>
          <w:i w:val="0"/>
          <w:color w:val="000000"/>
          <w:sz w:val="24"/>
        </w:rPr>
        <w:t>。</w:t>
      </w:r>
    </w:p>
    <w:p>
      <w:pPr>
        <w:autoSpaceDN w:val="0"/>
        <w:autoSpaceDE w:val="0"/>
        <w:widowControl/>
        <w:spacing w:line="234" w:lineRule="exact" w:before="238" w:after="122"/>
        <w:ind w:left="0" w:right="3474"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4.12</w:t>
      </w:r>
      <w:r>
        <w:rPr>
          <w:rFonts w:ascii="KaiTi" w:hAnsi="KaiTi" w:eastAsia="KaiTi"/>
          <w:b w:val="0"/>
          <w:i w:val="0"/>
          <w:color w:val="000000"/>
          <w:sz w:val="21"/>
        </w:rPr>
        <w:t xml:space="preserve"> 根节点先验概率</w:t>
      </w:r>
    </w:p>
    <w:tbl>
      <w:tblPr>
        <w:tblW w:type="auto" w:w="0"/>
        <w:tblLayout w:type="fixed"/>
        <w:tblLook w:firstColumn="1" w:firstRow="1" w:lastColumn="0" w:lastRow="0" w:noHBand="0" w:noVBand="1" w:val="04A0"/>
        <w:tblInd w:w="2698.0" w:type="dxa"/>
      </w:tblPr>
      <w:tblGrid>
        <w:gridCol w:w="3457"/>
        <w:gridCol w:w="3457"/>
        <w:gridCol w:w="3457"/>
      </w:tblGrid>
      <w:tr>
        <w:trPr>
          <w:trHeight w:hRule="exact" w:val="352"/>
        </w:trPr>
        <w:tc>
          <w:tcPr>
            <w:tcW w:type="dxa" w:w="2834"/>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风险因素</w:t>
            </w:r>
          </w:p>
        </w:tc>
        <w:tc>
          <w:tcPr>
            <w:tcW w:type="dxa" w:w="2298"/>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三角模糊数</w:t>
            </w:r>
          </w:p>
        </w:tc>
        <w:tc>
          <w:tcPr>
            <w:tcW w:type="dxa" w:w="1108"/>
            <w:tcBorders>
              <w:top w:sz="11.199999999999818" w:val="single" w:color="#000000"/>
              <w:bottom w:sz="7.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精确概率</w:t>
            </w:r>
          </w:p>
        </w:tc>
      </w:tr>
      <w:tr>
        <w:trPr>
          <w:trHeight w:hRule="exact" w:val="290"/>
        </w:trPr>
        <w:tc>
          <w:tcPr>
            <w:tcW w:type="dxa" w:w="2834"/>
            <w:tcBorders>
              <w:top w:sz="7.199999999999818" w:val="single" w:color="#000000"/>
            </w:tcBorders>
            <w:tcMar>
              <w:start w:w="0" w:type="dxa"/>
              <w:end w:w="0" w:type="dxa"/>
            </w:tcMar>
          </w:tcPr>
          <w:p>
            <w:pPr>
              <w:autoSpaceDN w:val="0"/>
              <w:autoSpaceDE w:val="0"/>
              <w:widowControl/>
              <w:spacing w:line="238" w:lineRule="exact" w:before="42" w:after="0"/>
              <w:ind w:left="108" w:right="0" w:firstLine="0"/>
              <w:jc w:val="left"/>
            </w:pPr>
            <w:r>
              <w:rPr>
                <w:rFonts w:ascii="SimSun" w:hAnsi="SimSun" w:eastAsia="SimSun"/>
                <w:b w:val="0"/>
                <w:i w:val="0"/>
                <w:color w:val="000000"/>
                <w:sz w:val="21"/>
              </w:rPr>
              <w:t>洞口土体加固不当</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11</w:t>
            </w:r>
          </w:p>
        </w:tc>
        <w:tc>
          <w:tcPr>
            <w:tcW w:type="dxa" w:w="2298"/>
            <w:tcBorders>
              <w:top w:sz="7.199999999999818" w:val="single" w:color="#000000"/>
            </w:tcBorders>
            <w:tcMar>
              <w:start w:w="0" w:type="dxa"/>
              <w:end w:w="0" w:type="dxa"/>
            </w:tcMar>
          </w:tcPr>
          <w:p>
            <w:pPr>
              <w:autoSpaceDN w:val="0"/>
              <w:autoSpaceDE w:val="0"/>
              <w:widowControl/>
              <w:spacing w:line="234"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w:t>
            </w:r>
            <w:r>
              <w:rPr>
                <w:rFonts w:ascii="TimesNewRomanPSMT" w:hAnsi="TimesNewRomanPSMT" w:eastAsia="TimesNewRomanPSMT"/>
                <w:b w:val="0"/>
                <w:i w:val="0"/>
                <w:color w:val="000000"/>
                <w:sz w:val="20"/>
              </w:rPr>
              <w:t>49</w:t>
            </w:r>
            <w:r>
              <w:rPr>
                <w:rFonts w:ascii="SimSun" w:hAnsi="SimSun" w:eastAsia="SimSun"/>
                <w:b w:val="0"/>
                <w:i w:val="0"/>
                <w:color w:val="000000"/>
                <w:sz w:val="21"/>
              </w:rPr>
              <w:t>，</w:t>
            </w:r>
            <w:r>
              <w:rPr>
                <w:rFonts w:ascii="TimesNewRomanPSMT" w:hAnsi="TimesNewRomanPSMT" w:eastAsia="TimesNewRomanPSMT"/>
                <w:b w:val="0"/>
                <w:i w:val="0"/>
                <w:color w:val="000000"/>
                <w:sz w:val="21"/>
              </w:rPr>
              <w:t>0.66</w:t>
            </w:r>
            <w:r>
              <w:rPr>
                <w:rFonts w:ascii="SimSun" w:hAnsi="SimSun" w:eastAsia="SimSun"/>
                <w:b w:val="0"/>
                <w:i w:val="0"/>
                <w:color w:val="000000"/>
                <w:sz w:val="21"/>
              </w:rPr>
              <w:t>，</w:t>
            </w:r>
            <w:r>
              <w:rPr>
                <w:rFonts w:ascii="TimesNewRomanPSMT" w:hAnsi="TimesNewRomanPSMT" w:eastAsia="TimesNewRomanPSMT"/>
                <w:b w:val="0"/>
                <w:i w:val="0"/>
                <w:color w:val="000000"/>
                <w:sz w:val="21"/>
              </w:rPr>
              <w:t>0.78</w:t>
            </w:r>
            <w:r>
              <w:rPr>
                <w:rFonts w:ascii="SimSun" w:hAnsi="SimSun" w:eastAsia="SimSun"/>
                <w:b w:val="0"/>
                <w:i w:val="0"/>
                <w:color w:val="000000"/>
                <w:sz w:val="21"/>
              </w:rPr>
              <w:t>）</w:t>
            </w:r>
          </w:p>
        </w:tc>
        <w:tc>
          <w:tcPr>
            <w:tcW w:type="dxa" w:w="1108"/>
            <w:tcBorders>
              <w:top w:sz="7.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0.65 </w:t>
            </w:r>
          </w:p>
        </w:tc>
      </w:tr>
      <w:tr>
        <w:trPr>
          <w:trHeight w:hRule="exact" w:val="320"/>
        </w:trPr>
        <w:tc>
          <w:tcPr>
            <w:tcW w:type="dxa" w:w="2834"/>
            <w:tcBorders/>
            <w:tcMar>
              <w:start w:w="0" w:type="dxa"/>
              <w:end w:w="0" w:type="dxa"/>
            </w:tcMar>
          </w:tcPr>
          <w:p>
            <w:pPr>
              <w:autoSpaceDN w:val="0"/>
              <w:autoSpaceDE w:val="0"/>
              <w:widowControl/>
              <w:spacing w:line="238" w:lineRule="exact" w:before="82" w:after="0"/>
              <w:ind w:left="108" w:right="0" w:firstLine="0"/>
              <w:jc w:val="left"/>
            </w:pPr>
            <w:r>
              <w:rPr>
                <w:rFonts w:ascii="SimSun" w:hAnsi="SimSun" w:eastAsia="SimSun"/>
                <w:b w:val="0"/>
                <w:i w:val="0"/>
                <w:color w:val="000000"/>
                <w:sz w:val="21"/>
              </w:rPr>
              <w:t>洞门密封不当</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16</w:t>
            </w:r>
          </w:p>
        </w:tc>
        <w:tc>
          <w:tcPr>
            <w:tcW w:type="dxa" w:w="2298"/>
            <w:tcBorders/>
            <w:tcMar>
              <w:start w:w="0" w:type="dxa"/>
              <w:end w:w="0" w:type="dxa"/>
            </w:tcMar>
          </w:tcPr>
          <w:p>
            <w:pPr>
              <w:autoSpaceDN w:val="0"/>
              <w:autoSpaceDE w:val="0"/>
              <w:widowControl/>
              <w:spacing w:line="234" w:lineRule="exact" w:before="8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0.35</w:t>
            </w:r>
            <w:r>
              <w:rPr>
                <w:rFonts w:ascii="SimSun" w:hAnsi="SimSun" w:eastAsia="SimSun"/>
                <w:b w:val="0"/>
                <w:i w:val="0"/>
                <w:color w:val="000000"/>
                <w:sz w:val="21"/>
              </w:rPr>
              <w:t>，</w:t>
            </w:r>
            <w:r>
              <w:rPr>
                <w:rFonts w:ascii="TimesNewRomanPSMT" w:hAnsi="TimesNewRomanPSMT" w:eastAsia="TimesNewRomanPSMT"/>
                <w:b w:val="0"/>
                <w:i w:val="0"/>
                <w:color w:val="000000"/>
                <w:sz w:val="21"/>
              </w:rPr>
              <w:t>0.53</w:t>
            </w:r>
            <w:r>
              <w:rPr>
                <w:rFonts w:ascii="SimSun" w:hAnsi="SimSun" w:eastAsia="SimSun"/>
                <w:b w:val="0"/>
                <w:i w:val="0"/>
                <w:color w:val="000000"/>
                <w:sz w:val="21"/>
              </w:rPr>
              <w:t>，</w:t>
            </w:r>
            <w:r>
              <w:rPr>
                <w:rFonts w:ascii="TimesNewRomanPSMT" w:hAnsi="TimesNewRomanPSMT" w:eastAsia="TimesNewRomanPSMT"/>
                <w:b w:val="0"/>
                <w:i w:val="0"/>
                <w:color w:val="000000"/>
                <w:sz w:val="21"/>
              </w:rPr>
              <w:t>0.69</w:t>
            </w:r>
            <w:r>
              <w:rPr>
                <w:rFonts w:ascii="SimSun" w:hAnsi="SimSun" w:eastAsia="SimSun"/>
                <w:b w:val="0"/>
                <w:i w:val="0"/>
                <w:color w:val="000000"/>
                <w:sz w:val="21"/>
              </w:rPr>
              <w:t>）</w:t>
            </w:r>
          </w:p>
        </w:tc>
        <w:tc>
          <w:tcPr>
            <w:tcW w:type="dxa" w:w="110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0.53 </w:t>
            </w:r>
          </w:p>
        </w:tc>
      </w:tr>
      <w:tr>
        <w:trPr>
          <w:trHeight w:hRule="exact" w:val="50"/>
        </w:trPr>
        <w:tc>
          <w:tcPr>
            <w:tcW w:type="dxa" w:w="2834"/>
            <w:vMerge w:val="restart"/>
            <w:tcBorders/>
            <w:tcMar>
              <w:start w:w="0" w:type="dxa"/>
              <w:end w:w="0" w:type="dxa"/>
            </w:tcMar>
            <w:tcMar>
              <w:start w:w="0" w:type="dxa"/>
              <w:end w:w="0" w:type="dxa"/>
            </w:tcMar>
          </w:tcPr>
          <w:p>
            <w:pPr>
              <w:autoSpaceDN w:val="0"/>
              <w:autoSpaceDE w:val="0"/>
              <w:widowControl/>
              <w:spacing w:line="236" w:lineRule="exact" w:before="104" w:after="0"/>
              <w:ind w:left="108" w:right="0" w:firstLine="0"/>
              <w:jc w:val="left"/>
            </w:pPr>
            <w:r>
              <w:rPr>
                <w:rFonts w:ascii="SimSun" w:hAnsi="SimSun" w:eastAsia="SimSun"/>
                <w:b w:val="0"/>
                <w:i w:val="0"/>
                <w:color w:val="000000"/>
                <w:sz w:val="21"/>
              </w:rPr>
              <w:t>辅助设施损坏</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22</w:t>
            </w:r>
          </w:p>
        </w:tc>
        <w:tc>
          <w:tcPr>
            <w:tcW w:type="dxa" w:w="2298"/>
            <w:vMerge w:val="restart"/>
            <w:tcBorders/>
            <w:tcMar>
              <w:start w:w="0" w:type="dxa"/>
              <w:end w:w="0" w:type="dxa"/>
            </w:tcMar>
            <w:tcMar>
              <w:start w:w="0" w:type="dxa"/>
              <w:end w:w="0" w:type="dxa"/>
            </w:tcMar>
          </w:tcPr>
          <w:p>
            <w:pPr>
              <w:autoSpaceDN w:val="0"/>
              <w:autoSpaceDE w:val="0"/>
              <w:widowControl/>
              <w:spacing w:line="234" w:lineRule="exact" w:before="10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0.32</w:t>
            </w:r>
            <w:r>
              <w:rPr>
                <w:rFonts w:ascii="SimSun" w:hAnsi="SimSun" w:eastAsia="SimSun"/>
                <w:b w:val="0"/>
                <w:i w:val="0"/>
                <w:color w:val="000000"/>
                <w:sz w:val="21"/>
              </w:rPr>
              <w:t>，</w:t>
            </w:r>
            <w:r>
              <w:rPr>
                <w:rFonts w:ascii="TimesNewRomanPSMT" w:hAnsi="TimesNewRomanPSMT" w:eastAsia="TimesNewRomanPSMT"/>
                <w:b w:val="0"/>
                <w:i w:val="0"/>
                <w:color w:val="000000"/>
                <w:sz w:val="21"/>
              </w:rPr>
              <w:t>0.64</w:t>
            </w:r>
            <w:r>
              <w:rPr>
                <w:rFonts w:ascii="SimSun" w:hAnsi="SimSun" w:eastAsia="SimSun"/>
                <w:b w:val="0"/>
                <w:i w:val="0"/>
                <w:color w:val="000000"/>
                <w:sz w:val="21"/>
              </w:rPr>
              <w:t>，</w:t>
            </w:r>
            <w:r>
              <w:rPr>
                <w:rFonts w:ascii="TimesNewRomanPSMT" w:hAnsi="TimesNewRomanPSMT" w:eastAsia="TimesNewRomanPSMT"/>
                <w:b w:val="0"/>
                <w:i w:val="0"/>
                <w:color w:val="000000"/>
                <w:sz w:val="21"/>
              </w:rPr>
              <w:t>0.72</w:t>
            </w:r>
            <w:r>
              <w:rPr>
                <w:rFonts w:ascii="SimSun" w:hAnsi="SimSun" w:eastAsia="SimSun"/>
                <w:b w:val="0"/>
                <w:i w:val="0"/>
                <w:color w:val="000000"/>
                <w:sz w:val="21"/>
              </w:rPr>
              <w:t>）</w:t>
            </w:r>
          </w:p>
        </w:tc>
        <w:tc>
          <w:tcPr>
            <w:tcW w:type="dxa" w:w="3457"/>
            <w:vMerge/>
            <w:tcBorders/>
          </w:tcPr>
          <w:p/>
        </w:tc>
      </w:tr>
      <w:tr>
        <w:trPr>
          <w:trHeight w:hRule="exact" w:val="290"/>
        </w:trPr>
        <w:tc>
          <w:tcPr>
            <w:tcW w:type="dxa" w:w="3457"/>
            <w:vMerge/>
            <w:tcBorders/>
          </w:tcPr>
          <w:p/>
        </w:tc>
        <w:tc>
          <w:tcPr>
            <w:tcW w:type="dxa" w:w="3457"/>
            <w:vMerge/>
            <w:tcBorders/>
          </w:tcPr>
          <w:p/>
        </w:tc>
        <w:tc>
          <w:tcPr>
            <w:tcW w:type="dxa" w:w="1108"/>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0.58 </w:t>
            </w:r>
          </w:p>
        </w:tc>
      </w:tr>
      <w:tr>
        <w:trPr>
          <w:trHeight w:hRule="exact" w:val="320"/>
        </w:trPr>
        <w:tc>
          <w:tcPr>
            <w:tcW w:type="dxa" w:w="2834"/>
            <w:tcBorders/>
            <w:tcMar>
              <w:start w:w="0" w:type="dxa"/>
              <w:end w:w="0" w:type="dxa"/>
            </w:tcMar>
          </w:tcPr>
          <w:p>
            <w:pPr>
              <w:autoSpaceDN w:val="0"/>
              <w:autoSpaceDE w:val="0"/>
              <w:widowControl/>
              <w:spacing w:line="236" w:lineRule="exact" w:before="84" w:after="0"/>
              <w:ind w:left="108" w:right="0" w:firstLine="0"/>
              <w:jc w:val="left"/>
            </w:pPr>
            <w:r>
              <w:rPr>
                <w:rFonts w:ascii="SimSun" w:hAnsi="SimSun" w:eastAsia="SimSun"/>
                <w:b w:val="0"/>
                <w:i w:val="0"/>
                <w:color w:val="000000"/>
                <w:sz w:val="21"/>
              </w:rPr>
              <w:t>施工人员培训不到位</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31</w:t>
            </w:r>
          </w:p>
        </w:tc>
        <w:tc>
          <w:tcPr>
            <w:tcW w:type="dxa" w:w="2298"/>
            <w:tcBorders/>
            <w:tcMar>
              <w:start w:w="0" w:type="dxa"/>
              <w:end w:w="0" w:type="dxa"/>
            </w:tcMar>
          </w:tcPr>
          <w:p>
            <w:pPr>
              <w:autoSpaceDN w:val="0"/>
              <w:autoSpaceDE w:val="0"/>
              <w:widowControl/>
              <w:spacing w:line="234" w:lineRule="exact" w:before="8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0.43</w:t>
            </w:r>
            <w:r>
              <w:rPr>
                <w:rFonts w:ascii="SimSun" w:hAnsi="SimSun" w:eastAsia="SimSun"/>
                <w:b w:val="0"/>
                <w:i w:val="0"/>
                <w:color w:val="000000"/>
                <w:sz w:val="21"/>
              </w:rPr>
              <w:t>，</w:t>
            </w:r>
            <w:r>
              <w:rPr>
                <w:rFonts w:ascii="TimesNewRomanPSMT" w:hAnsi="TimesNewRomanPSMT" w:eastAsia="TimesNewRomanPSMT"/>
                <w:b w:val="0"/>
                <w:i w:val="0"/>
                <w:color w:val="000000"/>
                <w:sz w:val="21"/>
              </w:rPr>
              <w:t>0.57</w:t>
            </w:r>
            <w:r>
              <w:rPr>
                <w:rFonts w:ascii="SimSun" w:hAnsi="SimSun" w:eastAsia="SimSun"/>
                <w:b w:val="0"/>
                <w:i w:val="0"/>
                <w:color w:val="000000"/>
                <w:sz w:val="21"/>
              </w:rPr>
              <w:t>，</w:t>
            </w:r>
            <w:r>
              <w:rPr>
                <w:rFonts w:ascii="TimesNewRomanPSMT" w:hAnsi="TimesNewRomanPSMT" w:eastAsia="TimesNewRomanPSMT"/>
                <w:b w:val="0"/>
                <w:i w:val="0"/>
                <w:color w:val="000000"/>
                <w:sz w:val="21"/>
              </w:rPr>
              <w:t>0.68</w:t>
            </w:r>
            <w:r>
              <w:rPr>
                <w:rFonts w:ascii="SimSun" w:hAnsi="SimSun" w:eastAsia="SimSun"/>
                <w:b w:val="0"/>
                <w:i w:val="0"/>
                <w:color w:val="000000"/>
                <w:sz w:val="21"/>
              </w:rPr>
              <w:t>）</w:t>
            </w:r>
          </w:p>
        </w:tc>
        <w:tc>
          <w:tcPr>
            <w:tcW w:type="dxa" w:w="1108"/>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0.56 </w:t>
            </w:r>
          </w:p>
        </w:tc>
      </w:tr>
      <w:tr>
        <w:trPr>
          <w:trHeight w:hRule="exact" w:val="320"/>
        </w:trPr>
        <w:tc>
          <w:tcPr>
            <w:tcW w:type="dxa" w:w="2834"/>
            <w:tcBorders/>
            <w:tcMar>
              <w:start w:w="0" w:type="dxa"/>
              <w:end w:w="0" w:type="dxa"/>
            </w:tcMar>
          </w:tcPr>
          <w:p>
            <w:pPr>
              <w:autoSpaceDN w:val="0"/>
              <w:autoSpaceDE w:val="0"/>
              <w:widowControl/>
              <w:spacing w:line="238" w:lineRule="exact" w:before="82" w:after="0"/>
              <w:ind w:left="108" w:right="0" w:firstLine="0"/>
              <w:jc w:val="left"/>
            </w:pPr>
            <w:r>
              <w:rPr>
                <w:rFonts w:ascii="SimSun" w:hAnsi="SimSun" w:eastAsia="SimSun"/>
                <w:b w:val="0"/>
                <w:i w:val="0"/>
                <w:color w:val="000000"/>
                <w:sz w:val="21"/>
              </w:rPr>
              <w:t>施工现场管理混乱</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32</w:t>
            </w:r>
          </w:p>
        </w:tc>
        <w:tc>
          <w:tcPr>
            <w:tcW w:type="dxa" w:w="2298"/>
            <w:tcBorders/>
            <w:tcMar>
              <w:start w:w="0" w:type="dxa"/>
              <w:end w:w="0" w:type="dxa"/>
            </w:tcMar>
          </w:tcPr>
          <w:p>
            <w:pPr>
              <w:autoSpaceDN w:val="0"/>
              <w:autoSpaceDE w:val="0"/>
              <w:widowControl/>
              <w:spacing w:line="234" w:lineRule="exact" w:before="8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0.31</w:t>
            </w:r>
            <w:r>
              <w:rPr>
                <w:rFonts w:ascii="SimSun" w:hAnsi="SimSun" w:eastAsia="SimSun"/>
                <w:b w:val="0"/>
                <w:i w:val="0"/>
                <w:color w:val="000000"/>
                <w:sz w:val="21"/>
              </w:rPr>
              <w:t>，</w:t>
            </w:r>
            <w:r>
              <w:rPr>
                <w:rFonts w:ascii="TimesNewRomanPSMT" w:hAnsi="TimesNewRomanPSMT" w:eastAsia="TimesNewRomanPSMT"/>
                <w:b w:val="0"/>
                <w:i w:val="0"/>
                <w:color w:val="000000"/>
                <w:sz w:val="21"/>
              </w:rPr>
              <w:t>0.54</w:t>
            </w:r>
            <w:r>
              <w:rPr>
                <w:rFonts w:ascii="SimSun" w:hAnsi="SimSun" w:eastAsia="SimSun"/>
                <w:b w:val="0"/>
                <w:i w:val="0"/>
                <w:color w:val="000000"/>
                <w:sz w:val="21"/>
              </w:rPr>
              <w:t>，</w:t>
            </w:r>
            <w:r>
              <w:rPr>
                <w:rFonts w:ascii="TimesNewRomanPSMT" w:hAnsi="TimesNewRomanPSMT" w:eastAsia="TimesNewRomanPSMT"/>
                <w:b w:val="0"/>
                <w:i w:val="0"/>
                <w:color w:val="000000"/>
                <w:sz w:val="21"/>
              </w:rPr>
              <w:t>0.61</w:t>
            </w:r>
            <w:r>
              <w:rPr>
                <w:rFonts w:ascii="SimSun" w:hAnsi="SimSun" w:eastAsia="SimSun"/>
                <w:b w:val="0"/>
                <w:i w:val="0"/>
                <w:color w:val="000000"/>
                <w:sz w:val="21"/>
              </w:rPr>
              <w:t>）</w:t>
            </w:r>
          </w:p>
        </w:tc>
        <w:tc>
          <w:tcPr>
            <w:tcW w:type="dxa" w:w="1108"/>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0.5 </w:t>
            </w:r>
          </w:p>
        </w:tc>
      </w:tr>
      <w:tr>
        <w:trPr>
          <w:trHeight w:hRule="exact" w:val="46"/>
        </w:trPr>
        <w:tc>
          <w:tcPr>
            <w:tcW w:type="dxa" w:w="2834"/>
            <w:vMerge w:val="restart"/>
            <w:tcBorders/>
            <w:tcMar>
              <w:start w:w="0" w:type="dxa"/>
              <w:end w:w="0" w:type="dxa"/>
            </w:tcMar>
            <w:tcMar>
              <w:start w:w="0" w:type="dxa"/>
              <w:end w:w="0" w:type="dxa"/>
            </w:tcMar>
          </w:tcPr>
          <w:p>
            <w:pPr>
              <w:autoSpaceDN w:val="0"/>
              <w:autoSpaceDE w:val="0"/>
              <w:widowControl/>
              <w:spacing w:line="238" w:lineRule="exact" w:before="82" w:after="0"/>
              <w:ind w:left="108" w:right="0" w:firstLine="0"/>
              <w:jc w:val="left"/>
            </w:pPr>
            <w:r>
              <w:rPr>
                <w:rFonts w:ascii="SimSun" w:hAnsi="SimSun" w:eastAsia="SimSun"/>
                <w:b w:val="0"/>
                <w:i w:val="0"/>
                <w:color w:val="000000"/>
                <w:sz w:val="21"/>
              </w:rPr>
              <w:t>反馈不当</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33</w:t>
            </w:r>
          </w:p>
        </w:tc>
        <w:tc>
          <w:tcPr>
            <w:tcW w:type="dxa" w:w="2298"/>
            <w:vMerge w:val="restart"/>
            <w:tcBorders/>
            <w:tcMar>
              <w:start w:w="0" w:type="dxa"/>
              <w:end w:w="0" w:type="dxa"/>
            </w:tcMar>
            <w:tcMar>
              <w:start w:w="0" w:type="dxa"/>
              <w:end w:w="0" w:type="dxa"/>
            </w:tcMar>
          </w:tcPr>
          <w:p>
            <w:pPr>
              <w:autoSpaceDN w:val="0"/>
              <w:autoSpaceDE w:val="0"/>
              <w:widowControl/>
              <w:spacing w:line="234" w:lineRule="exact" w:before="8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0.29</w:t>
            </w:r>
            <w:r>
              <w:rPr>
                <w:rFonts w:ascii="SimSun" w:hAnsi="SimSun" w:eastAsia="SimSun"/>
                <w:b w:val="0"/>
                <w:i w:val="0"/>
                <w:color w:val="000000"/>
                <w:sz w:val="21"/>
              </w:rPr>
              <w:t>，</w:t>
            </w:r>
            <w:r>
              <w:rPr>
                <w:rFonts w:ascii="TimesNewRomanPSMT" w:hAnsi="TimesNewRomanPSMT" w:eastAsia="TimesNewRomanPSMT"/>
                <w:b w:val="0"/>
                <w:i w:val="0"/>
                <w:color w:val="000000"/>
                <w:sz w:val="21"/>
              </w:rPr>
              <w:t>0.46</w:t>
            </w:r>
            <w:r>
              <w:rPr>
                <w:rFonts w:ascii="SimSun" w:hAnsi="SimSun" w:eastAsia="SimSun"/>
                <w:b w:val="0"/>
                <w:i w:val="0"/>
                <w:color w:val="000000"/>
                <w:sz w:val="21"/>
              </w:rPr>
              <w:t>，</w:t>
            </w:r>
            <w:r>
              <w:rPr>
                <w:rFonts w:ascii="TimesNewRomanPSMT" w:hAnsi="TimesNewRomanPSMT" w:eastAsia="TimesNewRomanPSMT"/>
                <w:b w:val="0"/>
                <w:i w:val="0"/>
                <w:color w:val="000000"/>
                <w:sz w:val="21"/>
              </w:rPr>
              <w:t>0.59</w:t>
            </w:r>
            <w:r>
              <w:rPr>
                <w:rFonts w:ascii="SimSun" w:hAnsi="SimSun" w:eastAsia="SimSun"/>
                <w:b w:val="0"/>
                <w:i w:val="0"/>
                <w:color w:val="000000"/>
                <w:sz w:val="21"/>
              </w:rPr>
              <w:t>）</w:t>
            </w:r>
          </w:p>
        </w:tc>
        <w:tc>
          <w:tcPr>
            <w:tcW w:type="dxa" w:w="3457"/>
            <w:vMerge/>
            <w:tcBorders/>
          </w:tcPr>
          <w:p/>
        </w:tc>
      </w:tr>
      <w:tr>
        <w:trPr>
          <w:trHeight w:hRule="exact" w:val="274"/>
        </w:trPr>
        <w:tc>
          <w:tcPr>
            <w:tcW w:type="dxa" w:w="3457"/>
            <w:vMerge/>
            <w:tcBorders/>
          </w:tcPr>
          <w:p/>
        </w:tc>
        <w:tc>
          <w:tcPr>
            <w:tcW w:type="dxa" w:w="3457"/>
            <w:vMerge/>
            <w:tcBorders/>
          </w:tcPr>
          <w:p/>
        </w:tc>
        <w:tc>
          <w:tcPr>
            <w:tcW w:type="dxa" w:w="110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0.45 </w:t>
            </w:r>
          </w:p>
        </w:tc>
      </w:tr>
      <w:tr>
        <w:trPr>
          <w:trHeight w:hRule="exact" w:val="52"/>
        </w:trPr>
        <w:tc>
          <w:tcPr>
            <w:tcW w:type="dxa" w:w="283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8" w:lineRule="exact" w:before="108" w:after="0"/>
              <w:ind w:left="108" w:right="0" w:firstLine="0"/>
              <w:jc w:val="left"/>
            </w:pPr>
            <w:r>
              <w:rPr>
                <w:rFonts w:ascii="SimSun" w:hAnsi="SimSun" w:eastAsia="SimSun"/>
                <w:b w:val="0"/>
                <w:i w:val="0"/>
                <w:color w:val="000000"/>
                <w:sz w:val="21"/>
              </w:rPr>
              <w:t>地质水文条件不良</w:t>
            </w: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43</w:t>
            </w:r>
          </w:p>
        </w:tc>
        <w:tc>
          <w:tcPr>
            <w:tcW w:type="dxa" w:w="229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10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0.36</w:t>
            </w:r>
            <w:r>
              <w:rPr>
                <w:rFonts w:ascii="SimSun" w:hAnsi="SimSun" w:eastAsia="SimSun"/>
                <w:b w:val="0"/>
                <w:i w:val="0"/>
                <w:color w:val="000000"/>
                <w:sz w:val="21"/>
              </w:rPr>
              <w:t>，</w:t>
            </w:r>
            <w:r>
              <w:rPr>
                <w:rFonts w:ascii="TimesNewRomanPSMT" w:hAnsi="TimesNewRomanPSMT" w:eastAsia="TimesNewRomanPSMT"/>
                <w:b w:val="0"/>
                <w:i w:val="0"/>
                <w:color w:val="000000"/>
                <w:sz w:val="21"/>
              </w:rPr>
              <w:t>0.55</w:t>
            </w:r>
            <w:r>
              <w:rPr>
                <w:rFonts w:ascii="SimSun" w:hAnsi="SimSun" w:eastAsia="SimSun"/>
                <w:b w:val="0"/>
                <w:i w:val="0"/>
                <w:color w:val="000000"/>
                <w:sz w:val="21"/>
              </w:rPr>
              <w:t>，</w:t>
            </w:r>
            <w:r>
              <w:rPr>
                <w:rFonts w:ascii="TimesNewRomanPSMT" w:hAnsi="TimesNewRomanPSMT" w:eastAsia="TimesNewRomanPSMT"/>
                <w:b w:val="0"/>
                <w:i w:val="0"/>
                <w:color w:val="000000"/>
                <w:sz w:val="21"/>
              </w:rPr>
              <w:t>0.64</w:t>
            </w:r>
            <w:r>
              <w:rPr>
                <w:rFonts w:ascii="SimSun" w:hAnsi="SimSun" w:eastAsia="SimSun"/>
                <w:b w:val="0"/>
                <w:i w:val="0"/>
                <w:color w:val="000000"/>
                <w:sz w:val="21"/>
              </w:rPr>
              <w:t>）</w:t>
            </w:r>
          </w:p>
        </w:tc>
        <w:tc>
          <w:tcPr>
            <w:tcW w:type="dxa" w:w="3457"/>
            <w:vMerge/>
            <w:tcBorders/>
          </w:tcPr>
          <w:p/>
        </w:tc>
      </w:tr>
      <w:tr>
        <w:trPr>
          <w:trHeight w:hRule="exact" w:val="346"/>
        </w:trPr>
        <w:tc>
          <w:tcPr>
            <w:tcW w:type="dxa" w:w="3457"/>
            <w:vMerge/>
            <w:tcBorders>
              <w:bottom w:sz="11.199999999999818" w:val="single" w:color="#000000"/>
            </w:tcBorders>
          </w:tcPr>
          <w:p/>
        </w:tc>
        <w:tc>
          <w:tcPr>
            <w:tcW w:type="dxa" w:w="3457"/>
            <w:vMerge/>
            <w:tcBorders>
              <w:bottom w:sz="11.199999999999818" w:val="single" w:color="#000000"/>
            </w:tcBorders>
          </w:tcPr>
          <w:p/>
        </w:tc>
        <w:tc>
          <w:tcPr>
            <w:tcW w:type="dxa" w:w="1108"/>
            <w:tcBorders>
              <w:bottom w:sz="11.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0.53 </w:t>
            </w:r>
          </w:p>
        </w:tc>
      </w:tr>
    </w:tbl>
    <w:p>
      <w:pPr>
        <w:autoSpaceDN w:val="0"/>
        <w:autoSpaceDE w:val="0"/>
        <w:widowControl/>
        <w:spacing w:line="185" w:lineRule="auto" w:before="126" w:after="0"/>
        <w:ind w:left="2046" w:right="0" w:firstLine="0"/>
        <w:jc w:val="left"/>
      </w:pPr>
      <w:r>
        <w:rPr>
          <w:rFonts w:ascii="SimSun" w:hAnsi="SimSun" w:eastAsia="SimSun"/>
          <w:b w:val="0"/>
          <w:i w:val="0"/>
          <w:color w:val="000000"/>
          <w:sz w:val="24"/>
        </w:rPr>
        <w:t>盾构施工风险的动态变化过程由动态节点体现，以确定出的先验概率值为据，</w:t>
      </w:r>
    </w:p>
    <w:p>
      <w:pPr>
        <w:autoSpaceDN w:val="0"/>
        <w:autoSpaceDE w:val="0"/>
        <w:widowControl/>
        <w:spacing w:line="494" w:lineRule="exact" w:before="0" w:after="0"/>
        <w:ind w:left="1566" w:right="300" w:firstLine="0"/>
        <w:jc w:val="both"/>
      </w:pPr>
      <w:r>
        <w:rPr>
          <w:rFonts w:ascii="SimSun" w:hAnsi="SimSun" w:eastAsia="SimSun"/>
          <w:b w:val="0"/>
          <w:i w:val="0"/>
          <w:color w:val="000000"/>
          <w:sz w:val="24"/>
        </w:rPr>
        <w:t>计算出动态风险因素节点转移概率，以盾构始发阶段动态贝叶斯网络中的洞口土</w:t>
      </w:r>
      <w:r>
        <w:rPr>
          <w:rFonts w:ascii="SimSun" w:hAnsi="SimSun" w:eastAsia="SimSun"/>
          <w:b w:val="0"/>
          <w:i w:val="0"/>
          <w:color w:val="000000"/>
          <w:sz w:val="24"/>
        </w:rPr>
        <w:t>体加固不当为例，先验概率为</w:t>
      </w:r>
      <w:r>
        <w:rPr>
          <w:rFonts w:ascii="TimesNewRomanPSMT" w:hAnsi="TimesNewRomanPSMT" w:eastAsia="TimesNewRomanPSMT"/>
          <w:b w:val="0"/>
          <w:i w:val="0"/>
          <w:color w:val="000000"/>
          <w:sz w:val="24"/>
        </w:rPr>
        <w:t>0.65</w:t>
      </w:r>
      <w:r>
        <w:rPr>
          <w:rFonts w:ascii="SimSun" w:hAnsi="SimSun" w:eastAsia="SimSun"/>
          <w:b w:val="0"/>
          <w:i w:val="0"/>
          <w:color w:val="000000"/>
          <w:sz w:val="24"/>
        </w:rPr>
        <w:t>，即风险发生的概率为</w:t>
      </w:r>
      <w:r>
        <w:rPr>
          <w:rFonts w:ascii="TimesNewRomanPSMT" w:hAnsi="TimesNewRomanPSMT" w:eastAsia="TimesNewRomanPSMT"/>
          <w:b w:val="0"/>
          <w:i w:val="0"/>
          <w:color w:val="000000"/>
          <w:sz w:val="24"/>
        </w:rPr>
        <w:t>0.65</w:t>
      </w:r>
      <w:r>
        <w:rPr>
          <w:rFonts w:ascii="SimSun" w:hAnsi="SimSun" w:eastAsia="SimSun"/>
          <w:b w:val="0"/>
          <w:i w:val="0"/>
          <w:color w:val="000000"/>
          <w:sz w:val="24"/>
        </w:rPr>
        <w:t>（用</w:t>
      </w:r>
      <w:r>
        <w:rPr>
          <w:rFonts w:ascii="TimesNewRomanPSMT" w:hAnsi="TimesNewRomanPSMT" w:eastAsia="TimesNewRomanPSMT"/>
          <w:b w:val="0"/>
          <w:i w:val="0"/>
          <w:color w:val="000000"/>
          <w:sz w:val="24"/>
        </w:rPr>
        <w:t>YES</w:t>
      </w:r>
      <w:r>
        <w:rPr>
          <w:rFonts w:ascii="SimSun" w:hAnsi="SimSun" w:eastAsia="SimSun"/>
          <w:b w:val="0"/>
          <w:i w:val="0"/>
          <w:color w:val="000000"/>
          <w:sz w:val="24"/>
        </w:rPr>
        <w:t xml:space="preserve"> 表示），</w:t>
      </w:r>
      <w:r>
        <w:rPr>
          <w:rFonts w:ascii="SimSun" w:hAnsi="SimSun" w:eastAsia="SimSun"/>
          <w:b w:val="0"/>
          <w:i w:val="0"/>
          <w:color w:val="000000"/>
          <w:sz w:val="24"/>
        </w:rPr>
        <w:t>不发生的风险概率为</w:t>
      </w:r>
      <w:r>
        <w:rPr>
          <w:rFonts w:ascii="TimesNewRomanPSMT" w:hAnsi="TimesNewRomanPSMT" w:eastAsia="TimesNewRomanPSMT"/>
          <w:b w:val="0"/>
          <w:i w:val="0"/>
          <w:color w:val="000000"/>
          <w:sz w:val="24"/>
        </w:rPr>
        <w:t>0.35</w:t>
      </w:r>
      <w:r>
        <w:rPr>
          <w:rFonts w:ascii="SimSun" w:hAnsi="SimSun" w:eastAsia="SimSun"/>
          <w:b w:val="0"/>
          <w:i w:val="0"/>
          <w:color w:val="000000"/>
          <w:sz w:val="24"/>
        </w:rPr>
        <w:t>（用</w:t>
      </w:r>
      <w:r>
        <w:rPr>
          <w:rFonts w:ascii="TimesNewRomanPSMT" w:hAnsi="TimesNewRomanPSMT" w:eastAsia="TimesNewRomanPSMT"/>
          <w:b w:val="0"/>
          <w:i w:val="0"/>
          <w:color w:val="000000"/>
          <w:sz w:val="24"/>
        </w:rPr>
        <w:t>NO</w:t>
      </w:r>
      <w:r>
        <w:rPr>
          <w:rFonts w:ascii="SimSun" w:hAnsi="SimSun" w:eastAsia="SimSun"/>
          <w:b w:val="0"/>
          <w:i w:val="0"/>
          <w:color w:val="000000"/>
          <w:sz w:val="24"/>
        </w:rPr>
        <w:t xml:space="preserve"> 表示）。</w:t>
      </w:r>
      <w:r>
        <w:rPr>
          <w:rFonts w:ascii="TimesNewRomanPSMT" w:hAnsi="TimesNewRomanPSMT" w:eastAsia="TimesNewRomanPSMT"/>
          <w:b w:val="0"/>
          <w:i w:val="0"/>
          <w:color w:val="000000"/>
          <w:sz w:val="24"/>
        </w:rPr>
        <w:t>t=0</w:t>
      </w:r>
      <w:r>
        <w:rPr>
          <w:rFonts w:ascii="SimSun" w:hAnsi="SimSun" w:eastAsia="SimSun"/>
          <w:b w:val="0"/>
          <w:i w:val="0"/>
          <w:color w:val="000000"/>
          <w:sz w:val="24"/>
        </w:rPr>
        <w:t xml:space="preserve"> 时刻的概率图如图</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所示，随着</w:t>
      </w:r>
    </w:p>
    <w:p>
      <w:pPr>
        <w:autoSpaceDN w:val="0"/>
        <w:autoSpaceDE w:val="0"/>
        <w:widowControl/>
        <w:spacing w:line="282" w:lineRule="exact" w:before="424" w:after="0"/>
        <w:ind w:left="0" w:right="4114" w:firstLine="0"/>
        <w:jc w:val="right"/>
      </w:pPr>
      <w:r>
        <w:rPr>
          <w:rFonts w:ascii="TimesNewRomanPSMT" w:hAnsi="TimesNewRomanPSMT" w:eastAsia="TimesNewRomanPSMT"/>
          <w:b w:val="0"/>
          <w:i w:val="0"/>
          <w:color w:val="000000"/>
          <w:sz w:val="21"/>
        </w:rPr>
        <w:t xml:space="preserve">64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97" name="Picture 10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98" name="Picture 10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16"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2895600</wp:posOffset>
            </wp:positionV>
            <wp:extent cx="215900" cy="889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1926589</wp:posOffset>
            </wp:positionV>
            <wp:extent cx="5176520" cy="1260231"/>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5176520" cy="12602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3666490</wp:posOffset>
            </wp:positionV>
            <wp:extent cx="5195570" cy="1299908"/>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5195570" cy="12999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4826000</wp:posOffset>
            </wp:positionV>
            <wp:extent cx="215900" cy="889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4826000</wp:posOffset>
            </wp:positionV>
            <wp:extent cx="215900" cy="889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4660900</wp:posOffset>
            </wp:positionV>
            <wp:extent cx="215900" cy="889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4254500</wp:posOffset>
            </wp:positionV>
            <wp:extent cx="139700" cy="889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139700" cy="889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256" w:after="0"/>
        <w:ind w:left="1566" w:right="48" w:firstLine="0"/>
        <w:jc w:val="both"/>
      </w:pPr>
      <w:r>
        <w:rPr>
          <w:rFonts w:ascii="SimSun" w:hAnsi="SimSun" w:eastAsia="SimSun"/>
          <w:b w:val="0"/>
          <w:i w:val="0"/>
          <w:color w:val="000000"/>
          <w:sz w:val="24"/>
        </w:rPr>
        <w:t>施工工序的进行，当</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时，洞口土体加固不当受上一时刻概率的影响，界面图如</w:t>
      </w:r>
      <w:r>
        <w:rPr>
          <w:rFonts w:ascii="SimSun" w:hAnsi="SimSun" w:eastAsia="SimSun"/>
          <w:b w:val="0"/>
          <w:i w:val="0"/>
          <w:color w:val="000000"/>
          <w:sz w:val="24"/>
        </w:rPr>
        <w:t>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所示。最后，利用先验概率的计算方法，把专家对动态节点的评价结果转</w:t>
      </w:r>
      <w:r>
        <w:rPr>
          <w:rFonts w:ascii="SimSun" w:hAnsi="SimSun" w:eastAsia="SimSun"/>
          <w:b w:val="0"/>
          <w:i w:val="0"/>
          <w:color w:val="000000"/>
          <w:sz w:val="24"/>
        </w:rPr>
        <w:t>化为转移概率。</w:t>
      </w:r>
    </w:p>
    <w:p>
      <w:pPr>
        <w:autoSpaceDN w:val="0"/>
        <w:autoSpaceDE w:val="0"/>
        <w:widowControl/>
        <w:spacing w:line="234" w:lineRule="exact" w:before="2542" w:after="0"/>
        <w:ind w:left="0" w:right="2566"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4.13 </w:t>
      </w:r>
      <w:r>
        <w:rPr>
          <w:rFonts w:ascii="KaiTi" w:hAnsi="KaiTi" w:eastAsia="KaiTi"/>
          <w:b w:val="0"/>
          <w:i w:val="0"/>
          <w:color w:val="000000"/>
          <w:sz w:val="21"/>
        </w:rPr>
        <w:t>洞口土体加固不当节点概率图</w:t>
      </w:r>
    </w:p>
    <w:p>
      <w:pPr>
        <w:autoSpaceDN w:val="0"/>
        <w:autoSpaceDE w:val="0"/>
        <w:widowControl/>
        <w:spacing w:line="234" w:lineRule="exact" w:before="2536" w:after="0"/>
        <w:ind w:left="0" w:right="235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4.14 </w:t>
      </w:r>
      <w:r>
        <w:rPr>
          <w:rFonts w:ascii="KaiTi" w:hAnsi="KaiTi" w:eastAsia="KaiTi"/>
          <w:b w:val="0"/>
          <w:i w:val="0"/>
          <w:color w:val="000000"/>
          <w:sz w:val="21"/>
        </w:rPr>
        <w:t>洞口土体加固不当动态节点概率图</w:t>
      </w:r>
    </w:p>
    <w:p>
      <w:pPr>
        <w:autoSpaceDN w:val="0"/>
        <w:autoSpaceDE w:val="0"/>
        <w:widowControl/>
        <w:spacing w:line="310" w:lineRule="exact" w:before="462" w:after="0"/>
        <w:ind w:left="1566" w:right="0" w:firstLine="0"/>
        <w:jc w:val="left"/>
      </w:pPr>
      <w:r>
        <w:rPr>
          <w:rFonts w:ascii="TimesNewRomanPSMT" w:hAnsi="TimesNewRomanPSMT" w:eastAsia="TimesNewRomanPSMT"/>
          <w:b w:val="0"/>
          <w:i w:val="0"/>
          <w:color w:val="000000"/>
          <w:sz w:val="28"/>
        </w:rPr>
        <w:t>4.3.2</w:t>
      </w:r>
      <w:r>
        <w:rPr>
          <w:rFonts w:ascii="SimHei" w:hAnsi="SimHei" w:eastAsia="SimHei"/>
          <w:b w:val="0"/>
          <w:i w:val="0"/>
          <w:color w:val="000000"/>
          <w:sz w:val="28"/>
        </w:rPr>
        <w:t xml:space="preserve"> 条件概率的计算</w:t>
      </w:r>
    </w:p>
    <w:p>
      <w:pPr>
        <w:autoSpaceDN w:val="0"/>
        <w:tabs>
          <w:tab w:pos="2046" w:val="left"/>
        </w:tabs>
        <w:autoSpaceDE w:val="0"/>
        <w:widowControl/>
        <w:spacing w:line="486" w:lineRule="exact" w:before="6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）选择计算方法</w:t>
      </w:r>
      <w:r>
        <w:br/>
      </w:r>
      <w:r>
        <w:tab/>
      </w:r>
      <w:r>
        <w:rPr>
          <w:rFonts w:ascii="SimSun" w:hAnsi="SimSun" w:eastAsia="SimSun"/>
          <w:b w:val="0"/>
          <w:i w:val="0"/>
          <w:color w:val="000000"/>
          <w:sz w:val="24"/>
        </w:rPr>
        <w:t>根据先验概率的结果，对贝叶斯网络图中的非根节点进行计算，地铁工程施工</w:t>
      </w:r>
      <w:r>
        <w:rPr>
          <w:rFonts w:ascii="SimSun" w:hAnsi="SimSun" w:eastAsia="SimSun"/>
          <w:b w:val="0"/>
          <w:i w:val="0"/>
          <w:color w:val="000000"/>
          <w:sz w:val="24"/>
        </w:rPr>
        <w:t>工艺复杂，</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模型父节点个数越多，条件概率表项数越呈指数型增长。采取噪</w:t>
      </w:r>
      <w:r>
        <w:rPr>
          <w:rFonts w:ascii="SimSun" w:hAnsi="SimSun" w:eastAsia="SimSun"/>
          <w:b w:val="0"/>
          <w:i w:val="0"/>
          <w:color w:val="000000"/>
          <w:sz w:val="24"/>
        </w:rPr>
        <w:t>声或门的方法可以减少专家的工作量，但使用</w:t>
      </w:r>
      <w:r>
        <w:rPr>
          <w:rFonts w:ascii="TimesNewRomanPSMT" w:hAnsi="TimesNewRomanPSMT" w:eastAsia="TimesNewRomanPSMT"/>
          <w:b w:val="0"/>
          <w:i w:val="0"/>
          <w:color w:val="000000"/>
          <w:sz w:val="24"/>
        </w:rPr>
        <w:t>Noisy-or gate</w:t>
      </w:r>
      <w:r>
        <w:rPr>
          <w:rFonts w:ascii="SimSun" w:hAnsi="SimSun" w:eastAsia="SimSun"/>
          <w:b w:val="0"/>
          <w:i w:val="0"/>
          <w:color w:val="000000"/>
          <w:sz w:val="24"/>
        </w:rPr>
        <w:t xml:space="preserve"> 模型的前提是节点为</w:t>
      </w:r>
      <w:r>
        <w:rPr>
          <w:rFonts w:ascii="SimSun" w:hAnsi="SimSun" w:eastAsia="SimSun"/>
          <w:b w:val="0"/>
          <w:i w:val="0"/>
          <w:color w:val="000000"/>
          <w:sz w:val="24"/>
        </w:rPr>
        <w:t>二元变量，此时条件概率可由公式</w:t>
      </w:r>
      <w:r>
        <w:rPr>
          <w:rFonts w:ascii="TimesNewRomanPSMT" w:hAnsi="TimesNewRomanPSMT" w:eastAsia="TimesNewRomanPSMT"/>
          <w:b w:val="0"/>
          <w:i w:val="0"/>
          <w:color w:val="000000"/>
          <w:sz w:val="24"/>
        </w:rPr>
        <w:t xml:space="preserve"> 4.2</w:t>
      </w:r>
      <w:r>
        <w:rPr>
          <w:rFonts w:ascii="SimSun" w:hAnsi="SimSun" w:eastAsia="SimSun"/>
          <w:b w:val="0"/>
          <w:i w:val="0"/>
          <w:color w:val="000000"/>
          <w:sz w:val="24"/>
        </w:rPr>
        <w:t xml:space="preserve"> 计算得到。式中的</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表示仅当</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发生时</w:t>
      </w:r>
      <w:r>
        <w:rPr>
          <w:rFonts w:ascii="TimesNewRomanPSMT" w:hAnsi="TimesNewRomanPSMT" w:eastAsia="TimesNewRomanPSMT"/>
          <w:b w:val="0"/>
          <w:i w:val="0"/>
          <w:color w:val="000000"/>
          <w:sz w:val="24"/>
        </w:rPr>
        <w:t>Y</w:t>
      </w:r>
      <w:r>
        <w:rPr>
          <w:rFonts w:ascii="SimSun" w:hAnsi="SimSun" w:eastAsia="SimSun"/>
          <w:b w:val="0"/>
          <w:i w:val="0"/>
          <w:color w:val="000000"/>
          <w:sz w:val="24"/>
        </w:rPr>
        <w:t>发生的概率。</w:t>
      </w:r>
    </w:p>
    <w:p>
      <w:pPr>
        <w:autoSpaceDN w:val="0"/>
        <w:tabs>
          <w:tab w:pos="2046" w:val="left"/>
          <w:tab w:pos="4364" w:val="left"/>
        </w:tabs>
        <w:autoSpaceDE w:val="0"/>
        <w:widowControl/>
        <w:spacing w:line="472" w:lineRule="exact" w:before="68" w:after="274"/>
        <w:ind w:left="1566" w:right="0" w:firstLine="0"/>
        <w:jc w:val="left"/>
      </w:pPr>
      <w:r>
        <w:tab/>
      </w:r>
      <w:r>
        <w:rPr>
          <w:rFonts w:ascii="Cambria Math" w:hAnsi="Cambria Math" w:eastAsia="Cambria Math"/>
          <w:b w:val="0"/>
          <w:i w:val="0"/>
          <w:color w:val="000000"/>
          <w:sz w:val="24"/>
        </w:rPr>
        <w:t>P(Y|X</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r>
        <w:rPr>
          <w:rFonts w:ascii="TimesNewRomanPSMT" w:hAnsi="TimesNewRomanPSMT" w:eastAsia="TimesNewRomanPSMT"/>
          <w:b w:val="0"/>
          <w:i w:val="0"/>
          <w:color w:val="000000"/>
          <w:sz w:val="24"/>
        </w:rPr>
        <w:t>=1-</w:t>
      </w:r>
      <w:r>
        <w:rPr>
          <w:rFonts w:ascii="Cambria Math" w:hAnsi="Cambria Math" w:eastAsia="Cambria Math"/>
          <w:b w:val="0"/>
          <w:i w:val="0"/>
          <w:color w:val="000000"/>
          <w:sz w:val="24"/>
        </w:rPr>
        <w:t>∏(1 −X</w:t>
      </w:r>
      <w:r>
        <w:rPr>
          <w:rFonts w:ascii="Cambria Math" w:hAnsi="Cambria Math" w:eastAsia="Cambria Math"/>
          <w:b w:val="0"/>
          <w:i w:val="0"/>
          <w:color w:val="000000"/>
          <w:sz w:val="17"/>
        </w:rPr>
        <w:t>i</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4.2</w:t>
      </w:r>
      <w:r>
        <w:rPr>
          <w:rFonts w:ascii="SimSun" w:hAnsi="SimSun" w:eastAsia="SimSun"/>
          <w:b w:val="0"/>
          <w:i w:val="0"/>
          <w:color w:val="000000"/>
          <w:sz w:val="24"/>
        </w:rPr>
        <w:t>）</w:t>
      </w:r>
      <w:r>
        <w:br/>
      </w:r>
      <w:r>
        <w:tab/>
      </w:r>
      <w:r>
        <w:rPr>
          <w:rFonts w:ascii="SimSun" w:hAnsi="SimSun" w:eastAsia="SimSun"/>
          <w:b w:val="0"/>
          <w:i w:val="0"/>
          <w:color w:val="000000"/>
          <w:sz w:val="24"/>
        </w:rPr>
        <w:t>当存在多元因素时，需采用</w:t>
      </w:r>
      <w:r>
        <w:rPr>
          <w:rFonts w:ascii="TimesNewRomanPSMT" w:hAnsi="TimesNewRomanPSMT" w:eastAsia="TimesNewRomanPSMT"/>
          <w:b w:val="0"/>
          <w:i w:val="0"/>
          <w:color w:val="000000"/>
          <w:sz w:val="24"/>
        </w:rPr>
        <w:t>Noisy-MAX</w:t>
      </w:r>
      <w:r>
        <w:rPr>
          <w:rFonts w:ascii="SimSun" w:hAnsi="SimSun" w:eastAsia="SimSun"/>
          <w:b w:val="0"/>
          <w:i w:val="0"/>
          <w:color w:val="000000"/>
          <w:sz w:val="24"/>
        </w:rPr>
        <w:t xml:space="preserve"> 模型，使用该模型的前提是各风险因</w:t>
      </w:r>
      <w:r>
        <w:rPr>
          <w:rFonts w:ascii="SimSun" w:hAnsi="SimSun" w:eastAsia="SimSun"/>
          <w:b w:val="0"/>
          <w:i w:val="0"/>
          <w:color w:val="000000"/>
          <w:sz w:val="24"/>
        </w:rPr>
        <w:t>素间相互独立，条件概率可以用公式</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得到，节点</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的值用</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i</w:t>
      </w:r>
      <w:r>
        <w:rPr>
          <w:rFonts w:ascii="SimSun" w:hAnsi="SimSun" w:eastAsia="SimSun"/>
          <w:b w:val="0"/>
          <w:i w:val="0"/>
          <w:color w:val="000000"/>
          <w:sz w:val="24"/>
        </w:rPr>
        <w:t>表示。</w:t>
      </w:r>
    </w:p>
    <w:tbl>
      <w:tblPr>
        <w:tblW w:type="auto" w:w="0"/>
        <w:tblLayout w:type="fixed"/>
        <w:tblLook w:firstColumn="1" w:firstRow="1" w:lastColumn="0" w:lastRow="0" w:noHBand="0" w:noVBand="1" w:val="04A0"/>
        <w:tblInd w:w="1680.0" w:type="dxa"/>
      </w:tblPr>
      <w:tblGrid>
        <w:gridCol w:w="3373"/>
        <w:gridCol w:w="3373"/>
        <w:gridCol w:w="3373"/>
      </w:tblGrid>
      <w:tr>
        <w:trPr>
          <w:trHeight w:hRule="exact" w:val="420"/>
        </w:trPr>
        <w:tc>
          <w:tcPr>
            <w:tcW w:type="dxa" w:w="4180"/>
            <w:tcBorders/>
            <w:tcMar>
              <w:start w:w="0" w:type="dxa"/>
              <w:end w:w="0" w:type="dxa"/>
            </w:tcMar>
          </w:tcPr>
          <w:p>
            <w:pPr>
              <w:autoSpaceDN w:val="0"/>
              <w:tabs>
                <w:tab w:pos="3284" w:val="left"/>
                <w:tab w:pos="3840" w:val="left"/>
              </w:tabs>
              <w:autoSpaceDE w:val="0"/>
              <w:widowControl/>
              <w:spacing w:line="300" w:lineRule="exact" w:before="28" w:after="0"/>
              <w:ind w:left="1718" w:right="0" w:firstLine="0"/>
              <w:jc w:val="left"/>
            </w:pPr>
            <w:r>
              <w:rPr>
                <w:rFonts w:ascii="Cambria Math" w:hAnsi="Cambria Math" w:eastAsia="Cambria Math"/>
                <w:b w:val="0"/>
                <w:i w:val="0"/>
                <w:color w:val="000000"/>
                <w:sz w:val="24"/>
              </w:rPr>
              <w:t>P(Y ≤y|X)</w:t>
            </w:r>
            <w:r>
              <w:rPr>
                <w:rFonts w:ascii="TimesNewRomanPSMT" w:hAnsi="TimesNewRomanPSMT" w:eastAsia="TimesNewRomanPSMT"/>
                <w:b w:val="0"/>
                <w:i w:val="0"/>
                <w:color w:val="000000"/>
                <w:sz w:val="24"/>
              </w:rPr>
              <w:t xml:space="preserve">= </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Cambria Math" w:hAnsi="Cambria Math" w:eastAsia="Cambria Math"/>
                <w:b w:val="0"/>
                <w:i w:val="0"/>
                <w:color w:val="000000"/>
                <w:sz w:val="24"/>
              </w:rPr>
              <w:t>∑</w:t>
            </w:r>
            <w:r>
              <w:rPr>
                <w:rFonts w:ascii="Cambria Math" w:hAnsi="Cambria Math" w:eastAsia="Cambria Math"/>
                <w:b w:val="0"/>
                <w:i w:val="0"/>
                <w:color w:val="000000"/>
                <w:sz w:val="17"/>
              </w:rPr>
              <w:t>𝑖</w:t>
            </w:r>
            <w:r>
              <w:tab/>
            </w:r>
            <w:r>
              <w:rPr>
                <w:rFonts w:ascii="Cambria Math" w:hAnsi="Cambria Math" w:eastAsia="Cambria Math"/>
                <w:b w:val="0"/>
                <w:i w:val="0"/>
                <w:color w:val="000000"/>
                <w:sz w:val="17"/>
              </w:rPr>
              <w:t>𝑌≤𝑦</w:t>
            </w:r>
          </w:p>
        </w:tc>
        <w:tc>
          <w:tcPr>
            <w:tcW w:type="dxa" w:w="2000"/>
            <w:tcBorders/>
            <w:tcMar>
              <w:start w:w="0" w:type="dxa"/>
              <w:end w:w="0" w:type="dxa"/>
            </w:tcMar>
          </w:tcPr>
          <w:p>
            <w:pPr>
              <w:autoSpaceDN w:val="0"/>
              <w:autoSpaceDE w:val="0"/>
              <w:widowControl/>
              <w:spacing w:line="53" w:lineRule="auto" w:before="68" w:after="0"/>
              <w:ind w:left="0" w:right="0" w:firstLine="0"/>
              <w:jc w:val="center"/>
            </w:pPr>
            <w:r>
              <w:rPr>
                <w:rFonts w:ascii="Cambria Math" w:hAnsi="Cambria Math" w:eastAsia="Cambria Math"/>
                <w:b w:val="0"/>
                <w:i w:val="0"/>
                <w:color w:val="000000"/>
                <w:sz w:val="24"/>
              </w:rPr>
              <w:t>𝑃(𝑌= 𝑦|X = X</w:t>
            </w:r>
            <w:r>
              <w:rPr>
                <w:rFonts w:ascii="Cambria Math" w:hAnsi="Cambria Math" w:eastAsia="Cambria Math"/>
                <w:b w:val="0"/>
                <w:i w:val="0"/>
                <w:color w:val="000000"/>
                <w:sz w:val="17"/>
              </w:rPr>
              <w:t>i</w:t>
            </w:r>
            <w:r>
              <w:rPr>
                <w:rFonts w:ascii="Cambria Math" w:hAnsi="Cambria Math" w:eastAsia="Cambria Math"/>
                <w:b w:val="0"/>
                <w:i w:val="0"/>
                <w:color w:val="000000"/>
                <w:sz w:val="24"/>
              </w:rPr>
              <w:t>)</w:t>
            </w:r>
            <w:r>
              <w:rPr>
                <w:rFonts w:ascii="SimSun" w:hAnsi="SimSun" w:eastAsia="SimSun"/>
                <w:b w:val="0"/>
                <w:i w:val="0"/>
                <w:color w:val="000000"/>
                <w:sz w:val="24"/>
              </w:rPr>
              <w:t>｝</w:t>
            </w:r>
          </w:p>
        </w:tc>
        <w:tc>
          <w:tcPr>
            <w:tcW w:type="dxa" w:w="1540"/>
            <w:tcBorders/>
            <w:tcMar>
              <w:start w:w="0" w:type="dxa"/>
              <w:end w:w="0" w:type="dxa"/>
            </w:tcMar>
          </w:tcPr>
          <w:p>
            <w:pPr>
              <w:autoSpaceDN w:val="0"/>
              <w:autoSpaceDE w:val="0"/>
              <w:widowControl/>
              <w:spacing w:line="266" w:lineRule="exact" w:before="60" w:after="0"/>
              <w:ind w:left="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tc>
      </w:tr>
    </w:tbl>
    <w:p>
      <w:pPr>
        <w:autoSpaceDN w:val="0"/>
        <w:autoSpaceDE w:val="0"/>
        <w:widowControl/>
        <w:spacing w:line="282" w:lineRule="exact" w:before="642" w:after="0"/>
        <w:ind w:left="0" w:right="3862" w:firstLine="0"/>
        <w:jc w:val="right"/>
      </w:pPr>
      <w:r>
        <w:rPr>
          <w:rFonts w:ascii="TimesNewRomanPSMT" w:hAnsi="TimesNewRomanPSMT" w:eastAsia="TimesNewRomanPSMT"/>
          <w:b w:val="0"/>
          <w:i w:val="0"/>
          <w:color w:val="000000"/>
          <w:sz w:val="21"/>
        </w:rPr>
        <w:t xml:space="preserve">65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099" name="Picture 10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00" name="Picture 11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2297430</wp:posOffset>
            </wp:positionH>
            <wp:positionV relativeFrom="page">
              <wp:posOffset>2266950</wp:posOffset>
            </wp:positionV>
            <wp:extent cx="3628390" cy="120019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628390" cy="12001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3035300</wp:posOffset>
            </wp:positionV>
            <wp:extent cx="50800" cy="38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3048000</wp:posOffset>
            </wp:positionV>
            <wp:extent cx="381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3009900</wp:posOffset>
            </wp:positionV>
            <wp:extent cx="38100" cy="381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2590800</wp:posOffset>
            </wp:positionV>
            <wp:extent cx="38100" cy="381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2654300</wp:posOffset>
            </wp:positionV>
            <wp:extent cx="50800" cy="381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108"/>
        <w:ind w:left="0" w:right="2396"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5106"/>
        <w:gridCol w:w="5106"/>
      </w:tblGrid>
      <w:tr>
        <w:trPr>
          <w:trHeight w:hRule="exact" w:val="938"/>
        </w:trPr>
        <w:tc>
          <w:tcPr>
            <w:tcW w:type="dxa" w:w="6584"/>
            <w:tcBorders>
              <w:top w:sz="11.199999999999989" w:val="single" w:color="#000000"/>
            </w:tcBorders>
            <w:tcMar>
              <w:start w:w="0" w:type="dxa"/>
              <w:end w:w="0" w:type="dxa"/>
            </w:tcMar>
          </w:tcPr>
          <w:p>
            <w:pPr>
              <w:autoSpaceDN w:val="0"/>
              <w:autoSpaceDE w:val="0"/>
              <w:widowControl/>
              <w:spacing w:line="182" w:lineRule="exact" w:before="500" w:after="0"/>
              <w:ind w:left="2348" w:right="144" w:hanging="926"/>
              <w:jc w:val="left"/>
            </w:pPr>
            <w:r>
              <w:rPr>
                <w:rFonts w:ascii="Cambria Math" w:hAnsi="Cambria Math" w:eastAsia="Cambria Math"/>
                <w:b w:val="0"/>
                <w:i w:val="0"/>
                <w:color w:val="000000"/>
                <w:sz w:val="24"/>
              </w:rPr>
              <w:t>P(Y|X)</w:t>
            </w:r>
            <w:r>
              <w:rPr>
                <w:rFonts w:ascii="TimesNewRomanPSMT" w:hAnsi="TimesNewRomanPSMT" w:eastAsia="TimesNewRomanPSMT"/>
                <w:b w:val="0"/>
                <w:i w:val="0"/>
                <w:color w:val="000000"/>
                <w:sz w:val="24"/>
              </w:rPr>
              <w:t>=</w:t>
            </w:r>
            <w:r>
              <w:rPr>
                <w:rFonts w:ascii="Cambria Math" w:hAnsi="Cambria Math" w:eastAsia="Cambria Math"/>
                <w:b w:val="0"/>
                <w:i w:val="0"/>
                <w:color w:val="000000"/>
                <w:sz w:val="24"/>
              </w:rPr>
              <w:t>{</w:t>
            </w:r>
            <w:r>
              <w:rPr>
                <w:rFonts w:ascii="Cambria Math" w:hAnsi="Cambria Math" w:eastAsia="Cambria Math"/>
                <w:b w:val="0"/>
                <w:i w:val="0"/>
                <w:color w:val="000000"/>
                <w:sz w:val="24"/>
              </w:rPr>
              <w:t>P(Y ≤y|X) −P(Y ≤y −1|X)   𝑦≠𝑦</w:t>
            </w:r>
            <w:r>
              <w:rPr>
                <w:rFonts w:ascii="Cambria Math" w:hAnsi="Cambria Math" w:eastAsia="Cambria Math"/>
                <w:b w:val="0"/>
                <w:i w:val="0"/>
                <w:color w:val="000000"/>
                <w:sz w:val="17"/>
              </w:rPr>
              <w:t>𝑚𝑖𝑛</w:t>
            </w:r>
            <w:r>
              <w:rPr>
                <w:rFonts w:ascii="Cambria Math" w:hAnsi="Cambria Math" w:eastAsia="Cambria Math"/>
                <w:b w:val="0"/>
                <w:i w:val="0"/>
                <w:color w:val="000000"/>
                <w:sz w:val="24"/>
              </w:rPr>
              <w:t>P(Y ≤y|X)                                     𝑦= 𝑦</w:t>
            </w:r>
            <w:r>
              <w:rPr>
                <w:rFonts w:ascii="Cambria Math" w:hAnsi="Cambria Math" w:eastAsia="Cambria Math"/>
                <w:b w:val="0"/>
                <w:i w:val="0"/>
                <w:color w:val="000000"/>
                <w:sz w:val="17"/>
              </w:rPr>
              <w:t>𝑚𝑖𝑛</w:t>
            </w:r>
          </w:p>
        </w:tc>
        <w:tc>
          <w:tcPr>
            <w:tcW w:type="dxa" w:w="1978"/>
            <w:tcBorders>
              <w:top w:sz="11.199999999999989" w:val="single" w:color="#000000"/>
            </w:tcBorders>
            <w:tcMar>
              <w:start w:w="0" w:type="dxa"/>
              <w:end w:w="0" w:type="dxa"/>
            </w:tcMar>
          </w:tcPr>
          <w:p>
            <w:pPr>
              <w:autoSpaceDN w:val="0"/>
              <w:autoSpaceDE w:val="0"/>
              <w:widowControl/>
              <w:spacing w:line="266" w:lineRule="exact" w:before="416" w:after="0"/>
              <w:ind w:left="25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4.4</w:t>
            </w:r>
            <w:r>
              <w:rPr>
                <w:rFonts w:ascii="SimSun" w:hAnsi="SimSun" w:eastAsia="SimSun"/>
                <w:b w:val="0"/>
                <w:i w:val="0"/>
                <w:color w:val="000000"/>
                <w:sz w:val="24"/>
              </w:rPr>
              <w:t>）</w:t>
            </w:r>
          </w:p>
        </w:tc>
      </w:tr>
    </w:tbl>
    <w:p>
      <w:pPr>
        <w:autoSpaceDN w:val="0"/>
        <w:autoSpaceDE w:val="0"/>
        <w:widowControl/>
        <w:spacing w:line="392" w:lineRule="exact" w:before="0" w:after="0"/>
        <w:ind w:left="2046"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）计算条件概率</w:t>
      </w:r>
      <w:r>
        <w:br/>
      </w:r>
      <w:r>
        <w:rPr>
          <w:rFonts w:ascii="SimSun" w:hAnsi="SimSun" w:eastAsia="SimSun"/>
          <w:b w:val="0"/>
          <w:i w:val="0"/>
          <w:color w:val="000000"/>
          <w:sz w:val="24"/>
        </w:rPr>
        <w:t>以附录中调查问卷中的结果为依据，用相同的的方法将模糊数转化为概率，以</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盾构始发阶段的部分节点为例，说明条件概率的计算过程。</w:t>
      </w:r>
    </w:p>
    <w:p>
      <w:pPr>
        <w:autoSpaceDN w:val="0"/>
        <w:tabs>
          <w:tab w:pos="2046" w:val="left"/>
          <w:tab w:pos="4608" w:val="left"/>
        </w:tabs>
        <w:autoSpaceDE w:val="0"/>
        <w:widowControl/>
        <w:spacing w:line="490" w:lineRule="exact" w:before="1958"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4.15 </w:t>
      </w:r>
      <w:r>
        <w:rPr>
          <w:rFonts w:ascii="KaiTi" w:hAnsi="KaiTi" w:eastAsia="KaiTi"/>
          <w:b w:val="0"/>
          <w:i w:val="0"/>
          <w:color w:val="000000"/>
          <w:sz w:val="21"/>
        </w:rPr>
        <w:t>地面沉降子节点图</w:t>
      </w:r>
      <w:r>
        <w:br/>
      </w:r>
      <w:r>
        <w:tab/>
      </w:r>
      <w:r>
        <w:rPr>
          <w:rFonts w:ascii="SimSun" w:hAnsi="SimSun" w:eastAsia="SimSun"/>
          <w:b w:val="0"/>
          <w:i w:val="0"/>
          <w:color w:val="000000"/>
          <w:sz w:val="24"/>
        </w:rPr>
        <w:t>如图所示，地面沉降</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SimSun" w:hAnsi="SimSun" w:eastAsia="SimSun"/>
          <w:b w:val="0"/>
          <w:i w:val="0"/>
          <w:color w:val="000000"/>
          <w:sz w:val="24"/>
        </w:rPr>
        <w:t xml:space="preserve"> 为子节点，地质水文条件不良</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43</w:t>
      </w:r>
      <w:r>
        <w:rPr>
          <w:rFonts w:ascii="SimSun" w:hAnsi="SimSun" w:eastAsia="SimSun"/>
          <w:b w:val="0"/>
          <w:i w:val="0"/>
          <w:color w:val="000000"/>
          <w:sz w:val="24"/>
        </w:rPr>
        <w:t>、洞口土体加</w:t>
      </w:r>
      <w:r>
        <w:rPr>
          <w:rFonts w:ascii="SimSun" w:hAnsi="SimSun" w:eastAsia="SimSun"/>
          <w:b w:val="0"/>
          <w:i w:val="0"/>
          <w:color w:val="000000"/>
          <w:sz w:val="24"/>
        </w:rPr>
        <w:t>固不当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和洞门密封不当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16</w:t>
      </w:r>
      <w:r>
        <w:rPr>
          <w:rFonts w:ascii="SimSun" w:hAnsi="SimSun" w:eastAsia="SimSun"/>
          <w:b w:val="0"/>
          <w:i w:val="0"/>
          <w:color w:val="000000"/>
          <w:sz w:val="24"/>
        </w:rPr>
        <w:t xml:space="preserve"> 为父节点。根据概率公式求连接概率，</w:t>
      </w:r>
      <w:r>
        <w:rPr>
          <w:rFonts w:ascii="TimesNewRomanPSMT" w:hAnsi="TimesNewRomanPSMT" w:eastAsia="TimesNewRomanPSMT"/>
          <w:b w:val="0"/>
          <w:i w:val="0"/>
          <w:color w:val="000000"/>
          <w:sz w:val="24"/>
        </w:rPr>
        <w:t>P1</w:t>
      </w:r>
      <w:r>
        <w:rPr>
          <w:rFonts w:ascii="SimSun" w:hAnsi="SimSun" w:eastAsia="SimSun"/>
          <w:b w:val="0"/>
          <w:i w:val="0"/>
          <w:color w:val="000000"/>
          <w:sz w:val="24"/>
        </w:rPr>
        <w:t xml:space="preserve"> 表</w:t>
      </w:r>
      <w:r>
        <w:rPr>
          <w:rFonts w:ascii="SimSun" w:hAnsi="SimSun" w:eastAsia="SimSun"/>
          <w:b w:val="0"/>
          <w:i w:val="0"/>
          <w:color w:val="000000"/>
          <w:sz w:val="24"/>
        </w:rPr>
        <w:t>示</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43</w:t>
      </w:r>
      <w:r>
        <w:rPr>
          <w:rFonts w:ascii="SimSun" w:hAnsi="SimSun" w:eastAsia="SimSun"/>
          <w:b w:val="0"/>
          <w:i w:val="0"/>
          <w:color w:val="000000"/>
          <w:sz w:val="24"/>
        </w:rPr>
        <w:t>、</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16</w:t>
      </w:r>
      <w:r>
        <w:rPr>
          <w:rFonts w:ascii="SimSun" w:hAnsi="SimSun" w:eastAsia="SimSun"/>
          <w:b w:val="0"/>
          <w:i w:val="0"/>
          <w:color w:val="000000"/>
          <w:sz w:val="24"/>
        </w:rPr>
        <w:t xml:space="preserve"> 的连接概率：</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43</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=Y)- 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43</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43</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=0.53 </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=Y)- 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=0.46 </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16</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=Y)- 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16</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16</w:t>
      </w:r>
      <w:r>
        <w:rPr>
          <w:rFonts w:ascii="TimesNewRomanPSMT" w:hAnsi="TimesNewRomanPSMT" w:eastAsia="TimesNewRomanPSMT"/>
          <w:b w:val="0"/>
          <w:i w:val="0"/>
          <w:color w:val="000000"/>
          <w:sz w:val="24"/>
        </w:rPr>
        <w:t>=Y| 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=0.43 </w:t>
      </w:r>
      <w:r>
        <w:br/>
      </w:r>
      <w:r>
        <w:tab/>
      </w:r>
      <w:r>
        <w:rPr>
          <w:rFonts w:ascii="SimSun" w:hAnsi="SimSun" w:eastAsia="SimSun"/>
          <w:b w:val="0"/>
          <w:i w:val="0"/>
          <w:color w:val="000000"/>
          <w:sz w:val="24"/>
        </w:rPr>
        <w:t>假定其他因素的连接概率为</w:t>
      </w:r>
      <w:r>
        <w:rPr>
          <w:rFonts w:ascii="TimesNewRomanPSMT" w:hAnsi="TimesNewRomanPSMT" w:eastAsia="TimesNewRomanPSMT"/>
          <w:b w:val="0"/>
          <w:i w:val="0"/>
          <w:color w:val="000000"/>
          <w:sz w:val="24"/>
        </w:rPr>
        <w:t>0.1</w:t>
      </w:r>
      <w:r>
        <w:rPr>
          <w:rFonts w:ascii="SimSun" w:hAnsi="SimSun" w:eastAsia="SimSun"/>
          <w:b w:val="0"/>
          <w:i w:val="0"/>
          <w:color w:val="000000"/>
          <w:sz w:val="24"/>
        </w:rPr>
        <w:t>，利用</w:t>
      </w:r>
      <w:r>
        <w:rPr>
          <w:rFonts w:ascii="TimesNewRomanPSMT" w:hAnsi="TimesNewRomanPSMT" w:eastAsia="TimesNewRomanPSMT"/>
          <w:b w:val="0"/>
          <w:i w:val="0"/>
          <w:color w:val="000000"/>
          <w:sz w:val="24"/>
        </w:rPr>
        <w:t>Noisy-or gate</w:t>
      </w:r>
      <w:r>
        <w:rPr>
          <w:rFonts w:ascii="SimSun" w:hAnsi="SimSun" w:eastAsia="SimSun"/>
          <w:b w:val="0"/>
          <w:i w:val="0"/>
          <w:color w:val="000000"/>
          <w:sz w:val="24"/>
        </w:rPr>
        <w:t xml:space="preserve"> 模型公式求子节点的条件</w:t>
      </w:r>
      <w:r>
        <w:rPr>
          <w:rFonts w:ascii="SimSun" w:hAnsi="SimSun" w:eastAsia="SimSun"/>
          <w:b w:val="0"/>
          <w:i w:val="0"/>
          <w:color w:val="000000"/>
          <w:sz w:val="24"/>
        </w:rPr>
        <w:t>概率，得到地面沉降节点的条件概率表如表</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所示。将条件概率表对应的值输</w:t>
      </w:r>
      <w:r>
        <w:rPr>
          <w:rFonts w:ascii="SimSun" w:hAnsi="SimSun" w:eastAsia="SimSun"/>
          <w:b w:val="0"/>
          <w:i w:val="0"/>
          <w:color w:val="000000"/>
          <w:sz w:val="24"/>
        </w:rPr>
        <w:t>入网络中，结果如图</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所示。</w:t>
      </w:r>
    </w:p>
    <w:p>
      <w:pPr>
        <w:autoSpaceDN w:val="0"/>
        <w:autoSpaceDE w:val="0"/>
        <w:widowControl/>
        <w:spacing w:line="234" w:lineRule="exact" w:before="238" w:after="122"/>
        <w:ind w:left="0" w:right="2634"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 4.13 </w:t>
      </w:r>
      <w:r>
        <w:rPr>
          <w:rFonts w:ascii="KaiTi" w:hAnsi="KaiTi" w:eastAsia="KaiTi"/>
          <w:b w:val="0"/>
          <w:i w:val="0"/>
          <w:color w:val="000000"/>
          <w:sz w:val="21"/>
        </w:rPr>
        <w:t>地面沉降风险节点条件概率表</w:t>
      </w:r>
    </w:p>
    <w:tbl>
      <w:tblPr>
        <w:tblW w:type="auto" w:w="0"/>
        <w:tblLayout w:type="fixed"/>
        <w:tblLook w:firstColumn="1" w:firstRow="1" w:lastColumn="0" w:lastRow="0" w:noHBand="0" w:noVBand="1" w:val="04A0"/>
        <w:tblInd w:w="2274.0" w:type="dxa"/>
      </w:tblPr>
      <w:tblGrid>
        <w:gridCol w:w="2042"/>
        <w:gridCol w:w="2042"/>
        <w:gridCol w:w="2042"/>
        <w:gridCol w:w="2042"/>
        <w:gridCol w:w="2042"/>
      </w:tblGrid>
      <w:tr>
        <w:trPr>
          <w:trHeight w:hRule="exact" w:val="352"/>
        </w:trPr>
        <w:tc>
          <w:tcPr>
            <w:tcW w:type="dxa" w:w="992"/>
            <w:tcBorders>
              <w:top w:sz="12.0" w:val="single" w:color="#000000"/>
              <w:bottom w:sz="8.0" w:val="single" w:color="#000000"/>
            </w:tcBorders>
            <w:tcMar>
              <w:start w:w="0" w:type="dxa"/>
              <w:end w:w="0" w:type="dxa"/>
            </w:tcMar>
          </w:tcPr>
          <w:p>
            <w:pPr>
              <w:autoSpaceDN w:val="0"/>
              <w:autoSpaceDE w:val="0"/>
              <w:widowControl/>
              <w:spacing w:line="236" w:lineRule="exact" w:before="54" w:after="0"/>
              <w:ind w:left="108" w:right="0" w:firstLine="0"/>
              <w:jc w:val="lef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43</w:t>
            </w:r>
          </w:p>
        </w:tc>
        <w:tc>
          <w:tcPr>
            <w:tcW w:type="dxa" w:w="1134"/>
            <w:tcBorders>
              <w:top w:sz="12.0" w:val="single" w:color="#000000"/>
              <w:bottom w:sz="8.0" w:val="single" w:color="#000000"/>
            </w:tcBorders>
            <w:tcMar>
              <w:start w:w="0" w:type="dxa"/>
              <w:end w:w="0" w:type="dxa"/>
            </w:tcMar>
          </w:tcPr>
          <w:p>
            <w:pPr>
              <w:autoSpaceDN w:val="0"/>
              <w:autoSpaceDE w:val="0"/>
              <w:widowControl/>
              <w:spacing w:line="236" w:lineRule="exact" w:before="54" w:after="0"/>
              <w:ind w:left="110" w:right="0" w:firstLine="0"/>
              <w:jc w:val="lef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11</w:t>
            </w:r>
          </w:p>
        </w:tc>
        <w:tc>
          <w:tcPr>
            <w:tcW w:type="dxa" w:w="994"/>
            <w:tcBorders>
              <w:top w:sz="12.0" w:val="single" w:color="#000000"/>
              <w:bottom w:sz="8.0" w:val="single" w:color="#000000"/>
            </w:tcBorders>
            <w:tcMar>
              <w:start w:w="0" w:type="dxa"/>
              <w:end w:w="0" w:type="dxa"/>
            </w:tcMar>
          </w:tcPr>
          <w:p>
            <w:pPr>
              <w:autoSpaceDN w:val="0"/>
              <w:autoSpaceDE w:val="0"/>
              <w:widowControl/>
              <w:spacing w:line="236" w:lineRule="exact" w:before="54" w:after="0"/>
              <w:ind w:left="108" w:right="0" w:firstLine="0"/>
              <w:jc w:val="left"/>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16</w:t>
            </w:r>
          </w:p>
        </w:tc>
        <w:tc>
          <w:tcPr>
            <w:tcW w:type="dxa" w:w="1844"/>
            <w:tcBorders>
              <w:top w:sz="12.0" w:val="single" w:color="#000000"/>
              <w:bottom w:sz="8.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父节点发生概率</w:t>
            </w:r>
          </w:p>
        </w:tc>
        <w:tc>
          <w:tcPr>
            <w:tcW w:type="dxa" w:w="2124"/>
            <w:tcBorders>
              <w:top w:sz="12.0" w:val="single" w:color="#000000"/>
              <w:bottom w:sz="8.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父节点不发生概率</w:t>
            </w:r>
          </w:p>
        </w:tc>
      </w:tr>
      <w:tr>
        <w:trPr>
          <w:trHeight w:hRule="exact" w:val="312"/>
        </w:trPr>
        <w:tc>
          <w:tcPr>
            <w:tcW w:type="dxa" w:w="992"/>
            <w:tcBorders>
              <w:top w:sz="8.0" w:val="single" w:color="#000000"/>
            </w:tcBorders>
            <w:tcMar>
              <w:start w:w="0" w:type="dxa"/>
              <w:end w:w="0" w:type="dxa"/>
            </w:tcMar>
          </w:tcPr>
          <w:p>
            <w:pPr>
              <w:autoSpaceDN w:val="0"/>
              <w:autoSpaceDE w:val="0"/>
              <w:widowControl/>
              <w:spacing w:line="282" w:lineRule="exact" w:before="16" w:after="0"/>
              <w:ind w:left="108" w:right="0" w:firstLine="0"/>
              <w:jc w:val="left"/>
            </w:pPr>
            <w:r>
              <w:rPr>
                <w:rFonts w:ascii="TimesNewRomanPSMT" w:hAnsi="TimesNewRomanPSMT" w:eastAsia="TimesNewRomanPSMT"/>
                <w:b w:val="0"/>
                <w:i w:val="0"/>
                <w:color w:val="000000"/>
                <w:sz w:val="21"/>
              </w:rPr>
              <w:t xml:space="preserve">YES </w:t>
            </w:r>
          </w:p>
        </w:tc>
        <w:tc>
          <w:tcPr>
            <w:tcW w:type="dxa" w:w="1134"/>
            <w:tcBorders>
              <w:top w:sz="8.0" w:val="single" w:color="#000000"/>
            </w:tcBorders>
            <w:tcMar>
              <w:start w:w="0" w:type="dxa"/>
              <w:end w:w="0" w:type="dxa"/>
            </w:tcMar>
          </w:tcPr>
          <w:p>
            <w:pPr>
              <w:autoSpaceDN w:val="0"/>
              <w:autoSpaceDE w:val="0"/>
              <w:widowControl/>
              <w:spacing w:line="282" w:lineRule="exact" w:before="16" w:after="0"/>
              <w:ind w:left="110" w:right="0" w:firstLine="0"/>
              <w:jc w:val="left"/>
            </w:pPr>
            <w:r>
              <w:rPr>
                <w:rFonts w:ascii="TimesNewRomanPSMT" w:hAnsi="TimesNewRomanPSMT" w:eastAsia="TimesNewRomanPSMT"/>
                <w:b w:val="0"/>
                <w:i w:val="0"/>
                <w:color w:val="000000"/>
                <w:sz w:val="21"/>
              </w:rPr>
              <w:t xml:space="preserve">YES </w:t>
            </w:r>
          </w:p>
        </w:tc>
        <w:tc>
          <w:tcPr>
            <w:tcW w:type="dxa" w:w="994"/>
            <w:tcBorders>
              <w:top w:sz="8.0" w:val="single" w:color="#000000"/>
            </w:tcBorders>
            <w:tcMar>
              <w:start w:w="0" w:type="dxa"/>
              <w:end w:w="0" w:type="dxa"/>
            </w:tcMar>
          </w:tcPr>
          <w:p>
            <w:pPr>
              <w:autoSpaceDN w:val="0"/>
              <w:autoSpaceDE w:val="0"/>
              <w:widowControl/>
              <w:spacing w:line="282" w:lineRule="exact" w:before="16" w:after="0"/>
              <w:ind w:left="108" w:right="0" w:firstLine="0"/>
              <w:jc w:val="left"/>
            </w:pPr>
            <w:r>
              <w:rPr>
                <w:rFonts w:ascii="TimesNewRomanPSMT" w:hAnsi="TimesNewRomanPSMT" w:eastAsia="TimesNewRomanPSMT"/>
                <w:b w:val="0"/>
                <w:i w:val="0"/>
                <w:color w:val="000000"/>
                <w:sz w:val="21"/>
              </w:rPr>
              <w:t xml:space="preserve">YES </w:t>
            </w:r>
          </w:p>
        </w:tc>
        <w:tc>
          <w:tcPr>
            <w:tcW w:type="dxa" w:w="1844"/>
            <w:tcBorders>
              <w:top w:sz="8.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0.87 </w:t>
            </w:r>
          </w:p>
        </w:tc>
        <w:tc>
          <w:tcPr>
            <w:tcW w:type="dxa" w:w="2124"/>
            <w:tcBorders>
              <w:top w:sz="8.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0.13 </w:t>
            </w:r>
          </w:p>
        </w:tc>
      </w:tr>
      <w:tr>
        <w:trPr>
          <w:trHeight w:hRule="exact" w:val="340"/>
        </w:trPr>
        <w:tc>
          <w:tcPr>
            <w:tcW w:type="dxa" w:w="992"/>
            <w:tcBorders/>
            <w:tcMar>
              <w:start w:w="0" w:type="dxa"/>
              <w:end w:w="0" w:type="dxa"/>
            </w:tcMar>
          </w:tcPr>
          <w:p>
            <w:pPr>
              <w:autoSpaceDN w:val="0"/>
              <w:autoSpaceDE w:val="0"/>
              <w:widowControl/>
              <w:spacing w:line="280" w:lineRule="exact" w:before="42" w:after="0"/>
              <w:ind w:left="108" w:right="0" w:firstLine="0"/>
              <w:jc w:val="left"/>
            </w:pPr>
            <w:r>
              <w:rPr>
                <w:rFonts w:ascii="TimesNewRomanPSMT" w:hAnsi="TimesNewRomanPSMT" w:eastAsia="TimesNewRomanPSMT"/>
                <w:b w:val="0"/>
                <w:i w:val="0"/>
                <w:color w:val="000000"/>
                <w:sz w:val="21"/>
              </w:rPr>
              <w:t xml:space="preserve">YES </w:t>
            </w:r>
          </w:p>
        </w:tc>
        <w:tc>
          <w:tcPr>
            <w:tcW w:type="dxa" w:w="1134"/>
            <w:tcBorders/>
            <w:tcMar>
              <w:start w:w="0" w:type="dxa"/>
              <w:end w:w="0" w:type="dxa"/>
            </w:tcMar>
          </w:tcPr>
          <w:p>
            <w:pPr>
              <w:autoSpaceDN w:val="0"/>
              <w:autoSpaceDE w:val="0"/>
              <w:widowControl/>
              <w:spacing w:line="280" w:lineRule="exact" w:before="42" w:after="0"/>
              <w:ind w:left="110" w:right="0" w:firstLine="0"/>
              <w:jc w:val="left"/>
            </w:pPr>
            <w:r>
              <w:rPr>
                <w:rFonts w:ascii="TimesNewRomanPSMT" w:hAnsi="TimesNewRomanPSMT" w:eastAsia="TimesNewRomanPSMT"/>
                <w:b w:val="0"/>
                <w:i w:val="0"/>
                <w:color w:val="000000"/>
                <w:sz w:val="21"/>
              </w:rPr>
              <w:t xml:space="preserve">NO </w:t>
            </w:r>
          </w:p>
        </w:tc>
        <w:tc>
          <w:tcPr>
            <w:tcW w:type="dxa" w:w="994"/>
            <w:tcBorders/>
            <w:tcMar>
              <w:start w:w="0" w:type="dxa"/>
              <w:end w:w="0" w:type="dxa"/>
            </w:tcMar>
          </w:tcPr>
          <w:p>
            <w:pPr>
              <w:autoSpaceDN w:val="0"/>
              <w:autoSpaceDE w:val="0"/>
              <w:widowControl/>
              <w:spacing w:line="280" w:lineRule="exact" w:before="42" w:after="0"/>
              <w:ind w:left="108" w:right="0" w:firstLine="0"/>
              <w:jc w:val="left"/>
            </w:pPr>
            <w:r>
              <w:rPr>
                <w:rFonts w:ascii="TimesNewRomanPSMT" w:hAnsi="TimesNewRomanPSMT" w:eastAsia="TimesNewRomanPSMT"/>
                <w:b w:val="0"/>
                <w:i w:val="0"/>
                <w:color w:val="000000"/>
                <w:sz w:val="21"/>
              </w:rPr>
              <w:t xml:space="preserve">NO </w:t>
            </w:r>
          </w:p>
        </w:tc>
        <w:tc>
          <w:tcPr>
            <w:tcW w:type="dxa" w:w="1844"/>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0.58 </w:t>
            </w:r>
          </w:p>
        </w:tc>
        <w:tc>
          <w:tcPr>
            <w:tcW w:type="dxa" w:w="2124"/>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0.42 </w:t>
            </w:r>
          </w:p>
        </w:tc>
      </w:tr>
      <w:tr>
        <w:trPr>
          <w:trHeight w:hRule="exact" w:val="320"/>
        </w:trPr>
        <w:tc>
          <w:tcPr>
            <w:tcW w:type="dxa" w:w="992"/>
            <w:tcBorders/>
            <w:tcMar>
              <w:start w:w="0" w:type="dxa"/>
              <w:end w:w="0" w:type="dxa"/>
            </w:tcMar>
          </w:tcPr>
          <w:p>
            <w:pPr>
              <w:autoSpaceDN w:val="0"/>
              <w:autoSpaceDE w:val="0"/>
              <w:widowControl/>
              <w:spacing w:line="282" w:lineRule="exact" w:before="28" w:after="0"/>
              <w:ind w:left="108" w:right="0" w:firstLine="0"/>
              <w:jc w:val="left"/>
            </w:pPr>
            <w:r>
              <w:rPr>
                <w:rFonts w:ascii="TimesNewRomanPSMT" w:hAnsi="TimesNewRomanPSMT" w:eastAsia="TimesNewRomanPSMT"/>
                <w:b w:val="0"/>
                <w:i w:val="0"/>
                <w:color w:val="000000"/>
                <w:sz w:val="21"/>
              </w:rPr>
              <w:t xml:space="preserve">YES </w:t>
            </w:r>
          </w:p>
        </w:tc>
        <w:tc>
          <w:tcPr>
            <w:tcW w:type="dxa" w:w="1134"/>
            <w:tcBorders/>
            <w:tcMar>
              <w:start w:w="0" w:type="dxa"/>
              <w:end w:w="0" w:type="dxa"/>
            </w:tcMar>
          </w:tcPr>
          <w:p>
            <w:pPr>
              <w:autoSpaceDN w:val="0"/>
              <w:autoSpaceDE w:val="0"/>
              <w:widowControl/>
              <w:spacing w:line="282" w:lineRule="exact" w:before="28" w:after="0"/>
              <w:ind w:left="110" w:right="0" w:firstLine="0"/>
              <w:jc w:val="left"/>
            </w:pPr>
            <w:r>
              <w:rPr>
                <w:rFonts w:ascii="TimesNewRomanPSMT" w:hAnsi="TimesNewRomanPSMT" w:eastAsia="TimesNewRomanPSMT"/>
                <w:b w:val="0"/>
                <w:i w:val="0"/>
                <w:color w:val="000000"/>
                <w:sz w:val="21"/>
              </w:rPr>
              <w:t xml:space="preserve">NO </w:t>
            </w:r>
          </w:p>
        </w:tc>
        <w:tc>
          <w:tcPr>
            <w:tcW w:type="dxa" w:w="994"/>
            <w:tcBorders/>
            <w:tcMar>
              <w:start w:w="0" w:type="dxa"/>
              <w:end w:w="0" w:type="dxa"/>
            </w:tcMar>
          </w:tcPr>
          <w:p>
            <w:pPr>
              <w:autoSpaceDN w:val="0"/>
              <w:autoSpaceDE w:val="0"/>
              <w:widowControl/>
              <w:spacing w:line="282" w:lineRule="exact" w:before="28" w:after="0"/>
              <w:ind w:left="108" w:right="0" w:firstLine="0"/>
              <w:jc w:val="left"/>
            </w:pPr>
            <w:r>
              <w:rPr>
                <w:rFonts w:ascii="TimesNewRomanPSMT" w:hAnsi="TimesNewRomanPSMT" w:eastAsia="TimesNewRomanPSMT"/>
                <w:b w:val="0"/>
                <w:i w:val="0"/>
                <w:color w:val="000000"/>
                <w:sz w:val="21"/>
              </w:rPr>
              <w:t xml:space="preserve">YES </w:t>
            </w:r>
          </w:p>
        </w:tc>
        <w:tc>
          <w:tcPr>
            <w:tcW w:type="dxa" w:w="184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0.76 </w:t>
            </w:r>
          </w:p>
        </w:tc>
        <w:tc>
          <w:tcPr>
            <w:tcW w:type="dxa" w:w="212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0.34 </w:t>
            </w:r>
          </w:p>
        </w:tc>
      </w:tr>
      <w:tr>
        <w:trPr>
          <w:trHeight w:hRule="exact" w:val="320"/>
        </w:trPr>
        <w:tc>
          <w:tcPr>
            <w:tcW w:type="dxa" w:w="992"/>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YES </w:t>
            </w:r>
          </w:p>
        </w:tc>
        <w:tc>
          <w:tcPr>
            <w:tcW w:type="dxa" w:w="1134"/>
            <w:tcBorders/>
            <w:tcMar>
              <w:start w:w="0" w:type="dxa"/>
              <w:end w:w="0" w:type="dxa"/>
            </w:tcMar>
          </w:tcPr>
          <w:p>
            <w:pPr>
              <w:autoSpaceDN w:val="0"/>
              <w:autoSpaceDE w:val="0"/>
              <w:widowControl/>
              <w:spacing w:line="282" w:lineRule="exact" w:before="32" w:after="0"/>
              <w:ind w:left="110" w:right="0" w:firstLine="0"/>
              <w:jc w:val="left"/>
            </w:pPr>
            <w:r>
              <w:rPr>
                <w:rFonts w:ascii="TimesNewRomanPSMT" w:hAnsi="TimesNewRomanPSMT" w:eastAsia="TimesNewRomanPSMT"/>
                <w:b w:val="0"/>
                <w:i w:val="0"/>
                <w:color w:val="000000"/>
                <w:sz w:val="21"/>
              </w:rPr>
              <w:t xml:space="preserve">YES </w:t>
            </w:r>
          </w:p>
        </w:tc>
        <w:tc>
          <w:tcPr>
            <w:tcW w:type="dxa" w:w="994"/>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NO </w:t>
            </w:r>
          </w:p>
        </w:tc>
        <w:tc>
          <w:tcPr>
            <w:tcW w:type="dxa" w:w="184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0.77 </w:t>
            </w:r>
          </w:p>
        </w:tc>
        <w:tc>
          <w:tcPr>
            <w:tcW w:type="dxa" w:w="212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0.33 </w:t>
            </w:r>
          </w:p>
        </w:tc>
      </w:tr>
      <w:tr>
        <w:trPr>
          <w:trHeight w:hRule="exact" w:val="340"/>
        </w:trPr>
        <w:tc>
          <w:tcPr>
            <w:tcW w:type="dxa" w:w="992"/>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NO </w:t>
            </w:r>
          </w:p>
        </w:tc>
        <w:tc>
          <w:tcPr>
            <w:tcW w:type="dxa" w:w="1134"/>
            <w:tcBorders/>
            <w:tcMar>
              <w:start w:w="0" w:type="dxa"/>
              <w:end w:w="0" w:type="dxa"/>
            </w:tcMar>
          </w:tcPr>
          <w:p>
            <w:pPr>
              <w:autoSpaceDN w:val="0"/>
              <w:autoSpaceDE w:val="0"/>
              <w:widowControl/>
              <w:spacing w:line="282" w:lineRule="exact" w:before="38" w:after="0"/>
              <w:ind w:left="110" w:right="0" w:firstLine="0"/>
              <w:jc w:val="left"/>
            </w:pPr>
            <w:r>
              <w:rPr>
                <w:rFonts w:ascii="TimesNewRomanPSMT" w:hAnsi="TimesNewRomanPSMT" w:eastAsia="TimesNewRomanPSMT"/>
                <w:b w:val="0"/>
                <w:i w:val="0"/>
                <w:color w:val="000000"/>
                <w:sz w:val="21"/>
              </w:rPr>
              <w:t xml:space="preserve">NO </w:t>
            </w:r>
          </w:p>
        </w:tc>
        <w:tc>
          <w:tcPr>
            <w:tcW w:type="dxa" w:w="994"/>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NO </w:t>
            </w:r>
          </w:p>
        </w:tc>
        <w:tc>
          <w:tcPr>
            <w:tcW w:type="dxa" w:w="184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0.10 </w:t>
            </w:r>
          </w:p>
        </w:tc>
        <w:tc>
          <w:tcPr>
            <w:tcW w:type="dxa" w:w="212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0.90 </w:t>
            </w:r>
          </w:p>
        </w:tc>
      </w:tr>
      <w:tr>
        <w:trPr>
          <w:trHeight w:hRule="exact" w:val="320"/>
        </w:trPr>
        <w:tc>
          <w:tcPr>
            <w:tcW w:type="dxa" w:w="992"/>
            <w:tcBorders/>
            <w:tcMar>
              <w:start w:w="0" w:type="dxa"/>
              <w:end w:w="0" w:type="dxa"/>
            </w:tcMar>
          </w:tcPr>
          <w:p>
            <w:pPr>
              <w:autoSpaceDN w:val="0"/>
              <w:autoSpaceDE w:val="0"/>
              <w:widowControl/>
              <w:spacing w:line="282" w:lineRule="exact" w:before="24" w:after="0"/>
              <w:ind w:left="108" w:right="0" w:firstLine="0"/>
              <w:jc w:val="left"/>
            </w:pPr>
            <w:r>
              <w:rPr>
                <w:rFonts w:ascii="TimesNewRomanPSMT" w:hAnsi="TimesNewRomanPSMT" w:eastAsia="TimesNewRomanPSMT"/>
                <w:b w:val="0"/>
                <w:i w:val="0"/>
                <w:color w:val="000000"/>
                <w:sz w:val="21"/>
              </w:rPr>
              <w:t xml:space="preserve">NO </w:t>
            </w:r>
          </w:p>
        </w:tc>
        <w:tc>
          <w:tcPr>
            <w:tcW w:type="dxa" w:w="1134"/>
            <w:tcBorders/>
            <w:tcMar>
              <w:start w:w="0" w:type="dxa"/>
              <w:end w:w="0" w:type="dxa"/>
            </w:tcMar>
          </w:tcPr>
          <w:p>
            <w:pPr>
              <w:autoSpaceDN w:val="0"/>
              <w:autoSpaceDE w:val="0"/>
              <w:widowControl/>
              <w:spacing w:line="282" w:lineRule="exact" w:before="24" w:after="0"/>
              <w:ind w:left="110" w:right="0" w:firstLine="0"/>
              <w:jc w:val="left"/>
            </w:pPr>
            <w:r>
              <w:rPr>
                <w:rFonts w:ascii="TimesNewRomanPSMT" w:hAnsi="TimesNewRomanPSMT" w:eastAsia="TimesNewRomanPSMT"/>
                <w:b w:val="0"/>
                <w:i w:val="0"/>
                <w:color w:val="000000"/>
                <w:sz w:val="21"/>
              </w:rPr>
              <w:t xml:space="preserve">NO </w:t>
            </w:r>
          </w:p>
        </w:tc>
        <w:tc>
          <w:tcPr>
            <w:tcW w:type="dxa" w:w="994"/>
            <w:tcBorders/>
            <w:tcMar>
              <w:start w:w="0" w:type="dxa"/>
              <w:end w:w="0" w:type="dxa"/>
            </w:tcMar>
          </w:tcPr>
          <w:p>
            <w:pPr>
              <w:autoSpaceDN w:val="0"/>
              <w:autoSpaceDE w:val="0"/>
              <w:widowControl/>
              <w:spacing w:line="282" w:lineRule="exact" w:before="24" w:after="0"/>
              <w:ind w:left="108" w:right="0" w:firstLine="0"/>
              <w:jc w:val="left"/>
            </w:pPr>
            <w:r>
              <w:rPr>
                <w:rFonts w:ascii="TimesNewRomanPSMT" w:hAnsi="TimesNewRomanPSMT" w:eastAsia="TimesNewRomanPSMT"/>
                <w:b w:val="0"/>
                <w:i w:val="0"/>
                <w:color w:val="000000"/>
                <w:sz w:val="21"/>
              </w:rPr>
              <w:t xml:space="preserve">YES </w:t>
            </w:r>
          </w:p>
        </w:tc>
        <w:tc>
          <w:tcPr>
            <w:tcW w:type="dxa" w:w="184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0.49 </w:t>
            </w:r>
          </w:p>
        </w:tc>
        <w:tc>
          <w:tcPr>
            <w:tcW w:type="dxa" w:w="212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0.51 </w:t>
            </w:r>
          </w:p>
        </w:tc>
      </w:tr>
      <w:tr>
        <w:trPr>
          <w:trHeight w:hRule="exact" w:val="320"/>
        </w:trPr>
        <w:tc>
          <w:tcPr>
            <w:tcW w:type="dxa" w:w="992"/>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NO </w:t>
            </w:r>
          </w:p>
        </w:tc>
        <w:tc>
          <w:tcPr>
            <w:tcW w:type="dxa" w:w="1134"/>
            <w:tcBorders/>
            <w:tcMar>
              <w:start w:w="0" w:type="dxa"/>
              <w:end w:w="0" w:type="dxa"/>
            </w:tcMar>
          </w:tcPr>
          <w:p>
            <w:pPr>
              <w:autoSpaceDN w:val="0"/>
              <w:autoSpaceDE w:val="0"/>
              <w:widowControl/>
              <w:spacing w:line="282" w:lineRule="exact" w:before="30" w:after="0"/>
              <w:ind w:left="110" w:right="0" w:firstLine="0"/>
              <w:jc w:val="left"/>
            </w:pPr>
            <w:r>
              <w:rPr>
                <w:rFonts w:ascii="TimesNewRomanPSMT" w:hAnsi="TimesNewRomanPSMT" w:eastAsia="TimesNewRomanPSMT"/>
                <w:b w:val="0"/>
                <w:i w:val="0"/>
                <w:color w:val="000000"/>
                <w:sz w:val="21"/>
              </w:rPr>
              <w:t xml:space="preserve">YES </w:t>
            </w:r>
          </w:p>
        </w:tc>
        <w:tc>
          <w:tcPr>
            <w:tcW w:type="dxa" w:w="994"/>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NO </w:t>
            </w:r>
          </w:p>
        </w:tc>
        <w:tc>
          <w:tcPr>
            <w:tcW w:type="dxa" w:w="184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0.51 </w:t>
            </w:r>
          </w:p>
        </w:tc>
        <w:tc>
          <w:tcPr>
            <w:tcW w:type="dxa" w:w="212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0.49 </w:t>
            </w:r>
          </w:p>
        </w:tc>
      </w:tr>
      <w:tr>
        <w:trPr>
          <w:trHeight w:hRule="exact" w:val="342"/>
        </w:trPr>
        <w:tc>
          <w:tcPr>
            <w:tcW w:type="dxa" w:w="992"/>
            <w:tcBorders/>
            <w:tcMar>
              <w:start w:w="0" w:type="dxa"/>
              <w:end w:w="0" w:type="dxa"/>
            </w:tcMar>
          </w:tcPr>
          <w:p>
            <w:pPr>
              <w:autoSpaceDN w:val="0"/>
              <w:autoSpaceDE w:val="0"/>
              <w:widowControl/>
              <w:spacing w:line="280" w:lineRule="exact" w:before="38" w:after="0"/>
              <w:ind w:left="108" w:right="0" w:firstLine="0"/>
              <w:jc w:val="left"/>
            </w:pPr>
            <w:r>
              <w:rPr>
                <w:rFonts w:ascii="TimesNewRomanPSMT" w:hAnsi="TimesNewRomanPSMT" w:eastAsia="TimesNewRomanPSMT"/>
                <w:b w:val="0"/>
                <w:i w:val="0"/>
                <w:color w:val="000000"/>
                <w:sz w:val="21"/>
              </w:rPr>
              <w:t xml:space="preserve">NO </w:t>
            </w:r>
          </w:p>
        </w:tc>
        <w:tc>
          <w:tcPr>
            <w:tcW w:type="dxa" w:w="1134"/>
            <w:tcBorders/>
            <w:tcMar>
              <w:start w:w="0" w:type="dxa"/>
              <w:end w:w="0" w:type="dxa"/>
            </w:tcMar>
          </w:tcPr>
          <w:p>
            <w:pPr>
              <w:autoSpaceDN w:val="0"/>
              <w:autoSpaceDE w:val="0"/>
              <w:widowControl/>
              <w:spacing w:line="280" w:lineRule="exact" w:before="38" w:after="0"/>
              <w:ind w:left="110" w:right="0" w:firstLine="0"/>
              <w:jc w:val="left"/>
            </w:pPr>
            <w:r>
              <w:rPr>
                <w:rFonts w:ascii="TimesNewRomanPSMT" w:hAnsi="TimesNewRomanPSMT" w:eastAsia="TimesNewRomanPSMT"/>
                <w:b w:val="0"/>
                <w:i w:val="0"/>
                <w:color w:val="000000"/>
                <w:sz w:val="21"/>
              </w:rPr>
              <w:t xml:space="preserve">YES </w:t>
            </w:r>
          </w:p>
        </w:tc>
        <w:tc>
          <w:tcPr>
            <w:tcW w:type="dxa" w:w="994"/>
            <w:tcBorders/>
            <w:tcMar>
              <w:start w:w="0" w:type="dxa"/>
              <w:end w:w="0" w:type="dxa"/>
            </w:tcMar>
          </w:tcPr>
          <w:p>
            <w:pPr>
              <w:autoSpaceDN w:val="0"/>
              <w:autoSpaceDE w:val="0"/>
              <w:widowControl/>
              <w:spacing w:line="280" w:lineRule="exact" w:before="38" w:after="0"/>
              <w:ind w:left="108" w:right="0" w:firstLine="0"/>
              <w:jc w:val="left"/>
            </w:pPr>
            <w:r>
              <w:rPr>
                <w:rFonts w:ascii="TimesNewRomanPSMT" w:hAnsi="TimesNewRomanPSMT" w:eastAsia="TimesNewRomanPSMT"/>
                <w:b w:val="0"/>
                <w:i w:val="0"/>
                <w:color w:val="000000"/>
                <w:sz w:val="21"/>
              </w:rPr>
              <w:t xml:space="preserve">YES </w:t>
            </w:r>
          </w:p>
        </w:tc>
        <w:tc>
          <w:tcPr>
            <w:tcW w:type="dxa" w:w="1844"/>
            <w:tcBorders/>
            <w:tcMar>
              <w:start w:w="0" w:type="dxa"/>
              <w:end w:w="0" w:type="dxa"/>
            </w:tcMar>
          </w:tcPr>
          <w:p>
            <w:pPr>
              <w:autoSpaceDN w:val="0"/>
              <w:autoSpaceDE w:val="0"/>
              <w:widowControl/>
              <w:spacing w:line="280" w:lineRule="exact" w:before="38" w:after="0"/>
              <w:ind w:left="0" w:right="0" w:firstLine="0"/>
              <w:jc w:val="center"/>
            </w:pPr>
            <w:r>
              <w:rPr>
                <w:rFonts w:ascii="TimesNewRomanPSMT" w:hAnsi="TimesNewRomanPSMT" w:eastAsia="TimesNewRomanPSMT"/>
                <w:b w:val="0"/>
                <w:i w:val="0"/>
                <w:color w:val="000000"/>
                <w:sz w:val="21"/>
              </w:rPr>
              <w:t xml:space="preserve">0.72 </w:t>
            </w:r>
          </w:p>
        </w:tc>
        <w:tc>
          <w:tcPr>
            <w:tcW w:type="dxa" w:w="2124"/>
            <w:tcBorders/>
            <w:tcMar>
              <w:start w:w="0" w:type="dxa"/>
              <w:end w:w="0" w:type="dxa"/>
            </w:tcMar>
          </w:tcPr>
          <w:p>
            <w:pPr>
              <w:autoSpaceDN w:val="0"/>
              <w:autoSpaceDE w:val="0"/>
              <w:widowControl/>
              <w:spacing w:line="280" w:lineRule="exact" w:before="38" w:after="0"/>
              <w:ind w:left="0" w:right="0" w:firstLine="0"/>
              <w:jc w:val="center"/>
            </w:pPr>
            <w:r>
              <w:rPr>
                <w:rFonts w:ascii="TimesNewRomanPSMT" w:hAnsi="TimesNewRomanPSMT" w:eastAsia="TimesNewRomanPSMT"/>
                <w:b w:val="0"/>
                <w:i w:val="0"/>
                <w:color w:val="000000"/>
                <w:sz w:val="21"/>
              </w:rPr>
              <w:t xml:space="preserve">0.38 </w:t>
            </w:r>
          </w:p>
        </w:tc>
      </w:tr>
    </w:tbl>
    <w:p>
      <w:pPr>
        <w:autoSpaceDN w:val="0"/>
        <w:autoSpaceDE w:val="0"/>
        <w:widowControl/>
        <w:spacing w:line="282" w:lineRule="exact" w:before="8" w:after="0"/>
        <w:ind w:left="0" w:right="3956" w:firstLine="0"/>
        <w:jc w:val="right"/>
      </w:pPr>
      <w:r>
        <w:rPr>
          <w:rFonts w:ascii="TimesNewRomanPSMT" w:hAnsi="TimesNewRomanPSMT" w:eastAsia="TimesNewRomanPSMT"/>
          <w:b w:val="0"/>
          <w:i w:val="0"/>
          <w:color w:val="000000"/>
          <w:sz w:val="21"/>
        </w:rPr>
        <w:t xml:space="preserve">66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08" name="Picture 11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09" name="Picture 11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4"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1322070</wp:posOffset>
            </wp:positionH>
            <wp:positionV relativeFrom="page">
              <wp:posOffset>943610</wp:posOffset>
            </wp:positionV>
            <wp:extent cx="5274309" cy="1570988"/>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5274309" cy="15709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2362200</wp:posOffset>
            </wp:positionV>
            <wp:extent cx="152400" cy="889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2362200</wp:posOffset>
            </wp:positionV>
            <wp:extent cx="190500" cy="889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2362200</wp:posOffset>
            </wp:positionV>
            <wp:extent cx="215900" cy="889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2362200</wp:posOffset>
            </wp:positionV>
            <wp:extent cx="215900" cy="889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2362200</wp:posOffset>
            </wp:positionV>
            <wp:extent cx="203200" cy="889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2362200</wp:posOffset>
            </wp:positionV>
            <wp:extent cx="215900" cy="889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2362200</wp:posOffset>
            </wp:positionV>
            <wp:extent cx="203200" cy="889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2362200</wp:posOffset>
            </wp:positionV>
            <wp:extent cx="203200" cy="889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2209800</wp:posOffset>
            </wp:positionV>
            <wp:extent cx="127000" cy="889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2209800</wp:posOffset>
            </wp:positionV>
            <wp:extent cx="215900" cy="889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2209800</wp:posOffset>
            </wp:positionV>
            <wp:extent cx="190500" cy="889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2209800</wp:posOffset>
            </wp:positionV>
            <wp:extent cx="203200" cy="889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2209800</wp:posOffset>
            </wp:positionV>
            <wp:extent cx="203200" cy="889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2209800</wp:posOffset>
            </wp:positionV>
            <wp:extent cx="203200" cy="889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2209800</wp:posOffset>
            </wp:positionV>
            <wp:extent cx="203200" cy="889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203200" cy="88900"/>
                    </a:xfrm>
                    <a:prstGeom prst="rect"/>
                  </pic:spPr>
                </pic:pic>
              </a:graphicData>
            </a:graphic>
          </wp:anchor>
        </w:drawing>
      </w:r>
    </w:p>
    <w:p>
      <w:pPr>
        <w:autoSpaceDN w:val="0"/>
        <w:autoSpaceDE w:val="0"/>
        <w:widowControl/>
        <w:spacing w:line="185" w:lineRule="auto" w:before="0" w:after="0"/>
        <w:ind w:left="0" w:right="239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3092" w:after="0"/>
        <w:ind w:left="0" w:right="2656"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4.16 </w:t>
      </w:r>
      <w:r>
        <w:rPr>
          <w:rFonts w:ascii="KaiTi" w:hAnsi="KaiTi" w:eastAsia="KaiTi"/>
          <w:b w:val="0"/>
          <w:i w:val="0"/>
          <w:color w:val="000000"/>
          <w:sz w:val="21"/>
        </w:rPr>
        <w:t>地面沉降风险节点条件概率表</w:t>
      </w:r>
    </w:p>
    <w:p>
      <w:pPr>
        <w:autoSpaceDN w:val="0"/>
        <w:autoSpaceDE w:val="0"/>
        <w:widowControl/>
        <w:spacing w:line="312" w:lineRule="exact" w:before="462" w:after="0"/>
        <w:ind w:left="1566" w:right="0" w:firstLine="0"/>
        <w:jc w:val="left"/>
      </w:pPr>
      <w:r>
        <w:rPr>
          <w:rFonts w:ascii="TimesNewRomanPSMT" w:hAnsi="TimesNewRomanPSMT" w:eastAsia="TimesNewRomanPSMT"/>
          <w:b w:val="0"/>
          <w:i w:val="0"/>
          <w:color w:val="000000"/>
          <w:sz w:val="28"/>
        </w:rPr>
        <w:t xml:space="preserve">4.3.3 </w:t>
      </w:r>
      <w:r>
        <w:rPr>
          <w:rFonts w:ascii="SimHei" w:hAnsi="SimHei" w:eastAsia="SimHei"/>
          <w:b w:val="0"/>
          <w:i w:val="0"/>
          <w:color w:val="000000"/>
          <w:sz w:val="28"/>
        </w:rPr>
        <w:t>评价结果的确定</w:t>
      </w:r>
    </w:p>
    <w:p>
      <w:pPr>
        <w:autoSpaceDN w:val="0"/>
        <w:autoSpaceDE w:val="0"/>
        <w:widowControl/>
        <w:spacing w:line="266" w:lineRule="exact" w:before="282" w:after="0"/>
        <w:ind w:left="2046" w:right="0" w:firstLine="0"/>
        <w:jc w:val="left"/>
      </w:pPr>
      <w:r>
        <w:rPr>
          <w:rFonts w:ascii="SimSun" w:hAnsi="SimSun" w:eastAsia="SimSun"/>
          <w:b w:val="0"/>
          <w:i w:val="0"/>
          <w:color w:val="000000"/>
          <w:sz w:val="24"/>
        </w:rPr>
        <w:t>为方便施工管理者理解风险等级，将概率值转化为言语描述，以国家</w:t>
      </w:r>
      <w:r>
        <w:rPr>
          <w:rFonts w:ascii="TimesNewRomanPSMT" w:hAnsi="TimesNewRomanPSMT" w:eastAsia="TimesNewRomanPSMT"/>
          <w:b w:val="0"/>
          <w:i w:val="0"/>
          <w:color w:val="000000"/>
          <w:sz w:val="24"/>
        </w:rPr>
        <w:t>2011</w:t>
      </w:r>
      <w:r>
        <w:rPr>
          <w:rFonts w:ascii="SimSun" w:hAnsi="SimSun" w:eastAsia="SimSun"/>
          <w:b w:val="0"/>
          <w:i w:val="0"/>
          <w:color w:val="000000"/>
          <w:sz w:val="24"/>
        </w:rPr>
        <w:t xml:space="preserve"> 年</w:t>
      </w:r>
    </w:p>
    <w:p>
      <w:pPr>
        <w:autoSpaceDN w:val="0"/>
        <w:autoSpaceDE w:val="0"/>
        <w:widowControl/>
        <w:spacing w:line="266" w:lineRule="exact" w:before="224" w:after="0"/>
        <w:ind w:left="1566" w:right="0" w:firstLine="0"/>
        <w:jc w:val="left"/>
      </w:pPr>
      <w:r>
        <w:rPr>
          <w:rFonts w:ascii="SimSun" w:hAnsi="SimSun" w:eastAsia="SimSun"/>
          <w:b w:val="0"/>
          <w:i w:val="0"/>
          <w:color w:val="000000"/>
          <w:sz w:val="24"/>
        </w:rPr>
        <w:t>颁布的《城市轨道交通地下工程建设风险管理规范》（</w:t>
      </w:r>
      <w:r>
        <w:rPr>
          <w:rFonts w:ascii="TimesNewRomanPSMT" w:hAnsi="TimesNewRomanPSMT" w:eastAsia="TimesNewRomanPSMT"/>
          <w:b w:val="0"/>
          <w:i w:val="0"/>
          <w:color w:val="000000"/>
          <w:sz w:val="24"/>
        </w:rPr>
        <w:t>GB 50652-2011</w:t>
      </w:r>
      <w:r>
        <w:rPr>
          <w:rFonts w:ascii="SimSun" w:hAnsi="SimSun" w:eastAsia="SimSun"/>
          <w:b w:val="0"/>
          <w:i w:val="0"/>
          <w:color w:val="000000"/>
          <w:sz w:val="24"/>
        </w:rPr>
        <w:t>）为依据，</w:t>
      </w:r>
    </w:p>
    <w:p>
      <w:pPr>
        <w:autoSpaceDN w:val="0"/>
        <w:autoSpaceDE w:val="0"/>
        <w:widowControl/>
        <w:spacing w:line="266" w:lineRule="exact" w:before="222" w:after="0"/>
        <w:ind w:left="1566" w:right="0" w:firstLine="0"/>
        <w:jc w:val="left"/>
      </w:pPr>
      <w:r>
        <w:rPr>
          <w:rFonts w:ascii="SimSun" w:hAnsi="SimSun" w:eastAsia="SimSun"/>
          <w:b w:val="0"/>
          <w:i w:val="0"/>
          <w:color w:val="000000"/>
          <w:sz w:val="24"/>
        </w:rPr>
        <w:t>将指标风险分为五个等级，风险等级划分如表</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所示。在确定贝叶斯网络中的</w:t>
      </w:r>
    </w:p>
    <w:p>
      <w:pPr>
        <w:autoSpaceDN w:val="0"/>
        <w:autoSpaceDE w:val="0"/>
        <w:widowControl/>
        <w:spacing w:line="185" w:lineRule="auto" w:before="230" w:after="0"/>
        <w:ind w:left="1566" w:right="0" w:firstLine="0"/>
        <w:jc w:val="left"/>
      </w:pPr>
      <w:r>
        <w:rPr>
          <w:rFonts w:ascii="SimSun" w:hAnsi="SimSun" w:eastAsia="SimSun"/>
          <w:b w:val="0"/>
          <w:i w:val="0"/>
          <w:color w:val="000000"/>
          <w:sz w:val="24"/>
        </w:rPr>
        <w:t>各节点先验概率和条件概率后，得到后验概率值，对应风险等级表判断施工安全风</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险等级。</w:t>
      </w:r>
    </w:p>
    <w:p>
      <w:pPr>
        <w:autoSpaceDN w:val="0"/>
        <w:autoSpaceDE w:val="0"/>
        <w:widowControl/>
        <w:spacing w:line="234" w:lineRule="exact" w:before="258" w:after="120"/>
        <w:ind w:left="0" w:right="276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4.14 </w:t>
      </w:r>
      <w:r>
        <w:rPr>
          <w:rFonts w:ascii="KaiTi" w:hAnsi="KaiTi" w:eastAsia="KaiTi"/>
          <w:b w:val="0"/>
          <w:i w:val="0"/>
          <w:color w:val="000000"/>
          <w:sz w:val="21"/>
        </w:rPr>
        <w:t>盾构施工风险等级划分标准</w:t>
      </w:r>
    </w:p>
    <w:tbl>
      <w:tblPr>
        <w:tblW w:type="auto" w:w="0"/>
        <w:tblLayout w:type="fixed"/>
        <w:tblLook w:firstColumn="1" w:firstRow="1" w:lastColumn="0" w:lastRow="0" w:noHBand="0" w:noVBand="1" w:val="04A0"/>
        <w:tblInd w:w="2274.0" w:type="dxa"/>
      </w:tblPr>
      <w:tblGrid>
        <w:gridCol w:w="2042"/>
        <w:gridCol w:w="2042"/>
        <w:gridCol w:w="2042"/>
        <w:gridCol w:w="2042"/>
        <w:gridCol w:w="2042"/>
      </w:tblGrid>
      <w:tr>
        <w:trPr>
          <w:trHeight w:hRule="exact" w:val="354"/>
        </w:trPr>
        <w:tc>
          <w:tcPr>
            <w:tcW w:type="dxa" w:w="1842"/>
            <w:tcBorders>
              <w:top w:sz="11.200000000000273"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风险等级</w:t>
            </w:r>
          </w:p>
        </w:tc>
        <w:tc>
          <w:tcPr>
            <w:tcW w:type="dxa" w:w="1278"/>
            <w:tcBorders>
              <w:top w:sz="11.200000000000273" w:val="single" w:color="#000000"/>
              <w:bottom w:sz="8.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Ⅰ </w:t>
            </w:r>
          </w:p>
        </w:tc>
        <w:tc>
          <w:tcPr>
            <w:tcW w:type="dxa" w:w="1274"/>
            <w:tcBorders>
              <w:top w:sz="11.200000000000273" w:val="single" w:color="#000000"/>
              <w:bottom w:sz="8.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Ⅱ </w:t>
            </w:r>
          </w:p>
        </w:tc>
        <w:tc>
          <w:tcPr>
            <w:tcW w:type="dxa" w:w="1278"/>
            <w:tcBorders>
              <w:top w:sz="11.200000000000273" w:val="single" w:color="#000000"/>
              <w:bottom w:sz="8.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Ⅲ </w:t>
            </w:r>
          </w:p>
        </w:tc>
        <w:tc>
          <w:tcPr>
            <w:tcW w:type="dxa" w:w="1416"/>
            <w:tcBorders>
              <w:top w:sz="11.200000000000273" w:val="single" w:color="#000000"/>
              <w:bottom w:sz="8.0"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Ⅳ </w:t>
            </w:r>
          </w:p>
        </w:tc>
      </w:tr>
      <w:tr>
        <w:trPr>
          <w:trHeight w:hRule="exact" w:val="346"/>
        </w:trPr>
        <w:tc>
          <w:tcPr>
            <w:tcW w:type="dxa" w:w="1842"/>
            <w:tcBorders>
              <w:top w:sz="8.0"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风险状态</w:t>
            </w:r>
          </w:p>
        </w:tc>
        <w:tc>
          <w:tcPr>
            <w:tcW w:type="dxa" w:w="1278"/>
            <w:tcBorders>
              <w:top w:sz="8.0"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高风险</w:t>
            </w:r>
          </w:p>
        </w:tc>
        <w:tc>
          <w:tcPr>
            <w:tcW w:type="dxa" w:w="1274"/>
            <w:tcBorders>
              <w:top w:sz="8.0"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中等风险</w:t>
            </w:r>
          </w:p>
        </w:tc>
        <w:tc>
          <w:tcPr>
            <w:tcW w:type="dxa" w:w="1278"/>
            <w:tcBorders>
              <w:top w:sz="8.0"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低风险</w:t>
            </w:r>
          </w:p>
        </w:tc>
        <w:tc>
          <w:tcPr>
            <w:tcW w:type="dxa" w:w="1416"/>
            <w:tcBorders>
              <w:top w:sz="8.0" w:val="single" w:color="#000000"/>
              <w:bottom w:sz="8.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可忽略</w:t>
            </w:r>
          </w:p>
        </w:tc>
      </w:tr>
      <w:tr>
        <w:trPr>
          <w:trHeight w:hRule="exact" w:val="344"/>
        </w:trPr>
        <w:tc>
          <w:tcPr>
            <w:tcW w:type="dxa" w:w="1842"/>
            <w:tcBorders>
              <w:top w:sz="8.0" w:val="single" w:color="#000000"/>
              <w:bottom w:sz="7.200000000000273"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发生可能性</w:t>
            </w:r>
          </w:p>
        </w:tc>
        <w:tc>
          <w:tcPr>
            <w:tcW w:type="dxa" w:w="1278"/>
            <w:tcBorders>
              <w:top w:sz="8.0" w:val="single" w:color="#000000"/>
              <w:bottom w:sz="7.200000000000273"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频繁的</w:t>
            </w:r>
          </w:p>
        </w:tc>
        <w:tc>
          <w:tcPr>
            <w:tcW w:type="dxa" w:w="1274"/>
            <w:tcBorders>
              <w:top w:sz="8.0" w:val="single" w:color="#000000"/>
              <w:bottom w:sz="7.200000000000273"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可能的</w:t>
            </w:r>
          </w:p>
        </w:tc>
        <w:tc>
          <w:tcPr>
            <w:tcW w:type="dxa" w:w="1278"/>
            <w:tcBorders>
              <w:top w:sz="8.0" w:val="single" w:color="#000000"/>
              <w:bottom w:sz="7.200000000000273"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偶尔的</w:t>
            </w:r>
          </w:p>
        </w:tc>
        <w:tc>
          <w:tcPr>
            <w:tcW w:type="dxa" w:w="1416"/>
            <w:tcBorders>
              <w:top w:sz="8.0" w:val="single" w:color="#000000"/>
              <w:bottom w:sz="7.200000000000273"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罕见的</w:t>
            </w:r>
          </w:p>
        </w:tc>
      </w:tr>
      <w:tr>
        <w:trPr>
          <w:trHeight w:hRule="exact" w:val="354"/>
        </w:trPr>
        <w:tc>
          <w:tcPr>
            <w:tcW w:type="dxa" w:w="1842"/>
            <w:tcBorders>
              <w:top w:sz="7.200000000000273"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风险概率区间</w:t>
            </w:r>
            <w:r>
              <w:rPr>
                <w:rFonts w:ascii="TimesNewRomanPSMT" w:hAnsi="TimesNewRomanPSMT" w:eastAsia="TimesNewRomanPSMT"/>
                <w:b w:val="0"/>
                <w:i w:val="0"/>
                <w:color w:val="000000"/>
                <w:sz w:val="21"/>
              </w:rPr>
              <w:t xml:space="preserve">(%) </w:t>
            </w:r>
          </w:p>
        </w:tc>
        <w:tc>
          <w:tcPr>
            <w:tcW w:type="dxa" w:w="1278"/>
            <w:tcBorders>
              <w:top w:sz="7.200000000000273"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80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100] </w:t>
            </w:r>
          </w:p>
        </w:tc>
        <w:tc>
          <w:tcPr>
            <w:tcW w:type="dxa" w:w="1274"/>
            <w:tcBorders>
              <w:top w:sz="7.200000000000273"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40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80] </w:t>
            </w:r>
          </w:p>
        </w:tc>
        <w:tc>
          <w:tcPr>
            <w:tcW w:type="dxa" w:w="1278"/>
            <w:tcBorders>
              <w:top w:sz="7.200000000000273"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40] </w:t>
            </w:r>
          </w:p>
        </w:tc>
        <w:tc>
          <w:tcPr>
            <w:tcW w:type="dxa" w:w="1416"/>
            <w:tcBorders>
              <w:top w:sz="7.200000000000273" w:val="single" w:color="#000000"/>
              <w:bottom w:sz="11.199999999999818"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10] </w:t>
            </w:r>
          </w:p>
        </w:tc>
      </w:tr>
    </w:tbl>
    <w:p>
      <w:pPr>
        <w:autoSpaceDN w:val="0"/>
        <w:autoSpaceDE w:val="0"/>
        <w:widowControl/>
        <w:spacing w:line="332" w:lineRule="exact" w:before="330" w:after="0"/>
        <w:ind w:left="1566" w:right="0" w:firstLine="0"/>
        <w:jc w:val="left"/>
      </w:pPr>
      <w:r>
        <w:rPr>
          <w:rFonts w:ascii="TimesNewRomanPSMT" w:hAnsi="TimesNewRomanPSMT" w:eastAsia="TimesNewRomanPSMT"/>
          <w:b w:val="0"/>
          <w:i w:val="0"/>
          <w:color w:val="000000"/>
          <w:sz w:val="30"/>
        </w:rPr>
        <w:t>4.4</w:t>
      </w:r>
      <w:r>
        <w:rPr>
          <w:rFonts w:ascii="SimHei" w:hAnsi="SimHei" w:eastAsia="SimHei"/>
          <w:b w:val="0"/>
          <w:i w:val="0"/>
          <w:color w:val="000000"/>
          <w:sz w:val="30"/>
        </w:rPr>
        <w:t xml:space="preserve"> 盾构施工安全风险评价</w:t>
      </w:r>
    </w:p>
    <w:p>
      <w:pPr>
        <w:autoSpaceDN w:val="0"/>
        <w:autoSpaceDE w:val="0"/>
        <w:widowControl/>
        <w:spacing w:line="310" w:lineRule="exact" w:before="492" w:after="0"/>
        <w:ind w:left="1566" w:right="0" w:firstLine="0"/>
        <w:jc w:val="left"/>
      </w:pPr>
      <w:r>
        <w:rPr>
          <w:rFonts w:ascii="TimesNewRomanPSMT" w:hAnsi="TimesNewRomanPSMT" w:eastAsia="TimesNewRomanPSMT"/>
          <w:b w:val="0"/>
          <w:i w:val="0"/>
          <w:color w:val="000000"/>
          <w:sz w:val="28"/>
        </w:rPr>
        <w:t>4.4.1</w:t>
      </w:r>
      <w:r>
        <w:rPr>
          <w:rFonts w:ascii="SimHei" w:hAnsi="SimHei" w:eastAsia="SimHei"/>
          <w:b w:val="0"/>
          <w:i w:val="0"/>
          <w:color w:val="000000"/>
          <w:sz w:val="28"/>
        </w:rPr>
        <w:t xml:space="preserve"> 盾构法施工安全风险分析</w:t>
      </w:r>
    </w:p>
    <w:p>
      <w:pPr>
        <w:autoSpaceDN w:val="0"/>
        <w:autoSpaceDE w:val="0"/>
        <w:widowControl/>
        <w:spacing w:line="264" w:lineRule="exact" w:before="284"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）始发阶段</w:t>
      </w:r>
    </w:p>
    <w:p>
      <w:pPr>
        <w:autoSpaceDN w:val="0"/>
        <w:autoSpaceDE w:val="0"/>
        <w:widowControl/>
        <w:spacing w:line="185" w:lineRule="auto" w:before="232" w:after="0"/>
        <w:ind w:left="2046" w:right="0" w:firstLine="0"/>
        <w:jc w:val="left"/>
      </w:pPr>
      <w:r>
        <w:rPr>
          <w:rFonts w:ascii="SimSun" w:hAnsi="SimSun" w:eastAsia="SimSun"/>
          <w:b w:val="0"/>
          <w:i w:val="0"/>
          <w:color w:val="000000"/>
          <w:sz w:val="24"/>
        </w:rPr>
        <w:t>将盾构始发阶段的先验概率、条件概率和转移概率输入网络后，自动更新得到</w:t>
      </w:r>
    </w:p>
    <w:p>
      <w:pPr>
        <w:autoSpaceDN w:val="0"/>
        <w:autoSpaceDE w:val="0"/>
        <w:widowControl/>
        <w:spacing w:line="266" w:lineRule="exact" w:before="240" w:after="0"/>
        <w:ind w:left="1566" w:right="0" w:firstLine="0"/>
        <w:jc w:val="left"/>
      </w:pPr>
      <w:r>
        <w:rPr>
          <w:rFonts w:ascii="SimSun" w:hAnsi="SimSun" w:eastAsia="SimSun"/>
          <w:b w:val="0"/>
          <w:i w:val="0"/>
          <w:color w:val="000000"/>
          <w:sz w:val="24"/>
        </w:rPr>
        <w:t>始发阶段静态节点和动态节点的风险概率图，见图</w:t>
      </w:r>
      <w:r>
        <w:rPr>
          <w:rFonts w:ascii="TimesNewRomanPSMT" w:hAnsi="TimesNewRomanPSMT" w:eastAsia="TimesNewRomanPSMT"/>
          <w:b w:val="0"/>
          <w:i w:val="0"/>
          <w:color w:val="000000"/>
          <w:sz w:val="24"/>
        </w:rPr>
        <w:t>4.17</w:t>
      </w:r>
      <w:r>
        <w:rPr>
          <w:rFonts w:ascii="SimSun" w:hAnsi="SimSun" w:eastAsia="SimSun"/>
          <w:b w:val="0"/>
          <w:i w:val="0"/>
          <w:color w:val="000000"/>
          <w:sz w:val="24"/>
        </w:rPr>
        <w:t>。</w:t>
      </w:r>
    </w:p>
    <w:p>
      <w:pPr>
        <w:autoSpaceDN w:val="0"/>
        <w:autoSpaceDE w:val="0"/>
        <w:widowControl/>
        <w:spacing w:line="282" w:lineRule="exact" w:before="2666" w:after="0"/>
        <w:ind w:left="0" w:right="3952" w:firstLine="0"/>
        <w:jc w:val="right"/>
      </w:pPr>
      <w:r>
        <w:rPr>
          <w:rFonts w:ascii="TimesNewRomanPSMT" w:hAnsi="TimesNewRomanPSMT" w:eastAsia="TimesNewRomanPSMT"/>
          <w:b w:val="0"/>
          <w:i w:val="0"/>
          <w:color w:val="000000"/>
          <w:sz w:val="21"/>
        </w:rPr>
        <w:t xml:space="preserve">67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16" name="Picture 11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17" name="Picture 11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54" w:firstLine="0"/>
        <w:jc w:val="right"/>
      </w:pPr>
      <w:r>
        <w:rPr>
          <w:rFonts w:ascii="YouYuan" w:hAnsi="YouYuan" w:eastAsia="YouYuan"/>
          <w:b w:val="0"/>
          <w:i w:val="0"/>
          <w:color w:val="000000"/>
          <w:sz w:val="18"/>
        </w:rPr>
        <w:t>青岛理工大学工程硕士学位论文</w:t>
      </w:r>
    </w:p>
    <w:p>
      <w:pPr>
        <w:autoSpaceDN w:val="0"/>
        <w:autoSpaceDE w:val="0"/>
        <w:widowControl/>
        <w:spacing w:line="240" w:lineRule="auto" w:before="510" w:after="0"/>
        <w:ind w:left="2044" w:right="0" w:firstLine="0"/>
        <w:jc w:val="left"/>
      </w:pPr>
      <w:r>
        <w:drawing>
          <wp:inline xmlns:a="http://schemas.openxmlformats.org/drawingml/2006/main" xmlns:pic="http://schemas.openxmlformats.org/drawingml/2006/picture">
            <wp:extent cx="5274310" cy="2073910"/>
            <wp:docPr id="1134" name="Picture 1134"/>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5274310" cy="2073910"/>
                    </a:xfrm>
                    <a:prstGeom prst="rect"/>
                  </pic:spPr>
                </pic:pic>
              </a:graphicData>
            </a:graphic>
          </wp:inline>
        </w:drawing>
      </w:r>
    </w:p>
    <w:p>
      <w:pPr>
        <w:autoSpaceDN w:val="0"/>
        <w:tabs>
          <w:tab w:pos="2046" w:val="left"/>
          <w:tab w:pos="4230" w:val="left"/>
        </w:tabs>
        <w:autoSpaceDE w:val="0"/>
        <w:widowControl/>
        <w:spacing w:line="492" w:lineRule="exact" w:before="38" w:after="258"/>
        <w:ind w:left="1566" w:right="288"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4.17 </w:t>
      </w:r>
      <w:r>
        <w:rPr>
          <w:rFonts w:ascii="KaiTi" w:hAnsi="KaiTi" w:eastAsia="KaiTi"/>
          <w:b w:val="0"/>
          <w:i w:val="0"/>
          <w:color w:val="000000"/>
          <w:sz w:val="21"/>
        </w:rPr>
        <w:t>无证据输入时的</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r>
        <w:br/>
      </w:r>
      <w:r>
        <w:tab/>
      </w:r>
      <w:r>
        <w:rPr>
          <w:rFonts w:ascii="SimSun" w:hAnsi="SimSun" w:eastAsia="SimSun"/>
          <w:b w:val="0"/>
          <w:i w:val="0"/>
          <w:color w:val="000000"/>
          <w:sz w:val="24"/>
        </w:rPr>
        <w:t>从图中的后验概率可知，盾构始发阶段施工前的概率最高，这是因为始发前的</w:t>
      </w:r>
      <w:r>
        <w:rPr>
          <w:rFonts w:ascii="SimSun" w:hAnsi="SimSun" w:eastAsia="SimSun"/>
          <w:b w:val="0"/>
          <w:i w:val="0"/>
          <w:color w:val="000000"/>
          <w:sz w:val="24"/>
        </w:rPr>
        <w:t>安全风险刚被观测到，风险隐患大概率高，且此阶段后验概率值为</w:t>
      </w:r>
      <w:r>
        <w:rPr>
          <w:rFonts w:ascii="TimesNewRomanPSMT" w:hAnsi="TimesNewRomanPSMT" w:eastAsia="TimesNewRomanPSMT"/>
          <w:b w:val="0"/>
          <w:i w:val="0"/>
          <w:color w:val="000000"/>
          <w:sz w:val="24"/>
        </w:rPr>
        <w:t>64%</w:t>
      </w:r>
      <w:r>
        <w:rPr>
          <w:rFonts w:ascii="SimSun" w:hAnsi="SimSun" w:eastAsia="SimSun"/>
          <w:b w:val="0"/>
          <w:i w:val="0"/>
          <w:color w:val="000000"/>
          <w:sz w:val="24"/>
        </w:rPr>
        <w:t>，处于中等</w:t>
      </w:r>
      <w:r>
        <w:rPr>
          <w:rFonts w:ascii="SimSun" w:hAnsi="SimSun" w:eastAsia="SimSun"/>
          <w:b w:val="0"/>
          <w:i w:val="0"/>
          <w:color w:val="000000"/>
          <w:sz w:val="24"/>
        </w:rPr>
        <w:t>风险等级状态。随着施工工序的进行，风险概率值开始下降，其中动态节点风险发</w:t>
      </w:r>
      <w:r>
        <w:rPr>
          <w:rFonts w:ascii="SimSun" w:hAnsi="SimSun" w:eastAsia="SimSun"/>
          <w:b w:val="0"/>
          <w:i w:val="0"/>
          <w:color w:val="000000"/>
          <w:sz w:val="24"/>
        </w:rPr>
        <w:t>生的概率随时间片段的延后减小，始发施工完成后，部分风险可能会消失，安全风</w:t>
      </w:r>
      <w:r>
        <w:rPr>
          <w:rFonts w:ascii="SimSun" w:hAnsi="SimSun" w:eastAsia="SimSun"/>
          <w:b w:val="0"/>
          <w:i w:val="0"/>
          <w:color w:val="000000"/>
          <w:sz w:val="24"/>
        </w:rPr>
        <w:t>险后验概率值由</w:t>
      </w:r>
      <w:r>
        <w:rPr>
          <w:rFonts w:ascii="TimesNewRomanPSMT" w:hAnsi="TimesNewRomanPSMT" w:eastAsia="TimesNewRomanPSMT"/>
          <w:b w:val="0"/>
          <w:i w:val="0"/>
          <w:color w:val="000000"/>
          <w:sz w:val="24"/>
        </w:rPr>
        <w:t>64%</w:t>
      </w:r>
      <w:r>
        <w:rPr>
          <w:rFonts w:ascii="SimSun" w:hAnsi="SimSun" w:eastAsia="SimSun"/>
          <w:b w:val="0"/>
          <w:i w:val="0"/>
          <w:color w:val="000000"/>
          <w:sz w:val="24"/>
        </w:rPr>
        <w:t>降至</w:t>
      </w:r>
      <w:r>
        <w:rPr>
          <w:rFonts w:ascii="TimesNewRomanPSMT" w:hAnsi="TimesNewRomanPSMT" w:eastAsia="TimesNewRomanPSMT"/>
          <w:b w:val="0"/>
          <w:i w:val="0"/>
          <w:color w:val="000000"/>
          <w:sz w:val="24"/>
        </w:rPr>
        <w:t>59%</w:t>
      </w:r>
      <w:r>
        <w:rPr>
          <w:rFonts w:ascii="SimSun" w:hAnsi="SimSun" w:eastAsia="SimSun"/>
          <w:b w:val="0"/>
          <w:i w:val="0"/>
          <w:color w:val="000000"/>
          <w:sz w:val="24"/>
        </w:rPr>
        <w:t>，整体风险概率呈现出下降趋势。由于风险的动态</w:t>
      </w:r>
      <w:r>
        <w:rPr>
          <w:rFonts w:ascii="SimSun" w:hAnsi="SimSun" w:eastAsia="SimSun"/>
          <w:b w:val="0"/>
          <w:i w:val="0"/>
          <w:color w:val="000000"/>
          <w:sz w:val="24"/>
        </w:rPr>
        <w:t>性由各动态节点体现，分析动态节点的概率变化趋势有助于管理者及时掌握风险</w:t>
      </w:r>
      <w:r>
        <w:rPr>
          <w:rFonts w:ascii="SimSun" w:hAnsi="SimSun" w:eastAsia="SimSun"/>
          <w:b w:val="0"/>
          <w:i w:val="0"/>
          <w:color w:val="000000"/>
          <w:sz w:val="24"/>
        </w:rPr>
        <w:t>状态，以便提前采取管理措施，概率变化图如图</w:t>
      </w:r>
      <w:r>
        <w:rPr>
          <w:rFonts w:ascii="TimesNewRomanPSMT" w:hAnsi="TimesNewRomanPSMT" w:eastAsia="TimesNewRomanPSMT"/>
          <w:b w:val="0"/>
          <w:i w:val="0"/>
          <w:color w:val="000000"/>
          <w:sz w:val="24"/>
        </w:rPr>
        <w:t>4.18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2308.0" w:type="dxa"/>
      </w:tblPr>
      <w:tblGrid>
        <w:gridCol w:w="10370"/>
      </w:tblGrid>
      <w:tr>
        <w:trPr>
          <w:trHeight w:hRule="exact" w:val="3930"/>
        </w:trPr>
        <w:tc>
          <w:tcPr>
            <w:tcW w:type="dxa" w:w="7480"/>
            <w:tcBorders/>
            <w:shd w:fill="ffffff"/>
            <w:tcMar>
              <w:start w:w="0" w:type="dxa"/>
              <w:end w:w="0" w:type="dxa"/>
            </w:tcMar>
          </w:tcPr>
          <w:p>
            <w:pPr>
              <w:autoSpaceDN w:val="0"/>
              <w:autoSpaceDE w:val="0"/>
              <w:widowControl/>
              <w:spacing w:line="206" w:lineRule="auto" w:before="76" w:after="34"/>
              <w:ind w:left="128" w:right="0" w:firstLine="0"/>
              <w:jc w:val="left"/>
            </w:pPr>
            <w:r>
              <w:rPr>
                <w:rFonts w:ascii="SimSun" w:hAnsi="SimSun" w:eastAsia="SimSun"/>
                <w:b w:val="0"/>
                <w:i w:val="0"/>
                <w:color w:val="6C6C6C"/>
                <w:sz w:val="20"/>
              </w:rPr>
              <w:t>概率</w:t>
            </w:r>
            <w:r>
              <w:rPr>
                <w:rFonts w:ascii="Calibri" w:hAnsi="Calibri" w:eastAsia="Calibri"/>
                <w:b w:val="0"/>
                <w:i w:val="0"/>
                <w:color w:val="6C6C6C"/>
                <w:sz w:val="20"/>
              </w:rPr>
              <w:t>P</w:t>
            </w:r>
          </w:p>
          <w:tbl>
            <w:tblPr>
              <w:tblW w:type="auto" w:w="0"/>
              <w:tblLayout w:type="fixed"/>
              <w:tblLook w:firstColumn="1" w:firstRow="1" w:lastColumn="0" w:lastRow="0" w:noHBand="0" w:noVBand="1" w:val="04A0"/>
              <w:tblInd w:w="71.99999999999989" w:type="dxa"/>
            </w:tblPr>
            <w:tblGrid>
              <w:gridCol w:w="440"/>
              <w:gridCol w:w="440"/>
              <w:gridCol w:w="440"/>
              <w:gridCol w:w="440"/>
              <w:gridCol w:w="440"/>
              <w:gridCol w:w="440"/>
              <w:gridCol w:w="440"/>
              <w:gridCol w:w="440"/>
              <w:gridCol w:w="440"/>
              <w:gridCol w:w="440"/>
              <w:gridCol w:w="440"/>
              <w:gridCol w:w="440"/>
              <w:gridCol w:w="440"/>
              <w:gridCol w:w="440"/>
              <w:gridCol w:w="440"/>
              <w:gridCol w:w="440"/>
              <w:gridCol w:w="440"/>
            </w:tblGrid>
            <w:tr>
              <w:trPr>
                <w:trHeight w:hRule="exact" w:val="360"/>
              </w:trPr>
              <w:tc>
                <w:tcPr>
                  <w:tcW w:type="dxa" w:w="660"/>
                  <w:vMerge w:val="restart"/>
                  <w:tcBorders/>
                  <w:tcMar>
                    <w:start w:w="0" w:type="dxa"/>
                    <w:end w:w="0" w:type="dxa"/>
                  </w:tcMar>
                  <w:tcMar>
                    <w:start w:w="0" w:type="dxa"/>
                    <w:end w:w="0" w:type="dxa"/>
                  </w:tcMar>
                </w:tcPr>
                <w:p>
                  <w:pPr>
                    <w:autoSpaceDN w:val="0"/>
                    <w:autoSpaceDE w:val="0"/>
                    <w:widowControl/>
                    <w:spacing w:line="197" w:lineRule="auto" w:before="452" w:after="0"/>
                    <w:ind w:left="0" w:right="258" w:firstLine="0"/>
                    <w:jc w:val="right"/>
                  </w:pPr>
                  <w:r>
                    <w:rPr>
                      <w:rFonts w:ascii="Calibri" w:hAnsi="Calibri" w:eastAsia="Calibri"/>
                      <w:b w:val="0"/>
                      <w:i w:val="0"/>
                      <w:color w:val="6C6C6C"/>
                      <w:sz w:val="18"/>
                    </w:rPr>
                    <w:t>0.7</w:t>
                  </w:r>
                </w:p>
              </w:tc>
              <w:tc>
                <w:tcPr>
                  <w:tcW w:type="dxa" w:w="1584"/>
                  <w:gridSpan w:val="2"/>
                  <w:tcBorders>
                    <w:end w:sz="6.0" w:val="single" w:color="#F4F4F4"/>
                  </w:tcBorders>
                  <w:tcMar>
                    <w:start w:w="0" w:type="dxa"/>
                    <w:end w:w="0" w:type="dxa"/>
                  </w:tcMar>
                  <w:tcMar>
                    <w:start w:w="0" w:type="dxa"/>
                    <w:end w:w="0" w:type="dxa"/>
                  </w:tcMar>
                </w:tcPr>
                <w:p>
                  <w:pPr>
                    <w:autoSpaceDN w:val="0"/>
                    <w:autoSpaceDE w:val="0"/>
                    <w:widowControl/>
                    <w:spacing w:line="240" w:lineRule="auto" w:before="80" w:after="0"/>
                    <w:ind w:left="0" w:right="0" w:firstLine="0"/>
                    <w:jc w:val="right"/>
                  </w:pPr>
                  <w:r>
                    <w:drawing>
                      <wp:inline xmlns:a="http://schemas.openxmlformats.org/drawingml/2006/main" xmlns:pic="http://schemas.openxmlformats.org/drawingml/2006/picture">
                        <wp:extent cx="254000" cy="38100"/>
                        <wp:docPr id="1135" name="Picture 1135"/>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254000" cy="38100"/>
                                </a:xfrm>
                                <a:prstGeom prst="rect"/>
                              </pic:spPr>
                            </pic:pic>
                          </a:graphicData>
                        </a:graphic>
                      </wp:inline>
                    </w:drawing>
                  </w:r>
                </w:p>
              </w:tc>
              <w:tc>
                <w:tcPr>
                  <w:tcW w:type="dxa" w:w="576"/>
                  <w:tcBorders>
                    <w:start w:sz="6.0" w:val="single" w:color="#F4F4F4"/>
                  </w:tcBorders>
                  <w:tcMar>
                    <w:start w:w="0" w:type="dxa"/>
                    <w:end w:w="0" w:type="dxa"/>
                  </w:tcMar>
                </w:tcPr>
                <w:p>
                  <w:pPr>
                    <w:autoSpaceDN w:val="0"/>
                    <w:autoSpaceDE w:val="0"/>
                    <w:widowControl/>
                    <w:spacing w:line="197" w:lineRule="auto" w:before="34" w:after="0"/>
                    <w:ind w:left="0" w:right="0" w:firstLine="0"/>
                    <w:jc w:val="center"/>
                  </w:pPr>
                  <w:r>
                    <w:rPr>
                      <w:rFonts w:ascii="Calibri" w:hAnsi="Calibri" w:eastAsia="Calibri"/>
                      <w:b w:val="0"/>
                      <w:i w:val="0"/>
                      <w:color w:val="6C6C6C"/>
                      <w:sz w:val="18"/>
                    </w:rPr>
                    <w:t>R1M11</w:t>
                  </w:r>
                </w:p>
              </w:tc>
              <w:tc>
                <w:tcPr>
                  <w:tcW w:type="dxa" w:w="460"/>
                  <w:gridSpan w:val="2"/>
                  <w:tcBorders/>
                  <w:tcMar>
                    <w:start w:w="0" w:type="dxa"/>
                    <w:end w:w="0" w:type="dxa"/>
                  </w:tcMar>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279400" cy="50800"/>
                        <wp:docPr id="1136" name="Picture 1136"/>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279400" cy="50800"/>
                                </a:xfrm>
                                <a:prstGeom prst="rect"/>
                              </pic:spPr>
                            </pic:pic>
                          </a:graphicData>
                        </a:graphic>
                      </wp:inline>
                    </w:drawing>
                  </w:r>
                </w:p>
              </w:tc>
              <w:tc>
                <w:tcPr>
                  <w:tcW w:type="dxa" w:w="560"/>
                  <w:tcBorders/>
                  <w:tcMar>
                    <w:start w:w="0" w:type="dxa"/>
                    <w:end w:w="0" w:type="dxa"/>
                  </w:tcMar>
                </w:tcPr>
                <w:p>
                  <w:pPr>
                    <w:autoSpaceDN w:val="0"/>
                    <w:autoSpaceDE w:val="0"/>
                    <w:widowControl/>
                    <w:spacing w:line="197" w:lineRule="auto" w:before="34" w:after="0"/>
                    <w:ind w:left="0" w:right="0" w:firstLine="0"/>
                    <w:jc w:val="center"/>
                  </w:pPr>
                  <w:r>
                    <w:rPr>
                      <w:rFonts w:ascii="Calibri" w:hAnsi="Calibri" w:eastAsia="Calibri"/>
                      <w:b w:val="0"/>
                      <w:i w:val="0"/>
                      <w:color w:val="6C6C6C"/>
                      <w:sz w:val="18"/>
                    </w:rPr>
                    <w:t>R1M13</w:t>
                  </w:r>
                </w:p>
              </w:tc>
              <w:tc>
                <w:tcPr>
                  <w:tcW w:type="dxa" w:w="460"/>
                  <w:gridSpan w:val="2"/>
                  <w:tcBorders/>
                  <w:tcMar>
                    <w:start w:w="0" w:type="dxa"/>
                    <w:end w:w="0" w:type="dxa"/>
                  </w:tcMar>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279400" cy="50800"/>
                        <wp:docPr id="1137" name="Picture 1137"/>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279400" cy="50800"/>
                                </a:xfrm>
                                <a:prstGeom prst="rect"/>
                              </pic:spPr>
                            </pic:pic>
                          </a:graphicData>
                        </a:graphic>
                      </wp:inline>
                    </w:drawing>
                  </w:r>
                </w:p>
              </w:tc>
              <w:tc>
                <w:tcPr>
                  <w:tcW w:type="dxa" w:w="540"/>
                  <w:gridSpan w:val="2"/>
                  <w:tcBorders/>
                  <w:tcMar>
                    <w:start w:w="0" w:type="dxa"/>
                    <w:end w:w="0" w:type="dxa"/>
                  </w:tcMar>
                  <w:tcMar>
                    <w:start w:w="0" w:type="dxa"/>
                    <w:end w:w="0" w:type="dxa"/>
                  </w:tcMar>
                </w:tcPr>
                <w:p>
                  <w:pPr>
                    <w:autoSpaceDN w:val="0"/>
                    <w:autoSpaceDE w:val="0"/>
                    <w:widowControl/>
                    <w:spacing w:line="197" w:lineRule="auto" w:before="34" w:after="0"/>
                    <w:ind w:left="0" w:right="0" w:firstLine="0"/>
                    <w:jc w:val="center"/>
                  </w:pPr>
                  <w:r>
                    <w:rPr>
                      <w:rFonts w:ascii="Calibri" w:hAnsi="Calibri" w:eastAsia="Calibri"/>
                      <w:b w:val="0"/>
                      <w:i w:val="0"/>
                      <w:color w:val="6C6C6C"/>
                      <w:sz w:val="18"/>
                    </w:rPr>
                    <w:t>R1M15</w:t>
                  </w:r>
                </w:p>
              </w:tc>
              <w:tc>
                <w:tcPr>
                  <w:tcW w:type="dxa" w:w="460"/>
                  <w:tcBorders/>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279400" cy="50800"/>
                        <wp:docPr id="1138" name="Picture 1138"/>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279400" cy="50800"/>
                                </a:xfrm>
                                <a:prstGeom prst="rect"/>
                              </pic:spPr>
                            </pic:pic>
                          </a:graphicData>
                        </a:graphic>
                      </wp:inline>
                    </w:drawing>
                  </w:r>
                </w:p>
              </w:tc>
              <w:tc>
                <w:tcPr>
                  <w:tcW w:type="dxa" w:w="540"/>
                  <w:gridSpan w:val="2"/>
                  <w:tcBorders/>
                  <w:tcMar>
                    <w:start w:w="0" w:type="dxa"/>
                    <w:end w:w="0" w:type="dxa"/>
                  </w:tcMar>
                  <w:tcMar>
                    <w:start w:w="0" w:type="dxa"/>
                    <w:end w:w="0" w:type="dxa"/>
                  </w:tcMar>
                </w:tcPr>
                <w:p>
                  <w:pPr>
                    <w:autoSpaceDN w:val="0"/>
                    <w:autoSpaceDE w:val="0"/>
                    <w:widowControl/>
                    <w:spacing w:line="197" w:lineRule="auto" w:before="34" w:after="0"/>
                    <w:ind w:left="0" w:right="0" w:firstLine="0"/>
                    <w:jc w:val="center"/>
                  </w:pPr>
                  <w:r>
                    <w:rPr>
                      <w:rFonts w:ascii="Calibri" w:hAnsi="Calibri" w:eastAsia="Calibri"/>
                      <w:b w:val="0"/>
                      <w:i w:val="0"/>
                      <w:color w:val="6C6C6C"/>
                      <w:sz w:val="18"/>
                    </w:rPr>
                    <w:t>R1M16</w:t>
                  </w:r>
                </w:p>
              </w:tc>
              <w:tc>
                <w:tcPr>
                  <w:tcW w:type="dxa" w:w="460"/>
                  <w:tcBorders/>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279400" cy="50800"/>
                        <wp:docPr id="1139" name="Picture 1139"/>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279400" cy="50800"/>
                                </a:xfrm>
                                <a:prstGeom prst="rect"/>
                              </pic:spPr>
                            </pic:pic>
                          </a:graphicData>
                        </a:graphic>
                      </wp:inline>
                    </w:drawing>
                  </w:r>
                </w:p>
              </w:tc>
              <w:tc>
                <w:tcPr>
                  <w:tcW w:type="dxa" w:w="980"/>
                  <w:gridSpan w:val="2"/>
                  <w:tcBorders/>
                  <w:tcMar>
                    <w:start w:w="0" w:type="dxa"/>
                    <w:end w:w="0" w:type="dxa"/>
                  </w:tcMar>
                  <w:tcMar>
                    <w:start w:w="0" w:type="dxa"/>
                    <w:end w:w="0" w:type="dxa"/>
                  </w:tcMar>
                </w:tcPr>
                <w:p>
                  <w:pPr>
                    <w:autoSpaceDN w:val="0"/>
                    <w:autoSpaceDE w:val="0"/>
                    <w:widowControl/>
                    <w:spacing w:line="197" w:lineRule="auto" w:before="34" w:after="0"/>
                    <w:ind w:left="18" w:right="0" w:firstLine="0"/>
                    <w:jc w:val="left"/>
                  </w:pPr>
                  <w:r>
                    <w:rPr>
                      <w:rFonts w:ascii="Calibri" w:hAnsi="Calibri" w:eastAsia="Calibri"/>
                      <w:b w:val="0"/>
                      <w:i w:val="0"/>
                      <w:color w:val="6C6C6C"/>
                      <w:sz w:val="18"/>
                    </w:rPr>
                    <w:t>R1H21</w:t>
                  </w:r>
                </w:p>
              </w:tc>
            </w:tr>
            <w:tr>
              <w:trPr>
                <w:trHeight w:hRule="exact" w:val="320"/>
              </w:trPr>
              <w:tc>
                <w:tcPr>
                  <w:tcW w:type="dxa" w:w="440"/>
                  <w:vMerge/>
                  <w:tcBorders/>
                </w:tcPr>
                <w:p/>
              </w:tc>
              <w:tc>
                <w:tcPr>
                  <w:tcW w:type="dxa" w:w="6620"/>
                  <w:gridSpan w:val="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0" w:after="0"/>
                    <w:ind w:left="280" w:right="0" w:firstLine="0"/>
                    <w:jc w:val="left"/>
                  </w:pPr>
                  <w:r>
                    <w:drawing>
                      <wp:inline xmlns:a="http://schemas.openxmlformats.org/drawingml/2006/main" xmlns:pic="http://schemas.openxmlformats.org/drawingml/2006/picture">
                        <wp:extent cx="3784600" cy="1511300"/>
                        <wp:docPr id="1140" name="Picture 1140"/>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3784600" cy="1511300"/>
                                </a:xfrm>
                                <a:prstGeom prst="rect"/>
                              </pic:spPr>
                            </pic:pic>
                          </a:graphicData>
                        </a:graphic>
                      </wp:inline>
                    </w:drawing>
                  </w:r>
                </w:p>
              </w:tc>
            </w:tr>
            <w:tr>
              <w:trPr>
                <w:trHeight w:hRule="exact" w:val="300"/>
              </w:trPr>
              <w:tc>
                <w:tcPr>
                  <w:tcW w:type="dxa" w:w="660"/>
                  <w:tcBorders/>
                  <w:tcMar>
                    <w:start w:w="0" w:type="dxa"/>
                    <w:end w:w="0" w:type="dxa"/>
                  </w:tcMar>
                </w:tcPr>
                <w:p>
                  <w:pPr>
                    <w:autoSpaceDN w:val="0"/>
                    <w:autoSpaceDE w:val="0"/>
                    <w:widowControl/>
                    <w:spacing w:line="197" w:lineRule="auto" w:before="66" w:after="0"/>
                    <w:ind w:left="82" w:right="0" w:firstLine="0"/>
                    <w:jc w:val="left"/>
                  </w:pPr>
                  <w:r>
                    <w:rPr>
                      <w:rFonts w:ascii="Calibri" w:hAnsi="Calibri" w:eastAsia="Calibri"/>
                      <w:b w:val="0"/>
                      <w:i w:val="0"/>
                      <w:color w:val="6C6C6C"/>
                      <w:sz w:val="18"/>
                    </w:rPr>
                    <w:t>0.65</w:t>
                  </w:r>
                </w:p>
              </w:tc>
              <w:tc>
                <w:tcPr>
                  <w:tcW w:type="dxa" w:w="7040"/>
                  <w:gridSpan w:val="16"/>
                  <w:vMerge/>
                  <w:tcBorders/>
                </w:tcPr>
                <w:p/>
              </w:tc>
            </w:tr>
            <w:tr>
              <w:trPr>
                <w:trHeight w:hRule="exact" w:val="280"/>
              </w:trPr>
              <w:tc>
                <w:tcPr>
                  <w:tcW w:type="dxa" w:w="660"/>
                  <w:tcBorders/>
                  <w:tcMar>
                    <w:start w:w="0" w:type="dxa"/>
                    <w:end w:w="0" w:type="dxa"/>
                  </w:tcMar>
                </w:tcPr>
                <w:p>
                  <w:pPr>
                    <w:autoSpaceDN w:val="0"/>
                    <w:autoSpaceDE w:val="0"/>
                    <w:widowControl/>
                    <w:spacing w:line="197" w:lineRule="auto" w:before="62" w:after="0"/>
                    <w:ind w:left="0" w:right="258" w:firstLine="0"/>
                    <w:jc w:val="right"/>
                  </w:pPr>
                  <w:r>
                    <w:rPr>
                      <w:rFonts w:ascii="Calibri" w:hAnsi="Calibri" w:eastAsia="Calibri"/>
                      <w:b w:val="0"/>
                      <w:i w:val="0"/>
                      <w:color w:val="6C6C6C"/>
                      <w:sz w:val="18"/>
                    </w:rPr>
                    <w:t>0.6</w:t>
                  </w:r>
                </w:p>
              </w:tc>
              <w:tc>
                <w:tcPr>
                  <w:tcW w:type="dxa" w:w="7040"/>
                  <w:gridSpan w:val="16"/>
                  <w:vMerge/>
                  <w:tcBorders/>
                </w:tcPr>
                <w:p/>
              </w:tc>
            </w:tr>
            <w:tr>
              <w:trPr>
                <w:trHeight w:hRule="exact" w:val="300"/>
              </w:trPr>
              <w:tc>
                <w:tcPr>
                  <w:tcW w:type="dxa" w:w="660"/>
                  <w:tcBorders/>
                  <w:tcMar>
                    <w:start w:w="0" w:type="dxa"/>
                    <w:end w:w="0" w:type="dxa"/>
                  </w:tcMar>
                </w:tcPr>
                <w:p>
                  <w:pPr>
                    <w:autoSpaceDN w:val="0"/>
                    <w:autoSpaceDE w:val="0"/>
                    <w:widowControl/>
                    <w:spacing w:line="197" w:lineRule="auto" w:before="76" w:after="0"/>
                    <w:ind w:left="82" w:right="0" w:firstLine="0"/>
                    <w:jc w:val="left"/>
                  </w:pPr>
                  <w:r>
                    <w:rPr>
                      <w:rFonts w:ascii="Calibri" w:hAnsi="Calibri" w:eastAsia="Calibri"/>
                      <w:b w:val="0"/>
                      <w:i w:val="0"/>
                      <w:color w:val="6C6C6C"/>
                      <w:sz w:val="18"/>
                    </w:rPr>
                    <w:t>0.55</w:t>
                  </w:r>
                </w:p>
              </w:tc>
              <w:tc>
                <w:tcPr>
                  <w:tcW w:type="dxa" w:w="7040"/>
                  <w:gridSpan w:val="16"/>
                  <w:vMerge/>
                  <w:tcBorders/>
                </w:tcPr>
                <w:p/>
              </w:tc>
            </w:tr>
            <w:tr>
              <w:trPr>
                <w:trHeight w:hRule="exact" w:val="300"/>
              </w:trPr>
              <w:tc>
                <w:tcPr>
                  <w:tcW w:type="dxa" w:w="660"/>
                  <w:tcBorders/>
                  <w:tcMar>
                    <w:start w:w="0" w:type="dxa"/>
                    <w:end w:w="0" w:type="dxa"/>
                  </w:tcMar>
                </w:tcPr>
                <w:p>
                  <w:pPr>
                    <w:autoSpaceDN w:val="0"/>
                    <w:autoSpaceDE w:val="0"/>
                    <w:widowControl/>
                    <w:spacing w:line="197" w:lineRule="auto" w:before="72" w:after="0"/>
                    <w:ind w:left="0" w:right="258" w:firstLine="0"/>
                    <w:jc w:val="right"/>
                  </w:pPr>
                  <w:r>
                    <w:rPr>
                      <w:rFonts w:ascii="Calibri" w:hAnsi="Calibri" w:eastAsia="Calibri"/>
                      <w:b w:val="0"/>
                      <w:i w:val="0"/>
                      <w:color w:val="6C6C6C"/>
                      <w:sz w:val="18"/>
                    </w:rPr>
                    <w:t>0.5</w:t>
                  </w:r>
                </w:p>
              </w:tc>
              <w:tc>
                <w:tcPr>
                  <w:tcW w:type="dxa" w:w="7040"/>
                  <w:gridSpan w:val="16"/>
                  <w:vMerge/>
                  <w:tcBorders/>
                </w:tcPr>
                <w:p/>
              </w:tc>
            </w:tr>
            <w:tr>
              <w:trPr>
                <w:trHeight w:hRule="exact" w:val="300"/>
              </w:trPr>
              <w:tc>
                <w:tcPr>
                  <w:tcW w:type="dxa" w:w="660"/>
                  <w:tcBorders/>
                  <w:tcMar>
                    <w:start w:w="0" w:type="dxa"/>
                    <w:end w:w="0" w:type="dxa"/>
                  </w:tcMar>
                </w:tcPr>
                <w:p>
                  <w:pPr>
                    <w:autoSpaceDN w:val="0"/>
                    <w:autoSpaceDE w:val="0"/>
                    <w:widowControl/>
                    <w:spacing w:line="197" w:lineRule="auto" w:before="66" w:after="0"/>
                    <w:ind w:left="82" w:right="0" w:firstLine="0"/>
                    <w:jc w:val="left"/>
                  </w:pPr>
                  <w:r>
                    <w:rPr>
                      <w:rFonts w:ascii="Calibri" w:hAnsi="Calibri" w:eastAsia="Calibri"/>
                      <w:b w:val="0"/>
                      <w:i w:val="0"/>
                      <w:color w:val="6C6C6C"/>
                      <w:sz w:val="18"/>
                    </w:rPr>
                    <w:t>0.45</w:t>
                  </w:r>
                </w:p>
              </w:tc>
              <w:tc>
                <w:tcPr>
                  <w:tcW w:type="dxa" w:w="7040"/>
                  <w:gridSpan w:val="16"/>
                  <w:vMerge/>
                  <w:tcBorders/>
                </w:tcPr>
                <w:p/>
              </w:tc>
            </w:tr>
            <w:tr>
              <w:trPr>
                <w:trHeight w:hRule="exact" w:val="280"/>
              </w:trPr>
              <w:tc>
                <w:tcPr>
                  <w:tcW w:type="dxa" w:w="660"/>
                  <w:tcBorders/>
                  <w:tcMar>
                    <w:start w:w="0" w:type="dxa"/>
                    <w:end w:w="0" w:type="dxa"/>
                  </w:tcMar>
                </w:tcPr>
                <w:p>
                  <w:pPr>
                    <w:autoSpaceDN w:val="0"/>
                    <w:autoSpaceDE w:val="0"/>
                    <w:widowControl/>
                    <w:spacing w:line="197" w:lineRule="auto" w:before="60" w:after="0"/>
                    <w:ind w:left="0" w:right="258" w:firstLine="0"/>
                    <w:jc w:val="right"/>
                  </w:pPr>
                  <w:r>
                    <w:rPr>
                      <w:rFonts w:ascii="Calibri" w:hAnsi="Calibri" w:eastAsia="Calibri"/>
                      <w:b w:val="0"/>
                      <w:i w:val="0"/>
                      <w:color w:val="6C6C6C"/>
                      <w:sz w:val="18"/>
                    </w:rPr>
                    <w:t>0.4</w:t>
                  </w:r>
                </w:p>
              </w:tc>
              <w:tc>
                <w:tcPr>
                  <w:tcW w:type="dxa" w:w="7040"/>
                  <w:gridSpan w:val="16"/>
                  <w:vMerge/>
                  <w:tcBorders/>
                </w:tcPr>
                <w:p/>
              </w:tc>
            </w:tr>
            <w:tr>
              <w:trPr>
                <w:trHeight w:hRule="exact" w:val="300"/>
              </w:trPr>
              <w:tc>
                <w:tcPr>
                  <w:tcW w:type="dxa" w:w="660"/>
                  <w:tcBorders/>
                  <w:tcMar>
                    <w:start w:w="0" w:type="dxa"/>
                    <w:end w:w="0" w:type="dxa"/>
                  </w:tcMar>
                </w:tcPr>
                <w:p>
                  <w:pPr>
                    <w:autoSpaceDN w:val="0"/>
                    <w:autoSpaceDE w:val="0"/>
                    <w:widowControl/>
                    <w:spacing w:line="197" w:lineRule="auto" w:before="76" w:after="0"/>
                    <w:ind w:left="82" w:right="0" w:firstLine="0"/>
                    <w:jc w:val="left"/>
                  </w:pPr>
                  <w:r>
                    <w:rPr>
                      <w:rFonts w:ascii="Calibri" w:hAnsi="Calibri" w:eastAsia="Calibri"/>
                      <w:b w:val="0"/>
                      <w:i w:val="0"/>
                      <w:color w:val="6C6C6C"/>
                      <w:sz w:val="18"/>
                    </w:rPr>
                    <w:t>0.35</w:t>
                  </w:r>
                </w:p>
              </w:tc>
              <w:tc>
                <w:tcPr>
                  <w:tcW w:type="dxa" w:w="7040"/>
                  <w:gridSpan w:val="16"/>
                  <w:vMerge/>
                  <w:tcBorders/>
                </w:tcPr>
                <w:p/>
              </w:tc>
            </w:tr>
            <w:tr>
              <w:trPr>
                <w:trHeight w:hRule="exact" w:val="220"/>
              </w:trPr>
              <w:tc>
                <w:tcPr>
                  <w:tcW w:type="dxa" w:w="660"/>
                  <w:vMerge w:val="restart"/>
                  <w:tcBorders/>
                  <w:tcMar>
                    <w:start w:w="0" w:type="dxa"/>
                    <w:end w:w="0" w:type="dxa"/>
                  </w:tcMar>
                  <w:tcMar>
                    <w:start w:w="0" w:type="dxa"/>
                    <w:end w:w="0" w:type="dxa"/>
                  </w:tcMar>
                </w:tcPr>
                <w:p>
                  <w:pPr>
                    <w:autoSpaceDN w:val="0"/>
                    <w:autoSpaceDE w:val="0"/>
                    <w:widowControl/>
                    <w:spacing w:line="197" w:lineRule="auto" w:before="70" w:after="0"/>
                    <w:ind w:left="0" w:right="258" w:firstLine="0"/>
                    <w:jc w:val="right"/>
                  </w:pPr>
                  <w:r>
                    <w:rPr>
                      <w:rFonts w:ascii="Calibri" w:hAnsi="Calibri" w:eastAsia="Calibri"/>
                      <w:b w:val="0"/>
                      <w:i w:val="0"/>
                      <w:color w:val="6C6C6C"/>
                      <w:sz w:val="18"/>
                    </w:rPr>
                    <w:t>0.3</w:t>
                  </w:r>
                </w:p>
              </w:tc>
              <w:tc>
                <w:tcPr>
                  <w:tcW w:type="dxa" w:w="7040"/>
                  <w:gridSpan w:val="16"/>
                  <w:vMerge/>
                  <w:tcBorders/>
                </w:tcPr>
                <w:p/>
              </w:tc>
            </w:tr>
            <w:tr>
              <w:trPr>
                <w:trHeight w:hRule="exact" w:val="294"/>
              </w:trPr>
              <w:tc>
                <w:tcPr>
                  <w:tcW w:type="dxa" w:w="440"/>
                  <w:vMerge/>
                  <w:tcBorders/>
                </w:tcPr>
                <w:p/>
              </w:tc>
              <w:tc>
                <w:tcPr>
                  <w:tcW w:type="dxa" w:w="744"/>
                  <w:tcBorders>
                    <w:end w:sz="6.0" w:val="single" w:color="#F4F4F4"/>
                  </w:tcBorders>
                  <w:tcMar>
                    <w:start w:w="0" w:type="dxa"/>
                    <w:end w:w="0" w:type="dxa"/>
                  </w:tcMar>
                </w:tcPr>
                <w:p>
                  <w:pPr>
                    <w:autoSpaceDN w:val="0"/>
                    <w:autoSpaceDE w:val="0"/>
                    <w:widowControl/>
                    <w:spacing w:line="197" w:lineRule="auto" w:before="84" w:after="0"/>
                    <w:ind w:left="0" w:right="384" w:firstLine="0"/>
                    <w:jc w:val="right"/>
                  </w:pPr>
                  <w:r>
                    <w:rPr>
                      <w:rFonts w:ascii="Calibri" w:hAnsi="Calibri" w:eastAsia="Calibri"/>
                      <w:b w:val="0"/>
                      <w:i w:val="0"/>
                      <w:color w:val="6C6C6C"/>
                      <w:sz w:val="18"/>
                    </w:rPr>
                    <w:t>0</w:t>
                  </w:r>
                </w:p>
              </w:tc>
              <w:tc>
                <w:tcPr>
                  <w:tcW w:type="dxa" w:w="840"/>
                  <w:tcBorders>
                    <w:start w:sz="6.0" w:val="single" w:color="#F4F4F4"/>
                    <w:end w:sz="6.0" w:val="single" w:color="#F4F4F4"/>
                  </w:tcBorders>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1</w:t>
                  </w:r>
                </w:p>
              </w:tc>
              <w:tc>
                <w:tcPr>
                  <w:tcW w:type="dxa" w:w="838"/>
                  <w:gridSpan w:val="2"/>
                  <w:tcBorders>
                    <w:start w:sz="6.0" w:val="single" w:color="#F4F4F4"/>
                    <w:end w:sz="6.0" w:val="single" w:color="#F4F4F4"/>
                  </w:tcBorders>
                  <w:tcMar>
                    <w:start w:w="0" w:type="dxa"/>
                    <w:end w:w="0" w:type="dxa"/>
                  </w:tcMar>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2</w:t>
                  </w:r>
                </w:p>
              </w:tc>
              <w:tc>
                <w:tcPr>
                  <w:tcW w:type="dxa" w:w="840"/>
                  <w:gridSpan w:val="3"/>
                  <w:tcBorders>
                    <w:start w:sz="6.0" w:val="single" w:color="#F4F4F4"/>
                    <w:end w:sz="6.0" w:val="single" w:color="#F4F4F4"/>
                  </w:tcBorders>
                  <w:tcMar>
                    <w:start w:w="0" w:type="dxa"/>
                    <w:end w:w="0" w:type="dxa"/>
                  </w:tcMar>
                  <w:tcMar>
                    <w:start w:w="0" w:type="dxa"/>
                    <w:end w:w="0" w:type="dxa"/>
                  </w:tcMar>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3</w:t>
                  </w:r>
                </w:p>
              </w:tc>
              <w:tc>
                <w:tcPr>
                  <w:tcW w:type="dxa" w:w="838"/>
                  <w:gridSpan w:val="2"/>
                  <w:tcBorders>
                    <w:start w:sz="6.0" w:val="single" w:color="#F4F4F4"/>
                    <w:end w:sz="6.0" w:val="single" w:color="#F4F4F4"/>
                  </w:tcBorders>
                  <w:tcMar>
                    <w:start w:w="0" w:type="dxa"/>
                    <w:end w:w="0" w:type="dxa"/>
                  </w:tcMar>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4</w:t>
                  </w:r>
                </w:p>
              </w:tc>
              <w:tc>
                <w:tcPr>
                  <w:tcW w:type="dxa" w:w="838"/>
                  <w:gridSpan w:val="3"/>
                  <w:tcBorders>
                    <w:start w:sz="6.0" w:val="single" w:color="#F4F4F4"/>
                    <w:end w:sz="6.0" w:val="single" w:color="#F4F4F4"/>
                  </w:tcBorders>
                  <w:tcMar>
                    <w:start w:w="0" w:type="dxa"/>
                    <w:end w:w="0" w:type="dxa"/>
                  </w:tcMar>
                  <w:tcMar>
                    <w:start w:w="0" w:type="dxa"/>
                    <w:end w:w="0" w:type="dxa"/>
                  </w:tcMar>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5</w:t>
                  </w:r>
                </w:p>
              </w:tc>
              <w:tc>
                <w:tcPr>
                  <w:tcW w:type="dxa" w:w="840"/>
                  <w:gridSpan w:val="3"/>
                  <w:tcBorders>
                    <w:start w:sz="6.0" w:val="single" w:color="#F4F4F4"/>
                    <w:end w:sz="6.0" w:val="single" w:color="#F4F4F4"/>
                  </w:tcBorders>
                  <w:tcMar>
                    <w:start w:w="0" w:type="dxa"/>
                    <w:end w:w="0" w:type="dxa"/>
                  </w:tcMar>
                  <w:tcMar>
                    <w:start w:w="0" w:type="dxa"/>
                    <w:end w:w="0" w:type="dxa"/>
                  </w:tcMar>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6</w:t>
                  </w:r>
                </w:p>
              </w:tc>
              <w:tc>
                <w:tcPr>
                  <w:tcW w:type="dxa" w:w="842"/>
                  <w:tcBorders>
                    <w:start w:sz="6.0" w:val="single" w:color="#F4F4F4"/>
                  </w:tcBorders>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7</w:t>
                  </w:r>
                </w:p>
              </w:tc>
            </w:tr>
          </w:tbl>
          <w:p>
            <w:pPr>
              <w:autoSpaceDN w:val="0"/>
              <w:autoSpaceDE w:val="0"/>
              <w:widowControl/>
              <w:spacing w:line="240" w:lineRule="auto" w:before="0" w:after="0"/>
              <w:ind w:left="0" w:right="108" w:firstLine="0"/>
              <w:jc w:val="right"/>
            </w:pPr>
            <w:r>
              <w:drawing>
                <wp:inline xmlns:a="http://schemas.openxmlformats.org/drawingml/2006/main" xmlns:pic="http://schemas.openxmlformats.org/drawingml/2006/picture">
                  <wp:extent cx="25400" cy="1511300"/>
                  <wp:docPr id="1141" name="Picture 1141"/>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25400" cy="1511300"/>
                          </a:xfrm>
                          <a:prstGeom prst="rect"/>
                        </pic:spPr>
                      </pic:pic>
                    </a:graphicData>
                  </a:graphic>
                </wp:inline>
              </w:drawing>
            </w:r>
          </w:p>
          <w:p>
            <w:pPr>
              <w:autoSpaceDN w:val="0"/>
              <w:autoSpaceDE w:val="0"/>
              <w:widowControl/>
              <w:spacing w:line="185" w:lineRule="auto" w:before="382" w:after="0"/>
              <w:ind w:left="0" w:right="0" w:firstLine="0"/>
              <w:jc w:val="center"/>
            </w:pPr>
            <w:r>
              <w:rPr>
                <w:rFonts w:ascii="SimSun" w:hAnsi="SimSun" w:eastAsia="SimSun"/>
                <w:b w:val="0"/>
                <w:i w:val="0"/>
                <w:color w:val="6C6C6C"/>
                <w:sz w:val="20"/>
              </w:rPr>
              <w:t>时间片</w:t>
            </w:r>
          </w:p>
        </w:tc>
      </w:tr>
    </w:tbl>
    <w:p>
      <w:pPr>
        <w:autoSpaceDN w:val="0"/>
        <w:tabs>
          <w:tab w:pos="2046" w:val="left"/>
          <w:tab w:pos="3690" w:val="left"/>
        </w:tabs>
        <w:autoSpaceDE w:val="0"/>
        <w:widowControl/>
        <w:spacing w:line="494" w:lineRule="exact" w:before="30" w:after="0"/>
        <w:ind w:left="1566" w:right="288"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4.18</w:t>
      </w:r>
      <w:r>
        <w:rPr>
          <w:rFonts w:ascii="KaiTi" w:hAnsi="KaiTi" w:eastAsia="KaiTi"/>
          <w:b w:val="0"/>
          <w:i w:val="0"/>
          <w:color w:val="000000"/>
          <w:sz w:val="21"/>
        </w:rPr>
        <w:t xml:space="preserve"> 盾构始发阶段动态节点风险概率变化图</w:t>
      </w:r>
      <w:r>
        <w:br/>
      </w:r>
      <w:r>
        <w:tab/>
      </w:r>
      <w:r>
        <w:rPr>
          <w:rFonts w:ascii="SimSun" w:hAnsi="SimSun" w:eastAsia="SimSun"/>
          <w:b w:val="0"/>
          <w:i w:val="0"/>
          <w:color w:val="000000"/>
          <w:sz w:val="24"/>
        </w:rPr>
        <w:t>盾构始发阶段动态节点风险在</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时刻风险概率值最大，概率随时刻点的增加</w:t>
      </w:r>
      <w:r>
        <w:rPr>
          <w:rFonts w:ascii="SimSun" w:hAnsi="SimSun" w:eastAsia="SimSun"/>
          <w:b w:val="0"/>
          <w:i w:val="0"/>
          <w:color w:val="000000"/>
          <w:sz w:val="24"/>
        </w:rPr>
        <w:t>降低，在</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时刻点后趋于稳定，最终发生概率稳定在约</w:t>
      </w:r>
      <w:r>
        <w:rPr>
          <w:rFonts w:ascii="TimesNewRomanPSMT" w:hAnsi="TimesNewRomanPSMT" w:eastAsia="TimesNewRomanPSMT"/>
          <w:b w:val="0"/>
          <w:i w:val="0"/>
          <w:color w:val="000000"/>
          <w:sz w:val="24"/>
        </w:rPr>
        <w:t>30%</w:t>
      </w:r>
      <w:r>
        <w:rPr>
          <w:rFonts w:ascii="SimSun" w:hAnsi="SimSun" w:eastAsia="SimSun"/>
          <w:b w:val="0"/>
          <w:i w:val="0"/>
          <w:color w:val="000000"/>
          <w:sz w:val="24"/>
        </w:rPr>
        <w:t>，处于低风险等级状</w:t>
      </w:r>
      <w:r>
        <w:rPr>
          <w:rFonts w:ascii="SimSun" w:hAnsi="SimSun" w:eastAsia="SimSun"/>
          <w:b w:val="0"/>
          <w:i w:val="0"/>
          <w:color w:val="000000"/>
          <w:sz w:val="24"/>
        </w:rPr>
        <w:t>态。洞口土体加固不当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风险因素在时间节点</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趋于稳定，这是因为始发端头</w:t>
      </w:r>
    </w:p>
    <w:p>
      <w:pPr>
        <w:autoSpaceDN w:val="0"/>
        <w:autoSpaceDE w:val="0"/>
        <w:widowControl/>
        <w:spacing w:line="282" w:lineRule="exact" w:before="338" w:after="0"/>
        <w:ind w:left="0" w:right="4114" w:firstLine="0"/>
        <w:jc w:val="right"/>
      </w:pPr>
      <w:r>
        <w:rPr>
          <w:rFonts w:ascii="TimesNewRomanPSMT" w:hAnsi="TimesNewRomanPSMT" w:eastAsia="TimesNewRomanPSMT"/>
          <w:b w:val="0"/>
          <w:i w:val="0"/>
          <w:color w:val="000000"/>
          <w:sz w:val="21"/>
        </w:rPr>
        <w:t xml:space="preserve">68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42" name="Picture 11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3" name="Picture 11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1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488" w:lineRule="exact" w:before="250" w:after="0"/>
        <w:ind w:left="1566" w:right="0" w:firstLine="0"/>
        <w:jc w:val="left"/>
      </w:pPr>
      <w:r>
        <w:rPr>
          <w:rFonts w:ascii="SimSun" w:hAnsi="SimSun" w:eastAsia="SimSun"/>
          <w:b w:val="0"/>
          <w:i w:val="0"/>
          <w:color w:val="000000"/>
          <w:sz w:val="24"/>
        </w:rPr>
        <w:t>加固施工工序在时间节点</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处完成工作，盾构设备吊装不当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13</w:t>
      </w:r>
      <w:r>
        <w:rPr>
          <w:rFonts w:ascii="SimSun" w:hAnsi="SimSun" w:eastAsia="SimSun"/>
          <w:b w:val="0"/>
          <w:i w:val="0"/>
          <w:color w:val="000000"/>
          <w:sz w:val="24"/>
        </w:rPr>
        <w:t>、负环管片拼装</w:t>
      </w:r>
      <w:r>
        <w:rPr>
          <w:rFonts w:ascii="SimSun" w:hAnsi="SimSun" w:eastAsia="SimSun"/>
          <w:b w:val="0"/>
          <w:i w:val="0"/>
          <w:color w:val="000000"/>
          <w:sz w:val="24"/>
        </w:rPr>
        <w:t>不到位</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15</w:t>
      </w:r>
      <w:r>
        <w:rPr>
          <w:rFonts w:ascii="SimSun" w:hAnsi="SimSun" w:eastAsia="SimSun"/>
          <w:b w:val="0"/>
          <w:i w:val="0"/>
          <w:color w:val="000000"/>
          <w:sz w:val="24"/>
        </w:rPr>
        <w:t>、洞门密封不当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16</w:t>
      </w:r>
      <w:r>
        <w:rPr>
          <w:rFonts w:ascii="SimSun" w:hAnsi="SimSun" w:eastAsia="SimSun"/>
          <w:b w:val="0"/>
          <w:i w:val="0"/>
          <w:color w:val="000000"/>
          <w:sz w:val="24"/>
        </w:rPr>
        <w:t xml:space="preserve"> 同理也是随着相应施工工序的结束趋于稳定，</w:t>
      </w:r>
      <w:r>
        <w:rPr>
          <w:rFonts w:ascii="SimSun" w:hAnsi="SimSun" w:eastAsia="SimSun"/>
          <w:b w:val="0"/>
          <w:i w:val="0"/>
          <w:color w:val="000000"/>
          <w:sz w:val="24"/>
        </w:rPr>
        <w:t>上述风险稳定后，盾构设施损坏</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的风险在时间节点</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趋于稳定。但管理因素</w:t>
      </w:r>
      <w:r>
        <w:rPr>
          <w:rFonts w:ascii="SimSun" w:hAnsi="SimSun" w:eastAsia="SimSun"/>
          <w:b w:val="0"/>
          <w:i w:val="0"/>
          <w:color w:val="000000"/>
          <w:sz w:val="24"/>
        </w:rPr>
        <w:t>和环境因素作为客观存在的影响因素，贯穿于施工始发阶段的全过程，施工安全风</w:t>
      </w:r>
      <w:r>
        <w:rPr>
          <w:rFonts w:ascii="SimSun" w:hAnsi="SimSun" w:eastAsia="SimSun"/>
          <w:b w:val="0"/>
          <w:i w:val="0"/>
          <w:color w:val="000000"/>
          <w:sz w:val="24"/>
        </w:rPr>
        <w:t>险发生存在一定概率，所以动态节点风险发生概率并不会降低到</w:t>
      </w:r>
      <w:r>
        <w:rPr>
          <w:rFonts w:ascii="TimesNewRomanPSMT" w:hAnsi="TimesNewRomanPSMT" w:eastAsia="TimesNewRomanPSMT"/>
          <w:b w:val="0"/>
          <w:i w:val="0"/>
          <w:color w:val="000000"/>
          <w:sz w:val="24"/>
        </w:rPr>
        <w:t>0</w:t>
      </w:r>
      <w:r>
        <w:rPr>
          <w:rFonts w:ascii="SimSun" w:hAnsi="SimSun" w:eastAsia="SimSun"/>
          <w:b w:val="0"/>
          <w:i w:val="0"/>
          <w:color w:val="000000"/>
          <w:sz w:val="24"/>
        </w:rPr>
        <w:t>。</w:t>
      </w:r>
    </w:p>
    <w:p>
      <w:pPr>
        <w:autoSpaceDN w:val="0"/>
        <w:tabs>
          <w:tab w:pos="2046" w:val="left"/>
        </w:tabs>
        <w:autoSpaceDE w:val="0"/>
        <w:widowControl/>
        <w:spacing w:line="488" w:lineRule="exact" w:before="2" w:after="262"/>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）掘进阶段</w:t>
      </w:r>
      <w:r>
        <w:br/>
      </w:r>
      <w:r>
        <w:tab/>
      </w:r>
      <w:r>
        <w:rPr>
          <w:rFonts w:ascii="SimSun" w:hAnsi="SimSun" w:eastAsia="SimSun"/>
          <w:b w:val="0"/>
          <w:i w:val="0"/>
          <w:color w:val="000000"/>
          <w:sz w:val="24"/>
        </w:rPr>
        <w:t>盾构掘进阶段的动态节点概率图如图</w:t>
      </w:r>
      <w:r>
        <w:rPr>
          <w:rFonts w:ascii="TimesNewRomanPSMT" w:hAnsi="TimesNewRomanPSMT" w:eastAsia="TimesNewRomanPSMT"/>
          <w:b w:val="0"/>
          <w:i w:val="0"/>
          <w:color w:val="000000"/>
          <w:sz w:val="24"/>
        </w:rPr>
        <w:t>4.19</w:t>
      </w:r>
      <w:r>
        <w:rPr>
          <w:rFonts w:ascii="SimSun" w:hAnsi="SimSun" w:eastAsia="SimSun"/>
          <w:b w:val="0"/>
          <w:i w:val="0"/>
          <w:color w:val="000000"/>
          <w:sz w:val="24"/>
        </w:rPr>
        <w:t xml:space="preserve"> 所示，盾构掘进阶段是盾构施工过</w:t>
      </w:r>
      <w:r>
        <w:rPr>
          <w:rFonts w:ascii="SimSun" w:hAnsi="SimSun" w:eastAsia="SimSun"/>
          <w:b w:val="0"/>
          <w:i w:val="0"/>
          <w:color w:val="000000"/>
          <w:sz w:val="24"/>
        </w:rPr>
        <w:t>程的核心，对于动态节点风险的监测应尤为重视。图中可以看出，各动态节点风险</w:t>
      </w:r>
      <w:r>
        <w:rPr>
          <w:rFonts w:ascii="SimSun" w:hAnsi="SimSun" w:eastAsia="SimSun"/>
          <w:b w:val="0"/>
          <w:i w:val="0"/>
          <w:color w:val="000000"/>
          <w:sz w:val="24"/>
        </w:rPr>
        <w:t>在</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时刻风险概率值最大，随时刻点的增加降低，但概率最大值小于始发阶段的</w:t>
      </w:r>
      <w:r>
        <w:rPr>
          <w:rFonts w:ascii="SimSun" w:hAnsi="SimSun" w:eastAsia="SimSun"/>
          <w:b w:val="0"/>
          <w:i w:val="0"/>
          <w:color w:val="000000"/>
          <w:sz w:val="24"/>
        </w:rPr>
        <w:t>初始风险概率值，在</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时刻点后趋于稳定，最终发生概率稳定在约</w:t>
      </w:r>
      <w:r>
        <w:rPr>
          <w:rFonts w:ascii="TimesNewRomanPSMT" w:hAnsi="TimesNewRomanPSMT" w:eastAsia="TimesNewRomanPSMT"/>
          <w:b w:val="0"/>
          <w:i w:val="0"/>
          <w:color w:val="000000"/>
          <w:sz w:val="24"/>
        </w:rPr>
        <w:t>30%</w:t>
      </w:r>
      <w:r>
        <w:rPr>
          <w:rFonts w:ascii="SimSun" w:hAnsi="SimSun" w:eastAsia="SimSun"/>
          <w:b w:val="0"/>
          <w:i w:val="0"/>
          <w:color w:val="000000"/>
          <w:sz w:val="24"/>
        </w:rPr>
        <w:t>，处于低</w:t>
      </w:r>
      <w:r>
        <w:rPr>
          <w:rFonts w:ascii="SimSun" w:hAnsi="SimSun" w:eastAsia="SimSun"/>
          <w:b w:val="0"/>
          <w:i w:val="0"/>
          <w:color w:val="000000"/>
          <w:sz w:val="24"/>
        </w:rPr>
        <w:t>风险等级状态。伴随着盾构施工开挖掘进施工工序的结束，注浆系统控制不当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、推进纠偏不及时</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13</w:t>
      </w:r>
      <w:r>
        <w:rPr>
          <w:rFonts w:ascii="SimSun" w:hAnsi="SimSun" w:eastAsia="SimSun"/>
          <w:b w:val="0"/>
          <w:i w:val="0"/>
          <w:color w:val="000000"/>
          <w:sz w:val="24"/>
        </w:rPr>
        <w:t xml:space="preserve"> 风险因素发生概率逐渐降低至稳定状态，由于障碍</w:t>
      </w:r>
      <w:r>
        <w:rPr>
          <w:rFonts w:ascii="SimSun" w:hAnsi="SimSun" w:eastAsia="SimSun"/>
          <w:b w:val="0"/>
          <w:i w:val="0"/>
          <w:color w:val="000000"/>
          <w:sz w:val="24"/>
        </w:rPr>
        <w:t>物和地下复杂管线等原因，盾构驱动故障</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22</w:t>
      </w:r>
      <w:r>
        <w:rPr>
          <w:rFonts w:ascii="SimSun" w:hAnsi="SimSun" w:eastAsia="SimSun"/>
          <w:b w:val="0"/>
          <w:i w:val="0"/>
          <w:color w:val="000000"/>
          <w:sz w:val="24"/>
        </w:rPr>
        <w:t xml:space="preserve"> 风险在盾构掘进施工后消失，土舱</w:t>
      </w:r>
      <w:r>
        <w:rPr>
          <w:rFonts w:ascii="SimSun" w:hAnsi="SimSun" w:eastAsia="SimSun"/>
          <w:b w:val="0"/>
          <w:i w:val="0"/>
          <w:color w:val="000000"/>
          <w:sz w:val="24"/>
        </w:rPr>
        <w:t>压力控制不当</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15</w:t>
      </w:r>
      <w:r>
        <w:rPr>
          <w:rFonts w:ascii="SimSun" w:hAnsi="SimSun" w:eastAsia="SimSun"/>
          <w:b w:val="0"/>
          <w:i w:val="0"/>
          <w:color w:val="000000"/>
          <w:sz w:val="24"/>
        </w:rPr>
        <w:t xml:space="preserve"> 在开舱换刀施工工序中始终存在，但此过程结束后在时间节</w:t>
      </w:r>
      <w:r>
        <w:rPr>
          <w:rFonts w:ascii="SimSun" w:hAnsi="SimSun" w:eastAsia="SimSun"/>
          <w:b w:val="0"/>
          <w:i w:val="0"/>
          <w:color w:val="000000"/>
          <w:sz w:val="24"/>
        </w:rPr>
        <w:t>点</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处不再发生变化。管理因素和环境因素依然在掘进过程中存在，动态节点风</w:t>
      </w:r>
      <w:r>
        <w:rPr>
          <w:rFonts w:ascii="SimSun" w:hAnsi="SimSun" w:eastAsia="SimSun"/>
          <w:b w:val="0"/>
          <w:i w:val="0"/>
          <w:color w:val="000000"/>
          <w:sz w:val="24"/>
        </w:rPr>
        <w:t>险发生概率一直存在。</w:t>
      </w:r>
    </w:p>
    <w:tbl>
      <w:tblPr>
        <w:tblW w:type="auto" w:w="0"/>
        <w:tblLayout w:type="fixed"/>
        <w:tblLook w:firstColumn="1" w:firstRow="1" w:lastColumn="0" w:lastRow="0" w:noHBand="0" w:noVBand="1" w:val="04A0"/>
        <w:tblInd w:w="2592.0" w:type="dxa"/>
      </w:tblPr>
      <w:tblGrid>
        <w:gridCol w:w="10210"/>
      </w:tblGrid>
      <w:tr>
        <w:trPr>
          <w:trHeight w:hRule="exact" w:val="3960"/>
        </w:trPr>
        <w:tc>
          <w:tcPr>
            <w:tcW w:type="dxa" w:w="6920"/>
            <w:tcBorders/>
            <w:shd w:fill="ffffff"/>
            <w:tcMar>
              <w:start w:w="0" w:type="dxa"/>
              <w:end w:w="0" w:type="dxa"/>
            </w:tcMar>
          </w:tcPr>
          <w:p>
            <w:pPr>
              <w:autoSpaceDN w:val="0"/>
              <w:autoSpaceDE w:val="0"/>
              <w:widowControl/>
              <w:spacing w:line="36" w:lineRule="exact" w:before="0" w:after="0"/>
              <w:ind w:left="0" w:right="0"/>
            </w:pPr>
          </w:p>
          <w:tbl>
            <w:tblPr>
              <w:tblW w:type="auto" w:w="0"/>
              <w:tblLayout w:type="fixed"/>
              <w:tblLook w:firstColumn="1" w:firstRow="1" w:lastColumn="0" w:lastRow="0" w:noHBand="0" w:noVBand="1" w:val="04A0"/>
              <w:tblInd w:w="48.000000000000114" w:type="dxa"/>
            </w:tblPr>
            <w:tblGrid>
              <w:gridCol w:w="494"/>
              <w:gridCol w:w="494"/>
              <w:gridCol w:w="494"/>
              <w:gridCol w:w="494"/>
              <w:gridCol w:w="494"/>
              <w:gridCol w:w="494"/>
              <w:gridCol w:w="494"/>
              <w:gridCol w:w="494"/>
              <w:gridCol w:w="494"/>
              <w:gridCol w:w="494"/>
              <w:gridCol w:w="494"/>
              <w:gridCol w:w="494"/>
              <w:gridCol w:w="494"/>
              <w:gridCol w:w="494"/>
            </w:tblGrid>
            <w:tr>
              <w:trPr>
                <w:trHeight w:hRule="exact" w:val="278"/>
              </w:trPr>
              <w:tc>
                <w:tcPr>
                  <w:tcW w:type="dxa" w:w="780"/>
                  <w:gridSpan w:val="2"/>
                  <w:tcBorders>
                    <w:bottom w:sz="16.0" w:val="single" w:color="#5B9BD4"/>
                  </w:tcBorders>
                  <w:tcMar>
                    <w:start w:w="0" w:type="dxa"/>
                    <w:end w:w="0" w:type="dxa"/>
                  </w:tcMar>
                  <w:tcMar>
                    <w:start w:w="0" w:type="dxa"/>
                    <w:end w:w="0" w:type="dxa"/>
                  </w:tcMar>
                </w:tcPr>
                <w:p>
                  <w:pPr>
                    <w:autoSpaceDN w:val="0"/>
                    <w:autoSpaceDE w:val="0"/>
                    <w:widowControl/>
                    <w:spacing w:line="204" w:lineRule="auto" w:before="36" w:after="0"/>
                    <w:ind w:left="76" w:right="0" w:firstLine="0"/>
                    <w:jc w:val="left"/>
                  </w:pPr>
                  <w:r>
                    <w:rPr>
                      <w:rFonts w:ascii="SimSun" w:hAnsi="SimSun" w:eastAsia="SimSun"/>
                      <w:b w:val="0"/>
                      <w:i w:val="0"/>
                      <w:color w:val="6C6C6C"/>
                      <w:sz w:val="20"/>
                    </w:rPr>
                    <w:t>概率</w:t>
                  </w:r>
                  <w:r>
                    <w:rPr>
                      <w:rFonts w:ascii="Calibri" w:hAnsi="Calibri" w:eastAsia="Calibri"/>
                      <w:b w:val="0"/>
                      <w:i w:val="0"/>
                      <w:color w:val="6C6C6C"/>
                      <w:sz w:val="20"/>
                    </w:rPr>
                    <w:t>P</w:t>
                  </w:r>
                </w:p>
              </w:tc>
              <w:tc>
                <w:tcPr>
                  <w:tcW w:type="dxa" w:w="19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0" w:after="0"/>
                    <w:ind w:left="0" w:right="0" w:firstLine="0"/>
                    <w:jc w:val="right"/>
                  </w:pPr>
                  <w:r>
                    <w:drawing>
                      <wp:inline xmlns:a="http://schemas.openxmlformats.org/drawingml/2006/main" xmlns:pic="http://schemas.openxmlformats.org/drawingml/2006/picture">
                        <wp:extent cx="266700" cy="38100"/>
                        <wp:docPr id="1144" name="Picture 1144"/>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266700" cy="38100"/>
                                </a:xfrm>
                                <a:prstGeom prst="rect"/>
                              </pic:spPr>
                            </pic:pic>
                          </a:graphicData>
                        </a:graphic>
                      </wp:inline>
                    </w:drawing>
                  </w:r>
                </w:p>
              </w:tc>
              <w:tc>
                <w:tcPr>
                  <w:tcW w:type="dxa" w:w="600"/>
                  <w:tcBorders>
                    <w:bottom w:sz="16.0" w:val="single" w:color="#5B9BD4"/>
                  </w:tcBorders>
                  <w:tcMar>
                    <w:start w:w="0" w:type="dxa"/>
                    <w:end w:w="0" w:type="dxa"/>
                  </w:tcMar>
                </w:tcPr>
                <w:p/>
              </w:tc>
              <w:tc>
                <w:tcPr>
                  <w:tcW w:type="dxa" w:w="500"/>
                  <w:tcBorders>
                    <w:bottom w:sz="16.0" w:val="single" w:color="#5B9BD4"/>
                  </w:tcBorders>
                  <w:tcMar>
                    <w:start w:w="0" w:type="dxa"/>
                    <w:end w:w="0" w:type="dxa"/>
                  </w:tcMar>
                </w:tcPr>
                <w:p/>
              </w:tc>
              <w:tc>
                <w:tcPr>
                  <w:tcW w:type="dxa" w:w="580"/>
                  <w:vMerge w:val="restart"/>
                  <w:tcBorders/>
                  <w:tcMar>
                    <w:start w:w="0" w:type="dxa"/>
                    <w:end w:w="0" w:type="dxa"/>
                  </w:tcMar>
                  <w:tcMar>
                    <w:start w:w="0" w:type="dxa"/>
                    <w:end w:w="0" w:type="dxa"/>
                  </w:tcMar>
                </w:tcPr>
                <w:p>
                  <w:pPr>
                    <w:autoSpaceDN w:val="0"/>
                    <w:autoSpaceDE w:val="0"/>
                    <w:widowControl/>
                    <w:spacing w:line="197" w:lineRule="auto" w:before="194" w:after="0"/>
                    <w:ind w:left="0" w:right="0" w:firstLine="0"/>
                    <w:jc w:val="center"/>
                  </w:pPr>
                  <w:r>
                    <w:rPr>
                      <w:rFonts w:ascii="Calibri" w:hAnsi="Calibri" w:eastAsia="Calibri"/>
                      <w:b w:val="0"/>
                      <w:i w:val="0"/>
                      <w:color w:val="6C6C6C"/>
                      <w:sz w:val="18"/>
                    </w:rPr>
                    <w:t>R2M13</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0" w:after="0"/>
                    <w:ind w:left="0" w:right="0" w:firstLine="0"/>
                    <w:jc w:val="center"/>
                  </w:pPr>
                  <w:r>
                    <w:drawing>
                      <wp:inline xmlns:a="http://schemas.openxmlformats.org/drawingml/2006/main" xmlns:pic="http://schemas.openxmlformats.org/drawingml/2006/picture">
                        <wp:extent cx="279400" cy="50800"/>
                        <wp:docPr id="1145" name="Picture 1145"/>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279400" cy="50800"/>
                                </a:xfrm>
                                <a:prstGeom prst="rect"/>
                              </pic:spPr>
                            </pic:pic>
                          </a:graphicData>
                        </a:graphic>
                      </wp:inline>
                    </w:drawing>
                  </w:r>
                </w:p>
              </w:tc>
              <w:tc>
                <w:tcPr>
                  <w:tcW w:type="dxa" w:w="580"/>
                  <w:tcBorders>
                    <w:bottom w:sz="16.0" w:val="single" w:color="#5B9BD4"/>
                  </w:tcBorders>
                  <w:tcMar>
                    <w:start w:w="0" w:type="dxa"/>
                    <w:end w:w="0" w:type="dxa"/>
                  </w:tcMar>
                </w:tcP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0" w:after="0"/>
                    <w:ind w:left="0" w:right="0" w:firstLine="0"/>
                    <w:jc w:val="center"/>
                  </w:pPr>
                  <w:r>
                    <w:drawing>
                      <wp:inline xmlns:a="http://schemas.openxmlformats.org/drawingml/2006/main" xmlns:pic="http://schemas.openxmlformats.org/drawingml/2006/picture">
                        <wp:extent cx="279400" cy="50800"/>
                        <wp:docPr id="1146" name="Picture 1146"/>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279400" cy="50800"/>
                                </a:xfrm>
                                <a:prstGeom prst="rect"/>
                              </pic:spPr>
                            </pic:pic>
                          </a:graphicData>
                        </a:graphic>
                      </wp:inline>
                    </w:drawing>
                  </w:r>
                </w:p>
              </w:tc>
              <w:tc>
                <w:tcPr>
                  <w:tcW w:type="dxa" w:w="700"/>
                  <w:tcBorders>
                    <w:bottom w:sz="16.0" w:val="single" w:color="#5B9BD4"/>
                  </w:tcBorders>
                  <w:tcMar>
                    <w:start w:w="0" w:type="dxa"/>
                    <w:end w:w="0" w:type="dxa"/>
                  </w:tcMar>
                </w:tcPr>
                <w:p/>
              </w:tc>
            </w:tr>
            <w:tr>
              <w:trPr>
                <w:trHeight w:hRule="exact" w:val="262"/>
              </w:trPr>
              <w:tc>
                <w:tcPr>
                  <w:tcW w:type="dxa" w:w="440"/>
                  <w:vMerge w:val="restart"/>
                  <w:tcBorders>
                    <w:top w:sz="16.0" w:val="single" w:color="#5B9BD4"/>
                  </w:tcBorders>
                  <w:tcMar>
                    <w:start w:w="0" w:type="dxa"/>
                    <w:end w:w="0" w:type="dxa"/>
                  </w:tcMar>
                  <w:tcMar>
                    <w:start w:w="0" w:type="dxa"/>
                    <w:end w:w="0" w:type="dxa"/>
                  </w:tcMar>
                  <w:tcMar>
                    <w:start w:w="0" w:type="dxa"/>
                    <w:end w:w="0" w:type="dxa"/>
                  </w:tcMar>
                </w:tcPr>
                <w:p>
                  <w:pPr>
                    <w:autoSpaceDN w:val="0"/>
                    <w:autoSpaceDE w:val="0"/>
                    <w:widowControl/>
                    <w:spacing w:line="197" w:lineRule="auto" w:before="372" w:after="0"/>
                    <w:ind w:left="0" w:right="0" w:firstLine="0"/>
                    <w:jc w:val="center"/>
                  </w:pPr>
                  <w:r>
                    <w:rPr>
                      <w:rFonts w:ascii="Calibri" w:hAnsi="Calibri" w:eastAsia="Calibri"/>
                      <w:b w:val="0"/>
                      <w:i w:val="0"/>
                      <w:color w:val="6C6C6C"/>
                      <w:sz w:val="18"/>
                    </w:rPr>
                    <w:t>0.55</w:t>
                  </w:r>
                </w:p>
                <w:p>
                  <w:pPr>
                    <w:autoSpaceDN w:val="0"/>
                    <w:autoSpaceDE w:val="0"/>
                    <w:widowControl/>
                    <w:spacing w:line="197" w:lineRule="auto" w:before="328" w:after="0"/>
                    <w:ind w:left="0" w:right="64" w:firstLine="0"/>
                    <w:jc w:val="right"/>
                  </w:pPr>
                  <w:r>
                    <w:rPr>
                      <w:rFonts w:ascii="Calibri" w:hAnsi="Calibri" w:eastAsia="Calibri"/>
                      <w:b w:val="0"/>
                      <w:i w:val="0"/>
                      <w:color w:val="6C6C6C"/>
                      <w:sz w:val="18"/>
                    </w:rPr>
                    <w:t>0.5</w:t>
                  </w:r>
                </w:p>
                <w:p>
                  <w:pPr>
                    <w:autoSpaceDN w:val="0"/>
                    <w:autoSpaceDE w:val="0"/>
                    <w:widowControl/>
                    <w:spacing w:line="197" w:lineRule="auto" w:before="328" w:after="0"/>
                    <w:ind w:left="0" w:right="0" w:firstLine="0"/>
                    <w:jc w:val="center"/>
                  </w:pPr>
                  <w:r>
                    <w:rPr>
                      <w:rFonts w:ascii="Calibri" w:hAnsi="Calibri" w:eastAsia="Calibri"/>
                      <w:b w:val="0"/>
                      <w:i w:val="0"/>
                      <w:color w:val="6C6C6C"/>
                      <w:sz w:val="18"/>
                    </w:rPr>
                    <w:t>0.45</w:t>
                  </w:r>
                </w:p>
                <w:p>
                  <w:pPr>
                    <w:autoSpaceDN w:val="0"/>
                    <w:autoSpaceDE w:val="0"/>
                    <w:widowControl/>
                    <w:spacing w:line="197" w:lineRule="auto" w:before="328" w:after="0"/>
                    <w:ind w:left="0" w:right="64" w:firstLine="0"/>
                    <w:jc w:val="right"/>
                  </w:pPr>
                  <w:r>
                    <w:rPr>
                      <w:rFonts w:ascii="Calibri" w:hAnsi="Calibri" w:eastAsia="Calibri"/>
                      <w:b w:val="0"/>
                      <w:i w:val="0"/>
                      <w:color w:val="6C6C6C"/>
                      <w:sz w:val="18"/>
                    </w:rPr>
                    <w:t>0.4</w:t>
                  </w:r>
                </w:p>
                <w:p>
                  <w:pPr>
                    <w:autoSpaceDN w:val="0"/>
                    <w:autoSpaceDE w:val="0"/>
                    <w:widowControl/>
                    <w:spacing w:line="197" w:lineRule="auto" w:before="328" w:after="0"/>
                    <w:ind w:left="0" w:right="0" w:firstLine="0"/>
                    <w:jc w:val="center"/>
                  </w:pPr>
                  <w:r>
                    <w:rPr>
                      <w:rFonts w:ascii="Calibri" w:hAnsi="Calibri" w:eastAsia="Calibri"/>
                      <w:b w:val="0"/>
                      <w:i w:val="0"/>
                      <w:color w:val="6C6C6C"/>
                      <w:sz w:val="18"/>
                    </w:rPr>
                    <w:t>0.35</w:t>
                  </w:r>
                </w:p>
                <w:p>
                  <w:pPr>
                    <w:autoSpaceDN w:val="0"/>
                    <w:autoSpaceDE w:val="0"/>
                    <w:widowControl/>
                    <w:spacing w:line="197" w:lineRule="auto" w:before="328" w:after="0"/>
                    <w:ind w:left="0" w:right="64" w:firstLine="0"/>
                    <w:jc w:val="right"/>
                  </w:pPr>
                  <w:r>
                    <w:rPr>
                      <w:rFonts w:ascii="Calibri" w:hAnsi="Calibri" w:eastAsia="Calibri"/>
                      <w:b w:val="0"/>
                      <w:i w:val="0"/>
                      <w:color w:val="6C6C6C"/>
                      <w:sz w:val="18"/>
                    </w:rPr>
                    <w:t>0.3</w:t>
                  </w:r>
                </w:p>
              </w:tc>
              <w:tc>
                <w:tcPr>
                  <w:tcW w:type="dxa" w:w="340"/>
                  <w:vMerge w:val="restart"/>
                  <w:tcBorders>
                    <w:top w:sz="16.0" w:val="single" w:color="#5B9BD4"/>
                  </w:tcBorders>
                  <w:tcMar>
                    <w:start w:w="0" w:type="dxa"/>
                    <w:end w:w="0" w:type="dxa"/>
                  </w:tcMar>
                  <w:tcMar>
                    <w:start w:w="0" w:type="dxa"/>
                    <w:end w:w="0" w:type="dxa"/>
                  </w:tcMar>
                  <w:tcMar>
                    <w:start w:w="0" w:type="dxa"/>
                    <w:end w:w="0" w:type="dxa"/>
                  </w:tcMar>
                </w:tcPr>
                <w:p>
                  <w:pPr>
                    <w:autoSpaceDN w:val="0"/>
                    <w:autoSpaceDE w:val="0"/>
                    <w:widowControl/>
                    <w:spacing w:line="240" w:lineRule="auto" w:before="442" w:after="0"/>
                    <w:ind w:left="80" w:right="0" w:firstLine="0"/>
                    <w:jc w:val="left"/>
                  </w:pPr>
                  <w:r>
                    <w:drawing>
                      <wp:inline xmlns:a="http://schemas.openxmlformats.org/drawingml/2006/main" xmlns:pic="http://schemas.openxmlformats.org/drawingml/2006/picture">
                        <wp:extent cx="25400" cy="1625600"/>
                        <wp:docPr id="1147" name="Picture 1147"/>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25400" cy="1625600"/>
                                </a:xfrm>
                                <a:prstGeom prst="rect"/>
                              </pic:spPr>
                            </pic:pic>
                          </a:graphicData>
                        </a:graphic>
                      </wp:inline>
                    </w:drawing>
                  </w:r>
                </w:p>
              </w:tc>
              <w:tc>
                <w:tcPr>
                  <w:tcW w:type="dxa" w:w="1482"/>
                  <w:gridSpan w:val="3"/>
                  <w:vMerge/>
                  <w:tcBorders/>
                </w:tcPr>
                <w:p/>
              </w:tc>
              <w:tc>
                <w:tcPr>
                  <w:tcW w:type="dxa" w:w="600"/>
                  <w:tcBorders>
                    <w:top w:sz="16.0" w:val="single" w:color="#5B9BD4"/>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6C6C6C"/>
                      <w:sz w:val="18"/>
                    </w:rPr>
                    <w:t>R2M11</w:t>
                  </w:r>
                </w:p>
              </w:tc>
              <w:tc>
                <w:tcPr>
                  <w:tcW w:type="dxa" w:w="500"/>
                  <w:tcBorders>
                    <w:top w:sz="16.0" w:val="single" w:color="#5B9BD4"/>
                  </w:tcBorders>
                  <w:tcMar>
                    <w:start w:w="0" w:type="dxa"/>
                    <w:end w:w="0" w:type="dxa"/>
                  </w:tcMar>
                </w:tcPr>
                <w:p/>
              </w:tc>
              <w:tc>
                <w:tcPr>
                  <w:tcW w:type="dxa" w:w="494"/>
                  <w:vMerge/>
                  <w:tcBorders/>
                </w:tcPr>
                <w:p/>
              </w:tc>
              <w:tc>
                <w:tcPr>
                  <w:tcW w:type="dxa" w:w="988"/>
                  <w:gridSpan w:val="2"/>
                  <w:vMerge/>
                  <w:tcBorders/>
                </w:tcPr>
                <w:p/>
              </w:tc>
              <w:tc>
                <w:tcPr>
                  <w:tcW w:type="dxa" w:w="580"/>
                  <w:tcBorders>
                    <w:top w:sz="16.0" w:val="single" w:color="#5B9BD4"/>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6C6C6C"/>
                      <w:sz w:val="18"/>
                    </w:rPr>
                    <w:t>R2M15</w:t>
                  </w:r>
                </w:p>
              </w:tc>
              <w:tc>
                <w:tcPr>
                  <w:tcW w:type="dxa" w:w="988"/>
                  <w:gridSpan w:val="2"/>
                  <w:vMerge/>
                  <w:tcBorders/>
                </w:tcPr>
                <w:p/>
              </w:tc>
              <w:tc>
                <w:tcPr>
                  <w:tcW w:type="dxa" w:w="700"/>
                  <w:tcBorders>
                    <w:top w:sz="16.0" w:val="single" w:color="#5B9BD4"/>
                  </w:tcBorders>
                  <w:tcMar>
                    <w:start w:w="0" w:type="dxa"/>
                    <w:end w:w="0" w:type="dxa"/>
                  </w:tcMar>
                </w:tcPr>
                <w:p>
                  <w:pPr>
                    <w:autoSpaceDN w:val="0"/>
                    <w:autoSpaceDE w:val="0"/>
                    <w:widowControl/>
                    <w:spacing w:line="197" w:lineRule="auto" w:before="0" w:after="0"/>
                    <w:ind w:left="22" w:right="0" w:firstLine="0"/>
                    <w:jc w:val="left"/>
                  </w:pPr>
                  <w:r>
                    <w:rPr>
                      <w:rFonts w:ascii="Calibri" w:hAnsi="Calibri" w:eastAsia="Calibri"/>
                      <w:b w:val="0"/>
                      <w:i w:val="0"/>
                      <w:color w:val="6C6C6C"/>
                      <w:sz w:val="18"/>
                    </w:rPr>
                    <w:t>R2H22</w:t>
                  </w:r>
                </w:p>
              </w:tc>
            </w:tr>
            <w:tr>
              <w:trPr>
                <w:trHeight w:hRule="exact" w:val="2820"/>
              </w:trPr>
              <w:tc>
                <w:tcPr>
                  <w:tcW w:type="dxa" w:w="494"/>
                  <w:vMerge/>
                  <w:tcBorders>
                    <w:top w:sz="16.0" w:val="single" w:color="#5B9BD4"/>
                  </w:tcBorders>
                </w:tcPr>
                <w:p/>
              </w:tc>
              <w:tc>
                <w:tcPr>
                  <w:tcW w:type="dxa" w:w="494"/>
                  <w:vMerge/>
                  <w:tcBorders>
                    <w:top w:sz="16.0" w:val="single" w:color="#5B9BD4"/>
                  </w:tcBorders>
                </w:tcPr>
                <w:p/>
              </w:tc>
              <w:tc>
                <w:tcPr>
                  <w:tcW w:type="dxa" w:w="588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0" w:after="0"/>
                    <w:ind w:left="240" w:right="0" w:firstLine="0"/>
                    <w:jc w:val="left"/>
                  </w:pPr>
                  <w:r>
                    <w:drawing>
                      <wp:inline xmlns:a="http://schemas.openxmlformats.org/drawingml/2006/main" xmlns:pic="http://schemas.openxmlformats.org/drawingml/2006/picture">
                        <wp:extent cx="3352800" cy="1638300"/>
                        <wp:docPr id="1148" name="Picture 1148"/>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3352800" cy="1638300"/>
                                </a:xfrm>
                                <a:prstGeom prst="rect"/>
                              </pic:spPr>
                            </pic:pic>
                          </a:graphicData>
                        </a:graphic>
                      </wp:inline>
                    </w:drawing>
                  </w:r>
                </w:p>
              </w:tc>
            </w:tr>
            <w:tr>
              <w:trPr>
                <w:trHeight w:hRule="exact" w:val="480"/>
              </w:trPr>
              <w:tc>
                <w:tcPr>
                  <w:tcW w:type="dxa" w:w="494"/>
                  <w:vMerge/>
                  <w:tcBorders>
                    <w:top w:sz="16.0" w:val="single" w:color="#5B9BD4"/>
                  </w:tcBorders>
                </w:tcPr>
                <w:p/>
              </w:tc>
              <w:tc>
                <w:tcPr>
                  <w:tcW w:type="dxa" w:w="494"/>
                  <w:vMerge/>
                  <w:tcBorders>
                    <w:top w:sz="16.0" w:val="single" w:color="#5B9BD4"/>
                  </w:tcBorders>
                </w:tcPr>
                <w:p/>
              </w:tc>
              <w:tc>
                <w:tcPr>
                  <w:tcW w:type="dxa" w:w="804"/>
                  <w:tcBorders>
                    <w:end w:sz="6.0" w:val="single" w:color="#F4F4F4"/>
                  </w:tcBorders>
                  <w:tcMar>
                    <w:start w:w="0" w:type="dxa"/>
                    <w:end w:w="0" w:type="dxa"/>
                  </w:tcMar>
                </w:tcPr>
                <w:p>
                  <w:pPr>
                    <w:autoSpaceDN w:val="0"/>
                    <w:autoSpaceDE w:val="0"/>
                    <w:widowControl/>
                    <w:spacing w:line="197" w:lineRule="auto" w:before="84" w:after="0"/>
                    <w:ind w:left="0" w:right="486" w:firstLine="0"/>
                    <w:jc w:val="right"/>
                  </w:pPr>
                  <w:r>
                    <w:rPr>
                      <w:rFonts w:ascii="Calibri" w:hAnsi="Calibri" w:eastAsia="Calibri"/>
                      <w:b w:val="0"/>
                      <w:i w:val="0"/>
                      <w:color w:val="6C6C6C"/>
                      <w:sz w:val="18"/>
                    </w:rPr>
                    <w:t>0</w:t>
                  </w:r>
                </w:p>
              </w:tc>
              <w:tc>
                <w:tcPr>
                  <w:tcW w:type="dxa" w:w="1042"/>
                  <w:tcBorders>
                    <w:start w:sz="6.0" w:val="single" w:color="#F4F4F4"/>
                    <w:end w:sz="6.0" w:val="single" w:color="#F4F4F4"/>
                  </w:tcBorders>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1</w:t>
                  </w:r>
                </w:p>
              </w:tc>
              <w:tc>
                <w:tcPr>
                  <w:tcW w:type="dxa" w:w="1174"/>
                  <w:gridSpan w:val="3"/>
                  <w:tcBorders>
                    <w:start w:sz="6.0" w:val="single" w:color="#F4F4F4"/>
                  </w:tcBorders>
                  <w:tcMar>
                    <w:start w:w="0" w:type="dxa"/>
                    <w:end w:w="0" w:type="dxa"/>
                  </w:tcMar>
                  <w:tcMar>
                    <w:start w:w="0" w:type="dxa"/>
                    <w:end w:w="0" w:type="dxa"/>
                  </w:tcMar>
                  <w:tcMar>
                    <w:start w:w="0" w:type="dxa"/>
                    <w:end w:w="0" w:type="dxa"/>
                  </w:tcMar>
                </w:tcPr>
                <w:p>
                  <w:pPr>
                    <w:autoSpaceDN w:val="0"/>
                    <w:tabs>
                      <w:tab w:pos="512" w:val="left"/>
                    </w:tabs>
                    <w:autoSpaceDE w:val="0"/>
                    <w:widowControl/>
                    <w:spacing w:line="245" w:lineRule="auto" w:before="84" w:after="0"/>
                    <w:ind w:left="448" w:right="0" w:firstLine="0"/>
                    <w:jc w:val="left"/>
                  </w:pPr>
                  <w:r>
                    <w:rPr>
                      <w:rFonts w:ascii="Calibri" w:hAnsi="Calibri" w:eastAsia="Calibri"/>
                      <w:b w:val="0"/>
                      <w:i w:val="0"/>
                      <w:color w:val="6C6C6C"/>
                      <w:sz w:val="18"/>
                    </w:rPr>
                    <w:t>2</w:t>
                  </w:r>
                  <w:r>
                    <w:br/>
                  </w:r>
                  <w:r>
                    <w:rPr>
                      <w:rFonts w:ascii="SimSun" w:hAnsi="SimSun" w:eastAsia="SimSun"/>
                      <w:b w:val="0"/>
                      <w:i w:val="0"/>
                      <w:color w:val="6C6C6C"/>
                      <w:sz w:val="20"/>
                    </w:rPr>
                    <w:t>时间片</w:t>
                  </w:r>
                </w:p>
              </w:tc>
              <w:tc>
                <w:tcPr>
                  <w:tcW w:type="dxa" w:w="910"/>
                  <w:gridSpan w:val="2"/>
                  <w:tcBorders>
                    <w:end w:sz="6.0" w:val="single" w:color="#F4F4F4"/>
                  </w:tcBorders>
                  <w:tcMar>
                    <w:start w:w="0" w:type="dxa"/>
                    <w:end w:w="0" w:type="dxa"/>
                  </w:tcMar>
                  <w:tcMar>
                    <w:start w:w="0" w:type="dxa"/>
                    <w:end w:w="0" w:type="dxa"/>
                  </w:tcMar>
                </w:tcPr>
                <w:p>
                  <w:pPr>
                    <w:autoSpaceDN w:val="0"/>
                    <w:autoSpaceDE w:val="0"/>
                    <w:widowControl/>
                    <w:spacing w:line="197" w:lineRule="auto" w:before="84" w:after="0"/>
                    <w:ind w:left="0" w:right="488" w:firstLine="0"/>
                    <w:jc w:val="right"/>
                  </w:pPr>
                  <w:r>
                    <w:rPr>
                      <w:rFonts w:ascii="Calibri" w:hAnsi="Calibri" w:eastAsia="Calibri"/>
                      <w:b w:val="0"/>
                      <w:i w:val="0"/>
                      <w:color w:val="6C6C6C"/>
                      <w:sz w:val="18"/>
                    </w:rPr>
                    <w:t>3</w:t>
                  </w:r>
                </w:p>
              </w:tc>
              <w:tc>
                <w:tcPr>
                  <w:tcW w:type="dxa" w:w="1040"/>
                  <w:gridSpan w:val="3"/>
                  <w:tcBorders>
                    <w:start w:sz="6.0" w:val="single" w:color="#F4F4F4"/>
                    <w:end w:sz="6.0" w:val="single" w:color="#F4F4F4"/>
                  </w:tcBorders>
                  <w:tcMar>
                    <w:start w:w="0" w:type="dxa"/>
                    <w:end w:w="0" w:type="dxa"/>
                  </w:tcMar>
                  <w:tcMar>
                    <w:start w:w="0" w:type="dxa"/>
                    <w:end w:w="0" w:type="dxa"/>
                  </w:tcMar>
                  <w:tcMar>
                    <w:start w:w="0" w:type="dxa"/>
                    <w:end w:w="0" w:type="dxa"/>
                  </w:tcMar>
                </w:tcPr>
                <w:p>
                  <w:pPr>
                    <w:autoSpaceDN w:val="0"/>
                    <w:autoSpaceDE w:val="0"/>
                    <w:widowControl/>
                    <w:spacing w:line="197" w:lineRule="auto" w:before="84" w:after="0"/>
                    <w:ind w:left="0" w:right="0" w:firstLine="0"/>
                    <w:jc w:val="center"/>
                  </w:pPr>
                  <w:r>
                    <w:rPr>
                      <w:rFonts w:ascii="Calibri" w:hAnsi="Calibri" w:eastAsia="Calibri"/>
                      <w:b w:val="0"/>
                      <w:i w:val="0"/>
                      <w:color w:val="6C6C6C"/>
                      <w:sz w:val="18"/>
                    </w:rPr>
                    <w:t>4</w:t>
                  </w:r>
                </w:p>
              </w:tc>
              <w:tc>
                <w:tcPr>
                  <w:tcW w:type="dxa" w:w="910"/>
                  <w:gridSpan w:val="2"/>
                  <w:tcBorders>
                    <w:start w:sz="6.0" w:val="single" w:color="#F4F4F4"/>
                  </w:tcBorders>
                  <w:tcMar>
                    <w:start w:w="0" w:type="dxa"/>
                    <w:end w:w="0" w:type="dxa"/>
                  </w:tcMar>
                  <w:tcMar>
                    <w:start w:w="0" w:type="dxa"/>
                    <w:end w:w="0" w:type="dxa"/>
                  </w:tcMar>
                </w:tcPr>
                <w:p>
                  <w:pPr>
                    <w:autoSpaceDN w:val="0"/>
                    <w:autoSpaceDE w:val="0"/>
                    <w:widowControl/>
                    <w:spacing w:line="197" w:lineRule="auto" w:before="84" w:after="0"/>
                    <w:ind w:left="0" w:right="362" w:firstLine="0"/>
                    <w:jc w:val="right"/>
                  </w:pPr>
                  <w:r>
                    <w:rPr>
                      <w:rFonts w:ascii="Calibri" w:hAnsi="Calibri" w:eastAsia="Calibri"/>
                      <w:b w:val="0"/>
                      <w:i w:val="0"/>
                      <w:color w:val="6C6C6C"/>
                      <w:sz w:val="18"/>
                    </w:rPr>
                    <w:t>5</w:t>
                  </w:r>
                </w:p>
              </w:tc>
            </w:tr>
          </w:tbl>
          <w:p>
            <w:pPr>
              <w:autoSpaceDN w:val="0"/>
              <w:autoSpaceDE w:val="0"/>
              <w:widowControl/>
              <w:spacing w:line="14" w:lineRule="exact" w:before="0" w:after="0"/>
              <w:ind w:left="0" w:right="0"/>
            </w:pPr>
          </w:p>
        </w:tc>
      </w:tr>
    </w:tbl>
    <w:p>
      <w:pPr>
        <w:autoSpaceDN w:val="0"/>
        <w:tabs>
          <w:tab w:pos="2046" w:val="left"/>
          <w:tab w:pos="3664" w:val="left"/>
          <w:tab w:pos="5992" w:val="left"/>
        </w:tabs>
        <w:autoSpaceDE w:val="0"/>
        <w:widowControl/>
        <w:spacing w:line="444" w:lineRule="exact" w:before="66" w:after="0"/>
        <w:ind w:left="1566" w:right="0" w:firstLine="0"/>
        <w:jc w:val="left"/>
      </w:pP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4.19 </w:t>
      </w:r>
      <w:r>
        <w:rPr>
          <w:rFonts w:ascii="KaiTi" w:hAnsi="KaiTi" w:eastAsia="KaiTi"/>
          <w:b w:val="0"/>
          <w:i w:val="0"/>
          <w:color w:val="000000"/>
          <w:sz w:val="21"/>
        </w:rPr>
        <w:t>盾构掘进阶段动态节点风险概率变化图</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）到达阶段</w:t>
      </w:r>
      <w:r>
        <w:br/>
      </w:r>
      <w:r>
        <w:tab/>
      </w:r>
      <w:r>
        <w:rPr>
          <w:rFonts w:ascii="SimSun" w:hAnsi="SimSun" w:eastAsia="SimSun"/>
          <w:b w:val="0"/>
          <w:i w:val="0"/>
          <w:color w:val="000000"/>
          <w:sz w:val="24"/>
        </w:rPr>
        <w:t>盾构到达阶段的动态节点概率图如图</w:t>
      </w:r>
      <w:r>
        <w:rPr>
          <w:rFonts w:ascii="TimesNewRomanPSMT" w:hAnsi="TimesNewRomanPSMT" w:eastAsia="TimesNewRomanPSMT"/>
          <w:b w:val="0"/>
          <w:i w:val="0"/>
          <w:color w:val="000000"/>
          <w:sz w:val="24"/>
        </w:rPr>
        <w:t>4.20</w:t>
      </w:r>
      <w:r>
        <w:rPr>
          <w:rFonts w:ascii="SimSun" w:hAnsi="SimSun" w:eastAsia="SimSun"/>
          <w:b w:val="0"/>
          <w:i w:val="0"/>
          <w:color w:val="000000"/>
          <w:sz w:val="24"/>
        </w:rPr>
        <w:t xml:space="preserve"> 所示，盾构到达阶段作为施工的最</w:t>
      </w:r>
      <w:r>
        <w:rPr>
          <w:rFonts w:ascii="SimSun" w:hAnsi="SimSun" w:eastAsia="SimSun"/>
          <w:b w:val="0"/>
          <w:i w:val="0"/>
          <w:color w:val="000000"/>
          <w:sz w:val="24"/>
        </w:rPr>
        <w:t>后阶段，风险概率相较前两个阶段有明显下降，部分风险因素在掘进阶段结束后消</w:t>
      </w:r>
      <w:r>
        <w:tab/>
      </w:r>
      <w:r>
        <w:tab/>
      </w:r>
      <w:r>
        <w:tab/>
      </w:r>
      <w:r>
        <w:rPr>
          <w:rFonts w:ascii="TimesNewRomanPSMT" w:hAnsi="TimesNewRomanPSMT" w:eastAsia="TimesNewRomanPSMT"/>
          <w:b w:val="0"/>
          <w:i w:val="0"/>
          <w:color w:val="000000"/>
          <w:sz w:val="21"/>
        </w:rPr>
        <w:t xml:space="preserve">69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49" name="Picture 11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0" name="Picture 11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78" w:lineRule="exact" w:before="260" w:after="176"/>
        <w:ind w:left="1566" w:right="44" w:firstLine="0"/>
        <w:jc w:val="both"/>
      </w:pPr>
      <w:r>
        <w:rPr>
          <w:rFonts w:ascii="SimSun" w:hAnsi="SimSun" w:eastAsia="SimSun"/>
          <w:b w:val="0"/>
          <w:i w:val="0"/>
          <w:color w:val="000000"/>
          <w:sz w:val="24"/>
        </w:rPr>
        <w:t>失，不再对风险发生概率产生影响。但动态节点洞门凿除工艺不合理</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12</w:t>
      </w:r>
      <w:r>
        <w:rPr>
          <w:rFonts w:ascii="SimSun" w:hAnsi="SimSun" w:eastAsia="SimSun"/>
          <w:b w:val="0"/>
          <w:i w:val="0"/>
          <w:color w:val="000000"/>
          <w:sz w:val="24"/>
        </w:rPr>
        <w:t>、盾构</w:t>
      </w:r>
      <w:r>
        <w:rPr>
          <w:rFonts w:ascii="SimSun" w:hAnsi="SimSun" w:eastAsia="SimSun"/>
          <w:b w:val="0"/>
          <w:i w:val="0"/>
          <w:color w:val="000000"/>
          <w:sz w:val="24"/>
        </w:rPr>
        <w:t>设备拆除失误</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13</w:t>
      </w:r>
      <w:r>
        <w:rPr>
          <w:rFonts w:ascii="SimSun" w:hAnsi="SimSun" w:eastAsia="SimSun"/>
          <w:b w:val="0"/>
          <w:i w:val="0"/>
          <w:color w:val="000000"/>
          <w:sz w:val="24"/>
        </w:rPr>
        <w:t xml:space="preserve"> 和盾构设备损坏</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仍不容忽视，在时间节点</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后各项施工</w:t>
      </w:r>
      <w:r>
        <w:rPr>
          <w:rFonts w:ascii="SimSun" w:hAnsi="SimSun" w:eastAsia="SimSun"/>
          <w:b w:val="0"/>
          <w:i w:val="0"/>
          <w:color w:val="000000"/>
          <w:sz w:val="24"/>
        </w:rPr>
        <w:t>工序结束后，风险因素消失。</w:t>
      </w:r>
    </w:p>
    <w:tbl>
      <w:tblPr>
        <w:tblW w:type="auto" w:w="0"/>
        <w:tblLayout w:type="fixed"/>
        <w:tblLook w:firstColumn="1" w:firstRow="1" w:lastColumn="0" w:lastRow="0" w:noHBand="0" w:noVBand="1" w:val="04A0"/>
        <w:tblInd w:w="2698.0" w:type="dxa"/>
      </w:tblPr>
      <w:tblGrid>
        <w:gridCol w:w="10118"/>
      </w:tblGrid>
      <w:tr>
        <w:trPr>
          <w:trHeight w:hRule="exact" w:val="3809"/>
        </w:trPr>
        <w:tc>
          <w:tcPr>
            <w:tcW w:type="dxa" w:w="6694"/>
            <w:tcBorders/>
            <w:shd w:fill="ffffff"/>
            <w:tcMar>
              <w:start w:w="0" w:type="dxa"/>
              <w:end w:w="0" w:type="dxa"/>
            </w:tcMar>
          </w:tcPr>
          <w:p>
            <w:pPr>
              <w:autoSpaceDN w:val="0"/>
              <w:autoSpaceDE w:val="0"/>
              <w:widowControl/>
              <w:spacing w:line="206" w:lineRule="auto" w:before="72" w:after="44"/>
              <w:ind w:left="120" w:right="0" w:firstLine="0"/>
              <w:jc w:val="left"/>
            </w:pPr>
            <w:r>
              <w:rPr>
                <w:rFonts w:ascii="SimSun" w:hAnsi="SimSun" w:eastAsia="SimSun"/>
                <w:b w:val="0"/>
                <w:i w:val="0"/>
                <w:color w:val="6C6C6C"/>
                <w:sz w:val="20"/>
              </w:rPr>
              <w:t>概率</w:t>
            </w:r>
            <w:r>
              <w:rPr>
                <w:rFonts w:ascii="Calibri" w:hAnsi="Calibri" w:eastAsia="Calibri"/>
                <w:b w:val="0"/>
                <w:i w:val="0"/>
                <w:color w:val="6C6C6C"/>
                <w:sz w:val="20"/>
              </w:rPr>
              <w:t>P</w:t>
            </w:r>
          </w:p>
          <w:tbl>
            <w:tblPr>
              <w:tblW w:type="auto" w:w="0"/>
              <w:tblLayout w:type="fixed"/>
              <w:tblLook w:firstColumn="1" w:firstRow="1" w:lastColumn="0" w:lastRow="0" w:noHBand="0" w:noVBand="1" w:val="04A0"/>
              <w:tblInd w:w="41.999999999999886" w:type="dxa"/>
            </w:tblPr>
            <w:tblGrid>
              <w:gridCol w:w="669"/>
              <w:gridCol w:w="669"/>
              <w:gridCol w:w="669"/>
              <w:gridCol w:w="669"/>
              <w:gridCol w:w="669"/>
              <w:gridCol w:w="669"/>
              <w:gridCol w:w="669"/>
              <w:gridCol w:w="669"/>
              <w:gridCol w:w="669"/>
              <w:gridCol w:w="669"/>
            </w:tblGrid>
            <w:tr>
              <w:trPr>
                <w:trHeight w:hRule="exact" w:val="326"/>
              </w:trPr>
              <w:tc>
                <w:tcPr>
                  <w:tcW w:type="dxa" w:w="700"/>
                  <w:vMerge w:val="restart"/>
                  <w:tcBorders/>
                  <w:tcMar>
                    <w:start w:w="0" w:type="dxa"/>
                    <w:end w:w="0" w:type="dxa"/>
                  </w:tcMar>
                  <w:tcMar>
                    <w:start w:w="0" w:type="dxa"/>
                    <w:end w:w="0" w:type="dxa"/>
                  </w:tcMar>
                </w:tcPr>
                <w:p>
                  <w:pPr>
                    <w:autoSpaceDN w:val="0"/>
                    <w:autoSpaceDE w:val="0"/>
                    <w:widowControl/>
                    <w:spacing w:line="197" w:lineRule="auto" w:before="400" w:after="0"/>
                    <w:ind w:left="44" w:right="0" w:firstLine="0"/>
                    <w:jc w:val="left"/>
                  </w:pPr>
                  <w:r>
                    <w:rPr>
                      <w:rFonts w:ascii="Calibri" w:hAnsi="Calibri" w:eastAsia="Calibri"/>
                      <w:b w:val="0"/>
                      <w:i w:val="0"/>
                      <w:color w:val="6C6C6C"/>
                      <w:sz w:val="18"/>
                    </w:rPr>
                    <w:t>0.55</w:t>
                  </w:r>
                </w:p>
              </w:tc>
              <w:tc>
                <w:tcPr>
                  <w:tcW w:type="dxa" w:w="246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86" w:after="0"/>
                    <w:ind w:left="0" w:right="20" w:firstLine="0"/>
                    <w:jc w:val="right"/>
                  </w:pPr>
                  <w:r>
                    <w:drawing>
                      <wp:inline xmlns:a="http://schemas.openxmlformats.org/drawingml/2006/main" xmlns:pic="http://schemas.openxmlformats.org/drawingml/2006/picture">
                        <wp:extent cx="254000" cy="50800"/>
                        <wp:docPr id="1151" name="Picture 1151"/>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254000" cy="50800"/>
                                </a:xfrm>
                                <a:prstGeom prst="rect"/>
                              </pic:spPr>
                            </pic:pic>
                          </a:graphicData>
                        </a:graphic>
                      </wp:inline>
                    </w:drawing>
                  </w:r>
                </w:p>
              </w:tc>
              <w:tc>
                <w:tcPr>
                  <w:tcW w:type="dxa" w:w="700"/>
                  <w:tcBorders/>
                  <w:tcMar>
                    <w:start w:w="0" w:type="dxa"/>
                    <w:end w:w="0" w:type="dxa"/>
                  </w:tcMar>
                </w:tcPr>
                <w:p>
                  <w:pPr>
                    <w:autoSpaceDN w:val="0"/>
                    <w:autoSpaceDE w:val="0"/>
                    <w:widowControl/>
                    <w:spacing w:line="197" w:lineRule="auto" w:before="42" w:after="0"/>
                    <w:ind w:left="20" w:right="0" w:firstLine="0"/>
                    <w:jc w:val="left"/>
                  </w:pPr>
                  <w:r>
                    <w:rPr>
                      <w:rFonts w:ascii="Calibri" w:hAnsi="Calibri" w:eastAsia="Calibri"/>
                      <w:b w:val="0"/>
                      <w:i w:val="0"/>
                      <w:color w:val="6C6C6C"/>
                      <w:sz w:val="18"/>
                    </w:rPr>
                    <w:t>R1M12</w:t>
                  </w:r>
                </w:p>
              </w:tc>
              <w:tc>
                <w:tcPr>
                  <w:tcW w:type="dxa" w:w="620"/>
                  <w:gridSpan w:val="2"/>
                  <w:tcBorders/>
                  <w:tcMar>
                    <w:start w:w="0" w:type="dxa"/>
                    <w:end w:w="0" w:type="dxa"/>
                  </w:tcMar>
                  <w:tcMar>
                    <w:start w:w="0" w:type="dxa"/>
                    <w:end w:w="0" w:type="dxa"/>
                  </w:tcMar>
                </w:tcPr>
                <w:p>
                  <w:pPr>
                    <w:autoSpaceDN w:val="0"/>
                    <w:autoSpaceDE w:val="0"/>
                    <w:widowControl/>
                    <w:spacing w:line="240" w:lineRule="auto" w:before="86" w:after="0"/>
                    <w:ind w:left="0" w:right="0" w:firstLine="0"/>
                    <w:jc w:val="right"/>
                  </w:pPr>
                  <w:r>
                    <w:drawing>
                      <wp:inline xmlns:a="http://schemas.openxmlformats.org/drawingml/2006/main" xmlns:pic="http://schemas.openxmlformats.org/drawingml/2006/picture">
                        <wp:extent cx="279400" cy="50800"/>
                        <wp:docPr id="1152" name="Picture 1152"/>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279400" cy="50800"/>
                                </a:xfrm>
                                <a:prstGeom prst="rect"/>
                              </pic:spPr>
                            </pic:pic>
                          </a:graphicData>
                        </a:graphic>
                      </wp:inline>
                    </w:drawing>
                  </w:r>
                </w:p>
              </w:tc>
              <w:tc>
                <w:tcPr>
                  <w:tcW w:type="dxa" w:w="854"/>
                  <w:tcBorders>
                    <w:end w:sz="6.0" w:val="single" w:color="#F4F4F4"/>
                  </w:tcBorders>
                  <w:tcMar>
                    <w:start w:w="0" w:type="dxa"/>
                    <w:end w:w="0" w:type="dxa"/>
                  </w:tcMar>
                </w:tcPr>
                <w:p>
                  <w:pPr>
                    <w:autoSpaceDN w:val="0"/>
                    <w:autoSpaceDE w:val="0"/>
                    <w:widowControl/>
                    <w:spacing w:line="197" w:lineRule="auto" w:before="42" w:after="0"/>
                    <w:ind w:left="24" w:right="0" w:firstLine="0"/>
                    <w:jc w:val="left"/>
                  </w:pPr>
                  <w:r>
                    <w:rPr>
                      <w:rFonts w:ascii="Calibri" w:hAnsi="Calibri" w:eastAsia="Calibri"/>
                      <w:b w:val="0"/>
                      <w:i w:val="0"/>
                      <w:color w:val="6C6C6C"/>
                      <w:sz w:val="18"/>
                    </w:rPr>
                    <w:t>R1M13</w:t>
                  </w:r>
                </w:p>
              </w:tc>
              <w:tc>
                <w:tcPr>
                  <w:tcW w:type="dxa" w:w="466"/>
                  <w:tcBorders>
                    <w:start w:sz="6.0" w:val="single" w:color="#F4F4F4"/>
                  </w:tcBorders>
                  <w:tcMar>
                    <w:start w:w="0" w:type="dxa"/>
                    <w:end w:w="0" w:type="dxa"/>
                  </w:tcMar>
                </w:tcPr>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266700" cy="50800"/>
                        <wp:docPr id="1153" name="Picture 1153"/>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266700" cy="50800"/>
                                </a:xfrm>
                                <a:prstGeom prst="rect"/>
                              </pic:spPr>
                            </pic:pic>
                          </a:graphicData>
                        </a:graphic>
                      </wp:inline>
                    </w:drawing>
                  </w:r>
                </w:p>
              </w:tc>
              <w:tc>
                <w:tcPr>
                  <w:tcW w:type="dxa" w:w="740"/>
                  <w:tcBorders/>
                  <w:tcMar>
                    <w:start w:w="0" w:type="dxa"/>
                    <w:end w:w="0" w:type="dxa"/>
                  </w:tcMar>
                </w:tcPr>
                <w:p>
                  <w:pPr>
                    <w:autoSpaceDN w:val="0"/>
                    <w:autoSpaceDE w:val="0"/>
                    <w:widowControl/>
                    <w:spacing w:line="197" w:lineRule="auto" w:before="42" w:after="0"/>
                    <w:ind w:left="26" w:right="0" w:firstLine="0"/>
                    <w:jc w:val="left"/>
                  </w:pPr>
                  <w:r>
                    <w:rPr>
                      <w:rFonts w:ascii="Calibri" w:hAnsi="Calibri" w:eastAsia="Calibri"/>
                      <w:b w:val="0"/>
                      <w:i w:val="0"/>
                      <w:color w:val="6C6C6C"/>
                      <w:sz w:val="18"/>
                    </w:rPr>
                    <w:t>R1H21</w:t>
                  </w:r>
                </w:p>
              </w:tc>
            </w:tr>
            <w:tr>
              <w:trPr>
                <w:trHeight w:hRule="exact" w:val="400"/>
              </w:trPr>
              <w:tc>
                <w:tcPr>
                  <w:tcW w:type="dxa" w:w="669"/>
                  <w:vMerge/>
                  <w:tcBorders/>
                </w:tcPr>
                <w:p/>
              </w:tc>
              <w:tc>
                <w:tcPr>
                  <w:tcW w:type="dxa" w:w="584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0" w:after="0"/>
                    <w:ind w:left="380" w:right="0" w:firstLine="0"/>
                    <w:jc w:val="left"/>
                  </w:pPr>
                  <w:r>
                    <w:drawing>
                      <wp:inline xmlns:a="http://schemas.openxmlformats.org/drawingml/2006/main" xmlns:pic="http://schemas.openxmlformats.org/drawingml/2006/picture">
                        <wp:extent cx="3111500" cy="1536700"/>
                        <wp:docPr id="1154" name="Picture 1154"/>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3111500" cy="1536700"/>
                                </a:xfrm>
                                <a:prstGeom prst="rect"/>
                              </pic:spPr>
                            </pic:pic>
                          </a:graphicData>
                        </a:graphic>
                      </wp:inline>
                    </w:drawing>
                  </w:r>
                </w:p>
              </w:tc>
            </w:tr>
            <w:tr>
              <w:trPr>
                <w:trHeight w:hRule="exact" w:val="480"/>
              </w:trPr>
              <w:tc>
                <w:tcPr>
                  <w:tcW w:type="dxa" w:w="700"/>
                  <w:tcBorders/>
                  <w:tcMar>
                    <w:start w:w="0" w:type="dxa"/>
                    <w:end w:w="0" w:type="dxa"/>
                  </w:tcMar>
                </w:tcPr>
                <w:p>
                  <w:pPr>
                    <w:autoSpaceDN w:val="0"/>
                    <w:autoSpaceDE w:val="0"/>
                    <w:widowControl/>
                    <w:spacing w:line="197" w:lineRule="auto" w:before="152" w:after="0"/>
                    <w:ind w:left="136" w:right="0" w:firstLine="0"/>
                    <w:jc w:val="left"/>
                  </w:pPr>
                  <w:r>
                    <w:rPr>
                      <w:rFonts w:ascii="Calibri" w:hAnsi="Calibri" w:eastAsia="Calibri"/>
                      <w:b w:val="0"/>
                      <w:i w:val="0"/>
                      <w:color w:val="6C6C6C"/>
                      <w:sz w:val="18"/>
                    </w:rPr>
                    <w:t>0.5</w:t>
                  </w:r>
                </w:p>
              </w:tc>
              <w:tc>
                <w:tcPr>
                  <w:tcW w:type="dxa" w:w="6021"/>
                  <w:gridSpan w:val="9"/>
                  <w:vMerge/>
                  <w:tcBorders/>
                </w:tcPr>
                <w:p/>
              </w:tc>
            </w:tr>
            <w:tr>
              <w:trPr>
                <w:trHeight w:hRule="exact" w:val="460"/>
              </w:trPr>
              <w:tc>
                <w:tcPr>
                  <w:tcW w:type="dxa" w:w="700"/>
                  <w:tcBorders/>
                  <w:tcMar>
                    <w:start w:w="0" w:type="dxa"/>
                    <w:end w:w="0" w:type="dxa"/>
                  </w:tcMar>
                </w:tcPr>
                <w:p>
                  <w:pPr>
                    <w:autoSpaceDN w:val="0"/>
                    <w:autoSpaceDE w:val="0"/>
                    <w:widowControl/>
                    <w:spacing w:line="197" w:lineRule="auto" w:before="150" w:after="0"/>
                    <w:ind w:left="44" w:right="0" w:firstLine="0"/>
                    <w:jc w:val="left"/>
                  </w:pPr>
                  <w:r>
                    <w:rPr>
                      <w:rFonts w:ascii="Calibri" w:hAnsi="Calibri" w:eastAsia="Calibri"/>
                      <w:b w:val="0"/>
                      <w:i w:val="0"/>
                      <w:color w:val="6C6C6C"/>
                      <w:sz w:val="18"/>
                    </w:rPr>
                    <w:t>0.45</w:t>
                  </w:r>
                </w:p>
              </w:tc>
              <w:tc>
                <w:tcPr>
                  <w:tcW w:type="dxa" w:w="6021"/>
                  <w:gridSpan w:val="9"/>
                  <w:vMerge/>
                  <w:tcBorders/>
                </w:tcPr>
                <w:p/>
              </w:tc>
            </w:tr>
            <w:tr>
              <w:trPr>
                <w:trHeight w:hRule="exact" w:val="480"/>
              </w:trPr>
              <w:tc>
                <w:tcPr>
                  <w:tcW w:type="dxa" w:w="700"/>
                  <w:tcBorders/>
                  <w:tcMar>
                    <w:start w:w="0" w:type="dxa"/>
                    <w:end w:w="0" w:type="dxa"/>
                  </w:tcMar>
                </w:tcPr>
                <w:p>
                  <w:pPr>
                    <w:autoSpaceDN w:val="0"/>
                    <w:autoSpaceDE w:val="0"/>
                    <w:widowControl/>
                    <w:spacing w:line="197" w:lineRule="auto" w:before="168" w:after="0"/>
                    <w:ind w:left="136" w:right="0" w:firstLine="0"/>
                    <w:jc w:val="left"/>
                  </w:pPr>
                  <w:r>
                    <w:rPr>
                      <w:rFonts w:ascii="Calibri" w:hAnsi="Calibri" w:eastAsia="Calibri"/>
                      <w:b w:val="0"/>
                      <w:i w:val="0"/>
                      <w:color w:val="6C6C6C"/>
                      <w:sz w:val="18"/>
                    </w:rPr>
                    <w:t>0.4</w:t>
                  </w:r>
                </w:p>
              </w:tc>
              <w:tc>
                <w:tcPr>
                  <w:tcW w:type="dxa" w:w="6021"/>
                  <w:gridSpan w:val="9"/>
                  <w:vMerge/>
                  <w:tcBorders/>
                </w:tcPr>
                <w:p/>
              </w:tc>
            </w:tr>
            <w:tr>
              <w:trPr>
                <w:trHeight w:hRule="exact" w:val="480"/>
              </w:trPr>
              <w:tc>
                <w:tcPr>
                  <w:tcW w:type="dxa" w:w="700"/>
                  <w:tcBorders/>
                  <w:tcMar>
                    <w:start w:w="0" w:type="dxa"/>
                    <w:end w:w="0" w:type="dxa"/>
                  </w:tcMar>
                </w:tcPr>
                <w:p>
                  <w:pPr>
                    <w:autoSpaceDN w:val="0"/>
                    <w:autoSpaceDE w:val="0"/>
                    <w:widowControl/>
                    <w:spacing w:line="197" w:lineRule="auto" w:before="166" w:after="0"/>
                    <w:ind w:left="44" w:right="0" w:firstLine="0"/>
                    <w:jc w:val="left"/>
                  </w:pPr>
                  <w:r>
                    <w:rPr>
                      <w:rFonts w:ascii="Calibri" w:hAnsi="Calibri" w:eastAsia="Calibri"/>
                      <w:b w:val="0"/>
                      <w:i w:val="0"/>
                      <w:color w:val="6C6C6C"/>
                      <w:sz w:val="18"/>
                    </w:rPr>
                    <w:t>0.35</w:t>
                  </w:r>
                </w:p>
              </w:tc>
              <w:tc>
                <w:tcPr>
                  <w:tcW w:type="dxa" w:w="6021"/>
                  <w:gridSpan w:val="9"/>
                  <w:vMerge/>
                  <w:tcBorders/>
                </w:tcPr>
                <w:p/>
              </w:tc>
            </w:tr>
            <w:tr>
              <w:trPr>
                <w:trHeight w:hRule="exact" w:val="320"/>
              </w:trPr>
              <w:tc>
                <w:tcPr>
                  <w:tcW w:type="dxa" w:w="700"/>
                  <w:vMerge w:val="restart"/>
                  <w:tcBorders/>
                  <w:tcMar>
                    <w:start w:w="0" w:type="dxa"/>
                    <w:end w:w="0" w:type="dxa"/>
                  </w:tcMar>
                  <w:tcMar>
                    <w:start w:w="0" w:type="dxa"/>
                    <w:end w:w="0" w:type="dxa"/>
                  </w:tcMar>
                </w:tcPr>
                <w:p>
                  <w:pPr>
                    <w:autoSpaceDN w:val="0"/>
                    <w:autoSpaceDE w:val="0"/>
                    <w:widowControl/>
                    <w:spacing w:line="197" w:lineRule="auto" w:before="164" w:after="0"/>
                    <w:ind w:left="136" w:right="0" w:firstLine="0"/>
                    <w:jc w:val="left"/>
                  </w:pPr>
                  <w:r>
                    <w:rPr>
                      <w:rFonts w:ascii="Calibri" w:hAnsi="Calibri" w:eastAsia="Calibri"/>
                      <w:b w:val="0"/>
                      <w:i w:val="0"/>
                      <w:color w:val="6C6C6C"/>
                      <w:sz w:val="18"/>
                    </w:rPr>
                    <w:t>0.3</w:t>
                  </w:r>
                </w:p>
              </w:tc>
              <w:tc>
                <w:tcPr>
                  <w:tcW w:type="dxa" w:w="6021"/>
                  <w:gridSpan w:val="9"/>
                  <w:vMerge/>
                  <w:tcBorders/>
                </w:tcPr>
                <w:p/>
              </w:tc>
            </w:tr>
            <w:tr>
              <w:trPr>
                <w:trHeight w:hRule="exact" w:val="470"/>
              </w:trPr>
              <w:tc>
                <w:tcPr>
                  <w:tcW w:type="dxa" w:w="669"/>
                  <w:vMerge/>
                  <w:tcBorders/>
                </w:tcPr>
                <w:p/>
              </w:tc>
              <w:tc>
                <w:tcPr>
                  <w:tcW w:type="dxa" w:w="1032"/>
                  <w:tcBorders>
                    <w:end w:sz="6.0" w:val="single" w:color="#F4F4F4"/>
                  </w:tcBorders>
                  <w:tcMar>
                    <w:start w:w="0" w:type="dxa"/>
                    <w:end w:w="0" w:type="dxa"/>
                  </w:tcMar>
                </w:tcPr>
                <w:p>
                  <w:pPr>
                    <w:autoSpaceDN w:val="0"/>
                    <w:autoSpaceDE w:val="0"/>
                    <w:widowControl/>
                    <w:spacing w:line="199" w:lineRule="auto" w:before="76" w:after="0"/>
                    <w:ind w:left="0" w:right="568" w:firstLine="0"/>
                    <w:jc w:val="right"/>
                  </w:pPr>
                  <w:r>
                    <w:rPr>
                      <w:rFonts w:ascii="Calibri" w:hAnsi="Calibri" w:eastAsia="Calibri"/>
                      <w:b w:val="0"/>
                      <w:i w:val="0"/>
                      <w:color w:val="6C6C6C"/>
                      <w:sz w:val="18"/>
                    </w:rPr>
                    <w:t>0</w:t>
                  </w:r>
                </w:p>
              </w:tc>
              <w:tc>
                <w:tcPr>
                  <w:tcW w:type="dxa" w:w="1198"/>
                  <w:tcBorders>
                    <w:start w:sz="6.0" w:val="single" w:color="#F4F4F4"/>
                    <w:end w:sz="6.0" w:val="single" w:color="#F4F4F4"/>
                  </w:tcBorders>
                  <w:tcMar>
                    <w:start w:w="0" w:type="dxa"/>
                    <w:end w:w="0" w:type="dxa"/>
                  </w:tcMar>
                </w:tcPr>
                <w:p>
                  <w:pPr>
                    <w:autoSpaceDN w:val="0"/>
                    <w:autoSpaceDE w:val="0"/>
                    <w:widowControl/>
                    <w:spacing w:line="199" w:lineRule="auto" w:before="76" w:after="0"/>
                    <w:ind w:left="0" w:right="0" w:firstLine="0"/>
                    <w:jc w:val="center"/>
                  </w:pPr>
                  <w:r>
                    <w:rPr>
                      <w:rFonts w:ascii="Calibri" w:hAnsi="Calibri" w:eastAsia="Calibri"/>
                      <w:b w:val="0"/>
                      <w:i w:val="0"/>
                      <w:color w:val="6C6C6C"/>
                      <w:sz w:val="18"/>
                    </w:rPr>
                    <w:t>1</w:t>
                  </w:r>
                </w:p>
              </w:tc>
              <w:tc>
                <w:tcPr>
                  <w:tcW w:type="dxa" w:w="1204"/>
                  <w:gridSpan w:val="3"/>
                  <w:tcBorders>
                    <w:start w:sz="6.0" w:val="single" w:color="#F4F4F4"/>
                    <w:end w:sz="6.0" w:val="single" w:color="#F4F4F4"/>
                  </w:tcBorders>
                  <w:tcMar>
                    <w:start w:w="0" w:type="dxa"/>
                    <w:end w:w="0" w:type="dxa"/>
                  </w:tcMar>
                  <w:tcMar>
                    <w:start w:w="0" w:type="dxa"/>
                    <w:end w:w="0" w:type="dxa"/>
                  </w:tcMar>
                  <w:tcMar>
                    <w:start w:w="0" w:type="dxa"/>
                    <w:end w:w="0" w:type="dxa"/>
                  </w:tcMar>
                </w:tcPr>
                <w:p>
                  <w:pPr>
                    <w:autoSpaceDN w:val="0"/>
                    <w:tabs>
                      <w:tab w:pos="530" w:val="left"/>
                    </w:tabs>
                    <w:autoSpaceDE w:val="0"/>
                    <w:widowControl/>
                    <w:spacing w:line="245" w:lineRule="auto" w:before="76" w:after="0"/>
                    <w:ind w:left="112" w:right="432" w:firstLine="0"/>
                    <w:jc w:val="left"/>
                  </w:pPr>
                  <w:r>
                    <w:rPr>
                      <w:rFonts w:ascii="Calibri" w:hAnsi="Calibri" w:eastAsia="Calibri"/>
                      <w:b w:val="0"/>
                      <w:i w:val="0"/>
                      <w:color w:val="6C6C6C"/>
                      <w:sz w:val="18"/>
                    </w:rPr>
                    <w:t>2</w:t>
                  </w:r>
                  <w:r>
                    <w:br/>
                  </w:r>
                  <w:r>
                    <w:rPr>
                      <w:rFonts w:ascii="SimSun" w:hAnsi="SimSun" w:eastAsia="SimSun"/>
                      <w:b w:val="0"/>
                      <w:i w:val="0"/>
                      <w:color w:val="6C6C6C"/>
                      <w:sz w:val="20"/>
                    </w:rPr>
                    <w:t>时间片</w:t>
                  </w:r>
                </w:p>
              </w:tc>
              <w:tc>
                <w:tcPr>
                  <w:tcW w:type="dxa" w:w="1200"/>
                  <w:gridSpan w:val="2"/>
                  <w:tcBorders>
                    <w:start w:sz="6.0" w:val="single" w:color="#F4F4F4"/>
                    <w:end w:sz="6.0" w:val="single" w:color="#F4F4F4"/>
                  </w:tcBorders>
                  <w:tcMar>
                    <w:start w:w="0" w:type="dxa"/>
                    <w:end w:w="0" w:type="dxa"/>
                  </w:tcMar>
                  <w:tcMar>
                    <w:start w:w="0" w:type="dxa"/>
                    <w:end w:w="0" w:type="dxa"/>
                  </w:tcMar>
                </w:tcPr>
                <w:p>
                  <w:pPr>
                    <w:autoSpaceDN w:val="0"/>
                    <w:autoSpaceDE w:val="0"/>
                    <w:widowControl/>
                    <w:spacing w:line="199" w:lineRule="auto" w:before="76" w:after="0"/>
                    <w:ind w:left="0" w:right="0" w:firstLine="0"/>
                    <w:jc w:val="center"/>
                  </w:pPr>
                  <w:r>
                    <w:rPr>
                      <w:rFonts w:ascii="Calibri" w:hAnsi="Calibri" w:eastAsia="Calibri"/>
                      <w:b w:val="0"/>
                      <w:i w:val="0"/>
                      <w:color w:val="6C6C6C"/>
                      <w:sz w:val="18"/>
                    </w:rPr>
                    <w:t>3</w:t>
                  </w:r>
                </w:p>
              </w:tc>
              <w:tc>
                <w:tcPr>
                  <w:tcW w:type="dxa" w:w="1206"/>
                  <w:gridSpan w:val="2"/>
                  <w:tcBorders>
                    <w:start w:sz="6.0" w:val="single" w:color="#F4F4F4"/>
                  </w:tcBorders>
                  <w:tcMar>
                    <w:start w:w="0" w:type="dxa"/>
                    <w:end w:w="0" w:type="dxa"/>
                  </w:tcMar>
                  <w:tcMar>
                    <w:start w:w="0" w:type="dxa"/>
                    <w:end w:w="0" w:type="dxa"/>
                  </w:tcMar>
                </w:tcPr>
                <w:p>
                  <w:pPr>
                    <w:autoSpaceDN w:val="0"/>
                    <w:autoSpaceDE w:val="0"/>
                    <w:widowControl/>
                    <w:spacing w:line="199" w:lineRule="auto" w:before="76" w:after="0"/>
                    <w:ind w:left="0" w:right="0" w:firstLine="0"/>
                    <w:jc w:val="center"/>
                  </w:pPr>
                  <w:r>
                    <w:rPr>
                      <w:rFonts w:ascii="Calibri" w:hAnsi="Calibri" w:eastAsia="Calibri"/>
                      <w:b w:val="0"/>
                      <w:i w:val="0"/>
                      <w:color w:val="6C6C6C"/>
                      <w:sz w:val="18"/>
                    </w:rPr>
                    <w:t>4</w:t>
                  </w:r>
                </w:p>
              </w:tc>
            </w:tr>
          </w:tbl>
          <w:p>
            <w:pPr>
              <w:autoSpaceDN w:val="0"/>
              <w:autoSpaceDE w:val="0"/>
              <w:widowControl/>
              <w:spacing w:line="240" w:lineRule="auto" w:before="0" w:after="0"/>
              <w:ind w:left="0" w:right="92" w:firstLine="0"/>
              <w:jc w:val="right"/>
            </w:pPr>
            <w:r>
              <w:drawing>
                <wp:inline xmlns:a="http://schemas.openxmlformats.org/drawingml/2006/main" xmlns:pic="http://schemas.openxmlformats.org/drawingml/2006/picture">
                  <wp:extent cx="25400" cy="1524000"/>
                  <wp:docPr id="1155" name="Picture 1155"/>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25400" cy="1524000"/>
                          </a:xfrm>
                          <a:prstGeom prst="rect"/>
                        </pic:spPr>
                      </pic:pic>
                    </a:graphicData>
                  </a:graphic>
                </wp:inline>
              </w:drawing>
            </w:r>
          </w:p>
        </w:tc>
      </w:tr>
    </w:tbl>
    <w:p>
      <w:pPr>
        <w:autoSpaceDN w:val="0"/>
        <w:autoSpaceDE w:val="0"/>
        <w:widowControl/>
        <w:spacing w:line="234" w:lineRule="exact" w:before="188" w:after="0"/>
        <w:ind w:left="0" w:right="2146"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4.20 </w:t>
      </w:r>
      <w:r>
        <w:rPr>
          <w:rFonts w:ascii="KaiTi" w:hAnsi="KaiTi" w:eastAsia="KaiTi"/>
          <w:b w:val="0"/>
          <w:i w:val="0"/>
          <w:color w:val="000000"/>
          <w:sz w:val="21"/>
        </w:rPr>
        <w:t>盾构到达阶段动态节点风险概率变化图</w:t>
      </w:r>
    </w:p>
    <w:p>
      <w:pPr>
        <w:autoSpaceDN w:val="0"/>
        <w:autoSpaceDE w:val="0"/>
        <w:widowControl/>
        <w:spacing w:line="310" w:lineRule="exact" w:before="462" w:after="0"/>
        <w:ind w:left="1566" w:right="0" w:firstLine="0"/>
        <w:jc w:val="left"/>
      </w:pPr>
      <w:r>
        <w:rPr>
          <w:rFonts w:ascii="TimesNewRomanPSMT" w:hAnsi="TimesNewRomanPSMT" w:eastAsia="TimesNewRomanPSMT"/>
          <w:b w:val="0"/>
          <w:i w:val="0"/>
          <w:color w:val="000000"/>
          <w:sz w:val="28"/>
        </w:rPr>
        <w:t xml:space="preserve">4.4.2 </w:t>
      </w:r>
      <w:r>
        <w:rPr>
          <w:rFonts w:ascii="SimHei" w:hAnsi="SimHei" w:eastAsia="SimHei"/>
          <w:b w:val="0"/>
          <w:i w:val="0"/>
          <w:color w:val="000000"/>
          <w:sz w:val="28"/>
        </w:rPr>
        <w:t>盾构施工安全风险动态推理</w:t>
      </w:r>
    </w:p>
    <w:p>
      <w:pPr>
        <w:autoSpaceDN w:val="0"/>
        <w:tabs>
          <w:tab w:pos="2046" w:val="left"/>
        </w:tabs>
        <w:autoSpaceDE w:val="0"/>
        <w:widowControl/>
        <w:spacing w:line="484" w:lineRule="exact" w:before="6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模型正向推理</w:t>
      </w:r>
      <w:r>
        <w:br/>
      </w:r>
      <w:r>
        <w:tab/>
      </w:r>
      <w:r>
        <w:rPr>
          <w:rFonts w:ascii="SimSun" w:hAnsi="SimSun" w:eastAsia="SimSun"/>
          <w:b w:val="0"/>
          <w:i w:val="0"/>
          <w:color w:val="000000"/>
          <w:sz w:val="24"/>
        </w:rPr>
        <w:t>得到动态贝叶斯网络模型后，可以根据实际工程的风险发生情况，设置相应概</w:t>
      </w:r>
      <w:r>
        <w:rPr>
          <w:rFonts w:ascii="SimSun" w:hAnsi="SimSun" w:eastAsia="SimSun"/>
          <w:b w:val="0"/>
          <w:i w:val="0"/>
          <w:color w:val="000000"/>
          <w:sz w:val="24"/>
        </w:rPr>
        <w:t>率值，即有证据输入时相应的节点状态也已确定，证据会通过</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网络向前传播，</w:t>
      </w:r>
      <w:r>
        <w:rPr>
          <w:rFonts w:ascii="SimSun" w:hAnsi="SimSun" w:eastAsia="SimSun"/>
          <w:b w:val="0"/>
          <w:i w:val="0"/>
          <w:color w:val="000000"/>
          <w:sz w:val="24"/>
        </w:rPr>
        <w:t>网络更新后得到安全风险节点的发生概率值。以盾构始发阶段为例，洞口土体加固</w:t>
      </w:r>
    </w:p>
    <w:p>
      <w:pPr>
        <w:autoSpaceDN w:val="0"/>
        <w:autoSpaceDE w:val="0"/>
        <w:widowControl/>
        <w:spacing w:line="490" w:lineRule="exact" w:before="0" w:after="0"/>
        <w:ind w:left="1566" w:right="48" w:firstLine="0"/>
        <w:jc w:val="both"/>
      </w:pPr>
      <w:r>
        <w:rPr>
          <w:rFonts w:ascii="SimSun" w:hAnsi="SimSun" w:eastAsia="SimSun"/>
          <w:b w:val="0"/>
          <w:i w:val="0"/>
          <w:color w:val="000000"/>
          <w:sz w:val="24"/>
        </w:rPr>
        <w:t>不当、盾构设备损坏和反力架支撑不足发生风险概率较高，将这三个风险因素的时</w:t>
      </w:r>
      <w:r>
        <w:rPr>
          <w:rFonts w:ascii="SimSun" w:hAnsi="SimSun" w:eastAsia="SimSun"/>
          <w:b w:val="0"/>
          <w:i w:val="0"/>
          <w:color w:val="000000"/>
          <w:sz w:val="24"/>
        </w:rPr>
        <w:t>间节点</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处设置为</w:t>
      </w:r>
      <w:r>
        <w:rPr>
          <w:rFonts w:ascii="TimesNewRomanPSMT" w:hAnsi="TimesNewRomanPSMT" w:eastAsia="TimesNewRomanPSMT"/>
          <w:b w:val="0"/>
          <w:i w:val="0"/>
          <w:color w:val="000000"/>
          <w:sz w:val="24"/>
        </w:rPr>
        <w:t>YES</w:t>
      </w:r>
      <w:r>
        <w:rPr>
          <w:rFonts w:ascii="SimSun" w:hAnsi="SimSun" w:eastAsia="SimSun"/>
          <w:b w:val="0"/>
          <w:i w:val="0"/>
          <w:color w:val="000000"/>
          <w:sz w:val="24"/>
        </w:rPr>
        <w:t xml:space="preserve"> 状态，观察始发安全风险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的概率变化，可以得到有证</w:t>
      </w:r>
      <w:r>
        <w:rPr>
          <w:rFonts w:ascii="SimSun" w:hAnsi="SimSun" w:eastAsia="SimSun"/>
          <w:b w:val="0"/>
          <w:i w:val="0"/>
          <w:color w:val="000000"/>
          <w:sz w:val="24"/>
        </w:rPr>
        <w:t>据输入后的</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模型（图</w:t>
      </w:r>
      <w:r>
        <w:rPr>
          <w:rFonts w:ascii="TimesNewRomanPSMT" w:hAnsi="TimesNewRomanPSMT" w:eastAsia="TimesNewRomanPSMT"/>
          <w:b w:val="0"/>
          <w:i w:val="0"/>
          <w:color w:val="000000"/>
          <w:sz w:val="24"/>
        </w:rPr>
        <w:t>4.21</w:t>
      </w:r>
      <w:r>
        <w:rPr>
          <w:rFonts w:ascii="SimSun" w:hAnsi="SimSun" w:eastAsia="SimSun"/>
          <w:b w:val="0"/>
          <w:i w:val="0"/>
          <w:color w:val="000000"/>
          <w:sz w:val="24"/>
        </w:rPr>
        <w:t>），</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有无证据输入前后的概率对比情况如表</w:t>
      </w:r>
      <w:r>
        <w:rPr>
          <w:rFonts w:ascii="TimesNewRomanPSMT" w:hAnsi="TimesNewRomanPSMT" w:eastAsia="TimesNewRomanPSMT"/>
          <w:b w:val="0"/>
          <w:i w:val="0"/>
          <w:color w:val="000000"/>
          <w:sz w:val="24"/>
        </w:rPr>
        <w:t>4.15</w:t>
      </w:r>
      <w:r>
        <w:rPr>
          <w:rFonts w:ascii="SimSun" w:hAnsi="SimSun" w:eastAsia="SimSun"/>
          <w:b w:val="0"/>
          <w:i w:val="0"/>
          <w:color w:val="000000"/>
          <w:sz w:val="24"/>
        </w:rPr>
        <w:t>所示。</w:t>
      </w:r>
    </w:p>
    <w:p>
      <w:pPr>
        <w:autoSpaceDN w:val="0"/>
        <w:autoSpaceDE w:val="0"/>
        <w:widowControl/>
        <w:spacing w:line="238" w:lineRule="exact" w:before="254" w:after="120"/>
        <w:ind w:left="0" w:right="2784"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4.15 R</w:t>
      </w:r>
      <w:r>
        <w:rPr>
          <w:rFonts w:ascii="TimesNewRomanPSMT" w:hAnsi="TimesNewRomanPSMT" w:eastAsia="TimesNewRomanPSMT"/>
          <w:b w:val="0"/>
          <w:i w:val="0"/>
          <w:color w:val="000000"/>
          <w:sz w:val="14"/>
        </w:rPr>
        <w:t>1</w:t>
      </w:r>
      <w:r>
        <w:rPr>
          <w:rFonts w:ascii="KaiTi" w:hAnsi="KaiTi" w:eastAsia="KaiTi"/>
          <w:b w:val="0"/>
          <w:i w:val="0"/>
          <w:color w:val="000000"/>
          <w:sz w:val="21"/>
        </w:rPr>
        <w:t xml:space="preserve"> 有无证据输入概率对比</w:t>
      </w:r>
    </w:p>
    <w:tbl>
      <w:tblPr>
        <w:tblW w:type="auto" w:w="0"/>
        <w:tblLayout w:type="fixed"/>
        <w:tblLook w:firstColumn="1" w:firstRow="1" w:lastColumn="0" w:lastRow="0" w:noHBand="0" w:noVBand="1" w:val="04A0"/>
        <w:tblInd w:w="1668.0" w:type="dxa"/>
      </w:tblPr>
      <w:tblGrid>
        <w:gridCol w:w="1124"/>
        <w:gridCol w:w="1124"/>
        <w:gridCol w:w="1124"/>
        <w:gridCol w:w="1124"/>
        <w:gridCol w:w="1124"/>
        <w:gridCol w:w="1124"/>
        <w:gridCol w:w="1124"/>
        <w:gridCol w:w="1124"/>
        <w:gridCol w:w="1124"/>
      </w:tblGrid>
      <w:tr>
        <w:trPr>
          <w:trHeight w:hRule="exact" w:val="350"/>
        </w:trPr>
        <w:tc>
          <w:tcPr>
            <w:tcW w:type="dxa" w:w="956"/>
            <w:tcBorders>
              <w:top w:sz="11.199999999999818" w:val="single" w:color="#000000"/>
              <w:bottom w:sz="8.0"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时刻</w:t>
            </w:r>
          </w:p>
        </w:tc>
        <w:tc>
          <w:tcPr>
            <w:tcW w:type="dxa" w:w="924"/>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0 </w:t>
            </w:r>
          </w:p>
        </w:tc>
        <w:tc>
          <w:tcPr>
            <w:tcW w:type="dxa" w:w="926"/>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110" w:right="0" w:firstLine="0"/>
              <w:jc w:val="left"/>
            </w:pPr>
            <w:r>
              <w:rPr>
                <w:rFonts w:ascii="TimesNewRomanPSMT" w:hAnsi="TimesNewRomanPSMT" w:eastAsia="TimesNewRomanPSMT"/>
                <w:b w:val="0"/>
                <w:i w:val="0"/>
                <w:color w:val="000000"/>
                <w:sz w:val="21"/>
              </w:rPr>
              <w:t xml:space="preserve">1 </w:t>
            </w:r>
          </w:p>
        </w:tc>
        <w:tc>
          <w:tcPr>
            <w:tcW w:type="dxa" w:w="924"/>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2 </w:t>
            </w:r>
          </w:p>
        </w:tc>
        <w:tc>
          <w:tcPr>
            <w:tcW w:type="dxa" w:w="956"/>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3 </w:t>
            </w:r>
          </w:p>
        </w:tc>
        <w:tc>
          <w:tcPr>
            <w:tcW w:type="dxa" w:w="896"/>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80" w:right="0" w:firstLine="0"/>
              <w:jc w:val="left"/>
            </w:pPr>
            <w:r>
              <w:rPr>
                <w:rFonts w:ascii="TimesNewRomanPSMT" w:hAnsi="TimesNewRomanPSMT" w:eastAsia="TimesNewRomanPSMT"/>
                <w:b w:val="0"/>
                <w:i w:val="0"/>
                <w:color w:val="000000"/>
                <w:sz w:val="21"/>
              </w:rPr>
              <w:t xml:space="preserve">4 </w:t>
            </w:r>
          </w:p>
        </w:tc>
        <w:tc>
          <w:tcPr>
            <w:tcW w:type="dxa" w:w="926"/>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5 </w:t>
            </w:r>
          </w:p>
        </w:tc>
        <w:tc>
          <w:tcPr>
            <w:tcW w:type="dxa" w:w="896"/>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6 </w:t>
            </w:r>
          </w:p>
        </w:tc>
        <w:tc>
          <w:tcPr>
            <w:tcW w:type="dxa" w:w="894"/>
            <w:tcBorders>
              <w:top w:sz="11.199999999999818" w:val="single" w:color="#000000"/>
              <w:bottom w:sz="8.0" w:val="single" w:color="#000000"/>
            </w:tcBorders>
            <w:tcMar>
              <w:start w:w="0" w:type="dxa"/>
              <w:end w:w="0" w:type="dxa"/>
            </w:tcMar>
          </w:tcPr>
          <w:p>
            <w:pPr>
              <w:autoSpaceDN w:val="0"/>
              <w:autoSpaceDE w:val="0"/>
              <w:widowControl/>
              <w:spacing w:line="282" w:lineRule="exact" w:before="20" w:after="0"/>
              <w:ind w:left="108" w:right="0" w:firstLine="0"/>
              <w:jc w:val="left"/>
            </w:pPr>
            <w:r>
              <w:rPr>
                <w:rFonts w:ascii="TimesNewRomanPSMT" w:hAnsi="TimesNewRomanPSMT" w:eastAsia="TimesNewRomanPSMT"/>
                <w:b w:val="0"/>
                <w:i w:val="0"/>
                <w:color w:val="000000"/>
                <w:sz w:val="21"/>
              </w:rPr>
              <w:t xml:space="preserve">7 </w:t>
            </w:r>
          </w:p>
        </w:tc>
      </w:tr>
      <w:tr>
        <w:trPr>
          <w:trHeight w:hRule="exact" w:val="292"/>
        </w:trPr>
        <w:tc>
          <w:tcPr>
            <w:tcW w:type="dxa" w:w="956"/>
            <w:tcBorders>
              <w:top w:sz="8.0" w:val="single" w:color="#000000"/>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21"/>
              </w:rPr>
              <w:t>无证据</w:t>
            </w:r>
          </w:p>
        </w:tc>
        <w:tc>
          <w:tcPr>
            <w:tcW w:type="dxa" w:w="924"/>
            <w:tcBorders>
              <w:top w:sz="8.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0.6300 </w:t>
            </w:r>
          </w:p>
        </w:tc>
        <w:tc>
          <w:tcPr>
            <w:tcW w:type="dxa" w:w="926"/>
            <w:tcBorders>
              <w:top w:sz="8.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0.6187 </w:t>
            </w:r>
          </w:p>
        </w:tc>
        <w:tc>
          <w:tcPr>
            <w:tcW w:type="dxa" w:w="924"/>
            <w:tcBorders>
              <w:top w:sz="8.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0.6098 </w:t>
            </w:r>
          </w:p>
        </w:tc>
        <w:tc>
          <w:tcPr>
            <w:tcW w:type="dxa" w:w="956"/>
            <w:tcBorders>
              <w:top w:sz="8.0"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0.6017 </w:t>
            </w:r>
          </w:p>
        </w:tc>
        <w:tc>
          <w:tcPr>
            <w:tcW w:type="dxa" w:w="896"/>
            <w:tcBorders>
              <w:top w:sz="8.0" w:val="single" w:color="#000000"/>
            </w:tcBorders>
            <w:tcMar>
              <w:start w:w="0" w:type="dxa"/>
              <w:end w:w="0" w:type="dxa"/>
            </w:tcMar>
          </w:tcPr>
          <w:p>
            <w:pPr>
              <w:autoSpaceDN w:val="0"/>
              <w:autoSpaceDE w:val="0"/>
              <w:widowControl/>
              <w:spacing w:line="282" w:lineRule="exact" w:before="0" w:after="0"/>
              <w:ind w:left="80" w:right="0" w:firstLine="0"/>
              <w:jc w:val="left"/>
            </w:pPr>
            <w:r>
              <w:rPr>
                <w:rFonts w:ascii="TimesNewRomanPSMT" w:hAnsi="TimesNewRomanPSMT" w:eastAsia="TimesNewRomanPSMT"/>
                <w:b w:val="0"/>
                <w:i w:val="0"/>
                <w:color w:val="000000"/>
                <w:sz w:val="21"/>
              </w:rPr>
              <w:t xml:space="preserve">0.5936 </w:t>
            </w:r>
          </w:p>
        </w:tc>
        <w:tc>
          <w:tcPr>
            <w:tcW w:type="dxa" w:w="926"/>
            <w:tcBorders>
              <w:top w:sz="8.0"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0.5914 </w:t>
            </w:r>
          </w:p>
        </w:tc>
        <w:tc>
          <w:tcPr>
            <w:tcW w:type="dxa" w:w="896"/>
            <w:tcBorders>
              <w:top w:sz="8.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0.5914 </w:t>
            </w:r>
          </w:p>
        </w:tc>
        <w:tc>
          <w:tcPr>
            <w:tcW w:type="dxa" w:w="894"/>
            <w:tcBorders>
              <w:top w:sz="8.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0.5914 </w:t>
            </w:r>
          </w:p>
        </w:tc>
      </w:tr>
      <w:tr>
        <w:trPr>
          <w:trHeight w:hRule="exact" w:val="388"/>
        </w:trPr>
        <w:tc>
          <w:tcPr>
            <w:tcW w:type="dxa" w:w="956"/>
            <w:tcBorders>
              <w:bottom w:sz="11.199999999999818" w:val="single" w:color="#000000"/>
            </w:tcBorders>
            <w:tcMar>
              <w:start w:w="0" w:type="dxa"/>
              <w:end w:w="0" w:type="dxa"/>
            </w:tcMar>
          </w:tcPr>
          <w:p>
            <w:pPr>
              <w:autoSpaceDN w:val="0"/>
              <w:autoSpaceDE w:val="0"/>
              <w:widowControl/>
              <w:spacing w:line="182" w:lineRule="auto" w:before="106" w:after="0"/>
              <w:ind w:left="108" w:right="0" w:firstLine="0"/>
              <w:jc w:val="left"/>
            </w:pPr>
            <w:r>
              <w:rPr>
                <w:rFonts w:ascii="SimSun" w:hAnsi="SimSun" w:eastAsia="SimSun"/>
                <w:b w:val="0"/>
                <w:i w:val="0"/>
                <w:color w:val="000000"/>
                <w:sz w:val="21"/>
              </w:rPr>
              <w:t>有证据</w:t>
            </w:r>
          </w:p>
        </w:tc>
        <w:tc>
          <w:tcPr>
            <w:tcW w:type="dxa" w:w="924"/>
            <w:tcBorders>
              <w:bottom w:sz="11.199999999999818"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0.6300 </w:t>
            </w:r>
          </w:p>
        </w:tc>
        <w:tc>
          <w:tcPr>
            <w:tcW w:type="dxa" w:w="926"/>
            <w:tcBorders>
              <w:bottom w:sz="11.199999999999818"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0.6175 </w:t>
            </w:r>
          </w:p>
        </w:tc>
        <w:tc>
          <w:tcPr>
            <w:tcW w:type="dxa" w:w="924"/>
            <w:tcBorders>
              <w:bottom w:sz="11.199999999999818" w:val="single" w:color="#000000"/>
            </w:tcBorders>
            <w:tcMar>
              <w:start w:w="0" w:type="dxa"/>
              <w:end w:w="0" w:type="dxa"/>
            </w:tcMar>
          </w:tcPr>
          <w:p>
            <w:pPr>
              <w:autoSpaceDN w:val="0"/>
              <w:autoSpaceDE w:val="0"/>
              <w:widowControl/>
              <w:spacing w:line="282" w:lineRule="exact" w:before="64" w:after="0"/>
              <w:ind w:left="108" w:right="0" w:firstLine="0"/>
              <w:jc w:val="left"/>
            </w:pPr>
            <w:r>
              <w:rPr>
                <w:rFonts w:ascii="TimesNewRomanPSMT" w:hAnsi="TimesNewRomanPSMT" w:eastAsia="TimesNewRomanPSMT"/>
                <w:b w:val="0"/>
                <w:i w:val="0"/>
                <w:color w:val="000000"/>
                <w:sz w:val="21"/>
              </w:rPr>
              <w:t xml:space="preserve">0.6112 </w:t>
            </w:r>
          </w:p>
        </w:tc>
        <w:tc>
          <w:tcPr>
            <w:tcW w:type="dxa" w:w="956"/>
            <w:tcBorders>
              <w:bottom w:sz="11.199999999999818" w:val="single" w:color="#000000"/>
            </w:tcBorders>
            <w:tcMar>
              <w:start w:w="0" w:type="dxa"/>
              <w:end w:w="0" w:type="dxa"/>
            </w:tcMar>
          </w:tcPr>
          <w:p>
            <w:pPr>
              <w:autoSpaceDN w:val="0"/>
              <w:autoSpaceDE w:val="0"/>
              <w:widowControl/>
              <w:spacing w:line="282" w:lineRule="exact" w:before="64" w:after="0"/>
              <w:ind w:left="108" w:right="0" w:firstLine="0"/>
              <w:jc w:val="left"/>
            </w:pPr>
            <w:r>
              <w:rPr>
                <w:rFonts w:ascii="TimesNewRomanPSMT" w:hAnsi="TimesNewRomanPSMT" w:eastAsia="TimesNewRomanPSMT"/>
                <w:b w:val="0"/>
                <w:i w:val="0"/>
                <w:color w:val="000000"/>
                <w:sz w:val="21"/>
              </w:rPr>
              <w:t xml:space="preserve">0.6002 </w:t>
            </w:r>
          </w:p>
        </w:tc>
        <w:tc>
          <w:tcPr>
            <w:tcW w:type="dxa" w:w="896"/>
            <w:tcBorders>
              <w:bottom w:sz="11.199999999999818" w:val="single" w:color="#000000"/>
            </w:tcBorders>
            <w:tcMar>
              <w:start w:w="0" w:type="dxa"/>
              <w:end w:w="0" w:type="dxa"/>
            </w:tcMar>
          </w:tcPr>
          <w:p>
            <w:pPr>
              <w:autoSpaceDN w:val="0"/>
              <w:autoSpaceDE w:val="0"/>
              <w:widowControl/>
              <w:spacing w:line="282" w:lineRule="exact" w:before="64" w:after="0"/>
              <w:ind w:left="80" w:right="0" w:firstLine="0"/>
              <w:jc w:val="left"/>
            </w:pPr>
            <w:r>
              <w:rPr>
                <w:rFonts w:ascii="TimesNewRomanPSMT" w:hAnsi="TimesNewRomanPSMT" w:eastAsia="TimesNewRomanPSMT"/>
                <w:b w:val="0"/>
                <w:i w:val="0"/>
                <w:color w:val="000000"/>
                <w:sz w:val="21"/>
              </w:rPr>
              <w:t xml:space="preserve">0.5974 </w:t>
            </w:r>
          </w:p>
        </w:tc>
        <w:tc>
          <w:tcPr>
            <w:tcW w:type="dxa" w:w="926"/>
            <w:tcBorders>
              <w:bottom w:sz="11.199999999999818" w:val="single" w:color="#000000"/>
            </w:tcBorders>
            <w:tcMar>
              <w:start w:w="0" w:type="dxa"/>
              <w:end w:w="0" w:type="dxa"/>
            </w:tcMar>
          </w:tcPr>
          <w:p>
            <w:pPr>
              <w:autoSpaceDN w:val="0"/>
              <w:autoSpaceDE w:val="0"/>
              <w:widowControl/>
              <w:spacing w:line="282" w:lineRule="exact" w:before="64" w:after="0"/>
              <w:ind w:left="108" w:right="0" w:firstLine="0"/>
              <w:jc w:val="left"/>
            </w:pPr>
            <w:r>
              <w:rPr>
                <w:rFonts w:ascii="TimesNewRomanPSMT" w:hAnsi="TimesNewRomanPSMT" w:eastAsia="TimesNewRomanPSMT"/>
                <w:b w:val="0"/>
                <w:i w:val="0"/>
                <w:color w:val="000000"/>
                <w:sz w:val="21"/>
              </w:rPr>
              <w:t xml:space="preserve">0.5980 </w:t>
            </w:r>
          </w:p>
        </w:tc>
        <w:tc>
          <w:tcPr>
            <w:tcW w:type="dxa" w:w="896"/>
            <w:tcBorders>
              <w:bottom w:sz="11.199999999999818"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0.5936 </w:t>
            </w:r>
          </w:p>
        </w:tc>
        <w:tc>
          <w:tcPr>
            <w:tcW w:type="dxa" w:w="894"/>
            <w:tcBorders>
              <w:bottom w:sz="11.199999999999818"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0.5914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059"/>
        <w:gridCol w:w="5059"/>
      </w:tblGrid>
      <w:tr>
        <w:trPr>
          <w:trHeight w:hRule="exact" w:val="3962"/>
        </w:trPr>
        <w:tc>
          <w:tcPr>
            <w:tcW w:type="dxa" w:w="1080"/>
            <w:tcBorders>
              <w:top w:sz="11.199999999999818" w:val="single" w:color="#000000"/>
            </w:tcBorders>
            <w:tcMar>
              <w:start w:w="0" w:type="dxa"/>
              <w:end w:w="0" w:type="dxa"/>
            </w:tcMar>
          </w:tcPr>
          <w:p>
            <w:pPr>
              <w:autoSpaceDN w:val="0"/>
              <w:autoSpaceDE w:val="0"/>
              <w:widowControl/>
              <w:spacing w:line="240" w:lineRule="auto" w:before="3688" w:after="0"/>
              <w:ind w:left="0" w:right="0" w:firstLine="0"/>
              <w:jc w:val="left"/>
            </w:pPr>
            <w:r>
              <w:drawing>
                <wp:inline xmlns:a="http://schemas.openxmlformats.org/drawingml/2006/main" xmlns:pic="http://schemas.openxmlformats.org/drawingml/2006/picture">
                  <wp:extent cx="584200" cy="165100"/>
                  <wp:docPr id="1156" name="Picture 11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7096"/>
            <w:tcBorders>
              <w:top w:sz="11.199999999999818" w:val="single" w:color="#000000"/>
            </w:tcBorders>
            <w:tcMar>
              <w:start w:w="0" w:type="dxa"/>
              <w:end w:w="0" w:type="dxa"/>
            </w:tcMar>
          </w:tcPr>
          <w:p>
            <w:pPr>
              <w:autoSpaceDN w:val="0"/>
              <w:autoSpaceDE w:val="0"/>
              <w:widowControl/>
              <w:spacing w:line="282" w:lineRule="exact" w:before="2814" w:after="0"/>
              <w:ind w:left="0" w:right="1920" w:firstLine="0"/>
              <w:jc w:val="right"/>
            </w:pPr>
            <w:r>
              <w:rPr>
                <w:rFonts w:ascii="TimesNewRomanPSMT" w:hAnsi="TimesNewRomanPSMT" w:eastAsia="TimesNewRomanPSMT"/>
                <w:b w:val="0"/>
                <w:i w:val="0"/>
                <w:color w:val="000000"/>
                <w:sz w:val="21"/>
              </w:rPr>
              <w:t xml:space="preserve">70 </w:t>
            </w:r>
          </w:p>
          <w:p>
            <w:pPr>
              <w:autoSpaceDN w:val="0"/>
              <w:autoSpaceDE w:val="0"/>
              <w:widowControl/>
              <w:spacing w:line="240" w:lineRule="auto" w:before="632" w:after="0"/>
              <w:ind w:left="160" w:right="0" w:firstLine="0"/>
              <w:jc w:val="left"/>
            </w:pPr>
            <w:r>
              <w:drawing>
                <wp:inline xmlns:a="http://schemas.openxmlformats.org/drawingml/2006/main" xmlns:pic="http://schemas.openxmlformats.org/drawingml/2006/picture">
                  <wp:extent cx="1371600" cy="152400"/>
                  <wp:docPr id="1157" name="Picture 11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979169</wp:posOffset>
            </wp:positionV>
            <wp:extent cx="5378450" cy="2117536"/>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5378450" cy="21175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977900</wp:posOffset>
            </wp:positionV>
            <wp:extent cx="5384800" cy="21209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5384800" cy="2120900"/>
                    </a:xfrm>
                    <a:prstGeom prst="rect"/>
                  </pic:spPr>
                </pic:pic>
              </a:graphicData>
            </a:graphic>
          </wp:anchor>
        </w:drawing>
      </w:r>
    </w:p>
    <w:p>
      <w:pPr>
        <w:autoSpaceDN w:val="0"/>
        <w:autoSpaceDE w:val="0"/>
        <w:widowControl/>
        <w:spacing w:line="185" w:lineRule="auto" w:before="0" w:after="0"/>
        <w:ind w:left="0" w:right="2552" w:firstLine="0"/>
        <w:jc w:val="right"/>
      </w:pPr>
      <w:r>
        <w:rPr>
          <w:rFonts w:ascii="YouYuan" w:hAnsi="YouYuan" w:eastAsia="YouYuan"/>
          <w:b w:val="0"/>
          <w:i w:val="0"/>
          <w:color w:val="000000"/>
          <w:sz w:val="18"/>
        </w:rPr>
        <w:t>青岛理工大学工程硕士学位论文</w:t>
      </w:r>
    </w:p>
    <w:p>
      <w:pPr>
        <w:autoSpaceDN w:val="0"/>
        <w:tabs>
          <w:tab w:pos="2046" w:val="left"/>
          <w:tab w:pos="3602" w:val="left"/>
        </w:tabs>
        <w:autoSpaceDE w:val="0"/>
        <w:widowControl/>
        <w:spacing w:line="488" w:lineRule="exact" w:before="3818" w:after="0"/>
        <w:ind w:left="1566" w:right="288"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4.21 </w:t>
      </w:r>
      <w:r>
        <w:rPr>
          <w:rFonts w:ascii="KaiTi" w:hAnsi="KaiTi" w:eastAsia="KaiTi"/>
          <w:b w:val="0"/>
          <w:i w:val="0"/>
          <w:color w:val="000000"/>
          <w:sz w:val="21"/>
        </w:rPr>
        <w:t>有证据输入时的盾构始发阶段</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r>
        <w:br/>
      </w:r>
      <w:r>
        <w:tab/>
      </w:r>
      <w:r>
        <w:rPr>
          <w:rFonts w:ascii="SimSun" w:hAnsi="SimSun" w:eastAsia="SimSun"/>
          <w:b w:val="0"/>
          <w:i w:val="0"/>
          <w:color w:val="000000"/>
          <w:sz w:val="24"/>
        </w:rPr>
        <w:t>由有证据输入的</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模型可得，与无证据输入时的风险概率相比，</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SimSun" w:hAnsi="SimSun" w:eastAsia="SimSun"/>
          <w:b w:val="0"/>
          <w:i w:val="0"/>
          <w:color w:val="000000"/>
          <w:sz w:val="24"/>
        </w:rPr>
        <w:t>、</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14</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SimSun" w:hAnsi="SimSun" w:eastAsia="SimSun"/>
          <w:b w:val="0"/>
          <w:i w:val="0"/>
          <w:color w:val="000000"/>
          <w:sz w:val="24"/>
        </w:rPr>
        <w:t xml:space="preserve"> 的变化会造成地面沉降风险发生概率由</w:t>
      </w:r>
      <w:r>
        <w:rPr>
          <w:rFonts w:ascii="TimesNewRomanPSMT" w:hAnsi="TimesNewRomanPSMT" w:eastAsia="TimesNewRomanPSMT"/>
          <w:b w:val="0"/>
          <w:i w:val="0"/>
          <w:color w:val="000000"/>
          <w:sz w:val="24"/>
        </w:rPr>
        <w:t>65%</w:t>
      </w:r>
      <w:r>
        <w:rPr>
          <w:rFonts w:ascii="SimSun" w:hAnsi="SimSun" w:eastAsia="SimSun"/>
          <w:b w:val="0"/>
          <w:i w:val="0"/>
          <w:color w:val="000000"/>
          <w:sz w:val="24"/>
        </w:rPr>
        <w:t>增加至</w:t>
      </w:r>
      <w:r>
        <w:rPr>
          <w:rFonts w:ascii="TimesNewRomanPSMT" w:hAnsi="TimesNewRomanPSMT" w:eastAsia="TimesNewRomanPSMT"/>
          <w:b w:val="0"/>
          <w:i w:val="0"/>
          <w:color w:val="000000"/>
          <w:sz w:val="24"/>
        </w:rPr>
        <w:t>69%</w:t>
      </w:r>
      <w:r>
        <w:rPr>
          <w:rFonts w:ascii="SimSun" w:hAnsi="SimSun" w:eastAsia="SimSun"/>
          <w:b w:val="0"/>
          <w:i w:val="0"/>
          <w:color w:val="000000"/>
          <w:sz w:val="24"/>
        </w:rPr>
        <w:t>，施工人员</w:t>
      </w:r>
      <w:r>
        <w:rPr>
          <w:rFonts w:ascii="SimSun" w:hAnsi="SimSun" w:eastAsia="SimSun"/>
          <w:b w:val="0"/>
          <w:i w:val="0"/>
          <w:color w:val="000000"/>
          <w:sz w:val="24"/>
        </w:rPr>
        <w:t>培训不到位和掘进参数设置不当在时间节点</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风险发生概率增大至较高风险状</w:t>
      </w:r>
      <w:r>
        <w:rPr>
          <w:rFonts w:ascii="SimSun" w:hAnsi="SimSun" w:eastAsia="SimSun"/>
          <w:b w:val="0"/>
          <w:i w:val="0"/>
          <w:color w:val="000000"/>
          <w:sz w:val="24"/>
        </w:rPr>
        <w:t>态，但施工工序结束后恢复到原有概率，这说明有证据输入时，不会立刻沿固定的</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风险传递路线下去，通过多条路径对整体系统风险产生影响，在施工过程中这些因</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素风险概率发生的可能性大，现场施工安全人员应该在考虑整个施工过程的基础</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上，根据风险程度做出决策。</w:t>
      </w:r>
    </w:p>
    <w:p>
      <w:pPr>
        <w:autoSpaceDN w:val="0"/>
        <w:tabs>
          <w:tab w:pos="2046" w:val="left"/>
        </w:tabs>
        <w:autoSpaceDE w:val="0"/>
        <w:widowControl/>
        <w:spacing w:line="490" w:lineRule="exact" w:before="18" w:after="0"/>
        <w:ind w:left="1566"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模型逆向推理</w:t>
      </w:r>
      <w:r>
        <w:br/>
      </w:r>
      <w:r>
        <w:tab/>
      </w:r>
      <w:r>
        <w:rPr>
          <w:rFonts w:ascii="SimSun" w:hAnsi="SimSun" w:eastAsia="SimSun"/>
          <w:b w:val="0"/>
          <w:i w:val="0"/>
          <w:color w:val="000000"/>
          <w:sz w:val="24"/>
        </w:rPr>
        <w:t>逆向推理是指当安全风险发生时，反向诊断出最可能导致事故发生的原因。利</w:t>
      </w:r>
      <w:r>
        <w:rPr>
          <w:rFonts w:ascii="SimSun" w:hAnsi="SimSun" w:eastAsia="SimSun"/>
          <w:b w:val="0"/>
          <w:i w:val="0"/>
          <w:color w:val="000000"/>
          <w:sz w:val="24"/>
        </w:rPr>
        <w:t>用</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模型的逆向推理功能，将安全风险发生作为证据输入模型，可以得到安全</w:t>
      </w:r>
      <w:r>
        <w:rPr>
          <w:rFonts w:ascii="SimSun" w:hAnsi="SimSun" w:eastAsia="SimSun"/>
          <w:b w:val="0"/>
          <w:i w:val="0"/>
          <w:color w:val="000000"/>
          <w:sz w:val="24"/>
        </w:rPr>
        <w:t>风险发生时的风险演化过程。以始发阶段为例，设置安全风险</w:t>
      </w:r>
      <w:r>
        <w:rPr>
          <w:rFonts w:ascii="TimesNewRomanPSMT" w:hAnsi="TimesNewRomanPSMT" w:eastAsia="TimesNewRomanPSMT"/>
          <w:b w:val="0"/>
          <w:i w:val="0"/>
          <w:color w:val="000000"/>
          <w:sz w:val="24"/>
        </w:rPr>
        <w:t>R1</w:t>
      </w:r>
      <w:r>
        <w:rPr>
          <w:rFonts w:ascii="SimSun" w:hAnsi="SimSun" w:eastAsia="SimSun"/>
          <w:b w:val="0"/>
          <w:i w:val="0"/>
          <w:color w:val="000000"/>
          <w:sz w:val="24"/>
        </w:rPr>
        <w:t xml:space="preserve"> 在</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时间节点</w:t>
      </w:r>
      <w:r>
        <w:rPr>
          <w:rFonts w:ascii="SimSun" w:hAnsi="SimSun" w:eastAsia="SimSun"/>
          <w:b w:val="0"/>
          <w:i w:val="0"/>
          <w:color w:val="000000"/>
          <w:sz w:val="24"/>
        </w:rPr>
        <w:t>为发生状态（</w:t>
      </w:r>
      <w:r>
        <w:rPr>
          <w:rFonts w:ascii="TimesNewRomanPSMT" w:hAnsi="TimesNewRomanPSMT" w:eastAsia="TimesNewRomanPSMT"/>
          <w:b w:val="0"/>
          <w:i w:val="0"/>
          <w:color w:val="000000"/>
          <w:sz w:val="24"/>
        </w:rPr>
        <w:t>YES</w:t>
      </w:r>
      <w:r>
        <w:rPr>
          <w:rFonts w:ascii="SimSun" w:hAnsi="SimSun" w:eastAsia="SimSun"/>
          <w:b w:val="0"/>
          <w:i w:val="0"/>
          <w:color w:val="000000"/>
          <w:sz w:val="24"/>
        </w:rPr>
        <w:t>），概率更新后，根据风险因素之间的逻辑关系向前推理，更新</w:t>
      </w:r>
      <w:r>
        <w:rPr>
          <w:rFonts w:ascii="SimSun" w:hAnsi="SimSun" w:eastAsia="SimSun"/>
          <w:b w:val="0"/>
          <w:i w:val="0"/>
          <w:color w:val="000000"/>
          <w:sz w:val="24"/>
        </w:rPr>
        <w:t>后的逆向推理图见图</w:t>
      </w:r>
      <w:r>
        <w:rPr>
          <w:rFonts w:ascii="TimesNewRomanPSMT" w:hAnsi="TimesNewRomanPSMT" w:eastAsia="TimesNewRomanPSMT"/>
          <w:b w:val="0"/>
          <w:i w:val="0"/>
          <w:color w:val="000000"/>
          <w:sz w:val="24"/>
        </w:rPr>
        <w:t>4.22</w:t>
      </w:r>
      <w:r>
        <w:rPr>
          <w:rFonts w:ascii="SimSun" w:hAnsi="SimSun" w:eastAsia="SimSun"/>
          <w:b w:val="0"/>
          <w:i w:val="0"/>
          <w:color w:val="000000"/>
          <w:sz w:val="24"/>
        </w:rPr>
        <w:t>。</w:t>
      </w:r>
    </w:p>
    <w:p>
      <w:pPr>
        <w:autoSpaceDN w:val="0"/>
        <w:autoSpaceDE w:val="0"/>
        <w:widowControl/>
        <w:spacing w:line="240" w:lineRule="auto" w:before="258" w:after="0"/>
        <w:ind w:left="2044" w:right="0" w:firstLine="0"/>
        <w:jc w:val="left"/>
      </w:pPr>
      <w:r>
        <w:drawing>
          <wp:inline xmlns:a="http://schemas.openxmlformats.org/drawingml/2006/main" xmlns:pic="http://schemas.openxmlformats.org/drawingml/2006/picture">
            <wp:extent cx="5273040" cy="2080259"/>
            <wp:docPr id="1158" name="Picture 1158"/>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5273040" cy="2080259"/>
                    </a:xfrm>
                    <a:prstGeom prst="rect"/>
                  </pic:spPr>
                </pic:pic>
              </a:graphicData>
            </a:graphic>
          </wp:inline>
        </w:drawing>
      </w:r>
    </w:p>
    <w:p>
      <w:pPr>
        <w:autoSpaceDN w:val="0"/>
        <w:autoSpaceDE w:val="0"/>
        <w:widowControl/>
        <w:spacing w:line="282" w:lineRule="exact" w:before="66" w:after="0"/>
        <w:ind w:left="0" w:right="4112" w:firstLine="0"/>
        <w:jc w:val="right"/>
      </w:pPr>
      <w:r>
        <w:rPr>
          <w:rFonts w:ascii="TimesNewRomanPSMT" w:hAnsi="TimesNewRomanPSMT" w:eastAsia="TimesNewRomanPSMT"/>
          <w:b w:val="0"/>
          <w:i w:val="0"/>
          <w:color w:val="000000"/>
          <w:sz w:val="21"/>
        </w:rPr>
        <w:t xml:space="preserve">71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59" name="Picture 11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0" name="Picture 11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1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tabs>
          <w:tab w:pos="2046" w:val="left"/>
          <w:tab w:pos="4018" w:val="left"/>
        </w:tabs>
        <w:autoSpaceDE w:val="0"/>
        <w:widowControl/>
        <w:spacing w:line="492" w:lineRule="exact" w:before="228" w:after="0"/>
        <w:ind w:left="1566" w:right="144"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4.22 </w:t>
      </w:r>
      <w:r>
        <w:rPr>
          <w:rFonts w:ascii="KaiTi" w:hAnsi="KaiTi" w:eastAsia="KaiTi"/>
          <w:b w:val="0"/>
          <w:i w:val="0"/>
          <w:color w:val="000000"/>
          <w:sz w:val="21"/>
        </w:rPr>
        <w:t>盾构始发阶段</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逆向推理图</w:t>
      </w:r>
      <w:r>
        <w:br/>
      </w:r>
      <w:r>
        <w:tab/>
      </w:r>
      <w:r>
        <w:rPr>
          <w:rFonts w:ascii="SimSun" w:hAnsi="SimSun" w:eastAsia="SimSun"/>
          <w:b w:val="0"/>
          <w:i w:val="0"/>
          <w:color w:val="000000"/>
          <w:sz w:val="24"/>
        </w:rPr>
        <w:t>当安全风险发生时，各子系统风险发生概率整体上呈增加态势，在此事件中风</w:t>
      </w:r>
      <w:r>
        <w:rPr>
          <w:rFonts w:ascii="SimSun" w:hAnsi="SimSun" w:eastAsia="SimSun"/>
          <w:b w:val="0"/>
          <w:i w:val="0"/>
          <w:color w:val="000000"/>
          <w:sz w:val="24"/>
        </w:rPr>
        <w:t>险演化路径有以下几条：</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31</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42</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31</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21</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。由于</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时刻施工管理人员培训不到位，施工人员容易发生操作失误导</w:t>
      </w:r>
      <w:r>
        <w:rPr>
          <w:rFonts w:ascii="SimSun" w:hAnsi="SimSun" w:eastAsia="SimSun"/>
          <w:b w:val="0"/>
          <w:i w:val="0"/>
          <w:color w:val="000000"/>
          <w:sz w:val="24"/>
        </w:rPr>
        <w:t>致盾构设备损坏，进而影响</w:t>
      </w:r>
      <w:r>
        <w:rPr>
          <w:rFonts w:ascii="TimesNewRomanPSMT" w:hAnsi="TimesNewRomanPSMT" w:eastAsia="TimesNewRomanPSMT"/>
          <w:b w:val="0"/>
          <w:i w:val="0"/>
          <w:color w:val="000000"/>
          <w:sz w:val="24"/>
        </w:rPr>
        <w:t>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时刻的反力支撑和管片拼装问题，两者结合使</w:t>
      </w:r>
      <w:r>
        <w:rPr>
          <w:rFonts w:ascii="TimesNewRomanPSMT" w:hAnsi="TimesNewRomanPSMT" w:eastAsia="TimesNewRomanPSMT"/>
          <w:b w:val="0"/>
          <w:i w:val="0"/>
          <w:color w:val="000000"/>
          <w:sz w:val="24"/>
        </w:rPr>
        <w:t>t=4</w:t>
      </w:r>
      <w:r>
        <w:rPr>
          <w:rFonts w:ascii="SimSun" w:hAnsi="SimSun" w:eastAsia="SimSun"/>
          <w:b w:val="0"/>
          <w:i w:val="0"/>
          <w:color w:val="000000"/>
          <w:sz w:val="24"/>
        </w:rPr>
        <w:t xml:space="preserve"> 时刻的安全风险增大；</w:t>
      </w:r>
      <w:r>
        <w:rPr>
          <w:rFonts w:ascii="TimesNewRomanPSMT" w:hAnsi="TimesNewRomanPSMT" w:eastAsia="TimesNewRomanPSMT"/>
          <w:b w:val="0"/>
          <w:i w:val="0"/>
          <w:color w:val="000000"/>
          <w:sz w:val="24"/>
        </w:rPr>
        <w:t>t=1</w:t>
      </w:r>
      <w:r>
        <w:rPr>
          <w:rFonts w:ascii="SimSun" w:hAnsi="SimSun" w:eastAsia="SimSun"/>
          <w:b w:val="0"/>
          <w:i w:val="0"/>
          <w:color w:val="000000"/>
          <w:sz w:val="24"/>
        </w:rPr>
        <w:t xml:space="preserve"> 时刻的洞口土体加固不当引起</w:t>
      </w:r>
      <w:r>
        <w:rPr>
          <w:rFonts w:ascii="TimesNewRomanPSMT" w:hAnsi="TimesNewRomanPSMT" w:eastAsia="TimesNewRomanPSMT"/>
          <w:b w:val="0"/>
          <w:i w:val="0"/>
          <w:color w:val="000000"/>
          <w:sz w:val="24"/>
        </w:rPr>
        <w:t>t=2</w:t>
      </w:r>
      <w:r>
        <w:rPr>
          <w:rFonts w:ascii="SimSun" w:hAnsi="SimSun" w:eastAsia="SimSun"/>
          <w:b w:val="0"/>
          <w:i w:val="0"/>
          <w:color w:val="000000"/>
          <w:sz w:val="24"/>
        </w:rPr>
        <w:t xml:space="preserve"> 时的地面沉降，</w:t>
      </w:r>
      <w:r>
        <w:rPr>
          <w:rFonts w:ascii="SimSun" w:hAnsi="SimSun" w:eastAsia="SimSun"/>
          <w:b w:val="0"/>
          <w:i w:val="0"/>
          <w:color w:val="000000"/>
          <w:sz w:val="24"/>
        </w:rPr>
        <w:t>进一步导致</w:t>
      </w:r>
      <w:r>
        <w:rPr>
          <w:rFonts w:ascii="TimesNewRomanPSMT" w:hAnsi="TimesNewRomanPSMT" w:eastAsia="TimesNewRomanPSMT"/>
          <w:b w:val="0"/>
          <w:i w:val="0"/>
          <w:color w:val="000000"/>
          <w:sz w:val="24"/>
        </w:rPr>
        <w:t>t=3</w:t>
      </w:r>
      <w:r>
        <w:rPr>
          <w:rFonts w:ascii="SimSun" w:hAnsi="SimSun" w:eastAsia="SimSun"/>
          <w:b w:val="0"/>
          <w:i w:val="0"/>
          <w:color w:val="000000"/>
          <w:sz w:val="24"/>
        </w:rPr>
        <w:t xml:space="preserve"> 时洞口失稳的风险概率增大，最后导致安全风险的发生。</w:t>
      </w:r>
    </w:p>
    <w:p>
      <w:pPr>
        <w:autoSpaceDN w:val="0"/>
        <w:tabs>
          <w:tab w:pos="2046" w:val="left"/>
        </w:tabs>
        <w:autoSpaceDE w:val="0"/>
        <w:widowControl/>
        <w:spacing w:line="486" w:lineRule="exact" w:before="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敏感性分析</w:t>
      </w:r>
      <w:r>
        <w:br/>
      </w:r>
      <w:r>
        <w:tab/>
      </w:r>
      <w:r>
        <w:rPr>
          <w:rFonts w:ascii="SimSun" w:hAnsi="SimSun" w:eastAsia="SimSun"/>
          <w:b w:val="0"/>
          <w:i w:val="0"/>
          <w:color w:val="000000"/>
          <w:sz w:val="24"/>
        </w:rPr>
        <w:t>敏感性分析是指影响因素发生变化时，安全风险发生变化的大小。在逆向推理</w:t>
      </w:r>
      <w:r>
        <w:rPr>
          <w:rFonts w:ascii="SimSun" w:hAnsi="SimSun" w:eastAsia="SimSun"/>
          <w:b w:val="0"/>
          <w:i w:val="0"/>
          <w:color w:val="000000"/>
          <w:sz w:val="24"/>
        </w:rPr>
        <w:t>结果的基础上，对敏感性因素进行分析，可以有效帮助管理者提前管控这些因素，</w:t>
      </w:r>
      <w:r>
        <w:rPr>
          <w:rFonts w:ascii="SimSun" w:hAnsi="SimSun" w:eastAsia="SimSun"/>
          <w:b w:val="0"/>
          <w:i w:val="0"/>
          <w:color w:val="000000"/>
          <w:sz w:val="24"/>
        </w:rPr>
        <w:t>减少施工安全风险发生的概率。同样以盾构始发阶段为例，对敏感性因素进行分析，</w:t>
      </w:r>
      <w:r>
        <w:rPr>
          <w:rFonts w:ascii="SimSun" w:hAnsi="SimSun" w:eastAsia="SimSun"/>
          <w:b w:val="0"/>
          <w:i w:val="0"/>
          <w:color w:val="000000"/>
          <w:sz w:val="24"/>
        </w:rPr>
        <w:t>结果见图</w:t>
      </w:r>
      <w:r>
        <w:rPr>
          <w:rFonts w:ascii="TimesNewRomanPSMT" w:hAnsi="TimesNewRomanPSMT" w:eastAsia="TimesNewRomanPSMT"/>
          <w:b w:val="0"/>
          <w:i w:val="0"/>
          <w:color w:val="000000"/>
          <w:sz w:val="24"/>
        </w:rPr>
        <w:t>4.23</w:t>
      </w:r>
      <w:r>
        <w:rPr>
          <w:rFonts w:ascii="SimSun" w:hAnsi="SimSun" w:eastAsia="SimSun"/>
          <w:b w:val="0"/>
          <w:i w:val="0"/>
          <w:color w:val="000000"/>
          <w:sz w:val="24"/>
        </w:rPr>
        <w:t>。在盾构始发阶段的众多风险因素中，除系统安全风险</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外，地面</w:t>
      </w:r>
      <w:r>
        <w:rPr>
          <w:rFonts w:ascii="SimSun" w:hAnsi="SimSun" w:eastAsia="SimSun"/>
          <w:b w:val="0"/>
          <w:i w:val="0"/>
          <w:color w:val="000000"/>
          <w:sz w:val="24"/>
        </w:rPr>
        <w:t>沉降和反力架支撑不足敏感性最高，微小的变化可以引起系统风险较大的变化，因</w:t>
      </w:r>
      <w:r>
        <w:rPr>
          <w:rFonts w:ascii="SimSun" w:hAnsi="SimSun" w:eastAsia="SimSun"/>
          <w:b w:val="0"/>
          <w:i w:val="0"/>
          <w:color w:val="000000"/>
          <w:sz w:val="24"/>
        </w:rPr>
        <w:t>此在施工过程中需重点关注。</w:t>
      </w:r>
    </w:p>
    <w:p>
      <w:pPr>
        <w:autoSpaceDN w:val="0"/>
        <w:autoSpaceDE w:val="0"/>
        <w:widowControl/>
        <w:spacing w:line="240" w:lineRule="auto" w:before="164" w:after="0"/>
        <w:ind w:left="0" w:right="820" w:firstLine="0"/>
        <w:jc w:val="right"/>
      </w:pPr>
      <w:r>
        <w:drawing>
          <wp:inline xmlns:a="http://schemas.openxmlformats.org/drawingml/2006/main" xmlns:pic="http://schemas.openxmlformats.org/drawingml/2006/picture">
            <wp:extent cx="4386580" cy="3257549"/>
            <wp:docPr id="1163" name="Picture 1163"/>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4386580" cy="3257549"/>
                    </a:xfrm>
                    <a:prstGeom prst="rect"/>
                  </pic:spPr>
                </pic:pic>
              </a:graphicData>
            </a:graphic>
          </wp:inline>
        </w:drawing>
      </w:r>
    </w:p>
    <w:p>
      <w:pPr>
        <w:autoSpaceDN w:val="0"/>
        <w:autoSpaceDE w:val="0"/>
        <w:widowControl/>
        <w:spacing w:line="234" w:lineRule="exact" w:before="180" w:after="0"/>
        <w:ind w:left="0" w:right="298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4.23 </w:t>
      </w:r>
      <w:r>
        <w:rPr>
          <w:rFonts w:ascii="KaiTi" w:hAnsi="KaiTi" w:eastAsia="KaiTi"/>
          <w:b w:val="0"/>
          <w:i w:val="0"/>
          <w:color w:val="000000"/>
          <w:sz w:val="21"/>
        </w:rPr>
        <w:t>盾构始发阶段敏感性分析</w:t>
      </w:r>
    </w:p>
    <w:p>
      <w:pPr>
        <w:autoSpaceDN w:val="0"/>
        <w:autoSpaceDE w:val="0"/>
        <w:widowControl/>
        <w:spacing w:line="282" w:lineRule="exact" w:before="1496" w:after="0"/>
        <w:ind w:left="0" w:right="4074" w:firstLine="0"/>
        <w:jc w:val="right"/>
      </w:pPr>
      <w:r>
        <w:rPr>
          <w:rFonts w:ascii="TimesNewRomanPSMT" w:hAnsi="TimesNewRomanPSMT" w:eastAsia="TimesNewRomanPSMT"/>
          <w:b w:val="0"/>
          <w:i w:val="0"/>
          <w:color w:val="000000"/>
          <w:sz w:val="21"/>
        </w:rPr>
        <w:t xml:space="preserve">72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64" name="Picture 11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5" name="Picture 1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430" w:after="0"/>
        <w:ind w:left="0" w:right="2590"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5</w:t>
      </w:r>
      <w:r>
        <w:rPr>
          <w:rFonts w:ascii="SimHei" w:hAnsi="SimHei" w:eastAsia="SimHei"/>
          <w:b w:val="0"/>
          <w:i w:val="0"/>
          <w:color w:val="000000"/>
          <w:sz w:val="36"/>
        </w:rPr>
        <w:t xml:space="preserve"> 章</w:t>
      </w:r>
      <w:r>
        <w:rPr>
          <w:rFonts w:ascii="SimHei" w:hAnsi="SimHei" w:eastAsia="SimHei"/>
          <w:b w:val="0"/>
          <w:i w:val="0"/>
          <w:color w:val="000000"/>
          <w:sz w:val="36"/>
        </w:rPr>
        <w:t>案例分析</w:t>
      </w:r>
    </w:p>
    <w:p>
      <w:pPr>
        <w:autoSpaceDN w:val="0"/>
        <w:autoSpaceDE w:val="0"/>
        <w:widowControl/>
        <w:spacing w:line="332" w:lineRule="exact" w:before="586" w:after="0"/>
        <w:ind w:left="1566" w:right="0" w:firstLine="0"/>
        <w:jc w:val="left"/>
      </w:pPr>
      <w:r>
        <w:rPr>
          <w:rFonts w:ascii="TimesNewRomanPSMT" w:hAnsi="TimesNewRomanPSMT" w:eastAsia="TimesNewRomanPSMT"/>
          <w:b w:val="0"/>
          <w:i w:val="0"/>
          <w:color w:val="000000"/>
          <w:sz w:val="30"/>
        </w:rPr>
        <w:t>5.1</w:t>
      </w:r>
      <w:r>
        <w:rPr>
          <w:rFonts w:ascii="SimHei" w:hAnsi="SimHei" w:eastAsia="SimHei"/>
          <w:b w:val="0"/>
          <w:i w:val="0"/>
          <w:color w:val="000000"/>
          <w:sz w:val="30"/>
        </w:rPr>
        <w:t xml:space="preserve"> 工程总概况</w:t>
      </w:r>
    </w:p>
    <w:p>
      <w:pPr>
        <w:autoSpaceDN w:val="0"/>
        <w:autoSpaceDE w:val="0"/>
        <w:widowControl/>
        <w:spacing w:line="312" w:lineRule="exact" w:before="494" w:after="0"/>
        <w:ind w:left="1566" w:right="0" w:firstLine="0"/>
        <w:jc w:val="left"/>
      </w:pPr>
      <w:r>
        <w:rPr>
          <w:rFonts w:ascii="TimesNewRomanPSMT" w:hAnsi="TimesNewRomanPSMT" w:eastAsia="TimesNewRomanPSMT"/>
          <w:b w:val="0"/>
          <w:i w:val="0"/>
          <w:color w:val="000000"/>
          <w:sz w:val="28"/>
        </w:rPr>
        <w:t>5.1.1</w:t>
      </w:r>
      <w:r>
        <w:rPr>
          <w:rFonts w:ascii="SimHei" w:hAnsi="SimHei" w:eastAsia="SimHei"/>
          <w:b w:val="0"/>
          <w:i w:val="0"/>
          <w:color w:val="000000"/>
          <w:sz w:val="28"/>
        </w:rPr>
        <w:t xml:space="preserve"> 工程项目概况</w:t>
      </w:r>
    </w:p>
    <w:p>
      <w:pPr>
        <w:autoSpaceDN w:val="0"/>
        <w:autoSpaceDE w:val="0"/>
        <w:widowControl/>
        <w:spacing w:line="486" w:lineRule="exact" w:before="62" w:after="0"/>
        <w:ind w:left="1566" w:right="46" w:firstLine="480"/>
        <w:jc w:val="both"/>
      </w:pPr>
      <w:r>
        <w:rPr>
          <w:rFonts w:ascii="SimSun" w:hAnsi="SimSun" w:eastAsia="SimSun"/>
          <w:b w:val="0"/>
          <w:i w:val="0"/>
          <w:color w:val="000000"/>
          <w:sz w:val="24"/>
        </w:rPr>
        <w:t>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号线一期工程位于青岛市西海岸新区，起点为辛屯路站，终点为</w:t>
      </w:r>
      <w:r>
        <w:rPr>
          <w:rFonts w:ascii="SimSun" w:hAnsi="SimSun" w:eastAsia="SimSun"/>
          <w:b w:val="0"/>
          <w:i w:val="0"/>
          <w:color w:val="000000"/>
          <w:sz w:val="24"/>
        </w:rPr>
        <w:t>生态园站，全长</w:t>
      </w:r>
      <w:r>
        <w:rPr>
          <w:rFonts w:ascii="TimesNewRomanPSMT" w:hAnsi="TimesNewRomanPSMT" w:eastAsia="TimesNewRomanPSMT"/>
          <w:b w:val="0"/>
          <w:i w:val="0"/>
          <w:color w:val="000000"/>
          <w:sz w:val="24"/>
        </w:rPr>
        <w:t xml:space="preserve"> 29.89km</w:t>
      </w:r>
      <w:r>
        <w:rPr>
          <w:rFonts w:ascii="SimSun" w:hAnsi="SimSun" w:eastAsia="SimSun"/>
          <w:b w:val="0"/>
          <w:i w:val="0"/>
          <w:color w:val="000000"/>
          <w:sz w:val="24"/>
        </w:rPr>
        <w:t>，</w:t>
      </w:r>
      <w:r>
        <w:rPr>
          <w:rFonts w:ascii="SimSun" w:hAnsi="SimSun" w:eastAsia="SimSun"/>
          <w:b w:val="0"/>
          <w:i w:val="0"/>
          <w:color w:val="000000"/>
          <w:sz w:val="24"/>
        </w:rPr>
        <w:t>其中地下线</w:t>
      </w:r>
      <w:r>
        <w:rPr>
          <w:rFonts w:ascii="TimesNewRomanPSMT" w:hAnsi="TimesNewRomanPSMT" w:eastAsia="TimesNewRomanPSMT"/>
          <w:b w:val="0"/>
          <w:i w:val="0"/>
          <w:color w:val="000000"/>
          <w:sz w:val="24"/>
        </w:rPr>
        <w:t xml:space="preserve"> 26.13km</w:t>
      </w:r>
      <w:r>
        <w:rPr>
          <w:rFonts w:ascii="SimSun" w:hAnsi="SimSun" w:eastAsia="SimSun"/>
          <w:b w:val="0"/>
          <w:i w:val="0"/>
          <w:color w:val="000000"/>
          <w:sz w:val="24"/>
        </w:rPr>
        <w:t>，敞口段</w:t>
      </w:r>
      <w:r>
        <w:rPr>
          <w:rFonts w:ascii="TimesNewRomanPSMT" w:hAnsi="TimesNewRomanPSMT" w:eastAsia="TimesNewRomanPSMT"/>
          <w:b w:val="0"/>
          <w:i w:val="0"/>
          <w:color w:val="000000"/>
          <w:sz w:val="24"/>
        </w:rPr>
        <w:t xml:space="preserve"> 0.2km</w:t>
      </w:r>
      <w:r>
        <w:rPr>
          <w:rFonts w:ascii="SimSun" w:hAnsi="SimSun" w:eastAsia="SimSun"/>
          <w:b w:val="0"/>
          <w:i w:val="0"/>
          <w:color w:val="000000"/>
          <w:sz w:val="24"/>
        </w:rPr>
        <w:t>，高架线</w:t>
      </w:r>
      <w:r>
        <w:rPr>
          <w:rFonts w:ascii="TimesNewRomanPSMT" w:hAnsi="TimesNewRomanPSMT" w:eastAsia="TimesNewRomanPSMT"/>
          <w:b w:val="0"/>
          <w:i w:val="0"/>
          <w:color w:val="000000"/>
          <w:sz w:val="24"/>
        </w:rPr>
        <w:t xml:space="preserve"> 3.56km</w:t>
      </w:r>
      <w:r>
        <w:rPr>
          <w:rFonts w:ascii="SimSun" w:hAnsi="SimSun" w:eastAsia="SimSun"/>
          <w:b w:val="0"/>
          <w:i w:val="0"/>
          <w:color w:val="000000"/>
          <w:sz w:val="24"/>
        </w:rPr>
        <w:t>，</w:t>
      </w:r>
      <w:r>
        <w:rPr>
          <w:rFonts w:ascii="SimSun" w:hAnsi="SimSun" w:eastAsia="SimSun"/>
          <w:b w:val="0"/>
          <w:i w:val="0"/>
          <w:color w:val="000000"/>
          <w:sz w:val="24"/>
        </w:rPr>
        <w:t>共设</w:t>
      </w:r>
      <w:r>
        <w:rPr>
          <w:rFonts w:ascii="TimesNewRomanPSMT" w:hAnsi="TimesNewRomanPSMT" w:eastAsia="TimesNewRomanPSMT"/>
          <w:b w:val="0"/>
          <w:i w:val="0"/>
          <w:color w:val="000000"/>
          <w:sz w:val="24"/>
        </w:rPr>
        <w:t xml:space="preserve"> 20 </w:t>
      </w:r>
      <w:r>
        <w:rPr>
          <w:rFonts w:ascii="SimSun" w:hAnsi="SimSun" w:eastAsia="SimSun"/>
          <w:b w:val="0"/>
          <w:i w:val="0"/>
          <w:color w:val="000000"/>
          <w:sz w:val="24"/>
        </w:rPr>
        <w:t>座车站，其中地下站</w:t>
      </w:r>
      <w:r>
        <w:rPr>
          <w:rFonts w:ascii="TimesNewRomanPSMT" w:hAnsi="TimesNewRomanPSMT" w:eastAsia="TimesNewRomanPSMT"/>
          <w:b w:val="0"/>
          <w:i w:val="0"/>
          <w:color w:val="000000"/>
          <w:sz w:val="24"/>
        </w:rPr>
        <w:t xml:space="preserve"> 17 </w:t>
      </w:r>
      <w:r>
        <w:rPr>
          <w:rFonts w:ascii="SimSun" w:hAnsi="SimSun" w:eastAsia="SimSun"/>
          <w:b w:val="0"/>
          <w:i w:val="0"/>
          <w:color w:val="000000"/>
          <w:sz w:val="24"/>
        </w:rPr>
        <w:t>座，高架站</w:t>
      </w:r>
      <w:r>
        <w:rPr>
          <w:rFonts w:ascii="TimesNewRomanPSMT" w:hAnsi="TimesNewRomanPSMT" w:eastAsia="TimesNewRomanPSMT"/>
          <w:b w:val="0"/>
          <w:i w:val="0"/>
          <w:color w:val="000000"/>
          <w:sz w:val="24"/>
        </w:rPr>
        <w:t xml:space="preserve"> 3 </w:t>
      </w:r>
      <w:r>
        <w:rPr>
          <w:rFonts w:ascii="SimSun" w:hAnsi="SimSun" w:eastAsia="SimSun"/>
          <w:b w:val="0"/>
          <w:i w:val="0"/>
          <w:color w:val="000000"/>
          <w:sz w:val="24"/>
        </w:rPr>
        <w:t>座，计划</w:t>
      </w:r>
      <w:r>
        <w:rPr>
          <w:rFonts w:ascii="TimesNewRomanPSMT" w:hAnsi="TimesNewRomanPSMT" w:eastAsia="TimesNewRomanPSMT"/>
          <w:b w:val="0"/>
          <w:i w:val="0"/>
          <w:color w:val="000000"/>
          <w:sz w:val="24"/>
        </w:rPr>
        <w:t>2024</w:t>
      </w:r>
      <w:r>
        <w:rPr>
          <w:rFonts w:ascii="SimSun" w:hAnsi="SimSun" w:eastAsia="SimSun"/>
          <w:b w:val="0"/>
          <w:i w:val="0"/>
          <w:color w:val="000000"/>
          <w:sz w:val="24"/>
        </w:rPr>
        <w:t xml:space="preserve"> 年底完工。</w:t>
      </w:r>
      <w:r>
        <w:rPr>
          <w:rFonts w:ascii="TimesNewRomanPSMT" w:hAnsi="TimesNewRomanPSMT" w:eastAsia="TimesNewRomanPSMT"/>
          <w:b w:val="0"/>
          <w:i w:val="0"/>
          <w:color w:val="000000"/>
          <w:sz w:val="24"/>
        </w:rPr>
        <w:t xml:space="preserve">6 </w:t>
      </w:r>
      <w:r>
        <w:rPr>
          <w:rFonts w:ascii="SimSun" w:hAnsi="SimSun" w:eastAsia="SimSun"/>
          <w:b w:val="0"/>
          <w:i w:val="0"/>
          <w:color w:val="000000"/>
          <w:sz w:val="24"/>
        </w:rPr>
        <w:t>号线</w:t>
      </w:r>
      <w:r>
        <w:rPr>
          <w:rFonts w:ascii="SimSun" w:hAnsi="SimSun" w:eastAsia="SimSun"/>
          <w:b w:val="0"/>
          <w:i w:val="0"/>
          <w:color w:val="000000"/>
          <w:sz w:val="24"/>
        </w:rPr>
        <w:t>一期工程衔接了朝阳山中央文化区和黄岛城区，建成后将成为贯穿西海岸新区中</w:t>
      </w:r>
      <w:r>
        <w:rPr>
          <w:rFonts w:ascii="SimSun" w:hAnsi="SimSun" w:eastAsia="SimSun"/>
          <w:b w:val="0"/>
          <w:i w:val="0"/>
          <w:color w:val="000000"/>
          <w:sz w:val="24"/>
        </w:rPr>
        <w:t>心城区的骨干线，为沿线各功能及居住区之间提供便捷，具有交通疏解的作用；且</w:t>
      </w:r>
      <w:r>
        <w:rPr>
          <w:rFonts w:ascii="SimSun" w:hAnsi="SimSun" w:eastAsia="SimSun"/>
          <w:b w:val="0"/>
          <w:i w:val="0"/>
          <w:color w:val="000000"/>
          <w:sz w:val="24"/>
        </w:rPr>
        <w:t>对沿线重点开发区域具有引导效应，有利于城市总体规划的实现。</w:t>
      </w:r>
    </w:p>
    <w:p>
      <w:pPr>
        <w:autoSpaceDN w:val="0"/>
        <w:autoSpaceDE w:val="0"/>
        <w:widowControl/>
        <w:spacing w:line="240" w:lineRule="auto" w:before="136" w:after="0"/>
        <w:ind w:left="2472" w:right="0" w:firstLine="0"/>
        <w:jc w:val="left"/>
      </w:pPr>
      <w:r>
        <w:drawing>
          <wp:inline xmlns:a="http://schemas.openxmlformats.org/drawingml/2006/main" xmlns:pic="http://schemas.openxmlformats.org/drawingml/2006/picture">
            <wp:extent cx="4551680" cy="3290570"/>
            <wp:docPr id="1166" name="Picture 1166"/>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4551680" cy="3290570"/>
                    </a:xfrm>
                    <a:prstGeom prst="rect"/>
                  </pic:spPr>
                </pic:pic>
              </a:graphicData>
            </a:graphic>
          </wp:inline>
        </w:drawing>
      </w:r>
    </w:p>
    <w:p>
      <w:pPr>
        <w:autoSpaceDN w:val="0"/>
        <w:autoSpaceDE w:val="0"/>
        <w:widowControl/>
        <w:spacing w:line="234" w:lineRule="exact" w:before="154" w:after="0"/>
        <w:ind w:left="0" w:right="2540"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5.1</w:t>
      </w:r>
      <w:r>
        <w:rPr>
          <w:rFonts w:ascii="KaiTi" w:hAnsi="KaiTi" w:eastAsia="KaiTi"/>
          <w:b w:val="0"/>
          <w:i w:val="0"/>
          <w:color w:val="000000"/>
          <w:sz w:val="21"/>
        </w:rPr>
        <w:t xml:space="preserve"> 青岛地铁</w:t>
      </w:r>
      <w:r>
        <w:rPr>
          <w:rFonts w:ascii="TimesNewRomanPSMT" w:hAnsi="TimesNewRomanPSMT" w:eastAsia="TimesNewRomanPSMT"/>
          <w:b w:val="0"/>
          <w:i w:val="0"/>
          <w:color w:val="000000"/>
          <w:sz w:val="21"/>
        </w:rPr>
        <w:t>6</w:t>
      </w:r>
      <w:r>
        <w:rPr>
          <w:rFonts w:ascii="KaiTi" w:hAnsi="KaiTi" w:eastAsia="KaiTi"/>
          <w:b w:val="0"/>
          <w:i w:val="0"/>
          <w:color w:val="000000"/>
          <w:sz w:val="21"/>
        </w:rPr>
        <w:t xml:space="preserve"> 号线项目区位路线图</w:t>
      </w:r>
    </w:p>
    <w:p>
      <w:pPr>
        <w:autoSpaceDN w:val="0"/>
        <w:autoSpaceDE w:val="0"/>
        <w:widowControl/>
        <w:spacing w:line="310" w:lineRule="exact" w:before="464" w:after="0"/>
        <w:ind w:left="1566" w:right="0" w:firstLine="0"/>
        <w:jc w:val="left"/>
      </w:pPr>
      <w:r>
        <w:rPr>
          <w:rFonts w:ascii="TimesNewRomanPSMT" w:hAnsi="TimesNewRomanPSMT" w:eastAsia="TimesNewRomanPSMT"/>
          <w:b w:val="0"/>
          <w:i w:val="0"/>
          <w:color w:val="000000"/>
          <w:sz w:val="28"/>
        </w:rPr>
        <w:t>5.1.2</w:t>
      </w:r>
      <w:r>
        <w:rPr>
          <w:rFonts w:ascii="SimHei" w:hAnsi="SimHei" w:eastAsia="SimHei"/>
          <w:b w:val="0"/>
          <w:i w:val="0"/>
          <w:color w:val="000000"/>
          <w:sz w:val="28"/>
        </w:rPr>
        <w:t xml:space="preserve"> 项目选择依据</w:t>
      </w:r>
    </w:p>
    <w:p>
      <w:pPr>
        <w:autoSpaceDN w:val="0"/>
        <w:autoSpaceDE w:val="0"/>
        <w:widowControl/>
        <w:spacing w:line="486" w:lineRule="exact" w:before="44" w:after="0"/>
        <w:ind w:left="1440" w:right="46" w:firstLine="0"/>
        <w:jc w:val="right"/>
      </w:pPr>
      <w:r>
        <w:rPr>
          <w:rFonts w:ascii="SimSun" w:hAnsi="SimSun" w:eastAsia="SimSun"/>
          <w:b w:val="0"/>
          <w:i w:val="0"/>
          <w:color w:val="000000"/>
          <w:sz w:val="24"/>
        </w:rPr>
        <w:t>盾构掘进阶段作为盾构施工的核心环节，具有盾构施工的普遍特征，能够展现</w:t>
      </w:r>
      <w:r>
        <w:rPr>
          <w:rFonts w:ascii="SimSun" w:hAnsi="SimSun" w:eastAsia="SimSun"/>
          <w:b w:val="0"/>
          <w:i w:val="0"/>
          <w:color w:val="000000"/>
          <w:sz w:val="24"/>
        </w:rPr>
        <w:t>施工风险的动态性特征，因此将盾构区间施工作为研究对象进行案例分析。黄淮区</w:t>
      </w:r>
      <w:r>
        <w:rPr>
          <w:rFonts w:ascii="SimSun" w:hAnsi="SimSun" w:eastAsia="SimSun"/>
          <w:b w:val="0"/>
          <w:i w:val="0"/>
          <w:color w:val="000000"/>
          <w:sz w:val="24"/>
        </w:rPr>
        <w:t>间位于青岛市黄岛区黄河路站至淮河西路站之间，采用盾构法施工，全程为两条单</w:t>
      </w:r>
      <w:r>
        <w:rPr>
          <w:rFonts w:ascii="SimSun" w:hAnsi="SimSun" w:eastAsia="SimSun"/>
          <w:b w:val="0"/>
          <w:i w:val="0"/>
          <w:color w:val="000000"/>
          <w:sz w:val="24"/>
        </w:rPr>
        <w:t>线单洞地下隧道，左右线间距大约</w:t>
      </w:r>
      <w:r>
        <w:rPr>
          <w:rFonts w:ascii="TimesNewRomanPSMT" w:hAnsi="TimesNewRomanPSMT" w:eastAsia="TimesNewRomanPSMT"/>
          <w:b w:val="0"/>
          <w:i w:val="0"/>
          <w:color w:val="000000"/>
          <w:sz w:val="24"/>
        </w:rPr>
        <w:t>14m</w:t>
      </w:r>
      <w:r>
        <w:rPr>
          <w:rFonts w:ascii="SimSun" w:hAnsi="SimSun" w:eastAsia="SimSun"/>
          <w:b w:val="0"/>
          <w:i w:val="0"/>
          <w:color w:val="000000"/>
          <w:sz w:val="24"/>
        </w:rPr>
        <w:t xml:space="preserve"> 左右，隧道埋深在</w:t>
      </w:r>
      <w:r>
        <w:rPr>
          <w:rFonts w:ascii="TimesNewRomanPSMT" w:hAnsi="TimesNewRomanPSMT" w:eastAsia="TimesNewRomanPSMT"/>
          <w:b w:val="0"/>
          <w:i w:val="0"/>
          <w:color w:val="000000"/>
          <w:sz w:val="24"/>
        </w:rPr>
        <w:t>7-9m</w:t>
      </w:r>
      <w:r>
        <w:rPr>
          <w:rFonts w:ascii="SimSun" w:hAnsi="SimSun" w:eastAsia="SimSun"/>
          <w:b w:val="0"/>
          <w:i w:val="0"/>
          <w:color w:val="000000"/>
          <w:sz w:val="24"/>
        </w:rPr>
        <w:t xml:space="preserve"> 之间。盾构区间最</w:t>
      </w:r>
      <w:r>
        <w:rPr>
          <w:rFonts w:ascii="TimesNewRomanPSMT" w:hAnsi="TimesNewRomanPSMT" w:eastAsia="TimesNewRomanPSMT"/>
          <w:b w:val="0"/>
          <w:i w:val="0"/>
          <w:color w:val="000000"/>
          <w:sz w:val="21"/>
        </w:rPr>
        <w:t xml:space="preserve">73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67" name="Picture 11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8" name="Picture 11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2" w:firstLine="0"/>
        <w:jc w:val="right"/>
      </w:pPr>
      <w:r>
        <w:rPr>
          <w:rFonts w:ascii="YouYuan" w:hAnsi="YouYuan" w:eastAsia="YouYuan"/>
          <w:b w:val="0"/>
          <w:i w:val="0"/>
          <w:color w:val="000000"/>
          <w:sz w:val="18"/>
        </w:rPr>
        <w:t>青岛理工大学工程硕士学位论文</w:t>
      </w:r>
    </w:p>
    <w:p>
      <w:pPr>
        <w:autoSpaceDN w:val="0"/>
        <w:autoSpaceDE w:val="0"/>
        <w:widowControl/>
        <w:spacing w:line="488" w:lineRule="exact" w:before="248" w:after="0"/>
        <w:ind w:left="1566" w:right="258" w:firstLine="0"/>
        <w:jc w:val="both"/>
      </w:pPr>
      <w:r>
        <w:rPr>
          <w:rFonts w:ascii="SimSun" w:hAnsi="SimSun" w:eastAsia="SimSun"/>
          <w:b w:val="0"/>
          <w:i w:val="0"/>
          <w:color w:val="000000"/>
          <w:sz w:val="24"/>
        </w:rPr>
        <w:t>大线路纵坡为</w:t>
      </w:r>
      <w:r>
        <w:rPr>
          <w:rFonts w:ascii="TimesNewRomanPSMT" w:hAnsi="TimesNewRomanPSMT" w:eastAsia="TimesNewRomanPSMT"/>
          <w:b w:val="0"/>
          <w:i w:val="0"/>
          <w:color w:val="000000"/>
          <w:sz w:val="24"/>
        </w:rPr>
        <w:t>12.35‰</w:t>
      </w:r>
      <w:r>
        <w:rPr>
          <w:rFonts w:ascii="SimSun" w:hAnsi="SimSun" w:eastAsia="SimSun"/>
          <w:b w:val="0"/>
          <w:i w:val="0"/>
          <w:color w:val="000000"/>
          <w:sz w:val="24"/>
        </w:rPr>
        <w:t>，最小线路纵坡为</w:t>
      </w:r>
      <w:r>
        <w:rPr>
          <w:rFonts w:ascii="TimesNewRomanPSMT" w:hAnsi="TimesNewRomanPSMT" w:eastAsia="TimesNewRomanPSMT"/>
          <w:b w:val="0"/>
          <w:i w:val="0"/>
          <w:color w:val="000000"/>
          <w:sz w:val="24"/>
        </w:rPr>
        <w:t>0‰</w:t>
      </w:r>
      <w:r>
        <w:rPr>
          <w:rFonts w:ascii="SimSun" w:hAnsi="SimSun" w:eastAsia="SimSun"/>
          <w:b w:val="0"/>
          <w:i w:val="0"/>
          <w:color w:val="000000"/>
          <w:sz w:val="24"/>
        </w:rPr>
        <w:t>，盾构区间的竖向半径</w:t>
      </w:r>
      <w:r>
        <w:rPr>
          <w:rFonts w:ascii="TimesNewRomanPSMT" w:hAnsi="TimesNewRomanPSMT" w:eastAsia="TimesNewRomanPSMT"/>
          <w:b w:val="0"/>
          <w:i w:val="0"/>
          <w:color w:val="000000"/>
          <w:sz w:val="24"/>
        </w:rPr>
        <w:t>2800m</w:t>
      </w:r>
      <w:r>
        <w:rPr>
          <w:rFonts w:ascii="SimSun" w:hAnsi="SimSun" w:eastAsia="SimSun"/>
          <w:b w:val="0"/>
          <w:i w:val="0"/>
          <w:color w:val="000000"/>
          <w:sz w:val="24"/>
        </w:rPr>
        <w:t>。左线</w:t>
      </w:r>
      <w:r>
        <w:rPr>
          <w:rFonts w:ascii="TimesNewRomanPSMT" w:hAnsi="TimesNewRomanPSMT" w:eastAsia="TimesNewRomanPSMT"/>
          <w:b w:val="0"/>
          <w:i w:val="0"/>
          <w:color w:val="000000"/>
          <w:sz w:val="24"/>
        </w:rPr>
        <w:t>ZDK20+393.450</w:t>
      </w:r>
      <w:r>
        <w:rPr>
          <w:rFonts w:ascii="SimSun" w:hAnsi="SimSun" w:eastAsia="SimSun"/>
          <w:b w:val="0"/>
          <w:i w:val="0"/>
          <w:color w:val="000000"/>
          <w:sz w:val="24"/>
        </w:rPr>
        <w:t>～</w:t>
      </w:r>
      <w:r>
        <w:rPr>
          <w:rFonts w:ascii="TimesNewRomanPSMT" w:hAnsi="TimesNewRomanPSMT" w:eastAsia="TimesNewRomanPSMT"/>
          <w:b w:val="0"/>
          <w:i w:val="0"/>
          <w:color w:val="000000"/>
          <w:sz w:val="24"/>
        </w:rPr>
        <w:t>ZDK21+500.300</w:t>
      </w:r>
      <w:r>
        <w:rPr>
          <w:rFonts w:ascii="SimSun" w:hAnsi="SimSun" w:eastAsia="SimSun"/>
          <w:b w:val="0"/>
          <w:i w:val="0"/>
          <w:color w:val="000000"/>
          <w:sz w:val="24"/>
        </w:rPr>
        <w:t>，单线长</w:t>
      </w:r>
      <w:r>
        <w:rPr>
          <w:rFonts w:ascii="TimesNewRomanPSMT" w:hAnsi="TimesNewRomanPSMT" w:eastAsia="TimesNewRomanPSMT"/>
          <w:b w:val="0"/>
          <w:i w:val="0"/>
          <w:color w:val="000000"/>
          <w:sz w:val="24"/>
        </w:rPr>
        <w:t>1019.946m</w:t>
      </w:r>
      <w:r>
        <w:rPr>
          <w:rFonts w:ascii="SimSun" w:hAnsi="SimSun" w:eastAsia="SimSun"/>
          <w:b w:val="0"/>
          <w:i w:val="0"/>
          <w:color w:val="000000"/>
          <w:sz w:val="24"/>
        </w:rPr>
        <w:t>，右线</w:t>
      </w:r>
      <w:r>
        <w:rPr>
          <w:rFonts w:ascii="TimesNewRomanPSMT" w:hAnsi="TimesNewRomanPSMT" w:eastAsia="TimesNewRomanPSMT"/>
          <w:b w:val="0"/>
          <w:i w:val="0"/>
          <w:color w:val="000000"/>
          <w:sz w:val="24"/>
        </w:rPr>
        <w:t>YDK20+383.450</w:t>
      </w:r>
      <w:r>
        <w:rPr>
          <w:rFonts w:ascii="SimSun" w:hAnsi="SimSun" w:eastAsia="SimSun"/>
          <w:b w:val="0"/>
          <w:i w:val="0"/>
          <w:color w:val="000000"/>
          <w:sz w:val="24"/>
        </w:rPr>
        <w:t>～</w:t>
      </w:r>
      <w:r>
        <w:rPr>
          <w:rFonts w:ascii="TimesNewRomanPSMT" w:hAnsi="TimesNewRomanPSMT" w:eastAsia="TimesNewRomanPSMT"/>
          <w:b w:val="0"/>
          <w:i w:val="0"/>
          <w:color w:val="000000"/>
          <w:sz w:val="24"/>
        </w:rPr>
        <w:t>YDK21+463.400</w:t>
      </w:r>
      <w:r>
        <w:rPr>
          <w:rFonts w:ascii="SimSun" w:hAnsi="SimSun" w:eastAsia="SimSun"/>
          <w:b w:val="0"/>
          <w:i w:val="0"/>
          <w:color w:val="000000"/>
          <w:sz w:val="24"/>
        </w:rPr>
        <w:t>，单线长</w:t>
      </w:r>
      <w:r>
        <w:rPr>
          <w:rFonts w:ascii="TimesNewRomanPSMT" w:hAnsi="TimesNewRomanPSMT" w:eastAsia="TimesNewRomanPSMT"/>
          <w:b w:val="0"/>
          <w:i w:val="0"/>
          <w:color w:val="000000"/>
          <w:sz w:val="24"/>
        </w:rPr>
        <w:t>1079.95m</w:t>
      </w:r>
      <w:r>
        <w:rPr>
          <w:rFonts w:ascii="SimSun" w:hAnsi="SimSun" w:eastAsia="SimSun"/>
          <w:b w:val="0"/>
          <w:i w:val="0"/>
          <w:color w:val="000000"/>
          <w:sz w:val="24"/>
        </w:rPr>
        <w:t>。</w:t>
      </w:r>
    </w:p>
    <w:p>
      <w:pPr>
        <w:autoSpaceDN w:val="0"/>
        <w:autoSpaceDE w:val="0"/>
        <w:widowControl/>
        <w:spacing w:line="310" w:lineRule="exact" w:before="448" w:after="0"/>
        <w:ind w:left="1566" w:right="0" w:firstLine="0"/>
        <w:jc w:val="left"/>
      </w:pPr>
      <w:r>
        <w:rPr>
          <w:rFonts w:ascii="TimesNewRomanPSMT" w:hAnsi="TimesNewRomanPSMT" w:eastAsia="TimesNewRomanPSMT"/>
          <w:b w:val="0"/>
          <w:i w:val="0"/>
          <w:color w:val="000000"/>
          <w:sz w:val="28"/>
        </w:rPr>
        <w:t>5.1.3</w:t>
      </w:r>
      <w:r>
        <w:rPr>
          <w:rFonts w:ascii="SimHei" w:hAnsi="SimHei" w:eastAsia="SimHei"/>
          <w:b w:val="0"/>
          <w:i w:val="0"/>
          <w:color w:val="000000"/>
          <w:sz w:val="28"/>
        </w:rPr>
        <w:t xml:space="preserve"> 区域施工条件</w:t>
      </w:r>
    </w:p>
    <w:p>
      <w:pPr>
        <w:autoSpaceDN w:val="0"/>
        <w:tabs>
          <w:tab w:pos="2046" w:val="left"/>
        </w:tabs>
        <w:autoSpaceDE w:val="0"/>
        <w:widowControl/>
        <w:spacing w:line="488" w:lineRule="exact" w:before="6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）气候条件</w:t>
      </w:r>
      <w:r>
        <w:br/>
      </w:r>
      <w:r>
        <w:tab/>
      </w:r>
      <w:r>
        <w:rPr>
          <w:rFonts w:ascii="SimSun" w:hAnsi="SimSun" w:eastAsia="SimSun"/>
          <w:b w:val="0"/>
          <w:i w:val="0"/>
          <w:color w:val="000000"/>
          <w:sz w:val="24"/>
        </w:rPr>
        <w:t>黄淮区间隧道位于青岛市黄岛区，地处北温带季风区域内，属于半湿润大陆性</w:t>
      </w:r>
      <w:r>
        <w:rPr>
          <w:rFonts w:ascii="SimSun" w:hAnsi="SimSun" w:eastAsia="SimSun"/>
          <w:b w:val="0"/>
          <w:i w:val="0"/>
          <w:color w:val="000000"/>
          <w:sz w:val="24"/>
        </w:rPr>
        <w:t>气候，四季特点分明，空气湿润，全年雨量充沛，气候宜人，温度适中。受海洋风</w:t>
      </w:r>
      <w:r>
        <w:rPr>
          <w:rFonts w:ascii="SimSun" w:hAnsi="SimSun" w:eastAsia="SimSun"/>
          <w:b w:val="0"/>
          <w:i w:val="0"/>
          <w:color w:val="000000"/>
          <w:sz w:val="24"/>
        </w:rPr>
        <w:t>力影响较内陆大，年平均气温</w:t>
      </w:r>
      <w:r>
        <w:rPr>
          <w:rFonts w:ascii="TimesNewRomanPSMT" w:hAnsi="TimesNewRomanPSMT" w:eastAsia="TimesNewRomanPSMT"/>
          <w:b w:val="0"/>
          <w:i w:val="0"/>
          <w:color w:val="000000"/>
          <w:sz w:val="24"/>
        </w:rPr>
        <w:t>12.2℃</w:t>
      </w:r>
      <w:r>
        <w:rPr>
          <w:rFonts w:ascii="SimSun" w:hAnsi="SimSun" w:eastAsia="SimSun"/>
          <w:b w:val="0"/>
          <w:i w:val="0"/>
          <w:color w:val="000000"/>
          <w:sz w:val="24"/>
        </w:rPr>
        <w:t>，夏季平均气温</w:t>
      </w:r>
      <w:r>
        <w:rPr>
          <w:rFonts w:ascii="TimesNewRomanPSMT" w:hAnsi="TimesNewRomanPSMT" w:eastAsia="TimesNewRomanPSMT"/>
          <w:b w:val="0"/>
          <w:i w:val="0"/>
          <w:color w:val="000000"/>
          <w:sz w:val="24"/>
        </w:rPr>
        <w:t>23℃</w:t>
      </w:r>
      <w:r>
        <w:rPr>
          <w:rFonts w:ascii="SimSun" w:hAnsi="SimSun" w:eastAsia="SimSun"/>
          <w:b w:val="0"/>
          <w:i w:val="0"/>
          <w:color w:val="000000"/>
          <w:sz w:val="24"/>
        </w:rPr>
        <w:t>，最热温度在</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月份气</w:t>
      </w:r>
      <w:r>
        <w:rPr>
          <w:rFonts w:ascii="SimSun" w:hAnsi="SimSun" w:eastAsia="SimSun"/>
          <w:b w:val="0"/>
          <w:i w:val="0"/>
          <w:color w:val="000000"/>
          <w:sz w:val="24"/>
        </w:rPr>
        <w:t>温平均为</w:t>
      </w:r>
      <w:r>
        <w:rPr>
          <w:rFonts w:ascii="TimesNewRomanPSMT" w:hAnsi="TimesNewRomanPSMT" w:eastAsia="TimesNewRomanPSMT"/>
          <w:b w:val="0"/>
          <w:i w:val="0"/>
          <w:color w:val="000000"/>
          <w:sz w:val="24"/>
        </w:rPr>
        <w:t>25℃</w:t>
      </w:r>
      <w:r>
        <w:rPr>
          <w:rFonts w:ascii="SimSun" w:hAnsi="SimSun" w:eastAsia="SimSun"/>
          <w:b w:val="0"/>
          <w:i w:val="0"/>
          <w:color w:val="000000"/>
          <w:sz w:val="24"/>
        </w:rPr>
        <w:t>，最低气温月份为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月，平均气温</w:t>
      </w:r>
      <w:r>
        <w:rPr>
          <w:rFonts w:ascii="TimesNewRomanPSMT" w:hAnsi="TimesNewRomanPSMT" w:eastAsia="TimesNewRomanPSMT"/>
          <w:b w:val="0"/>
          <w:i w:val="0"/>
          <w:color w:val="000000"/>
          <w:sz w:val="24"/>
        </w:rPr>
        <w:t>1.3℃</w:t>
      </w:r>
      <w:r>
        <w:rPr>
          <w:rFonts w:ascii="SimSun" w:hAnsi="SimSun" w:eastAsia="SimSun"/>
          <w:b w:val="0"/>
          <w:i w:val="0"/>
          <w:color w:val="000000"/>
          <w:sz w:val="24"/>
        </w:rPr>
        <w:t>；年平均降水</w:t>
      </w:r>
      <w:r>
        <w:rPr>
          <w:rFonts w:ascii="TimesNewRomanPSMT" w:hAnsi="TimesNewRomanPSMT" w:eastAsia="TimesNewRomanPSMT"/>
          <w:b w:val="0"/>
          <w:i w:val="0"/>
          <w:color w:val="000000"/>
          <w:sz w:val="24"/>
        </w:rPr>
        <w:t>775.6mm</w:t>
      </w:r>
      <w:r>
        <w:rPr>
          <w:rFonts w:ascii="SimSun" w:hAnsi="SimSun" w:eastAsia="SimSun"/>
          <w:b w:val="0"/>
          <w:i w:val="0"/>
          <w:color w:val="000000"/>
          <w:sz w:val="24"/>
        </w:rPr>
        <w:t>；全</w:t>
      </w:r>
      <w:r>
        <w:rPr>
          <w:rFonts w:ascii="SimSun" w:hAnsi="SimSun" w:eastAsia="SimSun"/>
          <w:b w:val="0"/>
          <w:i w:val="0"/>
          <w:color w:val="000000"/>
          <w:sz w:val="24"/>
        </w:rPr>
        <w:t>年的平均风速为</w:t>
      </w:r>
      <w:r>
        <w:rPr>
          <w:rFonts w:ascii="TimesNewRomanPSMT" w:hAnsi="TimesNewRomanPSMT" w:eastAsia="TimesNewRomanPSMT"/>
          <w:b w:val="0"/>
          <w:i w:val="0"/>
          <w:color w:val="000000"/>
          <w:sz w:val="24"/>
        </w:rPr>
        <w:t>5.5M/S</w:t>
      </w:r>
      <w:r>
        <w:rPr>
          <w:rFonts w:ascii="SimSun" w:hAnsi="SimSun" w:eastAsia="SimSun"/>
          <w:b w:val="0"/>
          <w:i w:val="0"/>
          <w:color w:val="000000"/>
          <w:sz w:val="24"/>
        </w:rPr>
        <w:t>，冬季风力大且持续时间较长。</w:t>
      </w:r>
    </w:p>
    <w:p>
      <w:pPr>
        <w:autoSpaceDN w:val="0"/>
        <w:tabs>
          <w:tab w:pos="2046" w:val="left"/>
        </w:tabs>
        <w:autoSpaceDE w:val="0"/>
        <w:widowControl/>
        <w:spacing w:line="486" w:lineRule="exact" w:before="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）地质条件</w:t>
      </w:r>
      <w:r>
        <w:br/>
      </w:r>
      <w:r>
        <w:tab/>
      </w:r>
      <w:r>
        <w:rPr>
          <w:rFonts w:ascii="SimSun" w:hAnsi="SimSun" w:eastAsia="SimSun"/>
          <w:b w:val="0"/>
          <w:i w:val="0"/>
          <w:color w:val="000000"/>
          <w:sz w:val="24"/>
        </w:rPr>
        <w:t>黄淮区间属河流侵蚀堆积地带，地势平缓，区间隧道包含的岩土层有黏性土层、</w:t>
      </w:r>
      <w:r>
        <w:rPr>
          <w:rFonts w:ascii="SimSun" w:hAnsi="SimSun" w:eastAsia="SimSun"/>
          <w:b w:val="0"/>
          <w:i w:val="0"/>
          <w:color w:val="000000"/>
          <w:sz w:val="24"/>
        </w:rPr>
        <w:t>砂土层、粉土层、填土层、圆砾层等，无明显的不良地质作用及地质灾害现象，发</w:t>
      </w:r>
      <w:r>
        <w:rPr>
          <w:rFonts w:ascii="SimSun" w:hAnsi="SimSun" w:eastAsia="SimSun"/>
          <w:b w:val="0"/>
          <w:i w:val="0"/>
          <w:color w:val="000000"/>
          <w:sz w:val="24"/>
        </w:rPr>
        <w:t>生滑坡和泥石流等情况可能性低，特殊性岩土主要包含填土和膨胀土。该区间隧道</w:t>
      </w:r>
      <w:r>
        <w:rPr>
          <w:rFonts w:ascii="SimSun" w:hAnsi="SimSun" w:eastAsia="SimSun"/>
          <w:b w:val="0"/>
          <w:i w:val="0"/>
          <w:color w:val="000000"/>
          <w:sz w:val="24"/>
        </w:rPr>
        <w:t>线路主要穿越强风化粗粒花岗岩、中风化粗粒花岗岩、微风化粗粒花岗岩，局部穿</w:t>
      </w:r>
      <w:r>
        <w:rPr>
          <w:rFonts w:ascii="SimSun" w:hAnsi="SimSun" w:eastAsia="SimSun"/>
          <w:b w:val="0"/>
          <w:i w:val="0"/>
          <w:color w:val="000000"/>
          <w:sz w:val="24"/>
        </w:rPr>
        <w:t>越沿软弱结构面侵入的脉岩煌斑岩、花岗斑岩。</w:t>
      </w:r>
    </w:p>
    <w:p>
      <w:pPr>
        <w:autoSpaceDN w:val="0"/>
        <w:tabs>
          <w:tab w:pos="2046" w:val="left"/>
        </w:tabs>
        <w:autoSpaceDE w:val="0"/>
        <w:widowControl/>
        <w:spacing w:line="486" w:lineRule="exact" w:before="22"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）水文条件</w:t>
      </w:r>
      <w:r>
        <w:br/>
      </w:r>
      <w:r>
        <w:tab/>
      </w:r>
      <w:r>
        <w:rPr>
          <w:rFonts w:ascii="SimSun" w:hAnsi="SimSun" w:eastAsia="SimSun"/>
          <w:b w:val="0"/>
          <w:i w:val="0"/>
          <w:color w:val="000000"/>
          <w:sz w:val="24"/>
        </w:rPr>
        <w:t>黄淮区间无地表水体分布，沿线地下水主要类型为第四系孔隙水和基岩裂隙</w:t>
      </w:r>
      <w:r>
        <w:rPr>
          <w:rFonts w:ascii="SimSun" w:hAnsi="SimSun" w:eastAsia="SimSun"/>
          <w:b w:val="0"/>
          <w:i w:val="0"/>
          <w:color w:val="000000"/>
          <w:sz w:val="24"/>
        </w:rPr>
        <w:t>水。第四系孔隙水主要接受大气降水补给，排泄方式主要为蒸发、地下水开采和下</w:t>
      </w:r>
      <w:r>
        <w:rPr>
          <w:rFonts w:ascii="SimSun" w:hAnsi="SimSun" w:eastAsia="SimSun"/>
          <w:b w:val="0"/>
          <w:i w:val="0"/>
          <w:color w:val="000000"/>
          <w:sz w:val="24"/>
        </w:rPr>
        <w:t>游径流。地下水顺地势自北端（大里程）向南端（小里程）流动，第四系孔隙潜水</w:t>
      </w:r>
      <w:r>
        <w:rPr>
          <w:rFonts w:ascii="SimSun" w:hAnsi="SimSun" w:eastAsia="SimSun"/>
          <w:b w:val="0"/>
          <w:i w:val="0"/>
          <w:color w:val="000000"/>
          <w:sz w:val="24"/>
        </w:rPr>
        <w:t>早层状广泛分布于砂层中，该层潜水面的形状及径流方向受地势控制，基本与地形</w:t>
      </w:r>
      <w:r>
        <w:rPr>
          <w:rFonts w:ascii="SimSun" w:hAnsi="SimSun" w:eastAsia="SimSun"/>
          <w:b w:val="0"/>
          <w:i w:val="0"/>
          <w:color w:val="000000"/>
          <w:sz w:val="24"/>
        </w:rPr>
        <w:t>一致；基岩裂隙水主要以层状、带状赋存于基岩强风带、裂隙密集发育带及构造破</w:t>
      </w:r>
      <w:r>
        <w:rPr>
          <w:rFonts w:ascii="SimSun" w:hAnsi="SimSun" w:eastAsia="SimSun"/>
          <w:b w:val="0"/>
          <w:i w:val="0"/>
          <w:color w:val="000000"/>
          <w:sz w:val="24"/>
        </w:rPr>
        <w:t>碎带中，主要接受大气降水补给、第四系孔隙水的下渗，该层径流方向基本与地形</w:t>
      </w:r>
      <w:r>
        <w:rPr>
          <w:rFonts w:ascii="SimSun" w:hAnsi="SimSun" w:eastAsia="SimSun"/>
          <w:b w:val="0"/>
          <w:i w:val="0"/>
          <w:color w:val="000000"/>
          <w:sz w:val="24"/>
        </w:rPr>
        <w:t>一致。</w:t>
      </w:r>
    </w:p>
    <w:p>
      <w:pPr>
        <w:autoSpaceDN w:val="0"/>
        <w:tabs>
          <w:tab w:pos="2046" w:val="left"/>
        </w:tabs>
        <w:autoSpaceDE w:val="0"/>
        <w:widowControl/>
        <w:spacing w:line="488" w:lineRule="exact" w:before="2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）周边环境</w:t>
      </w:r>
      <w:r>
        <w:br/>
      </w:r>
      <w:r>
        <w:tab/>
      </w:r>
      <w:r>
        <w:rPr>
          <w:rFonts w:ascii="SimSun" w:hAnsi="SimSun" w:eastAsia="SimSun"/>
          <w:b w:val="0"/>
          <w:i w:val="0"/>
          <w:color w:val="000000"/>
          <w:sz w:val="24"/>
        </w:rPr>
        <w:t>区间隧道主要位于黄河路和淮河西路下方，隧道沿线主要建筑为住宅楼和学</w:t>
      </w:r>
      <w:r>
        <w:rPr>
          <w:rFonts w:ascii="SimSun" w:hAnsi="SimSun" w:eastAsia="SimSun"/>
          <w:b w:val="0"/>
          <w:i w:val="0"/>
          <w:color w:val="000000"/>
          <w:sz w:val="24"/>
        </w:rPr>
        <w:t>校，离线路距离在</w:t>
      </w:r>
      <w:r>
        <w:rPr>
          <w:rFonts w:ascii="TimesNewRomanPSMT" w:hAnsi="TimesNewRomanPSMT" w:eastAsia="TimesNewRomanPSMT"/>
          <w:b w:val="0"/>
          <w:i w:val="0"/>
          <w:color w:val="000000"/>
          <w:sz w:val="24"/>
        </w:rPr>
        <w:t>15</w:t>
      </w:r>
      <w:r>
        <w:rPr>
          <w:rFonts w:ascii="SimSun" w:hAnsi="SimSun" w:eastAsia="SimSun"/>
          <w:b w:val="0"/>
          <w:i w:val="0"/>
          <w:color w:val="000000"/>
          <w:sz w:val="24"/>
        </w:rPr>
        <w:t>～</w:t>
      </w:r>
      <w:r>
        <w:rPr>
          <w:rFonts w:ascii="TimesNewRomanPSMT" w:hAnsi="TimesNewRomanPSMT" w:eastAsia="TimesNewRomanPSMT"/>
          <w:b w:val="0"/>
          <w:i w:val="0"/>
          <w:color w:val="000000"/>
          <w:sz w:val="24"/>
        </w:rPr>
        <w:t>40</w:t>
      </w:r>
      <w:r>
        <w:rPr>
          <w:rFonts w:ascii="SimSun" w:hAnsi="SimSun" w:eastAsia="SimSun"/>
          <w:b w:val="0"/>
          <w:i w:val="0"/>
          <w:color w:val="000000"/>
          <w:sz w:val="24"/>
        </w:rPr>
        <w:t xml:space="preserve"> 米左右。区间拱顶管线较多，主要包括给水、热力、燃</w:t>
      </w:r>
      <w:r>
        <w:rPr>
          <w:rFonts w:ascii="SimSun" w:hAnsi="SimSun" w:eastAsia="SimSun"/>
          <w:b w:val="0"/>
          <w:i w:val="0"/>
          <w:color w:val="000000"/>
          <w:sz w:val="24"/>
        </w:rPr>
        <w:t>气、雨水管等。隧道沿线管线及临近建筑物、构筑物具体见表</w:t>
      </w:r>
      <w:r>
        <w:rPr>
          <w:rFonts w:ascii="TimesNewRomanPSMT" w:hAnsi="TimesNewRomanPSMT" w:eastAsia="TimesNewRomanPSMT"/>
          <w:b w:val="0"/>
          <w:i w:val="0"/>
          <w:color w:val="000000"/>
          <w:sz w:val="24"/>
        </w:rPr>
        <w:t>5.1</w:t>
      </w:r>
      <w:r>
        <w:rPr>
          <w:rFonts w:ascii="SimSun" w:hAnsi="SimSun" w:eastAsia="SimSun"/>
          <w:b w:val="0"/>
          <w:i w:val="0"/>
          <w:color w:val="000000"/>
          <w:sz w:val="24"/>
        </w:rPr>
        <w:t>。</w:t>
      </w:r>
    </w:p>
    <w:p>
      <w:pPr>
        <w:autoSpaceDN w:val="0"/>
        <w:autoSpaceDE w:val="0"/>
        <w:widowControl/>
        <w:spacing w:line="282" w:lineRule="exact" w:before="14" w:after="0"/>
        <w:ind w:left="0" w:right="4072" w:firstLine="0"/>
        <w:jc w:val="right"/>
      </w:pPr>
      <w:r>
        <w:rPr>
          <w:rFonts w:ascii="TimesNewRomanPSMT" w:hAnsi="TimesNewRomanPSMT" w:eastAsia="TimesNewRomanPSMT"/>
          <w:b w:val="0"/>
          <w:i w:val="0"/>
          <w:color w:val="000000"/>
          <w:sz w:val="21"/>
        </w:rPr>
        <w:t xml:space="preserve">74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69" name="Picture 11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0" name="Picture 11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3167380</wp:posOffset>
            </wp:positionH>
            <wp:positionV relativeFrom="page">
              <wp:posOffset>6297930</wp:posOffset>
            </wp:positionV>
            <wp:extent cx="800099" cy="135985"/>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800099" cy="1359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2520950</wp:posOffset>
            </wp:positionH>
            <wp:positionV relativeFrom="page">
              <wp:posOffset>7014209</wp:posOffset>
            </wp:positionV>
            <wp:extent cx="231139" cy="131187"/>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231139" cy="1311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2520950</wp:posOffset>
            </wp:positionH>
            <wp:positionV relativeFrom="page">
              <wp:posOffset>7151370</wp:posOffset>
            </wp:positionV>
            <wp:extent cx="231139" cy="13431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231139" cy="1343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2520950</wp:posOffset>
            </wp:positionH>
            <wp:positionV relativeFrom="page">
              <wp:posOffset>7288530</wp:posOffset>
            </wp:positionV>
            <wp:extent cx="231139" cy="13431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231139" cy="1343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2520950</wp:posOffset>
            </wp:positionH>
            <wp:positionV relativeFrom="page">
              <wp:posOffset>7425690</wp:posOffset>
            </wp:positionV>
            <wp:extent cx="231139" cy="13431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231139" cy="1343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2520950</wp:posOffset>
            </wp:positionH>
            <wp:positionV relativeFrom="page">
              <wp:posOffset>7562850</wp:posOffset>
            </wp:positionV>
            <wp:extent cx="231139" cy="13431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231139" cy="1343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2520950</wp:posOffset>
            </wp:positionH>
            <wp:positionV relativeFrom="page">
              <wp:posOffset>7701280</wp:posOffset>
            </wp:positionV>
            <wp:extent cx="231139" cy="13431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231139" cy="1343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3249930</wp:posOffset>
            </wp:positionH>
            <wp:positionV relativeFrom="page">
              <wp:posOffset>7501890</wp:posOffset>
            </wp:positionV>
            <wp:extent cx="800099" cy="135985"/>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800099" cy="1359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8440420</wp:posOffset>
            </wp:positionV>
            <wp:extent cx="572770" cy="135325"/>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572770" cy="1353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3397250</wp:posOffset>
            </wp:positionH>
            <wp:positionV relativeFrom="page">
              <wp:posOffset>9204960</wp:posOffset>
            </wp:positionV>
            <wp:extent cx="574039" cy="136374"/>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574039" cy="1363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5819140</wp:posOffset>
            </wp:positionV>
            <wp:extent cx="1080770" cy="139046"/>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1080770" cy="1390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6055360</wp:posOffset>
            </wp:positionV>
            <wp:extent cx="1080770" cy="139046"/>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1080770" cy="1390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6291580</wp:posOffset>
            </wp:positionV>
            <wp:extent cx="960120" cy="142123"/>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960120" cy="1421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6529070</wp:posOffset>
            </wp:positionV>
            <wp:extent cx="1080770" cy="139046"/>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1080770" cy="1390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4531360</wp:posOffset>
            </wp:positionH>
            <wp:positionV relativeFrom="page">
              <wp:posOffset>7249159</wp:posOffset>
            </wp:positionV>
            <wp:extent cx="800100" cy="135985"/>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800100" cy="1359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4531360</wp:posOffset>
            </wp:positionH>
            <wp:positionV relativeFrom="page">
              <wp:posOffset>7461250</wp:posOffset>
            </wp:positionV>
            <wp:extent cx="915669" cy="136241"/>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915669" cy="1362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8953500</wp:posOffset>
            </wp:positionV>
            <wp:extent cx="572770" cy="136072"/>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572770" cy="1360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9171940</wp:posOffset>
            </wp:positionV>
            <wp:extent cx="800100" cy="135985"/>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800100" cy="1359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9389110</wp:posOffset>
            </wp:positionV>
            <wp:extent cx="800100" cy="135985"/>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800100" cy="1359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4531360</wp:posOffset>
            </wp:positionH>
            <wp:positionV relativeFrom="page">
              <wp:posOffset>7687309</wp:posOffset>
            </wp:positionV>
            <wp:extent cx="572769" cy="132908"/>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572769" cy="1329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8185150</wp:posOffset>
            </wp:positionV>
            <wp:extent cx="1144270" cy="136298"/>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1144270" cy="1362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8407400</wp:posOffset>
            </wp:positionV>
            <wp:extent cx="1027429" cy="133185"/>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1027429" cy="1331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8629650</wp:posOffset>
            </wp:positionV>
            <wp:extent cx="574039" cy="136374"/>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574039" cy="1363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4531360</wp:posOffset>
            </wp:positionH>
            <wp:positionV relativeFrom="page">
              <wp:posOffset>7038340</wp:posOffset>
            </wp:positionV>
            <wp:extent cx="800100" cy="135985"/>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800100" cy="1359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7912100</wp:posOffset>
            </wp:positionV>
            <wp:extent cx="800100" cy="135985"/>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800100" cy="1359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4540250</wp:posOffset>
            </wp:positionH>
            <wp:positionV relativeFrom="page">
              <wp:posOffset>6722109</wp:posOffset>
            </wp:positionV>
            <wp:extent cx="840739" cy="13907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840739" cy="1390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5791200</wp:posOffset>
            </wp:positionV>
            <wp:extent cx="3327400" cy="37465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327400" cy="37465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976" w:after="120"/>
        <w:ind w:left="0" w:right="2616"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5.1 </w:t>
      </w:r>
      <w:r>
        <w:rPr>
          <w:rFonts w:ascii="KaiTi" w:hAnsi="KaiTi" w:eastAsia="KaiTi"/>
          <w:b w:val="0"/>
          <w:i w:val="0"/>
          <w:color w:val="000000"/>
          <w:sz w:val="21"/>
        </w:rPr>
        <w:t>隧道沿线建（构）筑物和管线</w:t>
      </w:r>
    </w:p>
    <w:tbl>
      <w:tblPr>
        <w:tblW w:type="auto" w:w="0"/>
        <w:tblLayout w:type="fixed"/>
        <w:tblLook w:firstColumn="1" w:firstRow="1" w:lastColumn="0" w:lastRow="0" w:noHBand="0" w:noVBand="1" w:val="04A0"/>
        <w:tblInd w:w="2274.0" w:type="dxa"/>
      </w:tblPr>
      <w:tblGrid>
        <w:gridCol w:w="3373"/>
        <w:gridCol w:w="3373"/>
        <w:gridCol w:w="3373"/>
      </w:tblGrid>
      <w:tr>
        <w:trPr>
          <w:trHeight w:hRule="exact" w:val="352"/>
        </w:trPr>
        <w:tc>
          <w:tcPr>
            <w:tcW w:type="dxa" w:w="2268"/>
            <w:tcBorders>
              <w:top w:sz="11.200000000000045" w:val="single" w:color="#000000"/>
              <w:bottom w:sz="7.2000000000000455" w:val="single" w:color="#000000"/>
            </w:tcBorders>
            <w:tcMar>
              <w:start w:w="0" w:type="dxa"/>
              <w:end w:w="0" w:type="dxa"/>
            </w:tcMar>
          </w:tcPr>
          <w:p/>
        </w:tc>
        <w:tc>
          <w:tcPr>
            <w:tcW w:type="dxa" w:w="2268"/>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名称</w:t>
            </w:r>
          </w:p>
        </w:tc>
        <w:tc>
          <w:tcPr>
            <w:tcW w:type="dxa" w:w="2552"/>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2" w:after="0"/>
              <w:ind w:left="108" w:right="0" w:firstLine="0"/>
              <w:jc w:val="left"/>
            </w:pPr>
            <w:r>
              <w:rPr>
                <w:rFonts w:ascii="SimSun" w:hAnsi="SimSun" w:eastAsia="SimSun"/>
                <w:b w:val="0"/>
                <w:i w:val="0"/>
                <w:color w:val="000000"/>
                <w:sz w:val="21"/>
              </w:rPr>
              <w:t>管线和建筑物布置情况</w:t>
            </w:r>
          </w:p>
        </w:tc>
      </w:tr>
      <w:tr>
        <w:trPr>
          <w:trHeight w:hRule="exact" w:val="298"/>
        </w:trPr>
        <w:tc>
          <w:tcPr>
            <w:tcW w:type="dxa" w:w="2268"/>
            <w:vMerge w:val="restart"/>
            <w:tcBorders>
              <w:top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12" w:after="0"/>
              <w:ind w:left="108" w:right="0" w:firstLine="0"/>
              <w:jc w:val="left"/>
            </w:pPr>
            <w:r>
              <w:rPr>
                <w:rFonts w:ascii="SimSun" w:hAnsi="SimSun" w:eastAsia="SimSun"/>
                <w:b w:val="0"/>
                <w:i w:val="0"/>
                <w:color w:val="000000"/>
                <w:sz w:val="21"/>
              </w:rPr>
              <w:t>建（构）筑物</w:t>
            </w:r>
          </w:p>
        </w:tc>
        <w:tc>
          <w:tcPr>
            <w:tcW w:type="dxa" w:w="2268"/>
            <w:tcBorders>
              <w:top w:sz="7.2000000000000455" w:val="single" w:color="#000000"/>
            </w:tcBorders>
            <w:tcMar>
              <w:start w:w="0" w:type="dxa"/>
              <w:end w:w="0" w:type="dxa"/>
            </w:tcMar>
          </w:tcPr>
          <w:p>
            <w:pPr>
              <w:autoSpaceDN w:val="0"/>
              <w:autoSpaceDE w:val="0"/>
              <w:widowControl/>
              <w:spacing w:line="234" w:lineRule="exact" w:before="52" w:after="0"/>
              <w:ind w:left="108" w:right="0" w:firstLine="0"/>
              <w:jc w:val="left"/>
            </w:pPr>
            <w:r>
              <w:rPr>
                <w:rFonts w:ascii="SimSun" w:hAnsi="SimSun" w:eastAsia="SimSun"/>
                <w:b w:val="0"/>
                <w:i w:val="0"/>
                <w:color w:val="000000"/>
                <w:sz w:val="21"/>
              </w:rPr>
              <w:t>保利开投</w:t>
            </w:r>
            <w:r>
              <w:rPr>
                <w:rFonts w:ascii="TimesNewRomanPSMT" w:hAnsi="TimesNewRomanPSMT" w:eastAsia="TimesNewRomanPSMT"/>
                <w:b w:val="0"/>
                <w:i w:val="0"/>
                <w:color w:val="000000"/>
                <w:sz w:val="21"/>
              </w:rPr>
              <w:t>·</w:t>
            </w:r>
            <w:r>
              <w:rPr>
                <w:rFonts w:ascii="SimSun" w:hAnsi="SimSun" w:eastAsia="SimSun"/>
                <w:b w:val="0"/>
                <w:i w:val="0"/>
                <w:color w:val="000000"/>
                <w:sz w:val="21"/>
              </w:rPr>
              <w:t>徕卡公园</w:t>
            </w:r>
          </w:p>
        </w:tc>
        <w:tc>
          <w:tcPr>
            <w:tcW w:type="dxa" w:w="2552"/>
            <w:tcBorders>
              <w:top w:sz="7.2000000000000455" w:val="single" w:color="#000000"/>
            </w:tcBorders>
            <w:tcMar>
              <w:start w:w="0" w:type="dxa"/>
              <w:end w:w="0" w:type="dxa"/>
            </w:tcMar>
          </w:tcPr>
          <w:p>
            <w:pPr>
              <w:autoSpaceDN w:val="0"/>
              <w:autoSpaceDE w:val="0"/>
              <w:widowControl/>
              <w:spacing w:line="282" w:lineRule="exact" w:before="6" w:after="0"/>
              <w:ind w:left="108" w:right="0" w:firstLine="0"/>
              <w:jc w:val="left"/>
            </w:pPr>
            <w:r>
              <w:rPr>
                <w:rFonts w:ascii="SimSun" w:hAnsi="SimSun" w:eastAsia="SimSun"/>
                <w:b w:val="0"/>
                <w:i w:val="0"/>
                <w:color w:val="000000"/>
                <w:sz w:val="21"/>
              </w:rPr>
              <w:t>距建筑物最小距离</w:t>
            </w:r>
            <w:r>
              <w:rPr>
                <w:rFonts w:ascii="TimesNewRomanPSMT" w:hAnsi="TimesNewRomanPSMT" w:eastAsia="TimesNewRomanPSMT"/>
                <w:b w:val="0"/>
                <w:i w:val="0"/>
                <w:color w:val="000000"/>
                <w:sz w:val="21"/>
              </w:rPr>
              <w:t xml:space="preserve">25m </w:t>
            </w:r>
          </w:p>
        </w:tc>
      </w:tr>
      <w:tr>
        <w:trPr>
          <w:trHeight w:hRule="exact" w:val="320"/>
        </w:trPr>
        <w:tc>
          <w:tcPr>
            <w:tcW w:type="dxa" w:w="3373"/>
            <w:vMerge/>
            <w:tcBorders>
              <w:top w:sz="7.2000000000000455" w:val="single" w:color="#000000"/>
              <w:bottom w:sz="8.0" w:val="single" w:color="#000000"/>
            </w:tcBorders>
          </w:tcPr>
          <w:p/>
        </w:tc>
        <w:tc>
          <w:tcPr>
            <w:tcW w:type="dxa" w:w="2268"/>
            <w:tcBorders/>
            <w:tcMar>
              <w:start w:w="0" w:type="dxa"/>
              <w:end w:w="0" w:type="dxa"/>
            </w:tcMar>
          </w:tcPr>
          <w:p>
            <w:pPr>
              <w:autoSpaceDN w:val="0"/>
              <w:autoSpaceDE w:val="0"/>
              <w:widowControl/>
              <w:spacing w:line="182" w:lineRule="auto" w:before="98" w:after="0"/>
              <w:ind w:left="108" w:right="0" w:firstLine="0"/>
              <w:jc w:val="left"/>
            </w:pPr>
            <w:r>
              <w:rPr>
                <w:rFonts w:ascii="SimSun" w:hAnsi="SimSun" w:eastAsia="SimSun"/>
                <w:b w:val="0"/>
                <w:i w:val="0"/>
                <w:color w:val="000000"/>
                <w:sz w:val="21"/>
              </w:rPr>
              <w:t>赛轮小区</w:t>
            </w:r>
          </w:p>
        </w:tc>
        <w:tc>
          <w:tcPr>
            <w:tcW w:type="dxa" w:w="2552"/>
            <w:tcBorders/>
            <w:tcMar>
              <w:start w:w="0" w:type="dxa"/>
              <w:end w:w="0" w:type="dxa"/>
            </w:tcMar>
          </w:tcPr>
          <w:p>
            <w:pPr>
              <w:autoSpaceDN w:val="0"/>
              <w:autoSpaceDE w:val="0"/>
              <w:widowControl/>
              <w:spacing w:line="282" w:lineRule="exact" w:before="38" w:after="0"/>
              <w:ind w:left="108" w:right="0" w:firstLine="0"/>
              <w:jc w:val="left"/>
            </w:pPr>
            <w:r>
              <w:rPr>
                <w:rFonts w:ascii="SimSun" w:hAnsi="SimSun" w:eastAsia="SimSun"/>
                <w:b w:val="0"/>
                <w:i w:val="0"/>
                <w:color w:val="000000"/>
                <w:sz w:val="21"/>
              </w:rPr>
              <w:t>距建筑物最小距离</w:t>
            </w:r>
            <w:r>
              <w:rPr>
                <w:rFonts w:ascii="TimesNewRomanPSMT" w:hAnsi="TimesNewRomanPSMT" w:eastAsia="TimesNewRomanPSMT"/>
                <w:b w:val="0"/>
                <w:i w:val="0"/>
                <w:color w:val="000000"/>
                <w:sz w:val="21"/>
              </w:rPr>
              <w:t xml:space="preserve">21m </w:t>
            </w:r>
          </w:p>
        </w:tc>
      </w:tr>
      <w:tr>
        <w:trPr>
          <w:trHeight w:hRule="exact" w:val="320"/>
        </w:trPr>
        <w:tc>
          <w:tcPr>
            <w:tcW w:type="dxa" w:w="3373"/>
            <w:vMerge/>
            <w:tcBorders>
              <w:top w:sz="7.2000000000000455" w:val="single" w:color="#000000"/>
              <w:bottom w:sz="8.0" w:val="single" w:color="#000000"/>
            </w:tcBorders>
          </w:tcPr>
          <w:p/>
        </w:tc>
        <w:tc>
          <w:tcPr>
            <w:tcW w:type="dxa" w:w="2268"/>
            <w:tcBorders/>
            <w:tcMar>
              <w:start w:w="0" w:type="dxa"/>
              <w:end w:w="0" w:type="dxa"/>
            </w:tcMar>
          </w:tcPr>
          <w:p>
            <w:pPr>
              <w:autoSpaceDN w:val="0"/>
              <w:autoSpaceDE w:val="0"/>
              <w:widowControl/>
              <w:spacing w:line="182" w:lineRule="auto" w:before="104" w:after="0"/>
              <w:ind w:left="108" w:right="0" w:firstLine="0"/>
              <w:jc w:val="left"/>
            </w:pPr>
            <w:r>
              <w:rPr>
                <w:rFonts w:ascii="SimSun" w:hAnsi="SimSun" w:eastAsia="SimSun"/>
                <w:b w:val="0"/>
                <w:i w:val="0"/>
                <w:color w:val="000000"/>
                <w:sz w:val="21"/>
              </w:rPr>
              <w:t>世纪新苑</w:t>
            </w:r>
          </w:p>
        </w:tc>
        <w:tc>
          <w:tcPr>
            <w:tcW w:type="dxa" w:w="2552"/>
            <w:vMerge w:val="restart"/>
            <w:tcBorders/>
            <w:tcMar>
              <w:start w:w="0" w:type="dxa"/>
              <w:end w:w="0" w:type="dxa"/>
            </w:tcMar>
            <w:tcMar>
              <w:start w:w="0" w:type="dxa"/>
              <w:end w:w="0" w:type="dxa"/>
            </w:tcMar>
          </w:tcPr>
          <w:p>
            <w:pPr>
              <w:autoSpaceDN w:val="0"/>
              <w:autoSpaceDE w:val="0"/>
              <w:widowControl/>
              <w:spacing w:line="282" w:lineRule="exact" w:before="62" w:after="0"/>
              <w:ind w:left="108" w:right="0" w:firstLine="0"/>
              <w:jc w:val="left"/>
            </w:pPr>
            <w:r>
              <w:rPr>
                <w:rFonts w:ascii="SimSun" w:hAnsi="SimSun" w:eastAsia="SimSun"/>
                <w:b w:val="0"/>
                <w:i w:val="0"/>
                <w:color w:val="000000"/>
                <w:sz w:val="21"/>
              </w:rPr>
              <w:t>距建筑物最小距离</w:t>
            </w:r>
            <w:r>
              <w:rPr>
                <w:rFonts w:ascii="TimesNewRomanPSMT" w:hAnsi="TimesNewRomanPSMT" w:eastAsia="TimesNewRomanPSMT"/>
                <w:b w:val="0"/>
                <w:i w:val="0"/>
                <w:color w:val="000000"/>
                <w:sz w:val="21"/>
              </w:rPr>
              <w:t xml:space="preserve">36m </w:t>
            </w:r>
          </w:p>
        </w:tc>
      </w:tr>
      <w:tr>
        <w:trPr>
          <w:trHeight w:hRule="exact" w:val="44"/>
        </w:trPr>
        <w:tc>
          <w:tcPr>
            <w:tcW w:type="dxa" w:w="3373"/>
            <w:vMerge/>
            <w:tcBorders>
              <w:top w:sz="7.2000000000000455" w:val="single" w:color="#000000"/>
              <w:bottom w:sz="8.0" w:val="single" w:color="#000000"/>
            </w:tcBorders>
          </w:tcPr>
          <w:p/>
        </w:tc>
        <w:tc>
          <w:tcPr>
            <w:tcW w:type="dxa" w:w="2268"/>
            <w:vMerge w:val="restart"/>
            <w:tcBorders/>
            <w:tcMar>
              <w:start w:w="0" w:type="dxa"/>
              <w:end w:w="0" w:type="dxa"/>
            </w:tcMar>
            <w:tcMar>
              <w:start w:w="0" w:type="dxa"/>
              <w:end w:w="0" w:type="dxa"/>
            </w:tcMar>
          </w:tcPr>
          <w:p>
            <w:pPr>
              <w:autoSpaceDN w:val="0"/>
              <w:autoSpaceDE w:val="0"/>
              <w:widowControl/>
              <w:spacing w:line="182" w:lineRule="auto" w:before="108" w:after="0"/>
              <w:ind w:left="108" w:right="0" w:firstLine="0"/>
              <w:jc w:val="left"/>
            </w:pPr>
            <w:r>
              <w:rPr>
                <w:rFonts w:ascii="SimSun" w:hAnsi="SimSun" w:eastAsia="SimSun"/>
                <w:b w:val="0"/>
                <w:i w:val="0"/>
                <w:color w:val="000000"/>
                <w:sz w:val="21"/>
              </w:rPr>
              <w:t>世纪新村</w:t>
            </w:r>
          </w:p>
        </w:tc>
        <w:tc>
          <w:tcPr>
            <w:tcW w:type="dxa" w:w="3373"/>
            <w:vMerge/>
            <w:tcBorders/>
          </w:tcPr>
          <w:p/>
        </w:tc>
      </w:tr>
      <w:tr>
        <w:trPr>
          <w:trHeight w:hRule="exact" w:val="276"/>
        </w:trPr>
        <w:tc>
          <w:tcPr>
            <w:tcW w:type="dxa" w:w="3373"/>
            <w:vMerge/>
            <w:tcBorders>
              <w:top w:sz="7.2000000000000455" w:val="single" w:color="#000000"/>
              <w:bottom w:sz="8.0" w:val="single" w:color="#000000"/>
            </w:tcBorders>
          </w:tcPr>
          <w:p/>
        </w:tc>
        <w:tc>
          <w:tcPr>
            <w:tcW w:type="dxa" w:w="3373"/>
            <w:vMerge/>
            <w:tcBorders/>
          </w:tcPr>
          <w:p/>
        </w:tc>
        <w:tc>
          <w:tcPr>
            <w:tcW w:type="dxa" w:w="2552"/>
            <w:vMerge w:val="restart"/>
            <w:tcBorders/>
            <w:tcMar>
              <w:start w:w="0" w:type="dxa"/>
              <w:end w:w="0" w:type="dxa"/>
            </w:tcMar>
            <w:tcMar>
              <w:start w:w="0" w:type="dxa"/>
              <w:end w:w="0" w:type="dxa"/>
            </w:tcMar>
          </w:tcPr>
          <w:p>
            <w:pPr>
              <w:autoSpaceDN w:val="0"/>
              <w:autoSpaceDE w:val="0"/>
              <w:widowControl/>
              <w:spacing w:line="282" w:lineRule="exact" w:before="22" w:after="0"/>
              <w:ind w:left="108" w:right="0" w:firstLine="0"/>
              <w:jc w:val="left"/>
            </w:pPr>
            <w:r>
              <w:rPr>
                <w:rFonts w:ascii="SimSun" w:hAnsi="SimSun" w:eastAsia="SimSun"/>
                <w:b w:val="0"/>
                <w:i w:val="0"/>
                <w:color w:val="000000"/>
                <w:sz w:val="21"/>
              </w:rPr>
              <w:t>距建筑物最小距离</w:t>
            </w:r>
            <w:r>
              <w:rPr>
                <w:rFonts w:ascii="TimesNewRomanPSMT" w:hAnsi="TimesNewRomanPSMT" w:eastAsia="TimesNewRomanPSMT"/>
                <w:b w:val="0"/>
                <w:i w:val="0"/>
                <w:color w:val="000000"/>
                <w:sz w:val="21"/>
              </w:rPr>
              <w:t xml:space="preserve">15m </w:t>
            </w:r>
          </w:p>
        </w:tc>
      </w:tr>
      <w:tr>
        <w:trPr>
          <w:trHeight w:hRule="exact" w:val="52"/>
        </w:trPr>
        <w:tc>
          <w:tcPr>
            <w:tcW w:type="dxa" w:w="3373"/>
            <w:vMerge/>
            <w:tcBorders>
              <w:top w:sz="7.2000000000000455" w:val="single" w:color="#000000"/>
              <w:bottom w:sz="8.0" w:val="single" w:color="#000000"/>
            </w:tcBorders>
          </w:tcPr>
          <w:p/>
        </w:tc>
        <w:tc>
          <w:tcPr>
            <w:tcW w:type="dxa" w:w="2268"/>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114" w:after="0"/>
              <w:ind w:left="108" w:right="0" w:firstLine="0"/>
              <w:jc w:val="left"/>
            </w:pPr>
            <w:r>
              <w:rPr>
                <w:rFonts w:ascii="SimSun" w:hAnsi="SimSun" w:eastAsia="SimSun"/>
                <w:b w:val="0"/>
                <w:i w:val="0"/>
                <w:color w:val="000000"/>
                <w:sz w:val="21"/>
              </w:rPr>
              <w:t>薛家泊子社区</w:t>
            </w:r>
          </w:p>
        </w:tc>
        <w:tc>
          <w:tcPr>
            <w:tcW w:type="dxa" w:w="3373"/>
            <w:vMerge/>
            <w:tcBorders/>
          </w:tcPr>
          <w:p/>
        </w:tc>
      </w:tr>
      <w:tr>
        <w:trPr>
          <w:trHeight w:hRule="exact" w:val="340"/>
        </w:trPr>
        <w:tc>
          <w:tcPr>
            <w:tcW w:type="dxa" w:w="3373"/>
            <w:vMerge/>
            <w:tcBorders>
              <w:top w:sz="7.2000000000000455" w:val="single" w:color="#000000"/>
              <w:bottom w:sz="8.0" w:val="single" w:color="#000000"/>
            </w:tcBorders>
          </w:tcPr>
          <w:p/>
        </w:tc>
        <w:tc>
          <w:tcPr>
            <w:tcW w:type="dxa" w:w="3373"/>
            <w:vMerge/>
            <w:tcBorders>
              <w:bottom w:sz="8.0" w:val="single" w:color="#000000"/>
            </w:tcBorders>
          </w:tcPr>
          <w:p/>
        </w:tc>
        <w:tc>
          <w:tcPr>
            <w:tcW w:type="dxa" w:w="2552"/>
            <w:tcBorders>
              <w:bottom w:sz="8.0" w:val="single" w:color="#000000"/>
            </w:tcBorders>
            <w:tcMar>
              <w:start w:w="0" w:type="dxa"/>
              <w:end w:w="0" w:type="dxa"/>
            </w:tcMar>
          </w:tcPr>
          <w:p>
            <w:pPr>
              <w:autoSpaceDN w:val="0"/>
              <w:autoSpaceDE w:val="0"/>
              <w:widowControl/>
              <w:spacing w:line="280" w:lineRule="exact" w:before="22" w:after="0"/>
              <w:ind w:left="108" w:right="0" w:firstLine="0"/>
              <w:jc w:val="left"/>
            </w:pPr>
            <w:r>
              <w:rPr>
                <w:rFonts w:ascii="SimSun" w:hAnsi="SimSun" w:eastAsia="SimSun"/>
                <w:b w:val="0"/>
                <w:i w:val="0"/>
                <w:color w:val="000000"/>
                <w:sz w:val="21"/>
              </w:rPr>
              <w:t>距建筑物最小距离</w:t>
            </w:r>
            <w:r>
              <w:rPr>
                <w:rFonts w:ascii="TimesNewRomanPSMT" w:hAnsi="TimesNewRomanPSMT" w:eastAsia="TimesNewRomanPSMT"/>
                <w:b w:val="0"/>
                <w:i w:val="0"/>
                <w:color w:val="000000"/>
                <w:sz w:val="21"/>
              </w:rPr>
              <w:t xml:space="preserve">28m </w:t>
            </w:r>
          </w:p>
        </w:tc>
      </w:tr>
    </w:tbl>
    <w:p>
      <w:pPr>
        <w:autoSpaceDN w:val="0"/>
        <w:autoSpaceDE w:val="0"/>
        <w:widowControl/>
        <w:spacing w:line="282" w:lineRule="exact" w:before="12" w:after="24"/>
        <w:ind w:left="0" w:right="3902" w:firstLine="0"/>
        <w:jc w:val="right"/>
      </w:pPr>
      <w:r>
        <w:rPr>
          <w:rFonts w:ascii="SimSun" w:hAnsi="SimSun" w:eastAsia="SimSun"/>
          <w:b w:val="0"/>
          <w:i w:val="0"/>
          <w:color w:val="000000"/>
          <w:sz w:val="21"/>
        </w:rPr>
        <w:t>给水管线</w:t>
      </w:r>
      <w:r>
        <w:rPr>
          <w:rFonts w:ascii="TimesNewRomanPSMT" w:hAnsi="TimesNewRomanPSMT" w:eastAsia="TimesNewRomanPSMT"/>
          <w:b w:val="0"/>
          <w:i w:val="0"/>
          <w:color w:val="000000"/>
          <w:sz w:val="21"/>
        </w:rPr>
        <w:t xml:space="preserve">DN800 </w:t>
      </w:r>
    </w:p>
    <w:tbl>
      <w:tblPr>
        <w:tblW w:type="auto" w:w="0"/>
        <w:tblLayout w:type="fixed"/>
        <w:tblLook w:firstColumn="1" w:firstRow="1" w:lastColumn="0" w:lastRow="0" w:noHBand="0" w:noVBand="1" w:val="04A0"/>
        <w:tblInd w:w="1180.0" w:type="dxa"/>
      </w:tblPr>
      <w:tblGrid>
        <w:gridCol w:w="3373"/>
        <w:gridCol w:w="3373"/>
        <w:gridCol w:w="3373"/>
      </w:tblGrid>
      <w:tr>
        <w:trPr>
          <w:trHeight w:hRule="exact" w:val="316"/>
        </w:trPr>
        <w:tc>
          <w:tcPr>
            <w:tcW w:type="dxa" w:w="2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90" w:after="0"/>
              <w:ind w:left="0" w:right="696" w:firstLine="0"/>
              <w:jc w:val="right"/>
            </w:pPr>
            <w:r>
              <w:rPr>
                <w:rFonts w:ascii="SimSun" w:hAnsi="SimSun" w:eastAsia="SimSun"/>
                <w:b w:val="0"/>
                <w:i w:val="0"/>
                <w:color w:val="000000"/>
                <w:sz w:val="21"/>
              </w:rPr>
              <w:t>地下管线</w:t>
            </w:r>
          </w:p>
        </w:tc>
        <w:tc>
          <w:tcPr>
            <w:tcW w:type="dxa" w:w="2640"/>
            <w:tcBorders/>
            <w:tcMar>
              <w:start w:w="0" w:type="dxa"/>
              <w:end w:w="0" w:type="dxa"/>
            </w:tcMar>
          </w:tcPr>
          <w:p>
            <w:pPr>
              <w:autoSpaceDN w:val="0"/>
              <w:autoSpaceDE w:val="0"/>
              <w:widowControl/>
              <w:spacing w:line="280" w:lineRule="exact" w:before="22" w:after="0"/>
              <w:ind w:left="0" w:right="344" w:firstLine="0"/>
              <w:jc w:val="right"/>
            </w:pPr>
            <w:r>
              <w:rPr>
                <w:rFonts w:ascii="SimSun" w:hAnsi="SimSun" w:eastAsia="SimSun"/>
                <w:b w:val="0"/>
                <w:i w:val="0"/>
                <w:color w:val="000000"/>
                <w:sz w:val="21"/>
              </w:rPr>
              <w:t>污水管线</w:t>
            </w:r>
            <w:r>
              <w:rPr>
                <w:rFonts w:ascii="TimesNewRomanPSMT" w:hAnsi="TimesNewRomanPSMT" w:eastAsia="TimesNewRomanPSMT"/>
                <w:b w:val="0"/>
                <w:i w:val="0"/>
                <w:color w:val="000000"/>
                <w:sz w:val="21"/>
              </w:rPr>
              <w:t xml:space="preserve">DN400 </w:t>
            </w:r>
          </w:p>
        </w:tc>
        <w:tc>
          <w:tcPr>
            <w:tcW w:type="dxa" w:w="3120"/>
            <w:vMerge w:val="restart"/>
            <w:tcBorders/>
            <w:tcMar>
              <w:start w:w="0" w:type="dxa"/>
              <w:end w:w="0" w:type="dxa"/>
            </w:tcMar>
            <w:tcMar>
              <w:start w:w="0" w:type="dxa"/>
              <w:end w:w="0" w:type="dxa"/>
            </w:tcMar>
          </w:tcPr>
          <w:p>
            <w:pPr>
              <w:autoSpaceDN w:val="0"/>
              <w:autoSpaceDE w:val="0"/>
              <w:widowControl/>
              <w:spacing w:line="182" w:lineRule="auto" w:before="226" w:after="0"/>
              <w:ind w:left="0" w:right="0" w:firstLine="0"/>
              <w:jc w:val="center"/>
            </w:pPr>
            <w:r>
              <w:rPr>
                <w:rFonts w:ascii="SimSun" w:hAnsi="SimSun" w:eastAsia="SimSun"/>
                <w:b w:val="0"/>
                <w:i w:val="0"/>
                <w:color w:val="000000"/>
                <w:sz w:val="21"/>
              </w:rPr>
              <w:t>沿线路走向敷设，埋深约</w:t>
            </w:r>
          </w:p>
        </w:tc>
      </w:tr>
      <w:tr>
        <w:trPr>
          <w:trHeight w:hRule="exact" w:val="160"/>
        </w:trPr>
        <w:tc>
          <w:tcPr>
            <w:tcW w:type="dxa" w:w="3373"/>
            <w:vMerge/>
            <w:tcBorders/>
          </w:tcPr>
          <w:p/>
        </w:tc>
        <w:tc>
          <w:tcPr>
            <w:tcW w:type="dxa" w:w="2640"/>
            <w:vMerge w:val="restart"/>
            <w:tcBorders/>
            <w:tcMar>
              <w:start w:w="0" w:type="dxa"/>
              <w:end w:w="0" w:type="dxa"/>
            </w:tcMar>
            <w:tcMar>
              <w:start w:w="0" w:type="dxa"/>
              <w:end w:w="0" w:type="dxa"/>
            </w:tcMar>
          </w:tcPr>
          <w:p>
            <w:pPr>
              <w:autoSpaceDN w:val="0"/>
              <w:autoSpaceDE w:val="0"/>
              <w:widowControl/>
              <w:spacing w:line="282" w:lineRule="exact" w:before="32" w:after="0"/>
              <w:ind w:left="0" w:right="344" w:firstLine="0"/>
              <w:jc w:val="right"/>
            </w:pPr>
            <w:r>
              <w:rPr>
                <w:rFonts w:ascii="SimSun" w:hAnsi="SimSun" w:eastAsia="SimSun"/>
                <w:b w:val="0"/>
                <w:i w:val="0"/>
                <w:color w:val="000000"/>
                <w:sz w:val="21"/>
              </w:rPr>
              <w:t>燃气管线</w:t>
            </w:r>
            <w:r>
              <w:rPr>
                <w:rFonts w:ascii="TimesNewRomanPSMT" w:hAnsi="TimesNewRomanPSMT" w:eastAsia="TimesNewRomanPSMT"/>
                <w:b w:val="0"/>
                <w:i w:val="0"/>
                <w:color w:val="000000"/>
                <w:sz w:val="21"/>
              </w:rPr>
              <w:t xml:space="preserve">DN400 </w:t>
            </w:r>
          </w:p>
        </w:tc>
        <w:tc>
          <w:tcPr>
            <w:tcW w:type="dxa" w:w="3373"/>
            <w:vMerge/>
            <w:tcBorders/>
          </w:tcPr>
          <w:p/>
        </w:tc>
      </w:tr>
      <w:tr>
        <w:trPr>
          <w:trHeight w:hRule="exact" w:val="160"/>
        </w:trPr>
        <w:tc>
          <w:tcPr>
            <w:tcW w:type="dxa" w:w="3373"/>
            <w:vMerge/>
            <w:tcBorders/>
          </w:tcPr>
          <w:p/>
        </w:tc>
        <w:tc>
          <w:tcPr>
            <w:tcW w:type="dxa" w:w="3373"/>
            <w:vMerge/>
            <w:tcBorders/>
          </w:tcPr>
          <w:p/>
        </w:tc>
        <w:tc>
          <w:tcPr>
            <w:tcW w:type="dxa" w:w="3120"/>
            <w:vMerge w:val="restart"/>
            <w:tcBorders/>
            <w:tcMar>
              <w:start w:w="0" w:type="dxa"/>
              <w:end w:w="0" w:type="dxa"/>
            </w:tcMar>
            <w:tcMar>
              <w:start w:w="0" w:type="dxa"/>
              <w:end w:w="0" w:type="dxa"/>
            </w:tcMar>
          </w:tcPr>
          <w:p>
            <w:pPr>
              <w:autoSpaceDN w:val="0"/>
              <w:autoSpaceDE w:val="0"/>
              <w:widowControl/>
              <w:spacing w:line="234" w:lineRule="exact" w:before="70" w:after="0"/>
              <w:ind w:left="358" w:right="0" w:firstLine="0"/>
              <w:jc w:val="left"/>
            </w:pPr>
            <w:r>
              <w:rPr>
                <w:rFonts w:ascii="TimesNewRomanPSMT" w:hAnsi="TimesNewRomanPSMT" w:eastAsia="TimesNewRomanPSMT"/>
                <w:b w:val="0"/>
                <w:i w:val="0"/>
                <w:color w:val="000000"/>
                <w:sz w:val="21"/>
              </w:rPr>
              <w:t>1.2-3.4</w:t>
            </w:r>
            <w:r>
              <w:rPr>
                <w:rFonts w:ascii="SimSun" w:hAnsi="SimSun" w:eastAsia="SimSun"/>
                <w:b w:val="0"/>
                <w:i w:val="0"/>
                <w:color w:val="000000"/>
                <w:sz w:val="21"/>
              </w:rPr>
              <w:t xml:space="preserve"> 米</w:t>
            </w:r>
          </w:p>
        </w:tc>
      </w:tr>
      <w:tr>
        <w:trPr>
          <w:trHeight w:hRule="exact" w:val="342"/>
        </w:trPr>
        <w:tc>
          <w:tcPr>
            <w:tcW w:type="dxa" w:w="3373"/>
            <w:vMerge/>
            <w:tcBorders/>
          </w:tcPr>
          <w:p/>
        </w:tc>
        <w:tc>
          <w:tcPr>
            <w:tcW w:type="dxa" w:w="2640"/>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热力</w:t>
            </w:r>
            <w:r>
              <w:rPr>
                <w:rFonts w:ascii="TimesNewRomanPSMT" w:hAnsi="TimesNewRomanPSMT" w:eastAsia="TimesNewRomanPSMT"/>
                <w:b w:val="0"/>
                <w:i w:val="0"/>
                <w:color w:val="000000"/>
                <w:sz w:val="21"/>
              </w:rPr>
              <w:t xml:space="preserve">DN800 </w:t>
            </w:r>
          </w:p>
        </w:tc>
        <w:tc>
          <w:tcPr>
            <w:tcW w:type="dxa" w:w="3373"/>
            <w:vMerge/>
            <w:tcBorders/>
          </w:tcPr>
          <w:p/>
        </w:tc>
      </w:tr>
    </w:tbl>
    <w:p>
      <w:pPr>
        <w:autoSpaceDN w:val="0"/>
        <w:autoSpaceDE w:val="0"/>
        <w:widowControl/>
        <w:spacing w:line="280" w:lineRule="exact" w:before="24" w:after="0"/>
        <w:ind w:left="0" w:right="3800" w:firstLine="0"/>
        <w:jc w:val="right"/>
      </w:pPr>
      <w:r>
        <w:rPr>
          <w:rFonts w:ascii="SimSun" w:hAnsi="SimSun" w:eastAsia="SimSun"/>
          <w:b w:val="0"/>
          <w:i w:val="0"/>
          <w:color w:val="000000"/>
          <w:sz w:val="21"/>
        </w:rPr>
        <w:t>雨水管线</w:t>
      </w:r>
      <w:r>
        <w:rPr>
          <w:rFonts w:ascii="TimesNewRomanPSMT" w:hAnsi="TimesNewRomanPSMT" w:eastAsia="TimesNewRomanPSMT"/>
          <w:b w:val="0"/>
          <w:i w:val="0"/>
          <w:color w:val="000000"/>
          <w:sz w:val="21"/>
        </w:rPr>
        <w:t xml:space="preserve">DN1200 </w:t>
      </w:r>
    </w:p>
    <w:p>
      <w:pPr>
        <w:autoSpaceDN w:val="0"/>
        <w:autoSpaceDE w:val="0"/>
        <w:widowControl/>
        <w:spacing w:line="334" w:lineRule="exact" w:before="386" w:after="0"/>
        <w:ind w:left="1566" w:right="0" w:firstLine="0"/>
        <w:jc w:val="left"/>
      </w:pPr>
      <w:r>
        <w:rPr>
          <w:rFonts w:ascii="TimesNewRomanPSMT" w:hAnsi="TimesNewRomanPSMT" w:eastAsia="TimesNewRomanPSMT"/>
          <w:b w:val="0"/>
          <w:i w:val="0"/>
          <w:color w:val="000000"/>
          <w:sz w:val="30"/>
        </w:rPr>
        <w:t>5.2</w:t>
      </w:r>
      <w:r>
        <w:rPr>
          <w:rFonts w:ascii="SimHei" w:hAnsi="SimHei" w:eastAsia="SimHei"/>
          <w:b w:val="0"/>
          <w:i w:val="0"/>
          <w:color w:val="000000"/>
          <w:sz w:val="30"/>
        </w:rPr>
        <w:t xml:space="preserve"> 青岛地铁</w:t>
      </w:r>
      <w:r>
        <w:rPr>
          <w:rFonts w:ascii="TimesNewRomanPSMT" w:hAnsi="TimesNewRomanPSMT" w:eastAsia="TimesNewRomanPSMT"/>
          <w:b w:val="0"/>
          <w:i w:val="0"/>
          <w:color w:val="000000"/>
          <w:sz w:val="30"/>
        </w:rPr>
        <w:t>6</w:t>
      </w:r>
      <w:r>
        <w:rPr>
          <w:rFonts w:ascii="SimHei" w:hAnsi="SimHei" w:eastAsia="SimHei"/>
          <w:b w:val="0"/>
          <w:i w:val="0"/>
          <w:color w:val="000000"/>
          <w:sz w:val="30"/>
        </w:rPr>
        <w:t xml:space="preserve"> 号线盾构法施工安全风险识别</w:t>
      </w:r>
    </w:p>
    <w:p>
      <w:pPr>
        <w:autoSpaceDN w:val="0"/>
        <w:autoSpaceDE w:val="0"/>
        <w:widowControl/>
        <w:spacing w:line="266" w:lineRule="exact" w:before="390" w:after="0"/>
        <w:ind w:left="2046" w:right="0" w:firstLine="0"/>
        <w:jc w:val="left"/>
      </w:pPr>
      <w:r>
        <w:rPr>
          <w:rFonts w:ascii="SimSun" w:hAnsi="SimSun" w:eastAsia="SimSun"/>
          <w:b w:val="0"/>
          <w:i w:val="0"/>
          <w:color w:val="000000"/>
          <w:sz w:val="24"/>
        </w:rPr>
        <w:t>基于上文所考虑的盾构掘进阶段施工安全风险因素较为全面，结合青岛地铁</w:t>
      </w:r>
      <w:r>
        <w:rPr>
          <w:rFonts w:ascii="TimesNewRomanPSMT" w:hAnsi="TimesNewRomanPSMT" w:eastAsia="TimesNewRomanPSMT"/>
          <w:b w:val="0"/>
          <w:i w:val="0"/>
          <w:color w:val="000000"/>
          <w:sz w:val="24"/>
        </w:rPr>
        <w:t>6</w:t>
      </w:r>
    </w:p>
    <w:p>
      <w:pPr>
        <w:autoSpaceDN w:val="0"/>
        <w:autoSpaceDE w:val="0"/>
        <w:widowControl/>
        <w:spacing w:line="185" w:lineRule="auto" w:before="228" w:after="0"/>
        <w:ind w:left="1566" w:right="0" w:firstLine="0"/>
        <w:jc w:val="left"/>
      </w:pPr>
      <w:r>
        <w:rPr>
          <w:rFonts w:ascii="SimSun" w:hAnsi="SimSun" w:eastAsia="SimSun"/>
          <w:b w:val="0"/>
          <w:i w:val="0"/>
          <w:color w:val="000000"/>
          <w:sz w:val="24"/>
        </w:rPr>
        <w:t>号线项目的实际情况，区间周边建筑物和管线较多，地面沉降风险较大，且勘测结</w:t>
      </w:r>
    </w:p>
    <w:p>
      <w:pPr>
        <w:autoSpaceDN w:val="0"/>
        <w:autoSpaceDE w:val="0"/>
        <w:widowControl/>
        <w:spacing w:line="266" w:lineRule="exact" w:before="242" w:after="0"/>
        <w:ind w:left="1566" w:right="0" w:firstLine="0"/>
        <w:jc w:val="left"/>
      </w:pPr>
      <w:r>
        <w:rPr>
          <w:rFonts w:ascii="SimSun" w:hAnsi="SimSun" w:eastAsia="SimSun"/>
          <w:b w:val="0"/>
          <w:i w:val="0"/>
          <w:color w:val="000000"/>
          <w:sz w:val="24"/>
        </w:rPr>
        <w:t>果显示不存在地下水不稳定和遇见障碍物的风险，以此为依据得到地铁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号线盾</w:t>
      </w:r>
    </w:p>
    <w:p>
      <w:pPr>
        <w:autoSpaceDN w:val="0"/>
        <w:autoSpaceDE w:val="0"/>
        <w:widowControl/>
        <w:spacing w:line="185" w:lineRule="auto" w:before="232" w:after="0"/>
        <w:ind w:left="1566" w:right="0" w:firstLine="0"/>
        <w:jc w:val="left"/>
      </w:pPr>
      <w:r>
        <w:rPr>
          <w:rFonts w:ascii="SimSun" w:hAnsi="SimSun" w:eastAsia="SimSun"/>
          <w:b w:val="0"/>
          <w:i w:val="0"/>
          <w:color w:val="000000"/>
          <w:sz w:val="24"/>
        </w:rPr>
        <w:t>构法施工区间隧道的安全风险因素。</w:t>
      </w:r>
    </w:p>
    <w:p>
      <w:pPr>
        <w:autoSpaceDN w:val="0"/>
        <w:autoSpaceDE w:val="0"/>
        <w:widowControl/>
        <w:spacing w:line="254" w:lineRule="exact" w:before="290" w:after="0"/>
        <w:ind w:left="0" w:right="1616" w:firstLine="0"/>
        <w:jc w:val="right"/>
      </w:pPr>
      <w:r>
        <w:rPr>
          <w:w w:val="101.19813283284505"/>
          <w:rFonts w:ascii="TimesNewRomanPSMT" w:hAnsi="TimesNewRomanPSMT" w:eastAsia="TimesNewRomanPSMT"/>
          <w:b w:val="0"/>
          <w:i w:val="0"/>
          <w:color w:val="000000"/>
          <w:sz w:val="18"/>
        </w:rPr>
        <w:t>M</w:t>
      </w:r>
      <w:r>
        <w:rPr>
          <w:w w:val="101.19813283284505"/>
          <w:rFonts w:ascii="TimesNewRomanPSMT" w:hAnsi="TimesNewRomanPSMT" w:eastAsia="TimesNewRomanPSMT"/>
          <w:b w:val="0"/>
          <w:i w:val="0"/>
          <w:color w:val="000000"/>
          <w:sz w:val="12"/>
        </w:rPr>
        <w:t>1</w:t>
      </w:r>
    </w:p>
    <w:p>
      <w:pPr>
        <w:autoSpaceDN w:val="0"/>
        <w:autoSpaceDE w:val="0"/>
        <w:widowControl/>
        <w:spacing w:line="252" w:lineRule="exact" w:before="120" w:after="0"/>
        <w:ind w:left="0" w:right="1654" w:firstLine="0"/>
        <w:jc w:val="right"/>
      </w:pPr>
      <w:r>
        <w:rPr>
          <w:w w:val="101.19813283284505"/>
          <w:rFonts w:ascii="TimesNewRomanPSMT" w:hAnsi="TimesNewRomanPSMT" w:eastAsia="TimesNewRomanPSMT"/>
          <w:b w:val="0"/>
          <w:i w:val="0"/>
          <w:color w:val="000000"/>
          <w:sz w:val="18"/>
        </w:rPr>
        <w:t>M</w:t>
      </w:r>
      <w:r>
        <w:rPr>
          <w:w w:val="101.19813283284505"/>
          <w:rFonts w:ascii="TimesNewRomanPSMT" w:hAnsi="TimesNewRomanPSMT" w:eastAsia="TimesNewRomanPSMT"/>
          <w:b w:val="0"/>
          <w:i w:val="0"/>
          <w:color w:val="000000"/>
          <w:sz w:val="12"/>
        </w:rPr>
        <w:t>2</w:t>
      </w:r>
    </w:p>
    <w:p>
      <w:pPr>
        <w:autoSpaceDN w:val="0"/>
        <w:tabs>
          <w:tab w:pos="8054" w:val="left"/>
        </w:tabs>
        <w:autoSpaceDE w:val="0"/>
        <w:widowControl/>
        <w:spacing w:line="254" w:lineRule="exact" w:before="110" w:after="0"/>
        <w:ind w:left="5648" w:right="0" w:firstLine="0"/>
        <w:jc w:val="left"/>
      </w:pPr>
      <w:r>
        <w:rPr>
          <w:w w:val="101.19813283284505"/>
          <w:rFonts w:ascii="TimesNewRomanPSMT" w:hAnsi="TimesNewRomanPSMT" w:eastAsia="TimesNewRomanPSMT"/>
          <w:b w:val="0"/>
          <w:i w:val="0"/>
          <w:color w:val="000000"/>
          <w:sz w:val="18"/>
        </w:rPr>
        <w:t xml:space="preserve">M </w:t>
      </w:r>
      <w:r>
        <w:tab/>
      </w:r>
      <w:r>
        <w:rPr>
          <w:w w:val="101.44799550374348"/>
          <w:rFonts w:ascii="TimesNewRomanPSMT" w:hAnsi="TimesNewRomanPSMT" w:eastAsia="TimesNewRomanPSMT"/>
          <w:b w:val="0"/>
          <w:i w:val="0"/>
          <w:color w:val="000000"/>
          <w:sz w:val="18"/>
        </w:rPr>
        <w:t>M</w:t>
      </w:r>
      <w:r>
        <w:rPr>
          <w:w w:val="101.57294273376465"/>
          <w:rFonts w:ascii="TimesNewRomanPSMT" w:hAnsi="TimesNewRomanPSMT" w:eastAsia="TimesNewRomanPSMT"/>
          <w:b w:val="0"/>
          <w:i w:val="0"/>
          <w:color w:val="000000"/>
          <w:sz w:val="12"/>
        </w:rPr>
        <w:t>3</w:t>
      </w:r>
    </w:p>
    <w:p>
      <w:pPr>
        <w:autoSpaceDN w:val="0"/>
        <w:autoSpaceDE w:val="0"/>
        <w:widowControl/>
        <w:spacing w:line="252" w:lineRule="exact" w:before="120" w:after="0"/>
        <w:ind w:left="0" w:right="1654" w:firstLine="0"/>
        <w:jc w:val="right"/>
      </w:pPr>
      <w:r>
        <w:rPr>
          <w:w w:val="101.19813283284505"/>
          <w:rFonts w:ascii="TimesNewRomanPSMT" w:hAnsi="TimesNewRomanPSMT" w:eastAsia="TimesNewRomanPSMT"/>
          <w:b w:val="0"/>
          <w:i w:val="0"/>
          <w:color w:val="000000"/>
          <w:sz w:val="18"/>
        </w:rPr>
        <w:t>M</w:t>
      </w:r>
      <w:r>
        <w:rPr>
          <w:w w:val="101.19813283284505"/>
          <w:rFonts w:ascii="TimesNewRomanPSMT" w:hAnsi="TimesNewRomanPSMT" w:eastAsia="TimesNewRomanPSMT"/>
          <w:b w:val="0"/>
          <w:i w:val="0"/>
          <w:color w:val="000000"/>
          <w:sz w:val="12"/>
        </w:rPr>
        <w:t>4</w:t>
      </w:r>
    </w:p>
    <w:p>
      <w:pPr>
        <w:autoSpaceDN w:val="0"/>
        <w:autoSpaceDE w:val="0"/>
        <w:widowControl/>
        <w:spacing w:line="254" w:lineRule="exact" w:before="52" w:after="0"/>
        <w:ind w:left="0" w:right="1994" w:firstLine="0"/>
        <w:jc w:val="right"/>
      </w:pPr>
      <w:r>
        <w:rPr>
          <w:w w:val="101.44799550374348"/>
          <w:rFonts w:ascii="TimesNewRomanPSMT" w:hAnsi="TimesNewRomanPSMT" w:eastAsia="TimesNewRomanPSMT"/>
          <w:b w:val="0"/>
          <w:i w:val="0"/>
          <w:color w:val="000000"/>
          <w:sz w:val="18"/>
        </w:rPr>
        <w:t>M</w:t>
      </w:r>
      <w:r>
        <w:rPr>
          <w:w w:val="101.19813283284505"/>
          <w:rFonts w:ascii="TimesNewRomanPSMT" w:hAnsi="TimesNewRomanPSMT" w:eastAsia="TimesNewRomanPSMT"/>
          <w:b w:val="0"/>
          <w:i w:val="0"/>
          <w:color w:val="000000"/>
          <w:sz w:val="12"/>
        </w:rPr>
        <w:t>5</w:t>
      </w:r>
    </w:p>
    <w:p>
      <w:pPr>
        <w:autoSpaceDN w:val="0"/>
        <w:autoSpaceDE w:val="0"/>
        <w:widowControl/>
        <w:spacing w:line="252" w:lineRule="exact" w:before="236" w:after="0"/>
        <w:ind w:left="0" w:right="2132" w:firstLine="0"/>
        <w:jc w:val="right"/>
      </w:pPr>
      <w:r>
        <w:rPr>
          <w:w w:val="101.44799550374348"/>
          <w:rFonts w:ascii="TimesNewRomanPSMT" w:hAnsi="TimesNewRomanPSMT" w:eastAsia="TimesNewRomanPSMT"/>
          <w:b w:val="0"/>
          <w:i w:val="0"/>
          <w:color w:val="000000"/>
          <w:sz w:val="18"/>
        </w:rPr>
        <w:t>H</w:t>
      </w:r>
      <w:r>
        <w:rPr>
          <w:w w:val="101.57294273376465"/>
          <w:rFonts w:ascii="TimesNewRomanPSMT" w:hAnsi="TimesNewRomanPSMT" w:eastAsia="TimesNewRomanPSMT"/>
          <w:b w:val="0"/>
          <w:i w:val="0"/>
          <w:color w:val="000000"/>
          <w:sz w:val="12"/>
        </w:rPr>
        <w:t>1</w:t>
      </w:r>
    </w:p>
    <w:p>
      <w:pPr>
        <w:autoSpaceDN w:val="0"/>
        <w:autoSpaceDE w:val="0"/>
        <w:widowControl/>
        <w:spacing w:line="254" w:lineRule="exact" w:before="80" w:after="0"/>
        <w:ind w:left="0" w:right="2132" w:firstLine="0"/>
        <w:jc w:val="right"/>
      </w:pPr>
      <w:r>
        <w:rPr>
          <w:w w:val="101.44799550374348"/>
          <w:rFonts w:ascii="TimesNewRomanPSMT" w:hAnsi="TimesNewRomanPSMT" w:eastAsia="TimesNewRomanPSMT"/>
          <w:b w:val="0"/>
          <w:i w:val="0"/>
          <w:color w:val="000000"/>
          <w:sz w:val="18"/>
        </w:rPr>
        <w:t>H</w:t>
      </w:r>
      <w:r>
        <w:rPr>
          <w:w w:val="101.57294273376465"/>
          <w:rFonts w:ascii="TimesNewRomanPSMT" w:hAnsi="TimesNewRomanPSMT" w:eastAsia="TimesNewRomanPSMT"/>
          <w:b w:val="0"/>
          <w:i w:val="0"/>
          <w:color w:val="000000"/>
          <w:sz w:val="12"/>
        </w:rPr>
        <w:t>2</w:t>
      </w:r>
    </w:p>
    <w:p>
      <w:pPr>
        <w:autoSpaceDN w:val="0"/>
        <w:tabs>
          <w:tab w:pos="7976" w:val="left"/>
        </w:tabs>
        <w:autoSpaceDE w:val="0"/>
        <w:widowControl/>
        <w:spacing w:line="308" w:lineRule="exact" w:before="16" w:after="0"/>
        <w:ind w:left="5778" w:right="0" w:firstLine="0"/>
        <w:jc w:val="left"/>
      </w:pPr>
      <w:r>
        <w:rPr>
          <w:w w:val="101.19813283284505"/>
          <w:rFonts w:ascii="TimesNewRomanPSMT" w:hAnsi="TimesNewRomanPSMT" w:eastAsia="TimesNewRomanPSMT"/>
          <w:b w:val="0"/>
          <w:i w:val="0"/>
          <w:color w:val="000000"/>
          <w:sz w:val="18"/>
        </w:rPr>
        <w:t xml:space="preserve">H </w:t>
      </w:r>
      <w:r>
        <w:tab/>
      </w:r>
      <w:r>
        <w:rPr>
          <w:w w:val="101.44799550374348"/>
          <w:rFonts w:ascii="TimesNewRomanPSMT" w:hAnsi="TimesNewRomanPSMT" w:eastAsia="TimesNewRomanPSMT"/>
          <w:b w:val="0"/>
          <w:i w:val="0"/>
          <w:color w:val="000000"/>
          <w:sz w:val="18"/>
        </w:rPr>
        <w:t>H</w:t>
      </w:r>
      <w:r>
        <w:rPr>
          <w:w w:val="101.57294273376465"/>
          <w:rFonts w:ascii="TimesNewRomanPSMT" w:hAnsi="TimesNewRomanPSMT" w:eastAsia="TimesNewRomanPSMT"/>
          <w:b w:val="0"/>
          <w:i w:val="0"/>
          <w:color w:val="000000"/>
          <w:sz w:val="12"/>
        </w:rPr>
        <w:t>3</w:t>
      </w:r>
    </w:p>
    <w:p>
      <w:pPr>
        <w:autoSpaceDN w:val="0"/>
        <w:autoSpaceDE w:val="0"/>
        <w:widowControl/>
        <w:spacing w:line="252" w:lineRule="exact" w:before="48" w:after="8"/>
        <w:ind w:left="0" w:right="2492" w:firstLine="0"/>
        <w:jc w:val="right"/>
      </w:pPr>
      <w:r>
        <w:rPr>
          <w:w w:val="101.19813283284505"/>
          <w:rFonts w:ascii="TimesNewRomanPSMT" w:hAnsi="TimesNewRomanPSMT" w:eastAsia="TimesNewRomanPSMT"/>
          <w:b w:val="0"/>
          <w:i w:val="0"/>
          <w:color w:val="000000"/>
          <w:sz w:val="18"/>
        </w:rPr>
        <w:t>H</w:t>
      </w:r>
      <w:r>
        <w:rPr>
          <w:w w:val="101.19813283284505"/>
          <w:rFonts w:ascii="TimesNewRomanPSMT" w:hAnsi="TimesNewRomanPSMT" w:eastAsia="TimesNewRomanPSMT"/>
          <w:b w:val="0"/>
          <w:i w:val="0"/>
          <w:color w:val="000000"/>
          <w:sz w:val="12"/>
        </w:rPr>
        <w:t>4</w:t>
      </w:r>
    </w:p>
    <w:tbl>
      <w:tblPr>
        <w:tblW w:type="auto" w:w="0"/>
        <w:tblLayout w:type="fixed"/>
        <w:tblLook w:firstColumn="1" w:firstRow="1" w:lastColumn="0" w:lastRow="0" w:noHBand="0" w:noVBand="1" w:val="04A0"/>
        <w:tblInd w:w="1760.0" w:type="dxa"/>
      </w:tblPr>
      <w:tblGrid>
        <w:gridCol w:w="2024"/>
        <w:gridCol w:w="2024"/>
        <w:gridCol w:w="2024"/>
        <w:gridCol w:w="2024"/>
        <w:gridCol w:w="2024"/>
      </w:tblGrid>
      <w:tr>
        <w:trPr>
          <w:trHeight w:hRule="exact" w:val="204"/>
        </w:trPr>
        <w:tc>
          <w:tcPr>
            <w:tcW w:type="dxa" w:w="3000"/>
            <w:tcBorders/>
            <w:tcMar>
              <w:start w:w="0" w:type="dxa"/>
              <w:end w:w="0" w:type="dxa"/>
            </w:tcMar>
          </w:tcPr>
          <w:p>
            <w:pPr>
              <w:autoSpaceDN w:val="0"/>
              <w:autoSpaceDE w:val="0"/>
              <w:widowControl/>
              <w:spacing w:line="240" w:lineRule="auto" w:before="0" w:after="0"/>
              <w:ind w:left="0" w:right="846" w:firstLine="0"/>
              <w:jc w:val="right"/>
            </w:pPr>
            <w:r>
              <w:drawing>
                <wp:inline xmlns:a="http://schemas.openxmlformats.org/drawingml/2006/main" xmlns:pic="http://schemas.openxmlformats.org/drawingml/2006/picture">
                  <wp:extent cx="231139" cy="133350"/>
                  <wp:docPr id="1171" name="Picture 1171"/>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231139" cy="133350"/>
                          </a:xfrm>
                          <a:prstGeom prst="rect"/>
                        </pic:spPr>
                      </pic:pic>
                    </a:graphicData>
                  </a:graphic>
                </wp:inline>
              </w:drawing>
            </w:r>
          </w:p>
        </w:tc>
        <w:tc>
          <w:tcPr>
            <w:tcW w:type="dxa" w:w="1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926" w:after="0"/>
              <w:ind w:left="0" w:right="0" w:firstLine="0"/>
              <w:jc w:val="center"/>
            </w:pPr>
            <w:r>
              <w:rPr>
                <w:w w:val="101.19813283284505"/>
                <w:rFonts w:ascii="TimesNewRomanPSMT" w:hAnsi="TimesNewRomanPSMT" w:eastAsia="TimesNewRomanPSMT"/>
                <w:b w:val="0"/>
                <w:i w:val="0"/>
                <w:color w:val="000000"/>
                <w:sz w:val="18"/>
              </w:rPr>
              <w:t>A</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24" w:after="0"/>
              <w:ind w:left="0" w:right="54" w:firstLine="0"/>
              <w:jc w:val="right"/>
            </w:pPr>
            <w:r>
              <w:rPr>
                <w:w w:val="101.19813283284505"/>
                <w:rFonts w:ascii="TimesNewRomanPSMT" w:hAnsi="TimesNewRomanPSMT" w:eastAsia="TimesNewRomanPSMT"/>
                <w:b w:val="0"/>
                <w:i w:val="0"/>
                <w:color w:val="000000"/>
                <w:sz w:val="18"/>
              </w:rPr>
              <w:t xml:space="preserve"> A</w:t>
            </w:r>
            <w:r>
              <w:rPr>
                <w:w w:val="101.19813283284505"/>
                <w:rFonts w:ascii="TimesNewRomanPSMT" w:hAnsi="TimesNewRomanPSMT" w:eastAsia="TimesNewRomanPSMT"/>
                <w:b w:val="0"/>
                <w:i w:val="0"/>
                <w:color w:val="000000"/>
                <w:sz w:val="12"/>
              </w:rPr>
              <w:t>3</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94" w:after="0"/>
              <w:ind w:left="0" w:right="0" w:firstLine="0"/>
              <w:jc w:val="center"/>
            </w:pPr>
            <w:r>
              <w:rPr>
                <w:w w:val="101.19813283284505"/>
                <w:rFonts w:ascii="TimesNewRomanPSMT" w:hAnsi="TimesNewRomanPSMT" w:eastAsia="TimesNewRomanPSMT"/>
                <w:b w:val="0"/>
                <w:i w:val="0"/>
                <w:color w:val="000000"/>
                <w:sz w:val="18"/>
              </w:rPr>
              <w:t>H</w:t>
            </w:r>
            <w:r>
              <w:rPr>
                <w:w w:val="101.19813283284505"/>
                <w:rFonts w:ascii="TimesNewRomanPSMT" w:hAnsi="TimesNewRomanPSMT" w:eastAsia="TimesNewRomanPSMT"/>
                <w:b w:val="0"/>
                <w:i w:val="0"/>
                <w:color w:val="000000"/>
                <w:sz w:val="12"/>
              </w:rPr>
              <w:t>5</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524" w:after="0"/>
              <w:ind w:left="272" w:right="0" w:firstLine="0"/>
              <w:jc w:val="left"/>
            </w:pPr>
            <w:r>
              <w:rPr>
                <w:w w:val="101.19813283284505"/>
                <w:rFonts w:ascii="TimesNewRomanPSMT" w:hAnsi="TimesNewRomanPSMT" w:eastAsia="TimesNewRomanPSMT"/>
                <w:b w:val="0"/>
                <w:i w:val="0"/>
                <w:color w:val="000000"/>
                <w:sz w:val="18"/>
              </w:rPr>
              <w:t>A</w:t>
            </w:r>
            <w:r>
              <w:rPr>
                <w:w w:val="101.19813283284505"/>
                <w:rFonts w:ascii="TimesNewRomanPSMT" w:hAnsi="TimesNewRomanPSMT" w:eastAsia="TimesNewRomanPSMT"/>
                <w:b w:val="0"/>
                <w:i w:val="0"/>
                <w:color w:val="000000"/>
                <w:sz w:val="12"/>
              </w:rPr>
              <w:t>1</w:t>
            </w:r>
          </w:p>
        </w:tc>
      </w:tr>
      <w:tr>
        <w:trPr>
          <w:trHeight w:hRule="exact" w:val="220"/>
        </w:trPr>
        <w:tc>
          <w:tcPr>
            <w:tcW w:type="dxa" w:w="3000"/>
            <w:tcBorders/>
            <w:tcMar>
              <w:start w:w="0" w:type="dxa"/>
              <w:end w:w="0" w:type="dxa"/>
            </w:tcMar>
          </w:tcPr>
          <w:p>
            <w:pPr>
              <w:autoSpaceDN w:val="0"/>
              <w:autoSpaceDE w:val="0"/>
              <w:widowControl/>
              <w:spacing w:line="240" w:lineRule="auto" w:before="10" w:after="0"/>
              <w:ind w:left="0" w:right="846" w:firstLine="0"/>
              <w:jc w:val="right"/>
            </w:pPr>
            <w:r>
              <w:drawing>
                <wp:inline xmlns:a="http://schemas.openxmlformats.org/drawingml/2006/main" xmlns:pic="http://schemas.openxmlformats.org/drawingml/2006/picture">
                  <wp:extent cx="231139" cy="133350"/>
                  <wp:docPr id="1172" name="Picture 1172"/>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231139" cy="133350"/>
                          </a:xfrm>
                          <a:prstGeom prst="rect"/>
                        </pic:spPr>
                      </pic:pic>
                    </a:graphicData>
                  </a:graphic>
                </wp:inline>
              </w:drawing>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220"/>
        </w:trPr>
        <w:tc>
          <w:tcPr>
            <w:tcW w:type="dxa" w:w="3000"/>
            <w:tcBorders/>
            <w:tcMar>
              <w:start w:w="0" w:type="dxa"/>
              <w:end w:w="0" w:type="dxa"/>
            </w:tcMar>
          </w:tcPr>
          <w:p>
            <w:pPr>
              <w:autoSpaceDN w:val="0"/>
              <w:autoSpaceDE w:val="0"/>
              <w:widowControl/>
              <w:spacing w:line="240" w:lineRule="auto" w:before="10" w:after="0"/>
              <w:ind w:left="0" w:right="846" w:firstLine="0"/>
              <w:jc w:val="right"/>
            </w:pPr>
            <w:r>
              <w:drawing>
                <wp:inline xmlns:a="http://schemas.openxmlformats.org/drawingml/2006/main" xmlns:pic="http://schemas.openxmlformats.org/drawingml/2006/picture">
                  <wp:extent cx="231139" cy="133350"/>
                  <wp:docPr id="1173" name="Picture 1173"/>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231139" cy="133350"/>
                          </a:xfrm>
                          <a:prstGeom prst="rect"/>
                        </pic:spPr>
                      </pic:pic>
                    </a:graphicData>
                  </a:graphic>
                </wp:inline>
              </w:drawing>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220"/>
        </w:trPr>
        <w:tc>
          <w:tcPr>
            <w:tcW w:type="dxa" w:w="3000"/>
            <w:tcBorders/>
            <w:tcMar>
              <w:start w:w="0" w:type="dxa"/>
              <w:end w:w="0" w:type="dxa"/>
            </w:tcMar>
          </w:tcPr>
          <w:p>
            <w:pPr>
              <w:autoSpaceDN w:val="0"/>
              <w:autoSpaceDE w:val="0"/>
              <w:widowControl/>
              <w:spacing w:line="240" w:lineRule="auto" w:before="10" w:after="0"/>
              <w:ind w:left="0" w:right="846" w:firstLine="0"/>
              <w:jc w:val="right"/>
            </w:pPr>
            <w:r>
              <w:drawing>
                <wp:inline xmlns:a="http://schemas.openxmlformats.org/drawingml/2006/main" xmlns:pic="http://schemas.openxmlformats.org/drawingml/2006/picture">
                  <wp:extent cx="231139" cy="133350"/>
                  <wp:docPr id="1174" name="Picture 1174"/>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231139" cy="133350"/>
                          </a:xfrm>
                          <a:prstGeom prst="rect"/>
                        </pic:spPr>
                      </pic:pic>
                    </a:graphicData>
                  </a:graphic>
                </wp:inline>
              </w:drawing>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220"/>
        </w:trPr>
        <w:tc>
          <w:tcPr>
            <w:tcW w:type="dxa" w:w="3000"/>
            <w:tcBorders/>
            <w:tcMar>
              <w:start w:w="0" w:type="dxa"/>
              <w:end w:w="0" w:type="dxa"/>
            </w:tcMar>
          </w:tcPr>
          <w:p>
            <w:pPr>
              <w:autoSpaceDN w:val="0"/>
              <w:autoSpaceDE w:val="0"/>
              <w:widowControl/>
              <w:spacing w:line="240" w:lineRule="auto" w:before="8" w:after="0"/>
              <w:ind w:left="0" w:right="846" w:firstLine="0"/>
              <w:jc w:val="right"/>
            </w:pPr>
            <w:r>
              <w:drawing>
                <wp:inline xmlns:a="http://schemas.openxmlformats.org/drawingml/2006/main" xmlns:pic="http://schemas.openxmlformats.org/drawingml/2006/picture">
                  <wp:extent cx="231139" cy="133350"/>
                  <wp:docPr id="1175" name="Picture 1175"/>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231139" cy="133350"/>
                          </a:xfrm>
                          <a:prstGeom prst="rect"/>
                        </pic:spPr>
                      </pic:pic>
                    </a:graphicData>
                  </a:graphic>
                </wp:inline>
              </w:drawing>
            </w:r>
          </w:p>
        </w:tc>
        <w:tc>
          <w:tcPr>
            <w:tcW w:type="dxa" w:w="2024"/>
            <w:vMerge/>
            <w:tcBorders/>
          </w:tcPr>
          <w:p/>
        </w:tc>
        <w:tc>
          <w:tcPr>
            <w:tcW w:type="dxa" w:w="2024"/>
            <w:vMerge/>
            <w:tcBorders/>
          </w:tcPr>
          <w:p/>
        </w:tc>
        <w:tc>
          <w:tcPr>
            <w:tcW w:type="dxa" w:w="2024"/>
            <w:vMerge/>
            <w:tcBorders/>
          </w:tcPr>
          <w:p/>
        </w:tc>
        <w:tc>
          <w:tcPr>
            <w:tcW w:type="dxa" w:w="1240"/>
            <w:vMerge w:val="restart"/>
            <w:tcBorders/>
            <w:tcMar>
              <w:start w:w="0" w:type="dxa"/>
              <w:end w:w="0" w:type="dxa"/>
            </w:tcMar>
            <w:tcMar>
              <w:start w:w="0" w:type="dxa"/>
              <w:end w:w="0" w:type="dxa"/>
            </w:tcMar>
          </w:tcPr>
          <w:p>
            <w:pPr>
              <w:autoSpaceDN w:val="0"/>
              <w:autoSpaceDE w:val="0"/>
              <w:widowControl/>
              <w:spacing w:line="254" w:lineRule="exact" w:before="10" w:after="0"/>
              <w:ind w:left="90" w:right="0" w:firstLine="0"/>
              <w:jc w:val="left"/>
            </w:pPr>
            <w:r>
              <w:rPr>
                <w:w w:val="101.19813283284505"/>
                <w:rFonts w:ascii="TimesNewRomanPSMT" w:hAnsi="TimesNewRomanPSMT" w:eastAsia="TimesNewRomanPSMT"/>
                <w:b w:val="0"/>
                <w:i w:val="0"/>
                <w:color w:val="000000"/>
                <w:sz w:val="18"/>
              </w:rPr>
              <w:t>A</w:t>
            </w:r>
            <w:r>
              <w:rPr>
                <w:w w:val="101.19813283284505"/>
                <w:rFonts w:ascii="TimesNewRomanPSMT" w:hAnsi="TimesNewRomanPSMT" w:eastAsia="TimesNewRomanPSMT"/>
                <w:b w:val="0"/>
                <w:i w:val="0"/>
                <w:color w:val="000000"/>
                <w:sz w:val="12"/>
              </w:rPr>
              <w:t>2</w:t>
            </w:r>
          </w:p>
        </w:tc>
      </w:tr>
      <w:tr>
        <w:trPr>
          <w:trHeight w:hRule="exact" w:val="504"/>
        </w:trPr>
        <w:tc>
          <w:tcPr>
            <w:tcW w:type="dxa" w:w="3000"/>
            <w:tcBorders/>
            <w:tcMar>
              <w:start w:w="0" w:type="dxa"/>
              <w:end w:w="0" w:type="dxa"/>
            </w:tcMar>
          </w:tcPr>
          <w:p>
            <w:pPr>
              <w:autoSpaceDN w:val="0"/>
              <w:autoSpaceDE w:val="0"/>
              <w:widowControl/>
              <w:spacing w:line="240" w:lineRule="auto" w:before="4" w:after="0"/>
              <w:ind w:left="0" w:right="846" w:firstLine="0"/>
              <w:jc w:val="right"/>
            </w:pPr>
            <w:r>
              <w:drawing>
                <wp:inline xmlns:a="http://schemas.openxmlformats.org/drawingml/2006/main" xmlns:pic="http://schemas.openxmlformats.org/drawingml/2006/picture">
                  <wp:extent cx="231139" cy="133350"/>
                  <wp:docPr id="1176" name="Picture 1176"/>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231139" cy="133350"/>
                          </a:xfrm>
                          <a:prstGeom prst="rect"/>
                        </pic:spPr>
                      </pic:pic>
                    </a:graphicData>
                  </a:graphic>
                </wp:inline>
              </w:drawing>
            </w:r>
          </w:p>
          <w:p>
            <w:pPr>
              <w:autoSpaceDN w:val="0"/>
              <w:autoSpaceDE w:val="0"/>
              <w:widowControl/>
              <w:spacing w:line="252" w:lineRule="exact" w:before="0" w:after="0"/>
              <w:ind w:left="0" w:right="1058" w:firstLine="0"/>
              <w:jc w:val="right"/>
            </w:pPr>
            <w:r>
              <w:rPr>
                <w:rFonts w:ascii="TimesNewRomanPSMT" w:hAnsi="TimesNewRomanPSMT" w:eastAsia="TimesNewRomanPSMT"/>
                <w:b w:val="0"/>
                <w:i w:val="0"/>
                <w:color w:val="000000"/>
                <w:sz w:val="19"/>
              </w:rPr>
              <w:t>R</w:t>
            </w:r>
          </w:p>
        </w:tc>
        <w:tc>
          <w:tcPr>
            <w:tcW w:type="dxa" w:w="2024"/>
            <w:vMerge/>
            <w:tcBorders/>
          </w:tcPr>
          <w:p/>
        </w:tc>
        <w:tc>
          <w:tcPr>
            <w:tcW w:type="dxa" w:w="2024"/>
            <w:vMerge/>
            <w:tcBorders/>
          </w:tcPr>
          <w:p/>
        </w:tc>
        <w:tc>
          <w:tcPr>
            <w:tcW w:type="dxa" w:w="2024"/>
            <w:vMerge/>
            <w:tcBorders/>
          </w:tcPr>
          <w:p/>
        </w:tc>
        <w:tc>
          <w:tcPr>
            <w:tcW w:type="dxa" w:w="2024"/>
            <w:vMerge/>
            <w:tcBorders/>
          </w:tcPr>
          <w:p/>
        </w:tc>
      </w:tr>
    </w:tbl>
    <w:p>
      <w:pPr>
        <w:autoSpaceDN w:val="0"/>
        <w:autoSpaceDE w:val="0"/>
        <w:widowControl/>
        <w:spacing w:line="252" w:lineRule="exact" w:before="146" w:after="0"/>
        <w:ind w:left="0" w:right="2462" w:firstLine="0"/>
        <w:jc w:val="right"/>
      </w:pPr>
      <w:r>
        <w:rPr>
          <w:w w:val="101.19813283284505"/>
          <w:rFonts w:ascii="TimesNewRomanPSMT" w:hAnsi="TimesNewRomanPSMT" w:eastAsia="TimesNewRomanPSMT"/>
          <w:b w:val="0"/>
          <w:i w:val="0"/>
          <w:color w:val="000000"/>
          <w:sz w:val="18"/>
        </w:rPr>
        <w:t xml:space="preserve"> E</w:t>
      </w:r>
      <w:r>
        <w:rPr>
          <w:w w:val="101.19813283284505"/>
          <w:rFonts w:ascii="TimesNewRomanPSMT" w:hAnsi="TimesNewRomanPSMT" w:eastAsia="TimesNewRomanPSMT"/>
          <w:b w:val="0"/>
          <w:i w:val="0"/>
          <w:color w:val="000000"/>
          <w:sz w:val="12"/>
        </w:rPr>
        <w:t>1</w:t>
      </w:r>
    </w:p>
    <w:p>
      <w:pPr>
        <w:autoSpaceDN w:val="0"/>
        <w:tabs>
          <w:tab w:pos="7800" w:val="left"/>
        </w:tabs>
        <w:autoSpaceDE w:val="0"/>
        <w:widowControl/>
        <w:spacing w:line="296" w:lineRule="exact" w:before="40" w:after="0"/>
        <w:ind w:left="5650" w:right="0" w:firstLine="0"/>
        <w:jc w:val="left"/>
      </w:pPr>
      <w:r>
        <w:rPr>
          <w:w w:val="101.19813283284505"/>
          <w:rFonts w:ascii="TimesNewRomanPSMT" w:hAnsi="TimesNewRomanPSMT" w:eastAsia="TimesNewRomanPSMT"/>
          <w:b w:val="0"/>
          <w:i w:val="0"/>
          <w:color w:val="000000"/>
          <w:sz w:val="18"/>
        </w:rPr>
        <w:t>E</w:t>
      </w:r>
      <w:r>
        <w:tab/>
      </w:r>
      <w:r>
        <w:rPr>
          <w:w w:val="101.19813283284505"/>
          <w:rFonts w:ascii="TimesNewRomanPSMT" w:hAnsi="TimesNewRomanPSMT" w:eastAsia="TimesNewRomanPSMT"/>
          <w:b w:val="0"/>
          <w:i w:val="0"/>
          <w:color w:val="000000"/>
          <w:sz w:val="18"/>
        </w:rPr>
        <w:t xml:space="preserve"> E</w:t>
      </w:r>
      <w:r>
        <w:rPr>
          <w:w w:val="101.19813283284505"/>
          <w:rFonts w:ascii="TimesNewRomanPSMT" w:hAnsi="TimesNewRomanPSMT" w:eastAsia="TimesNewRomanPSMT"/>
          <w:b w:val="0"/>
          <w:i w:val="0"/>
          <w:color w:val="000000"/>
          <w:sz w:val="12"/>
        </w:rPr>
        <w:t>2</w:t>
      </w:r>
    </w:p>
    <w:p>
      <w:pPr>
        <w:autoSpaceDN w:val="0"/>
        <w:autoSpaceDE w:val="0"/>
        <w:widowControl/>
        <w:spacing w:line="254" w:lineRule="exact" w:before="46" w:after="0"/>
        <w:ind w:left="0" w:right="2056" w:firstLine="0"/>
        <w:jc w:val="right"/>
      </w:pPr>
      <w:r>
        <w:rPr>
          <w:w w:val="101.44799550374348"/>
          <w:rFonts w:ascii="TimesNewRomanPSMT" w:hAnsi="TimesNewRomanPSMT" w:eastAsia="TimesNewRomanPSMT"/>
          <w:b w:val="0"/>
          <w:i w:val="0"/>
          <w:color w:val="000000"/>
          <w:sz w:val="18"/>
        </w:rPr>
        <w:t xml:space="preserve"> E</w:t>
      </w:r>
      <w:r>
        <w:rPr>
          <w:w w:val="101.57294273376465"/>
          <w:rFonts w:ascii="TimesNewRomanPSMT" w:hAnsi="TimesNewRomanPSMT" w:eastAsia="TimesNewRomanPSMT"/>
          <w:b w:val="0"/>
          <w:i w:val="0"/>
          <w:color w:val="000000"/>
          <w:sz w:val="12"/>
        </w:rPr>
        <w:t>3</w:t>
      </w:r>
    </w:p>
    <w:p>
      <w:pPr>
        <w:autoSpaceDN w:val="0"/>
        <w:autoSpaceDE w:val="0"/>
        <w:widowControl/>
        <w:spacing w:line="282" w:lineRule="exact" w:before="336" w:after="0"/>
        <w:ind w:left="0" w:right="3862" w:firstLine="0"/>
        <w:jc w:val="right"/>
      </w:pPr>
      <w:r>
        <w:rPr>
          <w:rFonts w:ascii="TimesNewRomanPSMT" w:hAnsi="TimesNewRomanPSMT" w:eastAsia="TimesNewRomanPSMT"/>
          <w:b w:val="0"/>
          <w:i w:val="0"/>
          <w:color w:val="000000"/>
          <w:sz w:val="21"/>
        </w:rPr>
        <w:t xml:space="preserve">75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177" name="Picture 117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178" name="Picture 11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6699250</wp:posOffset>
            </wp:positionV>
            <wp:extent cx="232410" cy="133248"/>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6838950</wp:posOffset>
            </wp:positionV>
            <wp:extent cx="232410" cy="133248"/>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6978650</wp:posOffset>
            </wp:positionV>
            <wp:extent cx="232410" cy="133248"/>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7118350</wp:posOffset>
            </wp:positionV>
            <wp:extent cx="232410" cy="13015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232410" cy="1301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7258050</wp:posOffset>
            </wp:positionV>
            <wp:extent cx="232410" cy="13015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232410" cy="1301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7397750</wp:posOffset>
            </wp:positionV>
            <wp:extent cx="232410" cy="133248"/>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7537450</wp:posOffset>
            </wp:positionV>
            <wp:extent cx="232410" cy="13015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232410" cy="1301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7677150</wp:posOffset>
            </wp:positionV>
            <wp:extent cx="232410" cy="133248"/>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3041650</wp:posOffset>
            </wp:positionH>
            <wp:positionV relativeFrom="page">
              <wp:posOffset>6699250</wp:posOffset>
            </wp:positionV>
            <wp:extent cx="232410" cy="133248"/>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3041650</wp:posOffset>
            </wp:positionH>
            <wp:positionV relativeFrom="page">
              <wp:posOffset>6838950</wp:posOffset>
            </wp:positionV>
            <wp:extent cx="232410" cy="133248"/>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3041650</wp:posOffset>
            </wp:positionH>
            <wp:positionV relativeFrom="page">
              <wp:posOffset>6978650</wp:posOffset>
            </wp:positionV>
            <wp:extent cx="232410" cy="133248"/>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232410" cy="133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3041650</wp:posOffset>
            </wp:positionH>
            <wp:positionV relativeFrom="page">
              <wp:posOffset>7118350</wp:posOffset>
            </wp:positionV>
            <wp:extent cx="232410" cy="13015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232410" cy="1301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3041650</wp:posOffset>
            </wp:positionH>
            <wp:positionV relativeFrom="page">
              <wp:posOffset>7258050</wp:posOffset>
            </wp:positionV>
            <wp:extent cx="232410" cy="13015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232410" cy="1301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3042920</wp:posOffset>
            </wp:positionH>
            <wp:positionV relativeFrom="page">
              <wp:posOffset>4997450</wp:posOffset>
            </wp:positionV>
            <wp:extent cx="232409" cy="135048"/>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3042920</wp:posOffset>
            </wp:positionH>
            <wp:positionV relativeFrom="page">
              <wp:posOffset>5138420</wp:posOffset>
            </wp:positionV>
            <wp:extent cx="232409" cy="135048"/>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3042920</wp:posOffset>
            </wp:positionH>
            <wp:positionV relativeFrom="page">
              <wp:posOffset>5278120</wp:posOffset>
            </wp:positionV>
            <wp:extent cx="232409" cy="135048"/>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3042920</wp:posOffset>
            </wp:positionH>
            <wp:positionV relativeFrom="page">
              <wp:posOffset>5417820</wp:posOffset>
            </wp:positionV>
            <wp:extent cx="232409" cy="135048"/>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3042920</wp:posOffset>
            </wp:positionH>
            <wp:positionV relativeFrom="page">
              <wp:posOffset>5557520</wp:posOffset>
            </wp:positionV>
            <wp:extent cx="232409" cy="135048"/>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3042920</wp:posOffset>
            </wp:positionH>
            <wp:positionV relativeFrom="page">
              <wp:posOffset>5697220</wp:posOffset>
            </wp:positionV>
            <wp:extent cx="232409" cy="135048"/>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3042920</wp:posOffset>
            </wp:positionH>
            <wp:positionV relativeFrom="page">
              <wp:posOffset>5836920</wp:posOffset>
            </wp:positionV>
            <wp:extent cx="232409" cy="135048"/>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232409" cy="1350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3415029</wp:posOffset>
            </wp:positionH>
            <wp:positionV relativeFrom="page">
              <wp:posOffset>6694170</wp:posOffset>
            </wp:positionV>
            <wp:extent cx="232410" cy="135049"/>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232410" cy="135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3415029</wp:posOffset>
            </wp:positionH>
            <wp:positionV relativeFrom="page">
              <wp:posOffset>6833870</wp:posOffset>
            </wp:positionV>
            <wp:extent cx="232410" cy="135049"/>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232410" cy="135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3415029</wp:posOffset>
            </wp:positionH>
            <wp:positionV relativeFrom="page">
              <wp:posOffset>6973570</wp:posOffset>
            </wp:positionV>
            <wp:extent cx="232410" cy="135049"/>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232410" cy="135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3415029</wp:posOffset>
            </wp:positionH>
            <wp:positionV relativeFrom="page">
              <wp:posOffset>7113270</wp:posOffset>
            </wp:positionV>
            <wp:extent cx="232410" cy="135049"/>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232410" cy="135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3415029</wp:posOffset>
            </wp:positionH>
            <wp:positionV relativeFrom="page">
              <wp:posOffset>7252970</wp:posOffset>
            </wp:positionV>
            <wp:extent cx="232410" cy="135049"/>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232410" cy="135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3415029</wp:posOffset>
            </wp:positionH>
            <wp:positionV relativeFrom="page">
              <wp:posOffset>7392670</wp:posOffset>
            </wp:positionV>
            <wp:extent cx="232410" cy="135049"/>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232410" cy="135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4502150</wp:posOffset>
            </wp:positionH>
            <wp:positionV relativeFrom="page">
              <wp:posOffset>5087620</wp:posOffset>
            </wp:positionV>
            <wp:extent cx="223520" cy="129075"/>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223520" cy="129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4502150</wp:posOffset>
            </wp:positionH>
            <wp:positionV relativeFrom="page">
              <wp:posOffset>5220970</wp:posOffset>
            </wp:positionV>
            <wp:extent cx="223520" cy="129075"/>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223520" cy="129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4502150</wp:posOffset>
            </wp:positionH>
            <wp:positionV relativeFrom="page">
              <wp:posOffset>5353050</wp:posOffset>
            </wp:positionV>
            <wp:extent cx="223520" cy="129075"/>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223520" cy="129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4502150</wp:posOffset>
            </wp:positionH>
            <wp:positionV relativeFrom="page">
              <wp:posOffset>5486400</wp:posOffset>
            </wp:positionV>
            <wp:extent cx="223520" cy="129075"/>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223520" cy="129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4502150</wp:posOffset>
            </wp:positionH>
            <wp:positionV relativeFrom="page">
              <wp:posOffset>5619750</wp:posOffset>
            </wp:positionV>
            <wp:extent cx="223520" cy="132223"/>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223520"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4502150</wp:posOffset>
            </wp:positionH>
            <wp:positionV relativeFrom="page">
              <wp:posOffset>5753100</wp:posOffset>
            </wp:positionV>
            <wp:extent cx="223520" cy="132223"/>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223520"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4207510</wp:posOffset>
            </wp:positionH>
            <wp:positionV relativeFrom="page">
              <wp:posOffset>6791959</wp:posOffset>
            </wp:positionV>
            <wp:extent cx="223519" cy="129074"/>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4207510</wp:posOffset>
            </wp:positionH>
            <wp:positionV relativeFrom="page">
              <wp:posOffset>6924040</wp:posOffset>
            </wp:positionV>
            <wp:extent cx="223519" cy="132223"/>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4207510</wp:posOffset>
            </wp:positionH>
            <wp:positionV relativeFrom="page">
              <wp:posOffset>7058659</wp:posOffset>
            </wp:positionV>
            <wp:extent cx="223519" cy="129074"/>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4207510</wp:posOffset>
            </wp:positionH>
            <wp:positionV relativeFrom="page">
              <wp:posOffset>7190740</wp:posOffset>
            </wp:positionV>
            <wp:extent cx="223519" cy="132223"/>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4207510</wp:posOffset>
            </wp:positionH>
            <wp:positionV relativeFrom="page">
              <wp:posOffset>7324090</wp:posOffset>
            </wp:positionV>
            <wp:extent cx="223519" cy="132223"/>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4207510</wp:posOffset>
            </wp:positionH>
            <wp:positionV relativeFrom="page">
              <wp:posOffset>7457440</wp:posOffset>
            </wp:positionV>
            <wp:extent cx="223519" cy="132223"/>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4207510</wp:posOffset>
            </wp:positionH>
            <wp:positionV relativeFrom="page">
              <wp:posOffset>7590790</wp:posOffset>
            </wp:positionV>
            <wp:extent cx="223519" cy="132223"/>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4989830</wp:posOffset>
            </wp:positionH>
            <wp:positionV relativeFrom="page">
              <wp:posOffset>5220970</wp:posOffset>
            </wp:positionV>
            <wp:extent cx="223520" cy="129075"/>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223520" cy="129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4989830</wp:posOffset>
            </wp:positionH>
            <wp:positionV relativeFrom="page">
              <wp:posOffset>5353050</wp:posOffset>
            </wp:positionV>
            <wp:extent cx="223520" cy="129075"/>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223520" cy="129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4989830</wp:posOffset>
            </wp:positionH>
            <wp:positionV relativeFrom="page">
              <wp:posOffset>5486400</wp:posOffset>
            </wp:positionV>
            <wp:extent cx="223520" cy="129075"/>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223520" cy="1290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4989830</wp:posOffset>
            </wp:positionH>
            <wp:positionV relativeFrom="page">
              <wp:posOffset>5619750</wp:posOffset>
            </wp:positionV>
            <wp:extent cx="223520" cy="132223"/>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223520"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3867150</wp:posOffset>
            </wp:positionH>
            <wp:positionV relativeFrom="page">
              <wp:posOffset>8619490</wp:posOffset>
            </wp:positionV>
            <wp:extent cx="1106170" cy="133121"/>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1106170" cy="1331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4954270</wp:posOffset>
            </wp:positionV>
            <wp:extent cx="223520" cy="130387"/>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5087620</wp:posOffset>
            </wp:positionV>
            <wp:extent cx="223520" cy="127282"/>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5220970</wp:posOffset>
            </wp:positionV>
            <wp:extent cx="223520" cy="127282"/>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5353050</wp:posOffset>
            </wp:positionV>
            <wp:extent cx="223520" cy="127282"/>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5486400</wp:posOffset>
            </wp:positionV>
            <wp:extent cx="223520" cy="127282"/>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5619750</wp:posOffset>
            </wp:positionV>
            <wp:extent cx="223520" cy="130387"/>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5753100</wp:posOffset>
            </wp:positionV>
            <wp:extent cx="223520" cy="130387"/>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5476240</wp:posOffset>
            </wp:positionH>
            <wp:positionV relativeFrom="page">
              <wp:posOffset>5885180</wp:posOffset>
            </wp:positionV>
            <wp:extent cx="223520" cy="130387"/>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4988560</wp:posOffset>
            </wp:positionH>
            <wp:positionV relativeFrom="page">
              <wp:posOffset>6983730</wp:posOffset>
            </wp:positionV>
            <wp:extent cx="223519" cy="132223"/>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4988560</wp:posOffset>
            </wp:positionH>
            <wp:positionV relativeFrom="page">
              <wp:posOffset>7117080</wp:posOffset>
            </wp:positionV>
            <wp:extent cx="223519" cy="132223"/>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4988560</wp:posOffset>
            </wp:positionH>
            <wp:positionV relativeFrom="page">
              <wp:posOffset>7249159</wp:posOffset>
            </wp:positionV>
            <wp:extent cx="223519" cy="129074"/>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4988560</wp:posOffset>
            </wp:positionH>
            <wp:positionV relativeFrom="page">
              <wp:posOffset>7395209</wp:posOffset>
            </wp:positionV>
            <wp:extent cx="223519" cy="129074"/>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4017010</wp:posOffset>
            </wp:positionH>
            <wp:positionV relativeFrom="page">
              <wp:posOffset>5087620</wp:posOffset>
            </wp:positionV>
            <wp:extent cx="223519" cy="129074"/>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4017010</wp:posOffset>
            </wp:positionH>
            <wp:positionV relativeFrom="page">
              <wp:posOffset>5220970</wp:posOffset>
            </wp:positionV>
            <wp:extent cx="223519" cy="129074"/>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4017010</wp:posOffset>
            </wp:positionH>
            <wp:positionV relativeFrom="page">
              <wp:posOffset>5353050</wp:posOffset>
            </wp:positionV>
            <wp:extent cx="223519" cy="129074"/>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4017010</wp:posOffset>
            </wp:positionH>
            <wp:positionV relativeFrom="page">
              <wp:posOffset>5486400</wp:posOffset>
            </wp:positionV>
            <wp:extent cx="223519" cy="129074"/>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223519" cy="129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4017010</wp:posOffset>
            </wp:positionH>
            <wp:positionV relativeFrom="page">
              <wp:posOffset>5619750</wp:posOffset>
            </wp:positionV>
            <wp:extent cx="223519" cy="132223"/>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4017010</wp:posOffset>
            </wp:positionH>
            <wp:positionV relativeFrom="page">
              <wp:posOffset>5753100</wp:posOffset>
            </wp:positionV>
            <wp:extent cx="223519" cy="132223"/>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223519" cy="1322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4599940</wp:posOffset>
            </wp:positionH>
            <wp:positionV relativeFrom="page">
              <wp:posOffset>6858000</wp:posOffset>
            </wp:positionV>
            <wp:extent cx="223520" cy="127282"/>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4599940</wp:posOffset>
            </wp:positionH>
            <wp:positionV relativeFrom="page">
              <wp:posOffset>6991350</wp:posOffset>
            </wp:positionV>
            <wp:extent cx="223520" cy="127282"/>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4599940</wp:posOffset>
            </wp:positionH>
            <wp:positionV relativeFrom="page">
              <wp:posOffset>7124700</wp:posOffset>
            </wp:positionV>
            <wp:extent cx="223520" cy="130387"/>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4599940</wp:posOffset>
            </wp:positionH>
            <wp:positionV relativeFrom="page">
              <wp:posOffset>7256780</wp:posOffset>
            </wp:positionV>
            <wp:extent cx="223520" cy="130387"/>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4599940</wp:posOffset>
            </wp:positionH>
            <wp:positionV relativeFrom="page">
              <wp:posOffset>7391400</wp:posOffset>
            </wp:positionV>
            <wp:extent cx="223520" cy="130387"/>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4599940</wp:posOffset>
            </wp:positionH>
            <wp:positionV relativeFrom="page">
              <wp:posOffset>7523480</wp:posOffset>
            </wp:positionV>
            <wp:extent cx="223520" cy="130387"/>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3528060</wp:posOffset>
            </wp:positionH>
            <wp:positionV relativeFrom="page">
              <wp:posOffset>5068570</wp:posOffset>
            </wp:positionV>
            <wp:extent cx="233679" cy="135786"/>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233679" cy="1357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3528060</wp:posOffset>
            </wp:positionH>
            <wp:positionV relativeFrom="page">
              <wp:posOffset>5208270</wp:posOffset>
            </wp:positionV>
            <wp:extent cx="233679" cy="135786"/>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233679" cy="1357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3528060</wp:posOffset>
            </wp:positionH>
            <wp:positionV relativeFrom="page">
              <wp:posOffset>5346700</wp:posOffset>
            </wp:positionV>
            <wp:extent cx="233679" cy="135786"/>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233679" cy="1357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3528060</wp:posOffset>
            </wp:positionH>
            <wp:positionV relativeFrom="page">
              <wp:posOffset>5487670</wp:posOffset>
            </wp:positionV>
            <wp:extent cx="233679" cy="135786"/>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233679" cy="1357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3528060</wp:posOffset>
            </wp:positionH>
            <wp:positionV relativeFrom="page">
              <wp:posOffset>5626100</wp:posOffset>
            </wp:positionV>
            <wp:extent cx="233679" cy="135786"/>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233679" cy="1357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3528060</wp:posOffset>
            </wp:positionH>
            <wp:positionV relativeFrom="page">
              <wp:posOffset>5767070</wp:posOffset>
            </wp:positionV>
            <wp:extent cx="233679" cy="135786"/>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233679" cy="1357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5960110</wp:posOffset>
            </wp:positionH>
            <wp:positionV relativeFrom="page">
              <wp:posOffset>5220970</wp:posOffset>
            </wp:positionV>
            <wp:extent cx="224789" cy="129808"/>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224789" cy="1298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5960110</wp:posOffset>
            </wp:positionH>
            <wp:positionV relativeFrom="page">
              <wp:posOffset>5353050</wp:posOffset>
            </wp:positionV>
            <wp:extent cx="224789" cy="129808"/>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224789" cy="1298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5960110</wp:posOffset>
            </wp:positionH>
            <wp:positionV relativeFrom="page">
              <wp:posOffset>5486400</wp:posOffset>
            </wp:positionV>
            <wp:extent cx="224789" cy="129808"/>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224789" cy="1298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5960110</wp:posOffset>
            </wp:positionH>
            <wp:positionV relativeFrom="page">
              <wp:posOffset>5619750</wp:posOffset>
            </wp:positionV>
            <wp:extent cx="224789" cy="132974"/>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224789" cy="1329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5379720</wp:posOffset>
            </wp:positionH>
            <wp:positionV relativeFrom="page">
              <wp:posOffset>6850380</wp:posOffset>
            </wp:positionV>
            <wp:extent cx="224789" cy="131127"/>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224789" cy="1311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5379720</wp:posOffset>
            </wp:positionH>
            <wp:positionV relativeFrom="page">
              <wp:posOffset>6983730</wp:posOffset>
            </wp:positionV>
            <wp:extent cx="224789" cy="131127"/>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224789" cy="1311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5379720</wp:posOffset>
            </wp:positionH>
            <wp:positionV relativeFrom="page">
              <wp:posOffset>7117080</wp:posOffset>
            </wp:positionV>
            <wp:extent cx="224789" cy="131127"/>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224789" cy="1311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5379720</wp:posOffset>
            </wp:positionH>
            <wp:positionV relativeFrom="page">
              <wp:posOffset>7249159</wp:posOffset>
            </wp:positionV>
            <wp:extent cx="224789" cy="128005"/>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224789" cy="1280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5379720</wp:posOffset>
            </wp:positionH>
            <wp:positionV relativeFrom="page">
              <wp:posOffset>7382509</wp:posOffset>
            </wp:positionV>
            <wp:extent cx="224789" cy="128005"/>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224789" cy="1280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5379720</wp:posOffset>
            </wp:positionH>
            <wp:positionV relativeFrom="page">
              <wp:posOffset>7527290</wp:posOffset>
            </wp:positionV>
            <wp:extent cx="224789" cy="131127"/>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224789" cy="1311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5770880</wp:posOffset>
            </wp:positionH>
            <wp:positionV relativeFrom="page">
              <wp:posOffset>6851650</wp:posOffset>
            </wp:positionV>
            <wp:extent cx="223520" cy="130387"/>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5770880</wp:posOffset>
            </wp:positionH>
            <wp:positionV relativeFrom="page">
              <wp:posOffset>6983730</wp:posOffset>
            </wp:positionV>
            <wp:extent cx="223520" cy="130387"/>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5770880</wp:posOffset>
            </wp:positionH>
            <wp:positionV relativeFrom="page">
              <wp:posOffset>7117080</wp:posOffset>
            </wp:positionV>
            <wp:extent cx="223520" cy="130387"/>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5770880</wp:posOffset>
            </wp:positionH>
            <wp:positionV relativeFrom="page">
              <wp:posOffset>7250430</wp:posOffset>
            </wp:positionV>
            <wp:extent cx="223520" cy="130387"/>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223520" cy="130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5770880</wp:posOffset>
            </wp:positionH>
            <wp:positionV relativeFrom="page">
              <wp:posOffset>7382509</wp:posOffset>
            </wp:positionV>
            <wp:extent cx="223520" cy="127282"/>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5770880</wp:posOffset>
            </wp:positionH>
            <wp:positionV relativeFrom="page">
              <wp:posOffset>7528559</wp:posOffset>
            </wp:positionV>
            <wp:extent cx="223520" cy="127282"/>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223520" cy="1272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4140200</wp:posOffset>
            </wp:positionV>
            <wp:extent cx="3187700" cy="46990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187700" cy="46990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34" w:lineRule="exact" w:before="486" w:after="0"/>
        <w:ind w:left="0" w:right="2094"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5.2 </w:t>
      </w:r>
      <w:r>
        <w:rPr>
          <w:rFonts w:ascii="KaiTi" w:hAnsi="KaiTi" w:eastAsia="KaiTi"/>
          <w:b w:val="0"/>
          <w:i w:val="0"/>
          <w:color w:val="000000"/>
          <w:sz w:val="21"/>
        </w:rPr>
        <w:t>青岛地铁</w:t>
      </w:r>
      <w:r>
        <w:rPr>
          <w:rFonts w:ascii="TimesNewRomanPSMT" w:hAnsi="TimesNewRomanPSMT" w:eastAsia="TimesNewRomanPSMT"/>
          <w:b w:val="0"/>
          <w:i w:val="0"/>
          <w:color w:val="000000"/>
          <w:sz w:val="21"/>
        </w:rPr>
        <w:t>6</w:t>
      </w:r>
      <w:r>
        <w:rPr>
          <w:rFonts w:ascii="KaiTi" w:hAnsi="KaiTi" w:eastAsia="KaiTi"/>
          <w:b w:val="0"/>
          <w:i w:val="0"/>
          <w:color w:val="000000"/>
          <w:sz w:val="21"/>
        </w:rPr>
        <w:t xml:space="preserve"> 线盾构区间施工安全风险因素</w:t>
      </w:r>
    </w:p>
    <w:p>
      <w:pPr>
        <w:autoSpaceDN w:val="0"/>
        <w:autoSpaceDE w:val="0"/>
        <w:widowControl/>
        <w:spacing w:line="332" w:lineRule="exact" w:before="452" w:after="0"/>
        <w:ind w:left="1566" w:right="0" w:firstLine="0"/>
        <w:jc w:val="left"/>
      </w:pPr>
      <w:r>
        <w:rPr>
          <w:rFonts w:ascii="TimesNewRomanPSMT" w:hAnsi="TimesNewRomanPSMT" w:eastAsia="TimesNewRomanPSMT"/>
          <w:b w:val="0"/>
          <w:i w:val="0"/>
          <w:color w:val="000000"/>
          <w:sz w:val="30"/>
        </w:rPr>
        <w:t>5.3</w:t>
      </w:r>
      <w:r>
        <w:rPr>
          <w:rFonts w:ascii="SimHei" w:hAnsi="SimHei" w:eastAsia="SimHei"/>
          <w:b w:val="0"/>
          <w:i w:val="0"/>
          <w:color w:val="000000"/>
          <w:sz w:val="30"/>
        </w:rPr>
        <w:t xml:space="preserve"> 青岛地铁</w:t>
      </w:r>
      <w:r>
        <w:rPr>
          <w:rFonts w:ascii="TimesNewRomanPSMT" w:hAnsi="TimesNewRomanPSMT" w:eastAsia="TimesNewRomanPSMT"/>
          <w:b w:val="0"/>
          <w:i w:val="0"/>
          <w:color w:val="000000"/>
          <w:sz w:val="30"/>
        </w:rPr>
        <w:t>6</w:t>
      </w:r>
      <w:r>
        <w:rPr>
          <w:rFonts w:ascii="SimHei" w:hAnsi="SimHei" w:eastAsia="SimHei"/>
          <w:b w:val="0"/>
          <w:i w:val="0"/>
          <w:color w:val="000000"/>
          <w:sz w:val="30"/>
        </w:rPr>
        <w:t xml:space="preserve"> 号线盾构法施工安全风险评价</w:t>
      </w:r>
    </w:p>
    <w:p>
      <w:pPr>
        <w:autoSpaceDN w:val="0"/>
        <w:autoSpaceDE w:val="0"/>
        <w:widowControl/>
        <w:spacing w:line="312" w:lineRule="exact" w:before="492" w:after="0"/>
        <w:ind w:left="1566" w:right="0" w:firstLine="0"/>
        <w:jc w:val="left"/>
      </w:pPr>
      <w:r>
        <w:rPr>
          <w:rFonts w:ascii="TimesNewRomanPSMT" w:hAnsi="TimesNewRomanPSMT" w:eastAsia="TimesNewRomanPSMT"/>
          <w:b w:val="0"/>
          <w:i w:val="0"/>
          <w:color w:val="000000"/>
          <w:sz w:val="28"/>
        </w:rPr>
        <w:t>5.3.1 ISM</w:t>
      </w:r>
      <w:r>
        <w:rPr>
          <w:rFonts w:ascii="SimHei" w:hAnsi="SimHei" w:eastAsia="SimHei"/>
          <w:b w:val="0"/>
          <w:i w:val="0"/>
          <w:color w:val="000000"/>
          <w:sz w:val="28"/>
        </w:rPr>
        <w:t xml:space="preserve"> 模型构建</w:t>
      </w:r>
    </w:p>
    <w:p>
      <w:pPr>
        <w:autoSpaceDN w:val="0"/>
        <w:autoSpaceDE w:val="0"/>
        <w:widowControl/>
        <w:spacing w:line="185" w:lineRule="auto" w:before="288" w:after="0"/>
        <w:ind w:left="2046" w:right="0" w:firstLine="0"/>
        <w:jc w:val="left"/>
      </w:pPr>
      <w:r>
        <w:rPr>
          <w:rFonts w:ascii="SimSun" w:hAnsi="SimSun" w:eastAsia="SimSun"/>
          <w:b w:val="0"/>
          <w:i w:val="0"/>
          <w:color w:val="000000"/>
          <w:sz w:val="24"/>
        </w:rPr>
        <w:t>以上文的风险因素间关系的问卷调查为基础，对始发阶段和掘进阶段的风险</w:t>
      </w:r>
    </w:p>
    <w:p>
      <w:pPr>
        <w:autoSpaceDN w:val="0"/>
        <w:autoSpaceDE w:val="0"/>
        <w:widowControl/>
        <w:spacing w:line="266" w:lineRule="exact" w:before="240" w:after="0"/>
        <w:ind w:left="1566" w:right="0" w:firstLine="0"/>
        <w:jc w:val="left"/>
      </w:pPr>
      <w:r>
        <w:rPr>
          <w:rFonts w:ascii="SimSun" w:hAnsi="SimSun" w:eastAsia="SimSun"/>
          <w:b w:val="0"/>
          <w:i w:val="0"/>
          <w:color w:val="000000"/>
          <w:sz w:val="24"/>
        </w:rPr>
        <w:t>因素关系整合得到新的邻接矩阵，经</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软件转化为可达矩阵后进行阶层划</w:t>
      </w:r>
    </w:p>
    <w:p>
      <w:pPr>
        <w:autoSpaceDN w:val="0"/>
        <w:autoSpaceDE w:val="0"/>
        <w:widowControl/>
        <w:spacing w:line="266" w:lineRule="exact" w:before="224" w:after="0"/>
        <w:ind w:left="1566" w:right="0" w:firstLine="0"/>
        <w:jc w:val="left"/>
      </w:pPr>
      <w:r>
        <w:rPr>
          <w:rFonts w:ascii="SimSun" w:hAnsi="SimSun" w:eastAsia="SimSun"/>
          <w:b w:val="0"/>
          <w:i w:val="0"/>
          <w:color w:val="000000"/>
          <w:sz w:val="24"/>
        </w:rPr>
        <w:t>分，构建</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模型如图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号线盾构区间施工风险被划分为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w:t>
      </w:r>
    </w:p>
    <w:p>
      <w:pPr>
        <w:autoSpaceDN w:val="0"/>
        <w:autoSpaceDE w:val="0"/>
        <w:widowControl/>
        <w:spacing w:line="185" w:lineRule="auto" w:before="232" w:after="0"/>
        <w:ind w:left="1566" w:right="0" w:firstLine="0"/>
        <w:jc w:val="left"/>
      </w:pPr>
      <w:r>
        <w:rPr>
          <w:rFonts w:ascii="SimSun" w:hAnsi="SimSun" w:eastAsia="SimSun"/>
          <w:b w:val="0"/>
          <w:i w:val="0"/>
          <w:color w:val="000000"/>
          <w:sz w:val="24"/>
        </w:rPr>
        <w:t>层次，其中处于第三层级的施工人员培训不足是根本性影响因素，第二层级属于中</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间层，受第一层因素的影响并作用于第一层风险因素，第一层是施工安全风险的直</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接影响因素，在整个系统风险中起决定性作用。</w:t>
      </w:r>
    </w:p>
    <w:p>
      <w:pPr>
        <w:autoSpaceDN w:val="0"/>
        <w:autoSpaceDE w:val="0"/>
        <w:widowControl/>
        <w:spacing w:line="246" w:lineRule="exact" w:before="298" w:after="1604"/>
        <w:ind w:left="0" w:right="2324" w:firstLine="0"/>
        <w:jc w:val="right"/>
      </w:pPr>
      <w:r>
        <w:rPr>
          <w:w w:val="101.893064710829"/>
          <w:rFonts w:ascii="SimSun" w:hAnsi="SimSun" w:eastAsia="SimSun"/>
          <w:b w:val="0"/>
          <w:i w:val="0"/>
          <w:color w:val="000000"/>
          <w:sz w:val="18"/>
        </w:rPr>
        <w:t>盾构区间施工安全风险</w:t>
      </w:r>
      <w:r>
        <w:rPr>
          <w:w w:val="101.893064710829"/>
          <w:rFonts w:ascii="TimesNewRomanPSMT" w:hAnsi="TimesNewRomanPSMT" w:eastAsia="TimesNewRomanPSMT"/>
          <w:b w:val="0"/>
          <w:i w:val="0"/>
          <w:color w:val="000000"/>
          <w:sz w:val="18"/>
        </w:rPr>
        <w:t>R</w:t>
      </w:r>
    </w:p>
    <w:tbl>
      <w:tblPr>
        <w:tblW w:type="auto" w:w="0"/>
        <w:tblLayout w:type="fixed"/>
        <w:tblLook w:firstColumn="1" w:firstRow="1" w:lastColumn="0" w:lastRow="0" w:noHBand="0" w:noVBand="1" w:val="04A0"/>
        <w:tblInd w:w="2868.0" w:type="dxa"/>
      </w:tblPr>
      <w:tblGrid>
        <w:gridCol w:w="10118"/>
      </w:tblGrid>
      <w:tr>
        <w:trPr>
          <w:trHeight w:hRule="exact" w:val="474"/>
        </w:trPr>
        <w:tc>
          <w:tcPr>
            <w:tcW w:type="dxa" w:w="42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252" w:lineRule="exact" w:before="88" w:after="0"/>
              <w:ind w:left="0" w:right="0" w:firstLine="0"/>
              <w:jc w:val="center"/>
            </w:pPr>
            <w:r>
              <w:rPr>
                <w:w w:val="101.65104336208768"/>
                <w:rFonts w:ascii="TimesNewRomanPSMT" w:hAnsi="TimesNewRomanPSMT" w:eastAsia="TimesNewRomanPSMT"/>
                <w:b w:val="0"/>
                <w:i w:val="0"/>
                <w:color w:val="000000"/>
                <w:sz w:val="18"/>
              </w:rPr>
              <w:t>L</w:t>
            </w:r>
            <w:r>
              <w:rPr>
                <w:w w:val="98.02064895629883"/>
                <w:rFonts w:ascii="TimesNewRomanPSMT" w:hAnsi="TimesNewRomanPSMT" w:eastAsia="TimesNewRomanPSMT"/>
                <w:b w:val="0"/>
                <w:i w:val="0"/>
                <w:color w:val="000000"/>
                <w:sz w:val="12"/>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20.0" w:type="dxa"/>
      </w:tblPr>
      <w:tblGrid>
        <w:gridCol w:w="920"/>
        <w:gridCol w:w="920"/>
        <w:gridCol w:w="920"/>
        <w:gridCol w:w="920"/>
        <w:gridCol w:w="920"/>
        <w:gridCol w:w="920"/>
        <w:gridCol w:w="920"/>
        <w:gridCol w:w="920"/>
        <w:gridCol w:w="920"/>
        <w:gridCol w:w="920"/>
        <w:gridCol w:w="920"/>
      </w:tblGrid>
      <w:tr>
        <w:trPr>
          <w:trHeight w:hRule="exact" w:val="1682"/>
        </w:trPr>
        <w:tc>
          <w:tcPr>
            <w:tcW w:type="dxa" w:w="2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50" w:lineRule="exact" w:before="0" w:after="0"/>
              <w:ind w:left="0" w:right="0"/>
            </w:pPr>
          </w:p>
          <w:tbl>
            <w:tblPr>
              <w:tblW w:type="auto" w:w="0"/>
              <w:tblLayout w:type="fixed"/>
              <w:tblLook w:firstColumn="1" w:firstRow="1" w:lastColumn="0" w:lastRow="0" w:noHBand="0" w:noVBand="1" w:val="04A0"/>
              <w:tblInd w:w="1448.0" w:type="dxa"/>
            </w:tblPr>
            <w:tblGrid>
              <w:gridCol w:w="2400"/>
            </w:tblGrid>
            <w:tr>
              <w:trPr>
                <w:trHeight w:hRule="exact" w:val="456"/>
              </w:trPr>
              <w:tc>
                <w:tcPr>
                  <w:tcW w:type="dxa" w:w="42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252" w:lineRule="exact" w:before="90" w:after="0"/>
                    <w:ind w:left="0" w:right="0" w:firstLine="0"/>
                    <w:jc w:val="center"/>
                  </w:pPr>
                  <w:r>
                    <w:rPr>
                      <w:w w:val="101.65104336208768"/>
                      <w:rFonts w:ascii="TimesNewRomanPSMT" w:hAnsi="TimesNewRomanPSMT" w:eastAsia="TimesNewRomanPSMT"/>
                      <w:b w:val="0"/>
                      <w:i w:val="0"/>
                      <w:color w:val="000000"/>
                      <w:sz w:val="18"/>
                    </w:rPr>
                    <w:t>L</w:t>
                  </w:r>
                  <w:r>
                    <w:rPr>
                      <w:w w:val="98.02064895629883"/>
                      <w:rFonts w:ascii="TimesNewRomanPSMT" w:hAnsi="TimesNewRomanPSMT" w:eastAsia="TimesNewRomanPSMT"/>
                      <w:b w:val="0"/>
                      <w:i w:val="0"/>
                      <w:color w:val="000000"/>
                      <w:sz w:val="12"/>
                    </w:rPr>
                    <w:t>2</w:t>
                  </w:r>
                </w:p>
              </w:tc>
            </w:tr>
          </w:tbl>
          <w:p>
            <w:pPr>
              <w:autoSpaceDN w:val="0"/>
              <w:autoSpaceDE w:val="0"/>
              <w:widowControl/>
              <w:spacing w:line="14" w:lineRule="exact" w:before="0" w:after="0"/>
              <w:ind w:left="0" w:right="0"/>
            </w:pPr>
          </w:p>
        </w:tc>
        <w:tc>
          <w:tcPr>
            <w:tcW w:type="dxa" w:w="1020"/>
            <w:tcBorders/>
            <w:tcMar>
              <w:start w:w="0" w:type="dxa"/>
              <w:end w:w="0" w:type="dxa"/>
            </w:tcMar>
          </w:tcPr>
          <w:p>
            <w:pPr>
              <w:autoSpaceDN w:val="0"/>
              <w:autoSpaceDE w:val="0"/>
              <w:widowControl/>
              <w:spacing w:line="246" w:lineRule="exact" w:before="410" w:after="0"/>
              <w:ind w:left="0" w:right="270" w:firstLine="0"/>
              <w:jc w:val="right"/>
            </w:pPr>
            <w:r>
              <w:rPr>
                <w:w w:val="98.26267030504015"/>
                <w:rFonts w:ascii="TimesNewRomanPSMT" w:hAnsi="TimesNewRomanPSMT" w:eastAsia="TimesNewRomanPSMT"/>
                <w:b w:val="0"/>
                <w:i w:val="0"/>
                <w:color w:val="000000"/>
                <w:sz w:val="18"/>
              </w:rPr>
              <w:t>M</w:t>
            </w:r>
            <w:r>
              <w:rPr>
                <w:w w:val="98.02064895629883"/>
                <w:rFonts w:ascii="TimesNewRomanPSMT" w:hAnsi="TimesNewRomanPSMT" w:eastAsia="TimesNewRomanPSMT"/>
                <w:b w:val="0"/>
                <w:i w:val="0"/>
                <w:color w:val="000000"/>
                <w:sz w:val="12"/>
              </w:rPr>
              <w:t>3</w:t>
            </w:r>
          </w:p>
        </w:tc>
        <w:tc>
          <w:tcPr>
            <w:tcW w:type="dxa" w:w="600"/>
            <w:tcBorders/>
            <w:tcMar>
              <w:start w:w="0" w:type="dxa"/>
              <w:end w:w="0" w:type="dxa"/>
            </w:tcMar>
          </w:tcPr>
          <w:p>
            <w:pPr>
              <w:autoSpaceDN w:val="0"/>
              <w:autoSpaceDE w:val="0"/>
              <w:widowControl/>
              <w:spacing w:line="246" w:lineRule="exact" w:before="300" w:after="0"/>
              <w:ind w:left="0" w:right="106" w:firstLine="0"/>
              <w:jc w:val="right"/>
            </w:pPr>
            <w:r>
              <w:rPr>
                <w:w w:val="98.26267030504015"/>
                <w:rFonts w:ascii="TimesNewRomanPSMT" w:hAnsi="TimesNewRomanPSMT" w:eastAsia="TimesNewRomanPSMT"/>
                <w:b w:val="0"/>
                <w:i w:val="0"/>
                <w:color w:val="000000"/>
                <w:sz w:val="18"/>
              </w:rPr>
              <w:t>M</w:t>
            </w:r>
            <w:r>
              <w:rPr>
                <w:w w:val="98.38368892669678"/>
                <w:rFonts w:ascii="TimesNewRomanPSMT" w:hAnsi="TimesNewRomanPSMT" w:eastAsia="TimesNewRomanPSMT"/>
                <w:b w:val="0"/>
                <w:i w:val="0"/>
                <w:color w:val="000000"/>
                <w:sz w:val="12"/>
              </w:rPr>
              <w:t>5</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3310" w:after="0"/>
              <w:ind w:left="0" w:right="42" w:firstLine="0"/>
              <w:jc w:val="right"/>
            </w:pPr>
            <w:r>
              <w:rPr>
                <w:w w:val="98.26267030504015"/>
                <w:rFonts w:ascii="TimesNewRomanPSMT" w:hAnsi="TimesNewRomanPSMT" w:eastAsia="TimesNewRomanPSMT"/>
                <w:b w:val="0"/>
                <w:i w:val="0"/>
                <w:color w:val="000000"/>
                <w:sz w:val="18"/>
              </w:rPr>
              <w:t>M</w:t>
            </w:r>
            <w:r>
              <w:rPr>
                <w:w w:val="98.38368892669678"/>
                <w:rFonts w:ascii="TimesNewRomanPSMT" w:hAnsi="TimesNewRomanPSMT" w:eastAsia="TimesNewRomanPSMT"/>
                <w:b w:val="0"/>
                <w:i w:val="0"/>
                <w:color w:val="000000"/>
                <w:sz w:val="12"/>
              </w:rPr>
              <w:t>1</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70" w:after="0"/>
              <w:ind w:left="0" w:right="0" w:firstLine="0"/>
              <w:jc w:val="center"/>
            </w:pPr>
            <w:r>
              <w:rPr>
                <w:w w:val="98.26267030504015"/>
                <w:rFonts w:ascii="TimesNewRomanPSMT" w:hAnsi="TimesNewRomanPSMT" w:eastAsia="TimesNewRomanPSMT"/>
                <w:b w:val="0"/>
                <w:i w:val="0"/>
                <w:color w:val="000000"/>
                <w:sz w:val="18"/>
              </w:rPr>
              <w:t>H</w:t>
            </w:r>
            <w:r>
              <w:rPr>
                <w:w w:val="98.38368892669678"/>
                <w:rFonts w:ascii="TimesNewRomanPSMT" w:hAnsi="TimesNewRomanPSMT" w:eastAsia="TimesNewRomanPSMT"/>
                <w:b w:val="0"/>
                <w:i w:val="0"/>
                <w:color w:val="000000"/>
                <w:sz w:val="12"/>
              </w:rPr>
              <w:t>1</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64" w:after="0"/>
              <w:ind w:left="0" w:right="0" w:firstLine="0"/>
              <w:jc w:val="center"/>
            </w:pPr>
            <w:r>
              <w:rPr>
                <w:w w:val="98.02064895629883"/>
                <w:rFonts w:ascii="TimesNewRomanPSMT" w:hAnsi="TimesNewRomanPSMT" w:eastAsia="TimesNewRomanPSMT"/>
                <w:b w:val="0"/>
                <w:i w:val="0"/>
                <w:color w:val="000000"/>
                <w:sz w:val="18"/>
              </w:rPr>
              <w:t>H</w:t>
            </w:r>
            <w:r>
              <w:rPr>
                <w:w w:val="98.02064895629883"/>
                <w:rFonts w:ascii="TimesNewRomanPSMT" w:hAnsi="TimesNewRomanPSMT" w:eastAsia="TimesNewRomanPSMT"/>
                <w:b w:val="0"/>
                <w:i w:val="0"/>
                <w:color w:val="000000"/>
                <w:sz w:val="12"/>
              </w:rPr>
              <w:t>3</w:t>
            </w:r>
          </w:p>
        </w:tc>
        <w:tc>
          <w:tcPr>
            <w:tcW w:type="dxa" w:w="680"/>
            <w:tcBorders/>
            <w:tcMar>
              <w:start w:w="0" w:type="dxa"/>
              <w:end w:w="0" w:type="dxa"/>
            </w:tcMar>
          </w:tcPr>
          <w:p>
            <w:pPr>
              <w:autoSpaceDN w:val="0"/>
              <w:autoSpaceDE w:val="0"/>
              <w:widowControl/>
              <w:spacing w:line="246" w:lineRule="exact" w:before="270" w:after="0"/>
              <w:ind w:left="144" w:right="0" w:firstLine="0"/>
              <w:jc w:val="left"/>
            </w:pPr>
            <w:r>
              <w:rPr>
                <w:w w:val="98.26267030504015"/>
                <w:rFonts w:ascii="TimesNewRomanPSMT" w:hAnsi="TimesNewRomanPSMT" w:eastAsia="TimesNewRomanPSMT"/>
                <w:b w:val="0"/>
                <w:i w:val="0"/>
                <w:color w:val="000000"/>
                <w:sz w:val="18"/>
              </w:rPr>
              <w:t>H</w:t>
            </w:r>
            <w:r>
              <w:rPr>
                <w:w w:val="98.38368892669678"/>
                <w:rFonts w:ascii="TimesNewRomanPSMT" w:hAnsi="TimesNewRomanPSMT" w:eastAsia="TimesNewRomanPSMT"/>
                <w:b w:val="0"/>
                <w:i w:val="0"/>
                <w:color w:val="000000"/>
                <w:sz w:val="12"/>
              </w:rPr>
              <w:t>2</w:t>
            </w:r>
          </w:p>
        </w:tc>
        <w:tc>
          <w:tcPr>
            <w:tcW w:type="dxa" w:w="620"/>
            <w:tcBorders/>
            <w:tcMar>
              <w:start w:w="0" w:type="dxa"/>
              <w:end w:w="0" w:type="dxa"/>
            </w:tcMar>
          </w:tcPr>
          <w:p>
            <w:pPr>
              <w:autoSpaceDN w:val="0"/>
              <w:autoSpaceDE w:val="0"/>
              <w:widowControl/>
              <w:spacing w:line="246" w:lineRule="exact" w:before="60" w:after="0"/>
              <w:ind w:left="0" w:right="0" w:firstLine="0"/>
              <w:jc w:val="center"/>
            </w:pPr>
            <w:r>
              <w:rPr>
                <w:w w:val="98.02064895629883"/>
                <w:rFonts w:ascii="TimesNewRomanPSMT" w:hAnsi="TimesNewRomanPSMT" w:eastAsia="TimesNewRomanPSMT"/>
                <w:b w:val="0"/>
                <w:i w:val="0"/>
                <w:color w:val="000000"/>
                <w:sz w:val="18"/>
              </w:rPr>
              <w:t>H</w:t>
            </w:r>
            <w:r>
              <w:rPr>
                <w:w w:val="98.02064895629883"/>
                <w:rFonts w:ascii="TimesNewRomanPSMT" w:hAnsi="TimesNewRomanPSMT" w:eastAsia="TimesNewRomanPSMT"/>
                <w:b w:val="0"/>
                <w:i w:val="0"/>
                <w:color w:val="000000"/>
                <w:sz w:val="12"/>
              </w:rPr>
              <w:t>4</w:t>
            </w:r>
          </w:p>
        </w:tc>
        <w:tc>
          <w:tcPr>
            <w:tcW w:type="dxa" w:w="700"/>
            <w:tcBorders/>
            <w:tcMar>
              <w:start w:w="0" w:type="dxa"/>
              <w:end w:w="0" w:type="dxa"/>
            </w:tcMar>
          </w:tcPr>
          <w:p>
            <w:pPr>
              <w:autoSpaceDN w:val="0"/>
              <w:autoSpaceDE w:val="0"/>
              <w:widowControl/>
              <w:spacing w:line="244" w:lineRule="exact" w:before="480" w:after="0"/>
              <w:ind w:left="0" w:right="136" w:firstLine="0"/>
              <w:jc w:val="right"/>
            </w:pPr>
            <w:r>
              <w:rPr>
                <w:w w:val="98.02064895629883"/>
                <w:rFonts w:ascii="TimesNewRomanPSMT" w:hAnsi="TimesNewRomanPSMT" w:eastAsia="TimesNewRomanPSMT"/>
                <w:b w:val="0"/>
                <w:i w:val="0"/>
                <w:color w:val="000000"/>
                <w:sz w:val="18"/>
              </w:rPr>
              <w:t>A</w:t>
            </w:r>
            <w:r>
              <w:rPr>
                <w:w w:val="98.02064895629883"/>
                <w:rFonts w:ascii="TimesNewRomanPSMT" w:hAnsi="TimesNewRomanPSMT" w:eastAsia="TimesNewRomanPSMT"/>
                <w:b w:val="0"/>
                <w:i w:val="0"/>
                <w:color w:val="000000"/>
                <w:sz w:val="12"/>
              </w:rPr>
              <w:t>2</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3072" w:after="0"/>
              <w:ind w:left="0" w:right="64" w:firstLine="0"/>
              <w:jc w:val="right"/>
            </w:pPr>
            <w:r>
              <w:rPr>
                <w:w w:val="98.02064895629883"/>
                <w:rFonts w:ascii="TimesNewRomanPSMT" w:hAnsi="TimesNewRomanPSMT" w:eastAsia="TimesNewRomanPSMT"/>
                <w:b w:val="0"/>
                <w:i w:val="0"/>
                <w:color w:val="000000"/>
                <w:sz w:val="18"/>
              </w:rPr>
              <w:t>E</w:t>
            </w:r>
            <w:r>
              <w:rPr>
                <w:w w:val="98.02064895629883"/>
                <w:rFonts w:ascii="TimesNewRomanPSMT" w:hAnsi="TimesNewRomanPSMT" w:eastAsia="TimesNewRomanPSMT"/>
                <w:b w:val="0"/>
                <w:i w:val="0"/>
                <w:color w:val="000000"/>
                <w:sz w:val="12"/>
              </w:rPr>
              <w:t>3</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60" w:after="0"/>
              <w:ind w:left="70" w:right="0" w:firstLine="0"/>
              <w:jc w:val="left"/>
            </w:pPr>
            <w:r>
              <w:rPr>
                <w:w w:val="98.02064895629883"/>
                <w:rFonts w:ascii="TimesNewRomanPSMT" w:hAnsi="TimesNewRomanPSMT" w:eastAsia="TimesNewRomanPSMT"/>
                <w:b w:val="0"/>
                <w:i w:val="0"/>
                <w:color w:val="000000"/>
                <w:sz w:val="18"/>
              </w:rPr>
              <w:t>E</w:t>
            </w:r>
            <w:r>
              <w:rPr>
                <w:w w:val="98.02064895629883"/>
                <w:rFonts w:ascii="TimesNewRomanPSMT" w:hAnsi="TimesNewRomanPSMT" w:eastAsia="TimesNewRomanPSMT"/>
                <w:b w:val="0"/>
                <w:i w:val="0"/>
                <w:color w:val="000000"/>
                <w:sz w:val="12"/>
              </w:rPr>
              <w:t>1</w:t>
            </w:r>
          </w:p>
        </w:tc>
      </w:tr>
      <w:tr>
        <w:trPr>
          <w:trHeight w:hRule="exact" w:val="1204"/>
        </w:trPr>
        <w:tc>
          <w:tcPr>
            <w:tcW w:type="dxa" w:w="920"/>
            <w:vMerge/>
            <w:tcBorders/>
          </w:tcPr>
          <w:p/>
        </w:tc>
        <w:tc>
          <w:tcPr>
            <w:tcW w:type="dxa" w:w="1020"/>
            <w:tcBorders/>
            <w:tcMar>
              <w:start w:w="0" w:type="dxa"/>
              <w:end w:w="0" w:type="dxa"/>
            </w:tcMar>
          </w:tcPr>
          <w:p>
            <w:pPr>
              <w:autoSpaceDN w:val="0"/>
              <w:autoSpaceDE w:val="0"/>
              <w:widowControl/>
              <w:spacing w:line="240" w:lineRule="auto" w:before="990" w:after="0"/>
              <w:ind w:left="0" w:right="104" w:firstLine="0"/>
              <w:jc w:val="right"/>
            </w:pPr>
            <w:r>
              <w:drawing>
                <wp:inline xmlns:a="http://schemas.openxmlformats.org/drawingml/2006/main" xmlns:pic="http://schemas.openxmlformats.org/drawingml/2006/picture">
                  <wp:extent cx="232410" cy="133350"/>
                  <wp:docPr id="1206" name="Picture 1206"/>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232410" cy="133350"/>
                          </a:xfrm>
                          <a:prstGeom prst="rect"/>
                        </pic:spPr>
                      </pic:pic>
                    </a:graphicData>
                  </a:graphic>
                </wp:inline>
              </w:drawing>
            </w:r>
          </w:p>
        </w:tc>
        <w:tc>
          <w:tcPr>
            <w:tcW w:type="dxa" w:w="600"/>
            <w:vMerge w:val="restart"/>
            <w:tcBorders/>
            <w:tcMar>
              <w:start w:w="0" w:type="dxa"/>
              <w:end w:w="0" w:type="dxa"/>
            </w:tcMar>
            <w:tcMar>
              <w:start w:w="0" w:type="dxa"/>
              <w:end w:w="0" w:type="dxa"/>
            </w:tcMar>
          </w:tcPr>
          <w:p>
            <w:pPr>
              <w:autoSpaceDN w:val="0"/>
              <w:autoSpaceDE w:val="0"/>
              <w:widowControl/>
              <w:spacing w:line="240" w:lineRule="auto" w:before="1190" w:after="0"/>
              <w:ind w:left="0" w:right="0" w:firstLine="0"/>
              <w:jc w:val="center"/>
            </w:pPr>
            <w:r>
              <w:drawing>
                <wp:inline xmlns:a="http://schemas.openxmlformats.org/drawingml/2006/main" xmlns:pic="http://schemas.openxmlformats.org/drawingml/2006/picture">
                  <wp:extent cx="232410" cy="133350"/>
                  <wp:docPr id="1207" name="Picture 1207"/>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232410" cy="133350"/>
                          </a:xfrm>
                          <a:prstGeom prst="rect"/>
                        </pic:spPr>
                      </pic:pic>
                    </a:graphicData>
                  </a:graphic>
                </wp:inline>
              </w:drawing>
            </w:r>
          </w:p>
        </w:tc>
        <w:tc>
          <w:tcPr>
            <w:tcW w:type="dxa" w:w="920"/>
            <w:vMerge/>
            <w:tcBorders/>
          </w:tcPr>
          <w:p/>
        </w:tc>
        <w:tc>
          <w:tcPr>
            <w:tcW w:type="dxa" w:w="920"/>
            <w:vMerge/>
            <w:tcBorders/>
          </w:tcPr>
          <w:p/>
        </w:tc>
        <w:tc>
          <w:tcPr>
            <w:tcW w:type="dxa" w:w="920"/>
            <w:vMerge/>
            <w:tcBorders/>
          </w:tcP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376" w:after="0"/>
              <w:ind w:left="0" w:right="198" w:firstLine="0"/>
              <w:jc w:val="right"/>
            </w:pPr>
            <w:r>
              <w:rPr>
                <w:w w:val="98.02064895629883"/>
                <w:rFonts w:ascii="TimesNewRomanPSMT" w:hAnsi="TimesNewRomanPSMT" w:eastAsia="TimesNewRomanPSMT"/>
                <w:b w:val="0"/>
                <w:i w:val="0"/>
                <w:color w:val="000000"/>
                <w:sz w:val="18"/>
              </w:rPr>
              <w:t>H</w:t>
            </w:r>
            <w:r>
              <w:rPr>
                <w:w w:val="98.02064895629883"/>
                <w:rFonts w:ascii="TimesNewRomanPSMT" w:hAnsi="TimesNewRomanPSMT" w:eastAsia="TimesNewRomanPSMT"/>
                <w:b w:val="0"/>
                <w:i w:val="0"/>
                <w:color w:val="000000"/>
                <w:sz w:val="12"/>
              </w:rPr>
              <w:t>5</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180" w:after="0"/>
              <w:ind w:left="0" w:right="0" w:firstLine="0"/>
              <w:jc w:val="center"/>
            </w:pPr>
            <w:r>
              <w:rPr>
                <w:w w:val="98.02064895629883"/>
                <w:rFonts w:ascii="TimesNewRomanPSMT" w:hAnsi="TimesNewRomanPSMT" w:eastAsia="TimesNewRomanPSMT"/>
                <w:b w:val="0"/>
                <w:i w:val="0"/>
                <w:color w:val="000000"/>
                <w:sz w:val="18"/>
              </w:rPr>
              <w:t>A</w:t>
            </w:r>
            <w:r>
              <w:rPr>
                <w:w w:val="98.02064895629883"/>
                <w:rFonts w:ascii="TimesNewRomanPSMT" w:hAnsi="TimesNewRomanPSMT" w:eastAsia="TimesNewRomanPSMT"/>
                <w:b w:val="0"/>
                <w:i w:val="0"/>
                <w:color w:val="000000"/>
                <w:sz w:val="12"/>
              </w:rPr>
              <w:t>3</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390" w:after="0"/>
              <w:ind w:left="0" w:right="0" w:firstLine="0"/>
              <w:jc w:val="center"/>
            </w:pPr>
            <w:r>
              <w:rPr>
                <w:w w:val="98.02064895629883"/>
                <w:rFonts w:ascii="TimesNewRomanPSMT" w:hAnsi="TimesNewRomanPSMT" w:eastAsia="TimesNewRomanPSMT"/>
                <w:b w:val="0"/>
                <w:i w:val="0"/>
                <w:color w:val="000000"/>
                <w:sz w:val="18"/>
              </w:rPr>
              <w:t>E</w:t>
            </w:r>
            <w:r>
              <w:rPr>
                <w:w w:val="98.02064895629883"/>
                <w:rFonts w:ascii="TimesNewRomanPSMT" w:hAnsi="TimesNewRomanPSMT" w:eastAsia="TimesNewRomanPSMT"/>
                <w:b w:val="0"/>
                <w:i w:val="0"/>
                <w:color w:val="000000"/>
                <w:sz w:val="12"/>
              </w:rPr>
              <w:t>2</w:t>
            </w:r>
          </w:p>
        </w:tc>
        <w:tc>
          <w:tcPr>
            <w:tcW w:type="dxa" w:w="920"/>
            <w:vMerge/>
            <w:tcBorders/>
          </w:tcPr>
          <w:p/>
        </w:tc>
        <w:tc>
          <w:tcPr>
            <w:tcW w:type="dxa" w:w="920"/>
            <w:vMerge/>
            <w:tcBorders/>
          </w:tcPr>
          <w:p/>
        </w:tc>
      </w:tr>
      <w:tr>
        <w:trPr>
          <w:trHeight w:hRule="exact" w:val="196"/>
        </w:trPr>
        <w:tc>
          <w:tcPr>
            <w:tcW w:type="dxa" w:w="920"/>
            <w:vMerge/>
            <w:tcBorders/>
          </w:tcPr>
          <w:p/>
        </w:tc>
        <w:tc>
          <w:tcPr>
            <w:tcW w:type="dxa" w:w="1020"/>
            <w:tcBorders/>
            <w:tcMar>
              <w:start w:w="0" w:type="dxa"/>
              <w:end w:w="0" w:type="dxa"/>
            </w:tcMar>
          </w:tcPr>
          <w:p>
            <w:pPr>
              <w:autoSpaceDN w:val="0"/>
              <w:autoSpaceDE w:val="0"/>
              <w:widowControl/>
              <w:spacing w:line="240" w:lineRule="auto" w:before="0" w:after="0"/>
              <w:ind w:left="0" w:right="104" w:firstLine="0"/>
              <w:jc w:val="right"/>
            </w:pPr>
            <w:r>
              <w:drawing>
                <wp:inline xmlns:a="http://schemas.openxmlformats.org/drawingml/2006/main" xmlns:pic="http://schemas.openxmlformats.org/drawingml/2006/picture">
                  <wp:extent cx="232410" cy="133350"/>
                  <wp:docPr id="1208" name="Picture 1208"/>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232410" cy="133350"/>
                          </a:xfrm>
                          <a:prstGeom prst="rect"/>
                        </pic:spPr>
                      </pic:pic>
                    </a:graphicData>
                  </a:graphic>
                </wp:inline>
              </w:drawing>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220"/>
        </w:trPr>
        <w:tc>
          <w:tcPr>
            <w:tcW w:type="dxa" w:w="920"/>
            <w:vMerge/>
            <w:tcBorders/>
          </w:tcPr>
          <w:p/>
        </w:tc>
        <w:tc>
          <w:tcPr>
            <w:tcW w:type="dxa" w:w="1020"/>
            <w:tcBorders/>
            <w:tcMar>
              <w:start w:w="0" w:type="dxa"/>
              <w:end w:w="0" w:type="dxa"/>
            </w:tcMar>
          </w:tcPr>
          <w:p>
            <w:pPr>
              <w:autoSpaceDN w:val="0"/>
              <w:autoSpaceDE w:val="0"/>
              <w:widowControl/>
              <w:spacing w:line="240" w:lineRule="auto" w:before="10" w:after="0"/>
              <w:ind w:left="0" w:right="104" w:firstLine="0"/>
              <w:jc w:val="right"/>
            </w:pPr>
            <w:r>
              <w:drawing>
                <wp:inline xmlns:a="http://schemas.openxmlformats.org/drawingml/2006/main" xmlns:pic="http://schemas.openxmlformats.org/drawingml/2006/picture">
                  <wp:extent cx="232410" cy="133350"/>
                  <wp:docPr id="1209" name="Picture 1209"/>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232410" cy="133350"/>
                          </a:xfrm>
                          <a:prstGeom prst="rect"/>
                        </pic:spPr>
                      </pic:pic>
                    </a:graphicData>
                  </a:graphic>
                </wp:inline>
              </w:drawing>
            </w:r>
          </w:p>
        </w:tc>
        <w:tc>
          <w:tcPr>
            <w:tcW w:type="dxa" w:w="600"/>
            <w:tcBorders/>
            <w:tcMar>
              <w:start w:w="0" w:type="dxa"/>
              <w:end w:w="0" w:type="dxa"/>
            </w:tcMar>
          </w:tcPr>
          <w:p>
            <w:pPr>
              <w:autoSpaceDN w:val="0"/>
              <w:autoSpaceDE w:val="0"/>
              <w:widowControl/>
              <w:spacing w:line="240" w:lineRule="auto" w:before="10" w:after="0"/>
              <w:ind w:left="0" w:right="0" w:firstLine="0"/>
              <w:jc w:val="center"/>
            </w:pPr>
            <w:r>
              <w:drawing>
                <wp:inline xmlns:a="http://schemas.openxmlformats.org/drawingml/2006/main" xmlns:pic="http://schemas.openxmlformats.org/drawingml/2006/picture">
                  <wp:extent cx="232410" cy="133350"/>
                  <wp:docPr id="1210" name="Picture 1210"/>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232410" cy="133350"/>
                          </a:xfrm>
                          <a:prstGeom prst="rect"/>
                        </pic:spPr>
                      </pic:pic>
                    </a:graphicData>
                  </a:graphic>
                </wp:inline>
              </w:drawing>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318"/>
        </w:trPr>
        <w:tc>
          <w:tcPr>
            <w:tcW w:type="dxa" w:w="920"/>
            <w:vMerge/>
            <w:tcBorders/>
          </w:tcPr>
          <w:p/>
        </w:tc>
        <w:tc>
          <w:tcPr>
            <w:tcW w:type="dxa" w:w="1020"/>
            <w:tcBorders/>
            <w:tcMar>
              <w:start w:w="0" w:type="dxa"/>
              <w:end w:w="0" w:type="dxa"/>
            </w:tcMar>
          </w:tcPr>
          <w:p>
            <w:pPr>
              <w:autoSpaceDN w:val="0"/>
              <w:autoSpaceDE w:val="0"/>
              <w:widowControl/>
              <w:spacing w:line="246" w:lineRule="exact" w:before="8" w:after="0"/>
              <w:ind w:left="0" w:right="272" w:firstLine="0"/>
              <w:jc w:val="right"/>
            </w:pPr>
            <w:r>
              <w:rPr>
                <w:w w:val="98.26267030504015"/>
                <w:rFonts w:ascii="TimesNewRomanPSMT" w:hAnsi="TimesNewRomanPSMT" w:eastAsia="TimesNewRomanPSMT"/>
                <w:b w:val="0"/>
                <w:i w:val="0"/>
                <w:color w:val="000000"/>
                <w:sz w:val="18"/>
              </w:rPr>
              <w:t>M</w:t>
            </w:r>
            <w:r>
              <w:rPr>
                <w:w w:val="98.38368892669678"/>
                <w:rFonts w:ascii="TimesNewRomanPSMT" w:hAnsi="TimesNewRomanPSMT" w:eastAsia="TimesNewRomanPSMT"/>
                <w:b w:val="0"/>
                <w:i w:val="0"/>
                <w:color w:val="000000"/>
                <w:sz w:val="12"/>
              </w:rPr>
              <w:t>2</w:t>
            </w:r>
          </w:p>
        </w:tc>
        <w:tc>
          <w:tcPr>
            <w:tcW w:type="dxa" w:w="600"/>
            <w:tcBorders/>
            <w:tcMar>
              <w:start w:w="0" w:type="dxa"/>
              <w:end w:w="0" w:type="dxa"/>
            </w:tcMar>
          </w:tcPr>
          <w:p>
            <w:pPr>
              <w:autoSpaceDN w:val="0"/>
              <w:autoSpaceDE w:val="0"/>
              <w:widowControl/>
              <w:spacing w:line="246" w:lineRule="exact" w:before="12" w:after="0"/>
              <w:ind w:left="104" w:right="0" w:firstLine="0"/>
              <w:jc w:val="left"/>
            </w:pPr>
            <w:r>
              <w:rPr>
                <w:w w:val="98.02064895629883"/>
                <w:rFonts w:ascii="TimesNewRomanPSMT" w:hAnsi="TimesNewRomanPSMT" w:eastAsia="TimesNewRomanPSMT"/>
                <w:b w:val="0"/>
                <w:i w:val="0"/>
                <w:color w:val="000000"/>
                <w:sz w:val="18"/>
              </w:rPr>
              <w:t>M</w:t>
            </w:r>
            <w:r>
              <w:rPr>
                <w:w w:val="98.02064895629883"/>
                <w:rFonts w:ascii="TimesNewRomanPSMT" w:hAnsi="TimesNewRomanPSMT" w:eastAsia="TimesNewRomanPSMT"/>
                <w:b w:val="0"/>
                <w:i w:val="0"/>
                <w:color w:val="000000"/>
                <w:sz w:val="12"/>
              </w:rPr>
              <w:t>1</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bl>
    <w:p>
      <w:pPr>
        <w:autoSpaceDN w:val="0"/>
        <w:autoSpaceDE w:val="0"/>
        <w:widowControl/>
        <w:spacing w:line="756" w:lineRule="exact" w:before="0" w:after="0"/>
        <w:ind w:left="0" w:right="0"/>
      </w:pPr>
    </w:p>
    <w:tbl>
      <w:tblPr>
        <w:tblW w:type="auto" w:w="0"/>
        <w:tblLayout w:type="fixed"/>
        <w:tblLook w:firstColumn="1" w:firstRow="1" w:lastColumn="0" w:lastRow="0" w:noHBand="0" w:noVBand="1" w:val="04A0"/>
        <w:tblInd w:w="1420.0" w:type="dxa"/>
      </w:tblPr>
      <w:tblGrid>
        <w:gridCol w:w="5059"/>
        <w:gridCol w:w="5059"/>
      </w:tblGrid>
      <w:tr>
        <w:trPr>
          <w:trHeight w:hRule="exact" w:val="624"/>
        </w:trPr>
        <w:tc>
          <w:tcPr>
            <w:tcW w:type="dxa" w:w="3840"/>
            <w:tcBorders/>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48.0" w:type="dxa"/>
            </w:tblPr>
            <w:tblGrid>
              <w:gridCol w:w="3840"/>
            </w:tblGrid>
            <w:tr>
              <w:trPr>
                <w:trHeight w:hRule="exact" w:val="454"/>
              </w:trPr>
              <w:tc>
                <w:tcPr>
                  <w:tcW w:type="dxa" w:w="420"/>
                  <w:tcBorders>
                    <w:start w:sz="12.0" w:val="single" w:color="#000000"/>
                    <w:top w:sz="12.0" w:val="single" w:color="#000000"/>
                    <w:end w:sz="12.0" w:val="single" w:color="#000000"/>
                    <w:bottom w:sz="12.0" w:val="single" w:color="#000000"/>
                  </w:tcBorders>
                  <w:shd w:fill="fdffff"/>
                  <w:tcMar>
                    <w:start w:w="0" w:type="dxa"/>
                    <w:end w:w="0" w:type="dxa"/>
                  </w:tcMar>
                </w:tcPr>
                <w:p>
                  <w:pPr>
                    <w:autoSpaceDN w:val="0"/>
                    <w:autoSpaceDE w:val="0"/>
                    <w:widowControl/>
                    <w:spacing w:line="254" w:lineRule="exact" w:before="90" w:after="0"/>
                    <w:ind w:left="0" w:right="0" w:firstLine="0"/>
                    <w:jc w:val="center"/>
                  </w:pPr>
                  <w:r>
                    <w:rPr>
                      <w:w w:val="101.65104336208768"/>
                      <w:rFonts w:ascii="TimesNewRomanPSMT" w:hAnsi="TimesNewRomanPSMT" w:eastAsia="TimesNewRomanPSMT"/>
                      <w:b w:val="0"/>
                      <w:i w:val="0"/>
                      <w:color w:val="000000"/>
                      <w:sz w:val="18"/>
                    </w:rPr>
                    <w:t>L</w:t>
                  </w:r>
                  <w:r>
                    <w:rPr>
                      <w:w w:val="98.02064895629883"/>
                      <w:rFonts w:ascii="TimesNewRomanPSMT" w:hAnsi="TimesNewRomanPSMT" w:eastAsia="TimesNewRomanPSMT"/>
                      <w:b w:val="0"/>
                      <w:i w:val="0"/>
                      <w:color w:val="000000"/>
                      <w:sz w:val="12"/>
                    </w:rPr>
                    <w:t>3</w:t>
                  </w:r>
                </w:p>
              </w:tc>
            </w:tr>
          </w:tbl>
          <w:p>
            <w:pPr>
              <w:autoSpaceDN w:val="0"/>
              <w:autoSpaceDE w:val="0"/>
              <w:widowControl/>
              <w:spacing w:line="14" w:lineRule="exact" w:before="0" w:after="0"/>
              <w:ind w:left="0" w:right="0"/>
            </w:pPr>
          </w:p>
        </w:tc>
        <w:tc>
          <w:tcPr>
            <w:tcW w:type="dxa" w:w="3500"/>
            <w:tcBorders/>
            <w:tcMar>
              <w:start w:w="0" w:type="dxa"/>
              <w:end w:w="0" w:type="dxa"/>
            </w:tcMar>
          </w:tcPr>
          <w:p>
            <w:pPr>
              <w:autoSpaceDN w:val="0"/>
              <w:autoSpaceDE w:val="0"/>
              <w:widowControl/>
              <w:spacing w:line="244" w:lineRule="exact" w:before="190" w:after="0"/>
              <w:ind w:left="0" w:right="1336" w:firstLine="0"/>
              <w:jc w:val="right"/>
            </w:pPr>
            <w:r>
              <w:rPr>
                <w:w w:val="98.02064895629883"/>
                <w:rFonts w:ascii="TimesNewRomanPSMT" w:hAnsi="TimesNewRomanPSMT" w:eastAsia="TimesNewRomanPSMT"/>
                <w:b w:val="0"/>
                <w:i w:val="0"/>
                <w:color w:val="000000"/>
                <w:sz w:val="18"/>
              </w:rPr>
              <w:t>A</w:t>
            </w:r>
            <w:r>
              <w:rPr>
                <w:w w:val="98.02064895629883"/>
                <w:rFonts w:ascii="TimesNewRomanPSMT" w:hAnsi="TimesNewRomanPSMT" w:eastAsia="TimesNewRomanPSMT"/>
                <w:b w:val="0"/>
                <w:i w:val="0"/>
                <w:color w:val="000000"/>
                <w:sz w:val="12"/>
              </w:rPr>
              <w:t>1</w:t>
            </w:r>
          </w:p>
        </w:tc>
      </w:tr>
    </w:tbl>
    <w:p>
      <w:pPr>
        <w:autoSpaceDN w:val="0"/>
        <w:autoSpaceDE w:val="0"/>
        <w:widowControl/>
        <w:spacing w:line="234" w:lineRule="exact" w:before="124" w:after="0"/>
        <w:ind w:left="0" w:right="1910"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5.3</w:t>
      </w:r>
      <w:r>
        <w:rPr>
          <w:rFonts w:ascii="KaiTi" w:hAnsi="KaiTi" w:eastAsia="KaiTi"/>
          <w:b w:val="0"/>
          <w:i w:val="0"/>
          <w:color w:val="000000"/>
          <w:sz w:val="21"/>
        </w:rPr>
        <w:t xml:space="preserve"> 青岛地铁</w:t>
      </w:r>
      <w:r>
        <w:rPr>
          <w:rFonts w:ascii="TimesNewRomanPSMT" w:hAnsi="TimesNewRomanPSMT" w:eastAsia="TimesNewRomanPSMT"/>
          <w:b w:val="0"/>
          <w:i w:val="0"/>
          <w:color w:val="000000"/>
          <w:sz w:val="21"/>
        </w:rPr>
        <w:t>6</w:t>
      </w:r>
      <w:r>
        <w:rPr>
          <w:rFonts w:ascii="KaiTi" w:hAnsi="KaiTi" w:eastAsia="KaiTi"/>
          <w:b w:val="0"/>
          <w:i w:val="0"/>
          <w:color w:val="000000"/>
          <w:sz w:val="21"/>
        </w:rPr>
        <w:t xml:space="preserve"> 号线盾构区间施工风险层次结构图</w:t>
      </w:r>
    </w:p>
    <w:p>
      <w:pPr>
        <w:autoSpaceDN w:val="0"/>
        <w:autoSpaceDE w:val="0"/>
        <w:widowControl/>
        <w:spacing w:line="282" w:lineRule="exact" w:before="1008" w:after="0"/>
        <w:ind w:left="0" w:right="3862" w:firstLine="0"/>
        <w:jc w:val="right"/>
      </w:pPr>
      <w:r>
        <w:rPr>
          <w:rFonts w:ascii="TimesNewRomanPSMT" w:hAnsi="TimesNewRomanPSMT" w:eastAsia="TimesNewRomanPSMT"/>
          <w:b w:val="0"/>
          <w:i w:val="0"/>
          <w:color w:val="000000"/>
          <w:sz w:val="21"/>
        </w:rPr>
        <w:t xml:space="preserve">76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211" name="Picture 12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212" name="Picture 12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89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1681480</wp:posOffset>
            </wp:positionH>
            <wp:positionV relativeFrom="page">
              <wp:posOffset>2594610</wp:posOffset>
            </wp:positionV>
            <wp:extent cx="4862830" cy="2614122"/>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4862830" cy="26141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4940300</wp:posOffset>
            </wp:positionV>
            <wp:extent cx="381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4660900</wp:posOffset>
            </wp:positionV>
            <wp:extent cx="50800" cy="508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4635500</wp:posOffset>
            </wp:positionV>
            <wp:extent cx="38100" cy="381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3390900</wp:posOffset>
            </wp:positionV>
            <wp:extent cx="38100" cy="381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3111500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3200400</wp:posOffset>
            </wp:positionV>
            <wp:extent cx="50800" cy="508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50800" cy="50800"/>
                    </a:xfrm>
                    <a:prstGeom prst="rect"/>
                  </pic:spPr>
                </pic:pic>
              </a:graphicData>
            </a:graphic>
          </wp:anchor>
        </w:drawing>
      </w: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10" w:lineRule="exact" w:before="530" w:after="0"/>
        <w:ind w:left="1566" w:right="0" w:firstLine="0"/>
        <w:jc w:val="left"/>
      </w:pPr>
      <w:r>
        <w:rPr>
          <w:rFonts w:ascii="TimesNewRomanPSMT" w:hAnsi="TimesNewRomanPSMT" w:eastAsia="TimesNewRomanPSMT"/>
          <w:b w:val="0"/>
          <w:i w:val="0"/>
          <w:color w:val="000000"/>
          <w:sz w:val="28"/>
        </w:rPr>
        <w:t>5.3.2</w:t>
      </w:r>
      <w:r>
        <w:rPr>
          <w:rFonts w:ascii="SimHei" w:hAnsi="SimHei" w:eastAsia="SimHei"/>
          <w:b w:val="0"/>
          <w:i w:val="0"/>
          <w:color w:val="000000"/>
          <w:sz w:val="28"/>
        </w:rPr>
        <w:t xml:space="preserve"> 构建动态贝叶斯网络模型</w:t>
      </w:r>
    </w:p>
    <w:p>
      <w:pPr>
        <w:autoSpaceDN w:val="0"/>
        <w:tabs>
          <w:tab w:pos="2046" w:val="left"/>
        </w:tabs>
        <w:autoSpaceDE w:val="0"/>
        <w:widowControl/>
        <w:spacing w:line="490" w:lineRule="exact" w:before="56"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）建立静态贝叶斯网络</w:t>
      </w:r>
      <w:r>
        <w:br/>
      </w:r>
      <w:r>
        <w:tab/>
      </w:r>
      <w:r>
        <w:rPr>
          <w:rFonts w:ascii="SimSun" w:hAnsi="SimSun" w:eastAsia="SimSun"/>
          <w:b w:val="0"/>
          <w:i w:val="0"/>
          <w:color w:val="000000"/>
          <w:sz w:val="24"/>
        </w:rPr>
        <w:t>在</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构建层级结构图的基础上，考虑各风险因素关联关系，结合上文贝叶</w:t>
      </w:r>
      <w:r>
        <w:rPr>
          <w:rFonts w:ascii="SimSun" w:hAnsi="SimSun" w:eastAsia="SimSun"/>
          <w:b w:val="0"/>
          <w:i w:val="0"/>
          <w:color w:val="000000"/>
          <w:sz w:val="24"/>
        </w:rPr>
        <w:t>斯网络模型的构建流程，利用</w:t>
      </w:r>
      <w:r>
        <w:rPr>
          <w:rFonts w:ascii="TimesNewRomanPSMT" w:hAnsi="TimesNewRomanPSMT" w:eastAsia="TimesNewRomanPSMT"/>
          <w:b w:val="0"/>
          <w:i w:val="0"/>
          <w:color w:val="000000"/>
          <w:sz w:val="24"/>
        </w:rPr>
        <w:t>GeNIe</w:t>
      </w:r>
      <w:r>
        <w:rPr>
          <w:rFonts w:ascii="SimSun" w:hAnsi="SimSun" w:eastAsia="SimSun"/>
          <w:b w:val="0"/>
          <w:i w:val="0"/>
          <w:color w:val="000000"/>
          <w:sz w:val="24"/>
        </w:rPr>
        <w:t xml:space="preserve"> 软件并考虑跨层级的因果关系建立静态贝叶</w:t>
      </w:r>
      <w:r>
        <w:rPr>
          <w:rFonts w:ascii="SimSun" w:hAnsi="SimSun" w:eastAsia="SimSun"/>
          <w:b w:val="0"/>
          <w:i w:val="0"/>
          <w:color w:val="000000"/>
          <w:sz w:val="24"/>
        </w:rPr>
        <w:t>斯网络，如图</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w:t>
      </w:r>
    </w:p>
    <w:p>
      <w:pPr>
        <w:autoSpaceDN w:val="0"/>
        <w:autoSpaceDE w:val="0"/>
        <w:widowControl/>
        <w:spacing w:line="488" w:lineRule="exact" w:before="4222" w:after="0"/>
        <w:ind w:left="2046" w:right="0" w:firstLine="1276"/>
        <w:jc w:val="left"/>
      </w:pPr>
      <w:r>
        <w:rPr>
          <w:rFonts w:ascii="KaiTi" w:hAnsi="KaiTi" w:eastAsia="KaiTi"/>
          <w:b w:val="0"/>
          <w:i w:val="0"/>
          <w:color w:val="000000"/>
          <w:sz w:val="21"/>
        </w:rPr>
        <w:t>图</w:t>
      </w:r>
      <w:r>
        <w:rPr>
          <w:rFonts w:ascii="TimesNewRomanPSMT" w:hAnsi="TimesNewRomanPSMT" w:eastAsia="TimesNewRomanPSMT"/>
          <w:b w:val="0"/>
          <w:i w:val="0"/>
          <w:color w:val="000000"/>
          <w:sz w:val="21"/>
        </w:rPr>
        <w:t>5.4</w:t>
      </w:r>
      <w:r>
        <w:rPr>
          <w:rFonts w:ascii="KaiTi" w:hAnsi="KaiTi" w:eastAsia="KaiTi"/>
          <w:b w:val="0"/>
          <w:i w:val="0"/>
          <w:color w:val="000000"/>
          <w:sz w:val="21"/>
        </w:rPr>
        <w:t xml:space="preserve"> 青岛地铁号线盾构区间施工风险静态贝叶斯网络</w:t>
      </w:r>
      <w:r>
        <w:br/>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）构建风险转移网络</w:t>
      </w:r>
      <w:r>
        <w:br/>
      </w:r>
      <w:r>
        <w:rPr>
          <w:rFonts w:ascii="SimSun" w:hAnsi="SimSun" w:eastAsia="SimSun"/>
          <w:b w:val="0"/>
          <w:i w:val="0"/>
          <w:color w:val="000000"/>
          <w:sz w:val="24"/>
        </w:rPr>
        <w:t>盾构区间施工安全风险受到各种风险因素影响的同时，也会受上一时刻安全</w:t>
      </w:r>
    </w:p>
    <w:p>
      <w:pPr>
        <w:autoSpaceDN w:val="0"/>
        <w:autoSpaceDE w:val="0"/>
        <w:widowControl/>
        <w:spacing w:line="488" w:lineRule="exact" w:before="2" w:after="0"/>
        <w:ind w:left="1566" w:right="48" w:firstLine="0"/>
        <w:jc w:val="both"/>
      </w:pPr>
      <w:r>
        <w:rPr>
          <w:rFonts w:ascii="SimSun" w:hAnsi="SimSun" w:eastAsia="SimSun"/>
          <w:b w:val="0"/>
          <w:i w:val="0"/>
          <w:color w:val="000000"/>
          <w:sz w:val="24"/>
        </w:rPr>
        <w:t>风险水平的影响，想要实现盾构施工安全风险分析功能，掘进安全风险应设置为动</w:t>
      </w:r>
      <w:r>
        <w:rPr>
          <w:rFonts w:ascii="SimSun" w:hAnsi="SimSun" w:eastAsia="SimSun"/>
          <w:b w:val="0"/>
          <w:i w:val="0"/>
          <w:color w:val="000000"/>
          <w:sz w:val="24"/>
        </w:rPr>
        <w:t>态节点。从上文的</w:t>
      </w:r>
      <w:r>
        <w:rPr>
          <w:rFonts w:ascii="TimesNewRomanPSMT" w:hAnsi="TimesNewRomanPSMT" w:eastAsia="TimesNewRomanPSMT"/>
          <w:b w:val="0"/>
          <w:i w:val="0"/>
          <w:color w:val="000000"/>
          <w:sz w:val="24"/>
        </w:rPr>
        <w:t>WBS</w:t>
      </w:r>
      <w:r>
        <w:rPr>
          <w:rFonts w:ascii="SimSun" w:hAnsi="SimSun" w:eastAsia="SimSun"/>
          <w:b w:val="0"/>
          <w:i w:val="0"/>
          <w:color w:val="000000"/>
          <w:sz w:val="24"/>
        </w:rPr>
        <w:t>施工工序和本项目的风险因素分析，盾构开挖掘进过程中，</w:t>
      </w:r>
      <w:r>
        <w:rPr>
          <w:rFonts w:ascii="SimSun" w:hAnsi="SimSun" w:eastAsia="SimSun"/>
          <w:b w:val="0"/>
          <w:i w:val="0"/>
          <w:color w:val="000000"/>
          <w:sz w:val="24"/>
        </w:rPr>
        <w:t>障碍物、地下水不稳定和复杂的地下管线等环境风险因素不可避免，一旦遇到这些</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情况，盾构机掘进工作被迫中止，盾构可能会出现驱动故障造成盾尾密封失效；施</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工人员培训不到位会引发注浆系统控制不当、推进纠偏不及时、管片拼装不当等一</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系列风险，而这些风险因素会对下一时刻的管片拼装和壁后注浆工序产生影响；刀</w:t>
      </w:r>
    </w:p>
    <w:p>
      <w:pPr>
        <w:autoSpaceDN w:val="0"/>
        <w:autoSpaceDE w:val="0"/>
        <w:widowControl/>
        <w:spacing w:line="500" w:lineRule="exact" w:before="0" w:after="0"/>
        <w:ind w:left="1566" w:right="0" w:firstLine="0"/>
        <w:jc w:val="left"/>
      </w:pPr>
      <w:r>
        <w:rPr>
          <w:rFonts w:ascii="SimSun" w:hAnsi="SimSun" w:eastAsia="SimSun"/>
          <w:b w:val="0"/>
          <w:i w:val="0"/>
          <w:color w:val="000000"/>
          <w:sz w:val="24"/>
        </w:rPr>
        <w:t>盘刀具如果出现磨损要及时开舱换刀，开舱时技术人员应对压力精准控制，否则对</w:t>
      </w:r>
      <w:r>
        <w:rPr>
          <w:rFonts w:ascii="SimSun" w:hAnsi="SimSun" w:eastAsia="SimSun"/>
          <w:b w:val="0"/>
          <w:i w:val="0"/>
          <w:color w:val="000000"/>
          <w:sz w:val="24"/>
        </w:rPr>
        <w:t>下一时间片的开舱换刀</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24</w:t>
      </w:r>
      <w:r>
        <w:rPr>
          <w:rFonts w:ascii="SimSun" w:hAnsi="SimSun" w:eastAsia="SimSun"/>
          <w:b w:val="0"/>
          <w:i w:val="0"/>
          <w:color w:val="000000"/>
          <w:sz w:val="24"/>
        </w:rPr>
        <w:t xml:space="preserve"> 施工工序有潜在影响。</w:t>
      </w:r>
    </w:p>
    <w:p>
      <w:pPr>
        <w:autoSpaceDN w:val="0"/>
        <w:tabs>
          <w:tab w:pos="2046" w:val="left"/>
        </w:tabs>
        <w:autoSpaceDE w:val="0"/>
        <w:widowControl/>
        <w:spacing w:line="484" w:lineRule="exact" w:before="6" w:after="0"/>
        <w:ind w:left="1566" w:right="0" w:firstLine="0"/>
        <w:jc w:val="left"/>
      </w:pPr>
      <w:r>
        <w:tab/>
      </w:r>
      <w:r>
        <w:rPr>
          <w:rFonts w:ascii="SimSun" w:hAnsi="SimSun" w:eastAsia="SimSun"/>
          <w:b w:val="0"/>
          <w:i w:val="0"/>
          <w:color w:val="000000"/>
          <w:sz w:val="24"/>
        </w:rPr>
        <w:t>因此将盾构区间施工阶段</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5</w:t>
      </w:r>
      <w:r>
        <w:rPr>
          <w:rFonts w:ascii="SimSun" w:hAnsi="SimSun" w:eastAsia="SimSun"/>
          <w:b w:val="0"/>
          <w:i w:val="0"/>
          <w:color w:val="000000"/>
          <w:sz w:val="24"/>
        </w:rPr>
        <w:t xml:space="preserve"> 四个风险因素作为转移网络的动</w:t>
      </w:r>
      <w:r>
        <w:rPr>
          <w:rFonts w:ascii="SimSun" w:hAnsi="SimSun" w:eastAsia="SimSun"/>
          <w:b w:val="0"/>
          <w:i w:val="0"/>
          <w:color w:val="000000"/>
          <w:sz w:val="24"/>
        </w:rPr>
        <w:t>态节点，依据风险因素间的关系建立风险转移网络，如图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所示。</w:t>
      </w:r>
    </w:p>
    <w:p>
      <w:pPr>
        <w:autoSpaceDN w:val="0"/>
        <w:autoSpaceDE w:val="0"/>
        <w:widowControl/>
        <w:spacing w:line="282" w:lineRule="exact" w:before="830" w:after="0"/>
        <w:ind w:left="0" w:right="3862" w:firstLine="0"/>
        <w:jc w:val="right"/>
      </w:pPr>
      <w:r>
        <w:rPr>
          <w:rFonts w:ascii="TimesNewRomanPSMT" w:hAnsi="TimesNewRomanPSMT" w:eastAsia="TimesNewRomanPSMT"/>
          <w:b w:val="0"/>
          <w:i w:val="0"/>
          <w:color w:val="000000"/>
          <w:sz w:val="21"/>
        </w:rPr>
        <w:t xml:space="preserve">77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04" name="Picture 13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05" name="Picture 13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952500</wp:posOffset>
            </wp:positionV>
            <wp:extent cx="4775200" cy="17526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4775200" cy="1752600"/>
                    </a:xfrm>
                    <a:prstGeom prst="rect"/>
                  </pic:spPr>
                </pic:pic>
              </a:graphicData>
            </a:graphic>
          </wp:anchor>
        </w:drawing>
      </w:r>
    </w:p>
    <w:p>
      <w:pPr>
        <w:autoSpaceDN w:val="0"/>
        <w:autoSpaceDE w:val="0"/>
        <w:widowControl/>
        <w:spacing w:line="185" w:lineRule="auto" w:before="0" w:after="108"/>
        <w:ind w:left="0" w:right="2588"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473"/>
        <w:gridCol w:w="473"/>
        <w:gridCol w:w="473"/>
        <w:gridCol w:w="473"/>
        <w:gridCol w:w="473"/>
        <w:gridCol w:w="473"/>
        <w:gridCol w:w="473"/>
        <w:gridCol w:w="473"/>
        <w:gridCol w:w="473"/>
        <w:gridCol w:w="473"/>
        <w:gridCol w:w="473"/>
        <w:gridCol w:w="473"/>
        <w:gridCol w:w="473"/>
        <w:gridCol w:w="473"/>
        <w:gridCol w:w="473"/>
        <w:gridCol w:w="473"/>
        <w:gridCol w:w="473"/>
        <w:gridCol w:w="473"/>
        <w:gridCol w:w="473"/>
        <w:gridCol w:w="473"/>
        <w:gridCol w:w="473"/>
        <w:gridCol w:w="473"/>
      </w:tblGrid>
      <w:tr>
        <w:trPr>
          <w:trHeight w:hRule="exact" w:val="852"/>
        </w:trPr>
        <w:tc>
          <w:tcPr>
            <w:tcW w:type="dxa" w:w="1064"/>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048" w:after="0"/>
              <w:ind w:left="0" w:right="28" w:firstLine="0"/>
              <w:jc w:val="right"/>
            </w:pPr>
            <w:r>
              <w:rPr>
                <w:w w:val="103.57953707377116"/>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3</w:t>
            </w:r>
          </w:p>
        </w:tc>
        <w:tc>
          <w:tcPr>
            <w:tcW w:type="dxa" w:w="380"/>
            <w:vMerge w:val="restart"/>
            <w:tcBorders>
              <w:top w:sz="11.199999999999989" w:val="single" w:color="#000000"/>
            </w:tcBorders>
            <w:tcMar>
              <w:start w:w="0" w:type="dxa"/>
              <w:end w:w="0" w:type="dxa"/>
            </w:tcMar>
            <w:tcMar>
              <w:start w:w="0" w:type="dxa"/>
              <w:end w:w="0" w:type="dxa"/>
            </w:tcMar>
          </w:tcPr>
          <w:p>
            <w:pPr>
              <w:autoSpaceDN w:val="0"/>
              <w:autoSpaceDE w:val="0"/>
              <w:widowControl/>
              <w:spacing w:line="172" w:lineRule="exact" w:before="690" w:after="0"/>
              <w:ind w:left="0" w:right="74" w:firstLine="0"/>
              <w:jc w:val="right"/>
            </w:pPr>
            <w:r>
              <w:rPr>
                <w:w w:val="103.57953707377116"/>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w:t>
            </w:r>
          </w:p>
        </w:tc>
        <w:tc>
          <w:tcPr>
            <w:tcW w:type="dxa" w:w="24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766" w:after="0"/>
              <w:ind w:left="0" w:right="0" w:firstLine="0"/>
              <w:jc w:val="center"/>
            </w:pPr>
            <w:r>
              <w:rPr>
                <w:w w:val="103.82614930470784"/>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2</w:t>
            </w:r>
          </w:p>
        </w:tc>
        <w:tc>
          <w:tcPr>
            <w:tcW w:type="dxa" w:w="18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048" w:after="0"/>
              <w:ind w:left="0" w:right="0" w:firstLine="0"/>
              <w:jc w:val="right"/>
            </w:pPr>
            <w:r>
              <w:rPr>
                <w:w w:val="103.57953707377116"/>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1</w:t>
            </w:r>
          </w:p>
        </w:tc>
        <w:tc>
          <w:tcPr>
            <w:tcW w:type="dxa" w:w="280"/>
            <w:tcBorders>
              <w:top w:sz="11.199999999999989" w:val="single" w:color="#000000"/>
            </w:tcBorders>
            <w:tcMar>
              <w:start w:w="0" w:type="dxa"/>
              <w:end w:w="0" w:type="dxa"/>
            </w:tcMar>
          </w:tcPr>
          <w:p>
            <w:pPr>
              <w:autoSpaceDN w:val="0"/>
              <w:autoSpaceDE w:val="0"/>
              <w:widowControl/>
              <w:spacing w:line="172" w:lineRule="exact" w:before="438" w:after="0"/>
              <w:ind w:left="26" w:right="0" w:firstLine="0"/>
              <w:jc w:val="left"/>
            </w:pPr>
            <w:r>
              <w:rPr>
                <w:w w:val="103.57953707377116"/>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3</w:t>
            </w:r>
          </w:p>
        </w:tc>
        <w:tc>
          <w:tcPr>
            <w:tcW w:type="dxa" w:w="32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232" w:after="0"/>
              <w:ind w:left="0" w:right="40" w:firstLine="0"/>
              <w:jc w:val="righ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4</w:t>
            </w:r>
          </w:p>
        </w:tc>
        <w:tc>
          <w:tcPr>
            <w:tcW w:type="dxa" w:w="420"/>
            <w:tcBorders>
              <w:top w:sz="11.199999999999989" w:val="single" w:color="#000000"/>
            </w:tcBorders>
            <w:tcMar>
              <w:start w:w="0" w:type="dxa"/>
              <w:end w:w="0" w:type="dxa"/>
            </w:tcMar>
          </w:tcPr>
          <w:p>
            <w:pPr>
              <w:autoSpaceDN w:val="0"/>
              <w:autoSpaceDE w:val="0"/>
              <w:widowControl/>
              <w:spacing w:line="172" w:lineRule="exact" w:before="438" w:after="0"/>
              <w:ind w:left="78" w:right="0" w:firstLine="0"/>
              <w:jc w:val="left"/>
            </w:pPr>
            <w:r>
              <w:rPr>
                <w:w w:val="103.57953707377116"/>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5</w:t>
            </w:r>
          </w:p>
        </w:tc>
        <w:tc>
          <w:tcPr>
            <w:tcW w:type="dxa" w:w="26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232" w:after="0"/>
              <w:ind w:left="0" w:right="14" w:firstLine="0"/>
              <w:jc w:val="righ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w:t>
            </w:r>
          </w:p>
        </w:tc>
        <w:tc>
          <w:tcPr>
            <w:tcW w:type="dxa" w:w="26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674" w:after="0"/>
              <w:ind w:left="0" w:right="0" w:firstLine="0"/>
              <w:jc w:val="center"/>
            </w:pPr>
            <w:r>
              <w:rPr>
                <w:w w:val="103.82614930470784"/>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5</w:t>
            </w:r>
          </w:p>
        </w:tc>
        <w:tc>
          <w:tcPr>
            <w:tcW w:type="dxa" w:w="62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72" w:lineRule="exact" w:before="1224" w:after="0"/>
              <w:ind w:left="0" w:right="158" w:firstLine="0"/>
              <w:jc w:val="righ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1</w:t>
            </w:r>
          </w:p>
        </w:tc>
        <w:tc>
          <w:tcPr>
            <w:tcW w:type="dxa" w:w="50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020" w:after="0"/>
              <w:ind w:left="0" w:right="0" w:firstLine="0"/>
              <w:jc w:val="center"/>
            </w:pPr>
            <w:r>
              <w:rPr>
                <w:w w:val="103.82614930470784"/>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w:t>
            </w:r>
          </w:p>
        </w:tc>
        <w:tc>
          <w:tcPr>
            <w:tcW w:type="dxa" w:w="34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028" w:after="0"/>
              <w:ind w:left="0" w:right="30" w:firstLine="0"/>
              <w:jc w:val="right"/>
            </w:pPr>
            <w:r>
              <w:rPr>
                <w:w w:val="103.57953707377116"/>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3</w:t>
            </w:r>
          </w:p>
        </w:tc>
        <w:tc>
          <w:tcPr>
            <w:tcW w:type="dxa" w:w="360"/>
            <w:tcBorders>
              <w:top w:sz="11.199999999999989" w:val="single" w:color="#000000"/>
            </w:tcBorders>
            <w:tcMar>
              <w:start w:w="0" w:type="dxa"/>
              <w:end w:w="0" w:type="dxa"/>
            </w:tcMar>
          </w:tcPr>
          <w:p>
            <w:pPr>
              <w:autoSpaceDN w:val="0"/>
              <w:autoSpaceDE w:val="0"/>
              <w:widowControl/>
              <w:spacing w:line="172" w:lineRule="exact" w:before="666" w:after="0"/>
              <w:ind w:left="0" w:right="58" w:firstLine="0"/>
              <w:jc w:val="right"/>
            </w:pPr>
            <w:r>
              <w:rPr>
                <w:w w:val="103.82614930470784"/>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3</w:t>
            </w:r>
          </w:p>
        </w:tc>
        <w:tc>
          <w:tcPr>
            <w:tcW w:type="dxa" w:w="26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746" w:after="0"/>
              <w:ind w:left="0" w:right="0" w:firstLine="0"/>
              <w:jc w:val="center"/>
            </w:pPr>
            <w:r>
              <w:rPr>
                <w:w w:val="103.82614930470784"/>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2</w:t>
            </w:r>
          </w:p>
        </w:tc>
        <w:tc>
          <w:tcPr>
            <w:tcW w:type="dxa" w:w="18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028" w:after="0"/>
              <w:ind w:left="0" w:right="0" w:firstLine="0"/>
              <w:jc w:val="right"/>
            </w:pPr>
            <w:r>
              <w:rPr>
                <w:w w:val="103.57953707377116"/>
                <w:rFonts w:ascii="TimesNewRomanPSMT" w:hAnsi="TimesNewRomanPSMT" w:eastAsia="TimesNewRomanPSMT"/>
                <w:b w:val="0"/>
                <w:i w:val="0"/>
                <w:color w:val="000000"/>
                <w:sz w:val="12"/>
              </w:rPr>
              <w:t>E</w:t>
            </w:r>
            <w:r>
              <w:rPr>
                <w:rFonts w:ascii="TimesNewRomanPSMT" w:hAnsi="TimesNewRomanPSMT" w:eastAsia="TimesNewRomanPSMT"/>
                <w:b w:val="0"/>
                <w:i w:val="0"/>
                <w:color w:val="000000"/>
                <w:sz w:val="8"/>
              </w:rPr>
              <w:t>1</w:t>
            </w:r>
          </w:p>
        </w:tc>
        <w:tc>
          <w:tcPr>
            <w:tcW w:type="dxa" w:w="280"/>
            <w:tcBorders>
              <w:top w:sz="11.199999999999989" w:val="single" w:color="#000000"/>
            </w:tcBorders>
            <w:tcMar>
              <w:start w:w="0" w:type="dxa"/>
              <w:end w:w="0" w:type="dxa"/>
            </w:tcMar>
          </w:tcPr>
          <w:p>
            <w:pPr>
              <w:autoSpaceDN w:val="0"/>
              <w:autoSpaceDE w:val="0"/>
              <w:widowControl/>
              <w:spacing w:line="172" w:lineRule="exact" w:before="418" w:after="0"/>
              <w:ind w:left="24" w:right="0" w:firstLine="0"/>
              <w:jc w:val="lef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3</w:t>
            </w:r>
          </w:p>
        </w:tc>
        <w:tc>
          <w:tcPr>
            <w:tcW w:type="dxa" w:w="32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212" w:after="0"/>
              <w:ind w:left="0" w:right="42" w:firstLine="0"/>
              <w:jc w:val="righ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4</w:t>
            </w:r>
          </w:p>
        </w:tc>
        <w:tc>
          <w:tcPr>
            <w:tcW w:type="dxa" w:w="400"/>
            <w:tcBorders>
              <w:top w:sz="11.199999999999989" w:val="single" w:color="#000000"/>
            </w:tcBorders>
            <w:tcMar>
              <w:start w:w="0" w:type="dxa"/>
              <w:end w:w="0" w:type="dxa"/>
            </w:tcMar>
          </w:tcPr>
          <w:p>
            <w:pPr>
              <w:autoSpaceDN w:val="0"/>
              <w:autoSpaceDE w:val="0"/>
              <w:widowControl/>
              <w:spacing w:line="172" w:lineRule="exact" w:before="418" w:after="0"/>
              <w:ind w:left="74" w:right="0" w:firstLine="0"/>
              <w:jc w:val="lef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5</w:t>
            </w:r>
          </w:p>
        </w:tc>
        <w:tc>
          <w:tcPr>
            <w:tcW w:type="dxa" w:w="28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212" w:after="0"/>
              <w:ind w:left="0" w:right="16" w:firstLine="0"/>
              <w:jc w:val="righ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2</w:t>
            </w:r>
          </w:p>
        </w:tc>
        <w:tc>
          <w:tcPr>
            <w:tcW w:type="dxa" w:w="260"/>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654" w:after="0"/>
              <w:ind w:left="0" w:right="0" w:firstLine="0"/>
              <w:jc w:val="center"/>
            </w:pPr>
            <w:r>
              <w:rPr>
                <w:w w:val="103.82614930470784"/>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5</w:t>
            </w:r>
          </w:p>
        </w:tc>
        <w:tc>
          <w:tcPr>
            <w:tcW w:type="dxa" w:w="620"/>
            <w:vMerge w:val="restart"/>
            <w:tcBorders>
              <w:top w:sz="11.199999999999989" w:val="single" w:color="#000000"/>
            </w:tcBorders>
            <w:tcMar>
              <w:start w:w="0" w:type="dxa"/>
              <w:end w:w="0" w:type="dxa"/>
            </w:tcMar>
            <w:tcMar>
              <w:start w:w="0" w:type="dxa"/>
              <w:end w:w="0" w:type="dxa"/>
            </w:tcMar>
            <w:tcMar>
              <w:start w:w="0" w:type="dxa"/>
              <w:end w:w="0" w:type="dxa"/>
            </w:tcMar>
          </w:tcPr>
          <w:p>
            <w:pPr>
              <w:autoSpaceDN w:val="0"/>
              <w:autoSpaceDE w:val="0"/>
              <w:widowControl/>
              <w:spacing w:line="172" w:lineRule="exact" w:before="1204" w:after="0"/>
              <w:ind w:left="0" w:right="160" w:firstLine="0"/>
              <w:jc w:val="right"/>
            </w:pPr>
            <w:r>
              <w:rPr>
                <w:w w:val="103.82614930470784"/>
                <w:rFonts w:ascii="TimesNewRomanPSMT" w:hAnsi="TimesNewRomanPSMT" w:eastAsia="TimesNewRomanPSMT"/>
                <w:b w:val="0"/>
                <w:i w:val="0"/>
                <w:color w:val="000000"/>
                <w:sz w:val="12"/>
              </w:rPr>
              <w:t>H</w:t>
            </w:r>
            <w:r>
              <w:rPr>
                <w:rFonts w:ascii="TimesNewRomanPSMT" w:hAnsi="TimesNewRomanPSMT" w:eastAsia="TimesNewRomanPSMT"/>
                <w:b w:val="0"/>
                <w:i w:val="0"/>
                <w:color w:val="000000"/>
                <w:sz w:val="8"/>
              </w:rPr>
              <w:t>1</w:t>
            </w:r>
          </w:p>
        </w:tc>
        <w:tc>
          <w:tcPr>
            <w:tcW w:type="dxa" w:w="738"/>
            <w:vMerge w:val="restart"/>
            <w:tcBorders>
              <w:top w:sz="11.19999999999998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002" w:after="0"/>
              <w:ind w:left="170" w:right="0" w:firstLine="0"/>
              <w:jc w:val="left"/>
            </w:pPr>
            <w:r>
              <w:rPr>
                <w:w w:val="103.57953707377116"/>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1</w:t>
            </w:r>
          </w:p>
        </w:tc>
      </w:tr>
      <w:tr>
        <w:trPr>
          <w:trHeight w:hRule="exact" w:val="342"/>
        </w:trPr>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78" w:after="0"/>
              <w:ind w:left="16" w:right="0" w:firstLine="0"/>
              <w:jc w:val="left"/>
            </w:pPr>
            <w:r>
              <w:rPr>
                <w:w w:val="103.82614930470784"/>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3</w:t>
            </w:r>
          </w:p>
        </w:tc>
        <w:tc>
          <w:tcPr>
            <w:tcW w:type="dxa" w:w="473"/>
            <w:vMerge/>
            <w:tcBorders>
              <w:top w:sz="11.199999999999989" w:val="single" w:color="#000000"/>
            </w:tcBorders>
          </w:tcP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658" w:after="0"/>
              <w:ind w:left="0" w:right="116" w:firstLine="0"/>
              <w:jc w:val="right"/>
            </w:pPr>
            <w:r>
              <w:rPr>
                <w:w w:val="103.57953707377116"/>
                <w:rFonts w:ascii="TimesNewRomanPSMT" w:hAnsi="TimesNewRomanPSMT" w:eastAsia="TimesNewRomanPSMT"/>
                <w:b w:val="0"/>
                <w:i w:val="0"/>
                <w:color w:val="000000"/>
                <w:sz w:val="12"/>
              </w:rPr>
              <w:t>R</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638" w:after="0"/>
              <w:ind w:left="52" w:right="0" w:firstLine="0"/>
              <w:jc w:val="left"/>
            </w:pPr>
            <w:r>
              <w:rPr>
                <w:w w:val="103.82614930470784"/>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2</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58" w:after="0"/>
              <w:ind w:left="14" w:right="0" w:firstLine="0"/>
              <w:jc w:val="left"/>
            </w:pPr>
            <w:r>
              <w:rPr>
                <w:w w:val="103.57953707377116"/>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3</w:t>
            </w:r>
          </w:p>
        </w:tc>
        <w:tc>
          <w:tcPr>
            <w:tcW w:type="dxa" w:w="473"/>
            <w:vMerge/>
            <w:tcBorders>
              <w:top w:sz="11.199999999999989" w:val="single" w:color="#000000"/>
            </w:tcBorders>
          </w:tcPr>
          <w:p/>
        </w:tc>
        <w:tc>
          <w:tcPr>
            <w:tcW w:type="dxa" w:w="400"/>
            <w:vMerge w:val="restart"/>
            <w:tcBorders/>
            <w:tcMar>
              <w:start w:w="0" w:type="dxa"/>
              <w:end w:w="0" w:type="dxa"/>
            </w:tcMar>
            <w:tcMar>
              <w:start w:w="0" w:type="dxa"/>
              <w:end w:w="0" w:type="dxa"/>
            </w:tcMar>
          </w:tcPr>
          <w:p>
            <w:pPr>
              <w:autoSpaceDN w:val="0"/>
              <w:autoSpaceDE w:val="0"/>
              <w:widowControl/>
              <w:spacing w:line="166" w:lineRule="exact" w:before="634" w:after="0"/>
              <w:ind w:left="0" w:right="98" w:firstLine="0"/>
              <w:jc w:val="right"/>
            </w:pPr>
            <w:r>
              <w:rPr>
                <w:w w:val="103.82614930470784"/>
                <w:rFonts w:ascii="TimesNewRomanPSMT" w:hAnsi="TimesNewRomanPSMT" w:eastAsia="TimesNewRomanPSMT"/>
                <w:b w:val="0"/>
                <w:i w:val="0"/>
                <w:color w:val="000000"/>
                <w:sz w:val="12"/>
              </w:rPr>
              <w:t>R</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r>
      <w:tr>
        <w:trPr>
          <w:trHeight w:hRule="exact" w:val="458"/>
        </w:trPr>
        <w:tc>
          <w:tcPr>
            <w:tcW w:type="dxa" w:w="473"/>
            <w:vMerge/>
            <w:tcBorders>
              <w:top w:sz="11.199999999999989" w:val="single" w:color="#000000"/>
            </w:tcBorders>
          </w:tcP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316" w:after="0"/>
              <w:ind w:left="54" w:right="0" w:firstLine="0"/>
              <w:jc w:val="left"/>
            </w:pPr>
            <w:r>
              <w:rPr>
                <w:w w:val="103.57953707377116"/>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2</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op w:sz="11.199999999999989" w:val="single" w:color="#000000"/>
            </w:tcBorders>
          </w:tcPr>
          <w:p/>
        </w:tc>
      </w:tr>
      <w:tr>
        <w:trPr>
          <w:trHeight w:hRule="exact" w:val="576"/>
        </w:trPr>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172" w:lineRule="exact" w:before="382" w:after="0"/>
              <w:ind w:left="0" w:right="280" w:firstLine="0"/>
              <w:jc w:val="right"/>
            </w:pPr>
            <w:r>
              <w:rPr>
                <w:w w:val="103.82614930470784"/>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4</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1108" w:after="0"/>
              <w:ind w:left="0" w:right="0" w:firstLine="0"/>
              <w:jc w:val="center"/>
            </w:pPr>
            <w:r>
              <w:rPr>
                <w:w w:val="103.82614930470784"/>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2</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170" w:lineRule="exact" w:before="364" w:after="0"/>
              <w:ind w:left="0" w:right="282" w:firstLine="0"/>
              <w:jc w:val="right"/>
            </w:pPr>
            <w:r>
              <w:rPr>
                <w:w w:val="103.57953707377116"/>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4</w:t>
            </w:r>
          </w:p>
        </w:tc>
        <w:tc>
          <w:tcPr>
            <w:tcW w:type="dxa" w:w="473"/>
            <w:vMerge/>
            <w:tcBorders>
              <w:top w:sz="11.199999999999989" w:val="single" w:color="#000000"/>
            </w:tcBorders>
          </w:tcPr>
          <w:p/>
        </w:tc>
      </w:tr>
      <w:tr>
        <w:trPr>
          <w:trHeight w:hRule="exact" w:val="256"/>
        </w:trPr>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20"/>
            <w:vMerge w:val="restart"/>
            <w:tcBorders/>
            <w:tcMar>
              <w:start w:w="0" w:type="dxa"/>
              <w:end w:w="0" w:type="dxa"/>
            </w:tcMar>
            <w:tcMar>
              <w:start w:w="0" w:type="dxa"/>
              <w:end w:w="0" w:type="dxa"/>
            </w:tcMar>
          </w:tcPr>
          <w:p>
            <w:pPr>
              <w:autoSpaceDN w:val="0"/>
              <w:autoSpaceDE w:val="0"/>
              <w:widowControl/>
              <w:spacing w:line="172" w:lineRule="exact" w:before="552" w:after="0"/>
              <w:ind w:left="0" w:right="0" w:firstLine="0"/>
              <w:jc w:val="center"/>
            </w:pPr>
            <w:r>
              <w:rPr>
                <w:w w:val="103.82614930470784"/>
                <w:rFonts w:ascii="TimesNewRomanPSMT" w:hAnsi="TimesNewRomanPSMT" w:eastAsia="TimesNewRomanPSMT"/>
                <w:b w:val="0"/>
                <w:i w:val="0"/>
                <w:color w:val="000000"/>
                <w:sz w:val="12"/>
              </w:rPr>
              <w:t>M</w:t>
            </w:r>
            <w:r>
              <w:rPr>
                <w:rFonts w:ascii="TimesNewRomanPSMT" w:hAnsi="TimesNewRomanPSMT" w:eastAsia="TimesNewRomanPSMT"/>
                <w:b w:val="0"/>
                <w:i w:val="0"/>
                <w:color w:val="000000"/>
                <w:sz w:val="8"/>
              </w:rPr>
              <w:t>2</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r>
      <w:tr>
        <w:trPr>
          <w:trHeight w:hRule="exact" w:val="528"/>
        </w:trPr>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620"/>
            <w:tcBorders/>
            <w:tcMar>
              <w:start w:w="0" w:type="dxa"/>
              <w:end w:w="0" w:type="dxa"/>
            </w:tcMar>
          </w:tcPr>
          <w:p>
            <w:pPr>
              <w:autoSpaceDN w:val="0"/>
              <w:autoSpaceDE w:val="0"/>
              <w:widowControl/>
              <w:spacing w:line="172" w:lineRule="exact" w:before="296" w:after="0"/>
              <w:ind w:left="98" w:right="0" w:firstLine="0"/>
              <w:jc w:val="left"/>
            </w:pPr>
            <w:r>
              <w:rPr>
                <w:w w:val="103.82614930470784"/>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1</w:t>
            </w: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cPr>
          <w:p/>
        </w:tc>
        <w:tc>
          <w:tcPr>
            <w:tcW w:type="dxa" w:w="473"/>
            <w:vMerge/>
            <w:tcBorders>
              <w:top w:sz="11.199999999999989" w:val="single" w:color="#000000"/>
            </w:tcBorders>
          </w:tcPr>
          <w:p/>
        </w:tc>
        <w:tc>
          <w:tcPr>
            <w:tcW w:type="dxa" w:w="473"/>
            <w:vMerge/>
            <w:tcBorders>
              <w:top w:sz="11.199999999999989" w:val="single" w:color="#000000"/>
            </w:tcBorders>
          </w:tcPr>
          <w:p/>
        </w:tc>
        <w:tc>
          <w:tcPr>
            <w:tcW w:type="dxa" w:w="620"/>
            <w:tcBorders/>
            <w:tcMar>
              <w:start w:w="0" w:type="dxa"/>
              <w:end w:w="0" w:type="dxa"/>
            </w:tcMar>
          </w:tcPr>
          <w:p>
            <w:pPr>
              <w:autoSpaceDN w:val="0"/>
              <w:autoSpaceDE w:val="0"/>
              <w:widowControl/>
              <w:spacing w:line="172" w:lineRule="exact" w:before="276" w:after="0"/>
              <w:ind w:left="96" w:right="0" w:firstLine="0"/>
              <w:jc w:val="left"/>
            </w:pPr>
            <w:r>
              <w:rPr>
                <w:w w:val="103.82614930470784"/>
                <w:rFonts w:ascii="TimesNewRomanPSMT" w:hAnsi="TimesNewRomanPSMT" w:eastAsia="TimesNewRomanPSMT"/>
                <w:b w:val="0"/>
                <w:i w:val="0"/>
                <w:color w:val="000000"/>
                <w:sz w:val="12"/>
              </w:rPr>
              <w:t>A</w:t>
            </w:r>
            <w:r>
              <w:rPr>
                <w:rFonts w:ascii="TimesNewRomanPSMT" w:hAnsi="TimesNewRomanPSMT" w:eastAsia="TimesNewRomanPSMT"/>
                <w:b w:val="0"/>
                <w:i w:val="0"/>
                <w:color w:val="000000"/>
                <w:sz w:val="8"/>
              </w:rPr>
              <w:t>1</w:t>
            </w:r>
          </w:p>
        </w:tc>
        <w:tc>
          <w:tcPr>
            <w:tcW w:type="dxa" w:w="473"/>
            <w:vMerge/>
            <w:tcBorders>
              <w:top w:sz="11.199999999999989" w:val="single" w:color="#000000"/>
            </w:tcBorders>
          </w:tcPr>
          <w:p/>
        </w:tc>
      </w:tr>
    </w:tbl>
    <w:p>
      <w:pPr>
        <w:autoSpaceDN w:val="0"/>
        <w:tabs>
          <w:tab w:pos="2046" w:val="left"/>
          <w:tab w:pos="3716" w:val="left"/>
        </w:tabs>
        <w:autoSpaceDE w:val="0"/>
        <w:widowControl/>
        <w:spacing w:line="492" w:lineRule="exact" w:before="12" w:after="0"/>
        <w:ind w:left="1566" w:right="144"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5.5 </w:t>
      </w:r>
      <w:r>
        <w:rPr>
          <w:rFonts w:ascii="KaiTi" w:hAnsi="KaiTi" w:eastAsia="KaiTi"/>
          <w:b w:val="0"/>
          <w:i w:val="0"/>
          <w:color w:val="000000"/>
          <w:sz w:val="21"/>
        </w:rPr>
        <w:t>青岛地铁</w:t>
      </w:r>
      <w:r>
        <w:rPr>
          <w:rFonts w:ascii="TimesNewRomanPSMT" w:hAnsi="TimesNewRomanPSMT" w:eastAsia="TimesNewRomanPSMT"/>
          <w:b w:val="0"/>
          <w:i w:val="0"/>
          <w:color w:val="000000"/>
          <w:sz w:val="21"/>
        </w:rPr>
        <w:t>6</w:t>
      </w:r>
      <w:r>
        <w:rPr>
          <w:rFonts w:ascii="KaiTi" w:hAnsi="KaiTi" w:eastAsia="KaiTi"/>
          <w:b w:val="0"/>
          <w:i w:val="0"/>
          <w:color w:val="000000"/>
          <w:sz w:val="21"/>
        </w:rPr>
        <w:t xml:space="preserve"> 号线盾构区间风险转移网络</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）构建动态贝叶斯网络</w:t>
      </w:r>
      <w:r>
        <w:br/>
      </w:r>
      <w:r>
        <w:tab/>
      </w:r>
      <w:r>
        <w:rPr>
          <w:rFonts w:ascii="SimSun" w:hAnsi="SimSun" w:eastAsia="SimSun"/>
          <w:b w:val="0"/>
          <w:i w:val="0"/>
          <w:color w:val="000000"/>
          <w:sz w:val="24"/>
        </w:rPr>
        <w:t>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号线黄淮区间项目施工时间为</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天，与上文类似，将盾构区间</w:t>
      </w:r>
      <w:r>
        <w:rPr>
          <w:rFonts w:ascii="SimSun" w:hAnsi="SimSun" w:eastAsia="SimSun"/>
          <w:b w:val="0"/>
          <w:i w:val="0"/>
          <w:color w:val="000000"/>
          <w:sz w:val="24"/>
        </w:rPr>
        <w:t>掘进阶段分为</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个时间节点，节点</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为盾构掘进施工前，</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为掘进施工过程中，</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为盾构掘进完成后，一个时间片段代表</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天，时间节点</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处于静止状态，</w:t>
      </w:r>
      <w:r>
        <w:rPr>
          <w:rFonts w:ascii="SimSun" w:hAnsi="SimSun" w:eastAsia="SimSun"/>
          <w:b w:val="0"/>
          <w:i w:val="0"/>
          <w:color w:val="000000"/>
          <w:sz w:val="24"/>
        </w:rPr>
        <w:t>不用时间片段表示，构建的</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模型如图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所示。</w:t>
      </w:r>
    </w:p>
    <w:p>
      <w:pPr>
        <w:autoSpaceDN w:val="0"/>
        <w:autoSpaceDE w:val="0"/>
        <w:widowControl/>
        <w:spacing w:line="240" w:lineRule="auto" w:before="218" w:after="0"/>
        <w:ind w:left="2044" w:right="0" w:firstLine="0"/>
        <w:jc w:val="left"/>
      </w:pPr>
      <w:r>
        <w:drawing>
          <wp:inline xmlns:a="http://schemas.openxmlformats.org/drawingml/2006/main" xmlns:pic="http://schemas.openxmlformats.org/drawingml/2006/picture">
            <wp:extent cx="5295900" cy="2134870"/>
            <wp:docPr id="1313" name="Picture 1313"/>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5295900" cy="2134870"/>
                    </a:xfrm>
                    <a:prstGeom prst="rect"/>
                  </pic:spPr>
                </pic:pic>
              </a:graphicData>
            </a:graphic>
          </wp:inline>
        </w:drawing>
      </w:r>
    </w:p>
    <w:p>
      <w:pPr>
        <w:autoSpaceDN w:val="0"/>
        <w:autoSpaceDE w:val="0"/>
        <w:widowControl/>
        <w:spacing w:line="234" w:lineRule="exact" w:before="246" w:after="0"/>
        <w:ind w:left="0" w:right="2236"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5.6</w:t>
      </w:r>
      <w:r>
        <w:rPr>
          <w:rFonts w:ascii="KaiTi" w:hAnsi="KaiTi" w:eastAsia="KaiTi"/>
          <w:b w:val="0"/>
          <w:i w:val="0"/>
          <w:color w:val="000000"/>
          <w:sz w:val="21"/>
        </w:rPr>
        <w:t xml:space="preserve"> 青岛地铁</w:t>
      </w:r>
      <w:r>
        <w:rPr>
          <w:rFonts w:ascii="TimesNewRomanPSMT" w:hAnsi="TimesNewRomanPSMT" w:eastAsia="TimesNewRomanPSMT"/>
          <w:b w:val="0"/>
          <w:i w:val="0"/>
          <w:color w:val="000000"/>
          <w:sz w:val="21"/>
        </w:rPr>
        <w:t>6</w:t>
      </w:r>
      <w:r>
        <w:rPr>
          <w:rFonts w:ascii="KaiTi" w:hAnsi="KaiTi" w:eastAsia="KaiTi"/>
          <w:b w:val="0"/>
          <w:i w:val="0"/>
          <w:color w:val="000000"/>
          <w:sz w:val="21"/>
        </w:rPr>
        <w:t xml:space="preserve"> 号线盾构区间安全风险</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p>
    <w:p>
      <w:pPr>
        <w:autoSpaceDN w:val="0"/>
        <w:autoSpaceDE w:val="0"/>
        <w:widowControl/>
        <w:spacing w:line="310" w:lineRule="exact" w:before="464" w:after="0"/>
        <w:ind w:left="1566" w:right="0" w:firstLine="0"/>
        <w:jc w:val="left"/>
      </w:pPr>
      <w:r>
        <w:rPr>
          <w:rFonts w:ascii="TimesNewRomanPSMT" w:hAnsi="TimesNewRomanPSMT" w:eastAsia="TimesNewRomanPSMT"/>
          <w:b w:val="0"/>
          <w:i w:val="0"/>
          <w:color w:val="000000"/>
          <w:sz w:val="28"/>
        </w:rPr>
        <w:t xml:space="preserve">5.3.3 </w:t>
      </w:r>
      <w:r>
        <w:rPr>
          <w:rFonts w:ascii="SimHei" w:hAnsi="SimHei" w:eastAsia="SimHei"/>
          <w:b w:val="0"/>
          <w:i w:val="0"/>
          <w:color w:val="000000"/>
          <w:sz w:val="28"/>
        </w:rPr>
        <w:t>确定节点概率</w:t>
      </w:r>
    </w:p>
    <w:p>
      <w:pPr>
        <w:autoSpaceDN w:val="0"/>
        <w:tabs>
          <w:tab w:pos="2046" w:val="left"/>
        </w:tabs>
        <w:autoSpaceDE w:val="0"/>
        <w:widowControl/>
        <w:spacing w:line="488" w:lineRule="exact" w:before="56" w:after="0"/>
        <w:ind w:left="1566"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）先验估计</w:t>
      </w:r>
      <w:r>
        <w:br/>
      </w:r>
      <w:r>
        <w:tab/>
      </w:r>
      <w:r>
        <w:rPr>
          <w:rFonts w:ascii="SimSun" w:hAnsi="SimSun" w:eastAsia="SimSun"/>
          <w:b w:val="0"/>
          <w:i w:val="0"/>
          <w:color w:val="000000"/>
          <w:sz w:val="24"/>
        </w:rPr>
        <w:t>为验证本文构建的</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模型的有效性，基于工程实际情况，采取回避原则邀</w:t>
      </w:r>
      <w:r>
        <w:rPr>
          <w:rFonts w:ascii="SimSun" w:hAnsi="SimSun" w:eastAsia="SimSun"/>
          <w:b w:val="0"/>
          <w:i w:val="0"/>
          <w:color w:val="000000"/>
          <w:sz w:val="24"/>
        </w:rPr>
        <w:t>请本项目的</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名管理人员按照前文调查问卷给出评价，根据评价结果计算出先验</w:t>
      </w:r>
      <w:r>
        <w:rPr>
          <w:rFonts w:ascii="SimSun" w:hAnsi="SimSun" w:eastAsia="SimSun"/>
          <w:b w:val="0"/>
          <w:i w:val="0"/>
          <w:color w:val="000000"/>
          <w:sz w:val="24"/>
        </w:rPr>
        <w:t>概率值，</w:t>
      </w:r>
      <w:r>
        <w:rPr>
          <w:rFonts w:ascii="TimesNewRomanPSMT" w:hAnsi="TimesNewRomanPSMT" w:eastAsia="TimesNewRomanPSMT"/>
          <w:b w:val="0"/>
          <w:i w:val="0"/>
          <w:color w:val="000000"/>
          <w:sz w:val="24"/>
        </w:rPr>
        <w:t>YES</w:t>
      </w:r>
      <w:r>
        <w:rPr>
          <w:rFonts w:ascii="SimSun" w:hAnsi="SimSun" w:eastAsia="SimSun"/>
          <w:b w:val="0"/>
          <w:i w:val="0"/>
          <w:color w:val="000000"/>
          <w:sz w:val="24"/>
        </w:rPr>
        <w:t xml:space="preserve"> 代表风险发生概率，</w:t>
      </w:r>
      <w:r>
        <w:rPr>
          <w:rFonts w:ascii="TimesNewRomanPSMT" w:hAnsi="TimesNewRomanPSMT" w:eastAsia="TimesNewRomanPSMT"/>
          <w:b w:val="0"/>
          <w:i w:val="0"/>
          <w:color w:val="000000"/>
          <w:sz w:val="24"/>
        </w:rPr>
        <w:t>NO</w:t>
      </w:r>
      <w:r>
        <w:rPr>
          <w:rFonts w:ascii="SimSun" w:hAnsi="SimSun" w:eastAsia="SimSun"/>
          <w:b w:val="0"/>
          <w:i w:val="0"/>
          <w:color w:val="000000"/>
          <w:sz w:val="24"/>
        </w:rPr>
        <w:t xml:space="preserve"> 代表风险不发生的概率，各节点的先验概率</w:t>
      </w:r>
      <w:r>
        <w:rPr>
          <w:rFonts w:ascii="SimSun" w:hAnsi="SimSun" w:eastAsia="SimSun"/>
          <w:b w:val="0"/>
          <w:i w:val="0"/>
          <w:color w:val="000000"/>
          <w:sz w:val="24"/>
        </w:rPr>
        <w:t>值如表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w:t>
      </w:r>
    </w:p>
    <w:p>
      <w:pPr>
        <w:autoSpaceDN w:val="0"/>
        <w:autoSpaceDE w:val="0"/>
        <w:widowControl/>
        <w:spacing w:line="234" w:lineRule="exact" w:before="240" w:after="0"/>
        <w:ind w:left="0" w:right="2170"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5.2 </w:t>
      </w:r>
      <w:r>
        <w:rPr>
          <w:rFonts w:ascii="KaiTi" w:hAnsi="KaiTi" w:eastAsia="KaiTi"/>
          <w:b w:val="0"/>
          <w:i w:val="0"/>
          <w:color w:val="000000"/>
          <w:sz w:val="21"/>
        </w:rPr>
        <w:t>青岛地铁</w:t>
      </w:r>
      <w:r>
        <w:rPr>
          <w:rFonts w:ascii="TimesNewRomanPSMT" w:hAnsi="TimesNewRomanPSMT" w:eastAsia="TimesNewRomanPSMT"/>
          <w:b w:val="0"/>
          <w:i w:val="0"/>
          <w:color w:val="000000"/>
          <w:sz w:val="21"/>
        </w:rPr>
        <w:t>6</w:t>
      </w:r>
      <w:r>
        <w:rPr>
          <w:rFonts w:ascii="KaiTi" w:hAnsi="KaiTi" w:eastAsia="KaiTi"/>
          <w:b w:val="0"/>
          <w:i w:val="0"/>
          <w:color w:val="000000"/>
          <w:sz w:val="21"/>
        </w:rPr>
        <w:t xml:space="preserve"> 号线盾构区间风险因素先验概率表</w:t>
      </w:r>
    </w:p>
    <w:p>
      <w:pPr>
        <w:autoSpaceDN w:val="0"/>
        <w:autoSpaceDE w:val="0"/>
        <w:widowControl/>
        <w:spacing w:line="282" w:lineRule="exact" w:before="356" w:after="0"/>
        <w:ind w:left="0" w:right="4148" w:firstLine="0"/>
        <w:jc w:val="right"/>
      </w:pPr>
      <w:r>
        <w:rPr>
          <w:rFonts w:ascii="TimesNewRomanPSMT" w:hAnsi="TimesNewRomanPSMT" w:eastAsia="TimesNewRomanPSMT"/>
          <w:b w:val="0"/>
          <w:i w:val="0"/>
          <w:color w:val="000000"/>
          <w:sz w:val="21"/>
        </w:rPr>
        <w:t xml:space="preserve">78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14" name="Picture 13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5" name="Picture 13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082"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394"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1702"/>
        <w:gridCol w:w="1702"/>
        <w:gridCol w:w="1702"/>
        <w:gridCol w:w="1702"/>
        <w:gridCol w:w="1702"/>
        <w:gridCol w:w="1702"/>
      </w:tblGrid>
      <w:tr>
        <w:trPr>
          <w:trHeight w:hRule="exact" w:val="596"/>
        </w:trPr>
        <w:tc>
          <w:tcPr>
            <w:tcW w:type="dxa" w:w="2370"/>
            <w:tcBorders>
              <w:top w:sz="11.199999999999989" w:val="single" w:color="#000000"/>
              <w:bottom w:sz="8.0" w:val="single" w:color="#000000"/>
            </w:tcBorders>
            <w:tcMar>
              <w:start w:w="0" w:type="dxa"/>
              <w:end w:w="0" w:type="dxa"/>
            </w:tcMar>
          </w:tcPr>
          <w:p>
            <w:pPr>
              <w:autoSpaceDN w:val="0"/>
              <w:autoSpaceDE w:val="0"/>
              <w:widowControl/>
              <w:spacing w:line="185" w:lineRule="auto" w:before="304" w:after="0"/>
              <w:ind w:left="0" w:right="328" w:firstLine="0"/>
              <w:jc w:val="right"/>
            </w:pPr>
            <w:r>
              <w:rPr>
                <w:rFonts w:ascii="SimSun" w:hAnsi="SimSun" w:eastAsia="SimSun"/>
                <w:b w:val="0"/>
                <w:i w:val="0"/>
                <w:color w:val="000000"/>
                <w:sz w:val="21"/>
              </w:rPr>
              <w:t>风险因素</w:t>
            </w:r>
          </w:p>
        </w:tc>
        <w:tc>
          <w:tcPr>
            <w:tcW w:type="dxa" w:w="992"/>
            <w:tcBorders>
              <w:top w:sz="11.199999999999989" w:val="single" w:color="#000000"/>
              <w:bottom w:sz="8.0" w:val="single" w:color="#000000"/>
            </w:tcBorders>
            <w:tcMar>
              <w:start w:w="0" w:type="dxa"/>
              <w:end w:w="0" w:type="dxa"/>
            </w:tcMar>
          </w:tcPr>
          <w:p>
            <w:pPr>
              <w:autoSpaceDN w:val="0"/>
              <w:autoSpaceDE w:val="0"/>
              <w:widowControl/>
              <w:spacing w:line="280" w:lineRule="exact" w:before="264" w:after="0"/>
              <w:ind w:left="106" w:right="0" w:firstLine="0"/>
              <w:jc w:val="left"/>
            </w:pPr>
            <w:r>
              <w:rPr>
                <w:rFonts w:ascii="TimesNewRomanPSMT" w:hAnsi="TimesNewRomanPSMT" w:eastAsia="TimesNewRomanPSMT"/>
                <w:b w:val="0"/>
                <w:i w:val="0"/>
                <w:color w:val="000000"/>
                <w:sz w:val="21"/>
              </w:rPr>
              <w:t xml:space="preserve">YES </w:t>
            </w:r>
          </w:p>
        </w:tc>
        <w:tc>
          <w:tcPr>
            <w:tcW w:type="dxa" w:w="994"/>
            <w:tcBorders>
              <w:top w:sz="11.199999999999989" w:val="single" w:color="#000000"/>
              <w:bottom w:sz="8.0" w:val="single" w:color="#000000"/>
            </w:tcBorders>
            <w:tcMar>
              <w:start w:w="0" w:type="dxa"/>
              <w:end w:w="0" w:type="dxa"/>
            </w:tcMar>
          </w:tcPr>
          <w:p>
            <w:pPr>
              <w:autoSpaceDN w:val="0"/>
              <w:autoSpaceDE w:val="0"/>
              <w:widowControl/>
              <w:spacing w:line="280" w:lineRule="exact" w:before="264" w:after="0"/>
              <w:ind w:left="106" w:right="0" w:firstLine="0"/>
              <w:jc w:val="left"/>
            </w:pPr>
            <w:r>
              <w:rPr>
                <w:rFonts w:ascii="TimesNewRomanPSMT" w:hAnsi="TimesNewRomanPSMT" w:eastAsia="TimesNewRomanPSMT"/>
                <w:b w:val="0"/>
                <w:i w:val="0"/>
                <w:color w:val="000000"/>
                <w:sz w:val="21"/>
              </w:rPr>
              <w:t xml:space="preserve">NO </w:t>
            </w:r>
          </w:p>
        </w:tc>
        <w:tc>
          <w:tcPr>
            <w:tcW w:type="dxa" w:w="1132"/>
            <w:tcBorders>
              <w:top w:sz="11.199999999999989" w:val="single" w:color="#000000"/>
              <w:bottom w:sz="8.0" w:val="single" w:color="#000000"/>
            </w:tcBorders>
            <w:tcMar>
              <w:start w:w="0" w:type="dxa"/>
              <w:end w:w="0" w:type="dxa"/>
            </w:tcMar>
          </w:tcPr>
          <w:p>
            <w:pPr>
              <w:autoSpaceDN w:val="0"/>
              <w:autoSpaceDE w:val="0"/>
              <w:widowControl/>
              <w:spacing w:line="185" w:lineRule="auto" w:before="304" w:after="0"/>
              <w:ind w:left="104" w:right="0" w:firstLine="0"/>
              <w:jc w:val="left"/>
            </w:pPr>
            <w:r>
              <w:rPr>
                <w:rFonts w:ascii="SimSun" w:hAnsi="SimSun" w:eastAsia="SimSun"/>
                <w:b w:val="0"/>
                <w:i w:val="0"/>
                <w:color w:val="000000"/>
                <w:sz w:val="21"/>
              </w:rPr>
              <w:t>风险因素</w:t>
            </w:r>
          </w:p>
        </w:tc>
        <w:tc>
          <w:tcPr>
            <w:tcW w:type="dxa" w:w="994"/>
            <w:tcBorders>
              <w:top w:sz="11.199999999999989" w:val="single" w:color="#000000"/>
              <w:bottom w:sz="8.0" w:val="single" w:color="#000000"/>
            </w:tcBorders>
            <w:tcMar>
              <w:start w:w="0" w:type="dxa"/>
              <w:end w:w="0" w:type="dxa"/>
            </w:tcMar>
          </w:tcPr>
          <w:p>
            <w:pPr>
              <w:autoSpaceDN w:val="0"/>
              <w:autoSpaceDE w:val="0"/>
              <w:widowControl/>
              <w:spacing w:line="280" w:lineRule="exact" w:before="264" w:after="0"/>
              <w:ind w:left="108" w:right="0" w:firstLine="0"/>
              <w:jc w:val="left"/>
            </w:pPr>
            <w:r>
              <w:rPr>
                <w:rFonts w:ascii="TimesNewRomanPSMT" w:hAnsi="TimesNewRomanPSMT" w:eastAsia="TimesNewRomanPSMT"/>
                <w:b w:val="0"/>
                <w:i w:val="0"/>
                <w:color w:val="000000"/>
                <w:sz w:val="21"/>
              </w:rPr>
              <w:t xml:space="preserve">YES </w:t>
            </w:r>
          </w:p>
        </w:tc>
        <w:tc>
          <w:tcPr>
            <w:tcW w:type="dxa" w:w="2080"/>
            <w:tcBorders>
              <w:top w:sz="11.199999999999989" w:val="single" w:color="#000000"/>
              <w:bottom w:sz="8.0" w:val="single" w:color="#000000"/>
            </w:tcBorders>
            <w:tcMar>
              <w:start w:w="0" w:type="dxa"/>
              <w:end w:w="0" w:type="dxa"/>
            </w:tcMar>
          </w:tcPr>
          <w:p>
            <w:pPr>
              <w:autoSpaceDN w:val="0"/>
              <w:autoSpaceDE w:val="0"/>
              <w:widowControl/>
              <w:spacing w:line="280" w:lineRule="exact" w:before="264" w:after="0"/>
              <w:ind w:left="104" w:right="0" w:firstLine="0"/>
              <w:jc w:val="left"/>
            </w:pPr>
            <w:r>
              <w:rPr>
                <w:rFonts w:ascii="TimesNewRomanPSMT" w:hAnsi="TimesNewRomanPSMT" w:eastAsia="TimesNewRomanPSMT"/>
                <w:b w:val="0"/>
                <w:i w:val="0"/>
                <w:color w:val="000000"/>
                <w:sz w:val="21"/>
              </w:rPr>
              <w:t xml:space="preserve">NO </w:t>
            </w:r>
          </w:p>
        </w:tc>
      </w:tr>
      <w:tr>
        <w:trPr>
          <w:trHeight w:hRule="exact" w:val="296"/>
        </w:trPr>
        <w:tc>
          <w:tcPr>
            <w:tcW w:type="dxa" w:w="2370"/>
            <w:tcBorders>
              <w:top w:sz="8.0" w:val="single" w:color="#000000"/>
            </w:tcBorders>
            <w:tcMar>
              <w:start w:w="0" w:type="dxa"/>
              <w:end w:w="0" w:type="dxa"/>
            </w:tcMar>
          </w:tcPr>
          <w:p>
            <w:pPr>
              <w:autoSpaceDN w:val="0"/>
              <w:autoSpaceDE w:val="0"/>
              <w:widowControl/>
              <w:spacing w:line="238" w:lineRule="exact" w:before="48" w:after="0"/>
              <w:ind w:left="0" w:right="912"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2</w:t>
            </w:r>
          </w:p>
        </w:tc>
        <w:tc>
          <w:tcPr>
            <w:tcW w:type="dxa" w:w="992"/>
            <w:tcBorders>
              <w:top w:sz="8.0" w:val="single" w:color="#000000"/>
            </w:tcBorders>
            <w:tcMar>
              <w:start w:w="0" w:type="dxa"/>
              <w:end w:w="0" w:type="dxa"/>
            </w:tcMar>
          </w:tcPr>
          <w:p>
            <w:pPr>
              <w:autoSpaceDN w:val="0"/>
              <w:autoSpaceDE w:val="0"/>
              <w:widowControl/>
              <w:spacing w:line="282" w:lineRule="exact" w:before="4" w:after="0"/>
              <w:ind w:left="106" w:right="0" w:firstLine="0"/>
              <w:jc w:val="left"/>
            </w:pPr>
            <w:r>
              <w:rPr>
                <w:rFonts w:ascii="TimesNewRomanPSMT" w:hAnsi="TimesNewRomanPSMT" w:eastAsia="TimesNewRomanPSMT"/>
                <w:b w:val="0"/>
                <w:i w:val="0"/>
                <w:color w:val="000000"/>
                <w:sz w:val="21"/>
              </w:rPr>
              <w:t xml:space="preserve">0.67 </w:t>
            </w:r>
          </w:p>
        </w:tc>
        <w:tc>
          <w:tcPr>
            <w:tcW w:type="dxa" w:w="994"/>
            <w:tcBorders>
              <w:top w:sz="8.0" w:val="single" w:color="#000000"/>
            </w:tcBorders>
            <w:tcMar>
              <w:start w:w="0" w:type="dxa"/>
              <w:end w:w="0" w:type="dxa"/>
            </w:tcMar>
          </w:tcPr>
          <w:p>
            <w:pPr>
              <w:autoSpaceDN w:val="0"/>
              <w:autoSpaceDE w:val="0"/>
              <w:widowControl/>
              <w:spacing w:line="282" w:lineRule="exact" w:before="4" w:after="0"/>
              <w:ind w:left="106" w:right="0" w:firstLine="0"/>
              <w:jc w:val="left"/>
            </w:pPr>
            <w:r>
              <w:rPr>
                <w:rFonts w:ascii="TimesNewRomanPSMT" w:hAnsi="TimesNewRomanPSMT" w:eastAsia="TimesNewRomanPSMT"/>
                <w:b w:val="0"/>
                <w:i w:val="0"/>
                <w:color w:val="000000"/>
                <w:sz w:val="21"/>
              </w:rPr>
              <w:t xml:space="preserve">0.32 </w:t>
            </w:r>
          </w:p>
        </w:tc>
        <w:tc>
          <w:tcPr>
            <w:tcW w:type="dxa" w:w="1132"/>
            <w:tcBorders>
              <w:top w:sz="8.0" w:val="single" w:color="#000000"/>
            </w:tcBorders>
            <w:tcMar>
              <w:start w:w="0" w:type="dxa"/>
              <w:end w:w="0" w:type="dxa"/>
            </w:tcMar>
          </w:tcPr>
          <w:p>
            <w:pPr>
              <w:autoSpaceDN w:val="0"/>
              <w:autoSpaceDE w:val="0"/>
              <w:widowControl/>
              <w:spacing w:line="238" w:lineRule="exact" w:before="48" w:after="0"/>
              <w:ind w:left="104" w:right="0" w:firstLine="0"/>
              <w:jc w:val="lef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1</w:t>
            </w:r>
          </w:p>
        </w:tc>
        <w:tc>
          <w:tcPr>
            <w:tcW w:type="dxa" w:w="994"/>
            <w:tcBorders>
              <w:top w:sz="8.0" w:val="single" w:color="#000000"/>
            </w:tcBorders>
            <w:tcMar>
              <w:start w:w="0" w:type="dxa"/>
              <w:end w:w="0" w:type="dxa"/>
            </w:tcMar>
          </w:tcPr>
          <w:p>
            <w:pPr>
              <w:autoSpaceDN w:val="0"/>
              <w:autoSpaceDE w:val="0"/>
              <w:widowControl/>
              <w:spacing w:line="282" w:lineRule="exact" w:before="4" w:after="0"/>
              <w:ind w:left="108" w:right="0" w:firstLine="0"/>
              <w:jc w:val="left"/>
            </w:pPr>
            <w:r>
              <w:rPr>
                <w:rFonts w:ascii="TimesNewRomanPSMT" w:hAnsi="TimesNewRomanPSMT" w:eastAsia="TimesNewRomanPSMT"/>
                <w:b w:val="0"/>
                <w:i w:val="0"/>
                <w:color w:val="000000"/>
                <w:sz w:val="21"/>
              </w:rPr>
              <w:t xml:space="preserve">0.59 </w:t>
            </w:r>
          </w:p>
        </w:tc>
        <w:tc>
          <w:tcPr>
            <w:tcW w:type="dxa" w:w="2080"/>
            <w:tcBorders>
              <w:top w:sz="8.0" w:val="single" w:color="#000000"/>
            </w:tcBorders>
            <w:tcMar>
              <w:start w:w="0" w:type="dxa"/>
              <w:end w:w="0" w:type="dxa"/>
            </w:tcMar>
          </w:tcPr>
          <w:p>
            <w:pPr>
              <w:autoSpaceDN w:val="0"/>
              <w:autoSpaceDE w:val="0"/>
              <w:widowControl/>
              <w:spacing w:line="282" w:lineRule="exact" w:before="4" w:after="0"/>
              <w:ind w:left="104" w:right="0" w:firstLine="0"/>
              <w:jc w:val="left"/>
            </w:pPr>
            <w:r>
              <w:rPr>
                <w:rFonts w:ascii="TimesNewRomanPSMT" w:hAnsi="TimesNewRomanPSMT" w:eastAsia="TimesNewRomanPSMT"/>
                <w:b w:val="0"/>
                <w:i w:val="0"/>
                <w:color w:val="000000"/>
                <w:sz w:val="21"/>
              </w:rPr>
              <w:t xml:space="preserve">0.41 </w:t>
            </w:r>
          </w:p>
        </w:tc>
      </w:tr>
      <w:tr>
        <w:trPr>
          <w:trHeight w:hRule="exact" w:val="320"/>
        </w:trPr>
        <w:tc>
          <w:tcPr>
            <w:tcW w:type="dxa" w:w="2370"/>
            <w:tcBorders/>
            <w:tcMar>
              <w:start w:w="0" w:type="dxa"/>
              <w:end w:w="0" w:type="dxa"/>
            </w:tcMar>
          </w:tcPr>
          <w:p>
            <w:pPr>
              <w:autoSpaceDN w:val="0"/>
              <w:autoSpaceDE w:val="0"/>
              <w:widowControl/>
              <w:spacing w:line="236" w:lineRule="exact" w:before="84" w:after="0"/>
              <w:ind w:left="0" w:right="912"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3</w:t>
            </w:r>
          </w:p>
        </w:tc>
        <w:tc>
          <w:tcPr>
            <w:tcW w:type="dxa" w:w="992"/>
            <w:tcBorders/>
            <w:tcMar>
              <w:start w:w="0" w:type="dxa"/>
              <w:end w:w="0" w:type="dxa"/>
            </w:tcMar>
          </w:tcPr>
          <w:p>
            <w:pPr>
              <w:autoSpaceDN w:val="0"/>
              <w:autoSpaceDE w:val="0"/>
              <w:widowControl/>
              <w:spacing w:line="280" w:lineRule="exact" w:before="40" w:after="0"/>
              <w:ind w:left="106" w:right="0" w:firstLine="0"/>
              <w:jc w:val="left"/>
            </w:pPr>
            <w:r>
              <w:rPr>
                <w:rFonts w:ascii="TimesNewRomanPSMT" w:hAnsi="TimesNewRomanPSMT" w:eastAsia="TimesNewRomanPSMT"/>
                <w:b w:val="0"/>
                <w:i w:val="0"/>
                <w:color w:val="000000"/>
                <w:sz w:val="21"/>
              </w:rPr>
              <w:t xml:space="preserve">0.63 </w:t>
            </w:r>
          </w:p>
        </w:tc>
        <w:tc>
          <w:tcPr>
            <w:tcW w:type="dxa" w:w="994"/>
            <w:tcBorders/>
            <w:tcMar>
              <w:start w:w="0" w:type="dxa"/>
              <w:end w:w="0" w:type="dxa"/>
            </w:tcMar>
          </w:tcPr>
          <w:p>
            <w:pPr>
              <w:autoSpaceDN w:val="0"/>
              <w:autoSpaceDE w:val="0"/>
              <w:widowControl/>
              <w:spacing w:line="280" w:lineRule="exact" w:before="40" w:after="0"/>
              <w:ind w:left="106" w:right="0" w:firstLine="0"/>
              <w:jc w:val="left"/>
            </w:pPr>
            <w:r>
              <w:rPr>
                <w:rFonts w:ascii="TimesNewRomanPSMT" w:hAnsi="TimesNewRomanPSMT" w:eastAsia="TimesNewRomanPSMT"/>
                <w:b w:val="0"/>
                <w:i w:val="0"/>
                <w:color w:val="000000"/>
                <w:sz w:val="21"/>
              </w:rPr>
              <w:t xml:space="preserve">0.37 </w:t>
            </w:r>
          </w:p>
        </w:tc>
        <w:tc>
          <w:tcPr>
            <w:tcW w:type="dxa" w:w="1132"/>
            <w:tcBorders/>
            <w:tcMar>
              <w:start w:w="0" w:type="dxa"/>
              <w:end w:w="0" w:type="dxa"/>
            </w:tcMar>
          </w:tcPr>
          <w:p>
            <w:pPr>
              <w:autoSpaceDN w:val="0"/>
              <w:autoSpaceDE w:val="0"/>
              <w:widowControl/>
              <w:spacing w:line="236" w:lineRule="exact" w:before="84" w:after="0"/>
              <w:ind w:left="104" w:right="0" w:firstLine="0"/>
              <w:jc w:val="lef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2</w:t>
            </w:r>
          </w:p>
        </w:tc>
        <w:tc>
          <w:tcPr>
            <w:tcW w:type="dxa" w:w="994"/>
            <w:tcBorders/>
            <w:tcMar>
              <w:start w:w="0" w:type="dxa"/>
              <w:end w:w="0" w:type="dxa"/>
            </w:tcMar>
          </w:tcPr>
          <w:p>
            <w:pPr>
              <w:autoSpaceDN w:val="0"/>
              <w:autoSpaceDE w:val="0"/>
              <w:widowControl/>
              <w:spacing w:line="280" w:lineRule="exact" w:before="40" w:after="0"/>
              <w:ind w:left="108" w:right="0" w:firstLine="0"/>
              <w:jc w:val="left"/>
            </w:pPr>
            <w:r>
              <w:rPr>
                <w:rFonts w:ascii="TimesNewRomanPSMT" w:hAnsi="TimesNewRomanPSMT" w:eastAsia="TimesNewRomanPSMT"/>
                <w:b w:val="0"/>
                <w:i w:val="0"/>
                <w:color w:val="000000"/>
                <w:sz w:val="21"/>
              </w:rPr>
              <w:t xml:space="preserve">0.45 </w:t>
            </w:r>
          </w:p>
        </w:tc>
        <w:tc>
          <w:tcPr>
            <w:tcW w:type="dxa" w:w="2080"/>
            <w:tcBorders/>
            <w:tcMar>
              <w:start w:w="0" w:type="dxa"/>
              <w:end w:w="0" w:type="dxa"/>
            </w:tcMar>
          </w:tcPr>
          <w:p>
            <w:pPr>
              <w:autoSpaceDN w:val="0"/>
              <w:autoSpaceDE w:val="0"/>
              <w:widowControl/>
              <w:spacing w:line="280" w:lineRule="exact" w:before="40" w:after="0"/>
              <w:ind w:left="104" w:right="0" w:firstLine="0"/>
              <w:jc w:val="left"/>
            </w:pPr>
            <w:r>
              <w:rPr>
                <w:rFonts w:ascii="TimesNewRomanPSMT" w:hAnsi="TimesNewRomanPSMT" w:eastAsia="TimesNewRomanPSMT"/>
                <w:b w:val="0"/>
                <w:i w:val="0"/>
                <w:color w:val="000000"/>
                <w:sz w:val="21"/>
              </w:rPr>
              <w:t xml:space="preserve">0.55 </w:t>
            </w:r>
          </w:p>
        </w:tc>
      </w:tr>
      <w:tr>
        <w:trPr>
          <w:trHeight w:hRule="exact" w:val="340"/>
        </w:trPr>
        <w:tc>
          <w:tcPr>
            <w:tcW w:type="dxa" w:w="2370"/>
            <w:tcBorders/>
            <w:tcMar>
              <w:start w:w="0" w:type="dxa"/>
              <w:end w:w="0" w:type="dxa"/>
            </w:tcMar>
          </w:tcPr>
          <w:p>
            <w:pPr>
              <w:autoSpaceDN w:val="0"/>
              <w:autoSpaceDE w:val="0"/>
              <w:widowControl/>
              <w:spacing w:line="238" w:lineRule="exact" w:before="98" w:after="0"/>
              <w:ind w:left="0" w:right="946"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1</w:t>
            </w:r>
          </w:p>
        </w:tc>
        <w:tc>
          <w:tcPr>
            <w:tcW w:type="dxa" w:w="992"/>
            <w:tcBorders/>
            <w:tcMar>
              <w:start w:w="0" w:type="dxa"/>
              <w:end w:w="0" w:type="dxa"/>
            </w:tcMar>
          </w:tcPr>
          <w:p>
            <w:pPr>
              <w:autoSpaceDN w:val="0"/>
              <w:autoSpaceDE w:val="0"/>
              <w:widowControl/>
              <w:spacing w:line="282" w:lineRule="exact" w:before="58" w:after="0"/>
              <w:ind w:left="106" w:right="0" w:firstLine="0"/>
              <w:jc w:val="left"/>
            </w:pPr>
            <w:r>
              <w:rPr>
                <w:rFonts w:ascii="TimesNewRomanPSMT" w:hAnsi="TimesNewRomanPSMT" w:eastAsia="TimesNewRomanPSMT"/>
                <w:b w:val="0"/>
                <w:i w:val="0"/>
                <w:color w:val="000000"/>
                <w:sz w:val="21"/>
              </w:rPr>
              <w:t xml:space="preserve">0.59 </w:t>
            </w:r>
          </w:p>
        </w:tc>
        <w:tc>
          <w:tcPr>
            <w:tcW w:type="dxa" w:w="994"/>
            <w:tcBorders/>
            <w:tcMar>
              <w:start w:w="0" w:type="dxa"/>
              <w:end w:w="0" w:type="dxa"/>
            </w:tcMar>
          </w:tcPr>
          <w:p>
            <w:pPr>
              <w:autoSpaceDN w:val="0"/>
              <w:autoSpaceDE w:val="0"/>
              <w:widowControl/>
              <w:spacing w:line="282" w:lineRule="exact" w:before="58" w:after="0"/>
              <w:ind w:left="106" w:right="0" w:firstLine="0"/>
              <w:jc w:val="left"/>
            </w:pPr>
            <w:r>
              <w:rPr>
                <w:rFonts w:ascii="TimesNewRomanPSMT" w:hAnsi="TimesNewRomanPSMT" w:eastAsia="TimesNewRomanPSMT"/>
                <w:b w:val="0"/>
                <w:i w:val="0"/>
                <w:color w:val="000000"/>
                <w:sz w:val="21"/>
              </w:rPr>
              <w:t xml:space="preserve">0.41 </w:t>
            </w:r>
          </w:p>
        </w:tc>
        <w:tc>
          <w:tcPr>
            <w:tcW w:type="dxa" w:w="1132"/>
            <w:tcBorders/>
            <w:tcMar>
              <w:start w:w="0" w:type="dxa"/>
              <w:end w:w="0" w:type="dxa"/>
            </w:tcMar>
          </w:tcPr>
          <w:p>
            <w:pPr>
              <w:autoSpaceDN w:val="0"/>
              <w:autoSpaceDE w:val="0"/>
              <w:widowControl/>
              <w:spacing w:line="238" w:lineRule="exact" w:before="98" w:after="0"/>
              <w:ind w:left="104" w:right="0" w:firstLine="0"/>
              <w:jc w:val="lef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w:t>
            </w:r>
          </w:p>
        </w:tc>
        <w:tc>
          <w:tcPr>
            <w:tcW w:type="dxa" w:w="994"/>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0.58 </w:t>
            </w:r>
          </w:p>
        </w:tc>
        <w:tc>
          <w:tcPr>
            <w:tcW w:type="dxa" w:w="2080"/>
            <w:tcBorders/>
            <w:tcMar>
              <w:start w:w="0" w:type="dxa"/>
              <w:end w:w="0" w:type="dxa"/>
            </w:tcMar>
          </w:tcPr>
          <w:p>
            <w:pPr>
              <w:autoSpaceDN w:val="0"/>
              <w:autoSpaceDE w:val="0"/>
              <w:widowControl/>
              <w:spacing w:line="282" w:lineRule="exact" w:before="58" w:after="0"/>
              <w:ind w:left="104" w:right="0" w:firstLine="0"/>
              <w:jc w:val="left"/>
            </w:pPr>
            <w:r>
              <w:rPr>
                <w:rFonts w:ascii="TimesNewRomanPSMT" w:hAnsi="TimesNewRomanPSMT" w:eastAsia="TimesNewRomanPSMT"/>
                <w:b w:val="0"/>
                <w:i w:val="0"/>
                <w:color w:val="000000"/>
                <w:sz w:val="21"/>
              </w:rPr>
              <w:t xml:space="preserve">0.42 </w:t>
            </w:r>
          </w:p>
        </w:tc>
      </w:tr>
      <w:tr>
        <w:trPr>
          <w:trHeight w:hRule="exact" w:val="320"/>
        </w:trPr>
        <w:tc>
          <w:tcPr>
            <w:tcW w:type="dxa" w:w="2370"/>
            <w:tcBorders/>
            <w:tcMar>
              <w:start w:w="0" w:type="dxa"/>
              <w:end w:w="0" w:type="dxa"/>
            </w:tcMar>
          </w:tcPr>
          <w:p>
            <w:pPr>
              <w:autoSpaceDN w:val="0"/>
              <w:autoSpaceDE w:val="0"/>
              <w:widowControl/>
              <w:spacing w:line="238" w:lineRule="exact" w:before="82" w:after="0"/>
              <w:ind w:left="0" w:right="946"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3</w:t>
            </w:r>
          </w:p>
        </w:tc>
        <w:tc>
          <w:tcPr>
            <w:tcW w:type="dxa" w:w="992"/>
            <w:tcBorders/>
            <w:tcMar>
              <w:start w:w="0" w:type="dxa"/>
              <w:end w:w="0" w:type="dxa"/>
            </w:tcMar>
          </w:tcPr>
          <w:p>
            <w:pPr>
              <w:autoSpaceDN w:val="0"/>
              <w:autoSpaceDE w:val="0"/>
              <w:widowControl/>
              <w:spacing w:line="282" w:lineRule="exact" w:before="38" w:after="0"/>
              <w:ind w:left="106" w:right="0" w:firstLine="0"/>
              <w:jc w:val="left"/>
            </w:pPr>
            <w:r>
              <w:rPr>
                <w:rFonts w:ascii="TimesNewRomanPSMT" w:hAnsi="TimesNewRomanPSMT" w:eastAsia="TimesNewRomanPSMT"/>
                <w:b w:val="0"/>
                <w:i w:val="0"/>
                <w:color w:val="000000"/>
                <w:sz w:val="21"/>
              </w:rPr>
              <w:t xml:space="preserve">0.73 </w:t>
            </w:r>
          </w:p>
        </w:tc>
        <w:tc>
          <w:tcPr>
            <w:tcW w:type="dxa" w:w="994"/>
            <w:tcBorders/>
            <w:tcMar>
              <w:start w:w="0" w:type="dxa"/>
              <w:end w:w="0" w:type="dxa"/>
            </w:tcMar>
          </w:tcPr>
          <w:p>
            <w:pPr>
              <w:autoSpaceDN w:val="0"/>
              <w:autoSpaceDE w:val="0"/>
              <w:widowControl/>
              <w:spacing w:line="282" w:lineRule="exact" w:before="38" w:after="0"/>
              <w:ind w:left="106" w:right="0" w:firstLine="0"/>
              <w:jc w:val="left"/>
            </w:pPr>
            <w:r>
              <w:rPr>
                <w:rFonts w:ascii="TimesNewRomanPSMT" w:hAnsi="TimesNewRomanPSMT" w:eastAsia="TimesNewRomanPSMT"/>
                <w:b w:val="0"/>
                <w:i w:val="0"/>
                <w:color w:val="000000"/>
                <w:sz w:val="21"/>
              </w:rPr>
              <w:t xml:space="preserve">0.27 </w:t>
            </w:r>
          </w:p>
        </w:tc>
        <w:tc>
          <w:tcPr>
            <w:tcW w:type="dxa" w:w="1132"/>
            <w:tcBorders/>
            <w:tcMar>
              <w:start w:w="0" w:type="dxa"/>
              <w:end w:w="0" w:type="dxa"/>
            </w:tcMar>
          </w:tcPr>
          <w:p>
            <w:pPr>
              <w:autoSpaceDN w:val="0"/>
              <w:autoSpaceDE w:val="0"/>
              <w:widowControl/>
              <w:spacing w:line="238" w:lineRule="exact" w:before="82" w:after="0"/>
              <w:ind w:left="104" w:right="0" w:firstLine="0"/>
              <w:jc w:val="left"/>
            </w:pP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1</w:t>
            </w:r>
          </w:p>
        </w:tc>
        <w:tc>
          <w:tcPr>
            <w:tcW w:type="dxa" w:w="994"/>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0.81 </w:t>
            </w:r>
          </w:p>
        </w:tc>
        <w:tc>
          <w:tcPr>
            <w:tcW w:type="dxa" w:w="2080"/>
            <w:tcBorders/>
            <w:tcMar>
              <w:start w:w="0" w:type="dxa"/>
              <w:end w:w="0" w:type="dxa"/>
            </w:tcMar>
          </w:tcPr>
          <w:p>
            <w:pPr>
              <w:autoSpaceDN w:val="0"/>
              <w:autoSpaceDE w:val="0"/>
              <w:widowControl/>
              <w:spacing w:line="282" w:lineRule="exact" w:before="38" w:after="0"/>
              <w:ind w:left="104" w:right="0" w:firstLine="0"/>
              <w:jc w:val="left"/>
            </w:pPr>
            <w:r>
              <w:rPr>
                <w:rFonts w:ascii="TimesNewRomanPSMT" w:hAnsi="TimesNewRomanPSMT" w:eastAsia="TimesNewRomanPSMT"/>
                <w:b w:val="0"/>
                <w:i w:val="0"/>
                <w:color w:val="000000"/>
                <w:sz w:val="21"/>
              </w:rPr>
              <w:t xml:space="preserve">0.19 </w:t>
            </w:r>
          </w:p>
        </w:tc>
      </w:tr>
      <w:tr>
        <w:trPr>
          <w:trHeight w:hRule="exact" w:val="320"/>
        </w:trPr>
        <w:tc>
          <w:tcPr>
            <w:tcW w:type="dxa" w:w="2370"/>
            <w:tcBorders/>
            <w:tcMar>
              <w:start w:w="0" w:type="dxa"/>
              <w:end w:w="0" w:type="dxa"/>
            </w:tcMar>
          </w:tcPr>
          <w:p>
            <w:pPr>
              <w:autoSpaceDN w:val="0"/>
              <w:autoSpaceDE w:val="0"/>
              <w:widowControl/>
              <w:spacing w:line="238" w:lineRule="exact" w:before="82" w:after="0"/>
              <w:ind w:left="0" w:right="946"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4</w:t>
            </w:r>
          </w:p>
        </w:tc>
        <w:tc>
          <w:tcPr>
            <w:tcW w:type="dxa" w:w="992"/>
            <w:tcBorders/>
            <w:tcMar>
              <w:start w:w="0" w:type="dxa"/>
              <w:end w:w="0" w:type="dxa"/>
            </w:tcMar>
          </w:tcPr>
          <w:p>
            <w:pPr>
              <w:autoSpaceDN w:val="0"/>
              <w:autoSpaceDE w:val="0"/>
              <w:widowControl/>
              <w:spacing w:line="282" w:lineRule="exact" w:before="38" w:after="0"/>
              <w:ind w:left="106" w:right="0" w:firstLine="0"/>
              <w:jc w:val="left"/>
            </w:pPr>
            <w:r>
              <w:rPr>
                <w:rFonts w:ascii="TimesNewRomanPSMT" w:hAnsi="TimesNewRomanPSMT" w:eastAsia="TimesNewRomanPSMT"/>
                <w:b w:val="0"/>
                <w:i w:val="0"/>
                <w:color w:val="000000"/>
                <w:sz w:val="21"/>
              </w:rPr>
              <w:t xml:space="preserve">0.71 </w:t>
            </w:r>
          </w:p>
        </w:tc>
        <w:tc>
          <w:tcPr>
            <w:tcW w:type="dxa" w:w="994"/>
            <w:tcBorders/>
            <w:tcMar>
              <w:start w:w="0" w:type="dxa"/>
              <w:end w:w="0" w:type="dxa"/>
            </w:tcMar>
          </w:tcPr>
          <w:p>
            <w:pPr>
              <w:autoSpaceDN w:val="0"/>
              <w:autoSpaceDE w:val="0"/>
              <w:widowControl/>
              <w:spacing w:line="282" w:lineRule="exact" w:before="38" w:after="0"/>
              <w:ind w:left="106" w:right="0" w:firstLine="0"/>
              <w:jc w:val="left"/>
            </w:pPr>
            <w:r>
              <w:rPr>
                <w:rFonts w:ascii="TimesNewRomanPSMT" w:hAnsi="TimesNewRomanPSMT" w:eastAsia="TimesNewRomanPSMT"/>
                <w:b w:val="0"/>
                <w:i w:val="0"/>
                <w:color w:val="000000"/>
                <w:sz w:val="21"/>
              </w:rPr>
              <w:t xml:space="preserve">0.29 </w:t>
            </w:r>
          </w:p>
        </w:tc>
        <w:tc>
          <w:tcPr>
            <w:tcW w:type="dxa" w:w="1132"/>
            <w:tcBorders/>
            <w:tcMar>
              <w:start w:w="0" w:type="dxa"/>
              <w:end w:w="0" w:type="dxa"/>
            </w:tcMar>
          </w:tcPr>
          <w:p>
            <w:pPr>
              <w:autoSpaceDN w:val="0"/>
              <w:autoSpaceDE w:val="0"/>
              <w:widowControl/>
              <w:spacing w:line="238" w:lineRule="exact" w:before="82" w:after="0"/>
              <w:ind w:left="104" w:right="0" w:firstLine="0"/>
              <w:jc w:val="left"/>
            </w:pP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2</w:t>
            </w:r>
          </w:p>
        </w:tc>
        <w:tc>
          <w:tcPr>
            <w:tcW w:type="dxa" w:w="994"/>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0.62 </w:t>
            </w:r>
          </w:p>
        </w:tc>
        <w:tc>
          <w:tcPr>
            <w:tcW w:type="dxa" w:w="2080"/>
            <w:tcBorders/>
            <w:tcMar>
              <w:start w:w="0" w:type="dxa"/>
              <w:end w:w="0" w:type="dxa"/>
            </w:tcMar>
          </w:tcPr>
          <w:p>
            <w:pPr>
              <w:autoSpaceDN w:val="0"/>
              <w:autoSpaceDE w:val="0"/>
              <w:widowControl/>
              <w:spacing w:line="282" w:lineRule="exact" w:before="38" w:after="0"/>
              <w:ind w:left="104" w:right="0" w:firstLine="0"/>
              <w:jc w:val="left"/>
            </w:pPr>
            <w:r>
              <w:rPr>
                <w:rFonts w:ascii="TimesNewRomanPSMT" w:hAnsi="TimesNewRomanPSMT" w:eastAsia="TimesNewRomanPSMT"/>
                <w:b w:val="0"/>
                <w:i w:val="0"/>
                <w:color w:val="000000"/>
                <w:sz w:val="21"/>
              </w:rPr>
              <w:t xml:space="preserve">0.38 </w:t>
            </w:r>
          </w:p>
        </w:tc>
      </w:tr>
      <w:tr>
        <w:trPr>
          <w:trHeight w:hRule="exact" w:val="386"/>
        </w:trPr>
        <w:tc>
          <w:tcPr>
            <w:tcW w:type="dxa" w:w="2370"/>
            <w:tcBorders>
              <w:bottom w:sz="11.200000000000045" w:val="single" w:color="#000000"/>
            </w:tcBorders>
            <w:tcMar>
              <w:start w:w="0" w:type="dxa"/>
              <w:end w:w="0" w:type="dxa"/>
            </w:tcMar>
          </w:tcPr>
          <w:p>
            <w:pPr>
              <w:autoSpaceDN w:val="0"/>
              <w:autoSpaceDE w:val="0"/>
              <w:widowControl/>
              <w:spacing w:line="238" w:lineRule="exact" w:before="96" w:after="0"/>
              <w:ind w:left="0" w:right="946"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5</w:t>
            </w:r>
          </w:p>
        </w:tc>
        <w:tc>
          <w:tcPr>
            <w:tcW w:type="dxa" w:w="992"/>
            <w:tcBorders>
              <w:bottom w:sz="11.200000000000045" w:val="single" w:color="#000000"/>
            </w:tcBorders>
            <w:tcMar>
              <w:start w:w="0" w:type="dxa"/>
              <w:end w:w="0" w:type="dxa"/>
            </w:tcMar>
          </w:tcPr>
          <w:p>
            <w:pPr>
              <w:autoSpaceDN w:val="0"/>
              <w:autoSpaceDE w:val="0"/>
              <w:widowControl/>
              <w:spacing w:line="282" w:lineRule="exact" w:before="62" w:after="0"/>
              <w:ind w:left="106" w:right="0" w:firstLine="0"/>
              <w:jc w:val="left"/>
            </w:pPr>
            <w:r>
              <w:rPr>
                <w:rFonts w:ascii="TimesNewRomanPSMT" w:hAnsi="TimesNewRomanPSMT" w:eastAsia="TimesNewRomanPSMT"/>
                <w:b w:val="0"/>
                <w:i w:val="0"/>
                <w:color w:val="000000"/>
                <w:sz w:val="21"/>
              </w:rPr>
              <w:t xml:space="preserve">0.76 </w:t>
            </w:r>
          </w:p>
        </w:tc>
        <w:tc>
          <w:tcPr>
            <w:tcW w:type="dxa" w:w="994"/>
            <w:tcBorders>
              <w:bottom w:sz="11.200000000000045" w:val="single" w:color="#000000"/>
            </w:tcBorders>
            <w:tcMar>
              <w:start w:w="0" w:type="dxa"/>
              <w:end w:w="0" w:type="dxa"/>
            </w:tcMar>
          </w:tcPr>
          <w:p>
            <w:pPr>
              <w:autoSpaceDN w:val="0"/>
              <w:autoSpaceDE w:val="0"/>
              <w:widowControl/>
              <w:spacing w:line="282" w:lineRule="exact" w:before="62" w:after="0"/>
              <w:ind w:left="106" w:right="0" w:firstLine="0"/>
              <w:jc w:val="left"/>
            </w:pPr>
            <w:r>
              <w:rPr>
                <w:rFonts w:ascii="TimesNewRomanPSMT" w:hAnsi="TimesNewRomanPSMT" w:eastAsia="TimesNewRomanPSMT"/>
                <w:b w:val="0"/>
                <w:i w:val="0"/>
                <w:color w:val="000000"/>
                <w:sz w:val="21"/>
              </w:rPr>
              <w:t xml:space="preserve">0.24 </w:t>
            </w:r>
          </w:p>
        </w:tc>
        <w:tc>
          <w:tcPr>
            <w:tcW w:type="dxa" w:w="1132"/>
            <w:tcBorders>
              <w:bottom w:sz="11.200000000000045" w:val="single" w:color="#000000"/>
            </w:tcBorders>
            <w:tcMar>
              <w:start w:w="0" w:type="dxa"/>
              <w:end w:w="0" w:type="dxa"/>
            </w:tcMar>
          </w:tcPr>
          <w:p>
            <w:pPr>
              <w:autoSpaceDN w:val="0"/>
              <w:autoSpaceDE w:val="0"/>
              <w:widowControl/>
              <w:spacing w:line="238" w:lineRule="exact" w:before="96" w:after="0"/>
              <w:ind w:left="104" w:right="0" w:firstLine="0"/>
              <w:jc w:val="left"/>
            </w:pP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3</w:t>
            </w:r>
          </w:p>
        </w:tc>
        <w:tc>
          <w:tcPr>
            <w:tcW w:type="dxa" w:w="994"/>
            <w:tcBorders>
              <w:bottom w:sz="11.200000000000045" w:val="single" w:color="#000000"/>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 xml:space="preserve">0.65 </w:t>
            </w:r>
          </w:p>
        </w:tc>
        <w:tc>
          <w:tcPr>
            <w:tcW w:type="dxa" w:w="2080"/>
            <w:tcBorders>
              <w:bottom w:sz="11.200000000000045" w:val="single" w:color="#000000"/>
            </w:tcBorders>
            <w:tcMar>
              <w:start w:w="0" w:type="dxa"/>
              <w:end w:w="0" w:type="dxa"/>
            </w:tcMar>
          </w:tcPr>
          <w:p>
            <w:pPr>
              <w:autoSpaceDN w:val="0"/>
              <w:autoSpaceDE w:val="0"/>
              <w:widowControl/>
              <w:spacing w:line="282" w:lineRule="exact" w:before="62" w:after="0"/>
              <w:ind w:left="104" w:right="0" w:firstLine="0"/>
              <w:jc w:val="left"/>
            </w:pPr>
            <w:r>
              <w:rPr>
                <w:rFonts w:ascii="TimesNewRomanPSMT" w:hAnsi="TimesNewRomanPSMT" w:eastAsia="TimesNewRomanPSMT"/>
                <w:b w:val="0"/>
                <w:i w:val="0"/>
                <w:color w:val="000000"/>
                <w:sz w:val="21"/>
              </w:rPr>
              <w:t xml:space="preserve">0.35 </w:t>
            </w:r>
          </w:p>
        </w:tc>
      </w:tr>
    </w:tbl>
    <w:p>
      <w:pPr>
        <w:autoSpaceDN w:val="0"/>
        <w:autoSpaceDE w:val="0"/>
        <w:widowControl/>
        <w:spacing w:line="266" w:lineRule="exact" w:before="118"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）转移概率</w:t>
      </w:r>
    </w:p>
    <w:p>
      <w:pPr>
        <w:autoSpaceDN w:val="0"/>
        <w:autoSpaceDE w:val="0"/>
        <w:widowControl/>
        <w:spacing w:line="185" w:lineRule="auto" w:before="230" w:after="0"/>
        <w:ind w:left="2046" w:right="0" w:firstLine="0"/>
        <w:jc w:val="left"/>
      </w:pPr>
      <w:r>
        <w:rPr>
          <w:rFonts w:ascii="SimSun" w:hAnsi="SimSun" w:eastAsia="SimSun"/>
          <w:b w:val="0"/>
          <w:i w:val="0"/>
          <w:color w:val="000000"/>
          <w:sz w:val="24"/>
        </w:rPr>
        <w:t>对于动态节点需计算转移概率来展现上一时刻的风险对下一时刻风险概率的</w:t>
      </w:r>
    </w:p>
    <w:p>
      <w:pPr>
        <w:autoSpaceDN w:val="0"/>
        <w:autoSpaceDE w:val="0"/>
        <w:widowControl/>
        <w:spacing w:line="266" w:lineRule="exact" w:before="240" w:after="0"/>
        <w:ind w:left="1566" w:right="0" w:firstLine="0"/>
        <w:jc w:val="left"/>
      </w:pPr>
      <w:r>
        <w:rPr>
          <w:rFonts w:ascii="SimSun" w:hAnsi="SimSun" w:eastAsia="SimSun"/>
          <w:b w:val="0"/>
          <w:i w:val="0"/>
          <w:color w:val="000000"/>
          <w:sz w:val="24"/>
        </w:rPr>
        <w:t>影响，由于动态风险节点与前文一致，利用其调查结果计算转移概率，具体见表</w:t>
      </w:r>
      <w:r>
        <w:rPr>
          <w:rFonts w:ascii="TimesNewRomanPSMT" w:hAnsi="TimesNewRomanPSMT" w:eastAsia="TimesNewRomanPSMT"/>
          <w:b w:val="0"/>
          <w:i w:val="0"/>
          <w:color w:val="000000"/>
          <w:sz w:val="24"/>
        </w:rPr>
        <w:t>5.3</w:t>
      </w:r>
      <w:r>
        <w:rPr>
          <w:rFonts w:ascii="SimSun" w:hAnsi="SimSun" w:eastAsia="SimSun"/>
          <w:b w:val="0"/>
          <w:i w:val="0"/>
          <w:color w:val="000000"/>
          <w:sz w:val="24"/>
        </w:rPr>
        <w:t>。</w:t>
      </w:r>
    </w:p>
    <w:p>
      <w:pPr>
        <w:autoSpaceDN w:val="0"/>
        <w:autoSpaceDE w:val="0"/>
        <w:widowControl/>
        <w:spacing w:line="234" w:lineRule="exact" w:before="240" w:after="138"/>
        <w:ind w:left="0" w:right="2014"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5.3 </w:t>
      </w:r>
      <w:r>
        <w:rPr>
          <w:rFonts w:ascii="KaiTi" w:hAnsi="KaiTi" w:eastAsia="KaiTi"/>
          <w:b w:val="0"/>
          <w:i w:val="0"/>
          <w:color w:val="000000"/>
          <w:sz w:val="21"/>
        </w:rPr>
        <w:t>青岛地铁</w:t>
      </w:r>
      <w:r>
        <w:rPr>
          <w:rFonts w:ascii="TimesNewRomanPSMT" w:hAnsi="TimesNewRomanPSMT" w:eastAsia="TimesNewRomanPSMT"/>
          <w:b w:val="0"/>
          <w:i w:val="0"/>
          <w:color w:val="000000"/>
          <w:sz w:val="21"/>
        </w:rPr>
        <w:t>6</w:t>
      </w:r>
      <w:r>
        <w:rPr>
          <w:rFonts w:ascii="KaiTi" w:hAnsi="KaiTi" w:eastAsia="KaiTi"/>
          <w:b w:val="0"/>
          <w:i w:val="0"/>
          <w:color w:val="000000"/>
          <w:sz w:val="21"/>
        </w:rPr>
        <w:t xml:space="preserve"> 号线</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模型动态节点转移概率</w:t>
      </w:r>
    </w:p>
    <w:tbl>
      <w:tblPr>
        <w:tblW w:type="auto" w:w="0"/>
        <w:tblLayout w:type="fixed"/>
        <w:tblLook w:firstColumn="1" w:firstRow="1" w:lastColumn="0" w:lastRow="0" w:noHBand="0" w:noVBand="1" w:val="04A0"/>
        <w:tblInd w:w="2298.0" w:type="dxa"/>
      </w:tblPr>
      <w:tblGrid>
        <w:gridCol w:w="5105"/>
        <w:gridCol w:w="5105"/>
      </w:tblGrid>
      <w:tr>
        <w:trPr>
          <w:trHeight w:hRule="exact" w:val="350"/>
        </w:trPr>
        <w:tc>
          <w:tcPr>
            <w:tcW w:type="dxa" w:w="7040"/>
            <w:gridSpan w:val="2"/>
            <w:vMerge w:val="restart"/>
            <w:tcBorders>
              <w:end w:sz="8.0" w:val="single" w:color="#000000"/>
              <w:bottom w:sz="4.0" w:val="single" w:color="#000000"/>
              <w:top w:sz="4.0" w:val="single" w:color="#000000"/>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41.999999999999886" w:type="dxa"/>
            </w:tblPr>
            <w:tblGrid>
              <w:gridCol w:w="1006"/>
              <w:gridCol w:w="1006"/>
              <w:gridCol w:w="1006"/>
              <w:gridCol w:w="1006"/>
              <w:gridCol w:w="1006"/>
              <w:gridCol w:w="1006"/>
              <w:gridCol w:w="1006"/>
            </w:tblGrid>
            <w:tr>
              <w:trPr>
                <w:trHeight w:hRule="exact" w:val="310"/>
              </w:trPr>
              <w:tc>
                <w:tcPr>
                  <w:tcW w:type="dxa" w:w="1680"/>
                  <w:vMerge w:val="restart"/>
                  <w:tcBorders/>
                  <w:tcMar>
                    <w:start w:w="0" w:type="dxa"/>
                    <w:end w:w="0" w:type="dxa"/>
                  </w:tcMar>
                  <w:tcMar>
                    <w:start w:w="0" w:type="dxa"/>
                    <w:end w:w="0" w:type="dxa"/>
                  </w:tcMar>
                </w:tcPr>
                <w:p>
                  <w:pPr>
                    <w:autoSpaceDN w:val="0"/>
                    <w:tabs>
                      <w:tab w:pos="962" w:val="left"/>
                    </w:tabs>
                    <w:autoSpaceDE w:val="0"/>
                    <w:widowControl/>
                    <w:spacing w:line="168" w:lineRule="exact" w:before="296" w:after="0"/>
                    <w:ind w:left="66" w:right="144" w:firstLine="0"/>
                    <w:jc w:val="lef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(t+1) </w:t>
                  </w:r>
                  <w:r>
                    <w:rPr>
                      <w:rFonts w:ascii="TimesNewRomanPSMT" w:hAnsi="TimesNewRomanPSMT" w:eastAsia="TimesNewRomanPSMT"/>
                      <w:b w:val="0"/>
                      <w:i w:val="0"/>
                      <w:color w:val="000000"/>
                      <w:sz w:val="21"/>
                    </w:rPr>
                    <w:t xml:space="preserve">YES </w:t>
                  </w:r>
                  <w:r>
                    <w:rPr>
                      <w:rFonts w:ascii="TimesNewRomanPSMT" w:hAnsi="TimesNewRomanPSMT" w:eastAsia="TimesNewRomanPSMT"/>
                      <w:b w:val="0"/>
                      <w:i w:val="0"/>
                      <w:color w:val="000000"/>
                      <w:sz w:val="21"/>
                    </w:rPr>
                    <w:t xml:space="preserve">NO </w:t>
                  </w:r>
                </w:p>
              </w:tc>
              <w:tc>
                <w:tcPr>
                  <w:tcW w:type="dxa" w:w="9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0.58 </w:t>
                  </w:r>
                </w:p>
              </w:tc>
              <w:tc>
                <w:tcPr>
                  <w:tcW w:type="dxa" w:w="92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0.34 </w:t>
                  </w:r>
                </w:p>
              </w:tc>
              <w:tc>
                <w:tcPr>
                  <w:tcW w:type="dxa" w:w="1080"/>
                  <w:vMerge w:val="restart"/>
                  <w:tcBorders/>
                  <w:tcMar>
                    <w:start w:w="0" w:type="dxa"/>
                    <w:end w:w="0" w:type="dxa"/>
                  </w:tcMar>
                  <w:tcMar>
                    <w:start w:w="0" w:type="dxa"/>
                    <w:end w:w="0" w:type="dxa"/>
                  </w:tcMar>
                </w:tcPr>
                <w:p>
                  <w:pPr>
                    <w:autoSpaceDN w:val="0"/>
                    <w:autoSpaceDE w:val="0"/>
                    <w:widowControl/>
                    <w:spacing w:line="282" w:lineRule="exact" w:before="182" w:after="0"/>
                    <w:ind w:left="0" w:right="84"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(t+1) </w:t>
                  </w:r>
                </w:p>
              </w:tc>
              <w:tc>
                <w:tcPr>
                  <w:tcW w:type="dxa" w:w="800"/>
                  <w:tcBorders/>
                  <w:tcMar>
                    <w:start w:w="0" w:type="dxa"/>
                    <w:end w:w="0" w:type="dxa"/>
                  </w:tcMar>
                </w:tcPr>
                <w:p>
                  <w:pPr>
                    <w:autoSpaceDN w:val="0"/>
                    <w:autoSpaceDE w:val="0"/>
                    <w:widowControl/>
                    <w:spacing w:line="282" w:lineRule="exact" w:before="14" w:after="0"/>
                    <w:ind w:left="116" w:right="0" w:firstLine="0"/>
                    <w:jc w:val="left"/>
                  </w:pPr>
                  <w:r>
                    <w:rPr>
                      <w:rFonts w:ascii="TimesNewRomanPSMT" w:hAnsi="TimesNewRomanPSMT" w:eastAsia="TimesNewRomanPSMT"/>
                      <w:b w:val="0"/>
                      <w:i w:val="0"/>
                      <w:color w:val="000000"/>
                      <w:sz w:val="21"/>
                    </w:rPr>
                    <w:t xml:space="preserve">YES </w:t>
                  </w:r>
                </w:p>
              </w:tc>
              <w:tc>
                <w:tcPr>
                  <w:tcW w:type="dxa" w:w="840"/>
                  <w:tcBorders/>
                  <w:tcMar>
                    <w:start w:w="0" w:type="dxa"/>
                    <w:end w:w="0" w:type="dxa"/>
                  </w:tcMar>
                </w:tcPr>
                <w:p>
                  <w:pPr>
                    <w:autoSpaceDN w:val="0"/>
                    <w:autoSpaceDE w:val="0"/>
                    <w:widowControl/>
                    <w:spacing w:line="282" w:lineRule="exact" w:before="14" w:after="0"/>
                    <w:ind w:left="0" w:right="160" w:firstLine="0"/>
                    <w:jc w:val="right"/>
                  </w:pPr>
                  <w:r>
                    <w:rPr>
                      <w:rFonts w:ascii="TimesNewRomanPSMT" w:hAnsi="TimesNewRomanPSMT" w:eastAsia="TimesNewRomanPSMT"/>
                      <w:b w:val="0"/>
                      <w:i w:val="0"/>
                      <w:color w:val="000000"/>
                      <w:sz w:val="21"/>
                    </w:rPr>
                    <w:t xml:space="preserve">0.52 </w:t>
                  </w:r>
                </w:p>
              </w:tc>
              <w:tc>
                <w:tcPr>
                  <w:tcW w:type="dxa" w:w="680"/>
                  <w:tcBorders/>
                  <w:tcMar>
                    <w:start w:w="0" w:type="dxa"/>
                    <w:end w:w="0" w:type="dxa"/>
                  </w:tcMar>
                </w:tcPr>
                <w:p>
                  <w:pPr>
                    <w:autoSpaceDN w:val="0"/>
                    <w:autoSpaceDE w:val="0"/>
                    <w:widowControl/>
                    <w:spacing w:line="282" w:lineRule="exact" w:before="14" w:after="0"/>
                    <w:ind w:left="0" w:right="82" w:firstLine="0"/>
                    <w:jc w:val="right"/>
                  </w:pPr>
                  <w:r>
                    <w:rPr>
                      <w:rFonts w:ascii="TimesNewRomanPSMT" w:hAnsi="TimesNewRomanPSMT" w:eastAsia="TimesNewRomanPSMT"/>
                      <w:b w:val="0"/>
                      <w:i w:val="0"/>
                      <w:color w:val="000000"/>
                      <w:sz w:val="21"/>
                    </w:rPr>
                    <w:t xml:space="preserve">0.33 </w:t>
                  </w:r>
                </w:p>
              </w:tc>
            </w:tr>
            <w:tr>
              <w:trPr>
                <w:trHeight w:hRule="exact" w:val="322"/>
              </w:trPr>
              <w:tc>
                <w:tcPr>
                  <w:tcW w:type="dxa" w:w="1006"/>
                  <w:vMerge/>
                  <w:tcBorders/>
                </w:tcPr>
                <w:p/>
              </w:tc>
              <w:tc>
                <w:tcPr>
                  <w:tcW w:type="dxa" w:w="900"/>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0.42 </w:t>
                  </w:r>
                </w:p>
              </w:tc>
              <w:tc>
                <w:tcPr>
                  <w:tcW w:type="dxa" w:w="920"/>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0.66 </w:t>
                  </w:r>
                </w:p>
              </w:tc>
              <w:tc>
                <w:tcPr>
                  <w:tcW w:type="dxa" w:w="1006"/>
                  <w:vMerge/>
                  <w:tcBorders/>
                </w:tcPr>
                <w:p/>
              </w:tc>
              <w:tc>
                <w:tcPr>
                  <w:tcW w:type="dxa" w:w="800"/>
                  <w:tcBorders/>
                  <w:tcMar>
                    <w:start w:w="0" w:type="dxa"/>
                    <w:end w:w="0" w:type="dxa"/>
                  </w:tcMar>
                </w:tcPr>
                <w:p>
                  <w:pPr>
                    <w:autoSpaceDN w:val="0"/>
                    <w:autoSpaceDE w:val="0"/>
                    <w:widowControl/>
                    <w:spacing w:line="282" w:lineRule="exact" w:before="40" w:after="0"/>
                    <w:ind w:left="116" w:right="0" w:firstLine="0"/>
                    <w:jc w:val="left"/>
                  </w:pPr>
                  <w:r>
                    <w:rPr>
                      <w:rFonts w:ascii="TimesNewRomanPSMT" w:hAnsi="TimesNewRomanPSMT" w:eastAsia="TimesNewRomanPSMT"/>
                      <w:b w:val="0"/>
                      <w:i w:val="0"/>
                      <w:color w:val="000000"/>
                      <w:sz w:val="21"/>
                    </w:rPr>
                    <w:t xml:space="preserve">NO </w:t>
                  </w:r>
                </w:p>
              </w:tc>
              <w:tc>
                <w:tcPr>
                  <w:tcW w:type="dxa" w:w="840"/>
                  <w:tcBorders/>
                  <w:tcMar>
                    <w:start w:w="0" w:type="dxa"/>
                    <w:end w:w="0" w:type="dxa"/>
                  </w:tcMar>
                </w:tcPr>
                <w:p>
                  <w:pPr>
                    <w:autoSpaceDN w:val="0"/>
                    <w:autoSpaceDE w:val="0"/>
                    <w:widowControl/>
                    <w:spacing w:line="282" w:lineRule="exact" w:before="40" w:after="0"/>
                    <w:ind w:left="0" w:right="160" w:firstLine="0"/>
                    <w:jc w:val="right"/>
                  </w:pPr>
                  <w:r>
                    <w:rPr>
                      <w:rFonts w:ascii="TimesNewRomanPSMT" w:hAnsi="TimesNewRomanPSMT" w:eastAsia="TimesNewRomanPSMT"/>
                      <w:b w:val="0"/>
                      <w:i w:val="0"/>
                      <w:color w:val="000000"/>
                      <w:sz w:val="21"/>
                    </w:rPr>
                    <w:t xml:space="preserve">0.48 </w:t>
                  </w:r>
                </w:p>
              </w:tc>
              <w:tc>
                <w:tcPr>
                  <w:tcW w:type="dxa" w:w="680"/>
                  <w:tcBorders/>
                  <w:tcMar>
                    <w:start w:w="0" w:type="dxa"/>
                    <w:end w:w="0" w:type="dxa"/>
                  </w:tcMar>
                </w:tcPr>
                <w:p>
                  <w:pPr>
                    <w:autoSpaceDN w:val="0"/>
                    <w:autoSpaceDE w:val="0"/>
                    <w:widowControl/>
                    <w:spacing w:line="282" w:lineRule="exact" w:before="40" w:after="0"/>
                    <w:ind w:left="0" w:right="82" w:firstLine="0"/>
                    <w:jc w:val="right"/>
                  </w:pPr>
                  <w:r>
                    <w:rPr>
                      <w:rFonts w:ascii="TimesNewRomanPSMT" w:hAnsi="TimesNewRomanPSMT" w:eastAsia="TimesNewRomanPSMT"/>
                      <w:b w:val="0"/>
                      <w:i w:val="0"/>
                      <w:color w:val="000000"/>
                      <w:sz w:val="21"/>
                    </w:rPr>
                    <w:t xml:space="preserve">0.67 </w:t>
                  </w:r>
                </w:p>
              </w:tc>
            </w:tr>
          </w:tbl>
          <w:p>
            <w:pPr>
              <w:autoSpaceDN w:val="0"/>
              <w:autoSpaceDE w:val="0"/>
              <w:widowControl/>
              <w:spacing w:line="14" w:lineRule="exact" w:before="0" w:after="0"/>
              <w:ind w:left="0" w:right="0"/>
            </w:pPr>
          </w:p>
        </w:tc>
      </w:tr>
      <w:tr>
        <w:trPr>
          <w:trHeight w:hRule="exact" w:val="684"/>
        </w:trPr>
        <w:tc>
          <w:tcPr>
            <w:tcW w:type="dxa" w:w="10210"/>
            <w:gridSpan w:val="2"/>
            <w:vMerge/>
            <w:tcBorders>
              <w:end w:sz="8.0" w:val="single" w:color="#000000"/>
              <w:bottom w:sz="4.0" w:val="single" w:color="#000000"/>
            </w:tcBorders>
          </w:tcPr>
          <w:p/>
        </w:tc>
      </w:tr>
    </w:tbl>
    <w:p>
      <w:pPr>
        <w:autoSpaceDN w:val="0"/>
        <w:autoSpaceDE w:val="0"/>
        <w:widowControl/>
        <w:spacing w:line="266" w:lineRule="exact" w:before="132"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）后验估计</w:t>
      </w:r>
    </w:p>
    <w:p>
      <w:pPr>
        <w:autoSpaceDN w:val="0"/>
        <w:autoSpaceDE w:val="0"/>
        <w:widowControl/>
        <w:spacing w:line="185" w:lineRule="auto" w:before="232" w:after="0"/>
        <w:ind w:left="2046" w:right="0" w:firstLine="0"/>
        <w:jc w:val="left"/>
      </w:pPr>
      <w:r>
        <w:rPr>
          <w:rFonts w:ascii="SimSun" w:hAnsi="SimSun" w:eastAsia="SimSun"/>
          <w:b w:val="0"/>
          <w:i w:val="0"/>
          <w:color w:val="000000"/>
          <w:sz w:val="24"/>
        </w:rPr>
        <w:t>由已获得的根节点概率求各节点间的连接概率，计算过程如下：</w:t>
      </w:r>
    </w:p>
    <w:p>
      <w:pPr>
        <w:autoSpaceDN w:val="0"/>
        <w:autoSpaceDE w:val="0"/>
        <w:widowControl/>
        <w:spacing w:line="494" w:lineRule="exact" w:before="14" w:after="0"/>
        <w:ind w:left="2526" w:right="576" w:hanging="480"/>
        <w:jc w:val="left"/>
      </w:pPr>
      <w:r>
        <w:rPr>
          <w:rFonts w:ascii="SimSun" w:hAnsi="SimSun" w:eastAsia="SimSun"/>
          <w:b w:val="0"/>
          <w:i w:val="0"/>
          <w:color w:val="000000"/>
          <w:sz w:val="24"/>
        </w:rPr>
        <w:t>推进纠偏不及时</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br/>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P(A</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P(A</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P(A</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=0.39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P(H</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P(H</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P(H</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=0.47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P(H</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P(H</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P(H</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=0.45 </w:t>
      </w:r>
    </w:p>
    <w:p>
      <w:pPr>
        <w:autoSpaceDN w:val="0"/>
        <w:autoSpaceDE w:val="0"/>
        <w:widowControl/>
        <w:spacing w:line="488" w:lineRule="exact" w:before="0" w:after="0"/>
        <w:ind w:left="2526" w:right="864" w:hanging="480"/>
        <w:jc w:val="left"/>
      </w:pPr>
      <w:r>
        <w:rPr>
          <w:rFonts w:ascii="SimSun" w:hAnsi="SimSun" w:eastAsia="SimSun"/>
          <w:b w:val="0"/>
          <w:i w:val="0"/>
          <w:color w:val="000000"/>
          <w:sz w:val="24"/>
        </w:rPr>
        <w:t>地面沉降</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br/>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P(E</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P(E</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P(E</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=0.56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P(E</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P(E</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P(E</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=0.51 </w:t>
      </w:r>
    </w:p>
    <w:p>
      <w:pPr>
        <w:autoSpaceDN w:val="0"/>
        <w:tabs>
          <w:tab w:pos="2526" w:val="left"/>
        </w:tabs>
        <w:autoSpaceDE w:val="0"/>
        <w:widowControl/>
        <w:spacing w:line="488" w:lineRule="exact" w:before="0" w:after="0"/>
        <w:ind w:left="2046" w:right="720" w:firstLine="0"/>
        <w:jc w:val="left"/>
      </w:pPr>
      <w:r>
        <w:rPr>
          <w:rFonts w:ascii="SimSun" w:hAnsi="SimSun" w:eastAsia="SimSun"/>
          <w:b w:val="0"/>
          <w:i w:val="0"/>
          <w:color w:val="000000"/>
          <w:sz w:val="24"/>
        </w:rPr>
        <w:t>施工现场管理</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P(A</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P(A</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P(A</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=0.43 </w:t>
      </w:r>
    </w:p>
    <w:p>
      <w:pPr>
        <w:autoSpaceDN w:val="0"/>
        <w:tabs>
          <w:tab w:pos="2526" w:val="left"/>
        </w:tabs>
        <w:autoSpaceDE w:val="0"/>
        <w:widowControl/>
        <w:spacing w:line="490" w:lineRule="exact" w:before="0" w:after="0"/>
        <w:ind w:left="2046" w:right="576" w:firstLine="0"/>
        <w:jc w:val="left"/>
      </w:pPr>
      <w:r>
        <w:rPr>
          <w:rFonts w:ascii="SimSun" w:hAnsi="SimSun" w:eastAsia="SimSun"/>
          <w:b w:val="0"/>
          <w:i w:val="0"/>
          <w:color w:val="000000"/>
          <w:sz w:val="24"/>
        </w:rPr>
        <w:t>土舱压力控制不当</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4</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=0.42 </w:t>
      </w:r>
    </w:p>
    <w:p>
      <w:pPr>
        <w:autoSpaceDN w:val="0"/>
        <w:tabs>
          <w:tab w:pos="2526" w:val="left"/>
        </w:tabs>
        <w:autoSpaceDE w:val="0"/>
        <w:widowControl/>
        <w:spacing w:line="488" w:lineRule="exact" w:before="0" w:after="0"/>
        <w:ind w:left="2046" w:right="576" w:firstLine="0"/>
        <w:jc w:val="left"/>
      </w:pPr>
      <w:r>
        <w:rPr>
          <w:rFonts w:ascii="SimSun" w:hAnsi="SimSun" w:eastAsia="SimSun"/>
          <w:b w:val="0"/>
          <w:i w:val="0"/>
          <w:color w:val="000000"/>
          <w:sz w:val="24"/>
        </w:rPr>
        <w:t>工作面支护不到位</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8</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=0.40 </w:t>
      </w:r>
    </w:p>
    <w:p>
      <w:pPr>
        <w:autoSpaceDN w:val="0"/>
        <w:tabs>
          <w:tab w:pos="5992" w:val="left"/>
        </w:tabs>
        <w:autoSpaceDE w:val="0"/>
        <w:widowControl/>
        <w:spacing w:line="430" w:lineRule="exact" w:before="46" w:after="0"/>
        <w:ind w:left="2046" w:right="3888" w:firstLine="0"/>
        <w:jc w:val="left"/>
      </w:pPr>
      <w:r>
        <w:rPr>
          <w:rFonts w:ascii="SimSun" w:hAnsi="SimSun" w:eastAsia="SimSun"/>
          <w:b w:val="0"/>
          <w:i w:val="0"/>
          <w:color w:val="000000"/>
          <w:sz w:val="24"/>
        </w:rPr>
        <w:t>盾构驱动故障</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1"/>
        </w:rPr>
        <w:t xml:space="preserve">79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17" name="Picture 13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18" name="Picture 13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90" w:lineRule="exact" w:before="262" w:after="0"/>
        <w:ind w:left="2448" w:right="288" w:firstLine="0"/>
        <w:jc w:val="center"/>
      </w:pP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9</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P(M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=0.39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P(M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=0.46 </w:t>
      </w:r>
    </w:p>
    <w:p>
      <w:pPr>
        <w:autoSpaceDN w:val="0"/>
        <w:tabs>
          <w:tab w:pos="2526" w:val="left"/>
        </w:tabs>
        <w:autoSpaceDE w:val="0"/>
        <w:widowControl/>
        <w:spacing w:line="488" w:lineRule="exact" w:before="0" w:after="0"/>
        <w:ind w:left="2046" w:right="288" w:firstLine="0"/>
        <w:jc w:val="left"/>
      </w:pPr>
      <w:r>
        <w:rPr>
          <w:rFonts w:ascii="SimSun" w:hAnsi="SimSun" w:eastAsia="SimSun"/>
          <w:b w:val="0"/>
          <w:i w:val="0"/>
          <w:color w:val="000000"/>
          <w:sz w:val="24"/>
        </w:rPr>
        <w:t>注浆系统控制不当</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=0.51 </w:t>
      </w:r>
    </w:p>
    <w:p>
      <w:pPr>
        <w:autoSpaceDN w:val="0"/>
        <w:tabs>
          <w:tab w:pos="2526" w:val="left"/>
        </w:tabs>
        <w:autoSpaceDE w:val="0"/>
        <w:widowControl/>
        <w:spacing w:line="490" w:lineRule="exact" w:before="0" w:after="0"/>
        <w:ind w:left="2046" w:right="288" w:firstLine="0"/>
        <w:jc w:val="left"/>
      </w:pPr>
      <w:r>
        <w:rPr>
          <w:rFonts w:ascii="SimSun" w:hAnsi="SimSun" w:eastAsia="SimSun"/>
          <w:b w:val="0"/>
          <w:i w:val="0"/>
          <w:color w:val="000000"/>
          <w:sz w:val="24"/>
        </w:rPr>
        <w:t>盾尾密封失效</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P(M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H</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=0.49 </w:t>
      </w:r>
    </w:p>
    <w:p>
      <w:pPr>
        <w:autoSpaceDN w:val="0"/>
        <w:autoSpaceDE w:val="0"/>
        <w:widowControl/>
        <w:spacing w:line="488" w:lineRule="exact" w:before="0" w:after="0"/>
        <w:ind w:left="2526" w:right="432" w:hanging="480"/>
        <w:jc w:val="left"/>
      </w:pPr>
      <w:r>
        <w:rPr>
          <w:rFonts w:ascii="SimSun" w:hAnsi="SimSun" w:eastAsia="SimSun"/>
          <w:b w:val="0"/>
          <w:i w:val="0"/>
          <w:color w:val="000000"/>
          <w:sz w:val="24"/>
        </w:rPr>
        <w:t>盾构区间施工风险</w:t>
      </w:r>
      <w:r>
        <w:rPr>
          <w:rFonts w:ascii="TimesNewRomanPSMT" w:hAnsi="TimesNewRomanPSMT" w:eastAsia="TimesNewRomanPSMT"/>
          <w:b w:val="0"/>
          <w:i w:val="0"/>
          <w:color w:val="000000"/>
          <w:sz w:val="24"/>
        </w:rPr>
        <w:t>R</w:t>
      </w:r>
      <w:r>
        <w:rPr>
          <w:rFonts w:ascii="SimSun" w:hAnsi="SimSun" w:eastAsia="SimSun"/>
          <w:b w:val="0"/>
          <w:i w:val="0"/>
          <w:color w:val="000000"/>
          <w:sz w:val="24"/>
        </w:rPr>
        <w:t>：</w:t>
      </w:r>
      <w:r>
        <w:br/>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R=Y)- P(M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=0.41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R=Y)- P(A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P(A</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=0.39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R=Y)- P((E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=0.46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16</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P(H</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R=Y)- P((H</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P((H</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=0.40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17</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R=Y)- P((H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=0.37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18</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R=Y)- P((M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=0.42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19</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P(H</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R=Y)- P((H</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P((H</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=0.48 </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20</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P(M</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=Y| R=Y)- P((M</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P((M</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=Y| R=N)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=0.34 </w:t>
      </w:r>
    </w:p>
    <w:p>
      <w:pPr>
        <w:autoSpaceDN w:val="0"/>
        <w:autoSpaceDE w:val="0"/>
        <w:widowControl/>
        <w:spacing w:line="266" w:lineRule="exact" w:before="210" w:after="0"/>
        <w:ind w:left="2046" w:right="0" w:firstLine="0"/>
        <w:jc w:val="left"/>
      </w:pPr>
      <w:r>
        <w:rPr>
          <w:rFonts w:ascii="SimSun" w:hAnsi="SimSun" w:eastAsia="SimSun"/>
          <w:b w:val="0"/>
          <w:i w:val="0"/>
          <w:color w:val="000000"/>
          <w:sz w:val="24"/>
        </w:rPr>
        <w:t>将相关概率值输入</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模型中，自动更新得到始发阶段静态节点和动态节点</w:t>
      </w:r>
    </w:p>
    <w:p>
      <w:pPr>
        <w:autoSpaceDN w:val="0"/>
        <w:autoSpaceDE w:val="0"/>
        <w:widowControl/>
        <w:spacing w:line="264" w:lineRule="exact" w:before="224" w:after="0"/>
        <w:ind w:left="1566" w:right="0" w:firstLine="0"/>
        <w:jc w:val="left"/>
      </w:pPr>
      <w:r>
        <w:rPr>
          <w:rFonts w:ascii="SimSun" w:hAnsi="SimSun" w:eastAsia="SimSun"/>
          <w:b w:val="0"/>
          <w:i w:val="0"/>
          <w:color w:val="000000"/>
          <w:sz w:val="24"/>
        </w:rPr>
        <w:t>的风险概率图如图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所示。</w:t>
      </w:r>
    </w:p>
    <w:p>
      <w:pPr>
        <w:autoSpaceDN w:val="0"/>
        <w:autoSpaceDE w:val="0"/>
        <w:widowControl/>
        <w:spacing w:line="240" w:lineRule="auto" w:before="174" w:after="0"/>
        <w:ind w:left="2314" w:right="0" w:firstLine="0"/>
        <w:jc w:val="left"/>
      </w:pPr>
      <w:r>
        <w:drawing>
          <wp:inline xmlns:a="http://schemas.openxmlformats.org/drawingml/2006/main" xmlns:pic="http://schemas.openxmlformats.org/drawingml/2006/picture">
            <wp:extent cx="4752340" cy="1775459"/>
            <wp:docPr id="1319" name="Picture 1319"/>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4752340" cy="1775459"/>
                    </a:xfrm>
                    <a:prstGeom prst="rect"/>
                  </pic:spPr>
                </pic:pic>
              </a:graphicData>
            </a:graphic>
          </wp:inline>
        </w:drawing>
      </w:r>
    </w:p>
    <w:p>
      <w:pPr>
        <w:autoSpaceDN w:val="0"/>
        <w:autoSpaceDE w:val="0"/>
        <w:widowControl/>
        <w:spacing w:line="234" w:lineRule="exact" w:before="204" w:after="0"/>
        <w:ind w:left="0" w:right="286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5.7 </w:t>
      </w:r>
      <w:r>
        <w:rPr>
          <w:rFonts w:ascii="KaiTi" w:hAnsi="KaiTi" w:eastAsia="KaiTi"/>
          <w:b w:val="0"/>
          <w:i w:val="0"/>
          <w:color w:val="000000"/>
          <w:sz w:val="21"/>
        </w:rPr>
        <w:t>无证据输入的</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p>
    <w:p>
      <w:pPr>
        <w:autoSpaceDN w:val="0"/>
        <w:autoSpaceDE w:val="0"/>
        <w:widowControl/>
        <w:spacing w:line="312" w:lineRule="exact" w:before="462" w:after="0"/>
        <w:ind w:left="1566" w:right="0" w:firstLine="0"/>
        <w:jc w:val="left"/>
      </w:pPr>
      <w:r>
        <w:rPr>
          <w:rFonts w:ascii="TimesNewRomanPSMT" w:hAnsi="TimesNewRomanPSMT" w:eastAsia="TimesNewRomanPSMT"/>
          <w:b w:val="0"/>
          <w:i w:val="0"/>
          <w:color w:val="000000"/>
          <w:sz w:val="28"/>
        </w:rPr>
        <w:t>5.3.4</w:t>
      </w:r>
      <w:r>
        <w:rPr>
          <w:rFonts w:ascii="SimHei" w:hAnsi="SimHei" w:eastAsia="SimHei"/>
          <w:b w:val="0"/>
          <w:i w:val="0"/>
          <w:color w:val="000000"/>
          <w:sz w:val="28"/>
        </w:rPr>
        <w:t xml:space="preserve"> 盾构施工安全风险分析</w:t>
      </w:r>
    </w:p>
    <w:p>
      <w:pPr>
        <w:autoSpaceDN w:val="0"/>
        <w:autoSpaceDE w:val="0"/>
        <w:widowControl/>
        <w:spacing w:line="266" w:lineRule="exact" w:before="280" w:after="0"/>
        <w:ind w:left="2046" w:right="0" w:firstLine="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中的后验概率估计值可知，青岛地铁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号线盾构区间施工前的概率最</w:t>
      </w:r>
    </w:p>
    <w:p>
      <w:pPr>
        <w:autoSpaceDN w:val="0"/>
        <w:autoSpaceDE w:val="0"/>
        <w:widowControl/>
        <w:spacing w:line="266" w:lineRule="exact" w:before="222" w:after="0"/>
        <w:ind w:left="1566" w:right="0" w:firstLine="0"/>
        <w:jc w:val="left"/>
      </w:pPr>
      <w:r>
        <w:rPr>
          <w:rFonts w:ascii="SimSun" w:hAnsi="SimSun" w:eastAsia="SimSun"/>
          <w:b w:val="0"/>
          <w:i w:val="0"/>
          <w:color w:val="000000"/>
          <w:sz w:val="24"/>
        </w:rPr>
        <w:t>高，风险隐患最大，且此阶段后验概率值为</w:t>
      </w:r>
      <w:r>
        <w:rPr>
          <w:rFonts w:ascii="TimesNewRomanPSMT" w:hAnsi="TimesNewRomanPSMT" w:eastAsia="TimesNewRomanPSMT"/>
          <w:b w:val="0"/>
          <w:i w:val="0"/>
          <w:color w:val="000000"/>
          <w:sz w:val="24"/>
        </w:rPr>
        <w:t>61%</w:t>
      </w:r>
      <w:r>
        <w:rPr>
          <w:rFonts w:ascii="SimSun" w:hAnsi="SimSun" w:eastAsia="SimSun"/>
          <w:b w:val="0"/>
          <w:i w:val="0"/>
          <w:color w:val="000000"/>
          <w:sz w:val="24"/>
        </w:rPr>
        <w:t>，处于中等风险等级状态，与施工</w:t>
      </w:r>
    </w:p>
    <w:p>
      <w:pPr>
        <w:autoSpaceDN w:val="0"/>
        <w:tabs>
          <w:tab w:pos="5992" w:val="left"/>
        </w:tabs>
        <w:autoSpaceDE w:val="0"/>
        <w:widowControl/>
        <w:spacing w:line="314" w:lineRule="exact" w:before="158" w:after="0"/>
        <w:ind w:left="1566" w:right="0" w:firstLine="0"/>
        <w:jc w:val="left"/>
      </w:pPr>
      <w:r>
        <w:rPr>
          <w:rFonts w:ascii="SimSun" w:hAnsi="SimSun" w:eastAsia="SimSun"/>
          <w:b w:val="0"/>
          <w:i w:val="0"/>
          <w:color w:val="000000"/>
          <w:sz w:val="24"/>
        </w:rPr>
        <w:t>现场风险评价等级相同。随着盾构区间施工工序的的进行，风险概率值开始下降，</w:t>
      </w:r>
      <w:r>
        <w:tab/>
      </w:r>
      <w:r>
        <w:rPr>
          <w:rFonts w:ascii="TimesNewRomanPSMT" w:hAnsi="TimesNewRomanPSMT" w:eastAsia="TimesNewRomanPSMT"/>
          <w:b w:val="0"/>
          <w:i w:val="0"/>
          <w:color w:val="000000"/>
          <w:sz w:val="21"/>
        </w:rPr>
        <w:t xml:space="preserve">80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20" name="Picture 13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1" name="Picture 13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494" w:lineRule="exact" w:before="224" w:after="244"/>
        <w:ind w:left="1566" w:right="46" w:firstLine="0"/>
        <w:jc w:val="both"/>
      </w:pPr>
      <w:r>
        <w:rPr>
          <w:rFonts w:ascii="SimSun" w:hAnsi="SimSun" w:eastAsia="SimSun"/>
          <w:b w:val="0"/>
          <w:i w:val="0"/>
          <w:color w:val="000000"/>
          <w:sz w:val="24"/>
        </w:rPr>
        <w:t>其中动态节点风险发生的概率随时间片段的延后减小，盾构区间施工完成后，部分</w:t>
      </w:r>
      <w:r>
        <w:rPr>
          <w:rFonts w:ascii="SimSun" w:hAnsi="SimSun" w:eastAsia="SimSun"/>
          <w:b w:val="0"/>
          <w:i w:val="0"/>
          <w:color w:val="000000"/>
          <w:sz w:val="24"/>
        </w:rPr>
        <w:t>风险可能会消失，安全风险后验概率值由</w:t>
      </w:r>
      <w:r>
        <w:rPr>
          <w:rFonts w:ascii="TimesNewRomanPSMT" w:hAnsi="TimesNewRomanPSMT" w:eastAsia="TimesNewRomanPSMT"/>
          <w:b w:val="0"/>
          <w:i w:val="0"/>
          <w:color w:val="000000"/>
          <w:sz w:val="24"/>
        </w:rPr>
        <w:t>61%</w:t>
      </w:r>
      <w:r>
        <w:rPr>
          <w:rFonts w:ascii="SimSun" w:hAnsi="SimSun" w:eastAsia="SimSun"/>
          <w:b w:val="0"/>
          <w:i w:val="0"/>
          <w:color w:val="000000"/>
          <w:sz w:val="24"/>
        </w:rPr>
        <w:t>降至</w:t>
      </w:r>
      <w:r>
        <w:rPr>
          <w:rFonts w:ascii="TimesNewRomanPSMT" w:hAnsi="TimesNewRomanPSMT" w:eastAsia="TimesNewRomanPSMT"/>
          <w:b w:val="0"/>
          <w:i w:val="0"/>
          <w:color w:val="000000"/>
          <w:sz w:val="24"/>
        </w:rPr>
        <w:t>56%</w:t>
      </w:r>
      <w:r>
        <w:rPr>
          <w:rFonts w:ascii="SimSun" w:hAnsi="SimSun" w:eastAsia="SimSun"/>
          <w:b w:val="0"/>
          <w:i w:val="0"/>
          <w:color w:val="000000"/>
          <w:sz w:val="24"/>
        </w:rPr>
        <w:t>，整体风险概率呈现出下</w:t>
      </w:r>
      <w:r>
        <w:rPr>
          <w:rFonts w:ascii="SimSun" w:hAnsi="SimSun" w:eastAsia="SimSun"/>
          <w:b w:val="0"/>
          <w:i w:val="0"/>
          <w:color w:val="000000"/>
          <w:sz w:val="24"/>
        </w:rPr>
        <w:t>降趋势。分析青岛地铁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号线的动态节点概率变化趋势有助于管理者及时掌握风</w:t>
      </w:r>
      <w:r>
        <w:rPr>
          <w:rFonts w:ascii="SimSun" w:hAnsi="SimSun" w:eastAsia="SimSun"/>
          <w:b w:val="0"/>
          <w:i w:val="0"/>
          <w:color w:val="000000"/>
          <w:sz w:val="24"/>
        </w:rPr>
        <w:t>险状态，以便提前采取管理措施，概率变化图如图</w:t>
      </w:r>
      <w:r>
        <w:rPr>
          <w:rFonts w:ascii="TimesNewRomanPSMT" w:hAnsi="TimesNewRomanPSMT" w:eastAsia="TimesNewRomanPSMT"/>
          <w:b w:val="0"/>
          <w:i w:val="0"/>
          <w:color w:val="000000"/>
          <w:sz w:val="24"/>
        </w:rPr>
        <w:t>5.8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2788.0" w:type="dxa"/>
      </w:tblPr>
      <w:tblGrid>
        <w:gridCol w:w="10118"/>
      </w:tblGrid>
      <w:tr>
        <w:trPr>
          <w:trHeight w:hRule="exact" w:val="3950"/>
        </w:trPr>
        <w:tc>
          <w:tcPr>
            <w:tcW w:type="dxa" w:w="6524"/>
            <w:tcBorders/>
            <w:shd w:fill="ffffff"/>
            <w:tcMar>
              <w:start w:w="0" w:type="dxa"/>
              <w:end w:w="0" w:type="dxa"/>
            </w:tcMar>
          </w:tcPr>
          <w:p>
            <w:pPr>
              <w:autoSpaceDN w:val="0"/>
              <w:autoSpaceDE w:val="0"/>
              <w:widowControl/>
              <w:spacing w:line="36" w:lineRule="exact" w:before="0" w:after="0"/>
              <w:ind w:left="0" w:right="0"/>
            </w:pPr>
          </w:p>
          <w:tbl>
            <w:tblPr>
              <w:tblW w:type="auto" w:w="0"/>
              <w:tblLayout w:type="fixed"/>
              <w:tblLook w:firstColumn="1" w:firstRow="1" w:lastColumn="0" w:lastRow="0" w:noHBand="0" w:noVBand="1" w:val="04A0"/>
              <w:tblInd w:w="31.999999999999886" w:type="dxa"/>
            </w:tblPr>
            <w:tblGrid>
              <w:gridCol w:w="466"/>
              <w:gridCol w:w="466"/>
              <w:gridCol w:w="466"/>
              <w:gridCol w:w="466"/>
              <w:gridCol w:w="466"/>
              <w:gridCol w:w="466"/>
              <w:gridCol w:w="466"/>
              <w:gridCol w:w="466"/>
              <w:gridCol w:w="466"/>
              <w:gridCol w:w="466"/>
              <w:gridCol w:w="466"/>
              <w:gridCol w:w="466"/>
              <w:gridCol w:w="466"/>
              <w:gridCol w:w="466"/>
            </w:tblGrid>
            <w:tr>
              <w:trPr>
                <w:trHeight w:hRule="exact" w:val="280"/>
              </w:trPr>
              <w:tc>
                <w:tcPr>
                  <w:tcW w:type="dxa" w:w="760"/>
                  <w:gridSpan w:val="2"/>
                  <w:tcBorders>
                    <w:bottom w:sz="16.0" w:val="single" w:color="#5B9BD4"/>
                  </w:tcBorders>
                  <w:tcMar>
                    <w:start w:w="0" w:type="dxa"/>
                    <w:end w:w="0" w:type="dxa"/>
                  </w:tcMar>
                  <w:tcMar>
                    <w:start w:w="0" w:type="dxa"/>
                    <w:end w:w="0" w:type="dxa"/>
                  </w:tcMar>
                </w:tcPr>
                <w:p>
                  <w:pPr>
                    <w:autoSpaceDN w:val="0"/>
                    <w:autoSpaceDE w:val="0"/>
                    <w:widowControl/>
                    <w:spacing w:line="206" w:lineRule="auto" w:before="38" w:after="0"/>
                    <w:ind w:left="86" w:right="0" w:firstLine="0"/>
                    <w:jc w:val="left"/>
                  </w:pPr>
                  <w:r>
                    <w:rPr>
                      <w:rFonts w:ascii="SimSun" w:hAnsi="SimSun" w:eastAsia="SimSun"/>
                      <w:b w:val="0"/>
                      <w:i w:val="0"/>
                      <w:color w:val="6C6C6C"/>
                      <w:sz w:val="20"/>
                    </w:rPr>
                    <w:t>概率</w:t>
                  </w:r>
                  <w:r>
                    <w:rPr>
                      <w:rFonts w:ascii="Calibri" w:hAnsi="Calibri" w:eastAsia="Calibri"/>
                      <w:b w:val="0"/>
                      <w:i w:val="0"/>
                      <w:color w:val="6C6C6C"/>
                      <w:sz w:val="20"/>
                    </w:rPr>
                    <w:t>P</w:t>
                  </w:r>
                </w:p>
              </w:tc>
              <w:tc>
                <w:tcPr>
                  <w:tcW w:type="dxa" w:w="2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52" w:after="0"/>
                    <w:ind w:left="0" w:right="0" w:firstLine="0"/>
                    <w:jc w:val="right"/>
                  </w:pPr>
                  <w:r>
                    <w:drawing>
                      <wp:inline xmlns:a="http://schemas.openxmlformats.org/drawingml/2006/main" xmlns:pic="http://schemas.openxmlformats.org/drawingml/2006/picture">
                        <wp:extent cx="254000" cy="38100"/>
                        <wp:docPr id="1322" name="Picture 1322"/>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254000" cy="38100"/>
                                </a:xfrm>
                                <a:prstGeom prst="rect"/>
                              </pic:spPr>
                            </pic:pic>
                          </a:graphicData>
                        </a:graphic>
                      </wp:inline>
                    </w:drawing>
                  </w:r>
                </w:p>
              </w:tc>
              <w:tc>
                <w:tcPr>
                  <w:tcW w:type="dxa" w:w="400"/>
                  <w:tcBorders>
                    <w:bottom w:sz="16.0" w:val="single" w:color="#5B9BD4"/>
                  </w:tcBorders>
                  <w:tcMar>
                    <w:start w:w="0" w:type="dxa"/>
                    <w:end w:w="0" w:type="dxa"/>
                  </w:tcMar>
                </w:tcPr>
                <w:p/>
              </w:tc>
              <w:tc>
                <w:tcPr>
                  <w:tcW w:type="dxa" w:w="600"/>
                  <w:vMerge w:val="restart"/>
                  <w:tcBorders/>
                  <w:tcMar>
                    <w:start w:w="0" w:type="dxa"/>
                    <w:end w:w="0" w:type="dxa"/>
                  </w:tcMar>
                  <w:tcMar>
                    <w:start w:w="0" w:type="dxa"/>
                    <w:end w:w="0" w:type="dxa"/>
                  </w:tcMar>
                </w:tcPr>
                <w:p>
                  <w:pPr>
                    <w:autoSpaceDN w:val="0"/>
                    <w:autoSpaceDE w:val="0"/>
                    <w:widowControl/>
                    <w:spacing w:line="240" w:lineRule="auto" w:before="232" w:after="0"/>
                    <w:ind w:left="0" w:right="0" w:firstLine="0"/>
                    <w:jc w:val="right"/>
                  </w:pPr>
                  <w:r>
                    <w:drawing>
                      <wp:inline xmlns:a="http://schemas.openxmlformats.org/drawingml/2006/main" xmlns:pic="http://schemas.openxmlformats.org/drawingml/2006/picture">
                        <wp:extent cx="279400" cy="50800"/>
                        <wp:docPr id="1323" name="Picture 1323"/>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279400" cy="50800"/>
                                </a:xfrm>
                                <a:prstGeom prst="rect"/>
                              </pic:spPr>
                            </pic:pic>
                          </a:graphicData>
                        </a:graphic>
                      </wp:inline>
                    </w:drawing>
                  </w:r>
                </w:p>
              </w:tc>
              <w:tc>
                <w:tcPr>
                  <w:tcW w:type="dxa" w:w="380"/>
                  <w:tcBorders>
                    <w:bottom w:sz="16.0" w:val="single" w:color="#5B9BD4"/>
                  </w:tcBorders>
                  <w:tcMar>
                    <w:start w:w="0" w:type="dxa"/>
                    <w:end w:w="0" w:type="dxa"/>
                  </w:tcMar>
                </w:tcP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52" w:after="0"/>
                    <w:ind w:left="0" w:right="0" w:firstLine="0"/>
                    <w:jc w:val="right"/>
                  </w:pPr>
                  <w:r>
                    <w:drawing>
                      <wp:inline xmlns:a="http://schemas.openxmlformats.org/drawingml/2006/main" xmlns:pic="http://schemas.openxmlformats.org/drawingml/2006/picture">
                        <wp:extent cx="279400" cy="38100"/>
                        <wp:docPr id="1324" name="Picture 1324"/>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279400" cy="38100"/>
                                </a:xfrm>
                                <a:prstGeom prst="rect"/>
                              </pic:spPr>
                            </pic:pic>
                          </a:graphicData>
                        </a:graphic>
                      </wp:inline>
                    </w:drawing>
                  </w:r>
                </w:p>
              </w:tc>
              <w:tc>
                <w:tcPr>
                  <w:tcW w:type="dxa" w:w="380"/>
                  <w:tcBorders>
                    <w:bottom w:sz="16.0" w:val="single" w:color="#5B9BD4"/>
                  </w:tcBorders>
                  <w:tcMar>
                    <w:start w:w="0" w:type="dxa"/>
                    <w:end w:w="0" w:type="dxa"/>
                  </w:tcMar>
                </w:tcP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52" w:after="0"/>
                    <w:ind w:left="0" w:right="0" w:firstLine="0"/>
                    <w:jc w:val="right"/>
                  </w:pPr>
                  <w:r>
                    <w:drawing>
                      <wp:inline xmlns:a="http://schemas.openxmlformats.org/drawingml/2006/main" xmlns:pic="http://schemas.openxmlformats.org/drawingml/2006/picture">
                        <wp:extent cx="279400" cy="38100"/>
                        <wp:docPr id="1325" name="Picture 1325"/>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279400" cy="38100"/>
                                </a:xfrm>
                                <a:prstGeom prst="rect"/>
                              </pic:spPr>
                            </pic:pic>
                          </a:graphicData>
                        </a:graphic>
                      </wp:inline>
                    </w:drawing>
                  </w:r>
                </w:p>
              </w:tc>
              <w:tc>
                <w:tcPr>
                  <w:tcW w:type="dxa" w:w="700"/>
                  <w:tcBorders>
                    <w:bottom w:sz="16.0" w:val="single" w:color="#5B9BD4"/>
                  </w:tcBorders>
                  <w:tcMar>
                    <w:start w:w="0" w:type="dxa"/>
                    <w:end w:w="0" w:type="dxa"/>
                  </w:tcMar>
                </w:tcPr>
                <w:p/>
              </w:tc>
            </w:tr>
            <w:tr>
              <w:trPr>
                <w:trHeight w:hRule="exact" w:val="272"/>
              </w:trPr>
              <w:tc>
                <w:tcPr>
                  <w:tcW w:type="dxa" w:w="420"/>
                  <w:vMerge w:val="restart"/>
                  <w:tcBorders>
                    <w:top w:sz="16.0" w:val="single" w:color="#5B9BD4"/>
                  </w:tcBorders>
                  <w:tcMar>
                    <w:start w:w="0" w:type="dxa"/>
                    <w:end w:w="0" w:type="dxa"/>
                  </w:tcMar>
                  <w:tcMar>
                    <w:start w:w="0" w:type="dxa"/>
                    <w:end w:w="0" w:type="dxa"/>
                  </w:tcMar>
                  <w:tcMar>
                    <w:start w:w="0" w:type="dxa"/>
                    <w:end w:w="0" w:type="dxa"/>
                  </w:tcMar>
                </w:tcPr>
                <w:p>
                  <w:pPr>
                    <w:autoSpaceDN w:val="0"/>
                    <w:autoSpaceDE w:val="0"/>
                    <w:widowControl/>
                    <w:spacing w:line="422" w:lineRule="auto" w:before="372" w:after="0"/>
                    <w:ind w:left="0" w:right="62" w:firstLine="0"/>
                    <w:jc w:val="right"/>
                  </w:pPr>
                  <w:r>
                    <w:rPr>
                      <w:rFonts w:ascii="Calibri" w:hAnsi="Calibri" w:eastAsia="Calibri"/>
                      <w:b w:val="0"/>
                      <w:i w:val="0"/>
                      <w:color w:val="6C6C6C"/>
                      <w:sz w:val="18"/>
                    </w:rPr>
                    <w:t xml:space="preserve">0.6 </w:t>
                  </w:r>
                  <w:r>
                    <w:br/>
                  </w:r>
                  <w:r>
                    <w:rPr>
                      <w:rFonts w:ascii="Calibri" w:hAnsi="Calibri" w:eastAsia="Calibri"/>
                      <w:b w:val="0"/>
                      <w:i w:val="0"/>
                      <w:color w:val="6C6C6C"/>
                      <w:sz w:val="18"/>
                    </w:rPr>
                    <w:t xml:space="preserve">0.55 </w:t>
                  </w:r>
                  <w:r>
                    <w:rPr>
                      <w:rFonts w:ascii="Calibri" w:hAnsi="Calibri" w:eastAsia="Calibri"/>
                      <w:b w:val="0"/>
                      <w:i w:val="0"/>
                      <w:color w:val="6C6C6C"/>
                      <w:sz w:val="18"/>
                    </w:rPr>
                    <w:t xml:space="preserve">0.5 </w:t>
                  </w:r>
                  <w:r>
                    <w:br/>
                  </w:r>
                  <w:r>
                    <w:rPr>
                      <w:rFonts w:ascii="Calibri" w:hAnsi="Calibri" w:eastAsia="Calibri"/>
                      <w:b w:val="0"/>
                      <w:i w:val="0"/>
                      <w:color w:val="6C6C6C"/>
                      <w:sz w:val="18"/>
                    </w:rPr>
                    <w:t xml:space="preserve">0.45 </w:t>
                  </w:r>
                  <w:r>
                    <w:rPr>
                      <w:rFonts w:ascii="Calibri" w:hAnsi="Calibri" w:eastAsia="Calibri"/>
                      <w:b w:val="0"/>
                      <w:i w:val="0"/>
                      <w:color w:val="6C6C6C"/>
                      <w:sz w:val="18"/>
                    </w:rPr>
                    <w:t xml:space="preserve">0.4 </w:t>
                  </w:r>
                  <w:r>
                    <w:br/>
                  </w:r>
                  <w:r>
                    <w:rPr>
                      <w:rFonts w:ascii="Calibri" w:hAnsi="Calibri" w:eastAsia="Calibri"/>
                      <w:b w:val="0"/>
                      <w:i w:val="0"/>
                      <w:color w:val="6C6C6C"/>
                      <w:sz w:val="18"/>
                    </w:rPr>
                    <w:t xml:space="preserve">0.35 </w:t>
                  </w:r>
                  <w:r>
                    <w:rPr>
                      <w:rFonts w:ascii="Calibri" w:hAnsi="Calibri" w:eastAsia="Calibri"/>
                      <w:b w:val="0"/>
                      <w:i w:val="0"/>
                      <w:color w:val="6C6C6C"/>
                      <w:sz w:val="18"/>
                    </w:rPr>
                    <w:t>0.3</w:t>
                  </w:r>
                </w:p>
              </w:tc>
              <w:tc>
                <w:tcPr>
                  <w:tcW w:type="dxa" w:w="340"/>
                  <w:vMerge w:val="restart"/>
                  <w:tcBorders>
                    <w:top w:sz="16.0" w:val="single" w:color="#5B9BD4"/>
                  </w:tcBorders>
                  <w:tcMar>
                    <w:start w:w="0" w:type="dxa"/>
                    <w:end w:w="0" w:type="dxa"/>
                  </w:tcMar>
                  <w:tcMar>
                    <w:start w:w="0" w:type="dxa"/>
                    <w:end w:w="0" w:type="dxa"/>
                  </w:tcMar>
                  <w:tcMar>
                    <w:start w:w="0" w:type="dxa"/>
                    <w:end w:w="0" w:type="dxa"/>
                  </w:tcMar>
                </w:tcPr>
                <w:p>
                  <w:pPr>
                    <w:autoSpaceDN w:val="0"/>
                    <w:autoSpaceDE w:val="0"/>
                    <w:widowControl/>
                    <w:spacing w:line="240" w:lineRule="auto" w:before="452" w:after="0"/>
                    <w:ind w:left="80" w:right="0" w:firstLine="0"/>
                    <w:jc w:val="left"/>
                  </w:pPr>
                  <w:r>
                    <w:drawing>
                      <wp:inline xmlns:a="http://schemas.openxmlformats.org/drawingml/2006/main" xmlns:pic="http://schemas.openxmlformats.org/drawingml/2006/picture">
                        <wp:extent cx="25400" cy="1612900"/>
                        <wp:docPr id="1326" name="Picture 1326"/>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25400" cy="1612900"/>
                                </a:xfrm>
                                <a:prstGeom prst="rect"/>
                              </pic:spPr>
                            </pic:pic>
                          </a:graphicData>
                        </a:graphic>
                      </wp:inline>
                    </w:drawing>
                  </w:r>
                </w:p>
              </w:tc>
              <w:tc>
                <w:tcPr>
                  <w:tcW w:type="dxa" w:w="1398"/>
                  <w:gridSpan w:val="3"/>
                  <w:vMerge/>
                  <w:tcBorders/>
                </w:tcPr>
                <w:p/>
              </w:tc>
              <w:tc>
                <w:tcPr>
                  <w:tcW w:type="dxa" w:w="400"/>
                  <w:tcBorders>
                    <w:top w:sz="16.0" w:val="single" w:color="#5B9BD4"/>
                  </w:tcBorders>
                  <w:tcMar>
                    <w:start w:w="0" w:type="dxa"/>
                    <w:end w:w="0" w:type="dxa"/>
                  </w:tcMar>
                </w:tcPr>
                <w:p>
                  <w:pPr>
                    <w:autoSpaceDN w:val="0"/>
                    <w:autoSpaceDE w:val="0"/>
                    <w:widowControl/>
                    <w:spacing w:line="197" w:lineRule="auto" w:before="0" w:after="0"/>
                    <w:ind w:left="28" w:right="0" w:firstLine="0"/>
                    <w:jc w:val="left"/>
                  </w:pPr>
                  <w:r>
                    <w:rPr>
                      <w:rFonts w:ascii="Calibri" w:hAnsi="Calibri" w:eastAsia="Calibri"/>
                      <w:b w:val="0"/>
                      <w:i w:val="0"/>
                      <w:color w:val="6C6C6C"/>
                      <w:sz w:val="18"/>
                    </w:rPr>
                    <w:t>M1</w:t>
                  </w:r>
                </w:p>
              </w:tc>
              <w:tc>
                <w:tcPr>
                  <w:tcW w:type="dxa" w:w="466"/>
                  <w:vMerge/>
                  <w:tcBorders/>
                </w:tcPr>
                <w:p/>
              </w:tc>
              <w:tc>
                <w:tcPr>
                  <w:tcW w:type="dxa" w:w="380"/>
                  <w:tcBorders>
                    <w:top w:sz="16.0" w:val="single" w:color="#5B9BD4"/>
                  </w:tcBorders>
                  <w:tcMar>
                    <w:start w:w="0" w:type="dxa"/>
                    <w:end w:w="0" w:type="dxa"/>
                  </w:tcMar>
                </w:tcPr>
                <w:p>
                  <w:pPr>
                    <w:autoSpaceDN w:val="0"/>
                    <w:autoSpaceDE w:val="0"/>
                    <w:widowControl/>
                    <w:spacing w:line="197" w:lineRule="auto" w:before="0" w:after="0"/>
                    <w:ind w:left="8" w:right="0" w:firstLine="0"/>
                    <w:jc w:val="left"/>
                  </w:pPr>
                  <w:r>
                    <w:rPr>
                      <w:rFonts w:ascii="Calibri" w:hAnsi="Calibri" w:eastAsia="Calibri"/>
                      <w:b w:val="0"/>
                      <w:i w:val="0"/>
                      <w:color w:val="6C6C6C"/>
                      <w:sz w:val="18"/>
                    </w:rPr>
                    <w:t>M3</w:t>
                  </w:r>
                </w:p>
              </w:tc>
              <w:tc>
                <w:tcPr>
                  <w:tcW w:type="dxa" w:w="932"/>
                  <w:gridSpan w:val="2"/>
                  <w:vMerge/>
                  <w:tcBorders/>
                </w:tcPr>
                <w:p/>
              </w:tc>
              <w:tc>
                <w:tcPr>
                  <w:tcW w:type="dxa" w:w="380"/>
                  <w:tcBorders>
                    <w:top w:sz="16.0" w:val="single" w:color="#5B9BD4"/>
                  </w:tcBorders>
                  <w:tcMar>
                    <w:start w:w="0" w:type="dxa"/>
                    <w:end w:w="0" w:type="dxa"/>
                  </w:tcMar>
                </w:tcPr>
                <w:p>
                  <w:pPr>
                    <w:autoSpaceDN w:val="0"/>
                    <w:autoSpaceDE w:val="0"/>
                    <w:widowControl/>
                    <w:spacing w:line="197" w:lineRule="auto" w:before="0" w:after="0"/>
                    <w:ind w:left="8" w:right="0" w:firstLine="0"/>
                    <w:jc w:val="left"/>
                  </w:pPr>
                  <w:r>
                    <w:rPr>
                      <w:rFonts w:ascii="Calibri" w:hAnsi="Calibri" w:eastAsia="Calibri"/>
                      <w:b w:val="0"/>
                      <w:i w:val="0"/>
                      <w:color w:val="6C6C6C"/>
                      <w:sz w:val="18"/>
                    </w:rPr>
                    <w:t>M5</w:t>
                  </w:r>
                </w:p>
              </w:tc>
              <w:tc>
                <w:tcPr>
                  <w:tcW w:type="dxa" w:w="932"/>
                  <w:gridSpan w:val="2"/>
                  <w:vMerge/>
                  <w:tcBorders/>
                </w:tcPr>
                <w:p/>
              </w:tc>
              <w:tc>
                <w:tcPr>
                  <w:tcW w:type="dxa" w:w="700"/>
                  <w:tcBorders>
                    <w:top w:sz="16.0" w:val="single" w:color="#5B9BD4"/>
                  </w:tcBorders>
                  <w:tcMar>
                    <w:start w:w="0" w:type="dxa"/>
                    <w:end w:w="0" w:type="dxa"/>
                  </w:tcMar>
                </w:tcPr>
                <w:p>
                  <w:pPr>
                    <w:autoSpaceDN w:val="0"/>
                    <w:autoSpaceDE w:val="0"/>
                    <w:widowControl/>
                    <w:spacing w:line="197" w:lineRule="auto" w:before="0" w:after="0"/>
                    <w:ind w:left="8" w:right="0" w:firstLine="0"/>
                    <w:jc w:val="left"/>
                  </w:pPr>
                  <w:r>
                    <w:rPr>
                      <w:rFonts w:ascii="Calibri" w:hAnsi="Calibri" w:eastAsia="Calibri"/>
                      <w:b w:val="0"/>
                      <w:i w:val="0"/>
                      <w:color w:val="6C6C6C"/>
                      <w:sz w:val="18"/>
                    </w:rPr>
                    <w:t>H2</w:t>
                  </w:r>
                </w:p>
              </w:tc>
            </w:tr>
            <w:tr>
              <w:trPr>
                <w:trHeight w:hRule="exact" w:val="2800"/>
              </w:trPr>
              <w:tc>
                <w:tcPr>
                  <w:tcW w:type="dxa" w:w="466"/>
                  <w:vMerge/>
                  <w:tcBorders>
                    <w:top w:sz="16.0" w:val="single" w:color="#5B9BD4"/>
                  </w:tcBorders>
                </w:tcPr>
                <w:p/>
              </w:tc>
              <w:tc>
                <w:tcPr>
                  <w:tcW w:type="dxa" w:w="466"/>
                  <w:vMerge/>
                  <w:tcBorders>
                    <w:top w:sz="16.0" w:val="single" w:color="#5B9BD4"/>
                  </w:tcBorders>
                </w:tcPr>
                <w:p/>
              </w:tc>
              <w:tc>
                <w:tcPr>
                  <w:tcW w:type="dxa" w:w="566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0" w:after="0"/>
                    <w:ind w:left="220" w:right="0" w:firstLine="0"/>
                    <w:jc w:val="left"/>
                  </w:pPr>
                  <w:r>
                    <w:drawing>
                      <wp:inline xmlns:a="http://schemas.openxmlformats.org/drawingml/2006/main" xmlns:pic="http://schemas.openxmlformats.org/drawingml/2006/picture">
                        <wp:extent cx="3162300" cy="1612900"/>
                        <wp:docPr id="1327" name="Picture 1327"/>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3162300" cy="1612900"/>
                                </a:xfrm>
                                <a:prstGeom prst="rect"/>
                              </pic:spPr>
                            </pic:pic>
                          </a:graphicData>
                        </a:graphic>
                      </wp:inline>
                    </w:drawing>
                  </w:r>
                </w:p>
              </w:tc>
            </w:tr>
            <w:tr>
              <w:trPr>
                <w:trHeight w:hRule="exact" w:val="502"/>
              </w:trPr>
              <w:tc>
                <w:tcPr>
                  <w:tcW w:type="dxa" w:w="466"/>
                  <w:vMerge/>
                  <w:tcBorders>
                    <w:top w:sz="16.0" w:val="single" w:color="#5B9BD4"/>
                  </w:tcBorders>
                </w:tcPr>
                <w:p/>
              </w:tc>
              <w:tc>
                <w:tcPr>
                  <w:tcW w:type="dxa" w:w="466"/>
                  <w:vMerge/>
                  <w:tcBorders>
                    <w:top w:sz="16.0" w:val="single" w:color="#5B9BD4"/>
                  </w:tcBorders>
                </w:tcPr>
                <w:p/>
              </w:tc>
              <w:tc>
                <w:tcPr>
                  <w:tcW w:type="dxa" w:w="744"/>
                  <w:tcBorders>
                    <w:end w:sz="6.0" w:val="single" w:color="#F4F4F4"/>
                  </w:tcBorders>
                  <w:tcMar>
                    <w:start w:w="0" w:type="dxa"/>
                    <w:end w:w="0" w:type="dxa"/>
                  </w:tcMar>
                </w:tcPr>
                <w:p>
                  <w:pPr>
                    <w:autoSpaceDN w:val="0"/>
                    <w:autoSpaceDE w:val="0"/>
                    <w:widowControl/>
                    <w:spacing w:line="197" w:lineRule="auto" w:before="88" w:after="0"/>
                    <w:ind w:left="0" w:right="456" w:firstLine="0"/>
                    <w:jc w:val="right"/>
                  </w:pPr>
                  <w:r>
                    <w:rPr>
                      <w:rFonts w:ascii="Calibri" w:hAnsi="Calibri" w:eastAsia="Calibri"/>
                      <w:b w:val="0"/>
                      <w:i w:val="0"/>
                      <w:color w:val="6C6C6C"/>
                      <w:sz w:val="18"/>
                    </w:rPr>
                    <w:t>0</w:t>
                  </w:r>
                </w:p>
              </w:tc>
              <w:tc>
                <w:tcPr>
                  <w:tcW w:type="dxa" w:w="986"/>
                  <w:tcBorders>
                    <w:start w:sz="6.0" w:val="single" w:color="#F4F4F4"/>
                    <w:end w:sz="6.0" w:val="single" w:color="#F4F4F4"/>
                  </w:tcBorders>
                  <w:tcMar>
                    <w:start w:w="0" w:type="dxa"/>
                    <w:end w:w="0" w:type="dxa"/>
                  </w:tcMar>
                </w:tcPr>
                <w:p>
                  <w:pPr>
                    <w:autoSpaceDN w:val="0"/>
                    <w:autoSpaceDE w:val="0"/>
                    <w:widowControl/>
                    <w:spacing w:line="197" w:lineRule="auto" w:before="88" w:after="0"/>
                    <w:ind w:left="0" w:right="0" w:firstLine="0"/>
                    <w:jc w:val="center"/>
                  </w:pPr>
                  <w:r>
                    <w:rPr>
                      <w:rFonts w:ascii="Calibri" w:hAnsi="Calibri" w:eastAsia="Calibri"/>
                      <w:b w:val="0"/>
                      <w:i w:val="0"/>
                      <w:color w:val="6C6C6C"/>
                      <w:sz w:val="18"/>
                    </w:rPr>
                    <w:t>1</w:t>
                  </w:r>
                </w:p>
              </w:tc>
              <w:tc>
                <w:tcPr>
                  <w:tcW w:type="dxa" w:w="1270"/>
                  <w:gridSpan w:val="3"/>
                  <w:tcBorders>
                    <w:start w:sz="6.0" w:val="single" w:color="#F4F4F4"/>
                  </w:tcBorders>
                  <w:tcMar>
                    <w:start w:w="0" w:type="dxa"/>
                    <w:end w:w="0" w:type="dxa"/>
                  </w:tcMar>
                  <w:tcMar>
                    <w:start w:w="0" w:type="dxa"/>
                    <w:end w:w="0" w:type="dxa"/>
                  </w:tcMar>
                  <w:tcMar>
                    <w:start w:w="0" w:type="dxa"/>
                    <w:end w:w="0" w:type="dxa"/>
                  </w:tcMar>
                </w:tcPr>
                <w:p>
                  <w:pPr>
                    <w:autoSpaceDN w:val="0"/>
                    <w:tabs>
                      <w:tab w:pos="486" w:val="left"/>
                    </w:tabs>
                    <w:autoSpaceDE w:val="0"/>
                    <w:widowControl/>
                    <w:spacing w:line="245" w:lineRule="auto" w:before="88" w:after="0"/>
                    <w:ind w:left="416" w:right="144" w:firstLine="0"/>
                    <w:jc w:val="left"/>
                  </w:pPr>
                  <w:r>
                    <w:rPr>
                      <w:rFonts w:ascii="Calibri" w:hAnsi="Calibri" w:eastAsia="Calibri"/>
                      <w:b w:val="0"/>
                      <w:i w:val="0"/>
                      <w:color w:val="6C6C6C"/>
                      <w:sz w:val="18"/>
                    </w:rPr>
                    <w:t>2</w:t>
                  </w:r>
                  <w:r>
                    <w:br/>
                  </w:r>
                  <w:r>
                    <w:rPr>
                      <w:rFonts w:ascii="SimSun" w:hAnsi="SimSun" w:eastAsia="SimSun"/>
                      <w:b w:val="0"/>
                      <w:i w:val="0"/>
                      <w:color w:val="6C6C6C"/>
                      <w:sz w:val="20"/>
                    </w:rPr>
                    <w:t>时间片</w:t>
                  </w:r>
                </w:p>
              </w:tc>
              <w:tc>
                <w:tcPr>
                  <w:tcW w:type="dxa" w:w="692"/>
                  <w:gridSpan w:val="2"/>
                  <w:tcBorders>
                    <w:end w:sz="6.0" w:val="single" w:color="#F4F4F4"/>
                  </w:tcBorders>
                  <w:tcMar>
                    <w:start w:w="0" w:type="dxa"/>
                    <w:end w:w="0" w:type="dxa"/>
                  </w:tcMar>
                  <w:tcMar>
                    <w:start w:w="0" w:type="dxa"/>
                    <w:end w:w="0" w:type="dxa"/>
                  </w:tcMar>
                </w:tcPr>
                <w:p>
                  <w:pPr>
                    <w:autoSpaceDN w:val="0"/>
                    <w:autoSpaceDE w:val="0"/>
                    <w:widowControl/>
                    <w:spacing w:line="197" w:lineRule="auto" w:before="88" w:after="0"/>
                    <w:ind w:left="136" w:right="0" w:firstLine="0"/>
                    <w:jc w:val="left"/>
                  </w:pPr>
                  <w:r>
                    <w:rPr>
                      <w:rFonts w:ascii="Calibri" w:hAnsi="Calibri" w:eastAsia="Calibri"/>
                      <w:b w:val="0"/>
                      <w:i w:val="0"/>
                      <w:color w:val="6C6C6C"/>
                      <w:sz w:val="18"/>
                    </w:rPr>
                    <w:t>3</w:t>
                  </w:r>
                </w:p>
              </w:tc>
              <w:tc>
                <w:tcPr>
                  <w:tcW w:type="dxa" w:w="982"/>
                  <w:gridSpan w:val="3"/>
                  <w:tcBorders>
                    <w:start w:sz="6.0" w:val="single" w:color="#F4F4F4"/>
                    <w:end w:sz="6.0" w:val="single" w:color="#F4F4F4"/>
                  </w:tcBorders>
                  <w:tcMar>
                    <w:start w:w="0" w:type="dxa"/>
                    <w:end w:w="0" w:type="dxa"/>
                  </w:tcMar>
                  <w:tcMar>
                    <w:start w:w="0" w:type="dxa"/>
                    <w:end w:w="0" w:type="dxa"/>
                  </w:tcMar>
                  <w:tcMar>
                    <w:start w:w="0" w:type="dxa"/>
                    <w:end w:w="0" w:type="dxa"/>
                  </w:tcMar>
                </w:tcPr>
                <w:p>
                  <w:pPr>
                    <w:autoSpaceDN w:val="0"/>
                    <w:autoSpaceDE w:val="0"/>
                    <w:widowControl/>
                    <w:spacing w:line="197" w:lineRule="auto" w:before="88" w:after="0"/>
                    <w:ind w:left="0" w:right="0" w:firstLine="0"/>
                    <w:jc w:val="center"/>
                  </w:pPr>
                  <w:r>
                    <w:rPr>
                      <w:rFonts w:ascii="Calibri" w:hAnsi="Calibri" w:eastAsia="Calibri"/>
                      <w:b w:val="0"/>
                      <w:i w:val="0"/>
                      <w:color w:val="6C6C6C"/>
                      <w:sz w:val="18"/>
                    </w:rPr>
                    <w:t>4</w:t>
                  </w:r>
                </w:p>
              </w:tc>
              <w:tc>
                <w:tcPr>
                  <w:tcW w:type="dxa" w:w="986"/>
                  <w:gridSpan w:val="2"/>
                  <w:tcBorders>
                    <w:start w:sz="6.0" w:val="single" w:color="#F4F4F4"/>
                  </w:tcBorders>
                  <w:tcMar>
                    <w:start w:w="0" w:type="dxa"/>
                    <w:end w:w="0" w:type="dxa"/>
                  </w:tcMar>
                  <w:tcMar>
                    <w:start w:w="0" w:type="dxa"/>
                    <w:end w:w="0" w:type="dxa"/>
                  </w:tcMar>
                </w:tcPr>
                <w:p>
                  <w:pPr>
                    <w:autoSpaceDN w:val="0"/>
                    <w:autoSpaceDE w:val="0"/>
                    <w:widowControl/>
                    <w:spacing w:line="197" w:lineRule="auto" w:before="88" w:after="0"/>
                    <w:ind w:left="0" w:right="0" w:firstLine="0"/>
                    <w:jc w:val="center"/>
                  </w:pPr>
                  <w:r>
                    <w:rPr>
                      <w:rFonts w:ascii="Calibri" w:hAnsi="Calibri" w:eastAsia="Calibri"/>
                      <w:b w:val="0"/>
                      <w:i w:val="0"/>
                      <w:color w:val="6C6C6C"/>
                      <w:sz w:val="18"/>
                    </w:rPr>
                    <w:t>5</w:t>
                  </w:r>
                </w:p>
              </w:tc>
            </w:tr>
          </w:tbl>
          <w:p>
            <w:pPr>
              <w:autoSpaceDN w:val="0"/>
              <w:autoSpaceDE w:val="0"/>
              <w:widowControl/>
              <w:spacing w:line="240" w:lineRule="auto" w:before="0" w:after="0"/>
              <w:ind w:left="0" w:right="52" w:firstLine="0"/>
              <w:jc w:val="right"/>
            </w:pPr>
            <w:r>
              <w:drawing>
                <wp:inline xmlns:a="http://schemas.openxmlformats.org/drawingml/2006/main" xmlns:pic="http://schemas.openxmlformats.org/drawingml/2006/picture">
                  <wp:extent cx="25400" cy="1612900"/>
                  <wp:docPr id="1328" name="Picture 1328"/>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25400" cy="1612900"/>
                          </a:xfrm>
                          <a:prstGeom prst="rect"/>
                        </pic:spPr>
                      </pic:pic>
                    </a:graphicData>
                  </a:graphic>
                </wp:inline>
              </w:drawing>
            </w:r>
          </w:p>
        </w:tc>
      </w:tr>
    </w:tbl>
    <w:p>
      <w:pPr>
        <w:autoSpaceDN w:val="0"/>
        <w:tabs>
          <w:tab w:pos="2046" w:val="left"/>
          <w:tab w:pos="3742" w:val="left"/>
        </w:tabs>
        <w:autoSpaceDE w:val="0"/>
        <w:widowControl/>
        <w:spacing w:line="490" w:lineRule="exact" w:before="30"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5.8</w:t>
      </w:r>
      <w:r>
        <w:rPr>
          <w:rFonts w:ascii="KaiTi" w:hAnsi="KaiTi" w:eastAsia="KaiTi"/>
          <w:b w:val="0"/>
          <w:i w:val="0"/>
          <w:color w:val="000000"/>
          <w:sz w:val="21"/>
        </w:rPr>
        <w:t xml:space="preserve"> 盾构始发阶段动态节点风险概率变化图</w:t>
      </w:r>
      <w:r>
        <w:br/>
      </w:r>
      <w:r>
        <w:tab/>
      </w:r>
      <w:r>
        <w:rPr>
          <w:rFonts w:ascii="SimSun" w:hAnsi="SimSun" w:eastAsia="SimSun"/>
          <w:b w:val="0"/>
          <w:i w:val="0"/>
          <w:color w:val="000000"/>
          <w:sz w:val="24"/>
        </w:rPr>
        <w:t>各动态节点风险在</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时刻风险概率值最大，随时刻点的增加降低，但概率最</w:t>
      </w:r>
      <w:r>
        <w:rPr>
          <w:rFonts w:ascii="SimSun" w:hAnsi="SimSun" w:eastAsia="SimSun"/>
          <w:b w:val="0"/>
          <w:i w:val="0"/>
          <w:color w:val="000000"/>
          <w:sz w:val="24"/>
        </w:rPr>
        <w:t>大值小于始发阶段的初始风险概率值，在</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时刻点后趋于稳定，最终发生概率稳</w:t>
      </w:r>
      <w:r>
        <w:rPr>
          <w:rFonts w:ascii="SimSun" w:hAnsi="SimSun" w:eastAsia="SimSun"/>
          <w:b w:val="0"/>
          <w:i w:val="0"/>
          <w:color w:val="000000"/>
          <w:sz w:val="24"/>
        </w:rPr>
        <w:t>定在约</w:t>
      </w:r>
      <w:r>
        <w:rPr>
          <w:rFonts w:ascii="TimesNewRomanPSMT" w:hAnsi="TimesNewRomanPSMT" w:eastAsia="TimesNewRomanPSMT"/>
          <w:b w:val="0"/>
          <w:i w:val="0"/>
          <w:color w:val="000000"/>
          <w:sz w:val="24"/>
        </w:rPr>
        <w:t>30%</w:t>
      </w:r>
      <w:r>
        <w:rPr>
          <w:rFonts w:ascii="SimSun" w:hAnsi="SimSun" w:eastAsia="SimSun"/>
          <w:b w:val="0"/>
          <w:i w:val="0"/>
          <w:color w:val="000000"/>
          <w:sz w:val="24"/>
        </w:rPr>
        <w:t>，处于低风险等级状态。伴随着盾构施工开挖掘进施工工序的结束，注</w:t>
      </w:r>
      <w:r>
        <w:rPr>
          <w:rFonts w:ascii="SimSun" w:hAnsi="SimSun" w:eastAsia="SimSun"/>
          <w:b w:val="0"/>
          <w:i w:val="0"/>
          <w:color w:val="000000"/>
          <w:sz w:val="24"/>
        </w:rPr>
        <w:t>浆系统控制不当</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w:t>
      </w:r>
      <w:r>
        <w:rPr>
          <w:rFonts w:ascii="SimSun" w:hAnsi="SimSun" w:eastAsia="SimSun"/>
          <w:b w:val="0"/>
          <w:i w:val="0"/>
          <w:color w:val="000000"/>
          <w:sz w:val="24"/>
        </w:rPr>
        <w:t>、推进纠偏不及时</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3</w:t>
      </w:r>
      <w:r>
        <w:rPr>
          <w:rFonts w:ascii="SimSun" w:hAnsi="SimSun" w:eastAsia="SimSun"/>
          <w:b w:val="0"/>
          <w:i w:val="0"/>
          <w:color w:val="000000"/>
          <w:sz w:val="24"/>
        </w:rPr>
        <w:t>风险因素发生概率逐渐降低至稳定状态，</w:t>
      </w:r>
      <w:r>
        <w:rPr>
          <w:rFonts w:ascii="SimSun" w:hAnsi="SimSun" w:eastAsia="SimSun"/>
          <w:b w:val="0"/>
          <w:i w:val="0"/>
          <w:color w:val="000000"/>
          <w:sz w:val="24"/>
        </w:rPr>
        <w:t>由于下穿既有建筑和地下复杂管线等原因，盾构驱动故障</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风险在盾构掘进施工</w:t>
      </w:r>
      <w:r>
        <w:rPr>
          <w:rFonts w:ascii="SimSun" w:hAnsi="SimSun" w:eastAsia="SimSun"/>
          <w:b w:val="0"/>
          <w:i w:val="0"/>
          <w:color w:val="000000"/>
          <w:sz w:val="24"/>
        </w:rPr>
        <w:t>后消失，土舱压力控制不当</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5</w:t>
      </w:r>
      <w:r>
        <w:rPr>
          <w:rFonts w:ascii="SimSun" w:hAnsi="SimSun" w:eastAsia="SimSun"/>
          <w:b w:val="0"/>
          <w:i w:val="0"/>
          <w:color w:val="000000"/>
          <w:sz w:val="24"/>
        </w:rPr>
        <w:t xml:space="preserve"> 在开舱换刀施工工序中始终存在，但此过程结束后</w:t>
      </w:r>
      <w:r>
        <w:rPr>
          <w:rFonts w:ascii="SimSun" w:hAnsi="SimSun" w:eastAsia="SimSun"/>
          <w:b w:val="0"/>
          <w:i w:val="0"/>
          <w:color w:val="000000"/>
          <w:sz w:val="24"/>
        </w:rPr>
        <w:t>在时间节点</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处不再发生变化。管理和环境客观因素在掘进过程中一直存在，因</w:t>
      </w:r>
      <w:r>
        <w:rPr>
          <w:rFonts w:ascii="SimSun" w:hAnsi="SimSun" w:eastAsia="SimSun"/>
          <w:b w:val="0"/>
          <w:i w:val="0"/>
          <w:color w:val="000000"/>
          <w:sz w:val="24"/>
        </w:rPr>
        <w:t>此动态节点风险发生概率不会降至</w:t>
      </w:r>
      <w:r>
        <w:rPr>
          <w:rFonts w:ascii="TimesNewRomanPSMT" w:hAnsi="TimesNewRomanPSMT" w:eastAsia="TimesNewRomanPSMT"/>
          <w:b w:val="0"/>
          <w:i w:val="0"/>
          <w:color w:val="000000"/>
          <w:sz w:val="24"/>
        </w:rPr>
        <w:t>0</w:t>
      </w:r>
      <w:r>
        <w:rPr>
          <w:rFonts w:ascii="SimSun" w:hAnsi="SimSun" w:eastAsia="SimSun"/>
          <w:b w:val="0"/>
          <w:i w:val="0"/>
          <w:color w:val="000000"/>
          <w:sz w:val="24"/>
        </w:rPr>
        <w:t>。</w:t>
      </w:r>
    </w:p>
    <w:p>
      <w:pPr>
        <w:autoSpaceDN w:val="0"/>
        <w:autoSpaceDE w:val="0"/>
        <w:widowControl/>
        <w:spacing w:line="312" w:lineRule="exact" w:before="444" w:after="0"/>
        <w:ind w:left="1566" w:right="0" w:firstLine="0"/>
        <w:jc w:val="left"/>
      </w:pPr>
      <w:r>
        <w:rPr>
          <w:rFonts w:ascii="TimesNewRomanPSMT" w:hAnsi="TimesNewRomanPSMT" w:eastAsia="TimesNewRomanPSMT"/>
          <w:b w:val="0"/>
          <w:i w:val="0"/>
          <w:color w:val="000000"/>
          <w:sz w:val="28"/>
        </w:rPr>
        <w:t>5.3.5</w:t>
      </w:r>
      <w:r>
        <w:rPr>
          <w:rFonts w:ascii="SimHei" w:hAnsi="SimHei" w:eastAsia="SimHei"/>
          <w:b w:val="0"/>
          <w:i w:val="0"/>
          <w:color w:val="000000"/>
          <w:sz w:val="28"/>
        </w:rPr>
        <w:t xml:space="preserve"> 盾构施工安全风险动态推理</w:t>
      </w:r>
    </w:p>
    <w:p>
      <w:pPr>
        <w:autoSpaceDN w:val="0"/>
        <w:tabs>
          <w:tab w:pos="2046" w:val="left"/>
          <w:tab w:pos="5992" w:val="left"/>
        </w:tabs>
        <w:autoSpaceDE w:val="0"/>
        <w:widowControl/>
        <w:spacing w:line="482" w:lineRule="exact" w:before="66" w:after="532"/>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模型正向推理</w:t>
      </w:r>
      <w:r>
        <w:br/>
      </w:r>
      <w:r>
        <w:tab/>
      </w:r>
      <w:r>
        <w:rPr>
          <w:rFonts w:ascii="SimSun" w:hAnsi="SimSun" w:eastAsia="SimSun"/>
          <w:b w:val="0"/>
          <w:i w:val="0"/>
          <w:color w:val="000000"/>
          <w:sz w:val="24"/>
        </w:rPr>
        <w:t>为验证本文构建的动态贝叶斯网络模型的有效性，掌握施工现场数据，将数据</w:t>
      </w:r>
      <w:r>
        <w:rPr>
          <w:rFonts w:ascii="SimSun" w:hAnsi="SimSun" w:eastAsia="SimSun"/>
          <w:b w:val="0"/>
          <w:i w:val="0"/>
          <w:color w:val="000000"/>
          <w:sz w:val="24"/>
        </w:rPr>
        <w:t>输入模型更新节点概率，更新</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安全风险的动态概率变化，进而识别出青岛地</w:t>
      </w:r>
      <w:r>
        <w:rPr>
          <w:rFonts w:ascii="SimSun" w:hAnsi="SimSun" w:eastAsia="SimSun"/>
          <w:b w:val="0"/>
          <w:i w:val="0"/>
          <w:color w:val="000000"/>
          <w:sz w:val="24"/>
        </w:rPr>
        <w:t>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号线工程景环区间的致因链和敏感因素，能够更好的掌握风险因素的状态，</w:t>
      </w:r>
      <w:r>
        <w:rPr>
          <w:rFonts w:ascii="SimSun" w:hAnsi="SimSun" w:eastAsia="SimSun"/>
          <w:b w:val="0"/>
          <w:i w:val="0"/>
          <w:color w:val="000000"/>
          <w:sz w:val="24"/>
        </w:rPr>
        <w:t>对安全风险发生概率做出预测。本文以黄河路站</w:t>
      </w:r>
      <w:r>
        <w:rPr>
          <w:rFonts w:ascii="TimesNewRomanPSMT" w:hAnsi="TimesNewRomanPSMT" w:eastAsia="TimesNewRomanPSMT"/>
          <w:b w:val="0"/>
          <w:i w:val="0"/>
          <w:color w:val="000000"/>
          <w:sz w:val="24"/>
        </w:rPr>
        <w:t>—</w:t>
      </w:r>
      <w:r>
        <w:rPr>
          <w:rFonts w:ascii="SimSun" w:hAnsi="SimSun" w:eastAsia="SimSun"/>
          <w:b w:val="0"/>
          <w:i w:val="0"/>
          <w:color w:val="000000"/>
          <w:sz w:val="24"/>
        </w:rPr>
        <w:t>淮河西路站区间的的现场施工</w:t>
      </w:r>
      <w:r>
        <w:tab/>
      </w:r>
      <w:r>
        <w:tab/>
      </w:r>
      <w:r>
        <w:rPr>
          <w:rFonts w:ascii="TimesNewRomanPSMT" w:hAnsi="TimesNewRomanPSMT" w:eastAsia="TimesNewRomanPSMT"/>
          <w:b w:val="0"/>
          <w:i w:val="0"/>
          <w:color w:val="000000"/>
          <w:sz w:val="21"/>
        </w:rPr>
        <w:t xml:space="preserve">81 </w:t>
      </w:r>
    </w:p>
    <w:tbl>
      <w:tblPr>
        <w:tblW w:type="auto" w:w="0"/>
        <w:tblLayout w:type="fixed"/>
        <w:tblLook w:firstColumn="1" w:firstRow="1" w:lastColumn="0" w:lastRow="0" w:noHBand="0" w:noVBand="1" w:val="04A0"/>
        <w:tblInd w:w="0.0" w:type="dxa"/>
      </w:tblPr>
      <w:tblGrid>
        <w:gridCol w:w="5059"/>
        <w:gridCol w:w="5059"/>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1329" name="Picture 13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566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1330" name="Picture 13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1640839</wp:posOffset>
            </wp:positionH>
            <wp:positionV relativeFrom="page">
              <wp:posOffset>3131820</wp:posOffset>
            </wp:positionV>
            <wp:extent cx="4899660" cy="1839088"/>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4899660" cy="18390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3098800</wp:posOffset>
            </wp:positionV>
            <wp:extent cx="4902200" cy="18796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4902200" cy="1879600"/>
                    </a:xfrm>
                    <a:prstGeom prst="rect"/>
                  </pic:spPr>
                </pic:pic>
              </a:graphicData>
            </a:graphic>
          </wp:anchor>
        </w:drawing>
      </w: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488" w:lineRule="exact" w:before="248" w:after="0"/>
        <w:ind w:left="1566" w:right="258" w:firstLine="0"/>
        <w:jc w:val="both"/>
      </w:pPr>
      <w:r>
        <w:rPr>
          <w:rFonts w:ascii="SimSun" w:hAnsi="SimSun" w:eastAsia="SimSun"/>
          <w:b w:val="0"/>
          <w:i w:val="0"/>
          <w:color w:val="000000"/>
          <w:sz w:val="24"/>
        </w:rPr>
        <w:t>状况作为证据，根据实际情况来看，本区段在工期第</w:t>
      </w:r>
      <w:r>
        <w:rPr>
          <w:rFonts w:ascii="TimesNewRomanPSMT" w:hAnsi="TimesNewRomanPSMT" w:eastAsia="TimesNewRomanPSMT"/>
          <w:b w:val="0"/>
          <w:i w:val="0"/>
          <w:color w:val="000000"/>
          <w:sz w:val="24"/>
        </w:rPr>
        <w:t>40-80</w:t>
      </w:r>
      <w:r>
        <w:rPr>
          <w:rFonts w:ascii="SimSun" w:hAnsi="SimSun" w:eastAsia="SimSun"/>
          <w:b w:val="0"/>
          <w:i w:val="0"/>
          <w:color w:val="000000"/>
          <w:sz w:val="24"/>
        </w:rPr>
        <w:t xml:space="preserve"> 天时，下穿既有建筑较</w:t>
      </w:r>
      <w:r>
        <w:rPr>
          <w:rFonts w:ascii="SimSun" w:hAnsi="SimSun" w:eastAsia="SimSun"/>
          <w:b w:val="0"/>
          <w:i w:val="0"/>
          <w:color w:val="000000"/>
          <w:sz w:val="24"/>
        </w:rPr>
        <w:t>多，周围地下管线较为复杂，存在安全隐患。因此将风险因素</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在时间节点</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设为</w:t>
      </w:r>
      <w:r>
        <w:rPr>
          <w:rFonts w:ascii="TimesNewRomanPSMT" w:hAnsi="TimesNewRomanPSMT" w:eastAsia="TimesNewRomanPSMT"/>
          <w:b w:val="0"/>
          <w:i w:val="0"/>
          <w:color w:val="000000"/>
          <w:sz w:val="24"/>
        </w:rPr>
        <w:t>YES</w:t>
      </w:r>
      <w:r>
        <w:rPr>
          <w:rFonts w:ascii="SimSun" w:hAnsi="SimSun" w:eastAsia="SimSun"/>
          <w:b w:val="0"/>
          <w:i w:val="0"/>
          <w:color w:val="000000"/>
          <w:sz w:val="24"/>
        </w:rPr>
        <w:t xml:space="preserve"> 状态，观察始发安全风险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的概率变化，可以得到有证据输入后的</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模型（图</w:t>
      </w:r>
      <w:r>
        <w:rPr>
          <w:rFonts w:ascii="TimesNewRomanPSMT" w:hAnsi="TimesNewRomanPSMT" w:eastAsia="TimesNewRomanPSMT"/>
          <w:b w:val="0"/>
          <w:i w:val="0"/>
          <w:color w:val="000000"/>
          <w:sz w:val="24"/>
        </w:rPr>
        <w:t>5.9</w:t>
      </w:r>
      <w:r>
        <w:rPr>
          <w:rFonts w:ascii="SimSun" w:hAnsi="SimSun" w:eastAsia="SimSun"/>
          <w:b w:val="0"/>
          <w:i w:val="0"/>
          <w:color w:val="000000"/>
          <w:sz w:val="24"/>
        </w:rPr>
        <w:t>），</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有无证据输入前后的概率对比情况如表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w:t>
      </w:r>
    </w:p>
    <w:p>
      <w:pPr>
        <w:autoSpaceDN w:val="0"/>
        <w:autoSpaceDE w:val="0"/>
        <w:widowControl/>
        <w:spacing w:line="234" w:lineRule="exact" w:before="240" w:after="122"/>
        <w:ind w:left="0" w:right="3076"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5.4 R</w:t>
      </w:r>
      <w:r>
        <w:rPr>
          <w:rFonts w:ascii="KaiTi" w:hAnsi="KaiTi" w:eastAsia="KaiTi"/>
          <w:b w:val="0"/>
          <w:i w:val="0"/>
          <w:color w:val="000000"/>
          <w:sz w:val="21"/>
        </w:rPr>
        <w:t xml:space="preserve"> 有无证据输入概率对比</w:t>
      </w:r>
    </w:p>
    <w:tbl>
      <w:tblPr>
        <w:tblW w:type="auto" w:w="0"/>
        <w:tblLayout w:type="fixed"/>
        <w:tblLook w:firstColumn="1" w:firstRow="1" w:lastColumn="0" w:lastRow="0" w:noHBand="0" w:noVBand="1" w:val="04A0"/>
        <w:tblInd w:w="2594.0" w:type="dxa"/>
      </w:tblPr>
      <w:tblGrid>
        <w:gridCol w:w="1476"/>
        <w:gridCol w:w="1476"/>
        <w:gridCol w:w="1476"/>
        <w:gridCol w:w="1476"/>
        <w:gridCol w:w="1476"/>
        <w:gridCol w:w="1476"/>
        <w:gridCol w:w="1476"/>
      </w:tblGrid>
      <w:tr>
        <w:trPr>
          <w:trHeight w:hRule="exact" w:val="350"/>
        </w:trPr>
        <w:tc>
          <w:tcPr>
            <w:tcW w:type="dxa" w:w="956"/>
            <w:tcBorders>
              <w:top w:sz="12.0" w:val="single" w:color="#000000"/>
              <w:bottom w:sz="7.2000000000000455" w:val="single" w:color="#000000"/>
            </w:tcBorders>
            <w:tcMar>
              <w:start w:w="0" w:type="dxa"/>
              <w:end w:w="0" w:type="dxa"/>
            </w:tcMar>
          </w:tcPr>
          <w:p>
            <w:pPr>
              <w:autoSpaceDN w:val="0"/>
              <w:autoSpaceDE w:val="0"/>
              <w:widowControl/>
              <w:spacing w:line="182" w:lineRule="auto" w:before="58" w:after="0"/>
              <w:ind w:left="108" w:right="0" w:firstLine="0"/>
              <w:jc w:val="left"/>
            </w:pPr>
            <w:r>
              <w:rPr>
                <w:rFonts w:ascii="SimSun" w:hAnsi="SimSun" w:eastAsia="SimSun"/>
                <w:b w:val="0"/>
                <w:i w:val="0"/>
                <w:color w:val="000000"/>
                <w:sz w:val="21"/>
              </w:rPr>
              <w:t>时刻</w:t>
            </w:r>
          </w:p>
        </w:tc>
        <w:tc>
          <w:tcPr>
            <w:tcW w:type="dxa" w:w="924"/>
            <w:tcBorders>
              <w:top w:sz="12.0" w:val="single" w:color="#000000"/>
              <w:bottom w:sz="7.2000000000000455" w:val="single" w:color="#000000"/>
            </w:tcBorders>
            <w:tcMar>
              <w:start w:w="0" w:type="dxa"/>
              <w:end w:w="0" w:type="dxa"/>
            </w:tcMar>
          </w:tcPr>
          <w:p>
            <w:pPr>
              <w:autoSpaceDN w:val="0"/>
              <w:autoSpaceDE w:val="0"/>
              <w:widowControl/>
              <w:spacing w:line="282" w:lineRule="exact" w:before="16" w:after="0"/>
              <w:ind w:left="108" w:right="0" w:firstLine="0"/>
              <w:jc w:val="left"/>
            </w:pPr>
            <w:r>
              <w:rPr>
                <w:rFonts w:ascii="TimesNewRomanPSMT" w:hAnsi="TimesNewRomanPSMT" w:eastAsia="TimesNewRomanPSMT"/>
                <w:b w:val="0"/>
                <w:i w:val="0"/>
                <w:color w:val="000000"/>
                <w:sz w:val="21"/>
              </w:rPr>
              <w:t xml:space="preserve">0 </w:t>
            </w:r>
          </w:p>
        </w:tc>
        <w:tc>
          <w:tcPr>
            <w:tcW w:type="dxa" w:w="928"/>
            <w:tcBorders>
              <w:top w:sz="12.0" w:val="single" w:color="#000000"/>
              <w:bottom w:sz="7.2000000000000455" w:val="single" w:color="#000000"/>
            </w:tcBorders>
            <w:tcMar>
              <w:start w:w="0" w:type="dxa"/>
              <w:end w:w="0" w:type="dxa"/>
            </w:tcMar>
          </w:tcPr>
          <w:p>
            <w:pPr>
              <w:autoSpaceDN w:val="0"/>
              <w:autoSpaceDE w:val="0"/>
              <w:widowControl/>
              <w:spacing w:line="282" w:lineRule="exact" w:before="16" w:after="0"/>
              <w:ind w:left="108" w:right="0" w:firstLine="0"/>
              <w:jc w:val="left"/>
            </w:pPr>
            <w:r>
              <w:rPr>
                <w:rFonts w:ascii="TimesNewRomanPSMT" w:hAnsi="TimesNewRomanPSMT" w:eastAsia="TimesNewRomanPSMT"/>
                <w:b w:val="0"/>
                <w:i w:val="0"/>
                <w:color w:val="000000"/>
                <w:sz w:val="21"/>
              </w:rPr>
              <w:t xml:space="preserve">1 </w:t>
            </w:r>
          </w:p>
        </w:tc>
        <w:tc>
          <w:tcPr>
            <w:tcW w:type="dxa" w:w="924"/>
            <w:tcBorders>
              <w:top w:sz="12.0" w:val="single" w:color="#000000"/>
              <w:bottom w:sz="7.2000000000000455" w:val="single" w:color="#000000"/>
            </w:tcBorders>
            <w:tcMar>
              <w:start w:w="0" w:type="dxa"/>
              <w:end w:w="0" w:type="dxa"/>
            </w:tcMar>
          </w:tcPr>
          <w:p>
            <w:pPr>
              <w:autoSpaceDN w:val="0"/>
              <w:autoSpaceDE w:val="0"/>
              <w:widowControl/>
              <w:spacing w:line="282" w:lineRule="exact" w:before="16" w:after="0"/>
              <w:ind w:left="108" w:right="0" w:firstLine="0"/>
              <w:jc w:val="left"/>
            </w:pPr>
            <w:r>
              <w:rPr>
                <w:rFonts w:ascii="TimesNewRomanPSMT" w:hAnsi="TimesNewRomanPSMT" w:eastAsia="TimesNewRomanPSMT"/>
                <w:b w:val="0"/>
                <w:i w:val="0"/>
                <w:color w:val="000000"/>
                <w:sz w:val="21"/>
              </w:rPr>
              <w:t xml:space="preserve">2 </w:t>
            </w:r>
          </w:p>
        </w:tc>
        <w:tc>
          <w:tcPr>
            <w:tcW w:type="dxa" w:w="926"/>
            <w:tcBorders>
              <w:top w:sz="12.0" w:val="single" w:color="#000000"/>
              <w:bottom w:sz="7.2000000000000455" w:val="single" w:color="#000000"/>
            </w:tcBorders>
            <w:tcMar>
              <w:start w:w="0" w:type="dxa"/>
              <w:end w:w="0" w:type="dxa"/>
            </w:tcMar>
          </w:tcPr>
          <w:p>
            <w:pPr>
              <w:autoSpaceDN w:val="0"/>
              <w:autoSpaceDE w:val="0"/>
              <w:widowControl/>
              <w:spacing w:line="282" w:lineRule="exact" w:before="16" w:after="0"/>
              <w:ind w:left="108" w:right="0" w:firstLine="0"/>
              <w:jc w:val="left"/>
            </w:pPr>
            <w:r>
              <w:rPr>
                <w:rFonts w:ascii="TimesNewRomanPSMT" w:hAnsi="TimesNewRomanPSMT" w:eastAsia="TimesNewRomanPSMT"/>
                <w:b w:val="0"/>
                <w:i w:val="0"/>
                <w:color w:val="000000"/>
                <w:sz w:val="21"/>
              </w:rPr>
              <w:t xml:space="preserve">3 </w:t>
            </w:r>
          </w:p>
        </w:tc>
        <w:tc>
          <w:tcPr>
            <w:tcW w:type="dxa" w:w="896"/>
            <w:tcBorders>
              <w:top w:sz="12.0" w:val="single" w:color="#000000"/>
              <w:bottom w:sz="7.2000000000000455" w:val="single" w:color="#000000"/>
            </w:tcBorders>
            <w:tcMar>
              <w:start w:w="0" w:type="dxa"/>
              <w:end w:w="0" w:type="dxa"/>
            </w:tcMar>
          </w:tcPr>
          <w:p>
            <w:pPr>
              <w:autoSpaceDN w:val="0"/>
              <w:autoSpaceDE w:val="0"/>
              <w:widowControl/>
              <w:spacing w:line="282" w:lineRule="exact" w:before="16" w:after="0"/>
              <w:ind w:left="106" w:right="0" w:firstLine="0"/>
              <w:jc w:val="left"/>
            </w:pPr>
            <w:r>
              <w:rPr>
                <w:rFonts w:ascii="TimesNewRomanPSMT" w:hAnsi="TimesNewRomanPSMT" w:eastAsia="TimesNewRomanPSMT"/>
                <w:b w:val="0"/>
                <w:i w:val="0"/>
                <w:color w:val="000000"/>
                <w:sz w:val="21"/>
              </w:rPr>
              <w:t xml:space="preserve">4 </w:t>
            </w:r>
          </w:p>
        </w:tc>
        <w:tc>
          <w:tcPr>
            <w:tcW w:type="dxa" w:w="892"/>
            <w:tcBorders>
              <w:top w:sz="12.0" w:val="single" w:color="#000000"/>
              <w:bottom w:sz="7.2000000000000455" w:val="single" w:color="#000000"/>
            </w:tcBorders>
            <w:tcMar>
              <w:start w:w="0" w:type="dxa"/>
              <w:end w:w="0" w:type="dxa"/>
            </w:tcMar>
          </w:tcPr>
          <w:p>
            <w:pPr>
              <w:autoSpaceDN w:val="0"/>
              <w:autoSpaceDE w:val="0"/>
              <w:widowControl/>
              <w:spacing w:line="282" w:lineRule="exact" w:before="16" w:after="0"/>
              <w:ind w:left="104" w:right="0" w:firstLine="0"/>
              <w:jc w:val="left"/>
            </w:pPr>
            <w:r>
              <w:rPr>
                <w:rFonts w:ascii="TimesNewRomanPSMT" w:hAnsi="TimesNewRomanPSMT" w:eastAsia="TimesNewRomanPSMT"/>
                <w:b w:val="0"/>
                <w:i w:val="0"/>
                <w:color w:val="000000"/>
                <w:sz w:val="21"/>
              </w:rPr>
              <w:t xml:space="preserve">5 </w:t>
            </w:r>
          </w:p>
        </w:tc>
      </w:tr>
      <w:tr>
        <w:trPr>
          <w:trHeight w:hRule="exact" w:val="292"/>
        </w:trPr>
        <w:tc>
          <w:tcPr>
            <w:tcW w:type="dxa" w:w="956"/>
            <w:tcBorders>
              <w:top w:sz="7.2000000000000455" w:val="single" w:color="#000000"/>
            </w:tcBorders>
            <w:tcMar>
              <w:start w:w="0" w:type="dxa"/>
              <w:end w:w="0" w:type="dxa"/>
            </w:tcMar>
          </w:tcPr>
          <w:p>
            <w:pPr>
              <w:autoSpaceDN w:val="0"/>
              <w:autoSpaceDE w:val="0"/>
              <w:widowControl/>
              <w:spacing w:line="182" w:lineRule="auto" w:before="60" w:after="0"/>
              <w:ind w:left="108" w:right="0" w:firstLine="0"/>
              <w:jc w:val="left"/>
            </w:pPr>
            <w:r>
              <w:rPr>
                <w:rFonts w:ascii="SimSun" w:hAnsi="SimSun" w:eastAsia="SimSun"/>
                <w:b w:val="0"/>
                <w:i w:val="0"/>
                <w:color w:val="000000"/>
                <w:sz w:val="21"/>
              </w:rPr>
              <w:t>无证据</w:t>
            </w:r>
          </w:p>
        </w:tc>
        <w:tc>
          <w:tcPr>
            <w:tcW w:type="dxa" w:w="924"/>
            <w:tcBorders>
              <w:top w:sz="7.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0.6100 </w:t>
            </w:r>
          </w:p>
        </w:tc>
        <w:tc>
          <w:tcPr>
            <w:tcW w:type="dxa" w:w="928"/>
            <w:tcBorders>
              <w:top w:sz="7.2000000000000455"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0.5987 </w:t>
            </w:r>
          </w:p>
        </w:tc>
        <w:tc>
          <w:tcPr>
            <w:tcW w:type="dxa" w:w="924"/>
            <w:tcBorders>
              <w:top w:sz="7.2000000000000455"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0.5798 </w:t>
            </w:r>
          </w:p>
        </w:tc>
        <w:tc>
          <w:tcPr>
            <w:tcW w:type="dxa" w:w="926"/>
            <w:tcBorders>
              <w:top w:sz="7.2000000000000455"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0.5677 </w:t>
            </w:r>
          </w:p>
        </w:tc>
        <w:tc>
          <w:tcPr>
            <w:tcW w:type="dxa" w:w="896"/>
            <w:tcBorders>
              <w:top w:sz="7.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0.5620 </w:t>
            </w:r>
          </w:p>
        </w:tc>
        <w:tc>
          <w:tcPr>
            <w:tcW w:type="dxa" w:w="892"/>
            <w:tcBorders>
              <w:top w:sz="7.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0.5614 </w:t>
            </w:r>
          </w:p>
        </w:tc>
      </w:tr>
      <w:tr>
        <w:trPr>
          <w:trHeight w:hRule="exact" w:val="404"/>
        </w:trPr>
        <w:tc>
          <w:tcPr>
            <w:tcW w:type="dxa" w:w="956"/>
            <w:tcBorders/>
            <w:tcMar>
              <w:start w:w="0" w:type="dxa"/>
              <w:end w:w="0" w:type="dxa"/>
            </w:tcMar>
          </w:tcPr>
          <w:p>
            <w:pPr>
              <w:autoSpaceDN w:val="0"/>
              <w:autoSpaceDE w:val="0"/>
              <w:widowControl/>
              <w:spacing w:line="182" w:lineRule="auto" w:before="104" w:after="0"/>
              <w:ind w:left="108" w:right="0" w:firstLine="0"/>
              <w:jc w:val="left"/>
            </w:pPr>
            <w:r>
              <w:rPr>
                <w:rFonts w:ascii="SimSun" w:hAnsi="SimSun" w:eastAsia="SimSun"/>
                <w:b w:val="0"/>
                <w:i w:val="0"/>
                <w:color w:val="000000"/>
                <w:sz w:val="21"/>
              </w:rPr>
              <w:t>有证据</w:t>
            </w:r>
          </w:p>
        </w:tc>
        <w:tc>
          <w:tcPr>
            <w:tcW w:type="dxa" w:w="924"/>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0.6100 </w:t>
            </w:r>
          </w:p>
        </w:tc>
        <w:tc>
          <w:tcPr>
            <w:tcW w:type="dxa" w:w="928"/>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 xml:space="preserve">0.5875 </w:t>
            </w:r>
          </w:p>
        </w:tc>
        <w:tc>
          <w:tcPr>
            <w:tcW w:type="dxa" w:w="924"/>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 xml:space="preserve">0.5639 </w:t>
            </w:r>
          </w:p>
        </w:tc>
        <w:tc>
          <w:tcPr>
            <w:tcW w:type="dxa" w:w="926"/>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 xml:space="preserve">0.5887 </w:t>
            </w:r>
          </w:p>
        </w:tc>
        <w:tc>
          <w:tcPr>
            <w:tcW w:type="dxa" w:w="896"/>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0.5893 </w:t>
            </w:r>
          </w:p>
        </w:tc>
        <w:tc>
          <w:tcPr>
            <w:tcW w:type="dxa" w:w="892"/>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0.5614 </w:t>
            </w:r>
          </w:p>
        </w:tc>
      </w:tr>
    </w:tbl>
    <w:p>
      <w:pPr>
        <w:autoSpaceDN w:val="0"/>
        <w:tabs>
          <w:tab w:pos="2046" w:val="left"/>
          <w:tab w:pos="4388" w:val="left"/>
        </w:tabs>
        <w:autoSpaceDE w:val="0"/>
        <w:widowControl/>
        <w:spacing w:line="492" w:lineRule="exact" w:before="2794" w:after="0"/>
        <w:ind w:left="1566" w:right="0" w:firstLine="0"/>
        <w:jc w:val="left"/>
      </w:pPr>
      <w:r>
        <w:tab/>
      </w:r>
      <w:r>
        <w:tab/>
      </w:r>
      <w:r>
        <w:rPr>
          <w:rFonts w:ascii="KaiTi" w:hAnsi="KaiTi" w:eastAsia="KaiTi"/>
          <w:b w:val="0"/>
          <w:i w:val="0"/>
          <w:color w:val="000000"/>
          <w:sz w:val="21"/>
        </w:rPr>
        <w:t>图</w:t>
      </w:r>
      <w:r>
        <w:rPr>
          <w:rFonts w:ascii="TimesNewRomanPSMT" w:hAnsi="TimesNewRomanPSMT" w:eastAsia="TimesNewRomanPSMT"/>
          <w:b w:val="0"/>
          <w:i w:val="0"/>
          <w:color w:val="000000"/>
          <w:sz w:val="21"/>
        </w:rPr>
        <w:t xml:space="preserve">5.9 </w:t>
      </w:r>
      <w:r>
        <w:rPr>
          <w:rFonts w:ascii="KaiTi" w:hAnsi="KaiTi" w:eastAsia="KaiTi"/>
          <w:b w:val="0"/>
          <w:i w:val="0"/>
          <w:color w:val="000000"/>
          <w:sz w:val="21"/>
        </w:rPr>
        <w:t>有证据输入的</w:t>
      </w:r>
      <w:r>
        <w:rPr>
          <w:rFonts w:ascii="TimesNewRomanPSMT" w:hAnsi="TimesNewRomanPSMT" w:eastAsia="TimesNewRomanPSMT"/>
          <w:b w:val="0"/>
          <w:i w:val="0"/>
          <w:color w:val="000000"/>
          <w:sz w:val="21"/>
        </w:rPr>
        <w:t>DBN</w:t>
      </w:r>
      <w:r>
        <w:rPr>
          <w:rFonts w:ascii="KaiTi" w:hAnsi="KaiTi" w:eastAsia="KaiTi"/>
          <w:b w:val="0"/>
          <w:i w:val="0"/>
          <w:color w:val="000000"/>
          <w:sz w:val="21"/>
        </w:rPr>
        <w:t xml:space="preserve"> 模型</w:t>
      </w:r>
      <w:r>
        <w:br/>
      </w:r>
      <w:r>
        <w:tab/>
      </w:r>
      <w:r>
        <w:rPr>
          <w:rFonts w:ascii="SimSun" w:hAnsi="SimSun" w:eastAsia="SimSun"/>
          <w:b w:val="0"/>
          <w:i w:val="0"/>
          <w:color w:val="000000"/>
          <w:sz w:val="24"/>
        </w:rPr>
        <w:t>结合有无证据输入</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模型图和有无证据的安全风险发生概率结合来看，当</w:t>
      </w:r>
      <w:r>
        <w:rPr>
          <w:rFonts w:ascii="SimSun" w:hAnsi="SimSun" w:eastAsia="SimSun"/>
          <w:b w:val="0"/>
          <w:i w:val="0"/>
          <w:color w:val="000000"/>
          <w:sz w:val="24"/>
        </w:rPr>
        <w:t>本工程下穿既有建筑物</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和面临复杂地下管线</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时，地面沉降</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1</w:t>
      </w:r>
      <w:r>
        <w:rPr>
          <w:rFonts w:ascii="SimSun" w:hAnsi="SimSun" w:eastAsia="SimSun"/>
          <w:b w:val="0"/>
          <w:i w:val="0"/>
          <w:color w:val="000000"/>
          <w:sz w:val="24"/>
        </w:rPr>
        <w:t xml:space="preserve"> 的风险概率变</w:t>
      </w:r>
      <w:r>
        <w:rPr>
          <w:rFonts w:ascii="SimSun" w:hAnsi="SimSun" w:eastAsia="SimSun"/>
          <w:b w:val="0"/>
          <w:i w:val="0"/>
          <w:color w:val="000000"/>
          <w:sz w:val="24"/>
        </w:rPr>
        <w:t>化趋势和</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E</w:t>
      </w:r>
      <w:r>
        <w:rPr>
          <w:rFonts w:ascii="TimesNewRomanPSMT" w:hAnsi="TimesNewRomanPSMT" w:eastAsia="TimesNewRomanPSMT"/>
          <w:b w:val="0"/>
          <w:i w:val="0"/>
          <w:color w:val="000000"/>
          <w:sz w:val="16"/>
        </w:rPr>
        <w:t>3</w:t>
      </w:r>
      <w:r>
        <w:rPr>
          <w:rFonts w:ascii="SimSun" w:hAnsi="SimSun" w:eastAsia="SimSun"/>
          <w:b w:val="0"/>
          <w:i w:val="0"/>
          <w:color w:val="000000"/>
          <w:sz w:val="24"/>
        </w:rPr>
        <w:t xml:space="preserve"> 一致，均呈现先减少后增大的趋势，与实际工程现场安全风险监</w:t>
      </w:r>
      <w:r>
        <w:rPr>
          <w:rFonts w:ascii="SimSun" w:hAnsi="SimSun" w:eastAsia="SimSun"/>
          <w:b w:val="0"/>
          <w:i w:val="0"/>
          <w:color w:val="000000"/>
          <w:sz w:val="24"/>
        </w:rPr>
        <w:t>测等级一致。青岛地铁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号线区间的</w:t>
      </w:r>
      <w:r>
        <w:rPr>
          <w:rFonts w:ascii="SimSun" w:hAnsi="SimSun" w:eastAsia="SimSun"/>
          <w:b w:val="0"/>
          <w:i w:val="0"/>
          <w:color w:val="000000"/>
          <w:sz w:val="24"/>
        </w:rPr>
        <w:t>下穿既有建筑和复杂地下管线的风险发生时，</w:t>
      </w:r>
      <w:r>
        <w:rPr>
          <w:rFonts w:ascii="SimSun" w:hAnsi="SimSun" w:eastAsia="SimSun"/>
          <w:b w:val="0"/>
          <w:i w:val="0"/>
          <w:color w:val="000000"/>
          <w:sz w:val="24"/>
        </w:rPr>
        <w:t>会共同作用于地面沉降风险节点，表现为概率值增大，后沿着风险传递至安全风险，</w:t>
      </w:r>
      <w:r>
        <w:rPr>
          <w:rFonts w:ascii="SimSun" w:hAnsi="SimSun" w:eastAsia="SimSun"/>
          <w:b w:val="0"/>
          <w:i w:val="0"/>
          <w:color w:val="000000"/>
          <w:sz w:val="24"/>
        </w:rPr>
        <w:t>使</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的风险概率值增加。</w:t>
      </w:r>
    </w:p>
    <w:p>
      <w:pPr>
        <w:autoSpaceDN w:val="0"/>
        <w:autoSpaceDE w:val="0"/>
        <w:widowControl/>
        <w:spacing w:line="484" w:lineRule="exact" w:before="0" w:after="0"/>
        <w:ind w:left="1566" w:right="260" w:firstLine="480"/>
        <w:jc w:val="both"/>
      </w:pPr>
      <w:r>
        <w:rPr>
          <w:rFonts w:ascii="SimSun" w:hAnsi="SimSun" w:eastAsia="SimSun"/>
          <w:b w:val="0"/>
          <w:i w:val="0"/>
          <w:color w:val="000000"/>
          <w:sz w:val="24"/>
        </w:rPr>
        <w:t>安全风险整体的变化趋势与其他风险节点略有不同，有证据输入后的风险概</w:t>
      </w:r>
      <w:r>
        <w:rPr>
          <w:rFonts w:ascii="SimSun" w:hAnsi="SimSun" w:eastAsia="SimSun"/>
          <w:b w:val="0"/>
          <w:i w:val="0"/>
          <w:color w:val="000000"/>
          <w:sz w:val="24"/>
        </w:rPr>
        <w:t>率并不是在时间节点</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处最大，而是在时间节点</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处的风险概率最大，随着</w:t>
      </w:r>
      <w:r>
        <w:rPr>
          <w:rFonts w:ascii="SimSun" w:hAnsi="SimSun" w:eastAsia="SimSun"/>
          <w:b w:val="0"/>
          <w:i w:val="0"/>
          <w:color w:val="000000"/>
          <w:sz w:val="24"/>
        </w:rPr>
        <w:t>施工工序结束后恢复到原有概率，这说明有证据输入时，不会立刻沿固定的风险传</w:t>
      </w:r>
    </w:p>
    <w:p>
      <w:pPr>
        <w:autoSpaceDN w:val="0"/>
        <w:autoSpaceDE w:val="0"/>
        <w:widowControl/>
        <w:spacing w:line="185" w:lineRule="auto" w:before="246" w:after="0"/>
        <w:ind w:left="1566" w:right="0" w:firstLine="0"/>
        <w:jc w:val="left"/>
      </w:pPr>
      <w:r>
        <w:rPr>
          <w:rFonts w:ascii="SimSun" w:hAnsi="SimSun" w:eastAsia="SimSun"/>
          <w:b w:val="0"/>
          <w:i w:val="0"/>
          <w:color w:val="000000"/>
          <w:sz w:val="24"/>
        </w:rPr>
        <w:t>递路线下去，可能会在下一时间节点对施工安全风险产生影响，因此在施工现场不</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应该局限于观察风险发生的时间节点，应该在考虑整个施工过程的基础上，及时对</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风险采取策略，根据风险程度做出决策。</w:t>
      </w:r>
    </w:p>
    <w:p>
      <w:pPr>
        <w:autoSpaceDN w:val="0"/>
        <w:autoSpaceDE w:val="0"/>
        <w:widowControl/>
        <w:spacing w:line="468" w:lineRule="exact" w:before="40" w:after="0"/>
        <w:ind w:left="2046"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模型逆向推理</w:t>
      </w:r>
      <w:r>
        <w:br/>
      </w:r>
      <w:r>
        <w:rPr>
          <w:rFonts w:ascii="SimSun" w:hAnsi="SimSun" w:eastAsia="SimSun"/>
          <w:b w:val="0"/>
          <w:i w:val="0"/>
          <w:color w:val="000000"/>
          <w:sz w:val="24"/>
        </w:rPr>
        <w:t>将安全风险发生作为证据输入模型，可以得到安全风险发生时的风险演化过</w:t>
      </w:r>
    </w:p>
    <w:p>
      <w:pPr>
        <w:autoSpaceDN w:val="0"/>
        <w:autoSpaceDE w:val="0"/>
        <w:widowControl/>
        <w:spacing w:line="282" w:lineRule="exact" w:before="280" w:after="0"/>
        <w:ind w:left="0" w:right="4074" w:firstLine="0"/>
        <w:jc w:val="right"/>
      </w:pPr>
      <w:r>
        <w:rPr>
          <w:rFonts w:ascii="TimesNewRomanPSMT" w:hAnsi="TimesNewRomanPSMT" w:eastAsia="TimesNewRomanPSMT"/>
          <w:b w:val="0"/>
          <w:i w:val="0"/>
          <w:color w:val="000000"/>
          <w:sz w:val="21"/>
        </w:rPr>
        <w:t xml:space="preserve">82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31" name="Picture 13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2" name="Picture 13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94"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256" w:after="0"/>
        <w:ind w:left="1566" w:right="0" w:firstLine="0"/>
        <w:jc w:val="left"/>
      </w:pPr>
      <w:r>
        <w:rPr>
          <w:rFonts w:ascii="SimSun" w:hAnsi="SimSun" w:eastAsia="SimSun"/>
          <w:b w:val="0"/>
          <w:i w:val="0"/>
          <w:color w:val="000000"/>
          <w:sz w:val="24"/>
        </w:rPr>
        <w:t>程，将本盾构区间模型的安全风险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时间节点</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设为发生状态（</w:t>
      </w:r>
      <w:r>
        <w:rPr>
          <w:rFonts w:ascii="TimesNewRomanPSMT" w:hAnsi="TimesNewRomanPSMT" w:eastAsia="TimesNewRomanPSMT"/>
          <w:b w:val="0"/>
          <w:i w:val="0"/>
          <w:color w:val="000000"/>
          <w:sz w:val="24"/>
        </w:rPr>
        <w:t>YES</w:t>
      </w:r>
      <w:r>
        <w:rPr>
          <w:rFonts w:ascii="SimSun" w:hAnsi="SimSun" w:eastAsia="SimSun"/>
          <w:b w:val="0"/>
          <w:i w:val="0"/>
          <w:color w:val="000000"/>
          <w:sz w:val="24"/>
        </w:rPr>
        <w:t>），概</w:t>
      </w:r>
      <w:r>
        <w:rPr>
          <w:rFonts w:ascii="SimSun" w:hAnsi="SimSun" w:eastAsia="SimSun"/>
          <w:b w:val="0"/>
          <w:i w:val="0"/>
          <w:color w:val="000000"/>
          <w:sz w:val="24"/>
        </w:rPr>
        <w:t>率更新后，根据风险因素之间的逻辑关系向前推理，更新后的逆向推理图见图</w:t>
      </w:r>
      <w:r>
        <w:rPr>
          <w:rFonts w:ascii="TimesNewRomanPSMT" w:hAnsi="TimesNewRomanPSMT" w:eastAsia="TimesNewRomanPSMT"/>
          <w:b w:val="0"/>
          <w:i w:val="0"/>
          <w:color w:val="000000"/>
          <w:sz w:val="24"/>
        </w:rPr>
        <w:t>5.10</w:t>
      </w:r>
      <w:r>
        <w:rPr>
          <w:rFonts w:ascii="SimSun" w:hAnsi="SimSun" w:eastAsia="SimSun"/>
          <w:b w:val="0"/>
          <w:i w:val="0"/>
          <w:color w:val="000000"/>
          <w:sz w:val="24"/>
        </w:rPr>
        <w:t>，</w:t>
      </w:r>
      <w:r>
        <w:rPr>
          <w:rFonts w:ascii="SimSun" w:hAnsi="SimSun" w:eastAsia="SimSun"/>
          <w:b w:val="0"/>
          <w:i w:val="0"/>
          <w:color w:val="000000"/>
          <w:sz w:val="24"/>
        </w:rPr>
        <w:t>图中的粗线条代表最大致因链。</w:t>
      </w:r>
    </w:p>
    <w:p>
      <w:pPr>
        <w:autoSpaceDN w:val="0"/>
        <w:autoSpaceDE w:val="0"/>
        <w:widowControl/>
        <w:spacing w:line="240" w:lineRule="auto" w:before="152" w:after="0"/>
        <w:ind w:left="2168" w:right="0" w:firstLine="0"/>
        <w:jc w:val="left"/>
      </w:pPr>
      <w:r>
        <w:drawing>
          <wp:inline xmlns:a="http://schemas.openxmlformats.org/drawingml/2006/main" xmlns:pic="http://schemas.openxmlformats.org/drawingml/2006/picture">
            <wp:extent cx="4937760" cy="1822450"/>
            <wp:docPr id="1335" name="Picture 1335"/>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4937760" cy="1822450"/>
                    </a:xfrm>
                    <a:prstGeom prst="rect"/>
                  </pic:spPr>
                </pic:pic>
              </a:graphicData>
            </a:graphic>
          </wp:inline>
        </w:drawing>
      </w:r>
    </w:p>
    <w:p>
      <w:pPr>
        <w:autoSpaceDN w:val="0"/>
        <w:autoSpaceDE w:val="0"/>
        <w:widowControl/>
        <w:spacing w:line="234" w:lineRule="exact" w:before="172" w:after="0"/>
        <w:ind w:left="0" w:right="3068" w:firstLine="0"/>
        <w:jc w:val="right"/>
      </w:pPr>
      <w:r>
        <w:rPr>
          <w:rFonts w:ascii="KaiTi" w:hAnsi="KaiTi" w:eastAsia="KaiTi"/>
          <w:b w:val="0"/>
          <w:i w:val="0"/>
          <w:color w:val="000000"/>
          <w:sz w:val="21"/>
        </w:rPr>
        <w:t>图</w:t>
      </w:r>
      <w:r>
        <w:rPr>
          <w:rFonts w:ascii="TimesNewRomanPSMT" w:hAnsi="TimesNewRomanPSMT" w:eastAsia="TimesNewRomanPSMT"/>
          <w:b w:val="0"/>
          <w:i w:val="0"/>
          <w:color w:val="000000"/>
          <w:sz w:val="21"/>
        </w:rPr>
        <w:t>5.10 DBN</w:t>
      </w:r>
      <w:r>
        <w:rPr>
          <w:rFonts w:ascii="KaiTi" w:hAnsi="KaiTi" w:eastAsia="KaiTi"/>
          <w:b w:val="0"/>
          <w:i w:val="0"/>
          <w:color w:val="000000"/>
          <w:sz w:val="21"/>
        </w:rPr>
        <w:t xml:space="preserve"> 模型逆向推理图</w:t>
      </w:r>
    </w:p>
    <w:p>
      <w:pPr>
        <w:autoSpaceDN w:val="0"/>
        <w:autoSpaceDE w:val="0"/>
        <w:widowControl/>
        <w:spacing w:line="185" w:lineRule="auto" w:before="246" w:after="0"/>
        <w:ind w:left="2046" w:right="0" w:firstLine="0"/>
        <w:jc w:val="left"/>
      </w:pPr>
      <w:r>
        <w:rPr>
          <w:rFonts w:ascii="SimSun" w:hAnsi="SimSun" w:eastAsia="SimSun"/>
          <w:b w:val="0"/>
          <w:i w:val="0"/>
          <w:color w:val="000000"/>
          <w:sz w:val="24"/>
        </w:rPr>
        <w:t>当安全风险发生时，各子系统风险发生概率整体上呈增加态势，在此事件中风</w:t>
      </w:r>
    </w:p>
    <w:p>
      <w:pPr>
        <w:autoSpaceDN w:val="0"/>
        <w:autoSpaceDE w:val="0"/>
        <w:widowControl/>
        <w:spacing w:line="492" w:lineRule="exact" w:before="0" w:after="0"/>
        <w:ind w:left="2046" w:right="0" w:hanging="480"/>
        <w:jc w:val="left"/>
      </w:pPr>
      <w:r>
        <w:rPr>
          <w:rFonts w:ascii="SimSun" w:hAnsi="SimSun" w:eastAsia="SimSun"/>
          <w:b w:val="0"/>
          <w:i w:val="0"/>
          <w:color w:val="000000"/>
          <w:sz w:val="24"/>
        </w:rPr>
        <w:t>险演化路径有以下几条：</w:t>
      </w:r>
      <w:r>
        <w:br/>
      </w:r>
      <w:r>
        <w:rPr>
          <w:rFonts w:ascii="SimSun" w:hAnsi="SimSun" w:eastAsia="SimSun"/>
          <w:b w:val="0"/>
          <w:i w:val="0"/>
          <w:color w:val="000000"/>
          <w:sz w:val="24"/>
        </w:rPr>
        <w:t>反馈不当</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推进纠偏不及时</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w:t>
      </w:r>
      <w:r>
        <w:br/>
      </w:r>
      <w:r>
        <w:rPr>
          <w:rFonts w:ascii="SimSun" w:hAnsi="SimSun" w:eastAsia="SimSun"/>
          <w:b w:val="0"/>
          <w:i w:val="0"/>
          <w:color w:val="000000"/>
          <w:sz w:val="24"/>
        </w:rPr>
        <w:t>刀盘刀具磨损</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推进纠偏不及时</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w:t>
      </w:r>
      <w:r>
        <w:br/>
      </w:r>
      <w:r>
        <w:rPr>
          <w:rFonts w:ascii="SimSun" w:hAnsi="SimSun" w:eastAsia="SimSun"/>
          <w:b w:val="0"/>
          <w:i w:val="0"/>
          <w:color w:val="000000"/>
          <w:sz w:val="24"/>
        </w:rPr>
        <w:t>施工人员培训不到位</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注浆系统控制不当</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盾尾密封失效</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w:t>
      </w:r>
      <w:r>
        <w:rPr>
          <w:rFonts w:ascii="SimSun" w:hAnsi="SimSun" w:eastAsia="SimSun"/>
          <w:b w:val="0"/>
          <w:i w:val="0"/>
          <w:color w:val="000000"/>
          <w:sz w:val="24"/>
        </w:rPr>
        <w:t>施工人员培训不到位</w:t>
      </w:r>
      <w:r>
        <w:rPr>
          <w:rFonts w:ascii="TimesNewRomanPSMT" w:hAnsi="TimesNewRomanPSMT" w:eastAsia="TimesNewRomanPSMT"/>
          <w:b w:val="0"/>
          <w:i w:val="0"/>
          <w:color w:val="000000"/>
          <w:sz w:val="24"/>
        </w:rPr>
        <w:t>A</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SimSun" w:hAnsi="SimSun" w:eastAsia="SimSun"/>
          <w:b w:val="0"/>
          <w:i w:val="0"/>
          <w:color w:val="000000"/>
          <w:sz w:val="24"/>
        </w:rPr>
        <w:t>土仓压力控制不当</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w:t>
      </w:r>
      <w:r>
        <w:rPr>
          <w:rFonts w:ascii="SimSun" w:hAnsi="SimSun" w:eastAsia="SimSun"/>
          <w:b w:val="0"/>
          <w:i w:val="0"/>
          <w:color w:val="000000"/>
          <w:sz w:val="24"/>
        </w:rPr>
        <w:t>盾构驱动故障</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w:t>
      </w:r>
      <w:r>
        <w:rPr>
          <w:rFonts w:ascii="SimSun" w:hAnsi="SimSun" w:eastAsia="SimSun"/>
          <w:b w:val="0"/>
          <w:i w:val="0"/>
          <w:color w:val="000000"/>
          <w:sz w:val="24"/>
        </w:rPr>
        <w:t>管片拼装不当</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w:t>
      </w:r>
      <w:r>
        <w:br/>
      </w:r>
      <w:r>
        <w:rPr>
          <w:rFonts w:ascii="SimSun" w:hAnsi="SimSun" w:eastAsia="SimSun"/>
          <w:b w:val="0"/>
          <w:i w:val="0"/>
          <w:color w:val="000000"/>
          <w:sz w:val="24"/>
        </w:rPr>
        <w:t>管片损坏</w:t>
      </w:r>
      <w:r>
        <w:rPr>
          <w:rFonts w:ascii="TimesNewRomanPSMT" w:hAnsi="TimesNewRomanPSMT" w:eastAsia="TimesNewRomanPSMT"/>
          <w:b w:val="0"/>
          <w:i w:val="0"/>
          <w:color w:val="000000"/>
          <w:sz w:val="24"/>
        </w:rPr>
        <w:t>H</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w:t>
      </w:r>
    </w:p>
    <w:p>
      <w:pPr>
        <w:autoSpaceDN w:val="0"/>
        <w:tabs>
          <w:tab w:pos="2046" w:val="left"/>
        </w:tabs>
        <w:autoSpaceDE w:val="0"/>
        <w:widowControl/>
        <w:spacing w:line="484" w:lineRule="exact" w:before="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模型敏感性分析</w:t>
      </w:r>
      <w:r>
        <w:br/>
      </w:r>
      <w:r>
        <w:tab/>
      </w:r>
      <w:r>
        <w:rPr>
          <w:rFonts w:ascii="SimSun" w:hAnsi="SimSun" w:eastAsia="SimSun"/>
          <w:b w:val="0"/>
          <w:i w:val="0"/>
          <w:color w:val="000000"/>
          <w:sz w:val="24"/>
        </w:rPr>
        <w:t>为探究哪些节点对安全风险的影响比较敏感，将安全风险</w:t>
      </w:r>
      <w:r>
        <w:rPr>
          <w:rFonts w:ascii="TimesNewRomanPSMT" w:hAnsi="TimesNewRomanPSMT" w:eastAsia="TimesNewRomanPSMT"/>
          <w:b w:val="0"/>
          <w:i w:val="0"/>
          <w:color w:val="000000"/>
          <w:sz w:val="24"/>
        </w:rPr>
        <w:t>R</w:t>
      </w:r>
      <w:r>
        <w:rPr>
          <w:rFonts w:ascii="SimSun" w:hAnsi="SimSun" w:eastAsia="SimSun"/>
          <w:b w:val="0"/>
          <w:i w:val="0"/>
          <w:color w:val="000000"/>
          <w:sz w:val="24"/>
        </w:rPr>
        <w:t xml:space="preserve"> 设为目标节点进</w:t>
      </w:r>
      <w:r>
        <w:rPr>
          <w:rFonts w:ascii="SimSun" w:hAnsi="SimSun" w:eastAsia="SimSun"/>
          <w:b w:val="0"/>
          <w:i w:val="0"/>
          <w:color w:val="000000"/>
          <w:sz w:val="24"/>
        </w:rPr>
        <w:t>行敏感性分析，得到表</w:t>
      </w:r>
      <w:r>
        <w:rPr>
          <w:rFonts w:ascii="TimesNewRomanPSMT" w:hAnsi="TimesNewRomanPSMT" w:eastAsia="TimesNewRomanPSMT"/>
          <w:b w:val="0"/>
          <w:i w:val="0"/>
          <w:color w:val="000000"/>
          <w:sz w:val="24"/>
        </w:rPr>
        <w:t>5.5</w:t>
      </w:r>
      <w:r>
        <w:rPr>
          <w:rFonts w:ascii="SimSun" w:hAnsi="SimSun" w:eastAsia="SimSun"/>
          <w:b w:val="0"/>
          <w:i w:val="0"/>
          <w:color w:val="000000"/>
          <w:sz w:val="24"/>
        </w:rPr>
        <w:t>。表中的相关度表示对目标节点的依赖程度，值越大代</w:t>
      </w:r>
      <w:r>
        <w:rPr>
          <w:rFonts w:ascii="SimSun" w:hAnsi="SimSun" w:eastAsia="SimSun"/>
          <w:b w:val="0"/>
          <w:i w:val="0"/>
          <w:color w:val="000000"/>
          <w:sz w:val="24"/>
        </w:rPr>
        <w:t>表敏感性越大。</w:t>
      </w:r>
    </w:p>
    <w:p>
      <w:pPr>
        <w:autoSpaceDN w:val="0"/>
        <w:autoSpaceDE w:val="0"/>
        <w:widowControl/>
        <w:spacing w:line="234" w:lineRule="exact" w:before="256" w:after="120"/>
        <w:ind w:left="0" w:right="1852" w:firstLine="0"/>
        <w:jc w:val="right"/>
      </w:pPr>
      <w:r>
        <w:rPr>
          <w:rFonts w:ascii="KaiTi" w:hAnsi="KaiTi" w:eastAsia="KaiTi"/>
          <w:b w:val="0"/>
          <w:i w:val="0"/>
          <w:color w:val="000000"/>
          <w:sz w:val="21"/>
        </w:rPr>
        <w:t>表</w:t>
      </w:r>
      <w:r>
        <w:rPr>
          <w:rFonts w:ascii="TimesNewRomanPSMT" w:hAnsi="TimesNewRomanPSMT" w:eastAsia="TimesNewRomanPSMT"/>
          <w:b w:val="0"/>
          <w:i w:val="0"/>
          <w:color w:val="000000"/>
          <w:sz w:val="21"/>
        </w:rPr>
        <w:t xml:space="preserve">5.5 </w:t>
      </w:r>
      <w:r>
        <w:rPr>
          <w:rFonts w:ascii="KaiTi" w:hAnsi="KaiTi" w:eastAsia="KaiTi"/>
          <w:b w:val="0"/>
          <w:i w:val="0"/>
          <w:color w:val="000000"/>
          <w:sz w:val="21"/>
        </w:rPr>
        <w:t>盾构区间施工安全风险节点</w:t>
      </w:r>
      <w:r>
        <w:rPr>
          <w:rFonts w:ascii="TimesNewRomanPSMT" w:hAnsi="TimesNewRomanPSMT" w:eastAsia="TimesNewRomanPSMT"/>
          <w:b w:val="0"/>
          <w:i w:val="0"/>
          <w:color w:val="000000"/>
          <w:sz w:val="21"/>
        </w:rPr>
        <w:t>R</w:t>
      </w:r>
      <w:r>
        <w:rPr>
          <w:rFonts w:ascii="KaiTi" w:hAnsi="KaiTi" w:eastAsia="KaiTi"/>
          <w:b w:val="0"/>
          <w:i w:val="0"/>
          <w:color w:val="000000"/>
          <w:sz w:val="21"/>
        </w:rPr>
        <w:t xml:space="preserve"> 的敏感性分析结果</w:t>
      </w:r>
    </w:p>
    <w:tbl>
      <w:tblPr>
        <w:tblW w:type="auto" w:w="0"/>
        <w:tblLayout w:type="fixed"/>
        <w:tblLook w:firstColumn="1" w:firstRow="1" w:lastColumn="0" w:lastRow="0" w:noHBand="0" w:noVBand="1" w:val="04A0"/>
        <w:tblInd w:w="2556.0" w:type="dxa"/>
      </w:tblPr>
      <w:tblGrid>
        <w:gridCol w:w="2552"/>
        <w:gridCol w:w="2552"/>
        <w:gridCol w:w="2552"/>
        <w:gridCol w:w="2552"/>
      </w:tblGrid>
      <w:tr>
        <w:trPr>
          <w:trHeight w:hRule="exact" w:val="352"/>
        </w:trPr>
        <w:tc>
          <w:tcPr>
            <w:tcW w:type="dxa" w:w="1560"/>
            <w:tcBorders>
              <w:top w:sz="12.0" w:val="single" w:color="#000000"/>
              <w:bottom w:sz="8.0" w:val="single" w:color="#000000"/>
            </w:tcBorders>
            <w:tcMar>
              <w:start w:w="0" w:type="dxa"/>
              <w:end w:w="0" w:type="dxa"/>
            </w:tcMar>
          </w:tcPr>
          <w:p>
            <w:pPr>
              <w:autoSpaceDN w:val="0"/>
              <w:autoSpaceDE w:val="0"/>
              <w:widowControl/>
              <w:spacing w:line="185" w:lineRule="auto" w:before="60" w:after="0"/>
              <w:ind w:left="0" w:right="190" w:firstLine="0"/>
              <w:jc w:val="right"/>
            </w:pPr>
            <w:r>
              <w:rPr>
                <w:rFonts w:ascii="SimSun" w:hAnsi="SimSun" w:eastAsia="SimSun"/>
                <w:b w:val="0"/>
                <w:i w:val="0"/>
                <w:color w:val="000000"/>
                <w:sz w:val="21"/>
              </w:rPr>
              <w:t>节点编号</w:t>
            </w:r>
          </w:p>
        </w:tc>
        <w:tc>
          <w:tcPr>
            <w:tcW w:type="dxa" w:w="1420"/>
            <w:tcBorders>
              <w:top w:sz="12.0" w:val="single" w:color="#000000"/>
              <w:bottom w:sz="8.0" w:val="single" w:color="#000000"/>
            </w:tcBorders>
            <w:tcMar>
              <w:start w:w="0" w:type="dxa"/>
              <w:end w:w="0" w:type="dxa"/>
            </w:tcMar>
          </w:tcPr>
          <w:p>
            <w:pPr>
              <w:autoSpaceDN w:val="0"/>
              <w:autoSpaceDE w:val="0"/>
              <w:widowControl/>
              <w:spacing w:line="185" w:lineRule="auto" w:before="60" w:after="0"/>
              <w:ind w:left="0" w:right="184" w:firstLine="0"/>
              <w:jc w:val="right"/>
            </w:pPr>
            <w:r>
              <w:rPr>
                <w:rFonts w:ascii="SimSun" w:hAnsi="SimSun" w:eastAsia="SimSun"/>
                <w:b w:val="0"/>
                <w:i w:val="0"/>
                <w:color w:val="000000"/>
                <w:sz w:val="21"/>
              </w:rPr>
              <w:t>相关度</w:t>
            </w:r>
          </w:p>
        </w:tc>
        <w:tc>
          <w:tcPr>
            <w:tcW w:type="dxa" w:w="1984"/>
            <w:tcBorders>
              <w:top w:sz="12.0" w:val="single" w:color="#000000"/>
              <w:bottom w:sz="8.0" w:val="single" w:color="#000000"/>
            </w:tcBorders>
            <w:tcMar>
              <w:start w:w="0" w:type="dxa"/>
              <w:end w:w="0" w:type="dxa"/>
            </w:tcMar>
          </w:tcPr>
          <w:p>
            <w:pPr>
              <w:autoSpaceDN w:val="0"/>
              <w:autoSpaceDE w:val="0"/>
              <w:widowControl/>
              <w:spacing w:line="234" w:lineRule="exact" w:before="54" w:after="0"/>
              <w:ind w:left="0" w:right="168" w:firstLine="0"/>
              <w:jc w:val="right"/>
            </w:pPr>
            <w:r>
              <w:rPr>
                <w:rFonts w:ascii="SimSun" w:hAnsi="SimSun" w:eastAsia="SimSun"/>
                <w:b w:val="0"/>
                <w:i w:val="0"/>
                <w:color w:val="000000"/>
                <w:sz w:val="21"/>
              </w:rPr>
              <w:t>百分比（</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558"/>
            <w:tcBorders>
              <w:top w:sz="12.0" w:val="single" w:color="#000000"/>
              <w:bottom w:sz="8.0" w:val="single" w:color="#000000"/>
            </w:tcBorders>
            <w:tcMar>
              <w:start w:w="0" w:type="dxa"/>
              <w:end w:w="0" w:type="dxa"/>
            </w:tcMar>
          </w:tcPr>
          <w:p>
            <w:pPr>
              <w:autoSpaceDN w:val="0"/>
              <w:autoSpaceDE w:val="0"/>
              <w:widowControl/>
              <w:spacing w:line="185" w:lineRule="auto" w:before="60" w:after="0"/>
              <w:ind w:left="0" w:right="148" w:firstLine="0"/>
              <w:jc w:val="right"/>
            </w:pPr>
            <w:r>
              <w:rPr>
                <w:rFonts w:ascii="SimSun" w:hAnsi="SimSun" w:eastAsia="SimSun"/>
                <w:b w:val="0"/>
                <w:i w:val="0"/>
                <w:color w:val="000000"/>
                <w:sz w:val="21"/>
              </w:rPr>
              <w:t>变异系数</w:t>
            </w:r>
          </w:p>
        </w:tc>
      </w:tr>
      <w:tr>
        <w:trPr>
          <w:trHeight w:hRule="exact" w:val="328"/>
        </w:trPr>
        <w:tc>
          <w:tcPr>
            <w:tcW w:type="dxa" w:w="1560"/>
            <w:tcBorders>
              <w:top w:sz="8.0" w:val="single" w:color="#000000"/>
            </w:tcBorders>
            <w:tcMar>
              <w:start w:w="0" w:type="dxa"/>
              <w:end w:w="0" w:type="dxa"/>
            </w:tcMar>
          </w:tcPr>
          <w:p>
            <w:pPr>
              <w:autoSpaceDN w:val="0"/>
              <w:autoSpaceDE w:val="0"/>
              <w:widowControl/>
              <w:spacing w:line="280" w:lineRule="exact" w:before="20" w:after="0"/>
              <w:ind w:left="0" w:right="448" w:firstLine="0"/>
              <w:jc w:val="right"/>
            </w:pPr>
            <w:r>
              <w:rPr>
                <w:rFonts w:ascii="TimesNewRomanPSMT" w:hAnsi="TimesNewRomanPSMT" w:eastAsia="TimesNewRomanPSMT"/>
                <w:b w:val="0"/>
                <w:i w:val="0"/>
                <w:color w:val="000000"/>
                <w:sz w:val="21"/>
              </w:rPr>
              <w:t xml:space="preserve">R </w:t>
            </w:r>
          </w:p>
        </w:tc>
        <w:tc>
          <w:tcPr>
            <w:tcW w:type="dxa" w:w="1420"/>
            <w:tcBorders>
              <w:top w:sz="8.0" w:val="single" w:color="#000000"/>
            </w:tcBorders>
            <w:tcMar>
              <w:start w:w="0" w:type="dxa"/>
              <w:end w:w="0" w:type="dxa"/>
            </w:tcMar>
          </w:tcPr>
          <w:p>
            <w:pPr>
              <w:autoSpaceDN w:val="0"/>
              <w:autoSpaceDE w:val="0"/>
              <w:widowControl/>
              <w:spacing w:line="280" w:lineRule="exact" w:before="20" w:after="0"/>
              <w:ind w:left="0" w:right="106" w:firstLine="0"/>
              <w:jc w:val="right"/>
            </w:pPr>
            <w:r>
              <w:rPr>
                <w:rFonts w:ascii="TimesNewRomanPSMT" w:hAnsi="TimesNewRomanPSMT" w:eastAsia="TimesNewRomanPSMT"/>
                <w:b w:val="0"/>
                <w:i w:val="0"/>
                <w:color w:val="000000"/>
                <w:sz w:val="21"/>
              </w:rPr>
              <w:t xml:space="preserve">0.82651 </w:t>
            </w:r>
          </w:p>
        </w:tc>
        <w:tc>
          <w:tcPr>
            <w:tcW w:type="dxa" w:w="1984"/>
            <w:tcBorders>
              <w:top w:sz="8.0" w:val="single" w:color="#000000"/>
            </w:tcBorders>
            <w:tcMar>
              <w:start w:w="0" w:type="dxa"/>
              <w:end w:w="0" w:type="dxa"/>
            </w:tcMar>
          </w:tcPr>
          <w:p>
            <w:pPr>
              <w:autoSpaceDN w:val="0"/>
              <w:autoSpaceDE w:val="0"/>
              <w:widowControl/>
              <w:spacing w:line="280" w:lineRule="exact" w:before="20" w:after="0"/>
              <w:ind w:left="0" w:right="572" w:firstLine="0"/>
              <w:jc w:val="right"/>
            </w:pPr>
            <w:r>
              <w:rPr>
                <w:rFonts w:ascii="TimesNewRomanPSMT" w:hAnsi="TimesNewRomanPSMT" w:eastAsia="TimesNewRomanPSMT"/>
                <w:b w:val="0"/>
                <w:i w:val="0"/>
                <w:color w:val="000000"/>
                <w:sz w:val="21"/>
              </w:rPr>
              <w:t xml:space="preserve">100 </w:t>
            </w:r>
          </w:p>
        </w:tc>
        <w:tc>
          <w:tcPr>
            <w:tcW w:type="dxa" w:w="1558"/>
            <w:tcBorders>
              <w:top w:sz="8.0" w:val="single" w:color="#000000"/>
            </w:tcBorders>
            <w:tcMar>
              <w:start w:w="0" w:type="dxa"/>
              <w:end w:w="0" w:type="dxa"/>
            </w:tcMar>
          </w:tcPr>
          <w:p>
            <w:pPr>
              <w:autoSpaceDN w:val="0"/>
              <w:autoSpaceDE w:val="0"/>
              <w:widowControl/>
              <w:spacing w:line="280" w:lineRule="exact" w:before="20" w:after="0"/>
              <w:ind w:left="0" w:right="124" w:firstLine="0"/>
              <w:jc w:val="right"/>
            </w:pPr>
            <w:r>
              <w:rPr>
                <w:rFonts w:ascii="TimesNewRomanPSMT" w:hAnsi="TimesNewRomanPSMT" w:eastAsia="TimesNewRomanPSMT"/>
                <w:b w:val="0"/>
                <w:i w:val="0"/>
                <w:color w:val="000000"/>
                <w:sz w:val="21"/>
              </w:rPr>
              <w:t xml:space="preserve">0.198091 </w:t>
            </w:r>
          </w:p>
        </w:tc>
      </w:tr>
      <w:tr>
        <w:trPr>
          <w:trHeight w:hRule="exact" w:val="300"/>
        </w:trPr>
        <w:tc>
          <w:tcPr>
            <w:tcW w:type="dxa" w:w="1560"/>
            <w:tcBorders/>
            <w:tcMar>
              <w:start w:w="0" w:type="dxa"/>
              <w:end w:w="0" w:type="dxa"/>
            </w:tcMar>
          </w:tcPr>
          <w:p>
            <w:pPr>
              <w:autoSpaceDN w:val="0"/>
              <w:autoSpaceDE w:val="0"/>
              <w:widowControl/>
              <w:spacing w:line="238" w:lineRule="exact" w:before="62" w:after="0"/>
              <w:ind w:left="0" w:right="458"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w:t>
            </w:r>
          </w:p>
        </w:tc>
        <w:tc>
          <w:tcPr>
            <w:tcW w:type="dxa" w:w="1420"/>
            <w:tcBorders/>
            <w:tcMar>
              <w:start w:w="0" w:type="dxa"/>
              <w:end w:w="0" w:type="dxa"/>
            </w:tcMar>
          </w:tcPr>
          <w:p>
            <w:pPr>
              <w:autoSpaceDN w:val="0"/>
              <w:autoSpaceDE w:val="0"/>
              <w:widowControl/>
              <w:spacing w:line="282" w:lineRule="exact" w:before="18" w:after="0"/>
              <w:ind w:left="0" w:right="106" w:firstLine="0"/>
              <w:jc w:val="right"/>
            </w:pPr>
            <w:r>
              <w:rPr>
                <w:rFonts w:ascii="TimesNewRomanPSMT" w:hAnsi="TimesNewRomanPSMT" w:eastAsia="TimesNewRomanPSMT"/>
                <w:b w:val="0"/>
                <w:i w:val="0"/>
                <w:color w:val="000000"/>
                <w:sz w:val="21"/>
              </w:rPr>
              <w:t xml:space="preserve">0.06754 </w:t>
            </w:r>
          </w:p>
        </w:tc>
        <w:tc>
          <w:tcPr>
            <w:tcW w:type="dxa" w:w="1984"/>
            <w:tcBorders/>
            <w:tcMar>
              <w:start w:w="0" w:type="dxa"/>
              <w:end w:w="0" w:type="dxa"/>
            </w:tcMar>
          </w:tcPr>
          <w:p>
            <w:pPr>
              <w:autoSpaceDN w:val="0"/>
              <w:autoSpaceDE w:val="0"/>
              <w:widowControl/>
              <w:spacing w:line="282" w:lineRule="exact" w:before="18" w:after="0"/>
              <w:ind w:left="0" w:right="546" w:firstLine="0"/>
              <w:jc w:val="right"/>
            </w:pPr>
            <w:r>
              <w:rPr>
                <w:rFonts w:ascii="TimesNewRomanPSMT" w:hAnsi="TimesNewRomanPSMT" w:eastAsia="TimesNewRomanPSMT"/>
                <w:b w:val="0"/>
                <w:i w:val="0"/>
                <w:color w:val="000000"/>
                <w:sz w:val="21"/>
              </w:rPr>
              <w:t xml:space="preserve">7.31 </w:t>
            </w:r>
          </w:p>
        </w:tc>
        <w:tc>
          <w:tcPr>
            <w:tcW w:type="dxa" w:w="1558"/>
            <w:tcBorders/>
            <w:tcMar>
              <w:start w:w="0" w:type="dxa"/>
              <w:end w:w="0" w:type="dxa"/>
            </w:tcMar>
          </w:tcPr>
          <w:p>
            <w:pPr>
              <w:autoSpaceDN w:val="0"/>
              <w:autoSpaceDE w:val="0"/>
              <w:widowControl/>
              <w:spacing w:line="282" w:lineRule="exact" w:before="18" w:after="0"/>
              <w:ind w:left="0" w:right="124" w:firstLine="0"/>
              <w:jc w:val="right"/>
            </w:pPr>
            <w:r>
              <w:rPr>
                <w:rFonts w:ascii="TimesNewRomanPSMT" w:hAnsi="TimesNewRomanPSMT" w:eastAsia="TimesNewRomanPSMT"/>
                <w:b w:val="0"/>
                <w:i w:val="0"/>
                <w:color w:val="000000"/>
                <w:sz w:val="21"/>
              </w:rPr>
              <w:t xml:space="preserve">0.017178 </w:t>
            </w:r>
          </w:p>
        </w:tc>
      </w:tr>
      <w:tr>
        <w:trPr>
          <w:trHeight w:hRule="exact" w:val="320"/>
        </w:trPr>
        <w:tc>
          <w:tcPr>
            <w:tcW w:type="dxa" w:w="1560"/>
            <w:tcBorders/>
            <w:tcMar>
              <w:start w:w="0" w:type="dxa"/>
              <w:end w:w="0" w:type="dxa"/>
            </w:tcMar>
          </w:tcPr>
          <w:p>
            <w:pPr>
              <w:autoSpaceDN w:val="0"/>
              <w:autoSpaceDE w:val="0"/>
              <w:widowControl/>
              <w:spacing w:line="238" w:lineRule="exact" w:before="82" w:after="0"/>
              <w:ind w:left="0" w:right="458" w:firstLine="0"/>
              <w:jc w:val="righ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1</w:t>
            </w:r>
          </w:p>
        </w:tc>
        <w:tc>
          <w:tcPr>
            <w:tcW w:type="dxa" w:w="1420"/>
            <w:tcBorders/>
            <w:tcMar>
              <w:start w:w="0" w:type="dxa"/>
              <w:end w:w="0" w:type="dxa"/>
            </w:tcMar>
          </w:tcPr>
          <w:p>
            <w:pPr>
              <w:autoSpaceDN w:val="0"/>
              <w:autoSpaceDE w:val="0"/>
              <w:widowControl/>
              <w:spacing w:line="282" w:lineRule="exact" w:before="38" w:after="0"/>
              <w:ind w:left="0" w:right="106" w:firstLine="0"/>
              <w:jc w:val="right"/>
            </w:pPr>
            <w:r>
              <w:rPr>
                <w:rFonts w:ascii="TimesNewRomanPSMT" w:hAnsi="TimesNewRomanPSMT" w:eastAsia="TimesNewRomanPSMT"/>
                <w:b w:val="0"/>
                <w:i w:val="0"/>
                <w:color w:val="000000"/>
                <w:sz w:val="21"/>
              </w:rPr>
              <w:t xml:space="preserve">0.05876 </w:t>
            </w:r>
          </w:p>
        </w:tc>
        <w:tc>
          <w:tcPr>
            <w:tcW w:type="dxa" w:w="1984"/>
            <w:tcBorders/>
            <w:tcMar>
              <w:start w:w="0" w:type="dxa"/>
              <w:end w:w="0" w:type="dxa"/>
            </w:tcMar>
          </w:tcPr>
          <w:p>
            <w:pPr>
              <w:autoSpaceDN w:val="0"/>
              <w:autoSpaceDE w:val="0"/>
              <w:widowControl/>
              <w:spacing w:line="282" w:lineRule="exact" w:before="38" w:after="0"/>
              <w:ind w:left="0" w:right="546" w:firstLine="0"/>
              <w:jc w:val="right"/>
            </w:pPr>
            <w:r>
              <w:rPr>
                <w:rFonts w:ascii="TimesNewRomanPSMT" w:hAnsi="TimesNewRomanPSMT" w:eastAsia="TimesNewRomanPSMT"/>
                <w:b w:val="0"/>
                <w:i w:val="0"/>
                <w:color w:val="000000"/>
                <w:sz w:val="21"/>
              </w:rPr>
              <w:t xml:space="preserve">7.07 </w:t>
            </w:r>
          </w:p>
        </w:tc>
        <w:tc>
          <w:tcPr>
            <w:tcW w:type="dxa" w:w="1558"/>
            <w:tcBorders/>
            <w:tcMar>
              <w:start w:w="0" w:type="dxa"/>
              <w:end w:w="0" w:type="dxa"/>
            </w:tcMar>
          </w:tcPr>
          <w:p>
            <w:pPr>
              <w:autoSpaceDN w:val="0"/>
              <w:autoSpaceDE w:val="0"/>
              <w:widowControl/>
              <w:spacing w:line="282" w:lineRule="exact" w:before="38" w:after="0"/>
              <w:ind w:left="0" w:right="124" w:firstLine="0"/>
              <w:jc w:val="right"/>
            </w:pPr>
            <w:r>
              <w:rPr>
                <w:rFonts w:ascii="TimesNewRomanPSMT" w:hAnsi="TimesNewRomanPSMT" w:eastAsia="TimesNewRomanPSMT"/>
                <w:b w:val="0"/>
                <w:i w:val="0"/>
                <w:color w:val="000000"/>
                <w:sz w:val="21"/>
              </w:rPr>
              <w:t xml:space="preserve">0.015673 </w:t>
            </w:r>
          </w:p>
        </w:tc>
      </w:tr>
      <w:tr>
        <w:trPr>
          <w:trHeight w:hRule="exact" w:val="320"/>
        </w:trPr>
        <w:tc>
          <w:tcPr>
            <w:tcW w:type="dxa" w:w="1560"/>
            <w:tcBorders/>
            <w:tcMar>
              <w:start w:w="0" w:type="dxa"/>
              <w:end w:w="0" w:type="dxa"/>
            </w:tcMar>
          </w:tcPr>
          <w:p>
            <w:pPr>
              <w:autoSpaceDN w:val="0"/>
              <w:autoSpaceDE w:val="0"/>
              <w:widowControl/>
              <w:spacing w:line="238" w:lineRule="exact" w:before="82" w:after="0"/>
              <w:ind w:left="0" w:right="470" w:firstLine="0"/>
              <w:jc w:val="right"/>
            </w:pP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1</w:t>
            </w:r>
          </w:p>
        </w:tc>
        <w:tc>
          <w:tcPr>
            <w:tcW w:type="dxa" w:w="1420"/>
            <w:tcBorders/>
            <w:tcMar>
              <w:start w:w="0" w:type="dxa"/>
              <w:end w:w="0" w:type="dxa"/>
            </w:tcMar>
          </w:tcPr>
          <w:p>
            <w:pPr>
              <w:autoSpaceDN w:val="0"/>
              <w:autoSpaceDE w:val="0"/>
              <w:widowControl/>
              <w:spacing w:line="282" w:lineRule="exact" w:before="38" w:after="0"/>
              <w:ind w:left="0" w:right="106" w:firstLine="0"/>
              <w:jc w:val="right"/>
            </w:pPr>
            <w:r>
              <w:rPr>
                <w:rFonts w:ascii="TimesNewRomanPSMT" w:hAnsi="TimesNewRomanPSMT" w:eastAsia="TimesNewRomanPSMT"/>
                <w:b w:val="0"/>
                <w:i w:val="0"/>
                <w:color w:val="000000"/>
                <w:sz w:val="21"/>
              </w:rPr>
              <w:t xml:space="preserve">0.04625 </w:t>
            </w:r>
          </w:p>
        </w:tc>
        <w:tc>
          <w:tcPr>
            <w:tcW w:type="dxa" w:w="1984"/>
            <w:tcBorders/>
            <w:tcMar>
              <w:start w:w="0" w:type="dxa"/>
              <w:end w:w="0" w:type="dxa"/>
            </w:tcMar>
          </w:tcPr>
          <w:p>
            <w:pPr>
              <w:autoSpaceDN w:val="0"/>
              <w:autoSpaceDE w:val="0"/>
              <w:widowControl/>
              <w:spacing w:line="282" w:lineRule="exact" w:before="38" w:after="0"/>
              <w:ind w:left="0" w:right="546" w:firstLine="0"/>
              <w:jc w:val="right"/>
            </w:pPr>
            <w:r>
              <w:rPr>
                <w:rFonts w:ascii="TimesNewRomanPSMT" w:hAnsi="TimesNewRomanPSMT" w:eastAsia="TimesNewRomanPSMT"/>
                <w:b w:val="0"/>
                <w:i w:val="0"/>
                <w:color w:val="000000"/>
                <w:sz w:val="21"/>
              </w:rPr>
              <w:t xml:space="preserve">5.61 </w:t>
            </w:r>
          </w:p>
        </w:tc>
        <w:tc>
          <w:tcPr>
            <w:tcW w:type="dxa" w:w="1558"/>
            <w:tcBorders/>
            <w:tcMar>
              <w:start w:w="0" w:type="dxa"/>
              <w:end w:w="0" w:type="dxa"/>
            </w:tcMar>
          </w:tcPr>
          <w:p>
            <w:pPr>
              <w:autoSpaceDN w:val="0"/>
              <w:autoSpaceDE w:val="0"/>
              <w:widowControl/>
              <w:spacing w:line="282" w:lineRule="exact" w:before="38" w:after="0"/>
              <w:ind w:left="0" w:right="126" w:firstLine="0"/>
              <w:jc w:val="right"/>
            </w:pPr>
            <w:r>
              <w:rPr>
                <w:rFonts w:ascii="TimesNewRomanPSMT" w:hAnsi="TimesNewRomanPSMT" w:eastAsia="TimesNewRomanPSMT"/>
                <w:b w:val="0"/>
                <w:i w:val="0"/>
                <w:color w:val="000000"/>
                <w:sz w:val="21"/>
              </w:rPr>
              <w:t xml:space="preserve">0.011486 </w:t>
            </w:r>
          </w:p>
        </w:tc>
      </w:tr>
      <w:tr>
        <w:trPr>
          <w:trHeight w:hRule="exact" w:val="340"/>
        </w:trPr>
        <w:tc>
          <w:tcPr>
            <w:tcW w:type="dxa" w:w="1560"/>
            <w:tcBorders/>
            <w:tcMar>
              <w:start w:w="0" w:type="dxa"/>
              <w:end w:w="0" w:type="dxa"/>
            </w:tcMar>
          </w:tcPr>
          <w:p>
            <w:pPr>
              <w:autoSpaceDN w:val="0"/>
              <w:autoSpaceDE w:val="0"/>
              <w:widowControl/>
              <w:spacing w:line="238" w:lineRule="exact" w:before="98" w:after="0"/>
              <w:ind w:left="0" w:right="440"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1</w:t>
            </w:r>
          </w:p>
        </w:tc>
        <w:tc>
          <w:tcPr>
            <w:tcW w:type="dxa" w:w="1420"/>
            <w:tcBorders/>
            <w:tcMar>
              <w:start w:w="0" w:type="dxa"/>
              <w:end w:w="0" w:type="dxa"/>
            </w:tcMar>
          </w:tcPr>
          <w:p>
            <w:pPr>
              <w:autoSpaceDN w:val="0"/>
              <w:autoSpaceDE w:val="0"/>
              <w:widowControl/>
              <w:spacing w:line="282" w:lineRule="exact" w:before="58" w:after="0"/>
              <w:ind w:left="0" w:right="106" w:firstLine="0"/>
              <w:jc w:val="right"/>
            </w:pPr>
            <w:r>
              <w:rPr>
                <w:rFonts w:ascii="TimesNewRomanPSMT" w:hAnsi="TimesNewRomanPSMT" w:eastAsia="TimesNewRomanPSMT"/>
                <w:b w:val="0"/>
                <w:i w:val="0"/>
                <w:color w:val="000000"/>
                <w:sz w:val="21"/>
              </w:rPr>
              <w:t xml:space="preserve">0.01497 </w:t>
            </w:r>
          </w:p>
        </w:tc>
        <w:tc>
          <w:tcPr>
            <w:tcW w:type="dxa" w:w="1984"/>
            <w:tcBorders/>
            <w:tcMar>
              <w:start w:w="0" w:type="dxa"/>
              <w:end w:w="0" w:type="dxa"/>
            </w:tcMar>
          </w:tcPr>
          <w:p>
            <w:pPr>
              <w:autoSpaceDN w:val="0"/>
              <w:autoSpaceDE w:val="0"/>
              <w:widowControl/>
              <w:spacing w:line="282" w:lineRule="exact" w:before="58" w:after="0"/>
              <w:ind w:left="0" w:right="546" w:firstLine="0"/>
              <w:jc w:val="right"/>
            </w:pPr>
            <w:r>
              <w:rPr>
                <w:rFonts w:ascii="TimesNewRomanPSMT" w:hAnsi="TimesNewRomanPSMT" w:eastAsia="TimesNewRomanPSMT"/>
                <w:b w:val="0"/>
                <w:i w:val="0"/>
                <w:color w:val="000000"/>
                <w:sz w:val="21"/>
              </w:rPr>
              <w:t xml:space="preserve">1.71 </w:t>
            </w:r>
          </w:p>
        </w:tc>
        <w:tc>
          <w:tcPr>
            <w:tcW w:type="dxa" w:w="1558"/>
            <w:tcBorders/>
            <w:tcMar>
              <w:start w:w="0" w:type="dxa"/>
              <w:end w:w="0" w:type="dxa"/>
            </w:tcMar>
          </w:tcPr>
          <w:p>
            <w:pPr>
              <w:autoSpaceDN w:val="0"/>
              <w:autoSpaceDE w:val="0"/>
              <w:widowControl/>
              <w:spacing w:line="282" w:lineRule="exact" w:before="58" w:after="0"/>
              <w:ind w:left="0" w:right="124" w:firstLine="0"/>
              <w:jc w:val="right"/>
            </w:pPr>
            <w:r>
              <w:rPr>
                <w:rFonts w:ascii="TimesNewRomanPSMT" w:hAnsi="TimesNewRomanPSMT" w:eastAsia="TimesNewRomanPSMT"/>
                <w:b w:val="0"/>
                <w:i w:val="0"/>
                <w:color w:val="000000"/>
                <w:sz w:val="21"/>
              </w:rPr>
              <w:t xml:space="preserve">0.005633 </w:t>
            </w:r>
          </w:p>
        </w:tc>
      </w:tr>
      <w:tr>
        <w:trPr>
          <w:trHeight w:hRule="exact" w:val="320"/>
        </w:trPr>
        <w:tc>
          <w:tcPr>
            <w:tcW w:type="dxa" w:w="1560"/>
            <w:tcBorders/>
            <w:tcMar>
              <w:start w:w="0" w:type="dxa"/>
              <w:end w:w="0" w:type="dxa"/>
            </w:tcMar>
          </w:tcPr>
          <w:p>
            <w:pPr>
              <w:autoSpaceDN w:val="0"/>
              <w:autoSpaceDE w:val="0"/>
              <w:widowControl/>
              <w:spacing w:line="238" w:lineRule="exact" w:before="82" w:after="0"/>
              <w:ind w:left="0" w:right="440"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5</w:t>
            </w:r>
          </w:p>
        </w:tc>
        <w:tc>
          <w:tcPr>
            <w:tcW w:type="dxa" w:w="1420"/>
            <w:tcBorders/>
            <w:tcMar>
              <w:start w:w="0" w:type="dxa"/>
              <w:end w:w="0" w:type="dxa"/>
            </w:tcMar>
          </w:tcPr>
          <w:p>
            <w:pPr>
              <w:autoSpaceDN w:val="0"/>
              <w:autoSpaceDE w:val="0"/>
              <w:widowControl/>
              <w:spacing w:line="282" w:lineRule="exact" w:before="38" w:after="0"/>
              <w:ind w:left="0" w:right="106" w:firstLine="0"/>
              <w:jc w:val="right"/>
            </w:pPr>
            <w:r>
              <w:rPr>
                <w:rFonts w:ascii="TimesNewRomanPSMT" w:hAnsi="TimesNewRomanPSMT" w:eastAsia="TimesNewRomanPSMT"/>
                <w:b w:val="0"/>
                <w:i w:val="0"/>
                <w:color w:val="000000"/>
                <w:sz w:val="21"/>
              </w:rPr>
              <w:t xml:space="preserve">0.01212 </w:t>
            </w:r>
          </w:p>
        </w:tc>
        <w:tc>
          <w:tcPr>
            <w:tcW w:type="dxa" w:w="1984"/>
            <w:tcBorders/>
            <w:tcMar>
              <w:start w:w="0" w:type="dxa"/>
              <w:end w:w="0" w:type="dxa"/>
            </w:tcMar>
          </w:tcPr>
          <w:p>
            <w:pPr>
              <w:autoSpaceDN w:val="0"/>
              <w:autoSpaceDE w:val="0"/>
              <w:widowControl/>
              <w:spacing w:line="282" w:lineRule="exact" w:before="38" w:after="0"/>
              <w:ind w:left="0" w:right="546" w:firstLine="0"/>
              <w:jc w:val="right"/>
            </w:pPr>
            <w:r>
              <w:rPr>
                <w:rFonts w:ascii="TimesNewRomanPSMT" w:hAnsi="TimesNewRomanPSMT" w:eastAsia="TimesNewRomanPSMT"/>
                <w:b w:val="0"/>
                <w:i w:val="0"/>
                <w:color w:val="000000"/>
                <w:sz w:val="21"/>
              </w:rPr>
              <w:t xml:space="preserve">1.41 </w:t>
            </w:r>
          </w:p>
        </w:tc>
        <w:tc>
          <w:tcPr>
            <w:tcW w:type="dxa" w:w="1558"/>
            <w:tcBorders/>
            <w:tcMar>
              <w:start w:w="0" w:type="dxa"/>
              <w:end w:w="0" w:type="dxa"/>
            </w:tcMar>
          </w:tcPr>
          <w:p>
            <w:pPr>
              <w:autoSpaceDN w:val="0"/>
              <w:autoSpaceDE w:val="0"/>
              <w:widowControl/>
              <w:spacing w:line="282" w:lineRule="exact" w:before="38" w:after="0"/>
              <w:ind w:left="0" w:right="124" w:firstLine="0"/>
              <w:jc w:val="right"/>
            </w:pPr>
            <w:r>
              <w:rPr>
                <w:rFonts w:ascii="TimesNewRomanPSMT" w:hAnsi="TimesNewRomanPSMT" w:eastAsia="TimesNewRomanPSMT"/>
                <w:b w:val="0"/>
                <w:i w:val="0"/>
                <w:color w:val="000000"/>
                <w:sz w:val="21"/>
              </w:rPr>
              <w:t xml:space="preserve">0.004765 </w:t>
            </w:r>
          </w:p>
        </w:tc>
      </w:tr>
      <w:tr>
        <w:trPr>
          <w:trHeight w:hRule="exact" w:val="362"/>
        </w:trPr>
        <w:tc>
          <w:tcPr>
            <w:tcW w:type="dxa" w:w="1560"/>
            <w:tcBorders/>
            <w:tcMar>
              <w:start w:w="0" w:type="dxa"/>
              <w:end w:w="0" w:type="dxa"/>
            </w:tcMar>
          </w:tcPr>
          <w:p>
            <w:pPr>
              <w:autoSpaceDN w:val="0"/>
              <w:autoSpaceDE w:val="0"/>
              <w:widowControl/>
              <w:spacing w:line="236" w:lineRule="exact" w:before="92" w:after="0"/>
              <w:ind w:left="0" w:right="458"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1</w:t>
            </w:r>
          </w:p>
        </w:tc>
        <w:tc>
          <w:tcPr>
            <w:tcW w:type="dxa" w:w="1420"/>
            <w:tcBorders/>
            <w:tcMar>
              <w:start w:w="0" w:type="dxa"/>
              <w:end w:w="0" w:type="dxa"/>
            </w:tcMar>
          </w:tcPr>
          <w:p>
            <w:pPr>
              <w:autoSpaceDN w:val="0"/>
              <w:autoSpaceDE w:val="0"/>
              <w:widowControl/>
              <w:spacing w:line="280" w:lineRule="exact" w:before="58" w:after="0"/>
              <w:ind w:left="0" w:right="106" w:firstLine="0"/>
              <w:jc w:val="right"/>
            </w:pPr>
            <w:r>
              <w:rPr>
                <w:rFonts w:ascii="TimesNewRomanPSMT" w:hAnsi="TimesNewRomanPSMT" w:eastAsia="TimesNewRomanPSMT"/>
                <w:b w:val="0"/>
                <w:i w:val="0"/>
                <w:color w:val="000000"/>
                <w:sz w:val="21"/>
              </w:rPr>
              <w:t xml:space="preserve">0.00406 </w:t>
            </w:r>
          </w:p>
        </w:tc>
        <w:tc>
          <w:tcPr>
            <w:tcW w:type="dxa" w:w="1984"/>
            <w:tcBorders/>
            <w:tcMar>
              <w:start w:w="0" w:type="dxa"/>
              <w:end w:w="0" w:type="dxa"/>
            </w:tcMar>
          </w:tcPr>
          <w:p>
            <w:pPr>
              <w:autoSpaceDN w:val="0"/>
              <w:autoSpaceDE w:val="0"/>
              <w:widowControl/>
              <w:spacing w:line="280" w:lineRule="exact" w:before="58" w:after="0"/>
              <w:ind w:left="0" w:right="494" w:firstLine="0"/>
              <w:jc w:val="right"/>
            </w:pPr>
            <w:r>
              <w:rPr>
                <w:rFonts w:ascii="TimesNewRomanPSMT" w:hAnsi="TimesNewRomanPSMT" w:eastAsia="TimesNewRomanPSMT"/>
                <w:b w:val="0"/>
                <w:i w:val="0"/>
                <w:color w:val="000000"/>
                <w:sz w:val="21"/>
              </w:rPr>
              <w:t xml:space="preserve">0.487 </w:t>
            </w:r>
          </w:p>
        </w:tc>
        <w:tc>
          <w:tcPr>
            <w:tcW w:type="dxa" w:w="1558"/>
            <w:tcBorders/>
            <w:tcMar>
              <w:start w:w="0" w:type="dxa"/>
              <w:end w:w="0" w:type="dxa"/>
            </w:tcMar>
          </w:tcPr>
          <w:p>
            <w:pPr>
              <w:autoSpaceDN w:val="0"/>
              <w:autoSpaceDE w:val="0"/>
              <w:widowControl/>
              <w:spacing w:line="280" w:lineRule="exact" w:before="58" w:after="0"/>
              <w:ind w:left="0" w:right="124" w:firstLine="0"/>
              <w:jc w:val="right"/>
            </w:pPr>
            <w:r>
              <w:rPr>
                <w:rFonts w:ascii="TimesNewRomanPSMT" w:hAnsi="TimesNewRomanPSMT" w:eastAsia="TimesNewRomanPSMT"/>
                <w:b w:val="0"/>
                <w:i w:val="0"/>
                <w:color w:val="000000"/>
                <w:sz w:val="21"/>
              </w:rPr>
              <w:t xml:space="preserve">0.003698 </w:t>
            </w:r>
          </w:p>
        </w:tc>
      </w:tr>
    </w:tbl>
    <w:p>
      <w:pPr>
        <w:autoSpaceDN w:val="0"/>
        <w:autoSpaceDE w:val="0"/>
        <w:widowControl/>
        <w:spacing w:line="282" w:lineRule="exact" w:before="8" w:after="0"/>
        <w:ind w:left="0" w:right="3954" w:firstLine="0"/>
        <w:jc w:val="right"/>
      </w:pPr>
      <w:r>
        <w:rPr>
          <w:rFonts w:ascii="TimesNewRomanPSMT" w:hAnsi="TimesNewRomanPSMT" w:eastAsia="TimesNewRomanPSMT"/>
          <w:b w:val="0"/>
          <w:i w:val="0"/>
          <w:color w:val="000000"/>
          <w:sz w:val="21"/>
        </w:rPr>
        <w:t xml:space="preserve">83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36" name="Picture 13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7" name="Picture 13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27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108"/>
        <w:ind w:left="0" w:right="2514"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36.0" w:type="dxa"/>
      </w:tblPr>
      <w:tblGrid>
        <w:gridCol w:w="2582"/>
        <w:gridCol w:w="2582"/>
        <w:gridCol w:w="2582"/>
        <w:gridCol w:w="2582"/>
      </w:tblGrid>
      <w:tr>
        <w:trPr>
          <w:trHeight w:hRule="exact" w:val="552"/>
        </w:trPr>
        <w:tc>
          <w:tcPr>
            <w:tcW w:type="dxa" w:w="2580"/>
            <w:tcBorders>
              <w:top w:sz="11.199999999999989" w:val="single" w:color="#000000"/>
            </w:tcBorders>
            <w:tcMar>
              <w:start w:w="0" w:type="dxa"/>
              <w:end w:w="0" w:type="dxa"/>
            </w:tcMar>
          </w:tcPr>
          <w:p>
            <w:pPr>
              <w:autoSpaceDN w:val="0"/>
              <w:autoSpaceDE w:val="0"/>
              <w:widowControl/>
              <w:spacing w:line="236" w:lineRule="exact" w:before="298" w:after="0"/>
              <w:ind w:left="0" w:right="440"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4</w:t>
            </w:r>
          </w:p>
        </w:tc>
        <w:tc>
          <w:tcPr>
            <w:tcW w:type="dxa" w:w="1420"/>
            <w:tcBorders>
              <w:top w:sz="11.199999999999989" w:val="single" w:color="#000000"/>
            </w:tcBorders>
            <w:tcMar>
              <w:start w:w="0" w:type="dxa"/>
              <w:end w:w="0" w:type="dxa"/>
            </w:tcMar>
          </w:tcPr>
          <w:p>
            <w:pPr>
              <w:autoSpaceDN w:val="0"/>
              <w:autoSpaceDE w:val="0"/>
              <w:widowControl/>
              <w:spacing w:line="280" w:lineRule="exact" w:before="258" w:after="0"/>
              <w:ind w:left="0" w:right="106" w:firstLine="0"/>
              <w:jc w:val="right"/>
            </w:pPr>
            <w:r>
              <w:rPr>
                <w:rFonts w:ascii="TimesNewRomanPSMT" w:hAnsi="TimesNewRomanPSMT" w:eastAsia="TimesNewRomanPSMT"/>
                <w:b w:val="0"/>
                <w:i w:val="0"/>
                <w:color w:val="000000"/>
                <w:sz w:val="21"/>
              </w:rPr>
              <w:t xml:space="preserve">0.00301 </w:t>
            </w:r>
          </w:p>
        </w:tc>
        <w:tc>
          <w:tcPr>
            <w:tcW w:type="dxa" w:w="1984"/>
            <w:tcBorders>
              <w:top w:sz="11.199999999999989" w:val="single" w:color="#000000"/>
            </w:tcBorders>
            <w:tcMar>
              <w:start w:w="0" w:type="dxa"/>
              <w:end w:w="0" w:type="dxa"/>
            </w:tcMar>
          </w:tcPr>
          <w:p>
            <w:pPr>
              <w:autoSpaceDN w:val="0"/>
              <w:autoSpaceDE w:val="0"/>
              <w:widowControl/>
              <w:spacing w:line="280" w:lineRule="exact" w:before="258" w:after="0"/>
              <w:ind w:left="0" w:right="494" w:firstLine="0"/>
              <w:jc w:val="right"/>
            </w:pPr>
            <w:r>
              <w:rPr>
                <w:rFonts w:ascii="TimesNewRomanPSMT" w:hAnsi="TimesNewRomanPSMT" w:eastAsia="TimesNewRomanPSMT"/>
                <w:b w:val="0"/>
                <w:i w:val="0"/>
                <w:color w:val="000000"/>
                <w:sz w:val="21"/>
              </w:rPr>
              <w:t xml:space="preserve">0.365 </w:t>
            </w:r>
          </w:p>
        </w:tc>
        <w:tc>
          <w:tcPr>
            <w:tcW w:type="dxa" w:w="2578"/>
            <w:tcBorders>
              <w:top w:sz="11.199999999999989" w:val="single" w:color="#000000"/>
            </w:tcBorders>
            <w:tcMar>
              <w:start w:w="0" w:type="dxa"/>
              <w:end w:w="0" w:type="dxa"/>
            </w:tcMar>
          </w:tcPr>
          <w:p>
            <w:pPr>
              <w:autoSpaceDN w:val="0"/>
              <w:autoSpaceDE w:val="0"/>
              <w:widowControl/>
              <w:spacing w:line="280" w:lineRule="exact" w:before="258" w:after="0"/>
              <w:ind w:left="594" w:right="0" w:firstLine="0"/>
              <w:jc w:val="left"/>
            </w:pPr>
            <w:r>
              <w:rPr>
                <w:rFonts w:ascii="TimesNewRomanPSMT" w:hAnsi="TimesNewRomanPSMT" w:eastAsia="TimesNewRomanPSMT"/>
                <w:b w:val="0"/>
                <w:i w:val="0"/>
                <w:color w:val="000000"/>
                <w:sz w:val="21"/>
              </w:rPr>
              <w:t xml:space="preserve">0.002942 </w:t>
            </w:r>
          </w:p>
        </w:tc>
      </w:tr>
      <w:tr>
        <w:trPr>
          <w:trHeight w:hRule="exact" w:val="320"/>
        </w:trPr>
        <w:tc>
          <w:tcPr>
            <w:tcW w:type="dxa" w:w="2580"/>
            <w:tcBorders/>
            <w:tcMar>
              <w:start w:w="0" w:type="dxa"/>
              <w:end w:w="0" w:type="dxa"/>
            </w:tcMar>
          </w:tcPr>
          <w:p>
            <w:pPr>
              <w:autoSpaceDN w:val="0"/>
              <w:autoSpaceDE w:val="0"/>
              <w:widowControl/>
              <w:spacing w:line="238" w:lineRule="exact" w:before="82" w:after="0"/>
              <w:ind w:left="0" w:right="458"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5</w:t>
            </w:r>
          </w:p>
        </w:tc>
        <w:tc>
          <w:tcPr>
            <w:tcW w:type="dxa" w:w="1420"/>
            <w:tcBorders/>
            <w:tcMar>
              <w:start w:w="0" w:type="dxa"/>
              <w:end w:w="0" w:type="dxa"/>
            </w:tcMar>
          </w:tcPr>
          <w:p>
            <w:pPr>
              <w:autoSpaceDN w:val="0"/>
              <w:autoSpaceDE w:val="0"/>
              <w:widowControl/>
              <w:spacing w:line="282" w:lineRule="exact" w:before="38" w:after="0"/>
              <w:ind w:left="0" w:right="106" w:firstLine="0"/>
              <w:jc w:val="right"/>
            </w:pPr>
            <w:r>
              <w:rPr>
                <w:rFonts w:ascii="TimesNewRomanPSMT" w:hAnsi="TimesNewRomanPSMT" w:eastAsia="TimesNewRomanPSMT"/>
                <w:b w:val="0"/>
                <w:i w:val="0"/>
                <w:color w:val="000000"/>
                <w:sz w:val="21"/>
              </w:rPr>
              <w:t xml:space="preserve">0.00082 </w:t>
            </w:r>
          </w:p>
        </w:tc>
        <w:tc>
          <w:tcPr>
            <w:tcW w:type="dxa" w:w="1984"/>
            <w:tcBorders/>
            <w:tcMar>
              <w:start w:w="0" w:type="dxa"/>
              <w:end w:w="0" w:type="dxa"/>
            </w:tcMar>
          </w:tcPr>
          <w:p>
            <w:pPr>
              <w:autoSpaceDN w:val="0"/>
              <w:autoSpaceDE w:val="0"/>
              <w:widowControl/>
              <w:spacing w:line="282" w:lineRule="exact" w:before="38" w:after="0"/>
              <w:ind w:left="0" w:right="494" w:firstLine="0"/>
              <w:jc w:val="right"/>
            </w:pPr>
            <w:r>
              <w:rPr>
                <w:rFonts w:ascii="TimesNewRomanPSMT" w:hAnsi="TimesNewRomanPSMT" w:eastAsia="TimesNewRomanPSMT"/>
                <w:b w:val="0"/>
                <w:i w:val="0"/>
                <w:color w:val="000000"/>
                <w:sz w:val="21"/>
              </w:rPr>
              <w:t xml:space="preserve">0.097 </w:t>
            </w:r>
          </w:p>
        </w:tc>
        <w:tc>
          <w:tcPr>
            <w:tcW w:type="dxa" w:w="2578"/>
            <w:tcBorders/>
            <w:tcMar>
              <w:start w:w="0" w:type="dxa"/>
              <w:end w:w="0" w:type="dxa"/>
            </w:tcMar>
          </w:tcPr>
          <w:p>
            <w:pPr>
              <w:autoSpaceDN w:val="0"/>
              <w:autoSpaceDE w:val="0"/>
              <w:widowControl/>
              <w:spacing w:line="282" w:lineRule="exact" w:before="38" w:after="0"/>
              <w:ind w:left="594" w:right="0" w:firstLine="0"/>
              <w:jc w:val="left"/>
            </w:pPr>
            <w:r>
              <w:rPr>
                <w:rFonts w:ascii="TimesNewRomanPSMT" w:hAnsi="TimesNewRomanPSMT" w:eastAsia="TimesNewRomanPSMT"/>
                <w:b w:val="0"/>
                <w:i w:val="0"/>
                <w:color w:val="000000"/>
                <w:sz w:val="21"/>
              </w:rPr>
              <w:t xml:space="preserve">0.000267 </w:t>
            </w:r>
          </w:p>
        </w:tc>
      </w:tr>
      <w:tr>
        <w:trPr>
          <w:trHeight w:hRule="exact" w:val="320"/>
        </w:trPr>
        <w:tc>
          <w:tcPr>
            <w:tcW w:type="dxa" w:w="2580"/>
            <w:tcBorders/>
            <w:tcMar>
              <w:start w:w="0" w:type="dxa"/>
              <w:end w:w="0" w:type="dxa"/>
            </w:tcMar>
          </w:tcPr>
          <w:p>
            <w:pPr>
              <w:autoSpaceDN w:val="0"/>
              <w:autoSpaceDE w:val="0"/>
              <w:widowControl/>
              <w:spacing w:line="238" w:lineRule="exact" w:before="82" w:after="0"/>
              <w:ind w:left="0" w:right="440"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3</w:t>
            </w:r>
          </w:p>
        </w:tc>
        <w:tc>
          <w:tcPr>
            <w:tcW w:type="dxa" w:w="1420"/>
            <w:tcBorders/>
            <w:tcMar>
              <w:start w:w="0" w:type="dxa"/>
              <w:end w:w="0" w:type="dxa"/>
            </w:tcMar>
          </w:tcPr>
          <w:p>
            <w:pPr>
              <w:autoSpaceDN w:val="0"/>
              <w:autoSpaceDE w:val="0"/>
              <w:widowControl/>
              <w:spacing w:line="282" w:lineRule="exact" w:before="38" w:after="0"/>
              <w:ind w:left="0" w:right="106" w:firstLine="0"/>
              <w:jc w:val="right"/>
            </w:pPr>
            <w:r>
              <w:rPr>
                <w:rFonts w:ascii="TimesNewRomanPSMT" w:hAnsi="TimesNewRomanPSMT" w:eastAsia="TimesNewRomanPSMT"/>
                <w:b w:val="0"/>
                <w:i w:val="0"/>
                <w:color w:val="000000"/>
                <w:sz w:val="21"/>
              </w:rPr>
              <w:t xml:space="preserve">0.00071 </w:t>
            </w:r>
          </w:p>
        </w:tc>
        <w:tc>
          <w:tcPr>
            <w:tcW w:type="dxa" w:w="1984"/>
            <w:tcBorders/>
            <w:tcMar>
              <w:start w:w="0" w:type="dxa"/>
              <w:end w:w="0" w:type="dxa"/>
            </w:tcMar>
          </w:tcPr>
          <w:p>
            <w:pPr>
              <w:autoSpaceDN w:val="0"/>
              <w:autoSpaceDE w:val="0"/>
              <w:widowControl/>
              <w:spacing w:line="282" w:lineRule="exact" w:before="38" w:after="0"/>
              <w:ind w:left="0" w:right="494" w:firstLine="0"/>
              <w:jc w:val="right"/>
            </w:pPr>
            <w:r>
              <w:rPr>
                <w:rFonts w:ascii="TimesNewRomanPSMT" w:hAnsi="TimesNewRomanPSMT" w:eastAsia="TimesNewRomanPSMT"/>
                <w:b w:val="0"/>
                <w:i w:val="0"/>
                <w:color w:val="000000"/>
                <w:sz w:val="21"/>
              </w:rPr>
              <w:t xml:space="preserve">0.086 </w:t>
            </w:r>
          </w:p>
        </w:tc>
        <w:tc>
          <w:tcPr>
            <w:tcW w:type="dxa" w:w="2578"/>
            <w:tcBorders/>
            <w:tcMar>
              <w:start w:w="0" w:type="dxa"/>
              <w:end w:w="0" w:type="dxa"/>
            </w:tcMar>
          </w:tcPr>
          <w:p>
            <w:pPr>
              <w:autoSpaceDN w:val="0"/>
              <w:autoSpaceDE w:val="0"/>
              <w:widowControl/>
              <w:spacing w:line="282" w:lineRule="exact" w:before="38" w:after="0"/>
              <w:ind w:left="594" w:right="0" w:firstLine="0"/>
              <w:jc w:val="left"/>
            </w:pPr>
            <w:r>
              <w:rPr>
                <w:rFonts w:ascii="TimesNewRomanPSMT" w:hAnsi="TimesNewRomanPSMT" w:eastAsia="TimesNewRomanPSMT"/>
                <w:b w:val="0"/>
                <w:i w:val="0"/>
                <w:color w:val="000000"/>
                <w:sz w:val="21"/>
              </w:rPr>
              <w:t xml:space="preserve">0.000219 </w:t>
            </w:r>
          </w:p>
        </w:tc>
      </w:tr>
      <w:tr>
        <w:trPr>
          <w:trHeight w:hRule="exact" w:val="340"/>
        </w:trPr>
        <w:tc>
          <w:tcPr>
            <w:tcW w:type="dxa" w:w="2580"/>
            <w:tcBorders/>
            <w:tcMar>
              <w:start w:w="0" w:type="dxa"/>
              <w:end w:w="0" w:type="dxa"/>
            </w:tcMar>
          </w:tcPr>
          <w:p>
            <w:pPr>
              <w:autoSpaceDN w:val="0"/>
              <w:autoSpaceDE w:val="0"/>
              <w:widowControl/>
              <w:spacing w:line="238" w:lineRule="exact" w:before="98" w:after="0"/>
              <w:ind w:left="0" w:right="470" w:firstLine="0"/>
              <w:jc w:val="right"/>
            </w:pP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2</w:t>
            </w:r>
          </w:p>
        </w:tc>
        <w:tc>
          <w:tcPr>
            <w:tcW w:type="dxa" w:w="1420"/>
            <w:tcBorders/>
            <w:tcMar>
              <w:start w:w="0" w:type="dxa"/>
              <w:end w:w="0" w:type="dxa"/>
            </w:tcMar>
          </w:tcPr>
          <w:p>
            <w:pPr>
              <w:autoSpaceDN w:val="0"/>
              <w:autoSpaceDE w:val="0"/>
              <w:widowControl/>
              <w:spacing w:line="282" w:lineRule="exact" w:before="58" w:after="0"/>
              <w:ind w:left="0" w:right="106" w:firstLine="0"/>
              <w:jc w:val="right"/>
            </w:pPr>
            <w:r>
              <w:rPr>
                <w:rFonts w:ascii="TimesNewRomanPSMT" w:hAnsi="TimesNewRomanPSMT" w:eastAsia="TimesNewRomanPSMT"/>
                <w:b w:val="0"/>
                <w:i w:val="0"/>
                <w:color w:val="000000"/>
                <w:sz w:val="21"/>
              </w:rPr>
              <w:t xml:space="preserve">0.00027 </w:t>
            </w:r>
          </w:p>
        </w:tc>
        <w:tc>
          <w:tcPr>
            <w:tcW w:type="dxa" w:w="1984"/>
            <w:tcBorders/>
            <w:tcMar>
              <w:start w:w="0" w:type="dxa"/>
              <w:end w:w="0" w:type="dxa"/>
            </w:tcMar>
          </w:tcPr>
          <w:p>
            <w:pPr>
              <w:autoSpaceDN w:val="0"/>
              <w:autoSpaceDE w:val="0"/>
              <w:widowControl/>
              <w:spacing w:line="282" w:lineRule="exact" w:before="58" w:after="0"/>
              <w:ind w:left="0" w:right="494" w:firstLine="0"/>
              <w:jc w:val="right"/>
            </w:pPr>
            <w:r>
              <w:rPr>
                <w:rFonts w:ascii="TimesNewRomanPSMT" w:hAnsi="TimesNewRomanPSMT" w:eastAsia="TimesNewRomanPSMT"/>
                <w:b w:val="0"/>
                <w:i w:val="0"/>
                <w:color w:val="000000"/>
                <w:sz w:val="21"/>
              </w:rPr>
              <w:t xml:space="preserve">0.032 </w:t>
            </w:r>
          </w:p>
        </w:tc>
        <w:tc>
          <w:tcPr>
            <w:tcW w:type="dxa" w:w="2578"/>
            <w:tcBorders/>
            <w:tcMar>
              <w:start w:w="0" w:type="dxa"/>
              <w:end w:w="0" w:type="dxa"/>
            </w:tcMar>
          </w:tcPr>
          <w:p>
            <w:pPr>
              <w:autoSpaceDN w:val="0"/>
              <w:autoSpaceDE w:val="0"/>
              <w:widowControl/>
              <w:spacing w:line="282" w:lineRule="exact" w:before="58" w:after="0"/>
              <w:ind w:left="594" w:right="0" w:firstLine="0"/>
              <w:jc w:val="left"/>
            </w:pPr>
            <w:r>
              <w:rPr>
                <w:rFonts w:ascii="TimesNewRomanPSMT" w:hAnsi="TimesNewRomanPSMT" w:eastAsia="TimesNewRomanPSMT"/>
                <w:b w:val="0"/>
                <w:i w:val="0"/>
                <w:color w:val="000000"/>
                <w:sz w:val="21"/>
              </w:rPr>
              <w:t xml:space="preserve">0.000078 </w:t>
            </w:r>
          </w:p>
        </w:tc>
      </w:tr>
      <w:tr>
        <w:trPr>
          <w:trHeight w:hRule="exact" w:val="320"/>
        </w:trPr>
        <w:tc>
          <w:tcPr>
            <w:tcW w:type="dxa" w:w="2580"/>
            <w:tcBorders/>
            <w:tcMar>
              <w:start w:w="0" w:type="dxa"/>
              <w:end w:w="0" w:type="dxa"/>
            </w:tcMar>
          </w:tcPr>
          <w:p>
            <w:pPr>
              <w:autoSpaceDN w:val="0"/>
              <w:autoSpaceDE w:val="0"/>
              <w:widowControl/>
              <w:spacing w:line="238" w:lineRule="exact" w:before="82" w:after="0"/>
              <w:ind w:left="0" w:right="470" w:firstLine="0"/>
              <w:jc w:val="right"/>
            </w:pPr>
            <w:r>
              <w:rPr>
                <w:rFonts w:ascii="TimesNewRomanPSMT" w:hAnsi="TimesNewRomanPSMT" w:eastAsia="TimesNewRomanPSMT"/>
                <w:b w:val="0"/>
                <w:i w:val="0"/>
                <w:color w:val="000000"/>
                <w:sz w:val="21"/>
              </w:rPr>
              <w:t>E</w:t>
            </w:r>
            <w:r>
              <w:rPr>
                <w:rFonts w:ascii="TimesNewRomanPSMT" w:hAnsi="TimesNewRomanPSMT" w:eastAsia="TimesNewRomanPSMT"/>
                <w:b w:val="0"/>
                <w:i w:val="0"/>
                <w:color w:val="000000"/>
                <w:sz w:val="14"/>
              </w:rPr>
              <w:t>3</w:t>
            </w:r>
          </w:p>
        </w:tc>
        <w:tc>
          <w:tcPr>
            <w:tcW w:type="dxa" w:w="1420"/>
            <w:tcBorders/>
            <w:tcMar>
              <w:start w:w="0" w:type="dxa"/>
              <w:end w:w="0" w:type="dxa"/>
            </w:tcMar>
          </w:tcPr>
          <w:p>
            <w:pPr>
              <w:autoSpaceDN w:val="0"/>
              <w:autoSpaceDE w:val="0"/>
              <w:widowControl/>
              <w:spacing w:line="282" w:lineRule="exact" w:before="38" w:after="0"/>
              <w:ind w:left="0" w:right="106" w:firstLine="0"/>
              <w:jc w:val="right"/>
            </w:pPr>
            <w:r>
              <w:rPr>
                <w:rFonts w:ascii="TimesNewRomanPSMT" w:hAnsi="TimesNewRomanPSMT" w:eastAsia="TimesNewRomanPSMT"/>
                <w:b w:val="0"/>
                <w:i w:val="0"/>
                <w:color w:val="000000"/>
                <w:sz w:val="21"/>
              </w:rPr>
              <w:t xml:space="preserve">0.00021 </w:t>
            </w:r>
          </w:p>
        </w:tc>
        <w:tc>
          <w:tcPr>
            <w:tcW w:type="dxa" w:w="1984"/>
            <w:tcBorders/>
            <w:tcMar>
              <w:start w:w="0" w:type="dxa"/>
              <w:end w:w="0" w:type="dxa"/>
            </w:tcMar>
          </w:tcPr>
          <w:p>
            <w:pPr>
              <w:autoSpaceDN w:val="0"/>
              <w:autoSpaceDE w:val="0"/>
              <w:widowControl/>
              <w:spacing w:line="282" w:lineRule="exact" w:before="38" w:after="0"/>
              <w:ind w:left="0" w:right="494" w:firstLine="0"/>
              <w:jc w:val="right"/>
            </w:pPr>
            <w:r>
              <w:rPr>
                <w:rFonts w:ascii="TimesNewRomanPSMT" w:hAnsi="TimesNewRomanPSMT" w:eastAsia="TimesNewRomanPSMT"/>
                <w:b w:val="0"/>
                <w:i w:val="0"/>
                <w:color w:val="000000"/>
                <w:sz w:val="21"/>
              </w:rPr>
              <w:t xml:space="preserve">0.025 </w:t>
            </w:r>
          </w:p>
        </w:tc>
        <w:tc>
          <w:tcPr>
            <w:tcW w:type="dxa" w:w="2578"/>
            <w:tcBorders/>
            <w:tcMar>
              <w:start w:w="0" w:type="dxa"/>
              <w:end w:w="0" w:type="dxa"/>
            </w:tcMar>
          </w:tcPr>
          <w:p>
            <w:pPr>
              <w:autoSpaceDN w:val="0"/>
              <w:autoSpaceDE w:val="0"/>
              <w:widowControl/>
              <w:spacing w:line="282" w:lineRule="exact" w:before="38" w:after="0"/>
              <w:ind w:left="594" w:right="0" w:firstLine="0"/>
              <w:jc w:val="left"/>
            </w:pPr>
            <w:r>
              <w:rPr>
                <w:rFonts w:ascii="TimesNewRomanPSMT" w:hAnsi="TimesNewRomanPSMT" w:eastAsia="TimesNewRomanPSMT"/>
                <w:b w:val="0"/>
                <w:i w:val="0"/>
                <w:color w:val="000000"/>
                <w:sz w:val="21"/>
              </w:rPr>
              <w:t xml:space="preserve">0.000061 </w:t>
            </w:r>
          </w:p>
        </w:tc>
      </w:tr>
      <w:tr>
        <w:trPr>
          <w:trHeight w:hRule="exact" w:val="320"/>
        </w:trPr>
        <w:tc>
          <w:tcPr>
            <w:tcW w:type="dxa" w:w="2580"/>
            <w:tcBorders/>
            <w:tcMar>
              <w:start w:w="0" w:type="dxa"/>
              <w:end w:w="0" w:type="dxa"/>
            </w:tcMar>
          </w:tcPr>
          <w:p>
            <w:pPr>
              <w:autoSpaceDN w:val="0"/>
              <w:autoSpaceDE w:val="0"/>
              <w:widowControl/>
              <w:spacing w:line="238" w:lineRule="exact" w:before="82" w:after="0"/>
              <w:ind w:left="0" w:right="458"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3</w:t>
            </w:r>
          </w:p>
        </w:tc>
        <w:tc>
          <w:tcPr>
            <w:tcW w:type="dxa" w:w="1420"/>
            <w:tcBorders/>
            <w:tcMar>
              <w:start w:w="0" w:type="dxa"/>
              <w:end w:w="0" w:type="dxa"/>
            </w:tcMar>
          </w:tcPr>
          <w:p>
            <w:pPr>
              <w:autoSpaceDN w:val="0"/>
              <w:autoSpaceDE w:val="0"/>
              <w:widowControl/>
              <w:spacing w:line="282" w:lineRule="exact" w:before="38" w:after="0"/>
              <w:ind w:left="0" w:right="106" w:firstLine="0"/>
              <w:jc w:val="right"/>
            </w:pPr>
            <w:r>
              <w:rPr>
                <w:rFonts w:ascii="TimesNewRomanPSMT" w:hAnsi="TimesNewRomanPSMT" w:eastAsia="TimesNewRomanPSMT"/>
                <w:b w:val="0"/>
                <w:i w:val="0"/>
                <w:color w:val="000000"/>
                <w:sz w:val="21"/>
              </w:rPr>
              <w:t xml:space="preserve">0.00019 </w:t>
            </w:r>
          </w:p>
        </w:tc>
        <w:tc>
          <w:tcPr>
            <w:tcW w:type="dxa" w:w="1984"/>
            <w:tcBorders/>
            <w:tcMar>
              <w:start w:w="0" w:type="dxa"/>
              <w:end w:w="0" w:type="dxa"/>
            </w:tcMar>
          </w:tcPr>
          <w:p>
            <w:pPr>
              <w:autoSpaceDN w:val="0"/>
              <w:autoSpaceDE w:val="0"/>
              <w:widowControl/>
              <w:spacing w:line="282" w:lineRule="exact" w:before="38" w:after="0"/>
              <w:ind w:left="0" w:right="494" w:firstLine="0"/>
              <w:jc w:val="right"/>
            </w:pPr>
            <w:r>
              <w:rPr>
                <w:rFonts w:ascii="TimesNewRomanPSMT" w:hAnsi="TimesNewRomanPSMT" w:eastAsia="TimesNewRomanPSMT"/>
                <w:b w:val="0"/>
                <w:i w:val="0"/>
                <w:color w:val="000000"/>
                <w:sz w:val="21"/>
              </w:rPr>
              <w:t xml:space="preserve">0.023 </w:t>
            </w:r>
          </w:p>
        </w:tc>
        <w:tc>
          <w:tcPr>
            <w:tcW w:type="dxa" w:w="2578"/>
            <w:tcBorders/>
            <w:tcMar>
              <w:start w:w="0" w:type="dxa"/>
              <w:end w:w="0" w:type="dxa"/>
            </w:tcMar>
          </w:tcPr>
          <w:p>
            <w:pPr>
              <w:autoSpaceDN w:val="0"/>
              <w:autoSpaceDE w:val="0"/>
              <w:widowControl/>
              <w:spacing w:line="282" w:lineRule="exact" w:before="38" w:after="0"/>
              <w:ind w:left="594" w:right="0" w:firstLine="0"/>
              <w:jc w:val="left"/>
            </w:pPr>
            <w:r>
              <w:rPr>
                <w:rFonts w:ascii="TimesNewRomanPSMT" w:hAnsi="TimesNewRomanPSMT" w:eastAsia="TimesNewRomanPSMT"/>
                <w:b w:val="0"/>
                <w:i w:val="0"/>
                <w:color w:val="000000"/>
                <w:sz w:val="21"/>
              </w:rPr>
              <w:t xml:space="preserve">0.000060 </w:t>
            </w:r>
          </w:p>
        </w:tc>
      </w:tr>
      <w:tr>
        <w:trPr>
          <w:trHeight w:hRule="exact" w:val="320"/>
        </w:trPr>
        <w:tc>
          <w:tcPr>
            <w:tcW w:type="dxa" w:w="2580"/>
            <w:tcBorders/>
            <w:tcMar>
              <w:start w:w="0" w:type="dxa"/>
              <w:end w:w="0" w:type="dxa"/>
            </w:tcMar>
          </w:tcPr>
          <w:p>
            <w:pPr>
              <w:autoSpaceDN w:val="0"/>
              <w:autoSpaceDE w:val="0"/>
              <w:widowControl/>
              <w:spacing w:line="236" w:lineRule="exact" w:before="84" w:after="0"/>
              <w:ind w:left="0" w:right="458" w:firstLine="0"/>
              <w:jc w:val="righ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2</w:t>
            </w:r>
          </w:p>
        </w:tc>
        <w:tc>
          <w:tcPr>
            <w:tcW w:type="dxa" w:w="1420"/>
            <w:vMerge w:val="restart"/>
            <w:tcBorders/>
            <w:tcMar>
              <w:start w:w="0" w:type="dxa"/>
              <w:end w:w="0" w:type="dxa"/>
            </w:tcMar>
            <w:tcMar>
              <w:start w:w="0" w:type="dxa"/>
              <w:end w:w="0" w:type="dxa"/>
            </w:tcMar>
          </w:tcPr>
          <w:p>
            <w:pPr>
              <w:autoSpaceDN w:val="0"/>
              <w:autoSpaceDE w:val="0"/>
              <w:widowControl/>
              <w:spacing w:line="280" w:lineRule="exact" w:before="62" w:after="0"/>
              <w:ind w:left="0" w:right="106" w:firstLine="0"/>
              <w:jc w:val="right"/>
            </w:pPr>
            <w:r>
              <w:rPr>
                <w:rFonts w:ascii="TimesNewRomanPSMT" w:hAnsi="TimesNewRomanPSMT" w:eastAsia="TimesNewRomanPSMT"/>
                <w:b w:val="0"/>
                <w:i w:val="0"/>
                <w:color w:val="000000"/>
                <w:sz w:val="21"/>
              </w:rPr>
              <w:t xml:space="preserve">0.00017 </w:t>
            </w:r>
          </w:p>
        </w:tc>
        <w:tc>
          <w:tcPr>
            <w:tcW w:type="dxa" w:w="1984"/>
            <w:vMerge w:val="restart"/>
            <w:tcBorders/>
            <w:tcMar>
              <w:start w:w="0" w:type="dxa"/>
              <w:end w:w="0" w:type="dxa"/>
            </w:tcMar>
            <w:tcMar>
              <w:start w:w="0" w:type="dxa"/>
              <w:end w:w="0" w:type="dxa"/>
            </w:tcMar>
          </w:tcPr>
          <w:p>
            <w:pPr>
              <w:autoSpaceDN w:val="0"/>
              <w:autoSpaceDE w:val="0"/>
              <w:widowControl/>
              <w:spacing w:line="280" w:lineRule="exact" w:before="62" w:after="0"/>
              <w:ind w:left="0" w:right="494" w:firstLine="0"/>
              <w:jc w:val="right"/>
            </w:pPr>
            <w:r>
              <w:rPr>
                <w:rFonts w:ascii="TimesNewRomanPSMT" w:hAnsi="TimesNewRomanPSMT" w:eastAsia="TimesNewRomanPSMT"/>
                <w:b w:val="0"/>
                <w:i w:val="0"/>
                <w:color w:val="000000"/>
                <w:sz w:val="21"/>
              </w:rPr>
              <w:t xml:space="preserve">0.021 </w:t>
            </w:r>
          </w:p>
        </w:tc>
        <w:tc>
          <w:tcPr>
            <w:tcW w:type="dxa" w:w="2578"/>
            <w:vMerge w:val="restart"/>
            <w:tcBorders/>
            <w:tcMar>
              <w:start w:w="0" w:type="dxa"/>
              <w:end w:w="0" w:type="dxa"/>
            </w:tcMar>
            <w:tcMar>
              <w:start w:w="0" w:type="dxa"/>
              <w:end w:w="0" w:type="dxa"/>
            </w:tcMar>
          </w:tcPr>
          <w:p>
            <w:pPr>
              <w:autoSpaceDN w:val="0"/>
              <w:autoSpaceDE w:val="0"/>
              <w:widowControl/>
              <w:spacing w:line="280" w:lineRule="exact" w:before="62" w:after="0"/>
              <w:ind w:left="594" w:right="0" w:firstLine="0"/>
              <w:jc w:val="left"/>
            </w:pPr>
            <w:r>
              <w:rPr>
                <w:rFonts w:ascii="TimesNewRomanPSMT" w:hAnsi="TimesNewRomanPSMT" w:eastAsia="TimesNewRomanPSMT"/>
                <w:b w:val="0"/>
                <w:i w:val="0"/>
                <w:color w:val="000000"/>
                <w:sz w:val="21"/>
              </w:rPr>
              <w:t xml:space="preserve">0.000059 </w:t>
            </w:r>
          </w:p>
        </w:tc>
      </w:tr>
      <w:tr>
        <w:trPr>
          <w:trHeight w:hRule="exact" w:val="44"/>
        </w:trPr>
        <w:tc>
          <w:tcPr>
            <w:tcW w:type="dxa" w:w="2580"/>
            <w:vMerge w:val="restart"/>
            <w:tcBorders/>
            <w:tcMar>
              <w:start w:w="0" w:type="dxa"/>
              <w:end w:w="0" w:type="dxa"/>
            </w:tcMar>
            <w:tcMar>
              <w:start w:w="0" w:type="dxa"/>
              <w:end w:w="0" w:type="dxa"/>
            </w:tcMar>
          </w:tcPr>
          <w:p>
            <w:pPr>
              <w:autoSpaceDN w:val="0"/>
              <w:autoSpaceDE w:val="0"/>
              <w:widowControl/>
              <w:spacing w:line="238" w:lineRule="exact" w:before="102" w:after="0"/>
              <w:ind w:left="0" w:right="440" w:firstLine="0"/>
              <w:jc w:val="right"/>
            </w:pP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2</w:t>
            </w:r>
          </w:p>
        </w:tc>
        <w:tc>
          <w:tcPr>
            <w:tcW w:type="dxa" w:w="2582"/>
            <w:vMerge/>
            <w:tcBorders/>
          </w:tcPr>
          <w:p/>
        </w:tc>
        <w:tc>
          <w:tcPr>
            <w:tcW w:type="dxa" w:w="2582"/>
            <w:vMerge/>
            <w:tcBorders/>
          </w:tcPr>
          <w:p/>
        </w:tc>
        <w:tc>
          <w:tcPr>
            <w:tcW w:type="dxa" w:w="2582"/>
            <w:vMerge/>
            <w:tcBorders/>
          </w:tcPr>
          <w:p/>
        </w:tc>
      </w:tr>
      <w:tr>
        <w:trPr>
          <w:trHeight w:hRule="exact" w:val="296"/>
        </w:trPr>
        <w:tc>
          <w:tcPr>
            <w:tcW w:type="dxa" w:w="2582"/>
            <w:vMerge/>
            <w:tcBorders/>
          </w:tcPr>
          <w:p/>
        </w:tc>
        <w:tc>
          <w:tcPr>
            <w:tcW w:type="dxa" w:w="1420"/>
            <w:tcBorders/>
            <w:tcMar>
              <w:start w:w="0" w:type="dxa"/>
              <w:end w:w="0" w:type="dxa"/>
            </w:tcMar>
          </w:tcPr>
          <w:p>
            <w:pPr>
              <w:autoSpaceDN w:val="0"/>
              <w:autoSpaceDE w:val="0"/>
              <w:widowControl/>
              <w:spacing w:line="282" w:lineRule="exact" w:before="14" w:after="0"/>
              <w:ind w:left="0" w:right="106" w:firstLine="0"/>
              <w:jc w:val="right"/>
            </w:pPr>
            <w:r>
              <w:rPr>
                <w:rFonts w:ascii="TimesNewRomanPSMT" w:hAnsi="TimesNewRomanPSMT" w:eastAsia="TimesNewRomanPSMT"/>
                <w:b w:val="0"/>
                <w:i w:val="0"/>
                <w:color w:val="000000"/>
                <w:sz w:val="21"/>
              </w:rPr>
              <w:t xml:space="preserve">0.00013 </w:t>
            </w:r>
          </w:p>
        </w:tc>
        <w:tc>
          <w:tcPr>
            <w:tcW w:type="dxa" w:w="1984"/>
            <w:tcBorders/>
            <w:tcMar>
              <w:start w:w="0" w:type="dxa"/>
              <w:end w:w="0" w:type="dxa"/>
            </w:tcMar>
          </w:tcPr>
          <w:p>
            <w:pPr>
              <w:autoSpaceDN w:val="0"/>
              <w:autoSpaceDE w:val="0"/>
              <w:widowControl/>
              <w:spacing w:line="282" w:lineRule="exact" w:before="14" w:after="0"/>
              <w:ind w:left="0" w:right="494" w:firstLine="0"/>
              <w:jc w:val="right"/>
            </w:pPr>
            <w:r>
              <w:rPr>
                <w:rFonts w:ascii="TimesNewRomanPSMT" w:hAnsi="TimesNewRomanPSMT" w:eastAsia="TimesNewRomanPSMT"/>
                <w:b w:val="0"/>
                <w:i w:val="0"/>
                <w:color w:val="000000"/>
                <w:sz w:val="21"/>
              </w:rPr>
              <w:t xml:space="preserve">0.016 </w:t>
            </w:r>
          </w:p>
        </w:tc>
        <w:tc>
          <w:tcPr>
            <w:tcW w:type="dxa" w:w="2578"/>
            <w:tcBorders/>
            <w:tcMar>
              <w:start w:w="0" w:type="dxa"/>
              <w:end w:w="0" w:type="dxa"/>
            </w:tcMar>
          </w:tcPr>
          <w:p>
            <w:pPr>
              <w:autoSpaceDN w:val="0"/>
              <w:autoSpaceDE w:val="0"/>
              <w:widowControl/>
              <w:spacing w:line="282" w:lineRule="exact" w:before="14" w:after="0"/>
              <w:ind w:left="594" w:right="0" w:firstLine="0"/>
              <w:jc w:val="left"/>
            </w:pPr>
            <w:r>
              <w:rPr>
                <w:rFonts w:ascii="TimesNewRomanPSMT" w:hAnsi="TimesNewRomanPSMT" w:eastAsia="TimesNewRomanPSMT"/>
                <w:b w:val="0"/>
                <w:i w:val="0"/>
                <w:color w:val="000000"/>
                <w:sz w:val="21"/>
              </w:rPr>
              <w:t xml:space="preserve">0.000054 </w:t>
            </w:r>
          </w:p>
        </w:tc>
      </w:tr>
      <w:tr>
        <w:trPr>
          <w:trHeight w:hRule="exact" w:val="320"/>
        </w:trPr>
        <w:tc>
          <w:tcPr>
            <w:tcW w:type="dxa" w:w="2580"/>
            <w:tcBorders/>
            <w:tcMar>
              <w:start w:w="0" w:type="dxa"/>
              <w:end w:w="0" w:type="dxa"/>
            </w:tcMar>
          </w:tcPr>
          <w:p>
            <w:pPr>
              <w:autoSpaceDN w:val="0"/>
              <w:autoSpaceDE w:val="0"/>
              <w:widowControl/>
              <w:spacing w:line="238" w:lineRule="exact" w:before="82" w:after="0"/>
              <w:ind w:left="0" w:right="458" w:firstLine="0"/>
              <w:jc w:val="right"/>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4</w:t>
            </w:r>
          </w:p>
        </w:tc>
        <w:tc>
          <w:tcPr>
            <w:tcW w:type="dxa" w:w="1420"/>
            <w:tcBorders/>
            <w:tcMar>
              <w:start w:w="0" w:type="dxa"/>
              <w:end w:w="0" w:type="dxa"/>
            </w:tcMar>
          </w:tcPr>
          <w:p>
            <w:pPr>
              <w:autoSpaceDN w:val="0"/>
              <w:autoSpaceDE w:val="0"/>
              <w:widowControl/>
              <w:spacing w:line="282" w:lineRule="exact" w:before="38" w:after="0"/>
              <w:ind w:left="0" w:right="112" w:firstLine="0"/>
              <w:jc w:val="right"/>
            </w:pPr>
            <w:r>
              <w:rPr>
                <w:rFonts w:ascii="TimesNewRomanPSMT" w:hAnsi="TimesNewRomanPSMT" w:eastAsia="TimesNewRomanPSMT"/>
                <w:b w:val="0"/>
                <w:i w:val="0"/>
                <w:color w:val="000000"/>
                <w:sz w:val="21"/>
              </w:rPr>
              <w:t xml:space="preserve">0.00011 </w:t>
            </w:r>
          </w:p>
        </w:tc>
        <w:tc>
          <w:tcPr>
            <w:tcW w:type="dxa" w:w="1984"/>
            <w:tcBorders/>
            <w:tcMar>
              <w:start w:w="0" w:type="dxa"/>
              <w:end w:w="0" w:type="dxa"/>
            </w:tcMar>
          </w:tcPr>
          <w:p>
            <w:pPr>
              <w:autoSpaceDN w:val="0"/>
              <w:autoSpaceDE w:val="0"/>
              <w:widowControl/>
              <w:spacing w:line="282" w:lineRule="exact" w:before="38" w:after="0"/>
              <w:ind w:left="0" w:right="494" w:firstLine="0"/>
              <w:jc w:val="right"/>
            </w:pPr>
            <w:r>
              <w:rPr>
                <w:rFonts w:ascii="TimesNewRomanPSMT" w:hAnsi="TimesNewRomanPSMT" w:eastAsia="TimesNewRomanPSMT"/>
                <w:b w:val="0"/>
                <w:i w:val="0"/>
                <w:color w:val="000000"/>
                <w:sz w:val="21"/>
              </w:rPr>
              <w:t xml:space="preserve">0.013 </w:t>
            </w:r>
          </w:p>
        </w:tc>
        <w:tc>
          <w:tcPr>
            <w:tcW w:type="dxa" w:w="2578"/>
            <w:tcBorders/>
            <w:tcMar>
              <w:start w:w="0" w:type="dxa"/>
              <w:end w:w="0" w:type="dxa"/>
            </w:tcMar>
          </w:tcPr>
          <w:p>
            <w:pPr>
              <w:autoSpaceDN w:val="0"/>
              <w:autoSpaceDE w:val="0"/>
              <w:widowControl/>
              <w:spacing w:line="282" w:lineRule="exact" w:before="38" w:after="0"/>
              <w:ind w:left="594" w:right="0" w:firstLine="0"/>
              <w:jc w:val="left"/>
            </w:pPr>
            <w:r>
              <w:rPr>
                <w:rFonts w:ascii="TimesNewRomanPSMT" w:hAnsi="TimesNewRomanPSMT" w:eastAsia="TimesNewRomanPSMT"/>
                <w:b w:val="0"/>
                <w:i w:val="0"/>
                <w:color w:val="000000"/>
                <w:sz w:val="21"/>
              </w:rPr>
              <w:t xml:space="preserve">0.000031 </w:t>
            </w:r>
          </w:p>
        </w:tc>
      </w:tr>
      <w:tr>
        <w:trPr>
          <w:trHeight w:hRule="exact" w:val="384"/>
        </w:trPr>
        <w:tc>
          <w:tcPr>
            <w:tcW w:type="dxa" w:w="2580"/>
            <w:tcBorders>
              <w:bottom w:sz="11.200000000000045" w:val="single" w:color="#000000"/>
            </w:tcBorders>
            <w:tcMar>
              <w:start w:w="0" w:type="dxa"/>
              <w:end w:w="0" w:type="dxa"/>
            </w:tcMar>
          </w:tcPr>
          <w:p>
            <w:pPr>
              <w:autoSpaceDN w:val="0"/>
              <w:autoSpaceDE w:val="0"/>
              <w:widowControl/>
              <w:spacing w:line="238" w:lineRule="exact" w:before="94" w:after="0"/>
              <w:ind w:left="0" w:right="458" w:firstLine="0"/>
              <w:jc w:val="right"/>
            </w:pPr>
            <w:r>
              <w:rPr>
                <w:rFonts w:ascii="TimesNewRomanPSMT" w:hAnsi="TimesNewRomanPSMT" w:eastAsia="TimesNewRomanPSMT"/>
                <w:b w:val="0"/>
                <w:i w:val="0"/>
                <w:color w:val="000000"/>
                <w:sz w:val="21"/>
              </w:rPr>
              <w:t>A</w:t>
            </w:r>
            <w:r>
              <w:rPr>
                <w:rFonts w:ascii="TimesNewRomanPSMT" w:hAnsi="TimesNewRomanPSMT" w:eastAsia="TimesNewRomanPSMT"/>
                <w:b w:val="0"/>
                <w:i w:val="0"/>
                <w:color w:val="000000"/>
                <w:sz w:val="14"/>
              </w:rPr>
              <w:t>3</w:t>
            </w:r>
          </w:p>
        </w:tc>
        <w:tc>
          <w:tcPr>
            <w:tcW w:type="dxa" w:w="1420"/>
            <w:tcBorders>
              <w:bottom w:sz="11.200000000000045" w:val="single" w:color="#000000"/>
            </w:tcBorders>
            <w:tcMar>
              <w:start w:w="0" w:type="dxa"/>
              <w:end w:w="0" w:type="dxa"/>
            </w:tcMar>
          </w:tcPr>
          <w:p>
            <w:pPr>
              <w:autoSpaceDN w:val="0"/>
              <w:autoSpaceDE w:val="0"/>
              <w:widowControl/>
              <w:spacing w:line="282" w:lineRule="exact" w:before="60" w:after="0"/>
              <w:ind w:left="0" w:right="112" w:firstLine="0"/>
              <w:jc w:val="right"/>
            </w:pPr>
            <w:r>
              <w:rPr>
                <w:rFonts w:ascii="TimesNewRomanPSMT" w:hAnsi="TimesNewRomanPSMT" w:eastAsia="TimesNewRomanPSMT"/>
                <w:b w:val="0"/>
                <w:i w:val="0"/>
                <w:color w:val="000000"/>
                <w:sz w:val="21"/>
              </w:rPr>
              <w:t xml:space="preserve">0.00011 </w:t>
            </w:r>
          </w:p>
        </w:tc>
        <w:tc>
          <w:tcPr>
            <w:tcW w:type="dxa" w:w="1984"/>
            <w:tcBorders>
              <w:bottom w:sz="11.200000000000045" w:val="single" w:color="#000000"/>
            </w:tcBorders>
            <w:tcMar>
              <w:start w:w="0" w:type="dxa"/>
              <w:end w:w="0" w:type="dxa"/>
            </w:tcMar>
          </w:tcPr>
          <w:p>
            <w:pPr>
              <w:autoSpaceDN w:val="0"/>
              <w:autoSpaceDE w:val="0"/>
              <w:widowControl/>
              <w:spacing w:line="282" w:lineRule="exact" w:before="60" w:after="0"/>
              <w:ind w:left="0" w:right="494" w:firstLine="0"/>
              <w:jc w:val="right"/>
            </w:pPr>
            <w:r>
              <w:rPr>
                <w:rFonts w:ascii="TimesNewRomanPSMT" w:hAnsi="TimesNewRomanPSMT" w:eastAsia="TimesNewRomanPSMT"/>
                <w:b w:val="0"/>
                <w:i w:val="0"/>
                <w:color w:val="000000"/>
                <w:sz w:val="21"/>
              </w:rPr>
              <w:t xml:space="preserve">0.013 </w:t>
            </w:r>
          </w:p>
        </w:tc>
        <w:tc>
          <w:tcPr>
            <w:tcW w:type="dxa" w:w="2578"/>
            <w:tcBorders>
              <w:bottom w:sz="11.200000000000045" w:val="single" w:color="#000000"/>
            </w:tcBorders>
            <w:tcMar>
              <w:start w:w="0" w:type="dxa"/>
              <w:end w:w="0" w:type="dxa"/>
            </w:tcMar>
          </w:tcPr>
          <w:p>
            <w:pPr>
              <w:autoSpaceDN w:val="0"/>
              <w:autoSpaceDE w:val="0"/>
              <w:widowControl/>
              <w:spacing w:line="282" w:lineRule="exact" w:before="60" w:after="0"/>
              <w:ind w:left="594" w:right="0" w:firstLine="0"/>
              <w:jc w:val="left"/>
            </w:pPr>
            <w:r>
              <w:rPr>
                <w:rFonts w:ascii="TimesNewRomanPSMT" w:hAnsi="TimesNewRomanPSMT" w:eastAsia="TimesNewRomanPSMT"/>
                <w:b w:val="0"/>
                <w:i w:val="0"/>
                <w:color w:val="000000"/>
                <w:sz w:val="21"/>
              </w:rPr>
              <w:t xml:space="preserve">0.000031 </w:t>
            </w:r>
          </w:p>
        </w:tc>
      </w:tr>
    </w:tbl>
    <w:p>
      <w:pPr>
        <w:autoSpaceDN w:val="0"/>
        <w:autoSpaceDE w:val="0"/>
        <w:widowControl/>
        <w:spacing w:line="472" w:lineRule="exact" w:before="0" w:after="0"/>
        <w:ind w:left="1566" w:right="260" w:firstLine="480"/>
        <w:jc w:val="both"/>
      </w:pPr>
      <w:r>
        <w:rPr>
          <w:rFonts w:ascii="SimSun" w:hAnsi="SimSun" w:eastAsia="SimSun"/>
          <w:b w:val="0"/>
          <w:i w:val="0"/>
          <w:color w:val="000000"/>
          <w:sz w:val="24"/>
        </w:rPr>
        <w:t>由表可知，本身安全风险的敏感性最高，除本身外，前六位敏感性因素分别为</w:t>
      </w:r>
      <w:r>
        <w:rPr>
          <w:rFonts w:ascii="SimSun" w:hAnsi="SimSun" w:eastAsia="SimSun"/>
          <w:b w:val="0"/>
          <w:i w:val="0"/>
          <w:color w:val="000000"/>
          <w:sz w:val="24"/>
        </w:rPr>
        <w:t>盾构驱动故障、施工人员培训不到位、地面沉降、注浆系统控制不当、管片拼装不</w:t>
      </w:r>
      <w:r>
        <w:rPr>
          <w:rFonts w:ascii="SimSun" w:hAnsi="SimSun" w:eastAsia="SimSun"/>
          <w:b w:val="0"/>
          <w:i w:val="0"/>
          <w:color w:val="000000"/>
          <w:sz w:val="24"/>
        </w:rPr>
        <w:t>当和盾尾密封失效，可视为关键因素，涵盖了人员操作、施工机械、管理和环境风</w:t>
      </w:r>
      <w:r>
        <w:rPr>
          <w:rFonts w:ascii="SimSun" w:hAnsi="SimSun" w:eastAsia="SimSun"/>
          <w:b w:val="0"/>
          <w:i w:val="0"/>
          <w:color w:val="000000"/>
          <w:sz w:val="24"/>
        </w:rPr>
        <w:t>险，这说明任何风险在施工过程中都有可能出现并导致风险因素的发生，所以在施</w:t>
      </w:r>
      <w:r>
        <w:rPr>
          <w:rFonts w:ascii="SimSun" w:hAnsi="SimSun" w:eastAsia="SimSun"/>
          <w:b w:val="0"/>
          <w:i w:val="0"/>
          <w:color w:val="000000"/>
          <w:sz w:val="24"/>
        </w:rPr>
        <w:t>工中在关注重点敏感性因素的同时，对其他风险也要密切关注加强管理。通过对比</w:t>
      </w:r>
      <w:r>
        <w:rPr>
          <w:rFonts w:ascii="SimSun" w:hAnsi="SimSun" w:eastAsia="SimSun"/>
          <w:b w:val="0"/>
          <w:i w:val="0"/>
          <w:color w:val="000000"/>
          <w:sz w:val="24"/>
        </w:rPr>
        <w:t>发现，此</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模型的推理结果与实际工程现场安全风险监测数据一致，证明了此</w:t>
      </w:r>
      <w:r>
        <w:rPr>
          <w:rFonts w:ascii="SimSun" w:hAnsi="SimSun" w:eastAsia="SimSun"/>
          <w:b w:val="0"/>
          <w:i w:val="0"/>
          <w:color w:val="000000"/>
          <w:sz w:val="24"/>
        </w:rPr>
        <w:t>模型的有效性。</w:t>
      </w:r>
    </w:p>
    <w:p>
      <w:pPr>
        <w:autoSpaceDN w:val="0"/>
        <w:autoSpaceDE w:val="0"/>
        <w:widowControl/>
        <w:spacing w:line="332" w:lineRule="exact" w:before="454" w:after="0"/>
        <w:ind w:left="1566" w:right="0" w:firstLine="0"/>
        <w:jc w:val="left"/>
      </w:pPr>
      <w:r>
        <w:rPr>
          <w:rFonts w:ascii="TimesNewRomanPSMT" w:hAnsi="TimesNewRomanPSMT" w:eastAsia="TimesNewRomanPSMT"/>
          <w:b w:val="0"/>
          <w:i w:val="0"/>
          <w:color w:val="000000"/>
          <w:sz w:val="30"/>
        </w:rPr>
        <w:t>5.4</w:t>
      </w:r>
      <w:r>
        <w:rPr>
          <w:rFonts w:ascii="SimHei" w:hAnsi="SimHei" w:eastAsia="SimHei"/>
          <w:b w:val="0"/>
          <w:i w:val="0"/>
          <w:color w:val="000000"/>
          <w:sz w:val="30"/>
        </w:rPr>
        <w:t xml:space="preserve"> 青岛地铁</w:t>
      </w:r>
      <w:r>
        <w:rPr>
          <w:rFonts w:ascii="TimesNewRomanPSMT" w:hAnsi="TimesNewRomanPSMT" w:eastAsia="TimesNewRomanPSMT"/>
          <w:b w:val="0"/>
          <w:i w:val="0"/>
          <w:color w:val="000000"/>
          <w:sz w:val="30"/>
        </w:rPr>
        <w:t>6</w:t>
      </w:r>
      <w:r>
        <w:rPr>
          <w:rFonts w:ascii="SimHei" w:hAnsi="SimHei" w:eastAsia="SimHei"/>
          <w:b w:val="0"/>
          <w:i w:val="0"/>
          <w:color w:val="000000"/>
          <w:sz w:val="30"/>
        </w:rPr>
        <w:t xml:space="preserve"> 号线盾构法施工安全风险应对</w:t>
      </w:r>
    </w:p>
    <w:p>
      <w:pPr>
        <w:autoSpaceDN w:val="0"/>
        <w:tabs>
          <w:tab w:pos="2046" w:val="left"/>
        </w:tabs>
        <w:autoSpaceDE w:val="0"/>
        <w:widowControl/>
        <w:spacing w:line="472" w:lineRule="exact" w:before="184" w:after="0"/>
        <w:ind w:left="1566" w:right="144" w:firstLine="0"/>
        <w:jc w:val="left"/>
      </w:pPr>
      <w:r>
        <w:tab/>
      </w:r>
      <w:r>
        <w:rPr>
          <w:rFonts w:ascii="SimSun" w:hAnsi="SimSun" w:eastAsia="SimSun"/>
          <w:b w:val="0"/>
          <w:i w:val="0"/>
          <w:color w:val="000000"/>
          <w:sz w:val="24"/>
        </w:rPr>
        <w:t>通过对</w:t>
      </w:r>
      <w:r>
        <w:rPr>
          <w:rFonts w:ascii="TimesNewRomanPSMT" w:hAnsi="TimesNewRomanPSMT" w:eastAsia="TimesNewRomanPSMT"/>
          <w:b w:val="0"/>
          <w:i w:val="0"/>
          <w:color w:val="000000"/>
          <w:sz w:val="24"/>
        </w:rPr>
        <w:t>DBN</w:t>
      </w:r>
      <w:r>
        <w:rPr>
          <w:rFonts w:ascii="SimSun" w:hAnsi="SimSun" w:eastAsia="SimSun"/>
          <w:b w:val="0"/>
          <w:i w:val="0"/>
          <w:color w:val="000000"/>
          <w:sz w:val="24"/>
        </w:rPr>
        <w:t xml:space="preserve"> 模型的动态推理研究，找到了致因链和关键因素，因此可根据此</w:t>
      </w:r>
      <w:r>
        <w:rPr>
          <w:rFonts w:ascii="SimSun" w:hAnsi="SimSun" w:eastAsia="SimSun"/>
          <w:b w:val="0"/>
          <w:i w:val="0"/>
          <w:color w:val="000000"/>
          <w:sz w:val="24"/>
        </w:rPr>
        <w:t>结果阻断致因链上风险的传递，控制关键因素并针对性的提出控制措施。</w:t>
      </w:r>
    </w:p>
    <w:p>
      <w:pPr>
        <w:autoSpaceDN w:val="0"/>
        <w:tabs>
          <w:tab w:pos="2046" w:val="left"/>
        </w:tabs>
        <w:autoSpaceDE w:val="0"/>
        <w:widowControl/>
        <w:spacing w:line="486" w:lineRule="exact" w:before="20"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）环境方面</w:t>
      </w:r>
      <w:r>
        <w:br/>
      </w:r>
      <w:r>
        <w:tab/>
      </w:r>
      <w:r>
        <w:rPr>
          <w:rFonts w:ascii="SimSun" w:hAnsi="SimSun" w:eastAsia="SimSun"/>
          <w:b w:val="0"/>
          <w:i w:val="0"/>
          <w:color w:val="000000"/>
          <w:sz w:val="24"/>
        </w:rPr>
        <w:t>对于多次下穿密集建筑物和面临复杂管线会导致地面沉降这一风险，措施如</w:t>
      </w:r>
      <w:r>
        <w:rPr>
          <w:rFonts w:ascii="SimSun" w:hAnsi="SimSun" w:eastAsia="SimSun"/>
          <w:b w:val="0"/>
          <w:i w:val="0"/>
          <w:color w:val="000000"/>
          <w:sz w:val="24"/>
        </w:rPr>
        <w:t>下：</w:t>
      </w:r>
      <w:r>
        <w:br/>
      </w:r>
      <w:r>
        <w:tab/>
      </w:r>
      <w:r>
        <w:rPr>
          <w:rFonts w:ascii="SimSun" w:hAnsi="SimSun" w:eastAsia="SimSun"/>
          <w:b w:val="0"/>
          <w:i w:val="0"/>
          <w:color w:val="000000"/>
          <w:sz w:val="24"/>
        </w:rPr>
        <w:t>保持开挖面的稳定：为最大限度的减少地面沉降，盾构施工中需保持开挖面的</w:t>
      </w:r>
      <w:r>
        <w:rPr>
          <w:rFonts w:ascii="SimSun" w:hAnsi="SimSun" w:eastAsia="SimSun"/>
          <w:b w:val="0"/>
          <w:i w:val="0"/>
          <w:color w:val="000000"/>
          <w:sz w:val="24"/>
        </w:rPr>
        <w:t>稳定，可以通过控制掘进参数实现。主要包括掘进模式、刀盘扭矩、刀盘转速、土</w:t>
      </w:r>
      <w:r>
        <w:rPr>
          <w:rFonts w:ascii="SimSun" w:hAnsi="SimSun" w:eastAsia="SimSun"/>
          <w:b w:val="0"/>
          <w:i w:val="0"/>
          <w:color w:val="000000"/>
          <w:sz w:val="24"/>
        </w:rPr>
        <w:t>压取值、盾构推力、推进速度和注浆压力。在合适的地层选择适当的掘进方式可以</w:t>
      </w:r>
      <w:r>
        <w:rPr>
          <w:rFonts w:ascii="SimSun" w:hAnsi="SimSun" w:eastAsia="SimSun"/>
          <w:b w:val="0"/>
          <w:i w:val="0"/>
          <w:color w:val="000000"/>
          <w:sz w:val="24"/>
        </w:rPr>
        <w:t>有效减少盾构机推力的消耗，提高刀具切削效果；将刀盘的转速设置为</w:t>
      </w:r>
      <w:r>
        <w:rPr>
          <w:rFonts w:ascii="TimesNewRomanPSMT" w:hAnsi="TimesNewRomanPSMT" w:eastAsia="TimesNewRomanPSMT"/>
          <w:b w:val="0"/>
          <w:i w:val="0"/>
          <w:color w:val="000000"/>
          <w:sz w:val="24"/>
        </w:rPr>
        <w:t>1.8-2.0r/min</w:t>
      </w:r>
      <w:r>
        <w:rPr>
          <w:rFonts w:ascii="SimSun" w:hAnsi="SimSun" w:eastAsia="SimSun"/>
          <w:b w:val="0"/>
          <w:i w:val="0"/>
          <w:color w:val="000000"/>
          <w:sz w:val="24"/>
        </w:rPr>
        <w:t>，</w:t>
      </w:r>
      <w:r>
        <w:rPr>
          <w:rFonts w:ascii="SimSun" w:hAnsi="SimSun" w:eastAsia="SimSun"/>
          <w:b w:val="0"/>
          <w:i w:val="0"/>
          <w:color w:val="000000"/>
          <w:sz w:val="24"/>
        </w:rPr>
        <w:t>减小刀盘扭矩；设置合适的掘进速度和土舱压力可以维持开挖的土量和排土量的</w:t>
      </w:r>
      <w:r>
        <w:rPr>
          <w:rFonts w:ascii="SimSun" w:hAnsi="SimSun" w:eastAsia="SimSun"/>
          <w:b w:val="0"/>
          <w:i w:val="0"/>
          <w:color w:val="000000"/>
          <w:sz w:val="24"/>
        </w:rPr>
        <w:t>平衡，以保证开挖面土体的稳定。</w:t>
      </w:r>
    </w:p>
    <w:p>
      <w:pPr>
        <w:autoSpaceDN w:val="0"/>
        <w:autoSpaceDE w:val="0"/>
        <w:widowControl/>
        <w:spacing w:line="392" w:lineRule="exact" w:before="98" w:after="0"/>
        <w:ind w:left="1440" w:right="260" w:firstLine="0"/>
        <w:jc w:val="right"/>
      </w:pPr>
      <w:r>
        <w:rPr>
          <w:rFonts w:ascii="SimSun" w:hAnsi="SimSun" w:eastAsia="SimSun"/>
          <w:b w:val="0"/>
          <w:i w:val="0"/>
          <w:color w:val="000000"/>
          <w:sz w:val="24"/>
        </w:rPr>
        <w:t>同步注浆和二次注浆：同步注浆在保证地上建筑和地下管线的安全起到举足</w:t>
      </w:r>
      <w:r>
        <w:rPr>
          <w:rFonts w:ascii="SimSun" w:hAnsi="SimSun" w:eastAsia="SimSun"/>
          <w:b w:val="0"/>
          <w:i w:val="0"/>
          <w:color w:val="000000"/>
          <w:sz w:val="24"/>
        </w:rPr>
        <w:t>轻重的作用，在管片与地层之间、管片与盾尾壳体的缝隙之间要填充足量的浆液，</w:t>
      </w:r>
      <w:r>
        <w:rPr>
          <w:rFonts w:ascii="TimesNewRomanPSMT" w:hAnsi="TimesNewRomanPSMT" w:eastAsia="TimesNewRomanPSMT"/>
          <w:b w:val="0"/>
          <w:i w:val="0"/>
          <w:color w:val="000000"/>
          <w:sz w:val="21"/>
        </w:rPr>
        <w:t xml:space="preserve">84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38" name="Picture 13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39" name="Picture 13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312" w:lineRule="auto" w:before="478" w:after="0"/>
        <w:ind w:left="1566" w:right="0" w:firstLine="0"/>
        <w:jc w:val="left"/>
      </w:pPr>
      <w:r>
        <w:rPr>
          <w:rFonts w:ascii="SimSun" w:hAnsi="SimSun" w:eastAsia="SimSun"/>
          <w:b w:val="0"/>
          <w:i w:val="0"/>
          <w:color w:val="000000"/>
          <w:sz w:val="24"/>
        </w:rPr>
        <w:t>及时检测和控制注浆孔的注浆压力和注浆配比。同步注浆能使空隙部分得以填充，</w:t>
      </w:r>
      <w:r>
        <w:rPr>
          <w:rFonts w:ascii="SimSun" w:hAnsi="SimSun" w:eastAsia="SimSun"/>
          <w:b w:val="0"/>
          <w:i w:val="0"/>
          <w:color w:val="000000"/>
          <w:sz w:val="24"/>
        </w:rPr>
        <w:t>控制地层变形和地表沉降，二次注浆是为提高注浆层的密实度，下穿建筑物和复杂</w:t>
      </w:r>
      <w:r>
        <w:rPr>
          <w:rFonts w:ascii="SimSun" w:hAnsi="SimSun" w:eastAsia="SimSun"/>
          <w:b w:val="0"/>
          <w:i w:val="0"/>
          <w:color w:val="000000"/>
          <w:sz w:val="24"/>
        </w:rPr>
        <w:t>管线时应采用这一方式，最大限度减少地面沉降。</w:t>
      </w:r>
    </w:p>
    <w:p>
      <w:pPr>
        <w:autoSpaceDN w:val="0"/>
        <w:autoSpaceDE w:val="0"/>
        <w:widowControl/>
        <w:spacing w:line="338" w:lineRule="auto" w:before="250" w:after="0"/>
        <w:ind w:left="1566" w:right="260" w:firstLine="480"/>
        <w:jc w:val="both"/>
      </w:pPr>
      <w:r>
        <w:rPr>
          <w:rFonts w:ascii="SimSun" w:hAnsi="SimSun" w:eastAsia="SimSun"/>
          <w:b w:val="0"/>
          <w:i w:val="0"/>
          <w:color w:val="000000"/>
          <w:sz w:val="24"/>
        </w:rPr>
        <w:t>姿态纠偏：盾构机在掘进过程中，避免风险因素出现发生姿态偏离的情况，应</w:t>
      </w:r>
      <w:r>
        <w:rPr>
          <w:rFonts w:ascii="SimSun" w:hAnsi="SimSun" w:eastAsia="SimSun"/>
          <w:b w:val="0"/>
          <w:i w:val="0"/>
          <w:color w:val="000000"/>
          <w:sz w:val="24"/>
        </w:rPr>
        <w:t>以隧道轴线为参考线，将偏差控制在合理的范围内。盾构机向前推进过程中，地表</w:t>
      </w:r>
      <w:r>
        <w:rPr>
          <w:rFonts w:ascii="SimSun" w:hAnsi="SimSun" w:eastAsia="SimSun"/>
          <w:b w:val="0"/>
          <w:i w:val="0"/>
          <w:color w:val="000000"/>
          <w:sz w:val="24"/>
        </w:rPr>
        <w:t>的建筑物会影响隧道受力情况，隧道轴线精确控制可能较难，在此背景下应减小盾</w:t>
      </w:r>
      <w:r>
        <w:rPr>
          <w:rFonts w:ascii="SimSun" w:hAnsi="SimSun" w:eastAsia="SimSun"/>
          <w:b w:val="0"/>
          <w:i w:val="0"/>
          <w:color w:val="000000"/>
          <w:sz w:val="24"/>
        </w:rPr>
        <w:t>构机的推进速度，纠偏量应控制在环之内，同时要避免纠偏时千斤顶单侧受力过大</w:t>
      </w:r>
      <w:r>
        <w:rPr>
          <w:rFonts w:ascii="SimSun" w:hAnsi="SimSun" w:eastAsia="SimSun"/>
          <w:b w:val="0"/>
          <w:i w:val="0"/>
          <w:color w:val="000000"/>
          <w:sz w:val="24"/>
        </w:rPr>
        <w:t>造成管片破损，将地面沉降值控制在合理范围内。</w:t>
      </w:r>
    </w:p>
    <w:p>
      <w:pPr>
        <w:autoSpaceDN w:val="0"/>
        <w:autoSpaceDE w:val="0"/>
        <w:widowControl/>
        <w:spacing w:line="312" w:lineRule="auto" w:before="250" w:after="0"/>
        <w:ind w:left="1566" w:right="0" w:firstLine="480"/>
        <w:jc w:val="left"/>
      </w:pPr>
      <w:r>
        <w:rPr>
          <w:rFonts w:ascii="SimSun" w:hAnsi="SimSun" w:eastAsia="SimSun"/>
          <w:b w:val="0"/>
          <w:i w:val="0"/>
          <w:color w:val="000000"/>
          <w:sz w:val="24"/>
        </w:rPr>
        <w:t>监控测量：加强对工程的检测工作，监测项目应包括但不局限于地面沉降监测、</w:t>
      </w:r>
      <w:r>
        <w:rPr>
          <w:rFonts w:ascii="SimSun" w:hAnsi="SimSun" w:eastAsia="SimSun"/>
          <w:b w:val="0"/>
          <w:i w:val="0"/>
          <w:color w:val="000000"/>
          <w:sz w:val="24"/>
        </w:rPr>
        <w:t>建（构）筑物沉降监测、周边地下管线监测和管片的变形监测，根据现场实际监测</w:t>
      </w:r>
      <w:r>
        <w:rPr>
          <w:rFonts w:ascii="SimSun" w:hAnsi="SimSun" w:eastAsia="SimSun"/>
          <w:b w:val="0"/>
          <w:i w:val="0"/>
          <w:color w:val="000000"/>
          <w:sz w:val="24"/>
        </w:rPr>
        <w:t>情况调整施工参数。</w:t>
      </w:r>
    </w:p>
    <w:p>
      <w:pPr>
        <w:autoSpaceDN w:val="0"/>
        <w:tabs>
          <w:tab w:pos="2046" w:val="left"/>
        </w:tabs>
        <w:autoSpaceDE w:val="0"/>
        <w:widowControl/>
        <w:spacing w:line="486" w:lineRule="exact" w:before="2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）人员操作方面</w:t>
      </w:r>
      <w:r>
        <w:br/>
      </w:r>
      <w:r>
        <w:tab/>
      </w:r>
      <w:r>
        <w:rPr>
          <w:rFonts w:ascii="SimSun" w:hAnsi="SimSun" w:eastAsia="SimSun"/>
          <w:b w:val="0"/>
          <w:i w:val="0"/>
          <w:color w:val="000000"/>
          <w:sz w:val="24"/>
        </w:rPr>
        <w:t>管片安装：根据黄淮区间盾构施工的实际需要，应合理选择管片的类型参数，</w:t>
      </w:r>
      <w:r>
        <w:rPr>
          <w:rFonts w:ascii="SimSun" w:hAnsi="SimSun" w:eastAsia="SimSun"/>
          <w:b w:val="0"/>
          <w:i w:val="0"/>
          <w:color w:val="000000"/>
          <w:sz w:val="24"/>
        </w:rPr>
        <w:t>同时，盾构机的操作人员必须经过专业的培训，确保有专人指挥，操作人员应严格</w:t>
      </w:r>
      <w:r>
        <w:rPr>
          <w:rFonts w:ascii="SimSun" w:hAnsi="SimSun" w:eastAsia="SimSun"/>
          <w:b w:val="0"/>
          <w:i w:val="0"/>
          <w:color w:val="000000"/>
          <w:sz w:val="24"/>
        </w:rPr>
        <w:t>按照指令操作拼装机保障拼装质量。管片选择强度等级为</w:t>
      </w:r>
      <w:r>
        <w:rPr>
          <w:rFonts w:ascii="TimesNewRomanPSMT" w:hAnsi="TimesNewRomanPSMT" w:eastAsia="TimesNewRomanPSMT"/>
          <w:b w:val="0"/>
          <w:i w:val="0"/>
          <w:color w:val="000000"/>
          <w:sz w:val="24"/>
        </w:rPr>
        <w:t>C50</w:t>
      </w:r>
      <w:r>
        <w:rPr>
          <w:rFonts w:ascii="SimSun" w:hAnsi="SimSun" w:eastAsia="SimSun"/>
          <w:b w:val="0"/>
          <w:i w:val="0"/>
          <w:color w:val="000000"/>
          <w:sz w:val="24"/>
        </w:rPr>
        <w:t xml:space="preserve"> 的混凝土，采用错</w:t>
      </w:r>
      <w:r>
        <w:rPr>
          <w:rFonts w:ascii="SimSun" w:hAnsi="SimSun" w:eastAsia="SimSun"/>
          <w:b w:val="0"/>
          <w:i w:val="0"/>
          <w:color w:val="000000"/>
          <w:sz w:val="24"/>
        </w:rPr>
        <w:t>缝拼装方式拼装的过程中，如果出现切口泥水压力过大的情况，施工单位应加以防</w:t>
      </w:r>
      <w:r>
        <w:rPr>
          <w:rFonts w:ascii="SimSun" w:hAnsi="SimSun" w:eastAsia="SimSun"/>
          <w:b w:val="0"/>
          <w:i w:val="0"/>
          <w:color w:val="000000"/>
          <w:sz w:val="24"/>
        </w:rPr>
        <w:t>范，防止地面沉降和盾构倒退的情况出现。拼装完成后管片内弧要是有开裂或剥落</w:t>
      </w:r>
      <w:r>
        <w:rPr>
          <w:rFonts w:ascii="SimSun" w:hAnsi="SimSun" w:eastAsia="SimSun"/>
          <w:b w:val="0"/>
          <w:i w:val="0"/>
          <w:color w:val="000000"/>
          <w:sz w:val="24"/>
        </w:rPr>
        <w:t>的混凝土，应及时派人修补，修补后的质量应符合相关规范。</w:t>
      </w:r>
    </w:p>
    <w:p>
      <w:pPr>
        <w:autoSpaceDN w:val="0"/>
        <w:autoSpaceDE w:val="0"/>
        <w:widowControl/>
        <w:spacing w:line="338" w:lineRule="auto" w:before="248" w:after="0"/>
        <w:ind w:left="1566" w:right="260" w:firstLine="480"/>
        <w:jc w:val="both"/>
      </w:pPr>
      <w:r>
        <w:rPr>
          <w:rFonts w:ascii="SimSun" w:hAnsi="SimSun" w:eastAsia="SimSun"/>
          <w:b w:val="0"/>
          <w:i w:val="0"/>
          <w:color w:val="000000"/>
          <w:sz w:val="24"/>
        </w:rPr>
        <w:t>开仓换刀：开仓换刀作业尽量选择地质条件较好的地段，若在不稳定的地层作</w:t>
      </w:r>
      <w:r>
        <w:rPr>
          <w:rFonts w:ascii="SimSun" w:hAnsi="SimSun" w:eastAsia="SimSun"/>
          <w:b w:val="0"/>
          <w:i w:val="0"/>
          <w:color w:val="000000"/>
          <w:sz w:val="24"/>
        </w:rPr>
        <w:t>业时，可以采用加固等措施保证开挖面的稳定。带压进仓时，应全面检查设备的运</w:t>
      </w:r>
      <w:r>
        <w:rPr>
          <w:rFonts w:ascii="SimSun" w:hAnsi="SimSun" w:eastAsia="SimSun"/>
          <w:b w:val="0"/>
          <w:i w:val="0"/>
          <w:color w:val="000000"/>
          <w:sz w:val="24"/>
        </w:rPr>
        <w:t>行情况，换刀打开所需位置时，相关人员用仪器探测舱内有无有毒气体，确保安全</w:t>
      </w:r>
      <w:r>
        <w:rPr>
          <w:rFonts w:ascii="SimSun" w:hAnsi="SimSun" w:eastAsia="SimSun"/>
          <w:b w:val="0"/>
          <w:i w:val="0"/>
          <w:color w:val="000000"/>
          <w:sz w:val="24"/>
        </w:rPr>
        <w:t>后打开动力装置保证不间断的通风，保证工作人员的安全。在换刀过程中，要注意</w:t>
      </w:r>
      <w:r>
        <w:rPr>
          <w:rFonts w:ascii="SimSun" w:hAnsi="SimSun" w:eastAsia="SimSun"/>
          <w:b w:val="0"/>
          <w:i w:val="0"/>
          <w:color w:val="000000"/>
          <w:sz w:val="24"/>
        </w:rPr>
        <w:t>观察注浆后的洞壁是否稳固，发现异样后立即撤离。</w:t>
      </w:r>
    </w:p>
    <w:p>
      <w:pPr>
        <w:autoSpaceDN w:val="0"/>
        <w:tabs>
          <w:tab w:pos="2046" w:val="left"/>
        </w:tabs>
        <w:autoSpaceDE w:val="0"/>
        <w:widowControl/>
        <w:spacing w:line="484" w:lineRule="exact" w:before="2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）施工管理方面</w:t>
      </w:r>
      <w:r>
        <w:br/>
      </w:r>
      <w:r>
        <w:tab/>
      </w:r>
      <w:r>
        <w:rPr>
          <w:rFonts w:ascii="SimSun" w:hAnsi="SimSun" w:eastAsia="SimSun"/>
          <w:b w:val="0"/>
          <w:i w:val="0"/>
          <w:color w:val="000000"/>
          <w:sz w:val="24"/>
        </w:rPr>
        <w:t>施工人员培训不到位是盾构施工安全的根本性风险，会影响到后续的管片拼</w:t>
      </w:r>
      <w:r>
        <w:rPr>
          <w:rFonts w:ascii="SimSun" w:hAnsi="SimSun" w:eastAsia="SimSun"/>
          <w:b w:val="0"/>
          <w:i w:val="0"/>
          <w:color w:val="000000"/>
          <w:sz w:val="24"/>
        </w:rPr>
        <w:t>装、壁后注浆等施工工序。因此，在施工前要加强对相关人员的培训，并加强管理。</w:t>
      </w:r>
      <w:r>
        <w:rPr>
          <w:rFonts w:ascii="SimSun" w:hAnsi="SimSun" w:eastAsia="SimSun"/>
          <w:b w:val="0"/>
          <w:i w:val="0"/>
          <w:color w:val="000000"/>
          <w:sz w:val="24"/>
        </w:rPr>
        <w:t>操作人员必须经过安全技术培训，考核合格后才能上岗，提高施工人员的安全意识，</w:t>
      </w:r>
      <w:r>
        <w:rPr>
          <w:rFonts w:ascii="SimSun" w:hAnsi="SimSun" w:eastAsia="SimSun"/>
          <w:b w:val="0"/>
          <w:i w:val="0"/>
          <w:color w:val="000000"/>
          <w:sz w:val="24"/>
        </w:rPr>
        <w:t>进入施工场地后必须按照规定佩戴防护用品，施工人员发现安全隐患后要立即向</w:t>
      </w:r>
    </w:p>
    <w:p>
      <w:pPr>
        <w:autoSpaceDN w:val="0"/>
        <w:autoSpaceDE w:val="0"/>
        <w:widowControl/>
        <w:spacing w:line="282" w:lineRule="exact" w:before="358" w:after="0"/>
        <w:ind w:left="0" w:right="4074" w:firstLine="0"/>
        <w:jc w:val="right"/>
      </w:pPr>
      <w:r>
        <w:rPr>
          <w:rFonts w:ascii="TimesNewRomanPSMT" w:hAnsi="TimesNewRomanPSMT" w:eastAsia="TimesNewRomanPSMT"/>
          <w:b w:val="0"/>
          <w:i w:val="0"/>
          <w:color w:val="000000"/>
          <w:sz w:val="21"/>
        </w:rPr>
        <w:t xml:space="preserve">85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40" name="Picture 13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1" name="Picture 13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478" w:after="0"/>
        <w:ind w:left="1566" w:right="0" w:firstLine="0"/>
        <w:jc w:val="left"/>
      </w:pPr>
      <w:r>
        <w:rPr>
          <w:rFonts w:ascii="SimSun" w:hAnsi="SimSun" w:eastAsia="SimSun"/>
          <w:b w:val="0"/>
          <w:i w:val="0"/>
          <w:color w:val="000000"/>
          <w:sz w:val="24"/>
        </w:rPr>
        <w:t>安全负责人报告。</w:t>
      </w:r>
    </w:p>
    <w:p>
      <w:pPr>
        <w:autoSpaceDN w:val="0"/>
        <w:tabs>
          <w:tab w:pos="2046" w:val="left"/>
        </w:tabs>
        <w:autoSpaceDE w:val="0"/>
        <w:widowControl/>
        <w:spacing w:line="486" w:lineRule="exact" w:before="2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）施工机械方面</w:t>
      </w:r>
      <w:r>
        <w:br/>
      </w:r>
      <w:r>
        <w:tab/>
      </w:r>
      <w:r>
        <w:rPr>
          <w:rFonts w:ascii="SimSun" w:hAnsi="SimSun" w:eastAsia="SimSun"/>
          <w:b w:val="0"/>
          <w:i w:val="0"/>
          <w:color w:val="000000"/>
          <w:sz w:val="24"/>
        </w:rPr>
        <w:t>为确保盾构机能够安全高效的掘进施工，应制定维修保养计划，保证盾构机的</w:t>
      </w:r>
      <w:r>
        <w:rPr>
          <w:rFonts w:ascii="SimSun" w:hAnsi="SimSun" w:eastAsia="SimSun"/>
          <w:b w:val="0"/>
          <w:i w:val="0"/>
          <w:color w:val="000000"/>
          <w:sz w:val="24"/>
        </w:rPr>
        <w:t>利用率。在复杂地层推进困难或者预计刀具损坏时，应在保证安全的前提下开仓检</w:t>
      </w:r>
      <w:r>
        <w:rPr>
          <w:rFonts w:ascii="SimSun" w:hAnsi="SimSun" w:eastAsia="SimSun"/>
          <w:b w:val="0"/>
          <w:i w:val="0"/>
          <w:color w:val="000000"/>
          <w:sz w:val="24"/>
        </w:rPr>
        <w:t>查刀具磨损情况，并分析磨损的原因，优化刀具的配置，此外，还应向土舱内注入</w:t>
      </w:r>
      <w:r>
        <w:rPr>
          <w:rFonts w:ascii="SimSun" w:hAnsi="SimSun" w:eastAsia="SimSun"/>
          <w:b w:val="0"/>
          <w:i w:val="0"/>
          <w:color w:val="000000"/>
          <w:sz w:val="24"/>
        </w:rPr>
        <w:t>改良剂，改良渣土性质减小刀具的磨损；对开挖周围地质情况进行补充勘察，深入</w:t>
      </w:r>
      <w:r>
        <w:rPr>
          <w:rFonts w:ascii="SimSun" w:hAnsi="SimSun" w:eastAsia="SimSun"/>
          <w:b w:val="0"/>
          <w:i w:val="0"/>
          <w:color w:val="000000"/>
          <w:sz w:val="24"/>
        </w:rPr>
        <w:t>了解管线和地质情况，以便合理的设置施工参数。加强对推进系统和注浆系统的保</w:t>
      </w:r>
      <w:r>
        <w:rPr>
          <w:rFonts w:ascii="SimSun" w:hAnsi="SimSun" w:eastAsia="SimSun"/>
          <w:b w:val="0"/>
          <w:i w:val="0"/>
          <w:color w:val="000000"/>
          <w:sz w:val="24"/>
        </w:rPr>
        <w:t>养，管片拼装时保证千斤顶的均匀受力，设置合理的推力，注浆完毕后应及时清理</w:t>
      </w:r>
      <w:r>
        <w:rPr>
          <w:rFonts w:ascii="SimSun" w:hAnsi="SimSun" w:eastAsia="SimSun"/>
          <w:b w:val="0"/>
          <w:i w:val="0"/>
          <w:color w:val="000000"/>
          <w:sz w:val="24"/>
        </w:rPr>
        <w:t>管道，防止发生堵塞。一旦盾构机出现故障，立即对内部进行检查，及时查明原因，</w:t>
      </w:r>
      <w:r>
        <w:rPr>
          <w:rFonts w:ascii="SimSun" w:hAnsi="SimSun" w:eastAsia="SimSun"/>
          <w:b w:val="0"/>
          <w:i w:val="0"/>
          <w:color w:val="000000"/>
          <w:sz w:val="24"/>
        </w:rPr>
        <w:t>并做好现场的安全工作。</w:t>
      </w:r>
    </w:p>
    <w:p>
      <w:pPr>
        <w:autoSpaceDN w:val="0"/>
        <w:autoSpaceDE w:val="0"/>
        <w:widowControl/>
        <w:spacing w:line="282" w:lineRule="exact" w:before="9160" w:after="0"/>
        <w:ind w:left="0" w:right="3862" w:firstLine="0"/>
        <w:jc w:val="right"/>
      </w:pPr>
      <w:r>
        <w:rPr>
          <w:rFonts w:ascii="TimesNewRomanPSMT" w:hAnsi="TimesNewRomanPSMT" w:eastAsia="TimesNewRomanPSMT"/>
          <w:b w:val="0"/>
          <w:i w:val="0"/>
          <w:color w:val="000000"/>
          <w:sz w:val="21"/>
        </w:rPr>
        <w:t xml:space="preserve">86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42" name="Picture 13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3" name="Picture 13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514" w:firstLine="0"/>
        <w:jc w:val="right"/>
      </w:pPr>
      <w:r>
        <w:rPr>
          <w:rFonts w:ascii="YouYuan" w:hAnsi="YouYuan" w:eastAsia="YouYuan"/>
          <w:b w:val="0"/>
          <w:i w:val="0"/>
          <w:color w:val="000000"/>
          <w:sz w:val="18"/>
        </w:rPr>
        <w:t>青岛理工大学工程硕士学位论文</w:t>
      </w:r>
    </w:p>
    <w:p>
      <w:pPr>
        <w:autoSpaceDN w:val="0"/>
        <w:autoSpaceDE w:val="0"/>
        <w:widowControl/>
        <w:spacing w:line="480" w:lineRule="exact" w:before="430" w:after="0"/>
        <w:ind w:left="0" w:right="2622" w:firstLine="0"/>
        <w:jc w:val="right"/>
      </w:pPr>
      <w:r>
        <w:rPr>
          <w:rFonts w:ascii="SimHei" w:hAnsi="SimHei" w:eastAsia="SimHei"/>
          <w:b w:val="0"/>
          <w:i w:val="0"/>
          <w:color w:val="000000"/>
          <w:sz w:val="36"/>
        </w:rPr>
        <w:t>第</w:t>
      </w:r>
      <w:r>
        <w:rPr>
          <w:rFonts w:ascii="TimesNewRomanPSMT" w:hAnsi="TimesNewRomanPSMT" w:eastAsia="TimesNewRomanPSMT"/>
          <w:b w:val="0"/>
          <w:i w:val="0"/>
          <w:color w:val="000000"/>
          <w:sz w:val="36"/>
        </w:rPr>
        <w:t>6</w:t>
      </w:r>
      <w:r>
        <w:rPr>
          <w:rFonts w:ascii="SimHei" w:hAnsi="SimHei" w:eastAsia="SimHei"/>
          <w:b w:val="0"/>
          <w:i w:val="0"/>
          <w:color w:val="000000"/>
          <w:sz w:val="36"/>
        </w:rPr>
        <w:t xml:space="preserve"> 章</w:t>
      </w:r>
      <w:r>
        <w:rPr>
          <w:rFonts w:ascii="SimHei" w:hAnsi="SimHei" w:eastAsia="SimHei"/>
          <w:b w:val="0"/>
          <w:i w:val="0"/>
          <w:color w:val="000000"/>
          <w:sz w:val="36"/>
        </w:rPr>
        <w:t>结论与展望</w:t>
      </w:r>
    </w:p>
    <w:p>
      <w:pPr>
        <w:autoSpaceDN w:val="0"/>
        <w:autoSpaceDE w:val="0"/>
        <w:widowControl/>
        <w:spacing w:line="332" w:lineRule="exact" w:before="586" w:after="0"/>
        <w:ind w:left="1566" w:right="0" w:firstLine="0"/>
        <w:jc w:val="left"/>
      </w:pPr>
      <w:r>
        <w:rPr>
          <w:rFonts w:ascii="TimesNewRomanPSMT" w:hAnsi="TimesNewRomanPSMT" w:eastAsia="TimesNewRomanPSMT"/>
          <w:b w:val="0"/>
          <w:i w:val="0"/>
          <w:color w:val="000000"/>
          <w:sz w:val="30"/>
        </w:rPr>
        <w:t>6.1</w:t>
      </w:r>
      <w:r>
        <w:rPr>
          <w:rFonts w:ascii="SimHei" w:hAnsi="SimHei" w:eastAsia="SimHei"/>
          <w:b w:val="0"/>
          <w:i w:val="0"/>
          <w:color w:val="000000"/>
          <w:sz w:val="30"/>
        </w:rPr>
        <w:t xml:space="preserve"> 结论</w:t>
      </w:r>
    </w:p>
    <w:p>
      <w:pPr>
        <w:autoSpaceDN w:val="0"/>
        <w:autoSpaceDE w:val="0"/>
        <w:widowControl/>
        <w:spacing w:line="490" w:lineRule="exact" w:before="150" w:after="0"/>
        <w:ind w:left="1566" w:right="258" w:firstLine="480"/>
        <w:jc w:val="both"/>
      </w:pPr>
      <w:r>
        <w:rPr>
          <w:rFonts w:ascii="SimSun" w:hAnsi="SimSun" w:eastAsia="SimSun"/>
          <w:b w:val="0"/>
          <w:i w:val="0"/>
          <w:color w:val="000000"/>
          <w:sz w:val="24"/>
        </w:rPr>
        <w:t>为科学评价地铁盾构施工安全风险，本文以盾构施工工艺和风险管理相关理</w:t>
      </w:r>
      <w:r>
        <w:rPr>
          <w:rFonts w:ascii="SimSun" w:hAnsi="SimSun" w:eastAsia="SimSun"/>
          <w:b w:val="0"/>
          <w:i w:val="0"/>
          <w:color w:val="000000"/>
          <w:sz w:val="24"/>
        </w:rPr>
        <w:t>论为基础，考虑了施工风险的动态性，采用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等方法从盾构始发、掘进和</w:t>
      </w:r>
      <w:r>
        <w:rPr>
          <w:rFonts w:ascii="SimSun" w:hAnsi="SimSun" w:eastAsia="SimSun"/>
          <w:b w:val="0"/>
          <w:i w:val="0"/>
          <w:color w:val="000000"/>
          <w:sz w:val="24"/>
        </w:rPr>
        <w:t>到达三个阶段对安全风险因素进行识别，构建基于</w:t>
      </w:r>
      <w:r>
        <w:rPr>
          <w:rFonts w:ascii="TimesNewRomanPSMT" w:hAnsi="TimesNewRomanPSMT" w:eastAsia="TimesNewRomanPSMT"/>
          <w:b w:val="0"/>
          <w:i w:val="0"/>
          <w:color w:val="000000"/>
          <w:sz w:val="24"/>
        </w:rPr>
        <w:t>ISM-DBN</w:t>
      </w:r>
      <w:r>
        <w:rPr>
          <w:rFonts w:ascii="SimSun" w:hAnsi="SimSun" w:eastAsia="SimSun"/>
          <w:b w:val="0"/>
          <w:i w:val="0"/>
          <w:color w:val="000000"/>
          <w:sz w:val="24"/>
        </w:rPr>
        <w:t xml:space="preserve"> 的盾构施工动态风险</w:t>
      </w:r>
      <w:r>
        <w:rPr>
          <w:rFonts w:ascii="SimSun" w:hAnsi="SimSun" w:eastAsia="SimSun"/>
          <w:b w:val="0"/>
          <w:i w:val="0"/>
          <w:color w:val="000000"/>
          <w:sz w:val="24"/>
        </w:rPr>
        <w:t>评价模型，得到安全风险的动态变化过程，并将青岛地铁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号线的黄淮区间作为</w:t>
      </w:r>
      <w:r>
        <w:rPr>
          <w:rFonts w:ascii="SimSun" w:hAnsi="SimSun" w:eastAsia="SimSun"/>
          <w:b w:val="0"/>
          <w:i w:val="0"/>
          <w:color w:val="000000"/>
          <w:sz w:val="24"/>
        </w:rPr>
        <w:t>案例，运用至所构建的模型中来验证有效性，并就模型的分析结果提出风险控制策</w:t>
      </w:r>
    </w:p>
    <w:p>
      <w:pPr>
        <w:autoSpaceDN w:val="0"/>
        <w:tabs>
          <w:tab w:pos="2046" w:val="left"/>
        </w:tabs>
        <w:autoSpaceDE w:val="0"/>
        <w:widowControl/>
        <w:spacing w:line="488" w:lineRule="exact" w:before="2" w:after="0"/>
        <w:ind w:left="1566" w:right="144" w:firstLine="0"/>
        <w:jc w:val="left"/>
      </w:pPr>
      <w:r>
        <w:rPr>
          <w:rFonts w:ascii="SimSun" w:hAnsi="SimSun" w:eastAsia="SimSun"/>
          <w:b w:val="0"/>
          <w:i w:val="0"/>
          <w:color w:val="000000"/>
          <w:sz w:val="24"/>
        </w:rPr>
        <w:t>略，主要结论如下：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）根据地铁盾构施工的特点，从地铁施工工艺</w:t>
      </w:r>
      <w:r>
        <w:rPr>
          <w:rFonts w:ascii="SimSun" w:hAnsi="SimSun" w:eastAsia="SimSun"/>
          <w:b w:val="0"/>
          <w:i w:val="0"/>
          <w:color w:val="000000"/>
          <w:sz w:val="24"/>
        </w:rPr>
        <w:t>、地铁安全事故案例统计、</w:t>
      </w:r>
      <w:r>
        <w:rPr>
          <w:rFonts w:ascii="SimSun" w:hAnsi="SimSun" w:eastAsia="SimSun"/>
          <w:b w:val="0"/>
          <w:i w:val="0"/>
          <w:color w:val="000000"/>
          <w:sz w:val="24"/>
        </w:rPr>
        <w:t>相关文献研究、施工风险发生机理和施工风险的动态性特征等途径，采用</w:t>
      </w:r>
      <w:r>
        <w:rPr>
          <w:rFonts w:ascii="TimesNewRomanPSMT" w:hAnsi="TimesNewRomanPSMT" w:eastAsia="TimesNewRomanPSMT"/>
          <w:b w:val="0"/>
          <w:i w:val="0"/>
          <w:color w:val="000000"/>
          <w:sz w:val="24"/>
        </w:rPr>
        <w:t>WBS-</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方法对地铁盾构施工风险进行识别，以</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理论为基础，从人员操作、施工机</w:t>
      </w:r>
      <w:r>
        <w:rPr>
          <w:rFonts w:ascii="SimSun" w:hAnsi="SimSun" w:eastAsia="SimSun"/>
          <w:b w:val="0"/>
          <w:i w:val="0"/>
          <w:color w:val="000000"/>
          <w:sz w:val="24"/>
        </w:rPr>
        <w:t>械</w:t>
      </w:r>
      <w:r>
        <w:rPr>
          <w:rFonts w:ascii="SimSun" w:hAnsi="SimSun" w:eastAsia="SimSun"/>
          <w:b w:val="0"/>
          <w:i w:val="0"/>
          <w:color w:val="000000"/>
          <w:sz w:val="24"/>
        </w:rPr>
        <w:t>、管理和环境</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个维度对盾构始发、掘进和到达三个阶段的风险因素分别识别，</w:t>
      </w:r>
      <w:r>
        <w:rPr>
          <w:rFonts w:ascii="SimSun" w:hAnsi="SimSun" w:eastAsia="SimSun"/>
          <w:b w:val="0"/>
          <w:i w:val="0"/>
          <w:color w:val="000000"/>
          <w:sz w:val="24"/>
        </w:rPr>
        <w:t>构建了盾构施工安全风险因素清单，作为风险评价的重要依据。</w:t>
      </w:r>
    </w:p>
    <w:p>
      <w:pPr>
        <w:autoSpaceDN w:val="0"/>
        <w:autoSpaceDE w:val="0"/>
        <w:widowControl/>
        <w:spacing w:line="482" w:lineRule="exact" w:before="26" w:after="0"/>
        <w:ind w:left="1566"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）考虑到风险的系统性和关联性，</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在把复杂分盾构施工风险转化为清</w:t>
      </w:r>
      <w:r>
        <w:rPr>
          <w:rFonts w:ascii="SimSun" w:hAnsi="SimSun" w:eastAsia="SimSun"/>
          <w:b w:val="0"/>
          <w:i w:val="0"/>
          <w:color w:val="000000"/>
          <w:sz w:val="24"/>
        </w:rPr>
        <w:t>晰的结构关系具有一定优势，因此，利用</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划分风险层次关系，建立各个施工</w:t>
      </w:r>
      <w:r>
        <w:rPr>
          <w:rFonts w:ascii="SimSun" w:hAnsi="SimSun" w:eastAsia="SimSun"/>
          <w:b w:val="0"/>
          <w:i w:val="0"/>
          <w:color w:val="000000"/>
          <w:sz w:val="24"/>
        </w:rPr>
        <w:t>阶段的解释结构模型，得到风险因素关系图，克服了系统性不足的问题，也为静态</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贝叶斯网络提供有效的初始节点排序。</w:t>
      </w:r>
    </w:p>
    <w:p>
      <w:pPr>
        <w:autoSpaceDN w:val="0"/>
        <w:autoSpaceDE w:val="0"/>
        <w:widowControl/>
        <w:spacing w:line="484" w:lineRule="exact" w:before="22"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）在静态贝叶斯网络的基础上对施工的三个阶段构建动态贝叶斯网络模型，</w:t>
      </w:r>
      <w:r>
        <w:rPr>
          <w:rFonts w:ascii="SimSun" w:hAnsi="SimSun" w:eastAsia="SimSun"/>
          <w:b w:val="0"/>
          <w:i w:val="0"/>
          <w:color w:val="000000"/>
          <w:sz w:val="24"/>
        </w:rPr>
        <w:t>在节点概率获取的过程中，引入三角模糊数确定先验概率，解决了主观性过强的问</w:t>
      </w:r>
      <w:r>
        <w:rPr>
          <w:rFonts w:ascii="SimSun" w:hAnsi="SimSun" w:eastAsia="SimSun"/>
          <w:b w:val="0"/>
          <w:i w:val="0"/>
          <w:color w:val="000000"/>
          <w:sz w:val="24"/>
        </w:rPr>
        <w:t>题，后利用噪声或门确定风险节点的转移概率和条件概率，运用</w:t>
      </w:r>
      <w:r>
        <w:rPr>
          <w:rFonts w:ascii="TimesNewRomanPSMT" w:hAnsi="TimesNewRomanPSMT" w:eastAsia="TimesNewRomanPSMT"/>
          <w:b w:val="0"/>
          <w:i w:val="0"/>
          <w:color w:val="000000"/>
          <w:sz w:val="24"/>
        </w:rPr>
        <w:t xml:space="preserve"> DBN</w:t>
      </w:r>
      <w:r>
        <w:rPr>
          <w:rFonts w:ascii="SimSun" w:hAnsi="SimSun" w:eastAsia="SimSun"/>
          <w:b w:val="0"/>
          <w:i w:val="0"/>
          <w:color w:val="000000"/>
          <w:sz w:val="24"/>
        </w:rPr>
        <w:t xml:space="preserve"> 模型的动态</w:t>
      </w:r>
      <w:r>
        <w:rPr>
          <w:rFonts w:ascii="SimSun" w:hAnsi="SimSun" w:eastAsia="SimSun"/>
          <w:b w:val="0"/>
          <w:i w:val="0"/>
          <w:color w:val="000000"/>
          <w:sz w:val="24"/>
        </w:rPr>
        <w:t>属性，反映施工过程中风险发生的动态概率变化，并进一步对风险进行动态推理，</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得到安全风险演化路径和敏感性因素，便于管理者进行风险控制。</w:t>
      </w:r>
    </w:p>
    <w:p>
      <w:pPr>
        <w:autoSpaceDN w:val="0"/>
        <w:tabs>
          <w:tab w:pos="2046" w:val="left"/>
        </w:tabs>
        <w:autoSpaceDE w:val="0"/>
        <w:widowControl/>
        <w:spacing w:line="470" w:lineRule="exact" w:before="38"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）以青岛地铁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号线黄淮区间为例进行验证，根据分析结果可知该区间的</w:t>
      </w:r>
      <w:r>
        <w:rPr>
          <w:rFonts w:ascii="SimSun" w:hAnsi="SimSun" w:eastAsia="SimSun"/>
          <w:b w:val="0"/>
          <w:i w:val="0"/>
          <w:color w:val="000000"/>
          <w:sz w:val="24"/>
        </w:rPr>
        <w:t>盾构施工风险等级为中等，这与施工现场实际风险等级相同，验证了模型的有效性；</w:t>
      </w:r>
    </w:p>
    <w:p>
      <w:pPr>
        <w:autoSpaceDN w:val="0"/>
        <w:autoSpaceDE w:val="0"/>
        <w:widowControl/>
        <w:spacing w:line="185" w:lineRule="auto" w:before="248" w:after="0"/>
        <w:ind w:left="1566" w:right="0" w:firstLine="0"/>
        <w:jc w:val="left"/>
      </w:pPr>
      <w:r>
        <w:rPr>
          <w:rFonts w:ascii="SimSun" w:hAnsi="SimSun" w:eastAsia="SimSun"/>
          <w:b w:val="0"/>
          <w:i w:val="0"/>
          <w:color w:val="000000"/>
          <w:sz w:val="24"/>
        </w:rPr>
        <w:t>在对风险进行动态推理的过程中发现，关键风险因素分别为盾构驱动故障、施工人</w:t>
      </w:r>
    </w:p>
    <w:p>
      <w:pPr>
        <w:autoSpaceDN w:val="0"/>
        <w:autoSpaceDE w:val="0"/>
        <w:widowControl/>
        <w:spacing w:line="185" w:lineRule="auto" w:before="250" w:after="0"/>
        <w:ind w:left="1566" w:right="0" w:firstLine="0"/>
        <w:jc w:val="left"/>
      </w:pPr>
      <w:r>
        <w:rPr>
          <w:rFonts w:ascii="SimSun" w:hAnsi="SimSun" w:eastAsia="SimSun"/>
          <w:b w:val="0"/>
          <w:i w:val="0"/>
          <w:color w:val="000000"/>
          <w:sz w:val="24"/>
        </w:rPr>
        <w:t>员培训不到位、地面沉降、注浆系统控制不当、管片拼装不当和盾尾密封失效，根</w:t>
      </w:r>
    </w:p>
    <w:p>
      <w:pPr>
        <w:autoSpaceDN w:val="0"/>
        <w:tabs>
          <w:tab w:pos="5992" w:val="left"/>
        </w:tabs>
        <w:autoSpaceDE w:val="0"/>
        <w:widowControl/>
        <w:spacing w:line="358" w:lineRule="exact" w:before="130" w:after="0"/>
        <w:ind w:left="1566" w:right="720" w:firstLine="0"/>
        <w:jc w:val="left"/>
      </w:pPr>
      <w:r>
        <w:rPr>
          <w:rFonts w:ascii="SimSun" w:hAnsi="SimSun" w:eastAsia="SimSun"/>
          <w:b w:val="0"/>
          <w:i w:val="0"/>
          <w:color w:val="000000"/>
          <w:sz w:val="24"/>
        </w:rPr>
        <w:t>据高风险指标制定了合理的风险控制措施，对风险管理工作具有实际意义。</w:t>
      </w:r>
      <w:r>
        <w:tab/>
      </w:r>
      <w:r>
        <w:rPr>
          <w:rFonts w:ascii="TimesNewRomanPSMT" w:hAnsi="TimesNewRomanPSMT" w:eastAsia="TimesNewRomanPSMT"/>
          <w:b w:val="0"/>
          <w:i w:val="0"/>
          <w:color w:val="000000"/>
          <w:sz w:val="21"/>
        </w:rPr>
        <w:t xml:space="preserve">87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44" name="Picture 13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5" name="Picture 13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156"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332" w:lineRule="exact" w:before="520" w:after="0"/>
        <w:ind w:left="1566" w:right="0" w:firstLine="0"/>
        <w:jc w:val="left"/>
      </w:pPr>
      <w:r>
        <w:rPr>
          <w:rFonts w:ascii="TimesNewRomanPSMT" w:hAnsi="TimesNewRomanPSMT" w:eastAsia="TimesNewRomanPSMT"/>
          <w:b w:val="0"/>
          <w:i w:val="0"/>
          <w:color w:val="000000"/>
          <w:sz w:val="30"/>
        </w:rPr>
        <w:t>6.2</w:t>
      </w:r>
      <w:r>
        <w:rPr>
          <w:rFonts w:ascii="SimHei" w:hAnsi="SimHei" w:eastAsia="SimHei"/>
          <w:b w:val="0"/>
          <w:i w:val="0"/>
          <w:color w:val="000000"/>
          <w:sz w:val="30"/>
        </w:rPr>
        <w:t xml:space="preserve"> 展望</w:t>
      </w:r>
    </w:p>
    <w:p>
      <w:pPr>
        <w:autoSpaceDN w:val="0"/>
        <w:tabs>
          <w:tab w:pos="2046" w:val="left"/>
        </w:tabs>
        <w:autoSpaceDE w:val="0"/>
        <w:widowControl/>
        <w:spacing w:line="488" w:lineRule="exact" w:before="146" w:after="0"/>
        <w:ind w:left="1566" w:right="0" w:firstLine="0"/>
        <w:jc w:val="left"/>
      </w:pPr>
      <w:r>
        <w:tab/>
      </w:r>
      <w:r>
        <w:rPr>
          <w:rFonts w:ascii="SimSun" w:hAnsi="SimSun" w:eastAsia="SimSun"/>
          <w:b w:val="0"/>
          <w:i w:val="0"/>
          <w:color w:val="000000"/>
          <w:sz w:val="24"/>
        </w:rPr>
        <w:t>本文从盾构施工的不同阶段对风险进行动态评估，虽然考虑了施工风险的动</w:t>
      </w:r>
      <w:r>
        <w:rPr>
          <w:rFonts w:ascii="SimSun" w:hAnsi="SimSun" w:eastAsia="SimSun"/>
          <w:b w:val="0"/>
          <w:i w:val="0"/>
          <w:color w:val="000000"/>
          <w:sz w:val="24"/>
        </w:rPr>
        <w:t>态性，验证了模型的可行性，但在研究过程中存在不足和需要改进之处：</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）本文在对盾构施工安全风险识别的过程中，主要采用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方法，</w:t>
      </w:r>
      <w:r>
        <w:rPr>
          <w:rFonts w:ascii="SimSun" w:hAnsi="SimSun" w:eastAsia="SimSun"/>
          <w:b w:val="0"/>
          <w:i w:val="0"/>
          <w:color w:val="000000"/>
          <w:sz w:val="24"/>
        </w:rPr>
        <w:t>具有一定主观性，后续研究可以利用深度学习技术，基于地铁施工安全风险事故文</w:t>
      </w:r>
      <w:r>
        <w:rPr>
          <w:rFonts w:ascii="SimSun" w:hAnsi="SimSun" w:eastAsia="SimSun"/>
          <w:b w:val="0"/>
          <w:i w:val="0"/>
          <w:color w:val="000000"/>
          <w:sz w:val="24"/>
        </w:rPr>
        <w:t>本数据，对风险因素实现自动抽取，建立更加科学的网络结构。</w:t>
      </w:r>
    </w:p>
    <w:p>
      <w:pPr>
        <w:autoSpaceDN w:val="0"/>
        <w:autoSpaceDE w:val="0"/>
        <w:widowControl/>
        <w:spacing w:line="480" w:lineRule="exact" w:before="28" w:after="0"/>
        <w:ind w:left="1566"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）由于地铁事故发生原因的数据难以获得，虽然本文利用三角模糊数降低</w:t>
      </w:r>
      <w:r>
        <w:rPr>
          <w:rFonts w:ascii="SimSun" w:hAnsi="SimSun" w:eastAsia="SimSun"/>
          <w:b w:val="0"/>
          <w:i w:val="0"/>
          <w:color w:val="000000"/>
          <w:sz w:val="24"/>
        </w:rPr>
        <w:t>了先验概率的主观性，但无法根据客观且真实的数据获取先验概率，为得到更准确</w:t>
      </w:r>
      <w:r>
        <w:rPr>
          <w:rFonts w:ascii="SimSun" w:hAnsi="SimSun" w:eastAsia="SimSun"/>
          <w:b w:val="0"/>
          <w:i w:val="0"/>
          <w:color w:val="000000"/>
          <w:sz w:val="24"/>
        </w:rPr>
        <w:t>的数据，未来的研究重点可放在先验概率的训练上。</w:t>
      </w:r>
    </w:p>
    <w:p>
      <w:pPr>
        <w:autoSpaceDN w:val="0"/>
        <w:autoSpaceDE w:val="0"/>
        <w:widowControl/>
        <w:spacing w:line="282" w:lineRule="exact" w:before="9366" w:after="0"/>
        <w:ind w:left="0" w:right="3862" w:firstLine="0"/>
        <w:jc w:val="right"/>
      </w:pPr>
      <w:r>
        <w:rPr>
          <w:rFonts w:ascii="TimesNewRomanPSMT" w:hAnsi="TimesNewRomanPSMT" w:eastAsia="TimesNewRomanPSMT"/>
          <w:b w:val="0"/>
          <w:i w:val="0"/>
          <w:color w:val="000000"/>
          <w:sz w:val="21"/>
        </w:rPr>
        <w:t xml:space="preserve">88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46" name="Picture 13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7" name="Picture 13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28"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500" w:after="0"/>
        <w:ind w:left="0" w:right="3248" w:firstLine="0"/>
        <w:jc w:val="right"/>
      </w:pPr>
      <w:r>
        <w:rPr>
          <w:rFonts w:ascii="SimHei" w:hAnsi="SimHei" w:eastAsia="SimHei"/>
          <w:b w:val="0"/>
          <w:i w:val="0"/>
          <w:color w:val="000000"/>
          <w:sz w:val="36"/>
        </w:rPr>
        <w:t>参考文献</w:t>
      </w:r>
    </w:p>
    <w:p>
      <w:pPr>
        <w:autoSpaceDN w:val="0"/>
        <w:autoSpaceDE w:val="0"/>
        <w:widowControl/>
        <w:spacing w:line="280" w:lineRule="exact" w:before="488" w:after="0"/>
        <w:ind w:left="1566" w:right="0" w:firstLine="0"/>
        <w:jc w:val="left"/>
      </w:pPr>
      <w:r>
        <w:rPr>
          <w:rFonts w:ascii="TimesNewRomanPSMT" w:hAnsi="TimesNewRomanPSMT" w:eastAsia="TimesNewRomanPSMT"/>
          <w:b w:val="0"/>
          <w:i w:val="0"/>
          <w:color w:val="000000"/>
          <w:sz w:val="21"/>
        </w:rPr>
        <w:t>[1]</w:t>
      </w:r>
      <w:r>
        <w:rPr>
          <w:rFonts w:ascii="TimesNewRomanPSMT" w:hAnsi="TimesNewRomanPSMT" w:eastAsia="TimesNewRomanPSMT"/>
          <w:b w:val="0"/>
          <w:i w:val="0"/>
          <w:color w:val="000000"/>
          <w:sz w:val="21"/>
        </w:rPr>
        <w:t xml:space="preserve">Einstein H H,Vick S G. Geological Model for Tunnel[J]. Proe Rapid Excavation and Tunneling </w:t>
      </w:r>
    </w:p>
    <w:p>
      <w:pPr>
        <w:autoSpaceDN w:val="0"/>
        <w:autoSpaceDE w:val="0"/>
        <w:widowControl/>
        <w:spacing w:line="234" w:lineRule="exact" w:before="80" w:after="0"/>
        <w:ind w:left="1986" w:right="0" w:firstLine="0"/>
        <w:jc w:val="left"/>
      </w:pPr>
      <w:r>
        <w:rPr>
          <w:rFonts w:ascii="TimesNewRomanPSMT" w:hAnsi="TimesNewRomanPSMT" w:eastAsia="TimesNewRomanPSMT"/>
          <w:b w:val="0"/>
          <w:i w:val="0"/>
          <w:color w:val="000000"/>
          <w:sz w:val="21"/>
        </w:rPr>
        <w:t xml:space="preserve">Conf,1974,(15):1701-1720. </w:t>
      </w:r>
    </w:p>
    <w:p>
      <w:pPr>
        <w:autoSpaceDN w:val="0"/>
        <w:autoSpaceDE w:val="0"/>
        <w:widowControl/>
        <w:spacing w:line="282" w:lineRule="exact" w:before="58" w:after="0"/>
        <w:ind w:left="1566" w:right="0" w:firstLine="0"/>
        <w:jc w:val="left"/>
      </w:pPr>
      <w:r>
        <w:rPr>
          <w:rFonts w:ascii="TimesNewRomanPSMT" w:hAnsi="TimesNewRomanPSMT" w:eastAsia="TimesNewRomanPSMT"/>
          <w:b w:val="0"/>
          <w:i w:val="0"/>
          <w:color w:val="000000"/>
          <w:sz w:val="21"/>
        </w:rPr>
        <w:t>[2]</w:t>
      </w:r>
      <w:r>
        <w:rPr>
          <w:rFonts w:ascii="TimesNewRomanPSMT" w:hAnsi="TimesNewRomanPSMT" w:eastAsia="TimesNewRomanPSMT"/>
          <w:b w:val="0"/>
          <w:i w:val="0"/>
          <w:color w:val="000000"/>
          <w:sz w:val="21"/>
        </w:rPr>
        <w:t xml:space="preserve">Einstein H H. Tunnels in Opalinus Clayshale—A review of case histories and new </w:t>
      </w:r>
    </w:p>
    <w:p>
      <w:pPr>
        <w:autoSpaceDN w:val="0"/>
        <w:autoSpaceDE w:val="0"/>
        <w:widowControl/>
        <w:spacing w:line="234" w:lineRule="exact" w:before="78" w:after="0"/>
        <w:ind w:left="1986" w:right="0" w:firstLine="0"/>
        <w:jc w:val="left"/>
      </w:pPr>
      <w:r>
        <w:rPr>
          <w:rFonts w:ascii="TimesNewRomanPSMT" w:hAnsi="TimesNewRomanPSMT" w:eastAsia="TimesNewRomanPSMT"/>
          <w:b w:val="0"/>
          <w:i w:val="0"/>
          <w:color w:val="000000"/>
          <w:sz w:val="21"/>
        </w:rPr>
        <w:t xml:space="preserve">developments[J]. Tunnelling &amp; Underground Space Technology Incorporating Trenchless </w:t>
      </w:r>
    </w:p>
    <w:p>
      <w:pPr>
        <w:autoSpaceDN w:val="0"/>
        <w:autoSpaceDE w:val="0"/>
        <w:widowControl/>
        <w:spacing w:line="234" w:lineRule="exact" w:before="92" w:after="0"/>
        <w:ind w:left="1986" w:right="0" w:firstLine="0"/>
        <w:jc w:val="left"/>
      </w:pPr>
      <w:r>
        <w:rPr>
          <w:rFonts w:ascii="TimesNewRomanPSMT" w:hAnsi="TimesNewRomanPSMT" w:eastAsia="TimesNewRomanPSMT"/>
          <w:b w:val="0"/>
          <w:i w:val="0"/>
          <w:color w:val="000000"/>
          <w:sz w:val="21"/>
        </w:rPr>
        <w:t xml:space="preserve">Technology Research,2000,15(1):13-29. </w:t>
      </w:r>
    </w:p>
    <w:p>
      <w:pPr>
        <w:autoSpaceDN w:val="0"/>
        <w:tabs>
          <w:tab w:pos="1986" w:val="left"/>
        </w:tabs>
        <w:autoSpaceDE w:val="0"/>
        <w:widowControl/>
        <w:spacing w:line="326" w:lineRule="exact" w:before="12" w:after="0"/>
        <w:ind w:left="1566" w:right="0" w:firstLine="0"/>
        <w:jc w:val="left"/>
      </w:pPr>
      <w:r>
        <w:rPr>
          <w:rFonts w:ascii="TimesNewRomanPSMT" w:hAnsi="TimesNewRomanPSMT" w:eastAsia="TimesNewRomanPSMT"/>
          <w:b w:val="0"/>
          <w:i w:val="0"/>
          <w:color w:val="000000"/>
          <w:sz w:val="21"/>
        </w:rPr>
        <w:t>[3]</w:t>
      </w:r>
      <w:r>
        <w:rPr>
          <w:rFonts w:ascii="TimesNewRomanPSMT" w:hAnsi="TimesNewRomanPSMT" w:eastAsia="TimesNewRomanPSMT"/>
          <w:b w:val="0"/>
          <w:i w:val="0"/>
          <w:color w:val="000000"/>
          <w:sz w:val="21"/>
        </w:rPr>
        <w:t xml:space="preserve">Einstein H H. Risk and risk analysis in rock engineering[J]. Tunnelling &amp; Underground </w:t>
      </w:r>
      <w:r>
        <w:tab/>
      </w:r>
      <w:r>
        <w:rPr>
          <w:rFonts w:ascii="TimesNewRomanPSMT" w:hAnsi="TimesNewRomanPSMT" w:eastAsia="TimesNewRomanPSMT"/>
          <w:b w:val="0"/>
          <w:i w:val="0"/>
          <w:color w:val="000000"/>
          <w:sz w:val="21"/>
        </w:rPr>
        <w:t xml:space="preserve">Technology,1996,11(2):141-155.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[4]</w:t>
      </w:r>
      <w:r>
        <w:rPr>
          <w:rFonts w:ascii="TimesNewRomanPSMT" w:hAnsi="TimesNewRomanPSMT" w:eastAsia="TimesNewRomanPSMT"/>
          <w:b w:val="0"/>
          <w:i w:val="0"/>
          <w:color w:val="000000"/>
          <w:sz w:val="21"/>
        </w:rPr>
        <w:t xml:space="preserve">Fulvio, Tonon, et al. Multiobjective optimization under uncertainty in tunneling: application to </w:t>
      </w:r>
    </w:p>
    <w:p>
      <w:pPr>
        <w:autoSpaceDN w:val="0"/>
        <w:autoSpaceDE w:val="0"/>
        <w:widowControl/>
        <w:spacing w:line="326" w:lineRule="exact" w:before="0" w:after="0"/>
        <w:ind w:left="1986" w:right="0" w:firstLine="0"/>
        <w:jc w:val="left"/>
      </w:pPr>
      <w:r>
        <w:rPr>
          <w:rFonts w:ascii="TimesNewRomanPSMT" w:hAnsi="TimesNewRomanPSMT" w:eastAsia="TimesNewRomanPSMT"/>
          <w:b w:val="0"/>
          <w:i w:val="0"/>
          <w:color w:val="000000"/>
          <w:sz w:val="21"/>
        </w:rPr>
        <w:t xml:space="preserve">the design of tunnel support/reinforcement with case histories[J]. Tunnelling and Underground </w:t>
      </w:r>
      <w:r>
        <w:rPr>
          <w:rFonts w:ascii="TimesNewRomanPSMT" w:hAnsi="TimesNewRomanPSMT" w:eastAsia="TimesNewRomanPSMT"/>
          <w:b w:val="0"/>
          <w:i w:val="0"/>
          <w:color w:val="000000"/>
          <w:sz w:val="21"/>
        </w:rPr>
        <w:t xml:space="preserve">Space Technology,2002,17(1):33-54.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[5]</w:t>
      </w:r>
      <w:r>
        <w:rPr>
          <w:rFonts w:ascii="TimesNewRomanPSMT" w:hAnsi="TimesNewRomanPSMT" w:eastAsia="TimesNewRomanPSMT"/>
          <w:b w:val="0"/>
          <w:i w:val="0"/>
          <w:color w:val="000000"/>
          <w:sz w:val="21"/>
        </w:rPr>
        <w:t xml:space="preserve">Choi H H,Cho H N,Seo J W. Risk Assessment Methodology for Underground Construction </w:t>
      </w:r>
    </w:p>
    <w:p>
      <w:pPr>
        <w:autoSpaceDN w:val="0"/>
        <w:autoSpaceDE w:val="0"/>
        <w:widowControl/>
        <w:spacing w:line="234" w:lineRule="exact" w:before="76" w:after="0"/>
        <w:ind w:left="1986" w:right="0" w:firstLine="0"/>
        <w:jc w:val="left"/>
      </w:pPr>
      <w:r>
        <w:rPr>
          <w:rFonts w:ascii="TimesNewRomanPSMT" w:hAnsi="TimesNewRomanPSMT" w:eastAsia="TimesNewRomanPSMT"/>
          <w:b w:val="0"/>
          <w:i w:val="0"/>
          <w:color w:val="000000"/>
          <w:sz w:val="21"/>
        </w:rPr>
        <w:t xml:space="preserve">Projects[J]. Journal of Construction Engineering &amp; Management,2004,130(2):258-272. </w:t>
      </w:r>
    </w:p>
    <w:p>
      <w:pPr>
        <w:autoSpaceDN w:val="0"/>
        <w:autoSpaceDE w:val="0"/>
        <w:widowControl/>
        <w:spacing w:line="282" w:lineRule="exact" w:before="58" w:after="0"/>
        <w:ind w:left="1566" w:right="0" w:firstLine="0"/>
        <w:jc w:val="left"/>
      </w:pPr>
      <w:r>
        <w:rPr>
          <w:rFonts w:ascii="TimesNewRomanPSMT" w:hAnsi="TimesNewRomanPSMT" w:eastAsia="TimesNewRomanPSMT"/>
          <w:b w:val="0"/>
          <w:i w:val="0"/>
          <w:color w:val="000000"/>
          <w:sz w:val="21"/>
        </w:rPr>
        <w:t>[6]</w:t>
      </w:r>
      <w:r>
        <w:rPr>
          <w:rFonts w:ascii="TimesNewRomanPSMT" w:hAnsi="TimesNewRomanPSMT" w:eastAsia="TimesNewRomanPSMT"/>
          <w:b w:val="0"/>
          <w:i w:val="0"/>
          <w:color w:val="000000"/>
          <w:sz w:val="21"/>
        </w:rPr>
        <w:t xml:space="preserve">Reilly J J. The management process for complex underground and tunneling projects[J]. </w:t>
      </w:r>
    </w:p>
    <w:p>
      <w:pPr>
        <w:autoSpaceDN w:val="0"/>
        <w:autoSpaceDE w:val="0"/>
        <w:widowControl/>
        <w:spacing w:line="326" w:lineRule="exact" w:before="0" w:after="0"/>
        <w:ind w:left="1986" w:right="0" w:firstLine="0"/>
        <w:jc w:val="left"/>
      </w:pPr>
      <w:r>
        <w:rPr>
          <w:rFonts w:ascii="TimesNewRomanPSMT" w:hAnsi="TimesNewRomanPSMT" w:eastAsia="TimesNewRomanPSMT"/>
          <w:b w:val="0"/>
          <w:i w:val="0"/>
          <w:color w:val="000000"/>
          <w:sz w:val="21"/>
        </w:rPr>
        <w:t xml:space="preserve">Tunnelling &amp; Underground Space Technology Incorporating Trenchless Technology Research, </w:t>
      </w:r>
      <w:r>
        <w:rPr>
          <w:rFonts w:ascii="TimesNewRomanPSMT" w:hAnsi="TimesNewRomanPSMT" w:eastAsia="TimesNewRomanPSMT"/>
          <w:b w:val="0"/>
          <w:i w:val="0"/>
          <w:color w:val="000000"/>
          <w:sz w:val="21"/>
        </w:rPr>
        <w:t xml:space="preserve">2000,15(1):31-44. </w:t>
      </w:r>
    </w:p>
    <w:p>
      <w:pPr>
        <w:autoSpaceDN w:val="0"/>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[7]</w:t>
      </w:r>
      <w:r>
        <w:rPr>
          <w:rFonts w:ascii="TimesNewRomanPSMT" w:hAnsi="TimesNewRomanPSMT" w:eastAsia="TimesNewRomanPSMT"/>
          <w:b w:val="0"/>
          <w:i w:val="0"/>
          <w:color w:val="000000"/>
          <w:sz w:val="21"/>
        </w:rPr>
        <w:t xml:space="preserve">Clark G T, Borst A. Addressing risk in Seattle’s underground[J]. PB Network,2015,2(1):34-37,33. </w:t>
      </w:r>
      <w:r>
        <w:rPr>
          <w:rFonts w:ascii="TimesNewRomanPSMT" w:hAnsi="TimesNewRomanPSMT" w:eastAsia="TimesNewRomanPSMT"/>
          <w:b w:val="0"/>
          <w:i w:val="0"/>
          <w:color w:val="000000"/>
          <w:sz w:val="21"/>
        </w:rPr>
        <w:t>[8]</w:t>
      </w:r>
      <w:r>
        <w:rPr>
          <w:rFonts w:ascii="TimesNewRomanPSMT" w:hAnsi="TimesNewRomanPSMT" w:eastAsia="TimesNewRomanPSMT"/>
          <w:b w:val="0"/>
          <w:i w:val="0"/>
          <w:color w:val="000000"/>
          <w:sz w:val="21"/>
        </w:rPr>
        <w:t xml:space="preserve">Sousa R L,Einstein H H. Risk analysis during tunnel construction using Bayesian Networks: </w:t>
      </w:r>
    </w:p>
    <w:p>
      <w:pPr>
        <w:autoSpaceDN w:val="0"/>
        <w:autoSpaceDE w:val="0"/>
        <w:widowControl/>
        <w:spacing w:line="324" w:lineRule="exact" w:before="0" w:after="0"/>
        <w:ind w:left="1986" w:right="0" w:firstLine="0"/>
        <w:jc w:val="left"/>
      </w:pPr>
      <w:r>
        <w:rPr>
          <w:rFonts w:ascii="TimesNewRomanPSMT" w:hAnsi="TimesNewRomanPSMT" w:eastAsia="TimesNewRomanPSMT"/>
          <w:b w:val="0"/>
          <w:i w:val="0"/>
          <w:color w:val="000000"/>
          <w:sz w:val="21"/>
        </w:rPr>
        <w:t xml:space="preserve">Porto Metro case study[J]. Tunnelling and Underground Space Technology incorporating </w:t>
      </w:r>
      <w:r>
        <w:rPr>
          <w:rFonts w:ascii="TimesNewRomanPSMT" w:hAnsi="TimesNewRomanPSMT" w:eastAsia="TimesNewRomanPSMT"/>
          <w:b w:val="0"/>
          <w:i w:val="0"/>
          <w:color w:val="000000"/>
          <w:sz w:val="21"/>
        </w:rPr>
        <w:t xml:space="preserve">Trenchless Technology Research, 2011, 27(1):86-100.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[9]</w:t>
      </w:r>
      <w:r>
        <w:rPr>
          <w:rFonts w:ascii="TimesNewRomanPSMT" w:hAnsi="TimesNewRomanPSMT" w:eastAsia="TimesNewRomanPSMT"/>
          <w:b w:val="0"/>
          <w:i w:val="0"/>
          <w:color w:val="000000"/>
          <w:sz w:val="21"/>
        </w:rPr>
        <w:t xml:space="preserve">A.Jurado F.,De Gaspari V.,Vilarrasa D. Probabilistic analysis of groundwater-related risks </w:t>
      </w:r>
      <w:r>
        <w:tab/>
      </w:r>
      <w:r>
        <w:rPr>
          <w:rFonts w:ascii="TimesNewRomanPSMT" w:hAnsi="TimesNewRomanPSMT" w:eastAsia="TimesNewRomanPSMT"/>
          <w:b w:val="0"/>
          <w:i w:val="0"/>
          <w:color w:val="000000"/>
          <w:sz w:val="21"/>
        </w:rPr>
        <w:t xml:space="preserve">atsubsurface excavation sites[J]. Engineering Geology,2012,125:35-44.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21"/>
        </w:rPr>
        <w:t xml:space="preserve">Debasis Sarkar, Manvinder Singh, H.B. Raghavendra. Application of fuzzy analytic hierarchy </w:t>
      </w:r>
    </w:p>
    <w:p>
      <w:pPr>
        <w:autoSpaceDN w:val="0"/>
        <w:autoSpaceDE w:val="0"/>
        <w:widowControl/>
        <w:spacing w:line="324" w:lineRule="exact" w:before="0" w:after="0"/>
        <w:ind w:left="1986" w:right="0" w:firstLine="0"/>
        <w:jc w:val="left"/>
      </w:pPr>
      <w:r>
        <w:rPr>
          <w:rFonts w:ascii="TimesNewRomanPSMT" w:hAnsi="TimesNewRomanPSMT" w:eastAsia="TimesNewRomanPSMT"/>
          <w:b w:val="0"/>
          <w:i w:val="0"/>
          <w:color w:val="000000"/>
          <w:sz w:val="21"/>
        </w:rPr>
        <w:t xml:space="preserve">process for development of risk index for elevated corridor metro rail project in Western India[J]. </w:t>
      </w:r>
      <w:r>
        <w:rPr>
          <w:rFonts w:ascii="TimesNewRomanPSMT" w:hAnsi="TimesNewRomanPSMT" w:eastAsia="TimesNewRomanPSMT"/>
          <w:b w:val="0"/>
          <w:i w:val="0"/>
          <w:color w:val="000000"/>
          <w:sz w:val="21"/>
        </w:rPr>
        <w:t xml:space="preserve">Int. J. of Decision Sciences, Risk and Management,2017,7(4). </w:t>
      </w:r>
    </w:p>
    <w:p>
      <w:pPr>
        <w:autoSpaceDN w:val="0"/>
        <w:autoSpaceDE w:val="0"/>
        <w:widowControl/>
        <w:spacing w:line="282" w:lineRule="exact" w:before="44" w:after="0"/>
        <w:ind w:left="1566" w:right="0" w:firstLine="0"/>
        <w:jc w:val="left"/>
      </w:pPr>
      <w:r>
        <w:rPr>
          <w:rFonts w:ascii="TimesNewRomanPSMT" w:hAnsi="TimesNewRomanPSMT" w:eastAsia="TimesNewRomanPSMT"/>
          <w:b w:val="0"/>
          <w:i w:val="0"/>
          <w:color w:val="000000"/>
          <w:sz w:val="21"/>
        </w:rPr>
        <w:t>[11]</w:t>
      </w:r>
      <w:r>
        <w:rPr>
          <w:rFonts w:ascii="TimesNewRomanPSMT" w:hAnsi="TimesNewRomanPSMT" w:eastAsia="TimesNewRomanPSMT"/>
          <w:b w:val="0"/>
          <w:i w:val="0"/>
          <w:color w:val="000000"/>
          <w:sz w:val="21"/>
        </w:rPr>
        <w:t xml:space="preserve">Hyun K C,Min S,Choi H,et al. Risk analysis using fault-tree analysis (FTA) and analytic </w:t>
      </w:r>
    </w:p>
    <w:p>
      <w:pPr>
        <w:autoSpaceDN w:val="0"/>
        <w:autoSpaceDE w:val="0"/>
        <w:widowControl/>
        <w:spacing w:line="326" w:lineRule="exact" w:before="0" w:after="0"/>
        <w:ind w:left="1986" w:right="0" w:firstLine="0"/>
        <w:jc w:val="left"/>
      </w:pPr>
      <w:r>
        <w:rPr>
          <w:rFonts w:ascii="TimesNewRomanPSMT" w:hAnsi="TimesNewRomanPSMT" w:eastAsia="TimesNewRomanPSMT"/>
          <w:b w:val="0"/>
          <w:i w:val="0"/>
          <w:color w:val="000000"/>
          <w:sz w:val="21"/>
        </w:rPr>
        <w:t xml:space="preserve">hierarchy process (AHP) applicable to shield TBM tunnels[J]. Tunnelling and Underground </w:t>
      </w:r>
      <w:r>
        <w:rPr>
          <w:rFonts w:ascii="TimesNewRomanPSMT" w:hAnsi="TimesNewRomanPSMT" w:eastAsia="TimesNewRomanPSMT"/>
          <w:b w:val="0"/>
          <w:i w:val="0"/>
          <w:color w:val="000000"/>
          <w:sz w:val="21"/>
        </w:rPr>
        <w:t xml:space="preserve">Space Technology incorporating Trenchless Technology Research,2015, 9(jun.):121-129.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[12]</w:t>
      </w:r>
      <w:r>
        <w:rPr>
          <w:rFonts w:ascii="TimesNewRomanPSMT" w:hAnsi="TimesNewRomanPSMT" w:eastAsia="TimesNewRomanPSMT"/>
          <w:b w:val="0"/>
          <w:i w:val="0"/>
          <w:color w:val="000000"/>
          <w:sz w:val="21"/>
        </w:rPr>
        <w:t xml:space="preserve">Chitrasen S,Saurav D,Siba Sankar M. Fuzzy based risk assessment module for metropolitan </w:t>
      </w:r>
    </w:p>
    <w:p>
      <w:pPr>
        <w:autoSpaceDN w:val="0"/>
        <w:autoSpaceDE w:val="0"/>
        <w:widowControl/>
        <w:spacing w:line="324" w:lineRule="exact" w:before="0" w:after="0"/>
        <w:ind w:left="1986" w:right="0" w:firstLine="0"/>
        <w:jc w:val="left"/>
      </w:pPr>
      <w:r>
        <w:rPr>
          <w:rFonts w:ascii="TimesNewRomanPSMT" w:hAnsi="TimesNewRomanPSMT" w:eastAsia="TimesNewRomanPSMT"/>
          <w:b w:val="0"/>
          <w:i w:val="0"/>
          <w:color w:val="000000"/>
          <w:sz w:val="21"/>
        </w:rPr>
        <w:t xml:space="preserve">construction project: An empirical study[J]. Engineering Applications of Artificial Intelligence, </w:t>
      </w:r>
      <w:r>
        <w:rPr>
          <w:rFonts w:ascii="TimesNewRomanPSMT" w:hAnsi="TimesNewRomanPSMT" w:eastAsia="TimesNewRomanPSMT"/>
          <w:b w:val="0"/>
          <w:i w:val="0"/>
          <w:color w:val="000000"/>
          <w:sz w:val="21"/>
        </w:rPr>
        <w:t xml:space="preserve">2017, 65:449-464.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[13]</w:t>
      </w:r>
      <w:r>
        <w:rPr>
          <w:rFonts w:ascii="TimesNewRomanPSMT" w:hAnsi="TimesNewRomanPSMT" w:eastAsia="TimesNewRomanPSMT"/>
          <w:b w:val="0"/>
          <w:i w:val="0"/>
          <w:color w:val="000000"/>
          <w:sz w:val="21"/>
        </w:rPr>
        <w:t xml:space="preserve">Julie A,Laefer DF. Evaluation of risk assessment procedures for buildings adjacent to tunneling </w:t>
      </w:r>
      <w:r>
        <w:tab/>
      </w:r>
      <w:r>
        <w:rPr>
          <w:rFonts w:ascii="TimesNewRomanPSMT" w:hAnsi="TimesNewRomanPSMT" w:eastAsia="TimesNewRomanPSMT"/>
          <w:b w:val="0"/>
          <w:i w:val="0"/>
          <w:color w:val="000000"/>
          <w:sz w:val="21"/>
        </w:rPr>
        <w:t xml:space="preserve">works[J]. Tunnel, 2014,40:333-342. </w:t>
      </w:r>
    </w:p>
    <w:p>
      <w:pPr>
        <w:autoSpaceDN w:val="0"/>
        <w:tabs>
          <w:tab w:pos="1986" w:val="left"/>
        </w:tabs>
        <w:autoSpaceDE w:val="0"/>
        <w:widowControl/>
        <w:spacing w:line="326" w:lineRule="exact" w:before="2" w:after="0"/>
        <w:ind w:left="1566" w:right="0" w:firstLine="0"/>
        <w:jc w:val="left"/>
      </w:pPr>
      <w:r>
        <w:rPr>
          <w:rFonts w:ascii="TimesNewRomanPSMT" w:hAnsi="TimesNewRomanPSMT" w:eastAsia="TimesNewRomanPSMT"/>
          <w:b w:val="0"/>
          <w:i w:val="0"/>
          <w:color w:val="000000"/>
          <w:sz w:val="21"/>
        </w:rPr>
        <w:t>[14]</w:t>
      </w:r>
      <w:r>
        <w:rPr>
          <w:rFonts w:ascii="TimesNewRomanPSMT" w:hAnsi="TimesNewRomanPSMT" w:eastAsia="TimesNewRomanPSMT"/>
          <w:b w:val="0"/>
          <w:i w:val="0"/>
          <w:color w:val="000000"/>
          <w:sz w:val="21"/>
        </w:rPr>
        <w:t xml:space="preserve">Spackova O, Starub D. Dynamic Bayesian Network for Probabilistic Modeling of Tunnel </w:t>
      </w:r>
      <w:r>
        <w:tab/>
      </w:r>
      <w:r>
        <w:rPr>
          <w:rFonts w:ascii="TimesNewRomanPSMT" w:hAnsi="TimesNewRomanPSMT" w:eastAsia="TimesNewRomanPSMT"/>
          <w:b w:val="0"/>
          <w:i w:val="0"/>
          <w:color w:val="000000"/>
          <w:sz w:val="21"/>
        </w:rPr>
        <w:t xml:space="preserve">Excavation Processes[J]. Computer-aided civil and infrastructure engineering,2013,28(1):1-21. </w:t>
      </w:r>
      <w:r>
        <w:rPr>
          <w:rFonts w:ascii="TimesNewRomanPSMT" w:hAnsi="TimesNewRomanPSMT" w:eastAsia="TimesNewRomanPSMT"/>
          <w:b w:val="0"/>
          <w:i w:val="0"/>
          <w:color w:val="000000"/>
          <w:sz w:val="21"/>
        </w:rPr>
        <w:t>[15]</w:t>
      </w:r>
      <w:r>
        <w:rPr>
          <w:rFonts w:ascii="TimesNewRomanPSMT" w:hAnsi="TimesNewRomanPSMT" w:eastAsia="TimesNewRomanPSMT"/>
          <w:b w:val="0"/>
          <w:i w:val="0"/>
          <w:color w:val="000000"/>
          <w:sz w:val="21"/>
        </w:rPr>
        <w:t xml:space="preserve">Fouladgar M M,Yazdani-Chamzini A,Zavadskas E K. Risk evaluation of tunneling projects[J]. </w:t>
      </w:r>
      <w:r>
        <w:tab/>
      </w:r>
      <w:r>
        <w:rPr>
          <w:rFonts w:ascii="TimesNewRomanPSMT" w:hAnsi="TimesNewRomanPSMT" w:eastAsia="TimesNewRomanPSMT"/>
          <w:b w:val="0"/>
          <w:i w:val="0"/>
          <w:color w:val="000000"/>
          <w:sz w:val="21"/>
        </w:rPr>
        <w:t xml:space="preserve">Archives of Civil &amp; Mechanical Engineering, 2012, 12(1):1-12. </w:t>
      </w:r>
    </w:p>
    <w:p>
      <w:pPr>
        <w:autoSpaceDN w:val="0"/>
        <w:autoSpaceDE w:val="0"/>
        <w:widowControl/>
        <w:spacing w:line="282" w:lineRule="exact" w:before="44" w:after="0"/>
        <w:ind w:left="1566" w:right="0" w:firstLine="0"/>
        <w:jc w:val="left"/>
      </w:pPr>
      <w:r>
        <w:rPr>
          <w:rFonts w:ascii="TimesNewRomanPSMT" w:hAnsi="TimesNewRomanPSMT" w:eastAsia="TimesNewRomanPSMT"/>
          <w:b w:val="0"/>
          <w:i w:val="0"/>
          <w:color w:val="000000"/>
          <w:sz w:val="21"/>
        </w:rPr>
        <w:t>[16]</w:t>
      </w:r>
      <w:r>
        <w:rPr>
          <w:rFonts w:ascii="TimesNewRomanPSMT" w:hAnsi="TimesNewRomanPSMT" w:eastAsia="TimesNewRomanPSMT"/>
          <w:b w:val="0"/>
          <w:i w:val="0"/>
          <w:color w:val="000000"/>
          <w:sz w:val="21"/>
        </w:rPr>
        <w:t xml:space="preserve">Snel A.J.M.Van HasseltD.R.S. Risk management in the Amsterdam North/South Metroline:A </w:t>
      </w:r>
    </w:p>
    <w:p>
      <w:pPr>
        <w:autoSpaceDN w:val="0"/>
        <w:autoSpaceDE w:val="0"/>
        <w:widowControl/>
        <w:spacing w:line="326" w:lineRule="exact" w:before="0" w:after="0"/>
        <w:ind w:left="1986" w:right="0" w:firstLine="0"/>
        <w:jc w:val="left"/>
      </w:pPr>
      <w:r>
        <w:rPr>
          <w:rFonts w:ascii="TimesNewRomanPSMT" w:hAnsi="TimesNewRomanPSMT" w:eastAsia="TimesNewRomanPSMT"/>
          <w:b w:val="0"/>
          <w:i w:val="0"/>
          <w:color w:val="000000"/>
          <w:sz w:val="21"/>
        </w:rPr>
        <w:t xml:space="preserve">matterof process-communication instead of calculation[A]. Proceedings of the worldtunn </w:t>
      </w:r>
      <w:r>
        <w:rPr>
          <w:rFonts w:ascii="TimesNewRomanPSMT" w:hAnsi="TimesNewRomanPSMT" w:eastAsia="TimesNewRomanPSMT"/>
          <w:b w:val="0"/>
          <w:i w:val="0"/>
          <w:color w:val="000000"/>
          <w:sz w:val="21"/>
        </w:rPr>
        <w:t xml:space="preserve">elcongress9, 9[C].1999, (2):79-18. </w:t>
      </w:r>
    </w:p>
    <w:p>
      <w:pPr>
        <w:autoSpaceDN w:val="0"/>
        <w:autoSpaceDE w:val="0"/>
        <w:widowControl/>
        <w:spacing w:line="282" w:lineRule="exact" w:before="260" w:after="0"/>
        <w:ind w:left="0" w:right="3888" w:firstLine="0"/>
        <w:jc w:val="right"/>
      </w:pPr>
      <w:r>
        <w:rPr>
          <w:rFonts w:ascii="TimesNewRomanPSMT" w:hAnsi="TimesNewRomanPSMT" w:eastAsia="TimesNewRomanPSMT"/>
          <w:b w:val="0"/>
          <w:i w:val="0"/>
          <w:color w:val="000000"/>
          <w:sz w:val="21"/>
        </w:rPr>
        <w:t xml:space="preserve">89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48" name="Picture 13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49" name="Picture 13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42"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26" w:firstLine="0"/>
        <w:jc w:val="right"/>
      </w:pPr>
      <w:r>
        <w:rPr>
          <w:rFonts w:ascii="YouYuan" w:hAnsi="YouYuan" w:eastAsia="YouYuan"/>
          <w:b w:val="0"/>
          <w:i w:val="0"/>
          <w:color w:val="000000"/>
          <w:sz w:val="18"/>
        </w:rPr>
        <w:t>青岛理工大学工程硕士学位论文</w:t>
      </w:r>
    </w:p>
    <w:p>
      <w:pPr>
        <w:autoSpaceDN w:val="0"/>
        <w:autoSpaceDE w:val="0"/>
        <w:widowControl/>
        <w:spacing w:line="282" w:lineRule="exact" w:before="370" w:after="0"/>
        <w:ind w:left="1566" w:right="0" w:firstLine="0"/>
        <w:jc w:val="left"/>
      </w:pPr>
      <w:r>
        <w:rPr>
          <w:rFonts w:ascii="TimesNewRomanPSMT" w:hAnsi="TimesNewRomanPSMT" w:eastAsia="TimesNewRomanPSMT"/>
          <w:b w:val="0"/>
          <w:i w:val="0"/>
          <w:color w:val="000000"/>
          <w:sz w:val="21"/>
        </w:rPr>
        <w:t>[17]</w:t>
      </w:r>
      <w:r>
        <w:rPr>
          <w:rFonts w:ascii="TimesNewRomanPSMT" w:hAnsi="TimesNewRomanPSMT" w:eastAsia="TimesNewRomanPSMT"/>
          <w:b w:val="0"/>
          <w:i w:val="0"/>
          <w:color w:val="000000"/>
          <w:sz w:val="21"/>
        </w:rPr>
        <w:t xml:space="preserve">Rafie,Meraj,Samimi,et al. Prediction of subsidence risk by FMEA using artificial neural network </w:t>
      </w:r>
    </w:p>
    <w:p>
      <w:pPr>
        <w:autoSpaceDN w:val="0"/>
        <w:autoSpaceDE w:val="0"/>
        <w:widowControl/>
        <w:spacing w:line="324" w:lineRule="exact" w:before="0" w:after="0"/>
        <w:ind w:left="1986" w:right="0" w:firstLine="0"/>
        <w:jc w:val="left"/>
      </w:pPr>
      <w:r>
        <w:rPr>
          <w:rFonts w:ascii="TimesNewRomanPSMT" w:hAnsi="TimesNewRomanPSMT" w:eastAsia="TimesNewRomanPSMT"/>
          <w:b w:val="0"/>
          <w:i w:val="0"/>
          <w:color w:val="000000"/>
          <w:sz w:val="21"/>
        </w:rPr>
        <w:t xml:space="preserve">and fuzzy inference system[J]. International Journal of Mining Science and Technology, 2015, </w:t>
      </w:r>
      <w:r>
        <w:rPr>
          <w:rFonts w:ascii="TimesNewRomanPSMT" w:hAnsi="TimesNewRomanPSMT" w:eastAsia="TimesNewRomanPSMT"/>
          <w:b w:val="0"/>
          <w:i w:val="0"/>
          <w:color w:val="000000"/>
          <w:sz w:val="21"/>
        </w:rPr>
        <w:t xml:space="preserve">2015(4):9. </w:t>
      </w:r>
    </w:p>
    <w:p>
      <w:pPr>
        <w:autoSpaceDN w:val="0"/>
        <w:autoSpaceDE w:val="0"/>
        <w:widowControl/>
        <w:spacing w:line="280" w:lineRule="exact" w:before="46" w:after="0"/>
        <w:ind w:left="1566" w:right="0" w:firstLine="0"/>
        <w:jc w:val="left"/>
      </w:pPr>
      <w:r>
        <w:rPr>
          <w:rFonts w:ascii="TimesNewRomanPSMT" w:hAnsi="TimesNewRomanPSMT" w:eastAsia="TimesNewRomanPSMT"/>
          <w:b w:val="0"/>
          <w:i w:val="0"/>
          <w:color w:val="000000"/>
          <w:sz w:val="21"/>
        </w:rPr>
        <w:t>[18]</w:t>
      </w:r>
      <w:r>
        <w:rPr>
          <w:rFonts w:ascii="TimesNewRomanPSMT" w:hAnsi="TimesNewRomanPSMT" w:eastAsia="TimesNewRomanPSMT"/>
          <w:b w:val="0"/>
          <w:i w:val="0"/>
          <w:color w:val="000000"/>
          <w:sz w:val="21"/>
        </w:rPr>
        <w:t xml:space="preserve">Kampmann J,Eskesen S D,Summers J W. Risk assessment helps select the contractor for the </w:t>
      </w:r>
    </w:p>
    <w:p>
      <w:pPr>
        <w:autoSpaceDN w:val="0"/>
        <w:autoSpaceDE w:val="0"/>
        <w:widowControl/>
        <w:spacing w:line="234" w:lineRule="exact" w:before="80" w:after="0"/>
        <w:ind w:left="1986" w:right="0" w:firstLine="0"/>
        <w:jc w:val="left"/>
      </w:pPr>
      <w:r>
        <w:rPr>
          <w:rFonts w:ascii="TimesNewRomanPSMT" w:hAnsi="TimesNewRomanPSMT" w:eastAsia="TimesNewRomanPSMT"/>
          <w:b w:val="0"/>
          <w:i w:val="0"/>
          <w:color w:val="000000"/>
          <w:sz w:val="21"/>
        </w:rPr>
        <w:t xml:space="preserve">Copenhagen Metro System[A]. Proceedings of the world tunnel congress 98 0n tunnels and </w:t>
      </w:r>
    </w:p>
    <w:p>
      <w:pPr>
        <w:autoSpaceDN w:val="0"/>
        <w:autoSpaceDE w:val="0"/>
        <w:widowControl/>
        <w:spacing w:line="234" w:lineRule="exact" w:before="92" w:after="0"/>
        <w:ind w:left="1986" w:right="0" w:firstLine="0"/>
        <w:jc w:val="left"/>
      </w:pPr>
      <w:r>
        <w:rPr>
          <w:rFonts w:ascii="TimesNewRomanPSMT" w:hAnsi="TimesNewRomanPSMT" w:eastAsia="TimesNewRomanPSMT"/>
          <w:b w:val="0"/>
          <w:i w:val="0"/>
          <w:color w:val="000000"/>
          <w:sz w:val="21"/>
        </w:rPr>
        <w:t xml:space="preserve">metropolises[C],1998(98):123-128. </w:t>
      </w:r>
    </w:p>
    <w:p>
      <w:pPr>
        <w:autoSpaceDN w:val="0"/>
        <w:tabs>
          <w:tab w:pos="1986" w:val="left"/>
        </w:tabs>
        <w:autoSpaceDE w:val="0"/>
        <w:widowControl/>
        <w:spacing w:line="326" w:lineRule="exact" w:before="14" w:after="0"/>
        <w:ind w:left="1566" w:right="0" w:firstLine="0"/>
        <w:jc w:val="left"/>
      </w:pPr>
      <w:r>
        <w:rPr>
          <w:rFonts w:ascii="TimesNewRomanPSMT" w:hAnsi="TimesNewRomanPSMT" w:eastAsia="TimesNewRomanPSMT"/>
          <w:b w:val="0"/>
          <w:i w:val="0"/>
          <w:color w:val="000000"/>
          <w:sz w:val="21"/>
        </w:rPr>
        <w:t>[19]</w:t>
      </w:r>
      <w:r>
        <w:rPr>
          <w:rFonts w:ascii="TimesNewRomanPSMT" w:hAnsi="TimesNewRomanPSMT" w:eastAsia="TimesNewRomanPSMT"/>
          <w:b w:val="0"/>
          <w:i w:val="0"/>
          <w:color w:val="000000"/>
          <w:sz w:val="21"/>
        </w:rPr>
        <w:t xml:space="preserve">Sejnoha J. Risk Quantification for Tunnel Excavation Process.World Academy of Science[J]. </w:t>
      </w:r>
      <w:r>
        <w:tab/>
      </w:r>
      <w:r>
        <w:rPr>
          <w:rFonts w:ascii="TimesNewRomanPSMT" w:hAnsi="TimesNewRomanPSMT" w:eastAsia="TimesNewRomanPSMT"/>
          <w:b w:val="0"/>
          <w:i w:val="0"/>
          <w:color w:val="000000"/>
          <w:sz w:val="21"/>
        </w:rPr>
        <w:t xml:space="preserve">Engineering and Technology,2009,(58):383-401.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[20]</w:t>
      </w:r>
      <w:r>
        <w:rPr>
          <w:rFonts w:ascii="TimesNewRomanPSMT" w:hAnsi="TimesNewRomanPSMT" w:eastAsia="TimesNewRomanPSMT"/>
          <w:b w:val="0"/>
          <w:i w:val="0"/>
          <w:color w:val="000000"/>
          <w:sz w:val="21"/>
        </w:rPr>
        <w:t xml:space="preserve">Anthony J P,Smithwick J B,Hurtado K C,et al. Project Risk Distribution during the Construction </w:t>
      </w:r>
      <w:r>
        <w:tab/>
      </w:r>
      <w:r>
        <w:rPr>
          <w:rFonts w:ascii="TimesNewRomanPSMT" w:hAnsi="TimesNewRomanPSMT" w:eastAsia="TimesNewRomanPSMT"/>
          <w:b w:val="0"/>
          <w:i w:val="0"/>
          <w:color w:val="000000"/>
          <w:sz w:val="21"/>
        </w:rPr>
        <w:t xml:space="preserve">Phase of Small Building Projects[J]. Journal Of Management In Engineering, 2015, 32: 174-184. </w:t>
      </w:r>
      <w:r>
        <w:rPr>
          <w:rFonts w:ascii="TimesNewRomanPSMT" w:hAnsi="TimesNewRomanPSMT" w:eastAsia="TimesNewRomanPSMT"/>
          <w:b w:val="0"/>
          <w:i w:val="0"/>
          <w:color w:val="000000"/>
          <w:sz w:val="21"/>
        </w:rPr>
        <w:t>[21]</w:t>
      </w:r>
      <w:r>
        <w:rPr>
          <w:rFonts w:ascii="SimSun" w:hAnsi="SimSun" w:eastAsia="SimSun"/>
          <w:b w:val="0"/>
          <w:i w:val="0"/>
          <w:color w:val="000000"/>
          <w:sz w:val="21"/>
        </w:rPr>
        <w:t>周红波</w:t>
      </w:r>
      <w:r>
        <w:rPr>
          <w:rFonts w:ascii="TimesNewRomanPSMT" w:hAnsi="TimesNewRomanPSMT" w:eastAsia="TimesNewRomanPSMT"/>
          <w:b w:val="0"/>
          <w:i w:val="0"/>
          <w:color w:val="000000"/>
          <w:sz w:val="21"/>
        </w:rPr>
        <w:t>,</w:t>
      </w:r>
      <w:r>
        <w:rPr>
          <w:rFonts w:ascii="SimSun" w:hAnsi="SimSun" w:eastAsia="SimSun"/>
          <w:b w:val="0"/>
          <w:i w:val="0"/>
          <w:color w:val="000000"/>
          <w:sz w:val="21"/>
        </w:rPr>
        <w:t>何锡兴</w:t>
      </w:r>
      <w:r>
        <w:rPr>
          <w:rFonts w:ascii="TimesNewRomanPSMT" w:hAnsi="TimesNewRomanPSMT" w:eastAsia="TimesNewRomanPSMT"/>
          <w:b w:val="0"/>
          <w:i w:val="0"/>
          <w:color w:val="000000"/>
          <w:sz w:val="21"/>
        </w:rPr>
        <w:t>,</w:t>
      </w:r>
      <w:r>
        <w:rPr>
          <w:rFonts w:ascii="SimSun" w:hAnsi="SimSun" w:eastAsia="SimSun"/>
          <w:b w:val="0"/>
          <w:i w:val="0"/>
          <w:color w:val="000000"/>
          <w:sz w:val="21"/>
        </w:rPr>
        <w:t>蒋建军</w:t>
      </w:r>
      <w:r>
        <w:rPr>
          <w:rFonts w:ascii="TimesNewRomanPSMT" w:hAnsi="TimesNewRomanPSMT" w:eastAsia="TimesNewRomanPSMT"/>
          <w:b w:val="0"/>
          <w:i w:val="0"/>
          <w:color w:val="000000"/>
          <w:sz w:val="21"/>
        </w:rPr>
        <w:t>,</w:t>
      </w:r>
      <w:r>
        <w:rPr>
          <w:rFonts w:ascii="SimSun" w:hAnsi="SimSun" w:eastAsia="SimSun"/>
          <w:b w:val="0"/>
          <w:i w:val="0"/>
          <w:color w:val="000000"/>
          <w:sz w:val="21"/>
        </w:rPr>
        <w:t>蔡来炳</w:t>
      </w:r>
      <w:r>
        <w:rPr>
          <w:rFonts w:ascii="TimesNewRomanPSMT" w:hAnsi="TimesNewRomanPSMT" w:eastAsia="TimesNewRomanPSMT"/>
          <w:b w:val="0"/>
          <w:i w:val="0"/>
          <w:color w:val="000000"/>
          <w:sz w:val="21"/>
        </w:rPr>
        <w:t>.</w:t>
      </w:r>
      <w:r>
        <w:rPr>
          <w:rFonts w:ascii="SimSun" w:hAnsi="SimSun" w:eastAsia="SimSun"/>
          <w:b w:val="0"/>
          <w:i w:val="0"/>
          <w:color w:val="000000"/>
          <w:sz w:val="21"/>
        </w:rPr>
        <w:t>软土地铁盾构法隧道工程风险识别与应对</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,2006(02):10-14.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[22]</w:t>
      </w:r>
      <w:r>
        <w:rPr>
          <w:rFonts w:ascii="SimSun" w:hAnsi="SimSun" w:eastAsia="SimSun"/>
          <w:b w:val="0"/>
          <w:i w:val="0"/>
          <w:color w:val="000000"/>
          <w:sz w:val="21"/>
        </w:rPr>
        <w:t>王晶</w:t>
      </w:r>
      <w:r>
        <w:rPr>
          <w:rFonts w:ascii="TimesNewRomanPSMT" w:hAnsi="TimesNewRomanPSMT" w:eastAsia="TimesNewRomanPSMT"/>
          <w:b w:val="0"/>
          <w:i w:val="0"/>
          <w:color w:val="000000"/>
          <w:sz w:val="21"/>
        </w:rPr>
        <w:t>,</w:t>
      </w:r>
      <w:r>
        <w:rPr>
          <w:rFonts w:ascii="SimSun" w:hAnsi="SimSun" w:eastAsia="SimSun"/>
          <w:b w:val="0"/>
          <w:i w:val="0"/>
          <w:color w:val="000000"/>
          <w:sz w:val="21"/>
        </w:rPr>
        <w:t>谭跃虎</w:t>
      </w:r>
      <w:r>
        <w:rPr>
          <w:rFonts w:ascii="TimesNewRomanPSMT" w:hAnsi="TimesNewRomanPSMT" w:eastAsia="TimesNewRomanPSMT"/>
          <w:b w:val="0"/>
          <w:i w:val="0"/>
          <w:color w:val="000000"/>
          <w:sz w:val="21"/>
        </w:rPr>
        <w:t>,</w:t>
      </w:r>
      <w:r>
        <w:rPr>
          <w:rFonts w:ascii="SimSun" w:hAnsi="SimSun" w:eastAsia="SimSun"/>
          <w:b w:val="0"/>
          <w:i w:val="0"/>
          <w:color w:val="000000"/>
          <w:sz w:val="21"/>
        </w:rPr>
        <w:t>王鹏飞</w:t>
      </w:r>
      <w:r>
        <w:rPr>
          <w:rFonts w:ascii="TimesNewRomanPSMT" w:hAnsi="TimesNewRomanPSMT" w:eastAsia="TimesNewRomanPSMT"/>
          <w:b w:val="0"/>
          <w:i w:val="0"/>
          <w:color w:val="000000"/>
          <w:sz w:val="21"/>
        </w:rPr>
        <w:t>,</w:t>
      </w:r>
      <w:r>
        <w:rPr>
          <w:rFonts w:ascii="SimSun" w:hAnsi="SimSun" w:eastAsia="SimSun"/>
          <w:b w:val="0"/>
          <w:i w:val="0"/>
          <w:color w:val="000000"/>
          <w:sz w:val="21"/>
        </w:rPr>
        <w:t>江巍</w:t>
      </w:r>
      <w:r>
        <w:rPr>
          <w:rFonts w:ascii="TimesNewRomanPSMT" w:hAnsi="TimesNewRomanPSMT" w:eastAsia="TimesNewRomanPSMT"/>
          <w:b w:val="0"/>
          <w:i w:val="0"/>
          <w:color w:val="000000"/>
          <w:sz w:val="21"/>
        </w:rPr>
        <w:t>.</w:t>
      </w:r>
      <w:r>
        <w:rPr>
          <w:rFonts w:ascii="SimSun" w:hAnsi="SimSun" w:eastAsia="SimSun"/>
          <w:b w:val="0"/>
          <w:i w:val="0"/>
          <w:color w:val="000000"/>
          <w:sz w:val="21"/>
        </w:rPr>
        <w:t>地铁隧道施工过程中风险分析与控制</w:t>
      </w:r>
      <w:r>
        <w:rPr>
          <w:rFonts w:ascii="TimesNewRomanPSMT" w:hAnsi="TimesNewRomanPSMT" w:eastAsia="TimesNewRomanPSMT"/>
          <w:b w:val="0"/>
          <w:i w:val="0"/>
          <w:color w:val="000000"/>
          <w:sz w:val="21"/>
        </w:rPr>
        <w:t>[J].</w:t>
      </w:r>
      <w:r>
        <w:rPr>
          <w:rFonts w:ascii="SimSun" w:hAnsi="SimSun" w:eastAsia="SimSun"/>
          <w:b w:val="0"/>
          <w:i w:val="0"/>
          <w:color w:val="000000"/>
          <w:sz w:val="21"/>
        </w:rPr>
        <w:t>解放军理工大学学报</w:t>
      </w:r>
      <w:r>
        <w:tab/>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 xml:space="preserve">),2009,10(04):379-383. </w:t>
      </w:r>
    </w:p>
    <w:p>
      <w:pPr>
        <w:autoSpaceDN w:val="0"/>
        <w:tabs>
          <w:tab w:pos="1986" w:val="left"/>
        </w:tabs>
        <w:autoSpaceDE w:val="0"/>
        <w:widowControl/>
        <w:spacing w:line="324" w:lineRule="exact" w:before="0" w:after="0"/>
        <w:ind w:left="1566" w:right="0" w:firstLine="0"/>
        <w:jc w:val="left"/>
      </w:pPr>
      <w:r>
        <w:rPr>
          <w:rFonts w:ascii="TimesNewRomanPSMT" w:hAnsi="TimesNewRomanPSMT" w:eastAsia="TimesNewRomanPSMT"/>
          <w:b w:val="0"/>
          <w:i w:val="0"/>
          <w:color w:val="000000"/>
          <w:sz w:val="21"/>
        </w:rPr>
        <w:t>[23]</w:t>
      </w:r>
      <w:r>
        <w:rPr>
          <w:rFonts w:ascii="SimSun" w:hAnsi="SimSun" w:eastAsia="SimSun"/>
          <w:b w:val="0"/>
          <w:i w:val="0"/>
          <w:color w:val="000000"/>
          <w:sz w:val="21"/>
        </w:rPr>
        <w:t>黄俐</w:t>
      </w:r>
      <w:r>
        <w:rPr>
          <w:rFonts w:ascii="TimesNewRomanPSMT" w:hAnsi="TimesNewRomanPSMT" w:eastAsia="TimesNewRomanPSMT"/>
          <w:b w:val="0"/>
          <w:i w:val="0"/>
          <w:color w:val="000000"/>
          <w:sz w:val="21"/>
        </w:rPr>
        <w:t>,</w:t>
      </w:r>
      <w:r>
        <w:rPr>
          <w:rFonts w:ascii="SimSun" w:hAnsi="SimSun" w:eastAsia="SimSun"/>
          <w:b w:val="0"/>
          <w:i w:val="0"/>
          <w:color w:val="000000"/>
          <w:sz w:val="21"/>
        </w:rPr>
        <w:t>梁鹏</w:t>
      </w:r>
      <w:r>
        <w:rPr>
          <w:rFonts w:ascii="TimesNewRomanPSMT" w:hAnsi="TimesNewRomanPSMT" w:eastAsia="TimesNewRomanPSMT"/>
          <w:b w:val="0"/>
          <w:i w:val="0"/>
          <w:color w:val="000000"/>
          <w:sz w:val="21"/>
        </w:rPr>
        <w:t>.</w:t>
      </w:r>
      <w:r>
        <w:rPr>
          <w:rFonts w:ascii="SimSun" w:hAnsi="SimSun" w:eastAsia="SimSun"/>
          <w:b w:val="0"/>
          <w:i w:val="0"/>
          <w:color w:val="000000"/>
          <w:sz w:val="21"/>
        </w:rPr>
        <w:t>基于因子分析的地铁盾构施工沉降风险辨识</w:t>
      </w:r>
      <w:r>
        <w:rPr>
          <w:rFonts w:ascii="TimesNewRomanPSMT" w:hAnsi="TimesNewRomanPSMT" w:eastAsia="TimesNewRomanPSMT"/>
          <w:b w:val="0"/>
          <w:i w:val="0"/>
          <w:color w:val="000000"/>
          <w:sz w:val="21"/>
        </w:rPr>
        <w:t>[J].</w:t>
      </w:r>
      <w:r>
        <w:rPr>
          <w:rFonts w:ascii="SimSun" w:hAnsi="SimSun" w:eastAsia="SimSun"/>
          <w:b w:val="0"/>
          <w:i w:val="0"/>
          <w:color w:val="000000"/>
          <w:sz w:val="21"/>
        </w:rPr>
        <w:t>内蒙古大学学报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 xml:space="preserve">),2016,47(02):209-216.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[24]</w:t>
      </w:r>
      <w:r>
        <w:rPr>
          <w:rFonts w:ascii="SimSun" w:hAnsi="SimSun" w:eastAsia="SimSun"/>
          <w:b w:val="0"/>
          <w:i w:val="0"/>
          <w:color w:val="000000"/>
          <w:sz w:val="21"/>
        </w:rPr>
        <w:t>梁立刚</w:t>
      </w:r>
      <w:r>
        <w:rPr>
          <w:rFonts w:ascii="TimesNewRomanPSMT" w:hAnsi="TimesNewRomanPSMT" w:eastAsia="TimesNewRomanPSMT"/>
          <w:b w:val="0"/>
          <w:i w:val="0"/>
          <w:color w:val="000000"/>
          <w:sz w:val="21"/>
        </w:rPr>
        <w:t>,</w:t>
      </w:r>
      <w:r>
        <w:rPr>
          <w:rFonts w:ascii="SimSun" w:hAnsi="SimSun" w:eastAsia="SimSun"/>
          <w:b w:val="0"/>
          <w:i w:val="0"/>
          <w:color w:val="000000"/>
          <w:sz w:val="21"/>
        </w:rPr>
        <w:t>林兴贵</w:t>
      </w:r>
      <w:r>
        <w:rPr>
          <w:rFonts w:ascii="TimesNewRomanPSMT" w:hAnsi="TimesNewRomanPSMT" w:eastAsia="TimesNewRomanPSMT"/>
          <w:b w:val="0"/>
          <w:i w:val="0"/>
          <w:color w:val="000000"/>
          <w:sz w:val="21"/>
        </w:rPr>
        <w:t>,</w:t>
      </w:r>
      <w:r>
        <w:rPr>
          <w:rFonts w:ascii="SimSun" w:hAnsi="SimSun" w:eastAsia="SimSun"/>
          <w:b w:val="0"/>
          <w:i w:val="0"/>
          <w:color w:val="000000"/>
          <w:sz w:val="21"/>
        </w:rPr>
        <w:t>骆汉宾</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盾构隧道穿越沼气地层风险识别与控制</w:t>
      </w:r>
      <w:r>
        <w:rPr>
          <w:rFonts w:ascii="TimesNewRomanPSMT" w:hAnsi="TimesNewRomanPSMT" w:eastAsia="TimesNewRomanPSMT"/>
          <w:b w:val="0"/>
          <w:i w:val="0"/>
          <w:color w:val="000000"/>
          <w:sz w:val="21"/>
        </w:rPr>
        <w:t>[J].</w:t>
      </w:r>
      <w:r>
        <w:rPr>
          <w:rFonts w:ascii="SimSun" w:hAnsi="SimSun" w:eastAsia="SimSun"/>
          <w:b w:val="0"/>
          <w:i w:val="0"/>
          <w:color w:val="000000"/>
          <w:sz w:val="21"/>
        </w:rPr>
        <w:t>土木工程与管理学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,2015,32(01):65-71.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李顺平</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周红</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舒婷</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基于三维程式的海底通道地铁项目施工风险识别</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建筑经</w:t>
      </w:r>
      <w:r>
        <w:tab/>
      </w:r>
      <w:r>
        <w:rPr>
          <w:rFonts w:ascii="SimSun" w:hAnsi="SimSun" w:eastAsia="SimSun"/>
          <w:b w:val="0"/>
          <w:i w:val="0"/>
          <w:color w:val="000000"/>
          <w:sz w:val="21"/>
        </w:rPr>
        <w:t>济</w:t>
      </w:r>
      <w:r>
        <w:rPr>
          <w:rFonts w:ascii="TimesNewRomanPSMT" w:hAnsi="TimesNewRomanPSMT" w:eastAsia="TimesNewRomanPSMT"/>
          <w:b w:val="0"/>
          <w:i w:val="0"/>
          <w:color w:val="000000"/>
          <w:sz w:val="21"/>
        </w:rPr>
        <w:t xml:space="preserve">,2019,40(12):36-40. </w:t>
      </w:r>
    </w:p>
    <w:p>
      <w:pPr>
        <w:autoSpaceDN w:val="0"/>
        <w:tabs>
          <w:tab w:pos="1986" w:val="left"/>
        </w:tabs>
        <w:autoSpaceDE w:val="0"/>
        <w:widowControl/>
        <w:spacing w:line="324" w:lineRule="exact" w:before="0" w:after="0"/>
        <w:ind w:left="1566" w:right="0" w:firstLine="0"/>
        <w:jc w:val="left"/>
      </w:pPr>
      <w:r>
        <w:rPr>
          <w:rFonts w:ascii="TimesNewRomanPSMT" w:hAnsi="TimesNewRomanPSMT" w:eastAsia="TimesNewRomanPSMT"/>
          <w:b w:val="0"/>
          <w:i w:val="0"/>
          <w:color w:val="000000"/>
          <w:sz w:val="21"/>
        </w:rPr>
        <w:t>[26]</w:t>
      </w:r>
      <w:r>
        <w:rPr>
          <w:rFonts w:ascii="SimSun" w:hAnsi="SimSun" w:eastAsia="SimSun"/>
          <w:b w:val="0"/>
          <w:i w:val="0"/>
          <w:color w:val="000000"/>
          <w:sz w:val="21"/>
        </w:rPr>
        <w:t>叶新丰</w:t>
      </w:r>
      <w:r>
        <w:rPr>
          <w:rFonts w:ascii="TimesNewRomanPSMT" w:hAnsi="TimesNewRomanPSMT" w:eastAsia="TimesNewRomanPSMT"/>
          <w:b w:val="0"/>
          <w:i w:val="0"/>
          <w:color w:val="000000"/>
          <w:sz w:val="21"/>
        </w:rPr>
        <w:t>,</w:t>
      </w:r>
      <w:r>
        <w:rPr>
          <w:rFonts w:ascii="SimSun" w:hAnsi="SimSun" w:eastAsia="SimSun"/>
          <w:b w:val="0"/>
          <w:i w:val="0"/>
          <w:color w:val="000000"/>
          <w:sz w:val="21"/>
        </w:rPr>
        <w:t>张宇</w:t>
      </w:r>
      <w:r>
        <w:rPr>
          <w:rFonts w:ascii="TimesNewRomanPSMT" w:hAnsi="TimesNewRomanPSMT" w:eastAsia="TimesNewRomanPSMT"/>
          <w:b w:val="0"/>
          <w:i w:val="0"/>
          <w:color w:val="000000"/>
          <w:sz w:val="21"/>
        </w:rPr>
        <w:t>,</w:t>
      </w:r>
      <w:r>
        <w:rPr>
          <w:rFonts w:ascii="SimSun" w:hAnsi="SimSun" w:eastAsia="SimSun"/>
          <w:b w:val="0"/>
          <w:i w:val="0"/>
          <w:color w:val="000000"/>
          <w:sz w:val="21"/>
        </w:rPr>
        <w:t>刘魁刚</w:t>
      </w:r>
      <w:r>
        <w:rPr>
          <w:rFonts w:ascii="TimesNewRomanPSMT" w:hAnsi="TimesNewRomanPSMT" w:eastAsia="TimesNewRomanPSMT"/>
          <w:b w:val="0"/>
          <w:i w:val="0"/>
          <w:color w:val="000000"/>
          <w:sz w:val="21"/>
        </w:rPr>
        <w:t>,</w:t>
      </w:r>
      <w:r>
        <w:rPr>
          <w:rFonts w:ascii="SimSun" w:hAnsi="SimSun" w:eastAsia="SimSun"/>
          <w:b w:val="0"/>
          <w:i w:val="0"/>
          <w:color w:val="000000"/>
          <w:sz w:val="21"/>
        </w:rPr>
        <w:t>高亚彬</w:t>
      </w:r>
      <w:r>
        <w:rPr>
          <w:rFonts w:ascii="TimesNewRomanPSMT" w:hAnsi="TimesNewRomanPSMT" w:eastAsia="TimesNewRomanPSMT"/>
          <w:b w:val="0"/>
          <w:i w:val="0"/>
          <w:color w:val="000000"/>
          <w:sz w:val="21"/>
        </w:rPr>
        <w:t>,</w:t>
      </w:r>
      <w:r>
        <w:rPr>
          <w:rFonts w:ascii="SimSun" w:hAnsi="SimSun" w:eastAsia="SimSun"/>
          <w:b w:val="0"/>
          <w:i w:val="0"/>
          <w:color w:val="000000"/>
          <w:sz w:val="21"/>
        </w:rPr>
        <w:t>余鹏</w:t>
      </w:r>
      <w:r>
        <w:rPr>
          <w:rFonts w:ascii="TimesNewRomanPSMT" w:hAnsi="TimesNewRomanPSMT" w:eastAsia="TimesNewRomanPSMT"/>
          <w:b w:val="0"/>
          <w:i w:val="0"/>
          <w:color w:val="000000"/>
          <w:sz w:val="21"/>
        </w:rPr>
        <w:t>.</w:t>
      </w:r>
      <w:r>
        <w:rPr>
          <w:rFonts w:ascii="SimSun" w:hAnsi="SimSun" w:eastAsia="SimSun"/>
          <w:b w:val="0"/>
          <w:i w:val="0"/>
          <w:color w:val="000000"/>
          <w:sz w:val="21"/>
        </w:rPr>
        <w:t>北京地铁施工阶段地质风险辨识评估及防控机制建设</w:t>
      </w:r>
      <w:r>
        <w:rPr>
          <w:rFonts w:ascii="TimesNewRomanPSMT" w:hAnsi="TimesNewRomanPSMT" w:eastAsia="TimesNewRomanPSMT"/>
          <w:b w:val="0"/>
          <w:i w:val="0"/>
          <w:color w:val="000000"/>
          <w:sz w:val="21"/>
        </w:rPr>
        <w:t>[J].</w:t>
      </w:r>
      <w:r>
        <w:tab/>
      </w:r>
      <w:r>
        <w:rPr>
          <w:rFonts w:ascii="SimSun" w:hAnsi="SimSun" w:eastAsia="SimSun"/>
          <w:b w:val="0"/>
          <w:i w:val="0"/>
          <w:color w:val="000000"/>
          <w:sz w:val="21"/>
        </w:rPr>
        <w:t>都市快轨交通</w:t>
      </w:r>
      <w:r>
        <w:rPr>
          <w:rFonts w:ascii="TimesNewRomanPSMT" w:hAnsi="TimesNewRomanPSMT" w:eastAsia="TimesNewRomanPSMT"/>
          <w:b w:val="0"/>
          <w:i w:val="0"/>
          <w:color w:val="000000"/>
          <w:sz w:val="21"/>
        </w:rPr>
        <w:t xml:space="preserve">,2021,34(03):70-76. </w:t>
      </w:r>
    </w:p>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[27]</w:t>
      </w:r>
      <w:r>
        <w:rPr>
          <w:rFonts w:ascii="SimSun" w:hAnsi="SimSun" w:eastAsia="SimSun"/>
          <w:b w:val="0"/>
          <w:i w:val="0"/>
          <w:color w:val="000000"/>
          <w:sz w:val="21"/>
        </w:rPr>
        <w:t>吴宗华</w:t>
      </w:r>
      <w:r>
        <w:rPr>
          <w:rFonts w:ascii="TimesNewRomanPSMT" w:hAnsi="TimesNewRomanPSMT" w:eastAsia="TimesNewRomanPSMT"/>
          <w:b w:val="0"/>
          <w:i w:val="0"/>
          <w:color w:val="000000"/>
          <w:sz w:val="21"/>
        </w:rPr>
        <w:t>.</w:t>
      </w:r>
      <w:r>
        <w:rPr>
          <w:rFonts w:ascii="SimSun" w:hAnsi="SimSun" w:eastAsia="SimSun"/>
          <w:b w:val="0"/>
          <w:i w:val="0"/>
          <w:color w:val="000000"/>
          <w:sz w:val="21"/>
        </w:rPr>
        <w:t>越江隧道盾构法施工安全风险辨识与估计研究</w:t>
      </w:r>
      <w:r>
        <w:rPr>
          <w:rFonts w:ascii="TimesNewRomanPSMT" w:hAnsi="TimesNewRomanPSMT" w:eastAsia="TimesNewRomanPSMT"/>
          <w:b w:val="0"/>
          <w:i w:val="0"/>
          <w:color w:val="000000"/>
          <w:sz w:val="21"/>
        </w:rPr>
        <w:t>[D].</w:t>
      </w:r>
      <w:r>
        <w:rPr>
          <w:rFonts w:ascii="SimSun" w:hAnsi="SimSun" w:eastAsia="SimSun"/>
          <w:b w:val="0"/>
          <w:i w:val="0"/>
          <w:color w:val="000000"/>
          <w:sz w:val="21"/>
        </w:rPr>
        <w:t>广西大学</w:t>
      </w:r>
      <w:r>
        <w:rPr>
          <w:rFonts w:ascii="TimesNewRomanPSMT" w:hAnsi="TimesNewRomanPSMT" w:eastAsia="TimesNewRomanPSMT"/>
          <w:b w:val="0"/>
          <w:i w:val="0"/>
          <w:color w:val="000000"/>
          <w:sz w:val="21"/>
        </w:rPr>
        <w:t xml:space="preserve">,2019. </w:t>
      </w:r>
    </w:p>
    <w:p>
      <w:pPr>
        <w:autoSpaceDN w:val="0"/>
        <w:autoSpaceDE w:val="0"/>
        <w:widowControl/>
        <w:spacing w:line="326" w:lineRule="exact" w:before="0" w:after="0"/>
        <w:ind w:left="1566" w:right="720" w:firstLine="0"/>
        <w:jc w:val="left"/>
      </w:pPr>
      <w:r>
        <w:rPr>
          <w:rFonts w:ascii="TimesNewRomanPSMT" w:hAnsi="TimesNewRomanPSMT" w:eastAsia="TimesNewRomanPSMT"/>
          <w:b w:val="0"/>
          <w:i w:val="0"/>
          <w:color w:val="000000"/>
          <w:sz w:val="21"/>
        </w:rPr>
        <w:t>[28]</w:t>
      </w:r>
      <w:r>
        <w:rPr>
          <w:rFonts w:ascii="SimSun" w:hAnsi="SimSun" w:eastAsia="SimSun"/>
          <w:b w:val="0"/>
          <w:i w:val="0"/>
          <w:color w:val="000000"/>
          <w:sz w:val="21"/>
        </w:rPr>
        <w:t>尹远</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SNA</w:t>
      </w:r>
      <w:r>
        <w:rPr>
          <w:rFonts w:ascii="SimSun" w:hAnsi="SimSun" w:eastAsia="SimSun"/>
          <w:b w:val="0"/>
          <w:i w:val="0"/>
          <w:color w:val="000000"/>
          <w:sz w:val="21"/>
        </w:rPr>
        <w:t xml:space="preserve"> 的地铁隧道盾构法施工安全风险识别研究</w:t>
      </w:r>
      <w:r>
        <w:rPr>
          <w:rFonts w:ascii="TimesNewRomanPSMT" w:hAnsi="TimesNewRomanPSMT" w:eastAsia="TimesNewRomanPSMT"/>
          <w:b w:val="0"/>
          <w:i w:val="0"/>
          <w:color w:val="000000"/>
          <w:sz w:val="21"/>
        </w:rPr>
        <w:t>[D].</w:t>
      </w:r>
      <w:r>
        <w:rPr>
          <w:rFonts w:ascii="SimSun" w:hAnsi="SimSun" w:eastAsia="SimSun"/>
          <w:b w:val="0"/>
          <w:i w:val="0"/>
          <w:color w:val="000000"/>
          <w:sz w:val="21"/>
        </w:rPr>
        <w:t>武汉理工大学</w:t>
      </w:r>
      <w:r>
        <w:rPr>
          <w:rFonts w:ascii="TimesNewRomanPSMT" w:hAnsi="TimesNewRomanPSMT" w:eastAsia="TimesNewRomanPSMT"/>
          <w:b w:val="0"/>
          <w:i w:val="0"/>
          <w:color w:val="000000"/>
          <w:sz w:val="21"/>
        </w:rPr>
        <w:t xml:space="preserve">,2020. </w:t>
      </w:r>
      <w:r>
        <w:rPr>
          <w:rFonts w:ascii="TimesNewRomanPSMT" w:hAnsi="TimesNewRomanPSMT" w:eastAsia="TimesNewRomanPSMT"/>
          <w:b w:val="0"/>
          <w:i w:val="0"/>
          <w:color w:val="000000"/>
          <w:sz w:val="21"/>
        </w:rPr>
        <w:t>[29]</w:t>
      </w:r>
      <w:r>
        <w:rPr>
          <w:rFonts w:ascii="SimSun" w:hAnsi="SimSun" w:eastAsia="SimSun"/>
          <w:b w:val="0"/>
          <w:i w:val="0"/>
          <w:color w:val="000000"/>
          <w:sz w:val="21"/>
        </w:rPr>
        <w:t>覃晓萍</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地铁盾构法施工安全风险识别与评估</w:t>
      </w:r>
      <w:r>
        <w:rPr>
          <w:rFonts w:ascii="TimesNewRomanPSMT" w:hAnsi="TimesNewRomanPSMT" w:eastAsia="TimesNewRomanPSMT"/>
          <w:b w:val="0"/>
          <w:i w:val="0"/>
          <w:color w:val="000000"/>
          <w:sz w:val="21"/>
        </w:rPr>
        <w:t>[D].</w:t>
      </w:r>
      <w:r>
        <w:rPr>
          <w:rFonts w:ascii="SimSun" w:hAnsi="SimSun" w:eastAsia="SimSun"/>
          <w:b w:val="0"/>
          <w:i w:val="0"/>
          <w:color w:val="000000"/>
          <w:sz w:val="21"/>
        </w:rPr>
        <w:t>广西大学</w:t>
      </w:r>
      <w:r>
        <w:rPr>
          <w:rFonts w:ascii="TimesNewRomanPSMT" w:hAnsi="TimesNewRomanPSMT" w:eastAsia="TimesNewRomanPSMT"/>
          <w:b w:val="0"/>
          <w:i w:val="0"/>
          <w:color w:val="000000"/>
          <w:sz w:val="21"/>
        </w:rPr>
        <w:t xml:space="preserve">,2019. </w:t>
      </w:r>
    </w:p>
    <w:p>
      <w:pPr>
        <w:autoSpaceDN w:val="0"/>
        <w:tabs>
          <w:tab w:pos="1986" w:val="left"/>
        </w:tabs>
        <w:autoSpaceDE w:val="0"/>
        <w:widowControl/>
        <w:spacing w:line="324" w:lineRule="exact" w:before="2" w:after="0"/>
        <w:ind w:left="1566" w:right="0" w:firstLine="0"/>
        <w:jc w:val="left"/>
      </w:pPr>
      <w:r>
        <w:rPr>
          <w:rFonts w:ascii="TimesNewRomanPSMT" w:hAnsi="TimesNewRomanPSMT" w:eastAsia="TimesNewRomanPSMT"/>
          <w:b w:val="0"/>
          <w:i w:val="0"/>
          <w:color w:val="000000"/>
          <w:sz w:val="21"/>
        </w:rPr>
        <w:t>[30]</w:t>
      </w:r>
      <w:r>
        <w:rPr>
          <w:rFonts w:ascii="SimSun" w:hAnsi="SimSun" w:eastAsia="SimSun"/>
          <w:b w:val="0"/>
          <w:i w:val="0"/>
          <w:color w:val="000000"/>
          <w:sz w:val="21"/>
        </w:rPr>
        <w:t>王志超</w:t>
      </w:r>
      <w:r>
        <w:rPr>
          <w:rFonts w:ascii="TimesNewRomanPSMT" w:hAnsi="TimesNewRomanPSMT" w:eastAsia="TimesNewRomanPSMT"/>
          <w:b w:val="0"/>
          <w:i w:val="0"/>
          <w:color w:val="000000"/>
          <w:sz w:val="21"/>
        </w:rPr>
        <w:t>.</w:t>
      </w:r>
      <w:r>
        <w:rPr>
          <w:rFonts w:ascii="SimSun" w:hAnsi="SimSun" w:eastAsia="SimSun"/>
          <w:b w:val="0"/>
          <w:i w:val="0"/>
          <w:color w:val="000000"/>
          <w:sz w:val="21"/>
        </w:rPr>
        <w:t>基于故障树的西安地铁深基坑工程施工安全风险识别</w:t>
      </w:r>
      <w:r>
        <w:rPr>
          <w:rFonts w:ascii="TimesNewRomanPSMT" w:hAnsi="TimesNewRomanPSMT" w:eastAsia="TimesNewRomanPSMT"/>
          <w:b w:val="0"/>
          <w:i w:val="0"/>
          <w:color w:val="000000"/>
          <w:sz w:val="21"/>
        </w:rPr>
        <w:t>[D].</w:t>
      </w:r>
      <w:r>
        <w:rPr>
          <w:rFonts w:ascii="SimSun" w:hAnsi="SimSun" w:eastAsia="SimSun"/>
          <w:b w:val="0"/>
          <w:i w:val="0"/>
          <w:color w:val="000000"/>
          <w:sz w:val="21"/>
        </w:rPr>
        <w:t>西安工业大学</w:t>
      </w:r>
      <w:r>
        <w:rPr>
          <w:rFonts w:ascii="TimesNewRomanPSMT" w:hAnsi="TimesNewRomanPSMT" w:eastAsia="TimesNewRomanPSMT"/>
          <w:b w:val="0"/>
          <w:i w:val="0"/>
          <w:color w:val="000000"/>
          <w:sz w:val="21"/>
        </w:rPr>
        <w:t xml:space="preserve">,2017. </w:t>
      </w:r>
      <w:r>
        <w:rPr>
          <w:rFonts w:ascii="TimesNewRomanPSMT" w:hAnsi="TimesNewRomanPSMT" w:eastAsia="TimesNewRomanPSMT"/>
          <w:b w:val="0"/>
          <w:i w:val="0"/>
          <w:color w:val="000000"/>
          <w:sz w:val="21"/>
        </w:rPr>
        <w:t>[31]</w:t>
      </w:r>
      <w:r>
        <w:rPr>
          <w:rFonts w:ascii="SimSun" w:hAnsi="SimSun" w:eastAsia="SimSun"/>
          <w:b w:val="0"/>
          <w:i w:val="0"/>
          <w:color w:val="000000"/>
          <w:sz w:val="21"/>
        </w:rPr>
        <w:t>张奇</w:t>
      </w:r>
      <w:r>
        <w:rPr>
          <w:rFonts w:ascii="TimesNewRomanPSMT" w:hAnsi="TimesNewRomanPSMT" w:eastAsia="TimesNewRomanPSMT"/>
          <w:b w:val="0"/>
          <w:i w:val="0"/>
          <w:color w:val="000000"/>
          <w:sz w:val="21"/>
        </w:rPr>
        <w:t>,</w:t>
      </w:r>
      <w:r>
        <w:rPr>
          <w:rFonts w:ascii="SimSun" w:hAnsi="SimSun" w:eastAsia="SimSun"/>
          <w:b w:val="0"/>
          <w:i w:val="0"/>
          <w:color w:val="000000"/>
          <w:sz w:val="21"/>
        </w:rPr>
        <w:t>杨树才</w:t>
      </w:r>
      <w:r>
        <w:rPr>
          <w:rFonts w:ascii="TimesNewRomanPSMT" w:hAnsi="TimesNewRomanPSMT" w:eastAsia="TimesNewRomanPSMT"/>
          <w:b w:val="0"/>
          <w:i w:val="0"/>
          <w:color w:val="000000"/>
          <w:sz w:val="21"/>
        </w:rPr>
        <w:t>,</w:t>
      </w:r>
      <w:r>
        <w:rPr>
          <w:rFonts w:ascii="SimSun" w:hAnsi="SimSun" w:eastAsia="SimSun"/>
          <w:b w:val="0"/>
          <w:i w:val="0"/>
          <w:color w:val="000000"/>
          <w:sz w:val="21"/>
        </w:rPr>
        <w:t>王明洋</w:t>
      </w:r>
      <w:r>
        <w:rPr>
          <w:rFonts w:ascii="TimesNewRomanPSMT" w:hAnsi="TimesNewRomanPSMT" w:eastAsia="TimesNewRomanPSMT"/>
          <w:b w:val="0"/>
          <w:i w:val="0"/>
          <w:color w:val="000000"/>
          <w:sz w:val="21"/>
        </w:rPr>
        <w:t>.</w:t>
      </w:r>
      <w:r>
        <w:rPr>
          <w:rFonts w:ascii="SimSun" w:hAnsi="SimSun" w:eastAsia="SimSun"/>
          <w:b w:val="0"/>
          <w:i w:val="0"/>
          <w:color w:val="000000"/>
          <w:sz w:val="21"/>
        </w:rPr>
        <w:t>结合南京地铁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号线谈盾构施工风险源</w:t>
      </w:r>
      <w:r>
        <w:rPr>
          <w:rFonts w:ascii="TimesNewRomanPSMT" w:hAnsi="TimesNewRomanPSMT" w:eastAsia="TimesNewRomanPSMT"/>
          <w:b w:val="0"/>
          <w:i w:val="0"/>
          <w:color w:val="000000"/>
          <w:sz w:val="21"/>
        </w:rPr>
        <w:t>[J].</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,2009,38(01):42-</w:t>
      </w:r>
      <w:r>
        <w:tab/>
      </w:r>
      <w:r>
        <w:rPr>
          <w:rFonts w:ascii="TimesNewRomanPSMT" w:hAnsi="TimesNewRomanPSMT" w:eastAsia="TimesNewRomanPSMT"/>
          <w:b w:val="0"/>
          <w:i w:val="0"/>
          <w:color w:val="000000"/>
          <w:sz w:val="21"/>
        </w:rPr>
        <w:t xml:space="preserve">44.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[32]</w:t>
      </w:r>
      <w:r>
        <w:rPr>
          <w:rFonts w:ascii="SimSun" w:hAnsi="SimSun" w:eastAsia="SimSun"/>
          <w:b w:val="0"/>
          <w:i w:val="0"/>
          <w:color w:val="000000"/>
          <w:sz w:val="21"/>
        </w:rPr>
        <w:t>莫伟平</w:t>
      </w:r>
      <w:r>
        <w:rPr>
          <w:rFonts w:ascii="TimesNewRomanPSMT" w:hAnsi="TimesNewRomanPSMT" w:eastAsia="TimesNewRomanPSMT"/>
          <w:b w:val="0"/>
          <w:i w:val="0"/>
          <w:color w:val="000000"/>
          <w:sz w:val="21"/>
        </w:rPr>
        <w:t>.</w:t>
      </w:r>
      <w:r>
        <w:rPr>
          <w:rFonts w:ascii="SimSun" w:hAnsi="SimSun" w:eastAsia="SimSun"/>
          <w:b w:val="0"/>
          <w:i w:val="0"/>
          <w:color w:val="000000"/>
          <w:sz w:val="21"/>
        </w:rPr>
        <w:t>贵阳喀斯特地区地铁盾构施工风险及防范措施</w:t>
      </w:r>
      <w:r>
        <w:rPr>
          <w:rFonts w:ascii="TimesNewRomanPSMT" w:hAnsi="TimesNewRomanPSMT" w:eastAsia="TimesNewRomanPSMT"/>
          <w:b w:val="0"/>
          <w:i w:val="0"/>
          <w:color w:val="000000"/>
          <w:sz w:val="21"/>
        </w:rPr>
        <w:t>[J].</w:t>
      </w:r>
      <w:r>
        <w:rPr>
          <w:rFonts w:ascii="SimSun" w:hAnsi="SimSun" w:eastAsia="SimSun"/>
          <w:b w:val="0"/>
          <w:i w:val="0"/>
          <w:color w:val="000000"/>
          <w:sz w:val="21"/>
        </w:rPr>
        <w:t>铁道建筑</w:t>
      </w:r>
      <w:r>
        <w:rPr>
          <w:rFonts w:ascii="TimesNewRomanPSMT" w:hAnsi="TimesNewRomanPSMT" w:eastAsia="TimesNewRomanPSMT"/>
          <w:b w:val="0"/>
          <w:i w:val="0"/>
          <w:color w:val="000000"/>
          <w:sz w:val="21"/>
        </w:rPr>
        <w:t xml:space="preserve">,2021,61(04):67-70. </w:t>
      </w:r>
      <w:r>
        <w:rPr>
          <w:rFonts w:ascii="TimesNewRomanPSMT" w:hAnsi="TimesNewRomanPSMT" w:eastAsia="TimesNewRomanPSMT"/>
          <w:b w:val="0"/>
          <w:i w:val="0"/>
          <w:color w:val="000000"/>
          <w:sz w:val="21"/>
        </w:rPr>
        <w:t>[33]</w:t>
      </w:r>
      <w:r>
        <w:rPr>
          <w:rFonts w:ascii="SimSun" w:hAnsi="SimSun" w:eastAsia="SimSun"/>
          <w:b w:val="0"/>
          <w:i w:val="0"/>
          <w:color w:val="000000"/>
          <w:sz w:val="21"/>
        </w:rPr>
        <w:t>贾剑青</w:t>
      </w:r>
      <w:r>
        <w:rPr>
          <w:rFonts w:ascii="TimesNewRomanPSMT" w:hAnsi="TimesNewRomanPSMT" w:eastAsia="TimesNewRomanPSMT"/>
          <w:b w:val="0"/>
          <w:i w:val="0"/>
          <w:color w:val="000000"/>
          <w:sz w:val="21"/>
        </w:rPr>
        <w:t>,</w:t>
      </w:r>
      <w:r>
        <w:rPr>
          <w:rFonts w:ascii="SimSun" w:hAnsi="SimSun" w:eastAsia="SimSun"/>
          <w:b w:val="0"/>
          <w:i w:val="0"/>
          <w:color w:val="000000"/>
          <w:sz w:val="21"/>
        </w:rPr>
        <w:t>闫博</w:t>
      </w:r>
      <w:r>
        <w:rPr>
          <w:rFonts w:ascii="TimesNewRomanPSMT" w:hAnsi="TimesNewRomanPSMT" w:eastAsia="TimesNewRomanPSMT"/>
          <w:b w:val="0"/>
          <w:i w:val="0"/>
          <w:color w:val="000000"/>
          <w:sz w:val="21"/>
        </w:rPr>
        <w:t>,</w:t>
      </w:r>
      <w:r>
        <w:rPr>
          <w:rFonts w:ascii="SimSun" w:hAnsi="SimSun" w:eastAsia="SimSun"/>
          <w:b w:val="0"/>
          <w:i w:val="0"/>
          <w:color w:val="000000"/>
          <w:sz w:val="21"/>
        </w:rPr>
        <w:t>肖春春</w:t>
      </w:r>
      <w:r>
        <w:rPr>
          <w:rFonts w:ascii="TimesNewRomanPSMT" w:hAnsi="TimesNewRomanPSMT" w:eastAsia="TimesNewRomanPSMT"/>
          <w:b w:val="0"/>
          <w:i w:val="0"/>
          <w:color w:val="000000"/>
          <w:sz w:val="21"/>
        </w:rPr>
        <w:t>,</w:t>
      </w:r>
      <w:r>
        <w:rPr>
          <w:rFonts w:ascii="SimSun" w:hAnsi="SimSun" w:eastAsia="SimSun"/>
          <w:b w:val="0"/>
          <w:i w:val="0"/>
          <w:color w:val="000000"/>
          <w:sz w:val="21"/>
        </w:rPr>
        <w:t>赖远明</w:t>
      </w:r>
      <w:r>
        <w:rPr>
          <w:rFonts w:ascii="TimesNewRomanPSMT" w:hAnsi="TimesNewRomanPSMT" w:eastAsia="TimesNewRomanPSMT"/>
          <w:b w:val="0"/>
          <w:i w:val="0"/>
          <w:color w:val="000000"/>
          <w:sz w:val="21"/>
        </w:rPr>
        <w:t>,</w:t>
      </w:r>
      <w:r>
        <w:rPr>
          <w:rFonts w:ascii="SimSun" w:hAnsi="SimSun" w:eastAsia="SimSun"/>
          <w:b w:val="0"/>
          <w:i w:val="0"/>
          <w:color w:val="000000"/>
          <w:sz w:val="21"/>
        </w:rPr>
        <w:t>郭一兴</w:t>
      </w:r>
      <w:r>
        <w:rPr>
          <w:rFonts w:ascii="TimesNewRomanPSMT" w:hAnsi="TimesNewRomanPSMT" w:eastAsia="TimesNewRomanPSMT"/>
          <w:b w:val="0"/>
          <w:i w:val="0"/>
          <w:color w:val="000000"/>
          <w:sz w:val="21"/>
        </w:rPr>
        <w:t>.</w:t>
      </w:r>
      <w:r>
        <w:rPr>
          <w:rFonts w:ascii="SimSun" w:hAnsi="SimSun" w:eastAsia="SimSun"/>
          <w:b w:val="0"/>
          <w:i w:val="0"/>
          <w:color w:val="000000"/>
          <w:sz w:val="21"/>
        </w:rPr>
        <w:t>下穿黄河隧道盾构施工风险分析与评估</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w:t>
      </w:r>
      <w:r>
        <w:tab/>
      </w:r>
      <w:r>
        <w:rPr>
          <w:rFonts w:ascii="SimSun" w:hAnsi="SimSun" w:eastAsia="SimSun"/>
          <w:b w:val="0"/>
          <w:i w:val="0"/>
          <w:color w:val="000000"/>
          <w:sz w:val="21"/>
        </w:rPr>
        <w:t>与工程学报</w:t>
      </w:r>
      <w:r>
        <w:rPr>
          <w:rFonts w:ascii="TimesNewRomanPSMT" w:hAnsi="TimesNewRomanPSMT" w:eastAsia="TimesNewRomanPSMT"/>
          <w:b w:val="0"/>
          <w:i w:val="0"/>
          <w:color w:val="000000"/>
          <w:sz w:val="21"/>
        </w:rPr>
        <w:t xml:space="preserve">,2019,15(05):1582-1590. </w:t>
      </w:r>
    </w:p>
    <w:p>
      <w:pPr>
        <w:autoSpaceDN w:val="0"/>
        <w:tabs>
          <w:tab w:pos="1986" w:val="left"/>
        </w:tabs>
        <w:autoSpaceDE w:val="0"/>
        <w:widowControl/>
        <w:spacing w:line="324" w:lineRule="exact" w:before="2" w:after="0"/>
        <w:ind w:left="1566" w:right="0" w:firstLine="0"/>
        <w:jc w:val="left"/>
      </w:pPr>
      <w:r>
        <w:rPr>
          <w:rFonts w:ascii="TimesNewRomanPSMT" w:hAnsi="TimesNewRomanPSMT" w:eastAsia="TimesNewRomanPSMT"/>
          <w:b w:val="0"/>
          <w:i w:val="0"/>
          <w:color w:val="000000"/>
          <w:sz w:val="21"/>
        </w:rPr>
        <w:t>[34]</w:t>
      </w:r>
      <w:r>
        <w:rPr>
          <w:rFonts w:ascii="SimSun" w:hAnsi="SimSun" w:eastAsia="SimSun"/>
          <w:b w:val="0"/>
          <w:i w:val="0"/>
          <w:color w:val="000000"/>
          <w:sz w:val="21"/>
        </w:rPr>
        <w:t>王公忠</w:t>
      </w:r>
      <w:r>
        <w:rPr>
          <w:rFonts w:ascii="TimesNewRomanPSMT" w:hAnsi="TimesNewRomanPSMT" w:eastAsia="TimesNewRomanPSMT"/>
          <w:b w:val="0"/>
          <w:i w:val="0"/>
          <w:color w:val="000000"/>
          <w:sz w:val="21"/>
        </w:rPr>
        <w:t>,</w:t>
      </w:r>
      <w:r>
        <w:rPr>
          <w:rFonts w:ascii="SimSun" w:hAnsi="SimSun" w:eastAsia="SimSun"/>
          <w:b w:val="0"/>
          <w:i w:val="0"/>
          <w:color w:val="000000"/>
          <w:sz w:val="21"/>
        </w:rPr>
        <w:t>刘星魁</w:t>
      </w:r>
      <w:r>
        <w:rPr>
          <w:rFonts w:ascii="TimesNewRomanPSMT" w:hAnsi="TimesNewRomanPSMT" w:eastAsia="TimesNewRomanPSMT"/>
          <w:b w:val="0"/>
          <w:i w:val="0"/>
          <w:color w:val="000000"/>
          <w:sz w:val="21"/>
        </w:rPr>
        <w:t>,</w:t>
      </w:r>
      <w:r>
        <w:rPr>
          <w:rFonts w:ascii="SimSun" w:hAnsi="SimSun" w:eastAsia="SimSun"/>
          <w:b w:val="0"/>
          <w:i w:val="0"/>
          <w:color w:val="000000"/>
          <w:sz w:val="21"/>
        </w:rPr>
        <w:t>李凤琴</w:t>
      </w:r>
      <w:r>
        <w:rPr>
          <w:rFonts w:ascii="TimesNewRomanPSMT" w:hAnsi="TimesNewRomanPSMT" w:eastAsia="TimesNewRomanPSMT"/>
          <w:b w:val="0"/>
          <w:i w:val="0"/>
          <w:color w:val="000000"/>
          <w:sz w:val="21"/>
        </w:rPr>
        <w:t>.</w:t>
      </w:r>
      <w:r>
        <w:rPr>
          <w:rFonts w:ascii="SimSun" w:hAnsi="SimSun" w:eastAsia="SimSun"/>
          <w:b w:val="0"/>
          <w:i w:val="0"/>
          <w:color w:val="000000"/>
          <w:sz w:val="21"/>
        </w:rPr>
        <w:t>层次分析法的海底隧道盾构施工风险评价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辽宁工程技术大学学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 xml:space="preserve">),2015,34(11):1240-1243.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[35]</w:t>
      </w:r>
      <w:r>
        <w:rPr>
          <w:rFonts w:ascii="SimSun" w:hAnsi="SimSun" w:eastAsia="SimSun"/>
          <w:b w:val="0"/>
          <w:i w:val="0"/>
          <w:color w:val="000000"/>
          <w:sz w:val="21"/>
        </w:rPr>
        <w:t>刘天雄</w:t>
      </w:r>
      <w:r>
        <w:rPr>
          <w:rFonts w:ascii="TimesNewRomanPSMT" w:hAnsi="TimesNewRomanPSMT" w:eastAsia="TimesNewRomanPSMT"/>
          <w:b w:val="0"/>
          <w:i w:val="0"/>
          <w:color w:val="000000"/>
          <w:sz w:val="21"/>
        </w:rPr>
        <w:t>,</w:t>
      </w:r>
      <w:r>
        <w:rPr>
          <w:rFonts w:ascii="SimSun" w:hAnsi="SimSun" w:eastAsia="SimSun"/>
          <w:b w:val="0"/>
          <w:i w:val="0"/>
          <w:color w:val="000000"/>
          <w:sz w:val="21"/>
        </w:rPr>
        <w:t>陈辉华</w:t>
      </w:r>
      <w:r>
        <w:rPr>
          <w:rFonts w:ascii="TimesNewRomanPSMT" w:hAnsi="TimesNewRomanPSMT" w:eastAsia="TimesNewRomanPSMT"/>
          <w:b w:val="0"/>
          <w:i w:val="0"/>
          <w:color w:val="000000"/>
          <w:sz w:val="21"/>
        </w:rPr>
        <w:t>,</w:t>
      </w:r>
      <w:r>
        <w:rPr>
          <w:rFonts w:ascii="SimSun" w:hAnsi="SimSun" w:eastAsia="SimSun"/>
          <w:b w:val="0"/>
          <w:i w:val="0"/>
          <w:color w:val="000000"/>
          <w:sz w:val="21"/>
        </w:rPr>
        <w:t>李瑚均</w:t>
      </w:r>
      <w:r>
        <w:rPr>
          <w:rFonts w:ascii="TimesNewRomanPSMT" w:hAnsi="TimesNewRomanPSMT" w:eastAsia="TimesNewRomanPSMT"/>
          <w:b w:val="0"/>
          <w:i w:val="0"/>
          <w:color w:val="000000"/>
          <w:sz w:val="21"/>
        </w:rPr>
        <w:t>.</w:t>
      </w:r>
      <w:r>
        <w:rPr>
          <w:rFonts w:ascii="SimSun" w:hAnsi="SimSun" w:eastAsia="SimSun"/>
          <w:b w:val="0"/>
          <w:i w:val="0"/>
          <w:color w:val="000000"/>
          <w:sz w:val="21"/>
        </w:rPr>
        <w:t>复合地层盾构施工安全影响因素及安全事故致因机理</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w:t>
      </w:r>
      <w:r>
        <w:tab/>
      </w:r>
      <w:r>
        <w:rPr>
          <w:rFonts w:ascii="SimSun" w:hAnsi="SimSun" w:eastAsia="SimSun"/>
          <w:b w:val="0"/>
          <w:i w:val="0"/>
          <w:color w:val="000000"/>
          <w:sz w:val="21"/>
        </w:rPr>
        <w:t>与工程学报</w:t>
      </w:r>
      <w:r>
        <w:rPr>
          <w:rFonts w:ascii="TimesNewRomanPSMT" w:hAnsi="TimesNewRomanPSMT" w:eastAsia="TimesNewRomanPSMT"/>
          <w:b w:val="0"/>
          <w:i w:val="0"/>
          <w:color w:val="000000"/>
          <w:sz w:val="21"/>
        </w:rPr>
        <w:t xml:space="preserve">,2020,17(01):266-272. </w:t>
      </w:r>
    </w:p>
    <w:p>
      <w:pPr>
        <w:autoSpaceDN w:val="0"/>
        <w:tabs>
          <w:tab w:pos="1986" w:val="left"/>
        </w:tabs>
        <w:autoSpaceDE w:val="0"/>
        <w:widowControl/>
        <w:spacing w:line="326" w:lineRule="exact" w:before="2" w:after="0"/>
        <w:ind w:left="1566" w:right="0" w:firstLine="0"/>
        <w:jc w:val="left"/>
      </w:pPr>
      <w:r>
        <w:rPr>
          <w:rFonts w:ascii="TimesNewRomanPSMT" w:hAnsi="TimesNewRomanPSMT" w:eastAsia="TimesNewRomanPSMT"/>
          <w:b w:val="0"/>
          <w:i w:val="0"/>
          <w:color w:val="000000"/>
          <w:sz w:val="21"/>
        </w:rPr>
        <w:t>[36]</w:t>
      </w:r>
      <w:r>
        <w:rPr>
          <w:rFonts w:ascii="SimSun" w:hAnsi="SimSun" w:eastAsia="SimSun"/>
          <w:b w:val="0"/>
          <w:i w:val="0"/>
          <w:color w:val="000000"/>
          <w:sz w:val="21"/>
        </w:rPr>
        <w:t>曹鹏</w:t>
      </w:r>
      <w:r>
        <w:rPr>
          <w:rFonts w:ascii="TimesNewRomanPSMT" w:hAnsi="TimesNewRomanPSMT" w:eastAsia="TimesNewRomanPSMT"/>
          <w:b w:val="0"/>
          <w:i w:val="0"/>
          <w:color w:val="000000"/>
          <w:sz w:val="21"/>
        </w:rPr>
        <w:t>,</w:t>
      </w:r>
      <w:r>
        <w:rPr>
          <w:rFonts w:ascii="SimSun" w:hAnsi="SimSun" w:eastAsia="SimSun"/>
          <w:b w:val="0"/>
          <w:i w:val="0"/>
          <w:color w:val="000000"/>
          <w:sz w:val="21"/>
        </w:rPr>
        <w:t>俞洪良</w:t>
      </w:r>
      <w:r>
        <w:rPr>
          <w:rFonts w:ascii="TimesNewRomanPSMT" w:hAnsi="TimesNewRomanPSMT" w:eastAsia="TimesNewRomanPSMT"/>
          <w:b w:val="0"/>
          <w:i w:val="0"/>
          <w:color w:val="000000"/>
          <w:sz w:val="21"/>
        </w:rPr>
        <w:t>,</w:t>
      </w:r>
      <w:r>
        <w:rPr>
          <w:rFonts w:ascii="SimSun" w:hAnsi="SimSun" w:eastAsia="SimSun"/>
          <w:b w:val="0"/>
          <w:i w:val="0"/>
          <w:color w:val="000000"/>
          <w:sz w:val="21"/>
        </w:rPr>
        <w:t>段军朝</w:t>
      </w:r>
      <w:r>
        <w:rPr>
          <w:rFonts w:ascii="TimesNewRomanPSMT" w:hAnsi="TimesNewRomanPSMT" w:eastAsia="TimesNewRomanPSMT"/>
          <w:b w:val="0"/>
          <w:i w:val="0"/>
          <w:color w:val="000000"/>
          <w:sz w:val="21"/>
        </w:rPr>
        <w:t>,</w:t>
      </w:r>
      <w:r>
        <w:rPr>
          <w:rFonts w:ascii="SimSun" w:hAnsi="SimSun" w:eastAsia="SimSun"/>
          <w:b w:val="0"/>
          <w:i w:val="0"/>
          <w:color w:val="000000"/>
          <w:sz w:val="21"/>
        </w:rPr>
        <w:t>孙钊</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AHP-</w:t>
      </w:r>
      <w:r>
        <w:rPr>
          <w:rFonts w:ascii="SimSun" w:hAnsi="SimSun" w:eastAsia="SimSun"/>
          <w:b w:val="0"/>
          <w:i w:val="0"/>
          <w:color w:val="000000"/>
          <w:sz w:val="21"/>
        </w:rPr>
        <w:t>模糊综合评价法的特殊地层盾构始发安全风险评估</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),2021,50(17):80-86. </w:t>
      </w:r>
    </w:p>
    <w:p>
      <w:pPr>
        <w:autoSpaceDN w:val="0"/>
        <w:tabs>
          <w:tab w:pos="1986" w:val="left"/>
        </w:tabs>
        <w:autoSpaceDE w:val="0"/>
        <w:widowControl/>
        <w:spacing w:line="324" w:lineRule="exact" w:before="2" w:after="0"/>
        <w:ind w:left="1566" w:right="0" w:firstLine="0"/>
        <w:jc w:val="left"/>
      </w:pPr>
      <w:r>
        <w:rPr>
          <w:rFonts w:ascii="TimesNewRomanPSMT" w:hAnsi="TimesNewRomanPSMT" w:eastAsia="TimesNewRomanPSMT"/>
          <w:b w:val="0"/>
          <w:i w:val="0"/>
          <w:color w:val="000000"/>
          <w:sz w:val="21"/>
        </w:rPr>
        <w:t>[37]</w:t>
      </w:r>
      <w:r>
        <w:rPr>
          <w:rFonts w:ascii="SimSun" w:hAnsi="SimSun" w:eastAsia="SimSun"/>
          <w:b w:val="0"/>
          <w:i w:val="0"/>
          <w:color w:val="000000"/>
          <w:sz w:val="21"/>
        </w:rPr>
        <w:t>曾铁梅</w:t>
      </w:r>
      <w:r>
        <w:rPr>
          <w:rFonts w:ascii="TimesNewRomanPSMT" w:hAnsi="TimesNewRomanPSMT" w:eastAsia="TimesNewRomanPSMT"/>
          <w:b w:val="0"/>
          <w:i w:val="0"/>
          <w:color w:val="000000"/>
          <w:sz w:val="21"/>
        </w:rPr>
        <w:t>,</w:t>
      </w:r>
      <w:r>
        <w:rPr>
          <w:rFonts w:ascii="SimSun" w:hAnsi="SimSun" w:eastAsia="SimSun"/>
          <w:b w:val="0"/>
          <w:i w:val="0"/>
          <w:color w:val="000000"/>
          <w:sz w:val="21"/>
        </w:rPr>
        <w:t>吴贤国</w:t>
      </w:r>
      <w:r>
        <w:rPr>
          <w:rFonts w:ascii="TimesNewRomanPSMT" w:hAnsi="TimesNewRomanPSMT" w:eastAsia="TimesNewRomanPSMT"/>
          <w:b w:val="0"/>
          <w:i w:val="0"/>
          <w:color w:val="000000"/>
          <w:sz w:val="21"/>
        </w:rPr>
        <w:t>,</w:t>
      </w:r>
      <w:r>
        <w:rPr>
          <w:rFonts w:ascii="SimSun" w:hAnsi="SimSun" w:eastAsia="SimSun"/>
          <w:b w:val="0"/>
          <w:i w:val="0"/>
          <w:color w:val="000000"/>
          <w:sz w:val="21"/>
        </w:rPr>
        <w:t>张立茂</w:t>
      </w:r>
      <w:r>
        <w:rPr>
          <w:rFonts w:ascii="TimesNewRomanPSMT" w:hAnsi="TimesNewRomanPSMT" w:eastAsia="TimesNewRomanPSMT"/>
          <w:b w:val="0"/>
          <w:i w:val="0"/>
          <w:color w:val="000000"/>
          <w:sz w:val="21"/>
        </w:rPr>
        <w:t>,</w:t>
      </w:r>
      <w:r>
        <w:rPr>
          <w:rFonts w:ascii="SimSun" w:hAnsi="SimSun" w:eastAsia="SimSun"/>
          <w:b w:val="0"/>
          <w:i w:val="0"/>
          <w:color w:val="000000"/>
          <w:sz w:val="21"/>
        </w:rPr>
        <w:t>方伟立</w:t>
      </w:r>
      <w:r>
        <w:rPr>
          <w:rFonts w:ascii="TimesNewRomanPSMT" w:hAnsi="TimesNewRomanPSMT" w:eastAsia="TimesNewRomanPSMT"/>
          <w:b w:val="0"/>
          <w:i w:val="0"/>
          <w:color w:val="000000"/>
          <w:sz w:val="21"/>
        </w:rPr>
        <w:t>,</w:t>
      </w:r>
      <w:r>
        <w:rPr>
          <w:rFonts w:ascii="SimSun" w:hAnsi="SimSun" w:eastAsia="SimSun"/>
          <w:b w:val="0"/>
          <w:i w:val="0"/>
          <w:color w:val="000000"/>
          <w:sz w:val="21"/>
        </w:rPr>
        <w:t>刘梦洁</w:t>
      </w:r>
      <w:r>
        <w:rPr>
          <w:rFonts w:ascii="TimesNewRomanPSMT" w:hAnsi="TimesNewRomanPSMT" w:eastAsia="TimesNewRomanPSMT"/>
          <w:b w:val="0"/>
          <w:i w:val="0"/>
          <w:color w:val="000000"/>
          <w:sz w:val="21"/>
        </w:rPr>
        <w:t>.</w:t>
      </w:r>
      <w:r>
        <w:rPr>
          <w:rFonts w:ascii="SimSun" w:hAnsi="SimSun" w:eastAsia="SimSun"/>
          <w:b w:val="0"/>
          <w:i w:val="0"/>
          <w:color w:val="000000"/>
          <w:sz w:val="21"/>
        </w:rPr>
        <w:t>公路地铁合建越江段大直径盾构隧道工程风险分析</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城市轨道交通研究</w:t>
      </w:r>
      <w:r>
        <w:rPr>
          <w:rFonts w:ascii="TimesNewRomanPSMT" w:hAnsi="TimesNewRomanPSMT" w:eastAsia="TimesNewRomanPSMT"/>
          <w:b w:val="0"/>
          <w:i w:val="0"/>
          <w:color w:val="000000"/>
          <w:sz w:val="21"/>
        </w:rPr>
        <w:t xml:space="preserve">,2016,19(10):18-22.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[38]</w:t>
      </w:r>
      <w:r>
        <w:rPr>
          <w:rFonts w:ascii="SimSun" w:hAnsi="SimSun" w:eastAsia="SimSun"/>
          <w:b w:val="0"/>
          <w:i w:val="0"/>
          <w:color w:val="000000"/>
          <w:sz w:val="21"/>
        </w:rPr>
        <w:t>王涵</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贺维国</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袁勇</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琼州海峡铁路跨海隧道全寿命风险评价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中英</w:t>
      </w:r>
      <w:r>
        <w:tab/>
      </w:r>
      <w:r>
        <w:rPr>
          <w:rFonts w:ascii="SimSun" w:hAnsi="SimSun" w:eastAsia="SimSun"/>
          <w:b w:val="0"/>
          <w:i w:val="0"/>
          <w:color w:val="000000"/>
          <w:sz w:val="21"/>
        </w:rPr>
        <w:t>文</w:t>
      </w:r>
      <w:r>
        <w:rPr>
          <w:rFonts w:ascii="TimesNewRomanPSMT" w:hAnsi="TimesNewRomanPSMT" w:eastAsia="TimesNewRomanPSMT"/>
          <w:b w:val="0"/>
          <w:i w:val="0"/>
          <w:color w:val="000000"/>
          <w:sz w:val="21"/>
        </w:rPr>
        <w:t xml:space="preserve">),2018,38(09):1513-1519.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[39]</w:t>
      </w:r>
      <w:r>
        <w:rPr>
          <w:rFonts w:ascii="SimSun" w:hAnsi="SimSun" w:eastAsia="SimSun"/>
          <w:b w:val="0"/>
          <w:i w:val="0"/>
          <w:color w:val="000000"/>
          <w:sz w:val="21"/>
        </w:rPr>
        <w:t>宗秋雷</w:t>
      </w:r>
      <w:r>
        <w:rPr>
          <w:rFonts w:ascii="TimesNewRomanPSMT" w:hAnsi="TimesNewRomanPSMT" w:eastAsia="TimesNewRomanPSMT"/>
          <w:b w:val="0"/>
          <w:i w:val="0"/>
          <w:color w:val="000000"/>
          <w:sz w:val="21"/>
        </w:rPr>
        <w:t>,</w:t>
      </w:r>
      <w:r>
        <w:rPr>
          <w:rFonts w:ascii="SimSun" w:hAnsi="SimSun" w:eastAsia="SimSun"/>
          <w:b w:val="0"/>
          <w:i w:val="0"/>
          <w:color w:val="000000"/>
          <w:sz w:val="21"/>
        </w:rPr>
        <w:t>王彬</w:t>
      </w:r>
      <w:r>
        <w:rPr>
          <w:rFonts w:ascii="TimesNewRomanPSMT" w:hAnsi="TimesNewRomanPSMT" w:eastAsia="TimesNewRomanPSMT"/>
          <w:b w:val="0"/>
          <w:i w:val="0"/>
          <w:color w:val="000000"/>
          <w:sz w:val="21"/>
        </w:rPr>
        <w:t>,</w:t>
      </w:r>
      <w:r>
        <w:rPr>
          <w:rFonts w:ascii="SimSun" w:hAnsi="SimSun" w:eastAsia="SimSun"/>
          <w:b w:val="0"/>
          <w:i w:val="0"/>
          <w:color w:val="000000"/>
          <w:sz w:val="21"/>
        </w:rPr>
        <w:t>王凯</w:t>
      </w:r>
      <w:r>
        <w:rPr>
          <w:rFonts w:ascii="TimesNewRomanPSMT" w:hAnsi="TimesNewRomanPSMT" w:eastAsia="TimesNewRomanPSMT"/>
          <w:b w:val="0"/>
          <w:i w:val="0"/>
          <w:color w:val="000000"/>
          <w:sz w:val="21"/>
        </w:rPr>
        <w:t>,</w:t>
      </w:r>
      <w:r>
        <w:rPr>
          <w:rFonts w:ascii="SimSun" w:hAnsi="SimSun" w:eastAsia="SimSun"/>
          <w:b w:val="0"/>
          <w:i w:val="0"/>
          <w:color w:val="000000"/>
          <w:sz w:val="21"/>
        </w:rPr>
        <w:t>张瑉嘉</w:t>
      </w:r>
      <w:r>
        <w:rPr>
          <w:rFonts w:ascii="TimesNewRomanPSMT" w:hAnsi="TimesNewRomanPSMT" w:eastAsia="TimesNewRomanPSMT"/>
          <w:b w:val="0"/>
          <w:i w:val="0"/>
          <w:color w:val="000000"/>
          <w:sz w:val="21"/>
        </w:rPr>
        <w:t>,</w:t>
      </w:r>
      <w:r>
        <w:rPr>
          <w:rFonts w:ascii="SimSun" w:hAnsi="SimSun" w:eastAsia="SimSun"/>
          <w:b w:val="0"/>
          <w:i w:val="0"/>
          <w:color w:val="000000"/>
          <w:sz w:val="21"/>
        </w:rPr>
        <w:t>张家铭</w:t>
      </w:r>
      <w:r>
        <w:rPr>
          <w:rFonts w:ascii="TimesNewRomanPSMT" w:hAnsi="TimesNewRomanPSMT" w:eastAsia="TimesNewRomanPSMT"/>
          <w:b w:val="0"/>
          <w:i w:val="0"/>
          <w:color w:val="000000"/>
          <w:sz w:val="21"/>
        </w:rPr>
        <w:t>,</w:t>
      </w:r>
      <w:r>
        <w:rPr>
          <w:rFonts w:ascii="SimSun" w:hAnsi="SimSun" w:eastAsia="SimSun"/>
          <w:b w:val="0"/>
          <w:i w:val="0"/>
          <w:color w:val="000000"/>
          <w:sz w:val="21"/>
        </w:rPr>
        <w:t>王聪</w:t>
      </w:r>
      <w:r>
        <w:rPr>
          <w:rFonts w:ascii="TimesNewRomanPSMT" w:hAnsi="TimesNewRomanPSMT" w:eastAsia="TimesNewRomanPSMT"/>
          <w:b w:val="0"/>
          <w:i w:val="0"/>
          <w:color w:val="000000"/>
          <w:sz w:val="21"/>
        </w:rPr>
        <w:t>.</w:t>
      </w:r>
      <w:r>
        <w:rPr>
          <w:rFonts w:ascii="SimSun" w:hAnsi="SimSun" w:eastAsia="SimSun"/>
          <w:b w:val="0"/>
          <w:i w:val="0"/>
          <w:color w:val="000000"/>
          <w:sz w:val="21"/>
        </w:rPr>
        <w:t>基于梯形模糊数和</w:t>
      </w:r>
      <w:r>
        <w:rPr>
          <w:rFonts w:ascii="TimesNewRomanPSMT" w:hAnsi="TimesNewRomanPSMT" w:eastAsia="TimesNewRomanPSMT"/>
          <w:b w:val="0"/>
          <w:i w:val="0"/>
          <w:color w:val="000000"/>
          <w:sz w:val="21"/>
        </w:rPr>
        <w:t>C-OWA</w:t>
      </w:r>
      <w:r>
        <w:rPr>
          <w:rFonts w:ascii="SimSun" w:hAnsi="SimSun" w:eastAsia="SimSun"/>
          <w:b w:val="0"/>
          <w:i w:val="0"/>
          <w:color w:val="000000"/>
          <w:sz w:val="21"/>
        </w:rPr>
        <w:t xml:space="preserve"> 算子的地铁盾构施工风</w:t>
      </w:r>
    </w:p>
    <w:p>
      <w:pPr>
        <w:autoSpaceDN w:val="0"/>
        <w:autoSpaceDE w:val="0"/>
        <w:widowControl/>
        <w:spacing w:line="282" w:lineRule="exact" w:before="260" w:after="0"/>
        <w:ind w:left="0" w:right="3886" w:firstLine="0"/>
        <w:jc w:val="right"/>
      </w:pPr>
      <w:r>
        <w:rPr>
          <w:rFonts w:ascii="TimesNewRomanPSMT" w:hAnsi="TimesNewRomanPSMT" w:eastAsia="TimesNewRomanPSMT"/>
          <w:b w:val="0"/>
          <w:i w:val="0"/>
          <w:color w:val="000000"/>
          <w:sz w:val="21"/>
        </w:rPr>
        <w:t xml:space="preserve">90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50" name="Picture 13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51" name="Picture 13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44"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282" w:lineRule="exact" w:before="370" w:after="0"/>
        <w:ind w:left="1986" w:right="0" w:firstLine="0"/>
        <w:jc w:val="left"/>
      </w:pPr>
      <w:r>
        <w:rPr>
          <w:rFonts w:ascii="SimSun" w:hAnsi="SimSun" w:eastAsia="SimSun"/>
          <w:b w:val="0"/>
          <w:i w:val="0"/>
          <w:color w:val="000000"/>
          <w:sz w:val="21"/>
        </w:rPr>
        <w:t>险评估方法</w:t>
      </w:r>
      <w:r>
        <w:rPr>
          <w:rFonts w:ascii="TimesNewRomanPSMT" w:hAnsi="TimesNewRomanPSMT" w:eastAsia="TimesNewRomanPSMT"/>
          <w:b w:val="0"/>
          <w:i w:val="0"/>
          <w:color w:val="000000"/>
          <w:sz w:val="21"/>
        </w:rPr>
        <w:t>[J].</w:t>
      </w:r>
      <w:r>
        <w:rPr>
          <w:rFonts w:ascii="SimSun" w:hAnsi="SimSun" w:eastAsia="SimSun"/>
          <w:b w:val="0"/>
          <w:i w:val="0"/>
          <w:color w:val="000000"/>
          <w:sz w:val="21"/>
        </w:rPr>
        <w:t>长江科学院院报</w:t>
      </w:r>
      <w:r>
        <w:rPr>
          <w:rFonts w:ascii="TimesNewRomanPSMT" w:hAnsi="TimesNewRomanPSMT" w:eastAsia="TimesNewRomanPSMT"/>
          <w:b w:val="0"/>
          <w:i w:val="0"/>
          <w:color w:val="000000"/>
          <w:sz w:val="21"/>
        </w:rPr>
        <w:t xml:space="preserve">,2020,37(12):98-104+111. </w:t>
      </w:r>
    </w:p>
    <w:p>
      <w:pPr>
        <w:autoSpaceDN w:val="0"/>
        <w:tabs>
          <w:tab w:pos="1986" w:val="left"/>
        </w:tabs>
        <w:autoSpaceDE w:val="0"/>
        <w:widowControl/>
        <w:spacing w:line="324" w:lineRule="exact" w:before="2" w:after="0"/>
        <w:ind w:left="1566" w:right="0" w:firstLine="0"/>
        <w:jc w:val="left"/>
      </w:pPr>
      <w:r>
        <w:rPr>
          <w:rFonts w:ascii="TimesNewRomanPSMT" w:hAnsi="TimesNewRomanPSMT" w:eastAsia="TimesNewRomanPSMT"/>
          <w:b w:val="0"/>
          <w:i w:val="0"/>
          <w:color w:val="000000"/>
          <w:sz w:val="21"/>
        </w:rPr>
        <w:t>[40]</w:t>
      </w:r>
      <w:r>
        <w:rPr>
          <w:rFonts w:ascii="SimSun" w:hAnsi="SimSun" w:eastAsia="SimSun"/>
          <w:b w:val="0"/>
          <w:i w:val="0"/>
          <w:color w:val="000000"/>
          <w:sz w:val="21"/>
        </w:rPr>
        <w:t>赵辉</w:t>
      </w:r>
      <w:r>
        <w:rPr>
          <w:rFonts w:ascii="TimesNewRomanPSMT" w:hAnsi="TimesNewRomanPSMT" w:eastAsia="TimesNewRomanPSMT"/>
          <w:b w:val="0"/>
          <w:i w:val="0"/>
          <w:color w:val="000000"/>
          <w:sz w:val="21"/>
        </w:rPr>
        <w:t>,</w:t>
      </w:r>
      <w:r>
        <w:rPr>
          <w:rFonts w:ascii="SimSun" w:hAnsi="SimSun" w:eastAsia="SimSun"/>
          <w:b w:val="0"/>
          <w:i w:val="0"/>
          <w:color w:val="000000"/>
          <w:sz w:val="21"/>
        </w:rPr>
        <w:t>马胜彬</w:t>
      </w:r>
      <w:r>
        <w:rPr>
          <w:rFonts w:ascii="TimesNewRomanPSMT" w:hAnsi="TimesNewRomanPSMT" w:eastAsia="TimesNewRomanPSMT"/>
          <w:b w:val="0"/>
          <w:i w:val="0"/>
          <w:color w:val="000000"/>
          <w:sz w:val="21"/>
        </w:rPr>
        <w:t>,</w:t>
      </w:r>
      <w:r>
        <w:rPr>
          <w:rFonts w:ascii="SimSun" w:hAnsi="SimSun" w:eastAsia="SimSun"/>
          <w:b w:val="0"/>
          <w:i w:val="0"/>
          <w:color w:val="000000"/>
          <w:sz w:val="21"/>
        </w:rPr>
        <w:t>卜泽慧</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PCA-Shapley</w:t>
      </w:r>
      <w:r>
        <w:rPr>
          <w:rFonts w:ascii="SimSun" w:hAnsi="SimSun" w:eastAsia="SimSun"/>
          <w:b w:val="0"/>
          <w:i w:val="0"/>
          <w:color w:val="000000"/>
          <w:sz w:val="21"/>
        </w:rPr>
        <w:t xml:space="preserve"> 值的地铁盾构施工风险灰色聚类评价</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w:t>
      </w:r>
      <w:r>
        <w:tab/>
      </w:r>
      <w:r>
        <w:rPr>
          <w:rFonts w:ascii="SimSun" w:hAnsi="SimSun" w:eastAsia="SimSun"/>
          <w:b w:val="0"/>
          <w:i w:val="0"/>
          <w:color w:val="000000"/>
          <w:sz w:val="21"/>
        </w:rPr>
        <w:t>设计</w:t>
      </w:r>
      <w:r>
        <w:rPr>
          <w:rFonts w:ascii="TimesNewRomanPSMT" w:hAnsi="TimesNewRomanPSMT" w:eastAsia="TimesNewRomanPSMT"/>
          <w:b w:val="0"/>
          <w:i w:val="0"/>
          <w:color w:val="000000"/>
          <w:sz w:val="21"/>
        </w:rPr>
        <w:t xml:space="preserve">,2021,65(03):124-130.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[41]</w:t>
      </w:r>
      <w:r>
        <w:rPr>
          <w:rFonts w:ascii="SimSun" w:hAnsi="SimSun" w:eastAsia="SimSun"/>
          <w:b w:val="0"/>
          <w:i w:val="0"/>
          <w:color w:val="000000"/>
          <w:sz w:val="21"/>
        </w:rPr>
        <w:t>洪文霞</w:t>
      </w:r>
      <w:r>
        <w:rPr>
          <w:rFonts w:ascii="TimesNewRomanPSMT" w:hAnsi="TimesNewRomanPSMT" w:eastAsia="TimesNewRomanPSMT"/>
          <w:b w:val="0"/>
          <w:i w:val="0"/>
          <w:color w:val="000000"/>
          <w:sz w:val="21"/>
        </w:rPr>
        <w:t>,</w:t>
      </w:r>
      <w:r>
        <w:rPr>
          <w:rFonts w:ascii="SimSun" w:hAnsi="SimSun" w:eastAsia="SimSun"/>
          <w:b w:val="0"/>
          <w:i w:val="0"/>
          <w:color w:val="000000"/>
          <w:sz w:val="21"/>
        </w:rPr>
        <w:t>钱瑾玉</w:t>
      </w:r>
      <w:r>
        <w:rPr>
          <w:rFonts w:ascii="TimesNewRomanPSMT" w:hAnsi="TimesNewRomanPSMT" w:eastAsia="TimesNewRomanPSMT"/>
          <w:b w:val="0"/>
          <w:i w:val="0"/>
          <w:color w:val="000000"/>
          <w:sz w:val="21"/>
        </w:rPr>
        <w:t>,</w:t>
      </w:r>
      <w:r>
        <w:rPr>
          <w:rFonts w:ascii="SimSun" w:hAnsi="SimSun" w:eastAsia="SimSun"/>
          <w:b w:val="0"/>
          <w:i w:val="0"/>
          <w:color w:val="000000"/>
          <w:sz w:val="21"/>
        </w:rPr>
        <w:t>贾明磊</w:t>
      </w:r>
      <w:r>
        <w:rPr>
          <w:rFonts w:ascii="TimesNewRomanPSMT" w:hAnsi="TimesNewRomanPSMT" w:eastAsia="TimesNewRomanPSMT"/>
          <w:b w:val="0"/>
          <w:i w:val="0"/>
          <w:color w:val="000000"/>
          <w:sz w:val="21"/>
        </w:rPr>
        <w:t>.</w:t>
      </w:r>
      <w:r>
        <w:rPr>
          <w:rFonts w:ascii="SimSun" w:hAnsi="SimSun" w:eastAsia="SimSun"/>
          <w:b w:val="0"/>
          <w:i w:val="0"/>
          <w:color w:val="000000"/>
          <w:sz w:val="21"/>
        </w:rPr>
        <w:t>邻近建筑物条件下青岛地铁盾构施工风险评价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w:t>
      </w:r>
      <w:r>
        <w:tab/>
      </w:r>
      <w:r>
        <w:rPr>
          <w:rFonts w:ascii="SimSun" w:hAnsi="SimSun" w:eastAsia="SimSun"/>
          <w:b w:val="0"/>
          <w:i w:val="0"/>
          <w:color w:val="000000"/>
          <w:sz w:val="21"/>
        </w:rPr>
        <w:t>文</w:t>
      </w:r>
      <w:r>
        <w:rPr>
          <w:rFonts w:ascii="TimesNewRomanPSMT" w:hAnsi="TimesNewRomanPSMT" w:eastAsia="TimesNewRomanPSMT"/>
          <w:b w:val="0"/>
          <w:i w:val="0"/>
          <w:color w:val="000000"/>
          <w:sz w:val="21"/>
        </w:rPr>
        <w:t xml:space="preserve">),2018,38(S2):68-74.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[42]</w:t>
      </w:r>
      <w:r>
        <w:rPr>
          <w:rFonts w:ascii="SimSun" w:hAnsi="SimSun" w:eastAsia="SimSun"/>
          <w:b w:val="0"/>
          <w:i w:val="0"/>
          <w:color w:val="000000"/>
          <w:sz w:val="21"/>
        </w:rPr>
        <w:t>王建波</w:t>
      </w:r>
      <w:r>
        <w:rPr>
          <w:rFonts w:ascii="TimesNewRomanPSMT" w:hAnsi="TimesNewRomanPSMT" w:eastAsia="TimesNewRomanPSMT"/>
          <w:b w:val="0"/>
          <w:i w:val="0"/>
          <w:color w:val="000000"/>
          <w:sz w:val="21"/>
        </w:rPr>
        <w:t>,</w:t>
      </w:r>
      <w:r>
        <w:rPr>
          <w:rFonts w:ascii="SimSun" w:hAnsi="SimSun" w:eastAsia="SimSun"/>
          <w:b w:val="0"/>
          <w:i w:val="0"/>
          <w:color w:val="000000"/>
          <w:sz w:val="21"/>
        </w:rPr>
        <w:t>秦娜</w:t>
      </w:r>
      <w:r>
        <w:rPr>
          <w:rFonts w:ascii="TimesNewRomanPSMT" w:hAnsi="TimesNewRomanPSMT" w:eastAsia="TimesNewRomanPSMT"/>
          <w:b w:val="0"/>
          <w:i w:val="0"/>
          <w:color w:val="000000"/>
          <w:sz w:val="21"/>
        </w:rPr>
        <w:t>,</w:t>
      </w:r>
      <w:r>
        <w:rPr>
          <w:rFonts w:ascii="SimSun" w:hAnsi="SimSun" w:eastAsia="SimSun"/>
          <w:b w:val="0"/>
          <w:i w:val="0"/>
          <w:color w:val="000000"/>
          <w:sz w:val="21"/>
        </w:rPr>
        <w:t>黄文静</w:t>
      </w:r>
      <w:r>
        <w:rPr>
          <w:rFonts w:ascii="TimesNewRomanPSMT" w:hAnsi="TimesNewRomanPSMT" w:eastAsia="TimesNewRomanPSMT"/>
          <w:b w:val="0"/>
          <w:i w:val="0"/>
          <w:color w:val="000000"/>
          <w:sz w:val="21"/>
        </w:rPr>
        <w:t>,</w:t>
      </w:r>
      <w:r>
        <w:rPr>
          <w:rFonts w:ascii="SimSun" w:hAnsi="SimSun" w:eastAsia="SimSun"/>
          <w:b w:val="0"/>
          <w:i w:val="0"/>
          <w:color w:val="000000"/>
          <w:sz w:val="21"/>
        </w:rPr>
        <w:t>张薇</w:t>
      </w:r>
      <w:r>
        <w:rPr>
          <w:rFonts w:ascii="TimesNewRomanPSMT" w:hAnsi="TimesNewRomanPSMT" w:eastAsia="TimesNewRomanPSMT"/>
          <w:b w:val="0"/>
          <w:i w:val="0"/>
          <w:color w:val="000000"/>
          <w:sz w:val="21"/>
        </w:rPr>
        <w:t>,</w:t>
      </w:r>
      <w:r>
        <w:rPr>
          <w:rFonts w:ascii="SimSun" w:hAnsi="SimSun" w:eastAsia="SimSun"/>
          <w:b w:val="0"/>
          <w:i w:val="0"/>
          <w:color w:val="000000"/>
          <w:sz w:val="21"/>
        </w:rPr>
        <w:t>王政权</w:t>
      </w:r>
      <w:r>
        <w:rPr>
          <w:rFonts w:ascii="TimesNewRomanPSMT" w:hAnsi="TimesNewRomanPSMT" w:eastAsia="TimesNewRomanPSMT"/>
          <w:b w:val="0"/>
          <w:i w:val="0"/>
          <w:color w:val="000000"/>
          <w:sz w:val="21"/>
        </w:rPr>
        <w:t>,</w:t>
      </w:r>
      <w:r>
        <w:rPr>
          <w:rFonts w:ascii="SimSun" w:hAnsi="SimSun" w:eastAsia="SimSun"/>
          <w:b w:val="0"/>
          <w:i w:val="0"/>
          <w:color w:val="000000"/>
          <w:sz w:val="21"/>
        </w:rPr>
        <w:t>张娜</w:t>
      </w:r>
      <w:r>
        <w:rPr>
          <w:rFonts w:ascii="TimesNewRomanPSMT" w:hAnsi="TimesNewRomanPSMT" w:eastAsia="TimesNewRomanPSMT"/>
          <w:b w:val="0"/>
          <w:i w:val="0"/>
          <w:color w:val="000000"/>
          <w:sz w:val="21"/>
        </w:rPr>
        <w:t>.</w:t>
      </w:r>
      <w:r>
        <w:rPr>
          <w:rFonts w:ascii="SimSun" w:hAnsi="SimSun" w:eastAsia="SimSun"/>
          <w:b w:val="0"/>
          <w:i w:val="0"/>
          <w:color w:val="000000"/>
          <w:sz w:val="21"/>
        </w:rPr>
        <w:t>基于主成分分析</w:t>
      </w:r>
      <w:r>
        <w:rPr>
          <w:rFonts w:ascii="TimesNewRomanPSMT" w:hAnsi="TimesNewRomanPSMT" w:eastAsia="TimesNewRomanPSMT"/>
          <w:b w:val="0"/>
          <w:i w:val="0"/>
          <w:color w:val="000000"/>
          <w:sz w:val="21"/>
        </w:rPr>
        <w:t>-</w:t>
      </w:r>
      <w:r>
        <w:rPr>
          <w:rFonts w:ascii="SimSun" w:hAnsi="SimSun" w:eastAsia="SimSun"/>
          <w:b w:val="0"/>
          <w:i w:val="0"/>
          <w:color w:val="000000"/>
          <w:sz w:val="21"/>
        </w:rPr>
        <w:t>物元可拓的地铁盾构施工风险评</w:t>
      </w:r>
      <w:r>
        <w:tab/>
      </w:r>
      <w:r>
        <w:rPr>
          <w:rFonts w:ascii="SimSun" w:hAnsi="SimSun" w:eastAsia="SimSun"/>
          <w:b w:val="0"/>
          <w:i w:val="0"/>
          <w:color w:val="000000"/>
          <w:sz w:val="21"/>
        </w:rPr>
        <w:t>价</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铁道标准设计</w:t>
      </w:r>
      <w:r>
        <w:rPr>
          <w:rFonts w:ascii="TimesNewRomanPSMT" w:hAnsi="TimesNewRomanPSMT" w:eastAsia="TimesNewRomanPSMT"/>
          <w:b w:val="0"/>
          <w:i w:val="0"/>
          <w:color w:val="000000"/>
          <w:sz w:val="21"/>
        </w:rPr>
        <w:t xml:space="preserve">,2021,65(12):102-109. </w:t>
      </w:r>
    </w:p>
    <w:p>
      <w:pPr>
        <w:autoSpaceDN w:val="0"/>
        <w:tabs>
          <w:tab w:pos="1986" w:val="left"/>
        </w:tabs>
        <w:autoSpaceDE w:val="0"/>
        <w:widowControl/>
        <w:spacing w:line="324" w:lineRule="exact" w:before="2" w:after="0"/>
        <w:ind w:left="1566" w:right="0" w:firstLine="0"/>
        <w:jc w:val="left"/>
      </w:pPr>
      <w:r>
        <w:rPr>
          <w:rFonts w:ascii="TimesNewRomanPSMT" w:hAnsi="TimesNewRomanPSMT" w:eastAsia="TimesNewRomanPSMT"/>
          <w:b w:val="0"/>
          <w:i w:val="0"/>
          <w:color w:val="000000"/>
          <w:sz w:val="21"/>
        </w:rPr>
        <w:t>[43]</w:t>
      </w:r>
      <w:r>
        <w:rPr>
          <w:rFonts w:ascii="SimSun" w:hAnsi="SimSun" w:eastAsia="SimSun"/>
          <w:b w:val="0"/>
          <w:i w:val="0"/>
          <w:color w:val="000000"/>
          <w:sz w:val="21"/>
        </w:rPr>
        <w:t>任建喜</w:t>
      </w:r>
      <w:r>
        <w:rPr>
          <w:rFonts w:ascii="TimesNewRomanPSMT" w:hAnsi="TimesNewRomanPSMT" w:eastAsia="TimesNewRomanPSMT"/>
          <w:b w:val="0"/>
          <w:i w:val="0"/>
          <w:color w:val="000000"/>
          <w:sz w:val="21"/>
        </w:rPr>
        <w:t>,</w:t>
      </w:r>
      <w:r>
        <w:rPr>
          <w:rFonts w:ascii="SimSun" w:hAnsi="SimSun" w:eastAsia="SimSun"/>
          <w:b w:val="0"/>
          <w:i w:val="0"/>
          <w:color w:val="000000"/>
          <w:sz w:val="21"/>
        </w:rPr>
        <w:t>杨锋</w:t>
      </w:r>
      <w:r>
        <w:rPr>
          <w:rFonts w:ascii="TimesNewRomanPSMT" w:hAnsi="TimesNewRomanPSMT" w:eastAsia="TimesNewRomanPSMT"/>
          <w:b w:val="0"/>
          <w:i w:val="0"/>
          <w:color w:val="000000"/>
          <w:sz w:val="21"/>
        </w:rPr>
        <w:t>,</w:t>
      </w:r>
      <w:r>
        <w:rPr>
          <w:rFonts w:ascii="SimSun" w:hAnsi="SimSun" w:eastAsia="SimSun"/>
          <w:b w:val="0"/>
          <w:i w:val="0"/>
          <w:color w:val="000000"/>
          <w:sz w:val="21"/>
        </w:rPr>
        <w:t>朱元伟</w:t>
      </w:r>
      <w:r>
        <w:rPr>
          <w:rFonts w:ascii="TimesNewRomanPSMT" w:hAnsi="TimesNewRomanPSMT" w:eastAsia="TimesNewRomanPSMT"/>
          <w:b w:val="0"/>
          <w:i w:val="0"/>
          <w:color w:val="000000"/>
          <w:sz w:val="21"/>
        </w:rPr>
        <w:t>.</w:t>
      </w:r>
      <w:r>
        <w:rPr>
          <w:rFonts w:ascii="SimSun" w:hAnsi="SimSun" w:eastAsia="SimSun"/>
          <w:b w:val="0"/>
          <w:i w:val="0"/>
          <w:color w:val="000000"/>
          <w:sz w:val="21"/>
        </w:rPr>
        <w:t>西安地铁盾构隧道施工对邻近建筑物的影响及控制技术</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w:t>
      </w:r>
      <w:r>
        <w:tab/>
      </w:r>
      <w:r>
        <w:rPr>
          <w:rFonts w:ascii="SimSun" w:hAnsi="SimSun" w:eastAsia="SimSun"/>
          <w:b w:val="0"/>
          <w:i w:val="0"/>
          <w:color w:val="000000"/>
          <w:sz w:val="21"/>
        </w:rPr>
        <w:t>交通研究</w:t>
      </w:r>
      <w:r>
        <w:rPr>
          <w:rFonts w:ascii="TimesNewRomanPSMT" w:hAnsi="TimesNewRomanPSMT" w:eastAsia="TimesNewRomanPSMT"/>
          <w:b w:val="0"/>
          <w:i w:val="0"/>
          <w:color w:val="000000"/>
          <w:sz w:val="21"/>
        </w:rPr>
        <w:t xml:space="preserve">,2016,19(05):98-102. </w:t>
      </w:r>
    </w:p>
    <w:p>
      <w:pPr>
        <w:autoSpaceDN w:val="0"/>
        <w:tabs>
          <w:tab w:pos="1986" w:val="left"/>
        </w:tabs>
        <w:autoSpaceDE w:val="0"/>
        <w:widowControl/>
        <w:spacing w:line="328" w:lineRule="exact" w:before="0" w:after="0"/>
        <w:ind w:left="1566" w:right="0" w:firstLine="0"/>
        <w:jc w:val="left"/>
      </w:pPr>
      <w:r>
        <w:rPr>
          <w:rFonts w:ascii="TimesNewRomanPSMT" w:hAnsi="TimesNewRomanPSMT" w:eastAsia="TimesNewRomanPSMT"/>
          <w:b w:val="0"/>
          <w:i w:val="0"/>
          <w:color w:val="000000"/>
          <w:sz w:val="21"/>
        </w:rPr>
        <w:t>[44]</w:t>
      </w:r>
      <w:r>
        <w:rPr>
          <w:rFonts w:ascii="SimSun" w:hAnsi="SimSun" w:eastAsia="SimSun"/>
          <w:b w:val="0"/>
          <w:i w:val="0"/>
          <w:color w:val="000000"/>
          <w:sz w:val="21"/>
        </w:rPr>
        <w:t>周盛世</w:t>
      </w:r>
      <w:r>
        <w:rPr>
          <w:rFonts w:ascii="TimesNewRomanPSMT" w:hAnsi="TimesNewRomanPSMT" w:eastAsia="TimesNewRomanPSMT"/>
          <w:b w:val="0"/>
          <w:i w:val="0"/>
          <w:color w:val="000000"/>
          <w:sz w:val="21"/>
        </w:rPr>
        <w:t>,</w:t>
      </w:r>
      <w:r>
        <w:rPr>
          <w:rFonts w:ascii="SimSun" w:hAnsi="SimSun" w:eastAsia="SimSun"/>
          <w:b w:val="0"/>
          <w:i w:val="0"/>
          <w:color w:val="000000"/>
          <w:sz w:val="21"/>
        </w:rPr>
        <w:t>张宁</w:t>
      </w:r>
      <w:r>
        <w:rPr>
          <w:rFonts w:ascii="TimesNewRomanPSMT" w:hAnsi="TimesNewRomanPSMT" w:eastAsia="TimesNewRomanPSMT"/>
          <w:b w:val="0"/>
          <w:i w:val="0"/>
          <w:color w:val="000000"/>
          <w:sz w:val="21"/>
        </w:rPr>
        <w:t>,</w:t>
      </w:r>
      <w:r>
        <w:rPr>
          <w:rFonts w:ascii="SimSun" w:hAnsi="SimSun" w:eastAsia="SimSun"/>
          <w:b w:val="0"/>
          <w:i w:val="0"/>
          <w:color w:val="000000"/>
          <w:sz w:val="21"/>
        </w:rPr>
        <w:t>张晓娟</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PPC-D-S</w:t>
      </w:r>
      <w:r>
        <w:rPr>
          <w:rFonts w:ascii="SimSun" w:hAnsi="SimSun" w:eastAsia="SimSun"/>
          <w:b w:val="0"/>
          <w:i w:val="0"/>
          <w:color w:val="000000"/>
          <w:sz w:val="21"/>
        </w:rPr>
        <w:t xml:space="preserve"> 证据理论的地铁施工风险评价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w:t>
      </w:r>
      <w:r>
        <w:tab/>
      </w: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,2021,58(01):75-83.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[45]</w:t>
      </w:r>
      <w:r>
        <w:rPr>
          <w:rFonts w:ascii="SimSun" w:hAnsi="SimSun" w:eastAsia="SimSun"/>
          <w:b w:val="0"/>
          <w:i w:val="0"/>
          <w:color w:val="000000"/>
          <w:sz w:val="21"/>
        </w:rPr>
        <w:t>赵金先</w:t>
      </w:r>
      <w:r>
        <w:rPr>
          <w:rFonts w:ascii="TimesNewRomanPSMT" w:hAnsi="TimesNewRomanPSMT" w:eastAsia="TimesNewRomanPSMT"/>
          <w:b w:val="0"/>
          <w:i w:val="0"/>
          <w:color w:val="000000"/>
          <w:sz w:val="21"/>
        </w:rPr>
        <w:t>,</w:t>
      </w:r>
      <w:r>
        <w:rPr>
          <w:rFonts w:ascii="SimSun" w:hAnsi="SimSun" w:eastAsia="SimSun"/>
          <w:b w:val="0"/>
          <w:i w:val="0"/>
          <w:color w:val="000000"/>
          <w:sz w:val="21"/>
        </w:rPr>
        <w:t>李堃</w:t>
      </w:r>
      <w:r>
        <w:rPr>
          <w:rFonts w:ascii="TimesNewRomanPSMT" w:hAnsi="TimesNewRomanPSMT" w:eastAsia="TimesNewRomanPSMT"/>
          <w:b w:val="0"/>
          <w:i w:val="0"/>
          <w:color w:val="000000"/>
          <w:sz w:val="21"/>
        </w:rPr>
        <w:t>,</w:t>
      </w:r>
      <w:r>
        <w:rPr>
          <w:rFonts w:ascii="SimSun" w:hAnsi="SimSun" w:eastAsia="SimSun"/>
          <w:b w:val="0"/>
          <w:i w:val="0"/>
          <w:color w:val="000000"/>
          <w:sz w:val="21"/>
        </w:rPr>
        <w:t>王苗苗</w:t>
      </w:r>
      <w:r>
        <w:rPr>
          <w:rFonts w:ascii="TimesNewRomanPSMT" w:hAnsi="TimesNewRomanPSMT" w:eastAsia="TimesNewRomanPSMT"/>
          <w:b w:val="0"/>
          <w:i w:val="0"/>
          <w:color w:val="000000"/>
          <w:sz w:val="21"/>
        </w:rPr>
        <w:t>,</w:t>
      </w:r>
      <w:r>
        <w:rPr>
          <w:rFonts w:ascii="SimSun" w:hAnsi="SimSun" w:eastAsia="SimSun"/>
          <w:b w:val="0"/>
          <w:i w:val="0"/>
          <w:color w:val="000000"/>
          <w:sz w:val="21"/>
        </w:rPr>
        <w:t>孙境韩</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AHP-SPA</w:t>
      </w:r>
      <w:r>
        <w:rPr>
          <w:rFonts w:ascii="SimSun" w:hAnsi="SimSun" w:eastAsia="SimSun"/>
          <w:b w:val="0"/>
          <w:i w:val="0"/>
          <w:color w:val="000000"/>
          <w:sz w:val="21"/>
        </w:rPr>
        <w:t xml:space="preserve"> 的地铁建设项目施工风险评价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土木工程与</w:t>
      </w:r>
      <w:r>
        <w:tab/>
      </w:r>
      <w:r>
        <w:rPr>
          <w:rFonts w:ascii="SimSun" w:hAnsi="SimSun" w:eastAsia="SimSun"/>
          <w:b w:val="0"/>
          <w:i w:val="0"/>
          <w:color w:val="000000"/>
          <w:sz w:val="21"/>
        </w:rPr>
        <w:t>管理学报</w:t>
      </w:r>
      <w:r>
        <w:rPr>
          <w:rFonts w:ascii="TimesNewRomanPSMT" w:hAnsi="TimesNewRomanPSMT" w:eastAsia="TimesNewRomanPSMT"/>
          <w:b w:val="0"/>
          <w:i w:val="0"/>
          <w:color w:val="000000"/>
          <w:sz w:val="21"/>
        </w:rPr>
        <w:t xml:space="preserve">,2017,34(06):10-16. </w:t>
      </w:r>
    </w:p>
    <w:p>
      <w:pPr>
        <w:autoSpaceDN w:val="0"/>
        <w:tabs>
          <w:tab w:pos="1986" w:val="left"/>
        </w:tabs>
        <w:autoSpaceDE w:val="0"/>
        <w:widowControl/>
        <w:spacing w:line="324" w:lineRule="exact" w:before="4" w:after="0"/>
        <w:ind w:left="1566" w:right="0" w:firstLine="0"/>
        <w:jc w:val="left"/>
      </w:pPr>
      <w:r>
        <w:rPr>
          <w:rFonts w:ascii="TimesNewRomanPSMT" w:hAnsi="TimesNewRomanPSMT" w:eastAsia="TimesNewRomanPSMT"/>
          <w:b w:val="0"/>
          <w:i w:val="0"/>
          <w:color w:val="000000"/>
          <w:sz w:val="21"/>
        </w:rPr>
        <w:t>[46]</w:t>
      </w:r>
      <w:r>
        <w:rPr>
          <w:rFonts w:ascii="SimSun" w:hAnsi="SimSun" w:eastAsia="SimSun"/>
          <w:b w:val="0"/>
          <w:i w:val="0"/>
          <w:color w:val="000000"/>
          <w:sz w:val="21"/>
        </w:rPr>
        <w:t>王䶮</w:t>
      </w:r>
      <w:r>
        <w:rPr>
          <w:rFonts w:ascii="TimesNewRomanPSMT" w:hAnsi="TimesNewRomanPSMT" w:eastAsia="TimesNewRomanPSMT"/>
          <w:b w:val="0"/>
          <w:i w:val="0"/>
          <w:color w:val="000000"/>
          <w:sz w:val="21"/>
        </w:rPr>
        <w:t>,</w:t>
      </w:r>
      <w:r>
        <w:rPr>
          <w:rFonts w:ascii="SimSun" w:hAnsi="SimSun" w:eastAsia="SimSun"/>
          <w:b w:val="0"/>
          <w:i w:val="0"/>
          <w:color w:val="000000"/>
          <w:sz w:val="21"/>
        </w:rPr>
        <w:t>刘保国</w:t>
      </w:r>
      <w:r>
        <w:rPr>
          <w:rFonts w:ascii="TimesNewRomanPSMT" w:hAnsi="TimesNewRomanPSMT" w:eastAsia="TimesNewRomanPSMT"/>
          <w:b w:val="0"/>
          <w:i w:val="0"/>
          <w:color w:val="000000"/>
          <w:sz w:val="21"/>
        </w:rPr>
        <w:t>,</w:t>
      </w:r>
      <w:r>
        <w:rPr>
          <w:rFonts w:ascii="SimSun" w:hAnsi="SimSun" w:eastAsia="SimSun"/>
          <w:b w:val="0"/>
          <w:i w:val="0"/>
          <w:color w:val="000000"/>
          <w:sz w:val="21"/>
        </w:rPr>
        <w:t>亓轶</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WBS-RBS</w:t>
      </w:r>
      <w:r>
        <w:rPr>
          <w:rFonts w:ascii="SimSun" w:hAnsi="SimSun" w:eastAsia="SimSun"/>
          <w:b w:val="0"/>
          <w:i w:val="0"/>
          <w:color w:val="000000"/>
          <w:sz w:val="21"/>
        </w:rPr>
        <w:t xml:space="preserve"> 与故障树耦合的地铁施工风险与评价</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w:t>
      </w:r>
      <w:r>
        <w:tab/>
      </w:r>
      <w:r>
        <w:rPr>
          <w:rFonts w:ascii="SimSun" w:hAnsi="SimSun" w:eastAsia="SimSun"/>
          <w:b w:val="0"/>
          <w:i w:val="0"/>
          <w:color w:val="000000"/>
          <w:sz w:val="21"/>
        </w:rPr>
        <w:t>程学报</w:t>
      </w:r>
      <w:r>
        <w:rPr>
          <w:rFonts w:ascii="TimesNewRomanPSMT" w:hAnsi="TimesNewRomanPSMT" w:eastAsia="TimesNewRomanPSMT"/>
          <w:b w:val="0"/>
          <w:i w:val="0"/>
          <w:color w:val="000000"/>
          <w:sz w:val="21"/>
        </w:rPr>
        <w:t xml:space="preserve">,2015,11(S2):772-779.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[47]</w:t>
      </w:r>
      <w:r>
        <w:rPr>
          <w:rFonts w:ascii="SimSun" w:hAnsi="SimSun" w:eastAsia="SimSun"/>
          <w:b w:val="0"/>
          <w:i w:val="0"/>
          <w:color w:val="000000"/>
          <w:sz w:val="21"/>
        </w:rPr>
        <w:t>闫文周</w:t>
      </w:r>
      <w:r>
        <w:rPr>
          <w:rFonts w:ascii="TimesNewRomanPSMT" w:hAnsi="TimesNewRomanPSMT" w:eastAsia="TimesNewRomanPSMT"/>
          <w:b w:val="0"/>
          <w:i w:val="0"/>
          <w:color w:val="000000"/>
          <w:sz w:val="21"/>
        </w:rPr>
        <w:t>,</w:t>
      </w:r>
      <w:r>
        <w:rPr>
          <w:rFonts w:ascii="SimSun" w:hAnsi="SimSun" w:eastAsia="SimSun"/>
          <w:b w:val="0"/>
          <w:i w:val="0"/>
          <w:color w:val="000000"/>
          <w:sz w:val="21"/>
        </w:rPr>
        <w:t>门雪</w:t>
      </w:r>
      <w:r>
        <w:rPr>
          <w:rFonts w:ascii="TimesNewRomanPSMT" w:hAnsi="TimesNewRomanPSMT" w:eastAsia="TimesNewRomanPSMT"/>
          <w:b w:val="0"/>
          <w:i w:val="0"/>
          <w:color w:val="000000"/>
          <w:sz w:val="21"/>
        </w:rPr>
        <w:t>,</w:t>
      </w:r>
      <w:r>
        <w:rPr>
          <w:rFonts w:ascii="SimSun" w:hAnsi="SimSun" w:eastAsia="SimSun"/>
          <w:b w:val="0"/>
          <w:i w:val="0"/>
          <w:color w:val="000000"/>
          <w:sz w:val="21"/>
        </w:rPr>
        <w:t>杨翻艳</w:t>
      </w:r>
      <w:r>
        <w:rPr>
          <w:rFonts w:ascii="TimesNewRomanPSMT" w:hAnsi="TimesNewRomanPSMT" w:eastAsia="TimesNewRomanPSMT"/>
          <w:b w:val="0"/>
          <w:i w:val="0"/>
          <w:color w:val="000000"/>
          <w:sz w:val="21"/>
        </w:rPr>
        <w:t>.</w:t>
      </w:r>
      <w:r>
        <w:rPr>
          <w:rFonts w:ascii="SimSun" w:hAnsi="SimSun" w:eastAsia="SimSun"/>
          <w:b w:val="0"/>
          <w:i w:val="0"/>
          <w:color w:val="000000"/>
          <w:sz w:val="21"/>
        </w:rPr>
        <w:t>基于相互作用矩阵的地铁施工风险评价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武汉大学学报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工学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 xml:space="preserve">),2019,52(09):796-801.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[48]</w:t>
      </w:r>
      <w:r>
        <w:rPr>
          <w:rFonts w:ascii="SimSun" w:hAnsi="SimSun" w:eastAsia="SimSun"/>
          <w:b w:val="0"/>
          <w:i w:val="0"/>
          <w:color w:val="000000"/>
          <w:sz w:val="21"/>
        </w:rPr>
        <w:t>李美欣</w:t>
      </w:r>
      <w:r>
        <w:rPr>
          <w:rFonts w:ascii="TimesNewRomanPSMT" w:hAnsi="TimesNewRomanPSMT" w:eastAsia="TimesNewRomanPSMT"/>
          <w:b w:val="0"/>
          <w:i w:val="0"/>
          <w:color w:val="000000"/>
          <w:sz w:val="21"/>
        </w:rPr>
        <w:t>,</w:t>
      </w:r>
      <w:r>
        <w:rPr>
          <w:rFonts w:ascii="SimSun" w:hAnsi="SimSun" w:eastAsia="SimSun"/>
          <w:b w:val="0"/>
          <w:i w:val="0"/>
          <w:color w:val="000000"/>
          <w:sz w:val="21"/>
        </w:rPr>
        <w:t>邵志国</w:t>
      </w:r>
      <w:r>
        <w:rPr>
          <w:rFonts w:ascii="TimesNewRomanPSMT" w:hAnsi="TimesNewRomanPSMT" w:eastAsia="TimesNewRomanPSMT"/>
          <w:b w:val="0"/>
          <w:i w:val="0"/>
          <w:color w:val="000000"/>
          <w:sz w:val="21"/>
        </w:rPr>
        <w:t>,</w:t>
      </w:r>
      <w:r>
        <w:rPr>
          <w:rFonts w:ascii="SimSun" w:hAnsi="SimSun" w:eastAsia="SimSun"/>
          <w:b w:val="0"/>
          <w:i w:val="0"/>
          <w:color w:val="000000"/>
          <w:sz w:val="21"/>
        </w:rPr>
        <w:t>于德湖</w:t>
      </w:r>
      <w:r>
        <w:rPr>
          <w:rFonts w:ascii="TimesNewRomanPSMT" w:hAnsi="TimesNewRomanPSMT" w:eastAsia="TimesNewRomanPSMT"/>
          <w:b w:val="0"/>
          <w:i w:val="0"/>
          <w:color w:val="000000"/>
          <w:sz w:val="21"/>
        </w:rPr>
        <w:t>.</w:t>
      </w:r>
      <w:r>
        <w:rPr>
          <w:rFonts w:ascii="SimSun" w:hAnsi="SimSun" w:eastAsia="SimSun"/>
          <w:b w:val="0"/>
          <w:i w:val="0"/>
          <w:color w:val="000000"/>
          <w:sz w:val="21"/>
        </w:rPr>
        <w:t>近距离下穿既有运营地铁车站的换乘车站施工风险评价研究</w:t>
      </w:r>
      <w:r>
        <w:rPr>
          <w:rFonts w:ascii="TimesNewRomanPSMT" w:hAnsi="TimesNewRomanPSMT" w:eastAsia="TimesNewRomanPSMT"/>
          <w:b w:val="0"/>
          <w:i w:val="0"/>
          <w:color w:val="000000"/>
          <w:sz w:val="21"/>
        </w:rPr>
        <w:t>[J].</w:t>
      </w:r>
      <w:r>
        <w:rPr>
          <w:rFonts w:ascii="SimSun" w:hAnsi="SimSun" w:eastAsia="SimSun"/>
          <w:b w:val="0"/>
          <w:i w:val="0"/>
          <w:color w:val="000000"/>
          <w:sz w:val="21"/>
        </w:rPr>
        <w:t>铁</w:t>
      </w:r>
      <w:r>
        <w:tab/>
      </w:r>
      <w:r>
        <w:rPr>
          <w:rFonts w:ascii="SimSun" w:hAnsi="SimSun" w:eastAsia="SimSun"/>
          <w:b w:val="0"/>
          <w:i w:val="0"/>
          <w:color w:val="000000"/>
          <w:sz w:val="21"/>
        </w:rPr>
        <w:t>道标准设计</w:t>
      </w:r>
      <w:r>
        <w:rPr>
          <w:rFonts w:ascii="TimesNewRomanPSMT" w:hAnsi="TimesNewRomanPSMT" w:eastAsia="TimesNewRomanPSMT"/>
          <w:b w:val="0"/>
          <w:i w:val="0"/>
          <w:color w:val="000000"/>
          <w:sz w:val="21"/>
        </w:rPr>
        <w:t xml:space="preserve">,2022,66(04):155-161. </w:t>
      </w:r>
    </w:p>
    <w:p>
      <w:pPr>
        <w:autoSpaceDN w:val="0"/>
        <w:tabs>
          <w:tab w:pos="1986" w:val="left"/>
        </w:tabs>
        <w:autoSpaceDE w:val="0"/>
        <w:widowControl/>
        <w:spacing w:line="324" w:lineRule="exact" w:before="4" w:after="0"/>
        <w:ind w:left="1566" w:right="0" w:firstLine="0"/>
        <w:jc w:val="left"/>
      </w:pPr>
      <w:r>
        <w:rPr>
          <w:rFonts w:ascii="TimesNewRomanPSMT" w:hAnsi="TimesNewRomanPSMT" w:eastAsia="TimesNewRomanPSMT"/>
          <w:b w:val="0"/>
          <w:i w:val="0"/>
          <w:color w:val="000000"/>
          <w:sz w:val="21"/>
        </w:rPr>
        <w:t>[49]</w:t>
      </w:r>
      <w:r>
        <w:rPr>
          <w:rFonts w:ascii="SimSun" w:hAnsi="SimSun" w:eastAsia="SimSun"/>
          <w:b w:val="0"/>
          <w:i w:val="0"/>
          <w:color w:val="000000"/>
          <w:sz w:val="21"/>
        </w:rPr>
        <w:t>施有志</w:t>
      </w:r>
      <w:r>
        <w:rPr>
          <w:rFonts w:ascii="TimesNewRomanPSMT" w:hAnsi="TimesNewRomanPSMT" w:eastAsia="TimesNewRomanPSMT"/>
          <w:b w:val="0"/>
          <w:i w:val="0"/>
          <w:color w:val="000000"/>
          <w:sz w:val="21"/>
        </w:rPr>
        <w:t>,</w:t>
      </w:r>
      <w:r>
        <w:rPr>
          <w:rFonts w:ascii="SimSun" w:hAnsi="SimSun" w:eastAsia="SimSun"/>
          <w:b w:val="0"/>
          <w:i w:val="0"/>
          <w:color w:val="000000"/>
          <w:sz w:val="21"/>
        </w:rPr>
        <w:t>林联泉</w:t>
      </w:r>
      <w:r>
        <w:rPr>
          <w:rFonts w:ascii="TimesNewRomanPSMT" w:hAnsi="TimesNewRomanPSMT" w:eastAsia="TimesNewRomanPSMT"/>
          <w:b w:val="0"/>
          <w:i w:val="0"/>
          <w:color w:val="000000"/>
          <w:sz w:val="21"/>
        </w:rPr>
        <w:t>,</w:t>
      </w:r>
      <w:r>
        <w:rPr>
          <w:rFonts w:ascii="SimSun" w:hAnsi="SimSun" w:eastAsia="SimSun"/>
          <w:b w:val="0"/>
          <w:i w:val="0"/>
          <w:color w:val="000000"/>
          <w:sz w:val="21"/>
        </w:rPr>
        <w:t>车爱兰</w:t>
      </w:r>
      <w:r>
        <w:rPr>
          <w:rFonts w:ascii="TimesNewRomanPSMT" w:hAnsi="TimesNewRomanPSMT" w:eastAsia="TimesNewRomanPSMT"/>
          <w:b w:val="0"/>
          <w:i w:val="0"/>
          <w:color w:val="000000"/>
          <w:sz w:val="21"/>
        </w:rPr>
        <w:t>,</w:t>
      </w:r>
      <w:r>
        <w:rPr>
          <w:rFonts w:ascii="SimSun" w:hAnsi="SimSun" w:eastAsia="SimSun"/>
          <w:b w:val="0"/>
          <w:i w:val="0"/>
          <w:color w:val="000000"/>
          <w:sz w:val="21"/>
        </w:rPr>
        <w:t>秦佳佳</w:t>
      </w:r>
      <w:r>
        <w:rPr>
          <w:rFonts w:ascii="TimesNewRomanPSMT" w:hAnsi="TimesNewRomanPSMT" w:eastAsia="TimesNewRomanPSMT"/>
          <w:b w:val="0"/>
          <w:i w:val="0"/>
          <w:color w:val="000000"/>
          <w:sz w:val="21"/>
        </w:rPr>
        <w:t>.</w:t>
      </w:r>
      <w:r>
        <w:rPr>
          <w:rFonts w:ascii="SimSun" w:hAnsi="SimSun" w:eastAsia="SimSun"/>
          <w:b w:val="0"/>
          <w:i w:val="0"/>
          <w:color w:val="000000"/>
          <w:sz w:val="21"/>
        </w:rPr>
        <w:t>膨胀土矿山法地铁隧道下穿既有车站的施工风险定量评估</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中山大学学报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),2022,61(02):131-139.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[50]</w:t>
      </w:r>
      <w:r>
        <w:rPr>
          <w:rFonts w:ascii="SimSun" w:hAnsi="SimSun" w:eastAsia="SimSun"/>
          <w:b w:val="0"/>
          <w:i w:val="0"/>
          <w:color w:val="000000"/>
          <w:sz w:val="21"/>
        </w:rPr>
        <w:t>张文丽</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ANP-Fuzzy</w:t>
      </w:r>
      <w:r>
        <w:rPr>
          <w:rFonts w:ascii="SimSun" w:hAnsi="SimSun" w:eastAsia="SimSun"/>
          <w:b w:val="0"/>
          <w:i w:val="0"/>
          <w:color w:val="000000"/>
          <w:sz w:val="21"/>
        </w:rPr>
        <w:t xml:space="preserve"> 的矿山法地铁区间隧道施工风险管理研究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青岛理工大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,2015. </w:t>
      </w:r>
    </w:p>
    <w:p>
      <w:pPr>
        <w:autoSpaceDN w:val="0"/>
        <w:autoSpaceDE w:val="0"/>
        <w:widowControl/>
        <w:spacing w:line="280" w:lineRule="exact" w:before="46" w:after="0"/>
        <w:ind w:left="1566" w:right="0" w:firstLine="0"/>
        <w:jc w:val="left"/>
      </w:pPr>
      <w:r>
        <w:rPr>
          <w:rFonts w:ascii="TimesNewRomanPSMT" w:hAnsi="TimesNewRomanPSMT" w:eastAsia="TimesNewRomanPSMT"/>
          <w:b w:val="0"/>
          <w:i w:val="0"/>
          <w:color w:val="000000"/>
          <w:sz w:val="21"/>
        </w:rPr>
        <w:t>[51]</w:t>
      </w:r>
      <w:r>
        <w:rPr>
          <w:rFonts w:ascii="SimSun" w:hAnsi="SimSun" w:eastAsia="SimSun"/>
          <w:b w:val="0"/>
          <w:i w:val="0"/>
          <w:color w:val="000000"/>
          <w:sz w:val="21"/>
        </w:rPr>
        <w:t>李小浩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地铁工程施工安全风险评价研究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大连理工大学</w:t>
      </w:r>
      <w:r>
        <w:rPr>
          <w:rFonts w:ascii="TimesNewRomanPSMT" w:hAnsi="TimesNewRomanPSMT" w:eastAsia="TimesNewRomanPSMT"/>
          <w:b w:val="0"/>
          <w:i w:val="0"/>
          <w:color w:val="000000"/>
          <w:sz w:val="21"/>
        </w:rPr>
        <w:t xml:space="preserve">,2010.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[52]</w:t>
      </w:r>
      <w:r>
        <w:rPr>
          <w:rFonts w:ascii="SimSun" w:hAnsi="SimSun" w:eastAsia="SimSun"/>
          <w:b w:val="0"/>
          <w:i w:val="0"/>
          <w:color w:val="000000"/>
          <w:sz w:val="21"/>
        </w:rPr>
        <w:t>宋谦</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D-S</w:t>
      </w:r>
      <w:r>
        <w:rPr>
          <w:rFonts w:ascii="SimSun" w:hAnsi="SimSun" w:eastAsia="SimSun"/>
          <w:b w:val="0"/>
          <w:i w:val="0"/>
          <w:color w:val="000000"/>
          <w:sz w:val="21"/>
        </w:rPr>
        <w:t xml:space="preserve"> 证据理论的地铁施工风险管理研究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青岛理工大学</w:t>
      </w:r>
      <w:r>
        <w:rPr>
          <w:rFonts w:ascii="TimesNewRomanPSMT" w:hAnsi="TimesNewRomanPSMT" w:eastAsia="TimesNewRomanPSMT"/>
          <w:b w:val="0"/>
          <w:i w:val="0"/>
          <w:color w:val="000000"/>
          <w:sz w:val="21"/>
        </w:rPr>
        <w:t xml:space="preserve">,2018. </w:t>
      </w:r>
    </w:p>
    <w:p>
      <w:pPr>
        <w:autoSpaceDN w:val="0"/>
        <w:autoSpaceDE w:val="0"/>
        <w:widowControl/>
        <w:spacing w:line="282" w:lineRule="exact" w:before="44" w:after="0"/>
        <w:ind w:left="1566" w:right="0" w:firstLine="0"/>
        <w:jc w:val="left"/>
      </w:pPr>
      <w:r>
        <w:rPr>
          <w:rFonts w:ascii="TimesNewRomanPSMT" w:hAnsi="TimesNewRomanPSMT" w:eastAsia="TimesNewRomanPSMT"/>
          <w:b w:val="0"/>
          <w:i w:val="0"/>
          <w:color w:val="000000"/>
          <w:sz w:val="21"/>
        </w:rPr>
        <w:t>[53]</w:t>
      </w:r>
      <w:r>
        <w:rPr>
          <w:rFonts w:ascii="SimSun" w:hAnsi="SimSun" w:eastAsia="SimSun"/>
          <w:b w:val="0"/>
          <w:i w:val="0"/>
          <w:color w:val="000000"/>
          <w:sz w:val="21"/>
        </w:rPr>
        <w:t>张茜</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基于监测数据的地铁施工风险事件耦合关系研究</w:t>
      </w:r>
      <w:r>
        <w:rPr>
          <w:rFonts w:ascii="TimesNewRomanPSMT" w:hAnsi="TimesNewRomanPSMT" w:eastAsia="TimesNewRomanPSMT"/>
          <w:b w:val="0"/>
          <w:i w:val="0"/>
          <w:color w:val="000000"/>
          <w:sz w:val="21"/>
        </w:rPr>
        <w:t>[D].</w:t>
      </w:r>
      <w:r>
        <w:rPr>
          <w:rFonts w:ascii="SimSun" w:hAnsi="SimSun" w:eastAsia="SimSun"/>
          <w:b w:val="0"/>
          <w:i w:val="0"/>
          <w:color w:val="000000"/>
          <w:sz w:val="21"/>
        </w:rPr>
        <w:t>华中科技大学</w:t>
      </w:r>
      <w:r>
        <w:rPr>
          <w:rFonts w:ascii="TimesNewRomanPSMT" w:hAnsi="TimesNewRomanPSMT" w:eastAsia="TimesNewRomanPSMT"/>
          <w:b w:val="0"/>
          <w:i w:val="0"/>
          <w:color w:val="000000"/>
          <w:sz w:val="21"/>
        </w:rPr>
        <w:t xml:space="preserve">,2017. </w:t>
      </w:r>
    </w:p>
    <w:p>
      <w:pPr>
        <w:autoSpaceDN w:val="0"/>
        <w:autoSpaceDE w:val="0"/>
        <w:widowControl/>
        <w:spacing w:line="282" w:lineRule="exact" w:before="42" w:after="0"/>
        <w:ind w:left="1566" w:right="0" w:firstLine="0"/>
        <w:jc w:val="left"/>
      </w:pPr>
      <w:r>
        <w:rPr>
          <w:rFonts w:ascii="TimesNewRomanPSMT" w:hAnsi="TimesNewRomanPSMT" w:eastAsia="TimesNewRomanPSMT"/>
          <w:b w:val="0"/>
          <w:i w:val="0"/>
          <w:color w:val="000000"/>
          <w:sz w:val="21"/>
        </w:rPr>
        <w:t>[54]</w:t>
      </w:r>
      <w:r>
        <w:rPr>
          <w:rFonts w:ascii="SimSun" w:hAnsi="SimSun" w:eastAsia="SimSun"/>
          <w:b w:val="0"/>
          <w:i w:val="0"/>
          <w:color w:val="000000"/>
          <w:sz w:val="21"/>
        </w:rPr>
        <w:t>李梦</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基于组合赋权法和云模型的地铁施工风险评价</w:t>
      </w:r>
      <w:r>
        <w:rPr>
          <w:rFonts w:ascii="TimesNewRomanPSMT" w:hAnsi="TimesNewRomanPSMT" w:eastAsia="TimesNewRomanPSMT"/>
          <w:b w:val="0"/>
          <w:i w:val="0"/>
          <w:color w:val="000000"/>
          <w:sz w:val="21"/>
        </w:rPr>
        <w:t>[D].</w:t>
      </w:r>
      <w:r>
        <w:rPr>
          <w:rFonts w:ascii="SimSun" w:hAnsi="SimSun" w:eastAsia="SimSun"/>
          <w:b w:val="0"/>
          <w:i w:val="0"/>
          <w:color w:val="000000"/>
          <w:sz w:val="21"/>
        </w:rPr>
        <w:t>青岛理工大学</w:t>
      </w:r>
      <w:r>
        <w:rPr>
          <w:rFonts w:ascii="TimesNewRomanPSMT" w:hAnsi="TimesNewRomanPSMT" w:eastAsia="TimesNewRomanPSMT"/>
          <w:b w:val="0"/>
          <w:i w:val="0"/>
          <w:color w:val="000000"/>
          <w:sz w:val="21"/>
        </w:rPr>
        <w:t xml:space="preserve">,2020. </w:t>
      </w:r>
    </w:p>
    <w:p>
      <w:pPr>
        <w:autoSpaceDN w:val="0"/>
        <w:autoSpaceDE w:val="0"/>
        <w:widowControl/>
        <w:spacing w:line="282" w:lineRule="exact" w:before="44" w:after="0"/>
        <w:ind w:left="1566" w:right="0" w:firstLine="0"/>
        <w:jc w:val="left"/>
      </w:pPr>
      <w:r>
        <w:rPr>
          <w:rFonts w:ascii="TimesNewRomanPSMT" w:hAnsi="TimesNewRomanPSMT" w:eastAsia="TimesNewRomanPSMT"/>
          <w:b w:val="0"/>
          <w:i w:val="0"/>
          <w:color w:val="000000"/>
          <w:sz w:val="21"/>
        </w:rPr>
        <w:t>[55]</w:t>
      </w:r>
      <w:r>
        <w:rPr>
          <w:rFonts w:ascii="SimSun" w:hAnsi="SimSun" w:eastAsia="SimSun"/>
          <w:b w:val="0"/>
          <w:i w:val="0"/>
          <w:color w:val="000000"/>
          <w:sz w:val="21"/>
        </w:rPr>
        <w:t>蔡正</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地铁隧道盾构法施工安全风险管理研究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中国矿业大学</w:t>
      </w:r>
      <w:r>
        <w:rPr>
          <w:rFonts w:ascii="TimesNewRomanPSMT" w:hAnsi="TimesNewRomanPSMT" w:eastAsia="TimesNewRomanPSMT"/>
          <w:b w:val="0"/>
          <w:i w:val="0"/>
          <w:color w:val="000000"/>
          <w:sz w:val="21"/>
        </w:rPr>
        <w:t xml:space="preserve">,2016.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[56]</w:t>
      </w:r>
      <w:r>
        <w:rPr>
          <w:rFonts w:ascii="SimSun" w:hAnsi="SimSun" w:eastAsia="SimSun"/>
          <w:b w:val="0"/>
          <w:i w:val="0"/>
          <w:color w:val="000000"/>
          <w:sz w:val="21"/>
        </w:rPr>
        <w:t>吴贤国</w:t>
      </w:r>
      <w:r>
        <w:rPr>
          <w:rFonts w:ascii="TimesNewRomanPSMT" w:hAnsi="TimesNewRomanPSMT" w:eastAsia="TimesNewRomanPSMT"/>
          <w:b w:val="0"/>
          <w:i w:val="0"/>
          <w:color w:val="000000"/>
          <w:sz w:val="21"/>
        </w:rPr>
        <w:t>,</w:t>
      </w:r>
      <w:r>
        <w:rPr>
          <w:rFonts w:ascii="SimSun" w:hAnsi="SimSun" w:eastAsia="SimSun"/>
          <w:b w:val="0"/>
          <w:i w:val="0"/>
          <w:color w:val="000000"/>
          <w:sz w:val="21"/>
        </w:rPr>
        <w:t>丁保军</w:t>
      </w:r>
      <w:r>
        <w:rPr>
          <w:rFonts w:ascii="TimesNewRomanPSMT" w:hAnsi="TimesNewRomanPSMT" w:eastAsia="TimesNewRomanPSMT"/>
          <w:b w:val="0"/>
          <w:i w:val="0"/>
          <w:color w:val="000000"/>
          <w:sz w:val="21"/>
        </w:rPr>
        <w:t>,</w:t>
      </w:r>
      <w:r>
        <w:rPr>
          <w:rFonts w:ascii="SimSun" w:hAnsi="SimSun" w:eastAsia="SimSun"/>
          <w:b w:val="0"/>
          <w:i w:val="0"/>
          <w:color w:val="000000"/>
          <w:sz w:val="21"/>
        </w:rPr>
        <w:t>张立茂</w:t>
      </w:r>
      <w:r>
        <w:rPr>
          <w:rFonts w:ascii="TimesNewRomanPSMT" w:hAnsi="TimesNewRomanPSMT" w:eastAsia="TimesNewRomanPSMT"/>
          <w:b w:val="0"/>
          <w:i w:val="0"/>
          <w:color w:val="000000"/>
          <w:sz w:val="21"/>
        </w:rPr>
        <w:t>,</w:t>
      </w:r>
      <w:r>
        <w:rPr>
          <w:rFonts w:ascii="SimSun" w:hAnsi="SimSun" w:eastAsia="SimSun"/>
          <w:b w:val="0"/>
          <w:i w:val="0"/>
          <w:color w:val="000000"/>
          <w:sz w:val="21"/>
        </w:rPr>
        <w:t>陈跃庆</w:t>
      </w:r>
      <w:r>
        <w:rPr>
          <w:rFonts w:ascii="TimesNewRomanPSMT" w:hAnsi="TimesNewRomanPSMT" w:eastAsia="TimesNewRomanPSMT"/>
          <w:b w:val="0"/>
          <w:i w:val="0"/>
          <w:color w:val="000000"/>
          <w:sz w:val="21"/>
        </w:rPr>
        <w:t>,</w:t>
      </w:r>
      <w:r>
        <w:rPr>
          <w:rFonts w:ascii="SimSun" w:hAnsi="SimSun" w:eastAsia="SimSun"/>
          <w:b w:val="0"/>
          <w:i w:val="0"/>
          <w:color w:val="000000"/>
          <w:sz w:val="21"/>
        </w:rPr>
        <w:t>薛莉敏</w:t>
      </w:r>
      <w:r>
        <w:rPr>
          <w:rFonts w:ascii="TimesNewRomanPSMT" w:hAnsi="TimesNewRomanPSMT" w:eastAsia="TimesNewRomanPSMT"/>
          <w:b w:val="0"/>
          <w:i w:val="0"/>
          <w:color w:val="000000"/>
          <w:sz w:val="21"/>
        </w:rPr>
        <w:t>,</w:t>
      </w:r>
      <w:r>
        <w:rPr>
          <w:rFonts w:ascii="SimSun" w:hAnsi="SimSun" w:eastAsia="SimSun"/>
          <w:b w:val="0"/>
          <w:i w:val="0"/>
          <w:color w:val="000000"/>
          <w:sz w:val="21"/>
        </w:rPr>
        <w:t>宋若昕</w:t>
      </w:r>
      <w:r>
        <w:rPr>
          <w:rFonts w:ascii="TimesNewRomanPSMT" w:hAnsi="TimesNewRomanPSMT" w:eastAsia="TimesNewRomanPSMT"/>
          <w:b w:val="0"/>
          <w:i w:val="0"/>
          <w:color w:val="000000"/>
          <w:sz w:val="21"/>
        </w:rPr>
        <w:t>.</w:t>
      </w:r>
      <w:r>
        <w:rPr>
          <w:rFonts w:ascii="SimSun" w:hAnsi="SimSun" w:eastAsia="SimSun"/>
          <w:b w:val="0"/>
          <w:i w:val="0"/>
          <w:color w:val="000000"/>
          <w:sz w:val="21"/>
        </w:rPr>
        <w:t>基于贝叶斯网络的地铁施工风险管理研究</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中国安全科学学报</w:t>
      </w:r>
      <w:r>
        <w:rPr>
          <w:rFonts w:ascii="TimesNewRomanPSMT" w:hAnsi="TimesNewRomanPSMT" w:eastAsia="TimesNewRomanPSMT"/>
          <w:b w:val="0"/>
          <w:i w:val="0"/>
          <w:color w:val="000000"/>
          <w:sz w:val="21"/>
        </w:rPr>
        <w:t xml:space="preserve">,2014,24(01):84-89. </w:t>
      </w:r>
    </w:p>
    <w:p>
      <w:pPr>
        <w:autoSpaceDN w:val="0"/>
        <w:tabs>
          <w:tab w:pos="1986" w:val="left"/>
        </w:tabs>
        <w:autoSpaceDE w:val="0"/>
        <w:widowControl/>
        <w:spacing w:line="326" w:lineRule="exact" w:before="2" w:after="0"/>
        <w:ind w:left="1566" w:right="0" w:firstLine="0"/>
        <w:jc w:val="left"/>
      </w:pPr>
      <w:r>
        <w:rPr>
          <w:rFonts w:ascii="TimesNewRomanPSMT" w:hAnsi="TimesNewRomanPSMT" w:eastAsia="TimesNewRomanPSMT"/>
          <w:b w:val="0"/>
          <w:i w:val="0"/>
          <w:color w:val="000000"/>
          <w:sz w:val="21"/>
        </w:rPr>
        <w:t>[57]</w:t>
      </w:r>
      <w:r>
        <w:rPr>
          <w:rFonts w:ascii="SimSun" w:hAnsi="SimSun" w:eastAsia="SimSun"/>
          <w:b w:val="0"/>
          <w:i w:val="0"/>
          <w:color w:val="000000"/>
          <w:sz w:val="21"/>
        </w:rPr>
        <w:t>肖琪聃</w:t>
      </w:r>
      <w:r>
        <w:rPr>
          <w:rFonts w:ascii="TimesNewRomanPSMT" w:hAnsi="TimesNewRomanPSMT" w:eastAsia="TimesNewRomanPSMT"/>
          <w:b w:val="0"/>
          <w:i w:val="0"/>
          <w:color w:val="000000"/>
          <w:sz w:val="21"/>
        </w:rPr>
        <w:t>,</w:t>
      </w:r>
      <w:r>
        <w:rPr>
          <w:rFonts w:ascii="SimSun" w:hAnsi="SimSun" w:eastAsia="SimSun"/>
          <w:b w:val="0"/>
          <w:i w:val="0"/>
          <w:color w:val="000000"/>
          <w:sz w:val="21"/>
        </w:rPr>
        <w:t>赵珍妮</w:t>
      </w:r>
      <w:r>
        <w:rPr>
          <w:rFonts w:ascii="TimesNewRomanPSMT" w:hAnsi="TimesNewRomanPSMT" w:eastAsia="TimesNewRomanPSMT"/>
          <w:b w:val="0"/>
          <w:i w:val="0"/>
          <w:color w:val="000000"/>
          <w:sz w:val="21"/>
        </w:rPr>
        <w:t>,</w:t>
      </w:r>
      <w:r>
        <w:rPr>
          <w:rFonts w:ascii="SimSun" w:hAnsi="SimSun" w:eastAsia="SimSun"/>
          <w:b w:val="0"/>
          <w:i w:val="0"/>
          <w:color w:val="000000"/>
          <w:sz w:val="21"/>
        </w:rPr>
        <w:t>刘林超</w:t>
      </w:r>
      <w:r>
        <w:rPr>
          <w:rFonts w:ascii="TimesNewRomanPSMT" w:hAnsi="TimesNewRomanPSMT" w:eastAsia="TimesNewRomanPSMT"/>
          <w:b w:val="0"/>
          <w:i w:val="0"/>
          <w:color w:val="000000"/>
          <w:sz w:val="21"/>
        </w:rPr>
        <w:t>.</w:t>
      </w:r>
      <w:r>
        <w:rPr>
          <w:rFonts w:ascii="SimSun" w:hAnsi="SimSun" w:eastAsia="SimSun"/>
          <w:b w:val="0"/>
          <w:i w:val="0"/>
          <w:color w:val="000000"/>
          <w:sz w:val="21"/>
        </w:rPr>
        <w:t>基于贝叶斯网络的地铁项目施工风险管理研究</w:t>
      </w:r>
      <w:r>
        <w:rPr>
          <w:rFonts w:ascii="TimesNewRomanPSMT" w:hAnsi="TimesNewRomanPSMT" w:eastAsia="TimesNewRomanPSMT"/>
          <w:b w:val="0"/>
          <w:i w:val="0"/>
          <w:color w:val="000000"/>
          <w:sz w:val="21"/>
        </w:rPr>
        <w:t>[J].</w:t>
      </w:r>
      <w:r>
        <w:rPr>
          <w:rFonts w:ascii="SimSun" w:hAnsi="SimSun" w:eastAsia="SimSun"/>
          <w:b w:val="0"/>
          <w:i w:val="0"/>
          <w:color w:val="000000"/>
          <w:sz w:val="21"/>
        </w:rPr>
        <w:t>信阳师范学院学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 xml:space="preserve">),2021,34(01):138-144. </w:t>
      </w:r>
    </w:p>
    <w:p>
      <w:pPr>
        <w:autoSpaceDN w:val="0"/>
        <w:tabs>
          <w:tab w:pos="1986" w:val="left"/>
        </w:tabs>
        <w:autoSpaceDE w:val="0"/>
        <w:widowControl/>
        <w:spacing w:line="324" w:lineRule="exact" w:before="0" w:after="0"/>
        <w:ind w:left="1566" w:right="0" w:firstLine="0"/>
        <w:jc w:val="left"/>
      </w:pPr>
      <w:r>
        <w:rPr>
          <w:rFonts w:ascii="TimesNewRomanPSMT" w:hAnsi="TimesNewRomanPSMT" w:eastAsia="TimesNewRomanPSMT"/>
          <w:b w:val="0"/>
          <w:i w:val="0"/>
          <w:color w:val="000000"/>
          <w:sz w:val="21"/>
        </w:rPr>
        <w:t>[58]</w:t>
      </w:r>
      <w:r>
        <w:rPr>
          <w:rFonts w:ascii="SimSun" w:hAnsi="SimSun" w:eastAsia="SimSun"/>
          <w:b w:val="0"/>
          <w:i w:val="0"/>
          <w:color w:val="000000"/>
          <w:sz w:val="21"/>
        </w:rPr>
        <w:t>章龙管</w:t>
      </w:r>
      <w:r>
        <w:rPr>
          <w:rFonts w:ascii="TimesNewRomanPSMT" w:hAnsi="TimesNewRomanPSMT" w:eastAsia="TimesNewRomanPSMT"/>
          <w:b w:val="0"/>
          <w:i w:val="0"/>
          <w:color w:val="000000"/>
          <w:sz w:val="21"/>
        </w:rPr>
        <w:t>,</w:t>
      </w:r>
      <w:r>
        <w:rPr>
          <w:rFonts w:ascii="SimSun" w:hAnsi="SimSun" w:eastAsia="SimSun"/>
          <w:b w:val="0"/>
          <w:i w:val="0"/>
          <w:color w:val="000000"/>
          <w:sz w:val="21"/>
        </w:rPr>
        <w:t>刘绥美</w:t>
      </w:r>
      <w:r>
        <w:rPr>
          <w:rFonts w:ascii="TimesNewRomanPSMT" w:hAnsi="TimesNewRomanPSMT" w:eastAsia="TimesNewRomanPSMT"/>
          <w:b w:val="0"/>
          <w:i w:val="0"/>
          <w:color w:val="000000"/>
          <w:sz w:val="21"/>
        </w:rPr>
        <w:t>,</w:t>
      </w:r>
      <w:r>
        <w:rPr>
          <w:rFonts w:ascii="SimSun" w:hAnsi="SimSun" w:eastAsia="SimSun"/>
          <w:b w:val="0"/>
          <w:i w:val="0"/>
          <w:color w:val="000000"/>
          <w:sz w:val="21"/>
        </w:rPr>
        <w:t>李开富</w:t>
      </w:r>
      <w:r>
        <w:rPr>
          <w:rFonts w:ascii="TimesNewRomanPSMT" w:hAnsi="TimesNewRomanPSMT" w:eastAsia="TimesNewRomanPSMT"/>
          <w:b w:val="0"/>
          <w:i w:val="0"/>
          <w:color w:val="000000"/>
          <w:sz w:val="21"/>
        </w:rPr>
        <w:t>,</w:t>
      </w:r>
      <w:r>
        <w:rPr>
          <w:rFonts w:ascii="SimSun" w:hAnsi="SimSun" w:eastAsia="SimSun"/>
          <w:b w:val="0"/>
          <w:i w:val="0"/>
          <w:color w:val="000000"/>
          <w:sz w:val="21"/>
        </w:rPr>
        <w:t>徐进</w:t>
      </w:r>
      <w:r>
        <w:rPr>
          <w:rFonts w:ascii="TimesNewRomanPSMT" w:hAnsi="TimesNewRomanPSMT" w:eastAsia="TimesNewRomanPSMT"/>
          <w:b w:val="0"/>
          <w:i w:val="0"/>
          <w:color w:val="000000"/>
          <w:sz w:val="21"/>
        </w:rPr>
        <w:t>,</w:t>
      </w:r>
      <w:r>
        <w:rPr>
          <w:rFonts w:ascii="SimSun" w:hAnsi="SimSun" w:eastAsia="SimSun"/>
          <w:b w:val="0"/>
          <w:i w:val="0"/>
          <w:color w:val="000000"/>
          <w:sz w:val="21"/>
        </w:rPr>
        <w:t>王胜楠</w:t>
      </w:r>
      <w:r>
        <w:rPr>
          <w:rFonts w:ascii="TimesNewRomanPSMT" w:hAnsi="TimesNewRomanPSMT" w:eastAsia="TimesNewRomanPSMT"/>
          <w:b w:val="0"/>
          <w:i w:val="0"/>
          <w:color w:val="000000"/>
          <w:sz w:val="21"/>
        </w:rPr>
        <w:t>,</w:t>
      </w:r>
      <w:r>
        <w:rPr>
          <w:rFonts w:ascii="SimSun" w:hAnsi="SimSun" w:eastAsia="SimSun"/>
          <w:b w:val="0"/>
          <w:i w:val="0"/>
          <w:color w:val="000000"/>
          <w:sz w:val="21"/>
        </w:rPr>
        <w:t>李强</w:t>
      </w:r>
      <w:r>
        <w:rPr>
          <w:rFonts w:ascii="TimesNewRomanPSMT" w:hAnsi="TimesNewRomanPSMT" w:eastAsia="TimesNewRomanPSMT"/>
          <w:b w:val="0"/>
          <w:i w:val="0"/>
          <w:color w:val="000000"/>
          <w:sz w:val="21"/>
        </w:rPr>
        <w:t>,</w:t>
      </w:r>
      <w:r>
        <w:rPr>
          <w:rFonts w:ascii="SimSun" w:hAnsi="SimSun" w:eastAsia="SimSun"/>
          <w:b w:val="0"/>
          <w:i w:val="0"/>
          <w:color w:val="000000"/>
          <w:sz w:val="21"/>
        </w:rPr>
        <w:t>梅元元</w:t>
      </w:r>
      <w:r>
        <w:rPr>
          <w:rFonts w:ascii="TimesNewRomanPSMT" w:hAnsi="TimesNewRomanPSMT" w:eastAsia="TimesNewRomanPSMT"/>
          <w:b w:val="0"/>
          <w:i w:val="0"/>
          <w:color w:val="000000"/>
          <w:sz w:val="21"/>
        </w:rPr>
        <w:t>,</w:t>
      </w:r>
      <w:r>
        <w:rPr>
          <w:rFonts w:ascii="SimSun" w:hAnsi="SimSun" w:eastAsia="SimSun"/>
          <w:b w:val="0"/>
          <w:i w:val="0"/>
          <w:color w:val="000000"/>
          <w:sz w:val="21"/>
        </w:rPr>
        <w:t>李才洪</w:t>
      </w:r>
      <w:r>
        <w:rPr>
          <w:rFonts w:ascii="TimesNewRomanPSMT" w:hAnsi="TimesNewRomanPSMT" w:eastAsia="TimesNewRomanPSMT"/>
          <w:b w:val="0"/>
          <w:i w:val="0"/>
          <w:color w:val="000000"/>
          <w:sz w:val="21"/>
        </w:rPr>
        <w:t>,</w:t>
      </w:r>
      <w:r>
        <w:rPr>
          <w:rFonts w:ascii="SimSun" w:hAnsi="SimSun" w:eastAsia="SimSun"/>
          <w:b w:val="0"/>
          <w:i w:val="0"/>
          <w:color w:val="000000"/>
          <w:sz w:val="21"/>
        </w:rPr>
        <w:t>杨冰</w:t>
      </w:r>
      <w:r>
        <w:rPr>
          <w:rFonts w:ascii="TimesNewRomanPSMT" w:hAnsi="TimesNewRomanPSMT" w:eastAsia="TimesNewRomanPSMT"/>
          <w:b w:val="0"/>
          <w:i w:val="0"/>
          <w:color w:val="000000"/>
          <w:sz w:val="21"/>
        </w:rPr>
        <w:t>.</w:t>
      </w:r>
      <w:r>
        <w:rPr>
          <w:rFonts w:ascii="SimSun" w:hAnsi="SimSun" w:eastAsia="SimSun"/>
          <w:b w:val="0"/>
          <w:i w:val="0"/>
          <w:color w:val="000000"/>
          <w:sz w:val="21"/>
        </w:rPr>
        <w:t>基于故障树与贝叶斯网络的</w:t>
      </w:r>
      <w:r>
        <w:tab/>
      </w:r>
      <w:r>
        <w:rPr>
          <w:rFonts w:ascii="SimSun" w:hAnsi="SimSun" w:eastAsia="SimSun"/>
          <w:b w:val="0"/>
          <w:i w:val="0"/>
          <w:color w:val="000000"/>
          <w:sz w:val="21"/>
        </w:rPr>
        <w:t>地铁盾构施工风险预测</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,2021,58(05):21-29+55. </w:t>
      </w:r>
    </w:p>
    <w:p>
      <w:pPr>
        <w:autoSpaceDN w:val="0"/>
        <w:tabs>
          <w:tab w:pos="1986" w:val="left"/>
        </w:tabs>
        <w:autoSpaceDE w:val="0"/>
        <w:widowControl/>
        <w:spacing w:line="328" w:lineRule="exact" w:before="0" w:after="0"/>
        <w:ind w:left="1566" w:right="0" w:firstLine="0"/>
        <w:jc w:val="left"/>
      </w:pPr>
      <w:r>
        <w:rPr>
          <w:rFonts w:ascii="TimesNewRomanPSMT" w:hAnsi="TimesNewRomanPSMT" w:eastAsia="TimesNewRomanPSMT"/>
          <w:b w:val="0"/>
          <w:i w:val="0"/>
          <w:color w:val="000000"/>
          <w:sz w:val="21"/>
        </w:rPr>
        <w:t>[59]</w:t>
      </w:r>
      <w:r>
        <w:rPr>
          <w:rFonts w:ascii="SimSun" w:hAnsi="SimSun" w:eastAsia="SimSun"/>
          <w:b w:val="0"/>
          <w:i w:val="0"/>
          <w:color w:val="000000"/>
          <w:sz w:val="21"/>
        </w:rPr>
        <w:t>孟康</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李明达</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周晶</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ISM-FT-BN</w:t>
      </w:r>
      <w:r>
        <w:rPr>
          <w:rFonts w:ascii="SimSun" w:hAnsi="SimSun" w:eastAsia="SimSun"/>
          <w:b w:val="0"/>
          <w:i w:val="0"/>
          <w:color w:val="000000"/>
          <w:sz w:val="21"/>
        </w:rPr>
        <w:t xml:space="preserve"> 的海底隧道盾构施工风险分析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人民长</w:t>
      </w:r>
      <w:r>
        <w:tab/>
      </w:r>
      <w:r>
        <w:rPr>
          <w:rFonts w:ascii="SimSun" w:hAnsi="SimSun" w:eastAsia="SimSun"/>
          <w:b w:val="0"/>
          <w:i w:val="0"/>
          <w:color w:val="000000"/>
          <w:sz w:val="21"/>
        </w:rPr>
        <w:t>江</w:t>
      </w:r>
      <w:r>
        <w:rPr>
          <w:rFonts w:ascii="TimesNewRomanPSMT" w:hAnsi="TimesNewRomanPSMT" w:eastAsia="TimesNewRomanPSMT"/>
          <w:b w:val="0"/>
          <w:i w:val="0"/>
          <w:color w:val="000000"/>
          <w:sz w:val="21"/>
        </w:rPr>
        <w:t xml:space="preserve">,2021,52(03):151-157.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[60]</w:t>
      </w:r>
      <w:r>
        <w:rPr>
          <w:rFonts w:ascii="SimSun" w:hAnsi="SimSun" w:eastAsia="SimSun"/>
          <w:b w:val="0"/>
          <w:i w:val="0"/>
          <w:color w:val="000000"/>
          <w:sz w:val="21"/>
        </w:rPr>
        <w:t>张姣</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基于贝叶斯网络的地铁盾构隧道工程风险评估方法</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城市轨道交通研</w:t>
      </w:r>
      <w:r>
        <w:tab/>
      </w:r>
      <w:r>
        <w:rPr>
          <w:rFonts w:ascii="SimSun" w:hAnsi="SimSun" w:eastAsia="SimSun"/>
          <w:b w:val="0"/>
          <w:i w:val="0"/>
          <w:color w:val="000000"/>
          <w:sz w:val="21"/>
        </w:rPr>
        <w:t>究</w:t>
      </w:r>
      <w:r>
        <w:rPr>
          <w:rFonts w:ascii="TimesNewRomanPSMT" w:hAnsi="TimesNewRomanPSMT" w:eastAsia="TimesNewRomanPSMT"/>
          <w:b w:val="0"/>
          <w:i w:val="0"/>
          <w:color w:val="000000"/>
          <w:sz w:val="21"/>
        </w:rPr>
        <w:t xml:space="preserve">,2014,17(03):30-34. </w:t>
      </w:r>
    </w:p>
    <w:p>
      <w:pPr>
        <w:autoSpaceDN w:val="0"/>
        <w:autoSpaceDE w:val="0"/>
        <w:widowControl/>
        <w:spacing w:line="282" w:lineRule="exact" w:before="42" w:after="0"/>
        <w:ind w:left="0" w:right="0" w:firstLine="0"/>
        <w:jc w:val="center"/>
      </w:pPr>
      <w:r>
        <w:rPr>
          <w:rFonts w:ascii="TimesNewRomanPSMT" w:hAnsi="TimesNewRomanPSMT" w:eastAsia="TimesNewRomanPSMT"/>
          <w:b w:val="0"/>
          <w:i w:val="0"/>
          <w:color w:val="000000"/>
          <w:sz w:val="21"/>
        </w:rPr>
        <w:t>[61]</w:t>
      </w:r>
      <w:r>
        <w:rPr>
          <w:rFonts w:ascii="SimSun" w:hAnsi="SimSun" w:eastAsia="SimSun"/>
          <w:b w:val="0"/>
          <w:i w:val="0"/>
          <w:color w:val="000000"/>
          <w:sz w:val="21"/>
        </w:rPr>
        <w:t>赵冬安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基于故障树法的地铁施工安全风险分析</w:t>
      </w:r>
      <w:r>
        <w:rPr>
          <w:rFonts w:ascii="TimesNewRomanPSMT" w:hAnsi="TimesNewRomanPSMT" w:eastAsia="TimesNewRomanPSMT"/>
          <w:b w:val="0"/>
          <w:i w:val="0"/>
          <w:color w:val="000000"/>
          <w:sz w:val="21"/>
        </w:rPr>
        <w:t>[D].</w:t>
      </w:r>
      <w:r>
        <w:rPr>
          <w:rFonts w:ascii="SimSun" w:hAnsi="SimSun" w:eastAsia="SimSun"/>
          <w:b w:val="0"/>
          <w:i w:val="0"/>
          <w:color w:val="000000"/>
          <w:sz w:val="21"/>
        </w:rPr>
        <w:t>华中科技大学</w:t>
      </w:r>
      <w:r>
        <w:rPr>
          <w:rFonts w:ascii="TimesNewRomanPSMT" w:hAnsi="TimesNewRomanPSMT" w:eastAsia="TimesNewRomanPSMT"/>
          <w:b w:val="0"/>
          <w:i w:val="0"/>
          <w:color w:val="000000"/>
          <w:sz w:val="21"/>
        </w:rPr>
        <w:t xml:space="preserve">,2011.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[62]</w:t>
      </w:r>
      <w:r>
        <w:rPr>
          <w:rFonts w:ascii="SimSun" w:hAnsi="SimSun" w:eastAsia="SimSun"/>
          <w:b w:val="0"/>
          <w:i w:val="0"/>
          <w:color w:val="000000"/>
          <w:sz w:val="21"/>
        </w:rPr>
        <w:t>李江飞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基于贝叶斯网络的地铁项目施工风险评价研究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哈尔滨工业大学</w:t>
      </w:r>
      <w:r>
        <w:rPr>
          <w:rFonts w:ascii="TimesNewRomanPSMT" w:hAnsi="TimesNewRomanPSMT" w:eastAsia="TimesNewRomanPSMT"/>
          <w:b w:val="0"/>
          <w:i w:val="0"/>
          <w:color w:val="000000"/>
          <w:sz w:val="21"/>
        </w:rPr>
        <w:t xml:space="preserve">,2013. </w:t>
      </w:r>
      <w:r>
        <w:rPr>
          <w:rFonts w:ascii="TimesNewRomanPSMT" w:hAnsi="TimesNewRomanPSMT" w:eastAsia="TimesNewRomanPSMT"/>
          <w:b w:val="0"/>
          <w:i w:val="0"/>
          <w:color w:val="000000"/>
          <w:sz w:val="21"/>
        </w:rPr>
        <w:t>[63]</w:t>
      </w:r>
      <w:r>
        <w:rPr>
          <w:rFonts w:ascii="SimSun" w:hAnsi="SimSun" w:eastAsia="SimSun"/>
          <w:b w:val="0"/>
          <w:i w:val="0"/>
          <w:color w:val="000000"/>
          <w:sz w:val="21"/>
        </w:rPr>
        <w:t>丁敏</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基于贝叶斯网络法的厦门地铁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号线过海通道盾构法施工风险评价</w:t>
      </w:r>
      <w:r>
        <w:rPr>
          <w:rFonts w:ascii="TimesNewRomanPSMT" w:hAnsi="TimesNewRomanPSMT" w:eastAsia="TimesNewRomanPSMT"/>
          <w:b w:val="0"/>
          <w:i w:val="0"/>
          <w:color w:val="000000"/>
          <w:sz w:val="21"/>
        </w:rPr>
        <w:t>[D].</w:t>
      </w:r>
      <w:r>
        <w:rPr>
          <w:rFonts w:ascii="SimSun" w:hAnsi="SimSun" w:eastAsia="SimSun"/>
          <w:b w:val="0"/>
          <w:i w:val="0"/>
          <w:color w:val="000000"/>
          <w:sz w:val="21"/>
        </w:rPr>
        <w:t>厦门大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,2018. </w:t>
      </w:r>
    </w:p>
    <w:p>
      <w:pPr>
        <w:autoSpaceDN w:val="0"/>
        <w:autoSpaceDE w:val="0"/>
        <w:widowControl/>
        <w:spacing w:line="282" w:lineRule="exact" w:before="260" w:after="0"/>
        <w:ind w:left="0" w:right="3862" w:firstLine="0"/>
        <w:jc w:val="right"/>
      </w:pPr>
      <w:r>
        <w:rPr>
          <w:rFonts w:ascii="TimesNewRomanPSMT" w:hAnsi="TimesNewRomanPSMT" w:eastAsia="TimesNewRomanPSMT"/>
          <w:b w:val="0"/>
          <w:i w:val="0"/>
          <w:color w:val="000000"/>
          <w:sz w:val="21"/>
        </w:rPr>
        <w:t xml:space="preserve">91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52" name="Picture 13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53" name="Picture 13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26" w:firstLine="0"/>
        <w:jc w:val="right"/>
      </w:pPr>
      <w:r>
        <w:rPr>
          <w:rFonts w:ascii="YouYuan" w:hAnsi="YouYuan" w:eastAsia="YouYuan"/>
          <w:b w:val="0"/>
          <w:i w:val="0"/>
          <w:color w:val="000000"/>
          <w:sz w:val="18"/>
        </w:rPr>
        <w:t>青岛理工大学工程硕士学位论文</w:t>
      </w:r>
    </w:p>
    <w:p>
      <w:pPr>
        <w:autoSpaceDN w:val="0"/>
        <w:autoSpaceDE w:val="0"/>
        <w:widowControl/>
        <w:spacing w:line="282" w:lineRule="exact" w:before="370" w:after="0"/>
        <w:ind w:left="1566" w:right="0" w:firstLine="0"/>
        <w:jc w:val="left"/>
      </w:pPr>
      <w:r>
        <w:rPr>
          <w:rFonts w:ascii="TimesNewRomanPSMT" w:hAnsi="TimesNewRomanPSMT" w:eastAsia="TimesNewRomanPSMT"/>
          <w:b w:val="0"/>
          <w:i w:val="0"/>
          <w:color w:val="000000"/>
          <w:sz w:val="21"/>
        </w:rPr>
        <w:t>[64]</w:t>
      </w:r>
      <w:r>
        <w:rPr>
          <w:rFonts w:ascii="SimSun" w:hAnsi="SimSun" w:eastAsia="SimSun"/>
          <w:b w:val="0"/>
          <w:i w:val="0"/>
          <w:color w:val="000000"/>
          <w:sz w:val="21"/>
        </w:rPr>
        <w:t>黄玥莹</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地铁项目施工安全风险评价研究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广西大学</w:t>
      </w:r>
      <w:r>
        <w:rPr>
          <w:rFonts w:ascii="TimesNewRomanPSMT" w:hAnsi="TimesNewRomanPSMT" w:eastAsia="TimesNewRomanPSMT"/>
          <w:b w:val="0"/>
          <w:i w:val="0"/>
          <w:color w:val="000000"/>
          <w:sz w:val="21"/>
        </w:rPr>
        <w:t xml:space="preserve">,2022. </w:t>
      </w:r>
    </w:p>
    <w:p>
      <w:pPr>
        <w:autoSpaceDN w:val="0"/>
        <w:autoSpaceDE w:val="0"/>
        <w:widowControl/>
        <w:spacing w:line="282" w:lineRule="exact" w:before="44" w:after="0"/>
        <w:ind w:left="1566" w:right="0" w:firstLine="0"/>
        <w:jc w:val="left"/>
      </w:pPr>
      <w:r>
        <w:rPr>
          <w:rFonts w:ascii="TimesNewRomanPSMT" w:hAnsi="TimesNewRomanPSMT" w:eastAsia="TimesNewRomanPSMT"/>
          <w:b w:val="0"/>
          <w:i w:val="0"/>
          <w:color w:val="000000"/>
          <w:sz w:val="21"/>
        </w:rPr>
        <w:t>[65]</w:t>
      </w:r>
      <w:r>
        <w:rPr>
          <w:rFonts w:ascii="TimesNewRomanPSMT" w:hAnsi="TimesNewRomanPSMT" w:eastAsia="TimesNewRomanPSMT"/>
          <w:b w:val="0"/>
          <w:i w:val="0"/>
          <w:color w:val="000000"/>
          <w:sz w:val="21"/>
        </w:rPr>
        <w:t xml:space="preserve">WU X G, LIU H T, ZHANG L M, et al. A dynamic Bayesian network based approach to safety </w:t>
      </w:r>
    </w:p>
    <w:p>
      <w:pPr>
        <w:autoSpaceDN w:val="0"/>
        <w:autoSpaceDE w:val="0"/>
        <w:widowControl/>
        <w:spacing w:line="324" w:lineRule="exact" w:before="0" w:after="0"/>
        <w:ind w:left="1986" w:right="0" w:firstLine="0"/>
        <w:jc w:val="left"/>
      </w:pPr>
      <w:r>
        <w:rPr>
          <w:rFonts w:ascii="TimesNewRomanPSMT" w:hAnsi="TimesNewRomanPSMT" w:eastAsia="TimesNewRomanPSMT"/>
          <w:b w:val="0"/>
          <w:i w:val="0"/>
          <w:color w:val="000000"/>
          <w:sz w:val="21"/>
        </w:rPr>
        <w:t xml:space="preserve">decision support in tunnel construction[J]. Reliability Engineering &amp; System Safety,2015 134: </w:t>
      </w:r>
      <w:r>
        <w:rPr>
          <w:rFonts w:ascii="TimesNewRomanPSMT" w:hAnsi="TimesNewRomanPSMT" w:eastAsia="TimesNewRomanPSMT"/>
          <w:b w:val="0"/>
          <w:i w:val="0"/>
          <w:color w:val="000000"/>
          <w:sz w:val="21"/>
        </w:rPr>
        <w:t xml:space="preserve">157-168.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[66]</w:t>
      </w:r>
      <w:r>
        <w:rPr>
          <w:rFonts w:ascii="SimSun" w:hAnsi="SimSun" w:eastAsia="SimSun"/>
          <w:b w:val="0"/>
          <w:i w:val="0"/>
          <w:color w:val="000000"/>
          <w:sz w:val="21"/>
        </w:rPr>
        <w:t>尹紫微</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DBN</w:t>
      </w:r>
      <w:r>
        <w:rPr>
          <w:rFonts w:ascii="SimSun" w:hAnsi="SimSun" w:eastAsia="SimSun"/>
          <w:b w:val="0"/>
          <w:i w:val="0"/>
          <w:color w:val="000000"/>
          <w:sz w:val="21"/>
        </w:rPr>
        <w:t xml:space="preserve"> 的地铁隧道系统运行韧性评估研究</w:t>
      </w:r>
      <w:r>
        <w:rPr>
          <w:rFonts w:ascii="TimesNewRomanPSMT" w:hAnsi="TimesNewRomanPSMT" w:eastAsia="TimesNewRomanPSMT"/>
          <w:b w:val="0"/>
          <w:i w:val="0"/>
          <w:color w:val="000000"/>
          <w:sz w:val="21"/>
        </w:rPr>
        <w:t>[D].</w:t>
      </w:r>
      <w:r>
        <w:rPr>
          <w:rFonts w:ascii="SimSun" w:hAnsi="SimSun" w:eastAsia="SimSun"/>
          <w:b w:val="0"/>
          <w:i w:val="0"/>
          <w:color w:val="000000"/>
          <w:sz w:val="21"/>
        </w:rPr>
        <w:t>华中科技大学</w:t>
      </w:r>
      <w:r>
        <w:rPr>
          <w:rFonts w:ascii="TimesNewRomanPSMT" w:hAnsi="TimesNewRomanPSMT" w:eastAsia="TimesNewRomanPSMT"/>
          <w:b w:val="0"/>
          <w:i w:val="0"/>
          <w:color w:val="000000"/>
          <w:sz w:val="21"/>
        </w:rPr>
        <w:t xml:space="preserve">,2020.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[67]</w:t>
      </w:r>
      <w:r>
        <w:rPr>
          <w:rFonts w:ascii="SimSun" w:hAnsi="SimSun" w:eastAsia="SimSun"/>
          <w:b w:val="0"/>
          <w:i w:val="0"/>
          <w:color w:val="000000"/>
          <w:sz w:val="21"/>
        </w:rPr>
        <w:t>卢鑫月</w:t>
      </w:r>
      <w:r>
        <w:rPr>
          <w:rFonts w:ascii="TimesNewRomanPSMT" w:hAnsi="TimesNewRomanPSMT" w:eastAsia="TimesNewRomanPSMT"/>
          <w:b w:val="0"/>
          <w:i w:val="0"/>
          <w:color w:val="000000"/>
          <w:sz w:val="21"/>
        </w:rPr>
        <w:t>,</w:t>
      </w:r>
      <w:r>
        <w:rPr>
          <w:rFonts w:ascii="SimSun" w:hAnsi="SimSun" w:eastAsia="SimSun"/>
          <w:b w:val="0"/>
          <w:i w:val="0"/>
          <w:color w:val="000000"/>
          <w:sz w:val="21"/>
        </w:rPr>
        <w:t>许成顺</w:t>
      </w:r>
      <w:r>
        <w:rPr>
          <w:rFonts w:ascii="TimesNewRomanPSMT" w:hAnsi="TimesNewRomanPSMT" w:eastAsia="TimesNewRomanPSMT"/>
          <w:b w:val="0"/>
          <w:i w:val="0"/>
          <w:color w:val="000000"/>
          <w:sz w:val="21"/>
        </w:rPr>
        <w:t>,</w:t>
      </w:r>
      <w:r>
        <w:rPr>
          <w:rFonts w:ascii="SimSun" w:hAnsi="SimSun" w:eastAsia="SimSun"/>
          <w:b w:val="0"/>
          <w:i w:val="0"/>
          <w:color w:val="000000"/>
          <w:sz w:val="21"/>
        </w:rPr>
        <w:t>侯本伟</w:t>
      </w:r>
      <w:r>
        <w:rPr>
          <w:rFonts w:ascii="TimesNewRomanPSMT" w:hAnsi="TimesNewRomanPSMT" w:eastAsia="TimesNewRomanPSMT"/>
          <w:b w:val="0"/>
          <w:i w:val="0"/>
          <w:color w:val="000000"/>
          <w:sz w:val="21"/>
        </w:rPr>
        <w:t>,</w:t>
      </w:r>
      <w:r>
        <w:rPr>
          <w:rFonts w:ascii="SimSun" w:hAnsi="SimSun" w:eastAsia="SimSun"/>
          <w:b w:val="0"/>
          <w:i w:val="0"/>
          <w:color w:val="000000"/>
          <w:sz w:val="21"/>
        </w:rPr>
        <w:t>杜修力</w:t>
      </w:r>
      <w:r>
        <w:rPr>
          <w:rFonts w:ascii="TimesNewRomanPSMT" w:hAnsi="TimesNewRomanPSMT" w:eastAsia="TimesNewRomanPSMT"/>
          <w:b w:val="0"/>
          <w:i w:val="0"/>
          <w:color w:val="000000"/>
          <w:sz w:val="21"/>
        </w:rPr>
        <w:t>,</w:t>
      </w:r>
      <w:r>
        <w:rPr>
          <w:rFonts w:ascii="SimSun" w:hAnsi="SimSun" w:eastAsia="SimSun"/>
          <w:b w:val="0"/>
          <w:i w:val="0"/>
          <w:color w:val="000000"/>
          <w:sz w:val="21"/>
        </w:rPr>
        <w:t>李立云</w:t>
      </w:r>
      <w:r>
        <w:rPr>
          <w:rFonts w:ascii="TimesNewRomanPSMT" w:hAnsi="TimesNewRomanPSMT" w:eastAsia="TimesNewRomanPSMT"/>
          <w:b w:val="0"/>
          <w:i w:val="0"/>
          <w:color w:val="000000"/>
          <w:sz w:val="21"/>
        </w:rPr>
        <w:t>.</w:t>
      </w:r>
      <w:r>
        <w:rPr>
          <w:rFonts w:ascii="SimSun" w:hAnsi="SimSun" w:eastAsia="SimSun"/>
          <w:b w:val="0"/>
          <w:i w:val="0"/>
          <w:color w:val="000000"/>
          <w:sz w:val="21"/>
        </w:rPr>
        <w:t>基于动态贝叶斯网络的地铁隧道施工风险评估</w:t>
      </w:r>
      <w:r>
        <w:rPr>
          <w:rFonts w:ascii="TimesNewRomanPSMT" w:hAnsi="TimesNewRomanPSMT" w:eastAsia="TimesNewRomanPSMT"/>
          <w:b w:val="0"/>
          <w:i w:val="0"/>
          <w:color w:val="000000"/>
          <w:sz w:val="21"/>
        </w:rPr>
        <w:t>[J].</w:t>
      </w:r>
      <w:r>
        <w:tab/>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xml:space="preserve">,2022,44(03):492-501. </w:t>
      </w:r>
    </w:p>
    <w:p>
      <w:pPr>
        <w:autoSpaceDN w:val="0"/>
        <w:tabs>
          <w:tab w:pos="1986" w:val="left"/>
        </w:tabs>
        <w:autoSpaceDE w:val="0"/>
        <w:widowControl/>
        <w:spacing w:line="324" w:lineRule="exact" w:before="2" w:after="0"/>
        <w:ind w:left="1566" w:right="0" w:firstLine="0"/>
        <w:jc w:val="left"/>
      </w:pPr>
      <w:r>
        <w:rPr>
          <w:rFonts w:ascii="TimesNewRomanPSMT" w:hAnsi="TimesNewRomanPSMT" w:eastAsia="TimesNewRomanPSMT"/>
          <w:b w:val="0"/>
          <w:i w:val="0"/>
          <w:color w:val="000000"/>
          <w:sz w:val="21"/>
        </w:rPr>
        <w:t>[68]</w:t>
      </w:r>
      <w:r>
        <w:rPr>
          <w:rFonts w:ascii="SimSun" w:hAnsi="SimSun" w:eastAsia="SimSun"/>
          <w:b w:val="0"/>
          <w:i w:val="0"/>
          <w:color w:val="000000"/>
          <w:sz w:val="21"/>
        </w:rPr>
        <w:t>方俊</w:t>
      </w:r>
      <w:r>
        <w:rPr>
          <w:rFonts w:ascii="TimesNewRomanPSMT" w:hAnsi="TimesNewRomanPSMT" w:eastAsia="TimesNewRomanPSMT"/>
          <w:b w:val="0"/>
          <w:i w:val="0"/>
          <w:color w:val="000000"/>
          <w:sz w:val="21"/>
        </w:rPr>
        <w:t>,</w:t>
      </w:r>
      <w:r>
        <w:rPr>
          <w:rFonts w:ascii="SimSun" w:hAnsi="SimSun" w:eastAsia="SimSun"/>
          <w:b w:val="0"/>
          <w:i w:val="0"/>
          <w:color w:val="000000"/>
          <w:sz w:val="21"/>
        </w:rPr>
        <w:t>郭佩文</w:t>
      </w:r>
      <w:r>
        <w:rPr>
          <w:rFonts w:ascii="TimesNewRomanPSMT" w:hAnsi="TimesNewRomanPSMT" w:eastAsia="TimesNewRomanPSMT"/>
          <w:b w:val="0"/>
          <w:i w:val="0"/>
          <w:color w:val="000000"/>
          <w:sz w:val="21"/>
        </w:rPr>
        <w:t>,</w:t>
      </w:r>
      <w:r>
        <w:rPr>
          <w:rFonts w:ascii="SimSun" w:hAnsi="SimSun" w:eastAsia="SimSun"/>
          <w:b w:val="0"/>
          <w:i w:val="0"/>
          <w:color w:val="000000"/>
          <w:sz w:val="21"/>
        </w:rPr>
        <w:t>朱科</w:t>
      </w:r>
      <w:r>
        <w:rPr>
          <w:rFonts w:ascii="TimesNewRomanPSMT" w:hAnsi="TimesNewRomanPSMT" w:eastAsia="TimesNewRomanPSMT"/>
          <w:b w:val="0"/>
          <w:i w:val="0"/>
          <w:color w:val="000000"/>
          <w:sz w:val="21"/>
        </w:rPr>
        <w:t>,</w:t>
      </w:r>
      <w:r>
        <w:rPr>
          <w:rFonts w:ascii="SimSun" w:hAnsi="SimSun" w:eastAsia="SimSun"/>
          <w:b w:val="0"/>
          <w:i w:val="0"/>
          <w:color w:val="000000"/>
          <w:sz w:val="21"/>
        </w:rPr>
        <w:t>谢定坤</w:t>
      </w:r>
      <w:r>
        <w:rPr>
          <w:rFonts w:ascii="TimesNewRomanPSMT" w:hAnsi="TimesNewRomanPSMT" w:eastAsia="TimesNewRomanPSMT"/>
          <w:b w:val="0"/>
          <w:i w:val="0"/>
          <w:color w:val="000000"/>
          <w:sz w:val="21"/>
        </w:rPr>
        <w:t>,</w:t>
      </w:r>
      <w:r>
        <w:rPr>
          <w:rFonts w:ascii="SimSun" w:hAnsi="SimSun" w:eastAsia="SimSun"/>
          <w:b w:val="0"/>
          <w:i w:val="0"/>
          <w:color w:val="000000"/>
          <w:sz w:val="21"/>
        </w:rPr>
        <w:t>程国良</w:t>
      </w:r>
      <w:r>
        <w:rPr>
          <w:rFonts w:ascii="TimesNewRomanPSMT" w:hAnsi="TimesNewRomanPSMT" w:eastAsia="TimesNewRomanPSMT"/>
          <w:b w:val="0"/>
          <w:i w:val="0"/>
          <w:color w:val="000000"/>
          <w:sz w:val="21"/>
        </w:rPr>
        <w:t>.</w:t>
      </w:r>
      <w:r>
        <w:rPr>
          <w:rFonts w:ascii="SimSun" w:hAnsi="SimSun" w:eastAsia="SimSun"/>
          <w:b w:val="0"/>
          <w:i w:val="0"/>
          <w:color w:val="000000"/>
          <w:sz w:val="21"/>
        </w:rPr>
        <w:t>基于结构方程模型</w:t>
      </w:r>
      <w:r>
        <w:rPr>
          <w:rFonts w:ascii="TimesNewRomanPSMT" w:hAnsi="TimesNewRomanPSMT" w:eastAsia="TimesNewRomanPSMT"/>
          <w:b w:val="0"/>
          <w:i w:val="0"/>
          <w:color w:val="000000"/>
          <w:sz w:val="21"/>
        </w:rPr>
        <w:t>-</w:t>
      </w:r>
      <w:r>
        <w:rPr>
          <w:rFonts w:ascii="SimSun" w:hAnsi="SimSun" w:eastAsia="SimSun"/>
          <w:b w:val="0"/>
          <w:i w:val="0"/>
          <w:color w:val="000000"/>
          <w:sz w:val="21"/>
        </w:rPr>
        <w:t>模糊认知图的矿山法地铁隧道施工</w:t>
      </w:r>
      <w:r>
        <w:tab/>
      </w:r>
      <w:r>
        <w:rPr>
          <w:rFonts w:ascii="SimSun" w:hAnsi="SimSun" w:eastAsia="SimSun"/>
          <w:b w:val="0"/>
          <w:i w:val="0"/>
          <w:color w:val="000000"/>
          <w:sz w:val="21"/>
        </w:rPr>
        <w:t>安全风险分析</w:t>
      </w:r>
      <w:r>
        <w:rPr>
          <w:rFonts w:ascii="TimesNewRomanPSMT" w:hAnsi="TimesNewRomanPSMT" w:eastAsia="TimesNewRomanPSMT"/>
          <w:b w:val="0"/>
          <w:i w:val="0"/>
          <w:color w:val="000000"/>
          <w:sz w:val="21"/>
        </w:rPr>
        <w:t>[J/OL].</w:t>
      </w:r>
      <w:r>
        <w:rPr>
          <w:rFonts w:ascii="SimSun" w:hAnsi="SimSun" w:eastAsia="SimSun"/>
          <w:b w:val="0"/>
          <w:i w:val="0"/>
          <w:color w:val="000000"/>
          <w:sz w:val="21"/>
        </w:rPr>
        <w:t>安全与环境学报</w:t>
      </w:r>
      <w:r>
        <w:rPr>
          <w:rFonts w:ascii="TimesNewRomanPSMT" w:hAnsi="TimesNewRomanPSMT" w:eastAsia="TimesNewRomanPSMT"/>
          <w:b w:val="0"/>
          <w:i w:val="0"/>
          <w:color w:val="000000"/>
          <w:sz w:val="21"/>
        </w:rPr>
        <w:t xml:space="preserve">:1-12[2023-01-01]. </w:t>
      </w:r>
    </w:p>
    <w:p>
      <w:pPr>
        <w:autoSpaceDN w:val="0"/>
        <w:tabs>
          <w:tab w:pos="1986" w:val="left"/>
        </w:tabs>
        <w:autoSpaceDE w:val="0"/>
        <w:widowControl/>
        <w:spacing w:line="328" w:lineRule="exact" w:before="0" w:after="0"/>
        <w:ind w:left="1566" w:right="0" w:firstLine="0"/>
        <w:jc w:val="left"/>
      </w:pPr>
      <w:r>
        <w:rPr>
          <w:rFonts w:ascii="TimesNewRomanPSMT" w:hAnsi="TimesNewRomanPSMT" w:eastAsia="TimesNewRomanPSMT"/>
          <w:b w:val="0"/>
          <w:i w:val="0"/>
          <w:color w:val="000000"/>
          <w:sz w:val="21"/>
        </w:rPr>
        <w:t>[69]</w:t>
      </w:r>
      <w:r>
        <w:rPr>
          <w:rFonts w:ascii="SimSun" w:hAnsi="SimSun" w:eastAsia="SimSun"/>
          <w:b w:val="0"/>
          <w:i w:val="0"/>
          <w:color w:val="000000"/>
          <w:sz w:val="21"/>
        </w:rPr>
        <w:t>周勇</w:t>
      </w:r>
      <w:r>
        <w:rPr>
          <w:rFonts w:ascii="TimesNewRomanPSMT" w:hAnsi="TimesNewRomanPSMT" w:eastAsia="TimesNewRomanPSMT"/>
          <w:b w:val="0"/>
          <w:i w:val="0"/>
          <w:color w:val="000000"/>
          <w:sz w:val="21"/>
        </w:rPr>
        <w:t>,</w:t>
      </w:r>
      <w:r>
        <w:rPr>
          <w:rFonts w:ascii="SimSun" w:hAnsi="SimSun" w:eastAsia="SimSun"/>
          <w:b w:val="0"/>
          <w:i w:val="0"/>
          <w:color w:val="000000"/>
          <w:sz w:val="21"/>
        </w:rPr>
        <w:t>郑晓静</w:t>
      </w:r>
      <w:r>
        <w:rPr>
          <w:rFonts w:ascii="TimesNewRomanPSMT" w:hAnsi="TimesNewRomanPSMT" w:eastAsia="TimesNewRomanPSMT"/>
          <w:b w:val="0"/>
          <w:i w:val="0"/>
          <w:color w:val="000000"/>
          <w:sz w:val="21"/>
        </w:rPr>
        <w:t>,</w:t>
      </w:r>
      <w:r>
        <w:rPr>
          <w:rFonts w:ascii="SimSun" w:hAnsi="SimSun" w:eastAsia="SimSun"/>
          <w:b w:val="0"/>
          <w:i w:val="0"/>
          <w:color w:val="000000"/>
          <w:sz w:val="21"/>
        </w:rPr>
        <w:t>朱彦鹏</w:t>
      </w:r>
      <w:r>
        <w:rPr>
          <w:rFonts w:ascii="TimesNewRomanPSMT" w:hAnsi="TimesNewRomanPSMT" w:eastAsia="TimesNewRomanPSMT"/>
          <w:b w:val="0"/>
          <w:i w:val="0"/>
          <w:color w:val="000000"/>
          <w:sz w:val="21"/>
        </w:rPr>
        <w:t>,</w:t>
      </w:r>
      <w:r>
        <w:rPr>
          <w:rFonts w:ascii="SimSun" w:hAnsi="SimSun" w:eastAsia="SimSun"/>
          <w:b w:val="0"/>
          <w:i w:val="0"/>
          <w:color w:val="000000"/>
          <w:sz w:val="21"/>
        </w:rPr>
        <w:t>高志宏</w:t>
      </w:r>
      <w:r>
        <w:rPr>
          <w:rFonts w:ascii="TimesNewRomanPSMT" w:hAnsi="TimesNewRomanPSMT" w:eastAsia="TimesNewRomanPSMT"/>
          <w:b w:val="0"/>
          <w:i w:val="0"/>
          <w:color w:val="000000"/>
          <w:sz w:val="21"/>
        </w:rPr>
        <w:t>,</w:t>
      </w:r>
      <w:r>
        <w:rPr>
          <w:rFonts w:ascii="SimSun" w:hAnsi="SimSun" w:eastAsia="SimSun"/>
          <w:b w:val="0"/>
          <w:i w:val="0"/>
          <w:color w:val="000000"/>
          <w:sz w:val="21"/>
        </w:rPr>
        <w:t>高升</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FZZY-AHP</w:t>
      </w:r>
      <w:r>
        <w:rPr>
          <w:rFonts w:ascii="SimSun" w:hAnsi="SimSun" w:eastAsia="SimSun"/>
          <w:b w:val="0"/>
          <w:i w:val="0"/>
          <w:color w:val="000000"/>
          <w:sz w:val="21"/>
        </w:rPr>
        <w:t xml:space="preserve"> 评估模型的地铁车站施工风险分析</w:t>
      </w:r>
      <w:r>
        <w:rPr>
          <w:rFonts w:ascii="TimesNewRomanPSMT" w:hAnsi="TimesNewRomanPSMT" w:eastAsia="TimesNewRomanPSMT"/>
          <w:b w:val="0"/>
          <w:i w:val="0"/>
          <w:color w:val="000000"/>
          <w:sz w:val="21"/>
        </w:rPr>
        <w:t>[J].</w:t>
      </w:r>
      <w:r>
        <w:tab/>
      </w:r>
      <w:r>
        <w:rPr>
          <w:rFonts w:ascii="SimSun" w:hAnsi="SimSun" w:eastAsia="SimSun"/>
          <w:b w:val="0"/>
          <w:i w:val="0"/>
          <w:color w:val="000000"/>
          <w:sz w:val="21"/>
        </w:rPr>
        <w:t>兰州理工大学学报</w:t>
      </w:r>
      <w:r>
        <w:rPr>
          <w:rFonts w:ascii="TimesNewRomanPSMT" w:hAnsi="TimesNewRomanPSMT" w:eastAsia="TimesNewRomanPSMT"/>
          <w:b w:val="0"/>
          <w:i w:val="0"/>
          <w:color w:val="000000"/>
          <w:sz w:val="21"/>
        </w:rPr>
        <w:t xml:space="preserve">,2018,44(04):109-115.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[70]</w:t>
      </w:r>
      <w:r>
        <w:rPr>
          <w:rFonts w:ascii="SimSun" w:hAnsi="SimSun" w:eastAsia="SimSun"/>
          <w:b w:val="0"/>
          <w:i w:val="0"/>
          <w:color w:val="000000"/>
          <w:sz w:val="21"/>
        </w:rPr>
        <w:t>谢颖</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面向活动的地铁盾构法施工安全动态风险评价研究</w:t>
      </w:r>
      <w:r>
        <w:rPr>
          <w:rFonts w:ascii="TimesNewRomanPSMT" w:hAnsi="TimesNewRomanPSMT" w:eastAsia="TimesNewRomanPSMT"/>
          <w:b w:val="0"/>
          <w:i w:val="0"/>
          <w:color w:val="000000"/>
          <w:sz w:val="21"/>
        </w:rPr>
        <w:t>[D].</w:t>
      </w:r>
      <w:r>
        <w:rPr>
          <w:rFonts w:ascii="SimSun" w:hAnsi="SimSun" w:eastAsia="SimSun"/>
          <w:b w:val="0"/>
          <w:i w:val="0"/>
          <w:color w:val="000000"/>
          <w:sz w:val="21"/>
        </w:rPr>
        <w:t>中国矿业大学</w:t>
      </w:r>
      <w:r>
        <w:rPr>
          <w:rFonts w:ascii="TimesNewRomanPSMT" w:hAnsi="TimesNewRomanPSMT" w:eastAsia="TimesNewRomanPSMT"/>
          <w:b w:val="0"/>
          <w:i w:val="0"/>
          <w:color w:val="000000"/>
          <w:sz w:val="21"/>
        </w:rPr>
        <w:t xml:space="preserve">,2022. </w:t>
      </w:r>
      <w:r>
        <w:rPr>
          <w:rFonts w:ascii="TimesNewRomanPSMT" w:hAnsi="TimesNewRomanPSMT" w:eastAsia="TimesNewRomanPSMT"/>
          <w:b w:val="0"/>
          <w:i w:val="0"/>
          <w:color w:val="000000"/>
          <w:sz w:val="21"/>
        </w:rPr>
        <w:t>[71]</w:t>
      </w:r>
      <w:r>
        <w:rPr>
          <w:rFonts w:ascii="SimSun" w:hAnsi="SimSun" w:eastAsia="SimSun"/>
          <w:b w:val="0"/>
          <w:i w:val="0"/>
          <w:color w:val="000000"/>
          <w:sz w:val="21"/>
        </w:rPr>
        <w:t>刘一鹏</w:t>
      </w:r>
      <w:r>
        <w:rPr>
          <w:rFonts w:ascii="TimesNewRomanPSMT" w:hAnsi="TimesNewRomanPSMT" w:eastAsia="TimesNewRomanPSMT"/>
          <w:b w:val="0"/>
          <w:i w:val="0"/>
          <w:color w:val="000000"/>
          <w:sz w:val="21"/>
        </w:rPr>
        <w:t>,</w:t>
      </w:r>
      <w:r>
        <w:rPr>
          <w:rFonts w:ascii="SimSun" w:hAnsi="SimSun" w:eastAsia="SimSun"/>
          <w:b w:val="0"/>
          <w:i w:val="0"/>
          <w:color w:val="000000"/>
          <w:sz w:val="21"/>
        </w:rPr>
        <w:t>王军武</w:t>
      </w:r>
      <w:r>
        <w:rPr>
          <w:rFonts w:ascii="TimesNewRomanPSMT" w:hAnsi="TimesNewRomanPSMT" w:eastAsia="TimesNewRomanPSMT"/>
          <w:b w:val="0"/>
          <w:i w:val="0"/>
          <w:color w:val="000000"/>
          <w:sz w:val="21"/>
        </w:rPr>
        <w:t>,</w:t>
      </w:r>
      <w:r>
        <w:rPr>
          <w:rFonts w:ascii="SimSun" w:hAnsi="SimSun" w:eastAsia="SimSun"/>
          <w:b w:val="0"/>
          <w:i w:val="0"/>
          <w:color w:val="000000"/>
          <w:sz w:val="21"/>
        </w:rPr>
        <w:t>吴寒</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DBN</w:t>
      </w:r>
      <w:r>
        <w:rPr>
          <w:rFonts w:ascii="SimSun" w:hAnsi="SimSun" w:eastAsia="SimSun"/>
          <w:b w:val="0"/>
          <w:i w:val="0"/>
          <w:color w:val="000000"/>
          <w:sz w:val="21"/>
        </w:rPr>
        <w:t xml:space="preserve"> 的水下地铁盾构施工安全风险动态演化分析</w:t>
      </w:r>
      <w:r>
        <w:rPr>
          <w:rFonts w:ascii="TimesNewRomanPSMT" w:hAnsi="TimesNewRomanPSMT" w:eastAsia="TimesNewRomanPSMT"/>
          <w:b w:val="0"/>
          <w:i w:val="0"/>
          <w:color w:val="000000"/>
          <w:sz w:val="21"/>
        </w:rPr>
        <w:t>[J].</w:t>
      </w:r>
      <w:r>
        <w:rPr>
          <w:rFonts w:ascii="SimSun" w:hAnsi="SimSun" w:eastAsia="SimSun"/>
          <w:b w:val="0"/>
          <w:i w:val="0"/>
          <w:color w:val="000000"/>
          <w:sz w:val="21"/>
        </w:rPr>
        <w:t>铁道标准设</w:t>
      </w:r>
      <w:r>
        <w:tab/>
      </w:r>
      <w:r>
        <w:rPr>
          <w:rFonts w:ascii="SimSun" w:hAnsi="SimSun" w:eastAsia="SimSun"/>
          <w:b w:val="0"/>
          <w:i w:val="0"/>
          <w:color w:val="000000"/>
          <w:sz w:val="21"/>
        </w:rPr>
        <w:t>计</w:t>
      </w:r>
      <w:r>
        <w:rPr>
          <w:rFonts w:ascii="TimesNewRomanPSMT" w:hAnsi="TimesNewRomanPSMT" w:eastAsia="TimesNewRomanPSMT"/>
          <w:b w:val="0"/>
          <w:i w:val="0"/>
          <w:color w:val="000000"/>
          <w:sz w:val="21"/>
        </w:rPr>
        <w:t xml:space="preserve">,2021,65(05):141-148. </w:t>
      </w:r>
    </w:p>
    <w:p>
      <w:pPr>
        <w:autoSpaceDN w:val="0"/>
        <w:tabs>
          <w:tab w:pos="1986" w:val="left"/>
        </w:tabs>
        <w:autoSpaceDE w:val="0"/>
        <w:widowControl/>
        <w:spacing w:line="324" w:lineRule="exact" w:before="0" w:after="0"/>
        <w:ind w:left="1566" w:right="0" w:firstLine="0"/>
        <w:jc w:val="left"/>
      </w:pPr>
      <w:r>
        <w:rPr>
          <w:rFonts w:ascii="TimesNewRomanPSMT" w:hAnsi="TimesNewRomanPSMT" w:eastAsia="TimesNewRomanPSMT"/>
          <w:b w:val="0"/>
          <w:i w:val="0"/>
          <w:color w:val="000000"/>
          <w:sz w:val="21"/>
        </w:rPr>
        <w:t>[72]</w:t>
      </w:r>
      <w:r>
        <w:rPr>
          <w:rFonts w:ascii="TimesNewRomanPSMT" w:hAnsi="TimesNewRomanPSMT" w:eastAsia="TimesNewRomanPSMT"/>
          <w:b w:val="0"/>
          <w:i w:val="0"/>
          <w:color w:val="000000"/>
          <w:sz w:val="21"/>
        </w:rPr>
        <w:t xml:space="preserve">WANG Y, ZHENG H, LU X. Dynamic Risk Analysis in Metro Construction Using Statistical </w:t>
      </w:r>
      <w:r>
        <w:tab/>
      </w:r>
      <w:r>
        <w:rPr>
          <w:rFonts w:ascii="TimesNewRomanPSMT" w:hAnsi="TimesNewRomanPSMT" w:eastAsia="TimesNewRomanPSMT"/>
          <w:b w:val="0"/>
          <w:i w:val="0"/>
          <w:color w:val="000000"/>
          <w:sz w:val="21"/>
        </w:rPr>
        <w:t xml:space="preserve">Process Control[J]. Mathematical Problems in Engineering, 2020, 2020: 1-11.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[73]</w:t>
      </w:r>
      <w:r>
        <w:rPr>
          <w:rFonts w:ascii="TimesNewRomanPSMT" w:hAnsi="TimesNewRomanPSMT" w:eastAsia="TimesNewRomanPSMT"/>
          <w:b w:val="0"/>
          <w:i w:val="0"/>
          <w:color w:val="000000"/>
          <w:sz w:val="21"/>
        </w:rPr>
        <w:t xml:space="preserve">LIU W, CAI L, CHEN J, et al. Reliability Analysis of Operational Metro Tunnel Based on a </w:t>
      </w:r>
      <w:r>
        <w:tab/>
      </w:r>
      <w:r>
        <w:rPr>
          <w:rFonts w:ascii="TimesNewRomanPSMT" w:hAnsi="TimesNewRomanPSMT" w:eastAsia="TimesNewRomanPSMT"/>
          <w:b w:val="0"/>
          <w:i w:val="0"/>
          <w:color w:val="000000"/>
          <w:sz w:val="21"/>
        </w:rPr>
        <w:t xml:space="preserve">Dynamic Bayesian Copula Model[J]. American Society of Civil Engineers, 2020, 34(3): 1-21. </w:t>
      </w:r>
      <w:r>
        <w:rPr>
          <w:rFonts w:ascii="TimesNewRomanPSMT" w:hAnsi="TimesNewRomanPSMT" w:eastAsia="TimesNewRomanPSMT"/>
          <w:b w:val="0"/>
          <w:i w:val="0"/>
          <w:color w:val="000000"/>
          <w:sz w:val="21"/>
        </w:rPr>
        <w:t>[74]</w:t>
      </w:r>
      <w:r>
        <w:rPr>
          <w:rFonts w:ascii="SimSun" w:hAnsi="SimSun" w:eastAsia="SimSun"/>
          <w:b w:val="0"/>
          <w:i w:val="0"/>
          <w:color w:val="000000"/>
          <w:sz w:val="21"/>
        </w:rPr>
        <w:t>王建平</w:t>
      </w:r>
      <w:r>
        <w:rPr>
          <w:rFonts w:ascii="TimesNewRomanPSMT" w:hAnsi="TimesNewRomanPSMT" w:eastAsia="TimesNewRomanPSMT"/>
          <w:b w:val="0"/>
          <w:i w:val="0"/>
          <w:color w:val="000000"/>
          <w:sz w:val="21"/>
        </w:rPr>
        <w:t>,</w:t>
      </w:r>
      <w:r>
        <w:rPr>
          <w:rFonts w:ascii="SimSun" w:hAnsi="SimSun" w:eastAsia="SimSun"/>
          <w:b w:val="0"/>
          <w:i w:val="0"/>
          <w:color w:val="000000"/>
          <w:sz w:val="21"/>
        </w:rPr>
        <w:t>闫志芳</w:t>
      </w:r>
      <w:r>
        <w:rPr>
          <w:rFonts w:ascii="TimesNewRomanPSMT" w:hAnsi="TimesNewRomanPSMT" w:eastAsia="TimesNewRomanPSMT"/>
          <w:b w:val="0"/>
          <w:i w:val="0"/>
          <w:color w:val="000000"/>
          <w:sz w:val="21"/>
        </w:rPr>
        <w:t>,</w:t>
      </w:r>
      <w:r>
        <w:rPr>
          <w:rFonts w:ascii="SimSun" w:hAnsi="SimSun" w:eastAsia="SimSun"/>
          <w:b w:val="0"/>
          <w:i w:val="0"/>
          <w:color w:val="000000"/>
          <w:sz w:val="21"/>
        </w:rPr>
        <w:t>李沙沙</w:t>
      </w:r>
      <w:r>
        <w:rPr>
          <w:rFonts w:ascii="TimesNewRomanPSMT" w:hAnsi="TimesNewRomanPSMT" w:eastAsia="TimesNewRomanPSMT"/>
          <w:b w:val="0"/>
          <w:i w:val="0"/>
          <w:color w:val="000000"/>
          <w:sz w:val="21"/>
        </w:rPr>
        <w:t>.</w:t>
      </w:r>
      <w:r>
        <w:rPr>
          <w:rFonts w:ascii="SimSun" w:hAnsi="SimSun" w:eastAsia="SimSun"/>
          <w:b w:val="0"/>
          <w:i w:val="0"/>
          <w:color w:val="000000"/>
          <w:sz w:val="21"/>
        </w:rPr>
        <w:t>灰色层次评价法在地铁基坑施工风险管理中的应用</w:t>
      </w:r>
      <w:r>
        <w:rPr>
          <w:rFonts w:ascii="TimesNewRomanPSMT" w:hAnsi="TimesNewRomanPSMT" w:eastAsia="TimesNewRomanPSMT"/>
          <w:b w:val="0"/>
          <w:i w:val="0"/>
          <w:color w:val="000000"/>
          <w:sz w:val="21"/>
        </w:rPr>
        <w:t>[J].</w:t>
      </w:r>
      <w:r>
        <w:rPr>
          <w:rFonts w:ascii="SimSun" w:hAnsi="SimSun" w:eastAsia="SimSun"/>
          <w:b w:val="0"/>
          <w:i w:val="0"/>
          <w:color w:val="000000"/>
          <w:sz w:val="21"/>
        </w:rPr>
        <w:t>铁道建</w:t>
      </w:r>
      <w:r>
        <w:tab/>
      </w:r>
      <w:r>
        <w:rPr>
          <w:rFonts w:ascii="SimSun" w:hAnsi="SimSun" w:eastAsia="SimSun"/>
          <w:b w:val="0"/>
          <w:i w:val="0"/>
          <w:color w:val="000000"/>
          <w:sz w:val="21"/>
        </w:rPr>
        <w:t>筑</w:t>
      </w:r>
      <w:r>
        <w:rPr>
          <w:rFonts w:ascii="TimesNewRomanPSMT" w:hAnsi="TimesNewRomanPSMT" w:eastAsia="TimesNewRomanPSMT"/>
          <w:b w:val="0"/>
          <w:i w:val="0"/>
          <w:color w:val="000000"/>
          <w:sz w:val="21"/>
        </w:rPr>
        <w:t xml:space="preserve">,2014(03):37-40. </w:t>
      </w:r>
    </w:p>
    <w:p>
      <w:pPr>
        <w:autoSpaceDN w:val="0"/>
        <w:tabs>
          <w:tab w:pos="1986" w:val="left"/>
        </w:tabs>
        <w:autoSpaceDE w:val="0"/>
        <w:widowControl/>
        <w:spacing w:line="324" w:lineRule="exact" w:before="0" w:after="0"/>
        <w:ind w:left="1566" w:right="0" w:firstLine="0"/>
        <w:jc w:val="left"/>
      </w:pPr>
      <w:r>
        <w:rPr>
          <w:rFonts w:ascii="TimesNewRomanPSMT" w:hAnsi="TimesNewRomanPSMT" w:eastAsia="TimesNewRomanPSMT"/>
          <w:b w:val="0"/>
          <w:i w:val="0"/>
          <w:color w:val="000000"/>
          <w:sz w:val="21"/>
        </w:rPr>
        <w:t>[75]</w:t>
      </w:r>
      <w:r>
        <w:rPr>
          <w:rFonts w:ascii="SimSun" w:hAnsi="SimSun" w:eastAsia="SimSun"/>
          <w:b w:val="0"/>
          <w:i w:val="0"/>
          <w:color w:val="000000"/>
          <w:sz w:val="21"/>
        </w:rPr>
        <w:t>颉芳弟</w:t>
      </w:r>
      <w:r>
        <w:rPr>
          <w:rFonts w:ascii="TimesNewRomanPSMT" w:hAnsi="TimesNewRomanPSMT" w:eastAsia="TimesNewRomanPSMT"/>
          <w:b w:val="0"/>
          <w:i w:val="0"/>
          <w:color w:val="000000"/>
          <w:sz w:val="21"/>
        </w:rPr>
        <w:t>,</w:t>
      </w:r>
      <w:r>
        <w:rPr>
          <w:rFonts w:ascii="SimSun" w:hAnsi="SimSun" w:eastAsia="SimSun"/>
          <w:b w:val="0"/>
          <w:i w:val="0"/>
          <w:color w:val="000000"/>
          <w:sz w:val="21"/>
        </w:rPr>
        <w:t>翟强</w:t>
      </w:r>
      <w:r>
        <w:rPr>
          <w:rFonts w:ascii="TimesNewRomanPSMT" w:hAnsi="TimesNewRomanPSMT" w:eastAsia="TimesNewRomanPSMT"/>
          <w:b w:val="0"/>
          <w:i w:val="0"/>
          <w:color w:val="000000"/>
          <w:sz w:val="21"/>
        </w:rPr>
        <w:t>,</w:t>
      </w:r>
      <w:r>
        <w:rPr>
          <w:rFonts w:ascii="SimSun" w:hAnsi="SimSun" w:eastAsia="SimSun"/>
          <w:b w:val="0"/>
          <w:i w:val="0"/>
          <w:color w:val="000000"/>
          <w:sz w:val="21"/>
        </w:rPr>
        <w:t>顾伟红</w:t>
      </w:r>
      <w:r>
        <w:rPr>
          <w:rFonts w:ascii="TimesNewRomanPSMT" w:hAnsi="TimesNewRomanPSMT" w:eastAsia="TimesNewRomanPSMT"/>
          <w:b w:val="0"/>
          <w:i w:val="0"/>
          <w:color w:val="000000"/>
          <w:sz w:val="21"/>
        </w:rPr>
        <w:t>.</w:t>
      </w:r>
      <w:r>
        <w:rPr>
          <w:rFonts w:ascii="SimSun" w:hAnsi="SimSun" w:eastAsia="SimSun"/>
          <w:b w:val="0"/>
          <w:i w:val="0"/>
          <w:color w:val="000000"/>
          <w:sz w:val="21"/>
        </w:rPr>
        <w:t>基于动态贝叶斯网络的</w:t>
      </w:r>
      <w:r>
        <w:rPr>
          <w:rFonts w:ascii="TimesNewRomanPSMT" w:hAnsi="TimesNewRomanPSMT" w:eastAsia="TimesNewRomanPSMT"/>
          <w:b w:val="0"/>
          <w:i w:val="0"/>
          <w:color w:val="000000"/>
          <w:sz w:val="21"/>
        </w:rPr>
        <w:t>TBM</w:t>
      </w:r>
      <w:r>
        <w:rPr>
          <w:rFonts w:ascii="SimSun" w:hAnsi="SimSun" w:eastAsia="SimSun"/>
          <w:b w:val="0"/>
          <w:i w:val="0"/>
          <w:color w:val="000000"/>
          <w:sz w:val="21"/>
        </w:rPr>
        <w:t xml:space="preserve"> 卡机风险预测</w:t>
      </w:r>
      <w:r>
        <w:rPr>
          <w:rFonts w:ascii="TimesNewRomanPSMT" w:hAnsi="TimesNewRomanPSMT" w:eastAsia="TimesNewRomanPSMT"/>
          <w:b w:val="0"/>
          <w:i w:val="0"/>
          <w:color w:val="000000"/>
          <w:sz w:val="21"/>
        </w:rPr>
        <w:t>[J].</w:t>
      </w:r>
      <w:r>
        <w:rPr>
          <w:rFonts w:ascii="SimSun" w:hAnsi="SimSun" w:eastAsia="SimSun"/>
          <w:b w:val="0"/>
          <w:i w:val="0"/>
          <w:color w:val="000000"/>
          <w:sz w:val="21"/>
        </w:rPr>
        <w:t>浙江大学学报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工学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 xml:space="preserve">),2021,55(07):1339-1350.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[76]</w:t>
      </w:r>
      <w:r>
        <w:rPr>
          <w:rFonts w:ascii="SimSun" w:hAnsi="SimSun" w:eastAsia="SimSun"/>
          <w:b w:val="0"/>
          <w:i w:val="0"/>
          <w:color w:val="000000"/>
          <w:sz w:val="21"/>
        </w:rPr>
        <w:t>庄欠伟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打浦路隧道</w:t>
      </w:r>
      <w:r>
        <w:rPr>
          <w:rFonts w:ascii="TimesNewRomanPSMT" w:hAnsi="TimesNewRomanPSMT" w:eastAsia="TimesNewRomanPSMT"/>
          <w:b w:val="0"/>
          <w:i w:val="0"/>
          <w:color w:val="000000"/>
          <w:sz w:val="21"/>
        </w:rPr>
        <w:t>φ11.22m</w:t>
      </w:r>
      <w:r>
        <w:rPr>
          <w:rFonts w:ascii="SimSun" w:hAnsi="SimSun" w:eastAsia="SimSun"/>
          <w:b w:val="0"/>
          <w:i w:val="0"/>
          <w:color w:val="000000"/>
          <w:sz w:val="21"/>
        </w:rPr>
        <w:t xml:space="preserve"> 盾构机支承环有限元分析</w:t>
      </w:r>
      <w:r>
        <w:rPr>
          <w:rFonts w:ascii="TimesNewRomanPSMT" w:hAnsi="TimesNewRomanPSMT" w:eastAsia="TimesNewRomanPSMT"/>
          <w:b w:val="0"/>
          <w:i w:val="0"/>
          <w:color w:val="000000"/>
          <w:sz w:val="21"/>
        </w:rPr>
        <w:t>[C]//.</w:t>
      </w:r>
      <w:r>
        <w:rPr>
          <w:rFonts w:ascii="SimSun" w:hAnsi="SimSun" w:eastAsia="SimSun"/>
          <w:b w:val="0"/>
          <w:i w:val="0"/>
          <w:color w:val="000000"/>
          <w:sz w:val="21"/>
        </w:rPr>
        <w:t>地下工程建设与环境和谐发</w:t>
      </w:r>
      <w:r>
        <w:tab/>
      </w:r>
      <w:r>
        <w:rPr>
          <w:rFonts w:ascii="SimSun" w:hAnsi="SimSun" w:eastAsia="SimSun"/>
          <w:b w:val="0"/>
          <w:i w:val="0"/>
          <w:color w:val="000000"/>
          <w:sz w:val="21"/>
        </w:rPr>
        <w:t>展</w:t>
      </w:r>
      <w:r>
        <w:rPr>
          <w:rFonts w:ascii="TimesNewRomanPSMT" w:hAnsi="TimesNewRomanPSMT" w:eastAsia="TimesNewRomanPSMT"/>
          <w:b w:val="0"/>
          <w:i w:val="0"/>
          <w:color w:val="000000"/>
          <w:sz w:val="21"/>
        </w:rPr>
        <w:t>——</w:t>
      </w:r>
      <w:r>
        <w:rPr>
          <w:rFonts w:ascii="SimSun" w:hAnsi="SimSun" w:eastAsia="SimSun"/>
          <w:b w:val="0"/>
          <w:i w:val="0"/>
          <w:color w:val="000000"/>
          <w:sz w:val="21"/>
        </w:rPr>
        <w:t>第四届中国国际隧道工程研讨会文集</w:t>
      </w:r>
      <w:r>
        <w:rPr>
          <w:rFonts w:ascii="TimesNewRomanPSMT" w:hAnsi="TimesNewRomanPSMT" w:eastAsia="TimesNewRomanPSMT"/>
          <w:b w:val="0"/>
          <w:i w:val="0"/>
          <w:color w:val="000000"/>
          <w:sz w:val="21"/>
        </w:rPr>
        <w:t xml:space="preserve">.,2009:767-771. </w:t>
      </w:r>
    </w:p>
    <w:p>
      <w:pPr>
        <w:autoSpaceDN w:val="0"/>
        <w:autoSpaceDE w:val="0"/>
        <w:widowControl/>
        <w:spacing w:line="282" w:lineRule="exact" w:before="46" w:after="0"/>
        <w:ind w:left="1566" w:right="0" w:firstLine="0"/>
        <w:jc w:val="left"/>
      </w:pPr>
      <w:r>
        <w:rPr>
          <w:rFonts w:ascii="TimesNewRomanPSMT" w:hAnsi="TimesNewRomanPSMT" w:eastAsia="TimesNewRomanPSMT"/>
          <w:b w:val="0"/>
          <w:i w:val="0"/>
          <w:color w:val="000000"/>
          <w:sz w:val="21"/>
        </w:rPr>
        <w:t>[77]</w:t>
      </w:r>
      <w:r>
        <w:rPr>
          <w:rFonts w:ascii="SimSun" w:hAnsi="SimSun" w:eastAsia="SimSun"/>
          <w:b w:val="0"/>
          <w:i w:val="0"/>
          <w:color w:val="000000"/>
          <w:sz w:val="21"/>
        </w:rPr>
        <w:t>杨建斌，张慧．基于</w:t>
      </w:r>
      <w:r>
        <w:rPr>
          <w:rFonts w:ascii="TimesNewRomanPSMT" w:hAnsi="TimesNewRomanPSMT" w:eastAsia="TimesNewRomanPSMT"/>
          <w:b w:val="0"/>
          <w:i w:val="0"/>
          <w:color w:val="000000"/>
          <w:sz w:val="21"/>
        </w:rPr>
        <w:t>WBS</w:t>
      </w:r>
      <w:r>
        <w:rPr>
          <w:rFonts w:ascii="SimSun" w:hAnsi="SimSun" w:eastAsia="SimSun"/>
          <w:b w:val="0"/>
          <w:i w:val="0"/>
          <w:color w:val="000000"/>
          <w:sz w:val="21"/>
        </w:rPr>
        <w:t xml:space="preserve"> 和</w:t>
      </w:r>
      <w:r>
        <w:rPr>
          <w:rFonts w:ascii="TimesNewRomanPSMT" w:hAnsi="TimesNewRomanPSMT" w:eastAsia="TimesNewRomanPSMT"/>
          <w:b w:val="0"/>
          <w:i w:val="0"/>
          <w:color w:val="000000"/>
          <w:sz w:val="21"/>
        </w:rPr>
        <w:t>RBS</w:t>
      </w:r>
      <w:r>
        <w:rPr>
          <w:rFonts w:ascii="SimSun" w:hAnsi="SimSun" w:eastAsia="SimSun"/>
          <w:b w:val="0"/>
          <w:i w:val="0"/>
          <w:color w:val="000000"/>
          <w:sz w:val="21"/>
        </w:rPr>
        <w:t xml:space="preserve"> 的项目动态风险分析［</w:t>
      </w:r>
      <w:r>
        <w:rPr>
          <w:rFonts w:ascii="TimesNewRomanPSMT" w:hAnsi="TimesNewRomanPSMT" w:eastAsia="TimesNewRomanPSMT"/>
          <w:b w:val="0"/>
          <w:i w:val="0"/>
          <w:color w:val="000000"/>
          <w:sz w:val="21"/>
        </w:rPr>
        <w:t>J</w:t>
      </w:r>
      <w:r>
        <w:rPr>
          <w:rFonts w:ascii="SimSun" w:hAnsi="SimSun" w:eastAsia="SimSun"/>
          <w:b w:val="0"/>
          <w:i w:val="0"/>
          <w:color w:val="000000"/>
          <w:sz w:val="21"/>
        </w:rPr>
        <w:t>］．科学技术与工程，</w:t>
      </w:r>
      <w:r>
        <w:rPr>
          <w:rFonts w:ascii="TimesNewRomanPSMT" w:hAnsi="TimesNewRomanPSMT" w:eastAsia="TimesNewRomanPSMT"/>
          <w:b w:val="0"/>
          <w:i w:val="0"/>
          <w:color w:val="000000"/>
          <w:sz w:val="21"/>
        </w:rPr>
        <w:t>2009</w:t>
      </w:r>
      <w:r>
        <w:rPr>
          <w:rFonts w:ascii="SimSun" w:hAnsi="SimSun" w:eastAsia="SimSun"/>
          <w:b w:val="0"/>
          <w:i w:val="0"/>
          <w:color w:val="000000"/>
          <w:sz w:val="21"/>
        </w:rPr>
        <w:t>，</w:t>
      </w:r>
    </w:p>
    <w:p>
      <w:pPr>
        <w:autoSpaceDN w:val="0"/>
        <w:autoSpaceDE w:val="0"/>
        <w:widowControl/>
        <w:spacing w:line="234" w:lineRule="exact" w:before="78" w:after="0"/>
        <w:ind w:left="1986" w:right="0" w:firstLine="0"/>
        <w:jc w:val="left"/>
      </w:pPr>
      <w:r>
        <w:rPr>
          <w:rFonts w:ascii="TimesNewRomanPSMT" w:hAnsi="TimesNewRomanPSMT" w:eastAsia="TimesNewRomanPSMT"/>
          <w:b w:val="0"/>
          <w:i w:val="0"/>
          <w:color w:val="000000"/>
          <w:sz w:val="21"/>
        </w:rPr>
        <w:t>9</w:t>
      </w:r>
      <w:r>
        <w:rPr>
          <w:rFonts w:ascii="SimSun" w:hAnsi="SimSun" w:eastAsia="SimSun"/>
          <w:b w:val="0"/>
          <w:i w:val="0"/>
          <w:color w:val="000000"/>
          <w:sz w:val="21"/>
        </w:rPr>
        <w:t>（</w:t>
      </w:r>
      <w:r>
        <w:rPr>
          <w:rFonts w:ascii="TimesNewRomanPSMT" w:hAnsi="TimesNewRomanPSMT" w:eastAsia="TimesNewRomanPSMT"/>
          <w:b w:val="0"/>
          <w:i w:val="0"/>
          <w:color w:val="000000"/>
          <w:sz w:val="21"/>
        </w:rPr>
        <w:t>14</w:t>
      </w:r>
      <w:r>
        <w:rPr>
          <w:rFonts w:ascii="SimSun" w:hAnsi="SimSun" w:eastAsia="SimSun"/>
          <w:b w:val="0"/>
          <w:i w:val="0"/>
          <w:color w:val="000000"/>
          <w:sz w:val="21"/>
        </w:rPr>
        <w:t>）：</w:t>
      </w:r>
      <w:r>
        <w:rPr>
          <w:rFonts w:ascii="TimesNewRomanPSMT" w:hAnsi="TimesNewRomanPSMT" w:eastAsia="TimesNewRomanPSMT"/>
          <w:b w:val="0"/>
          <w:i w:val="0"/>
          <w:color w:val="000000"/>
          <w:sz w:val="21"/>
        </w:rPr>
        <w:t>4089-4089</w:t>
      </w:r>
      <w:r>
        <w:rPr>
          <w:rFonts w:ascii="SimSun" w:hAnsi="SimSun" w:eastAsia="SimSun"/>
          <w:b w:val="0"/>
          <w:i w:val="0"/>
          <w:color w:val="000000"/>
          <w:sz w:val="21"/>
        </w:rPr>
        <w:t>．</w:t>
      </w:r>
    </w:p>
    <w:p>
      <w:pPr>
        <w:autoSpaceDN w:val="0"/>
        <w:autoSpaceDE w:val="0"/>
        <w:widowControl/>
        <w:spacing w:line="282" w:lineRule="exact" w:before="56" w:after="0"/>
        <w:ind w:left="1566" w:right="0" w:firstLine="0"/>
        <w:jc w:val="left"/>
      </w:pPr>
      <w:r>
        <w:rPr>
          <w:rFonts w:ascii="TimesNewRomanPSMT" w:hAnsi="TimesNewRomanPSMT" w:eastAsia="TimesNewRomanPSMT"/>
          <w:b w:val="0"/>
          <w:i w:val="0"/>
          <w:color w:val="000000"/>
          <w:sz w:val="21"/>
        </w:rPr>
        <w:t>[78]</w:t>
      </w:r>
      <w:r>
        <w:rPr>
          <w:rFonts w:ascii="SimSun" w:hAnsi="SimSun" w:eastAsia="SimSun"/>
          <w:b w:val="0"/>
          <w:i w:val="0"/>
          <w:color w:val="000000"/>
          <w:sz w:val="21"/>
        </w:rPr>
        <w:t>阎向林</w:t>
      </w:r>
      <w:r>
        <w:rPr>
          <w:rFonts w:ascii="TimesNewRomanPSMT" w:hAnsi="TimesNewRomanPSMT" w:eastAsia="TimesNewRomanPSMT"/>
          <w:b w:val="0"/>
          <w:i w:val="0"/>
          <w:color w:val="000000"/>
          <w:sz w:val="21"/>
        </w:rPr>
        <w:t>.</w:t>
      </w:r>
      <w:r>
        <w:rPr>
          <w:rFonts w:ascii="SimSun" w:hAnsi="SimSun" w:eastAsia="SimSun"/>
          <w:b w:val="0"/>
          <w:i w:val="0"/>
          <w:color w:val="000000"/>
          <w:sz w:val="21"/>
        </w:rPr>
        <w:t>盾构掘进风险评估模型</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铁道科学与工程学报</w:t>
      </w:r>
      <w:r>
        <w:rPr>
          <w:rFonts w:ascii="TimesNewRomanPSMT" w:hAnsi="TimesNewRomanPSMT" w:eastAsia="TimesNewRomanPSMT"/>
          <w:b w:val="0"/>
          <w:i w:val="0"/>
          <w:color w:val="000000"/>
          <w:sz w:val="21"/>
        </w:rPr>
        <w:t xml:space="preserve">,2022,19(08):2453-2460. </w:t>
      </w:r>
    </w:p>
    <w:p>
      <w:pPr>
        <w:autoSpaceDN w:val="0"/>
        <w:tabs>
          <w:tab w:pos="1986" w:val="left"/>
        </w:tabs>
        <w:autoSpaceDE w:val="0"/>
        <w:widowControl/>
        <w:spacing w:line="326" w:lineRule="exact" w:before="0" w:after="0"/>
        <w:ind w:left="1566" w:right="0" w:firstLine="0"/>
        <w:jc w:val="left"/>
      </w:pPr>
      <w:r>
        <w:rPr>
          <w:rFonts w:ascii="TimesNewRomanPSMT" w:hAnsi="TimesNewRomanPSMT" w:eastAsia="TimesNewRomanPSMT"/>
          <w:b w:val="0"/>
          <w:i w:val="0"/>
          <w:color w:val="000000"/>
          <w:sz w:val="21"/>
        </w:rPr>
        <w:t>[79]</w:t>
      </w:r>
      <w:r>
        <w:rPr>
          <w:rFonts w:ascii="SimSun" w:hAnsi="SimSun" w:eastAsia="SimSun"/>
          <w:b w:val="0"/>
          <w:i w:val="0"/>
          <w:color w:val="000000"/>
          <w:sz w:val="21"/>
        </w:rPr>
        <w:t>曹鹏</w:t>
      </w:r>
      <w:r>
        <w:rPr>
          <w:rFonts w:ascii="TimesNewRomanPSMT" w:hAnsi="TimesNewRomanPSMT" w:eastAsia="TimesNewRomanPSMT"/>
          <w:b w:val="0"/>
          <w:i w:val="0"/>
          <w:color w:val="000000"/>
          <w:sz w:val="21"/>
        </w:rPr>
        <w:t>,</w:t>
      </w:r>
      <w:r>
        <w:rPr>
          <w:rFonts w:ascii="SimSun" w:hAnsi="SimSun" w:eastAsia="SimSun"/>
          <w:b w:val="0"/>
          <w:i w:val="0"/>
          <w:color w:val="000000"/>
          <w:sz w:val="21"/>
        </w:rPr>
        <w:t>俞洪良</w:t>
      </w:r>
      <w:r>
        <w:rPr>
          <w:rFonts w:ascii="TimesNewRomanPSMT" w:hAnsi="TimesNewRomanPSMT" w:eastAsia="TimesNewRomanPSMT"/>
          <w:b w:val="0"/>
          <w:i w:val="0"/>
          <w:color w:val="000000"/>
          <w:sz w:val="21"/>
        </w:rPr>
        <w:t>,</w:t>
      </w:r>
      <w:r>
        <w:rPr>
          <w:rFonts w:ascii="SimSun" w:hAnsi="SimSun" w:eastAsia="SimSun"/>
          <w:b w:val="0"/>
          <w:i w:val="0"/>
          <w:color w:val="000000"/>
          <w:sz w:val="21"/>
        </w:rPr>
        <w:t>段军朝</w:t>
      </w:r>
      <w:r>
        <w:rPr>
          <w:rFonts w:ascii="TimesNewRomanPSMT" w:hAnsi="TimesNewRomanPSMT" w:eastAsia="TimesNewRomanPSMT"/>
          <w:b w:val="0"/>
          <w:i w:val="0"/>
          <w:color w:val="000000"/>
          <w:sz w:val="21"/>
        </w:rPr>
        <w:t>,</w:t>
      </w:r>
      <w:r>
        <w:rPr>
          <w:rFonts w:ascii="SimSun" w:hAnsi="SimSun" w:eastAsia="SimSun"/>
          <w:b w:val="0"/>
          <w:i w:val="0"/>
          <w:color w:val="000000"/>
          <w:sz w:val="21"/>
        </w:rPr>
        <w:t>孙钊</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AHP-</w:t>
      </w:r>
      <w:r>
        <w:rPr>
          <w:rFonts w:ascii="SimSun" w:hAnsi="SimSun" w:eastAsia="SimSun"/>
          <w:b w:val="0"/>
          <w:i w:val="0"/>
          <w:color w:val="000000"/>
          <w:sz w:val="21"/>
        </w:rPr>
        <w:t>模糊综合评价法的特殊地层盾构始发安全风险评估</w:t>
      </w:r>
      <w:r>
        <w:tab/>
      </w:r>
      <w:r>
        <w:rPr>
          <w:rFonts w:ascii="TimesNewRomanPSMT" w:hAnsi="TimesNewRomanPSMT" w:eastAsia="TimesNewRomanPSMT"/>
          <w:b w:val="0"/>
          <w:i w:val="0"/>
          <w:color w:val="000000"/>
          <w:sz w:val="21"/>
        </w:rPr>
        <w:t>[J].</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),2021,50(17):80-86. </w:t>
      </w:r>
    </w:p>
    <w:p>
      <w:pPr>
        <w:autoSpaceDN w:val="0"/>
        <w:tabs>
          <w:tab w:pos="1986" w:val="left"/>
        </w:tabs>
        <w:autoSpaceDE w:val="0"/>
        <w:widowControl/>
        <w:spacing w:line="328" w:lineRule="exact" w:before="0" w:after="0"/>
        <w:ind w:left="1566" w:right="0" w:firstLine="0"/>
        <w:jc w:val="left"/>
      </w:pPr>
      <w:r>
        <w:rPr>
          <w:rFonts w:ascii="TimesNewRomanPSMT" w:hAnsi="TimesNewRomanPSMT" w:eastAsia="TimesNewRomanPSMT"/>
          <w:b w:val="0"/>
          <w:i w:val="0"/>
          <w:color w:val="000000"/>
          <w:sz w:val="21"/>
        </w:rPr>
        <w:t>[80]</w:t>
      </w:r>
      <w:r>
        <w:rPr>
          <w:rFonts w:ascii="SimSun" w:hAnsi="SimSun" w:eastAsia="SimSun"/>
          <w:b w:val="0"/>
          <w:i w:val="0"/>
          <w:color w:val="000000"/>
          <w:sz w:val="21"/>
        </w:rPr>
        <w:t>吴全立</w:t>
      </w:r>
      <w:r>
        <w:rPr>
          <w:rFonts w:ascii="TimesNewRomanPSMT" w:hAnsi="TimesNewRomanPSMT" w:eastAsia="TimesNewRomanPSMT"/>
          <w:b w:val="0"/>
          <w:i w:val="0"/>
          <w:color w:val="000000"/>
          <w:sz w:val="21"/>
        </w:rPr>
        <w:t>,</w:t>
      </w:r>
      <w:r>
        <w:rPr>
          <w:rFonts w:ascii="SimSun" w:hAnsi="SimSun" w:eastAsia="SimSun"/>
          <w:b w:val="0"/>
          <w:i w:val="0"/>
          <w:color w:val="000000"/>
          <w:sz w:val="21"/>
        </w:rPr>
        <w:t>王梦恕</w:t>
      </w:r>
      <w:r>
        <w:rPr>
          <w:rFonts w:ascii="TimesNewRomanPSMT" w:hAnsi="TimesNewRomanPSMT" w:eastAsia="TimesNewRomanPSMT"/>
          <w:b w:val="0"/>
          <w:i w:val="0"/>
          <w:color w:val="000000"/>
          <w:sz w:val="21"/>
        </w:rPr>
        <w:t>,</w:t>
      </w:r>
      <w:r>
        <w:rPr>
          <w:rFonts w:ascii="SimSun" w:hAnsi="SimSun" w:eastAsia="SimSun"/>
          <w:b w:val="0"/>
          <w:i w:val="0"/>
          <w:color w:val="000000"/>
          <w:sz w:val="21"/>
        </w:rPr>
        <w:t>殷明伦</w:t>
      </w:r>
      <w:r>
        <w:rPr>
          <w:rFonts w:ascii="TimesNewRomanPSMT" w:hAnsi="TimesNewRomanPSMT" w:eastAsia="TimesNewRomanPSMT"/>
          <w:b w:val="0"/>
          <w:i w:val="0"/>
          <w:color w:val="000000"/>
          <w:sz w:val="21"/>
        </w:rPr>
        <w:t>.</w:t>
      </w:r>
      <w:r>
        <w:rPr>
          <w:rFonts w:ascii="SimSun" w:hAnsi="SimSun" w:eastAsia="SimSun"/>
          <w:b w:val="0"/>
          <w:i w:val="0"/>
          <w:color w:val="000000"/>
          <w:sz w:val="21"/>
        </w:rPr>
        <w:t>基于网络分析法盾构下穿隧道风险分析</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,2019,15(06):1881-1888. </w:t>
      </w:r>
    </w:p>
    <w:p>
      <w:pPr>
        <w:autoSpaceDN w:val="0"/>
        <w:tabs>
          <w:tab w:pos="1986" w:val="left"/>
        </w:tabs>
        <w:autoSpaceDE w:val="0"/>
        <w:widowControl/>
        <w:spacing w:line="324" w:lineRule="exact" w:before="2" w:after="0"/>
        <w:ind w:left="1566" w:right="0" w:firstLine="0"/>
        <w:jc w:val="left"/>
      </w:pPr>
      <w:r>
        <w:rPr>
          <w:rFonts w:ascii="TimesNewRomanPSMT" w:hAnsi="TimesNewRomanPSMT" w:eastAsia="TimesNewRomanPSMT"/>
          <w:b w:val="0"/>
          <w:i w:val="0"/>
          <w:color w:val="000000"/>
          <w:sz w:val="21"/>
        </w:rPr>
        <w:t>[81]</w:t>
      </w:r>
      <w:r>
        <w:rPr>
          <w:rFonts w:ascii="SimSun" w:hAnsi="SimSun" w:eastAsia="SimSun"/>
          <w:b w:val="0"/>
          <w:i w:val="0"/>
          <w:color w:val="000000"/>
          <w:sz w:val="21"/>
        </w:rPr>
        <w:t>樊燕燕</w:t>
      </w:r>
      <w:r>
        <w:rPr>
          <w:rFonts w:ascii="TimesNewRomanPSMT" w:hAnsi="TimesNewRomanPSMT" w:eastAsia="TimesNewRomanPSMT"/>
          <w:b w:val="0"/>
          <w:i w:val="0"/>
          <w:color w:val="000000"/>
          <w:sz w:val="21"/>
        </w:rPr>
        <w:t>,</w:t>
      </w:r>
      <w:r>
        <w:rPr>
          <w:rFonts w:ascii="SimSun" w:hAnsi="SimSun" w:eastAsia="SimSun"/>
          <w:b w:val="0"/>
          <w:i w:val="0"/>
          <w:color w:val="000000"/>
          <w:sz w:val="21"/>
        </w:rPr>
        <w:t>王瑞</w:t>
      </w:r>
      <w:r>
        <w:rPr>
          <w:rFonts w:ascii="TimesNewRomanPSMT" w:hAnsi="TimesNewRomanPSMT" w:eastAsia="TimesNewRomanPSMT"/>
          <w:b w:val="0"/>
          <w:i w:val="0"/>
          <w:color w:val="000000"/>
          <w:sz w:val="21"/>
        </w:rPr>
        <w:t>.</w:t>
      </w:r>
      <w:r>
        <w:rPr>
          <w:rFonts w:ascii="SimSun" w:hAnsi="SimSun" w:eastAsia="SimSun"/>
          <w:b w:val="0"/>
          <w:i w:val="0"/>
          <w:color w:val="000000"/>
          <w:sz w:val="21"/>
        </w:rPr>
        <w:t>物元可拓法在地铁盾构施工安全风险评估中的应用</w:t>
      </w:r>
      <w:r>
        <w:rPr>
          <w:rFonts w:ascii="TimesNewRomanPSMT" w:hAnsi="TimesNewRomanPSMT" w:eastAsia="TimesNewRomanPSMT"/>
          <w:b w:val="0"/>
          <w:i w:val="0"/>
          <w:color w:val="000000"/>
          <w:sz w:val="21"/>
        </w:rPr>
        <w:t>[J/OL].</w:t>
      </w:r>
      <w:r>
        <w:rPr>
          <w:rFonts w:ascii="SimSun" w:hAnsi="SimSun" w:eastAsia="SimSun"/>
          <w:b w:val="0"/>
          <w:i w:val="0"/>
          <w:color w:val="000000"/>
          <w:sz w:val="21"/>
        </w:rPr>
        <w:t>安全与环境学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:1-12[2023-03-13]. </w:t>
      </w:r>
    </w:p>
    <w:p>
      <w:pPr>
        <w:autoSpaceDN w:val="0"/>
        <w:autoSpaceDE w:val="0"/>
        <w:widowControl/>
        <w:spacing w:line="326" w:lineRule="exact" w:before="0" w:after="0"/>
        <w:ind w:left="1566" w:right="288" w:firstLine="0"/>
        <w:jc w:val="left"/>
      </w:pPr>
      <w:r>
        <w:rPr>
          <w:rFonts w:ascii="TimesNewRomanPSMT" w:hAnsi="TimesNewRomanPSMT" w:eastAsia="TimesNewRomanPSMT"/>
          <w:b w:val="0"/>
          <w:i w:val="0"/>
          <w:color w:val="000000"/>
          <w:sz w:val="21"/>
        </w:rPr>
        <w:t>[82]</w:t>
      </w:r>
      <w:r>
        <w:rPr>
          <w:rFonts w:ascii="SimSun" w:hAnsi="SimSun" w:eastAsia="SimSun"/>
          <w:b w:val="0"/>
          <w:i w:val="0"/>
          <w:color w:val="000000"/>
          <w:sz w:val="21"/>
        </w:rPr>
        <w:t>宋贺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基于贝叶斯网络的道路危险货物罐车运输事故预测研究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北京交通大学</w:t>
      </w:r>
      <w:r>
        <w:rPr>
          <w:rFonts w:ascii="TimesNewRomanPSMT" w:hAnsi="TimesNewRomanPSMT" w:eastAsia="TimesNewRomanPSMT"/>
          <w:b w:val="0"/>
          <w:i w:val="0"/>
          <w:color w:val="000000"/>
          <w:sz w:val="21"/>
        </w:rPr>
        <w:t xml:space="preserve">,2020. </w:t>
      </w:r>
      <w:r>
        <w:rPr>
          <w:rFonts w:ascii="TimesNewRomanPSMT" w:hAnsi="TimesNewRomanPSMT" w:eastAsia="TimesNewRomanPSMT"/>
          <w:b w:val="0"/>
          <w:i w:val="0"/>
          <w:color w:val="000000"/>
          <w:sz w:val="21"/>
        </w:rPr>
        <w:t>[83]</w:t>
      </w:r>
      <w:r>
        <w:rPr>
          <w:rFonts w:ascii="SimSun" w:hAnsi="SimSun" w:eastAsia="SimSun"/>
          <w:b w:val="0"/>
          <w:i w:val="0"/>
          <w:color w:val="000000"/>
          <w:sz w:val="21"/>
        </w:rPr>
        <w:t>苟敏</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地铁区间隧道盾构施工风险管理研究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青岛理工大学</w:t>
      </w:r>
      <w:r>
        <w:rPr>
          <w:rFonts w:ascii="TimesNewRomanPSMT" w:hAnsi="TimesNewRomanPSMT" w:eastAsia="TimesNewRomanPSMT"/>
          <w:b w:val="0"/>
          <w:i w:val="0"/>
          <w:color w:val="000000"/>
          <w:sz w:val="21"/>
        </w:rPr>
        <w:t xml:space="preserve">,2014. </w:t>
      </w:r>
    </w:p>
    <w:p>
      <w:pPr>
        <w:autoSpaceDN w:val="0"/>
        <w:autoSpaceDE w:val="0"/>
        <w:widowControl/>
        <w:spacing w:line="282" w:lineRule="exact" w:before="2544" w:after="0"/>
        <w:ind w:left="0" w:right="3886" w:firstLine="0"/>
        <w:jc w:val="right"/>
      </w:pPr>
      <w:r>
        <w:rPr>
          <w:rFonts w:ascii="TimesNewRomanPSMT" w:hAnsi="TimesNewRomanPSMT" w:eastAsia="TimesNewRomanPSMT"/>
          <w:b w:val="0"/>
          <w:i w:val="0"/>
          <w:color w:val="000000"/>
          <w:sz w:val="21"/>
        </w:rPr>
        <w:t xml:space="preserve">92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54" name="Picture 13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55" name="Picture 13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44"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0"/>
        <w:ind w:left="0" w:right="2302" w:firstLine="0"/>
        <w:jc w:val="right"/>
      </w:pPr>
      <w:r>
        <w:rPr>
          <w:rFonts w:ascii="YouYuan" w:hAnsi="YouYuan" w:eastAsia="YouYuan"/>
          <w:b w:val="0"/>
          <w:i w:val="0"/>
          <w:color w:val="000000"/>
          <w:sz w:val="18"/>
        </w:rPr>
        <w:t>青岛理工大学工程硕士学位论文</w:t>
      </w:r>
    </w:p>
    <w:p>
      <w:pPr>
        <w:autoSpaceDN w:val="0"/>
        <w:autoSpaceDE w:val="0"/>
        <w:widowControl/>
        <w:spacing w:line="185" w:lineRule="auto" w:before="500" w:after="0"/>
        <w:ind w:left="0" w:right="3582" w:firstLine="0"/>
        <w:jc w:val="right"/>
      </w:pPr>
      <w:r>
        <w:rPr>
          <w:rFonts w:ascii="SimHei" w:hAnsi="SimHei" w:eastAsia="SimHei"/>
          <w:b w:val="0"/>
          <w:i w:val="0"/>
          <w:color w:val="000000"/>
          <w:sz w:val="36"/>
        </w:rPr>
        <w:t>附录</w:t>
      </w:r>
    </w:p>
    <w:p>
      <w:pPr>
        <w:autoSpaceDN w:val="0"/>
        <w:tabs>
          <w:tab w:pos="2046" w:val="left"/>
        </w:tabs>
        <w:autoSpaceDE w:val="0"/>
        <w:widowControl/>
        <w:spacing w:line="329" w:lineRule="auto" w:before="594" w:after="0"/>
        <w:ind w:left="1566" w:right="0" w:firstLine="0"/>
        <w:jc w:val="left"/>
      </w:pPr>
      <w:r>
        <w:tab/>
      </w:r>
      <w:r>
        <w:rPr>
          <w:rFonts w:ascii="SimSun" w:hAnsi="SimSun" w:eastAsia="SimSun"/>
          <w:b w:val="0"/>
          <w:i w:val="0"/>
          <w:color w:val="000000"/>
          <w:sz w:val="24"/>
        </w:rPr>
        <w:t>尊敬的专家：</w:t>
      </w:r>
      <w:r>
        <w:br/>
      </w:r>
      <w:r>
        <w:tab/>
      </w:r>
      <w:r>
        <w:rPr>
          <w:rFonts w:ascii="SimSun" w:hAnsi="SimSun" w:eastAsia="SimSun"/>
          <w:b w:val="0"/>
          <w:i w:val="0"/>
          <w:color w:val="000000"/>
          <w:sz w:val="24"/>
        </w:rPr>
        <w:t>您好！感谢您在百忙之中抽出时间参与此次问卷调查，我是青岛理工大学的一</w:t>
      </w:r>
      <w:r>
        <w:rPr>
          <w:rFonts w:ascii="SimSun" w:hAnsi="SimSun" w:eastAsia="SimSun"/>
          <w:b w:val="0"/>
          <w:i w:val="0"/>
          <w:color w:val="000000"/>
          <w:sz w:val="24"/>
        </w:rPr>
        <w:t>名研究生，在此向您承诺，本次调查结果仅用于学术研究，绝不会泄露任何信息！</w:t>
      </w:r>
      <w:r>
        <w:rPr>
          <w:rFonts w:ascii="SimSun" w:hAnsi="SimSun" w:eastAsia="SimSun"/>
          <w:b w:val="0"/>
          <w:i w:val="0"/>
          <w:color w:val="000000"/>
          <w:sz w:val="24"/>
        </w:rPr>
        <w:t>本次调查分为两个部分，请您根据个人工作经验，在相应位置打勾。</w:t>
      </w:r>
    </w:p>
    <w:p>
      <w:pPr>
        <w:autoSpaceDN w:val="0"/>
        <w:autoSpaceDE w:val="0"/>
        <w:widowControl/>
        <w:spacing w:line="185" w:lineRule="auto" w:before="246" w:after="126"/>
        <w:ind w:left="0" w:right="1482" w:firstLine="0"/>
        <w:jc w:val="right"/>
      </w:pPr>
      <w:r>
        <w:rPr>
          <w:rFonts w:ascii="SimSun" w:hAnsi="SimSun" w:eastAsia="SimSun"/>
          <w:b w:val="0"/>
          <w:i w:val="0"/>
          <w:color w:val="000000"/>
          <w:sz w:val="24"/>
        </w:rPr>
        <w:t>第一部分</w:t>
      </w:r>
      <w:r>
        <w:rPr>
          <w:rFonts w:ascii="SimSun" w:hAnsi="SimSun" w:eastAsia="SimSun"/>
          <w:b w:val="0"/>
          <w:i w:val="0"/>
          <w:color w:val="000000"/>
          <w:sz w:val="24"/>
        </w:rPr>
        <w:t>盾构施工安全风险因素影响程度调查表</w:t>
      </w:r>
    </w:p>
    <w:tbl>
      <w:tblPr>
        <w:tblW w:type="auto" w:w="0"/>
        <w:tblLayout w:type="fixed"/>
        <w:tblLook w:firstColumn="1" w:firstRow="1" w:lastColumn="0" w:lastRow="0" w:noHBand="0" w:noVBand="1" w:val="04A0"/>
        <w:tblInd w:w="1570.0" w:type="dxa"/>
      </w:tblPr>
      <w:tblGrid>
        <w:gridCol w:w="1265"/>
        <w:gridCol w:w="1265"/>
        <w:gridCol w:w="1265"/>
        <w:gridCol w:w="1265"/>
        <w:gridCol w:w="1265"/>
        <w:gridCol w:w="1265"/>
        <w:gridCol w:w="1265"/>
        <w:gridCol w:w="1265"/>
      </w:tblGrid>
      <w:tr>
        <w:trPr>
          <w:trHeight w:hRule="exact" w:val="336"/>
        </w:trPr>
        <w:tc>
          <w:tcPr>
            <w:tcW w:type="dxa" w:w="235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28" w:after="0"/>
              <w:ind w:left="0" w:right="0" w:firstLine="0"/>
              <w:jc w:val="center"/>
            </w:pPr>
            <w:r>
              <w:rPr>
                <w:rFonts w:ascii="SimSun" w:hAnsi="SimSun" w:eastAsia="SimSun"/>
                <w:b w:val="0"/>
                <w:i w:val="0"/>
                <w:color w:val="000000"/>
                <w:sz w:val="21"/>
              </w:rPr>
              <w:t>风险因素</w:t>
            </w:r>
          </w:p>
        </w:tc>
        <w:tc>
          <w:tcPr>
            <w:tcW w:type="dxa" w:w="6136"/>
            <w:gridSpan w:val="7"/>
            <w:tcBorders>
              <w:start w:sz="4.0" w:val="single" w:color="#000000"/>
              <w:top w:sz="3.2000000000000455"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影响程度</w:t>
            </w:r>
          </w:p>
        </w:tc>
      </w:tr>
      <w:tr>
        <w:trPr>
          <w:trHeight w:hRule="exact" w:val="336"/>
        </w:trPr>
        <w:tc>
          <w:tcPr>
            <w:tcW w:type="dxa" w:w="1265"/>
            <w:vMerge/>
            <w:tcBorders>
              <w:start w:sz="3.2000000000000455" w:val="single" w:color="#000000"/>
              <w:top w:sz="3.2000000000000455" w:val="single" w:color="#000000"/>
              <w:end w:sz="4.0" w:val="single" w:color="#000000"/>
              <w:bottom w:sz="4.0" w:val="single" w:color="#000000"/>
            </w:tcBorders>
          </w:tcPr>
          <w:p/>
        </w:tc>
        <w:tc>
          <w:tcPr>
            <w:tcW w:type="dxa" w:w="916"/>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非常低</w:t>
            </w:r>
          </w:p>
        </w:tc>
        <w:tc>
          <w:tcPr>
            <w:tcW w:type="dxa" w:w="91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低</w:t>
            </w:r>
          </w:p>
        </w:tc>
        <w:tc>
          <w:tcPr>
            <w:tcW w:type="dxa" w:w="91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60" w:after="0"/>
              <w:ind w:left="102" w:right="0" w:firstLine="0"/>
              <w:jc w:val="left"/>
            </w:pPr>
            <w:r>
              <w:rPr>
                <w:rFonts w:ascii="SimSun" w:hAnsi="SimSun" w:eastAsia="SimSun"/>
                <w:b w:val="0"/>
                <w:i w:val="0"/>
                <w:color w:val="000000"/>
                <w:sz w:val="21"/>
              </w:rPr>
              <w:t>较低</w:t>
            </w:r>
          </w:p>
        </w:tc>
        <w:tc>
          <w:tcPr>
            <w:tcW w:type="dxa" w:w="796"/>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中等</w:t>
            </w:r>
          </w:p>
        </w:tc>
        <w:tc>
          <w:tcPr>
            <w:tcW w:type="dxa" w:w="91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0" w:right="0" w:firstLine="0"/>
              <w:jc w:val="left"/>
            </w:pPr>
            <w:r>
              <w:rPr>
                <w:rFonts w:ascii="SimSun" w:hAnsi="SimSun" w:eastAsia="SimSun"/>
                <w:b w:val="0"/>
                <w:i w:val="0"/>
                <w:color w:val="000000"/>
                <w:sz w:val="21"/>
              </w:rPr>
              <w:t>较高</w:t>
            </w:r>
          </w:p>
        </w:tc>
        <w:tc>
          <w:tcPr>
            <w:tcW w:type="dxa" w:w="79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6" w:right="0" w:firstLine="0"/>
              <w:jc w:val="left"/>
            </w:pPr>
            <w:r>
              <w:rPr>
                <w:rFonts w:ascii="SimSun" w:hAnsi="SimSun" w:eastAsia="SimSun"/>
                <w:b w:val="0"/>
                <w:i w:val="0"/>
                <w:color w:val="000000"/>
                <w:sz w:val="21"/>
              </w:rPr>
              <w:t>高</w:t>
            </w:r>
          </w:p>
        </w:tc>
        <w:tc>
          <w:tcPr>
            <w:tcW w:type="dxa" w:w="88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非常高</w:t>
            </w: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洞口土体加固不当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基座安装精度不高</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盾构设备吊装不当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反力架支撑不足</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负环管片拼装不到位</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洞门密封不当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注浆系统控制不当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工作面支护不到位</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推进纠偏不及时</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土舱压力控制不当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1"/>
              </w:rPr>
              <w:t>管片拼装不当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接收轴线偏差</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洞门凿除工艺不合理</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盾构设备拆除失误</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盾构设备损坏</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辅助设施损坏</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掘进参数设置不当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盾尾密封失效</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盾构驱动故障</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刀盘刀具磨损</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管片损坏</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刀盘主轴故障</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施工人员培训不到位</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施工现场管理混乱</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反馈不当</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地面沉降</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洞口失稳</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地质水文条件不良</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遇见障碍物</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82" w:lineRule="exact" w:before="80" w:after="0"/>
        <w:ind w:left="0" w:right="3862" w:firstLine="0"/>
        <w:jc w:val="right"/>
      </w:pPr>
      <w:r>
        <w:rPr>
          <w:rFonts w:ascii="TimesNewRomanPSMT" w:hAnsi="TimesNewRomanPSMT" w:eastAsia="TimesNewRomanPSMT"/>
          <w:b w:val="0"/>
          <w:i w:val="0"/>
          <w:color w:val="000000"/>
          <w:sz w:val="21"/>
        </w:rPr>
        <w:t xml:space="preserve">95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56" name="Picture 13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57" name="Picture 13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2" w:right="1368" w:bottom="17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5" w:lineRule="auto" w:before="0" w:after="354"/>
        <w:ind w:left="0" w:right="2302" w:firstLine="0"/>
        <w:jc w:val="right"/>
      </w:pPr>
      <w:r>
        <w:rPr>
          <w:rFonts w:ascii="YouYuan" w:hAnsi="YouYuan" w:eastAsia="YouYuan"/>
          <w:b w:val="0"/>
          <w:i w:val="0"/>
          <w:color w:val="000000"/>
          <w:sz w:val="18"/>
        </w:rPr>
        <w:t>青岛理工大学工程硕士学位论文</w:t>
      </w:r>
    </w:p>
    <w:tbl>
      <w:tblPr>
        <w:tblW w:type="auto" w:w="0"/>
        <w:tblLayout w:type="fixed"/>
        <w:tblLook w:firstColumn="1" w:firstRow="1" w:lastColumn="0" w:lastRow="0" w:noHBand="0" w:noVBand="1" w:val="04A0"/>
        <w:tblInd w:w="1570.0" w:type="dxa"/>
      </w:tblPr>
      <w:tblGrid>
        <w:gridCol w:w="1265"/>
        <w:gridCol w:w="1265"/>
        <w:gridCol w:w="1265"/>
        <w:gridCol w:w="1265"/>
        <w:gridCol w:w="1265"/>
        <w:gridCol w:w="1265"/>
        <w:gridCol w:w="1265"/>
        <w:gridCol w:w="1265"/>
      </w:tblGrid>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1"/>
              </w:rPr>
              <w:t>地下水不稳定</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3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洞口土体流失</w:t>
            </w:r>
          </w:p>
        </w:tc>
        <w:tc>
          <w:tcPr>
            <w:tcW w:type="dxa" w:w="916"/>
            <w:tcBorders>
              <w:start w:sz="4.0" w:val="single" w:color="#000000"/>
              <w:top w:sz="4.0" w:val="single" w:color="#000000"/>
              <w:end w:sz="3.199999999999818" w:val="single" w:color="#000000"/>
              <w:bottom w:sz="4.0" w:val="single" w:color="#000000"/>
            </w:tcBorders>
            <w:tcMar>
              <w:start w:w="0" w:type="dxa"/>
              <w:end w:w="0" w:type="dxa"/>
            </w:tcMar>
          </w:tcPr>
          <w:p/>
        </w:tc>
        <w:tc>
          <w:tcPr>
            <w:tcW w:type="dxa" w:w="918"/>
            <w:tcBorders>
              <w:start w:sz="3.199999999999818" w:val="single" w:color="#000000"/>
              <w:top w:sz="4.0" w:val="single" w:color="#000000"/>
              <w:end w:sz="4.0" w:val="single" w:color="#000000"/>
              <w:bottom w:sz="4.0" w:val="single" w:color="#000000"/>
            </w:tcBorders>
            <w:tcMar>
              <w:start w:w="0" w:type="dxa"/>
              <w:end w:w="0" w:type="dxa"/>
            </w:tcMar>
          </w:tcPr>
          <w:p/>
        </w:tc>
        <w:tc>
          <w:tcPr>
            <w:tcW w:type="dxa" w:w="914"/>
            <w:tcBorders>
              <w:start w:sz="4.0" w:val="single" w:color="#000000"/>
              <w:top w:sz="4.0" w:val="single" w:color="#000000"/>
              <w:end w:sz="3.199999999999818" w:val="single" w:color="#000000"/>
              <w:bottom w:sz="4.0" w:val="single" w:color="#000000"/>
            </w:tcBorders>
            <w:tcMar>
              <w:start w:w="0" w:type="dxa"/>
              <w:end w:w="0" w:type="dxa"/>
            </w:tcMar>
          </w:tcPr>
          <w:p/>
        </w:tc>
        <w:tc>
          <w:tcPr>
            <w:tcW w:type="dxa" w:w="796"/>
            <w:tcBorders>
              <w:start w:sz="3.199999999999818" w:val="single" w:color="#000000"/>
              <w:top w:sz="4.0" w:val="single" w:color="#000000"/>
              <w:end w:sz="4.0" w:val="single" w:color="#000000"/>
              <w:bottom w:sz="4.0" w:val="single" w:color="#000000"/>
            </w:tcBorders>
            <w:tcMar>
              <w:start w:w="0" w:type="dxa"/>
              <w:end w:w="0" w:type="dxa"/>
            </w:tcMar>
          </w:tcPr>
          <w:p/>
        </w:tc>
        <w:tc>
          <w:tcPr>
            <w:tcW w:type="dxa" w:w="912"/>
            <w:tcBorders>
              <w:start w:sz="4.0" w:val="single" w:color="#000000"/>
              <w:top w:sz="4.0" w:val="single" w:color="#000000"/>
              <w:end w:sz="4.0" w:val="single" w:color="#000000"/>
              <w:bottom w:sz="4.0" w:val="single" w:color="#000000"/>
            </w:tcBorders>
            <w:tcMar>
              <w:start w:w="0" w:type="dxa"/>
              <w:end w:w="0" w:type="dxa"/>
            </w:tcMar>
          </w:tcPr>
          <w:p/>
        </w:tc>
        <w:tc>
          <w:tcPr>
            <w:tcW w:type="dxa" w:w="794"/>
            <w:tcBorders>
              <w:start w:sz="4.0" w:val="single" w:color="#000000"/>
              <w:top w:sz="4.0" w:val="single" w:color="#000000"/>
              <w:end w:sz="4.0" w:val="single" w:color="#000000"/>
              <w:bottom w:sz="4.0" w:val="single" w:color="#000000"/>
            </w:tcBorders>
            <w:tcMar>
              <w:start w:w="0" w:type="dxa"/>
              <w:end w:w="0" w:type="dxa"/>
            </w:tcMar>
          </w:tcPr>
          <w:p/>
        </w:tc>
        <w:tc>
          <w:tcPr>
            <w:tcW w:type="dxa" w:w="886"/>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2046" w:val="left"/>
          <w:tab w:pos="2856" w:val="left"/>
        </w:tabs>
        <w:autoSpaceDE w:val="0"/>
        <w:widowControl/>
        <w:spacing w:line="490" w:lineRule="exact" w:before="364" w:after="124"/>
        <w:ind w:left="1566" w:right="0" w:firstLine="0"/>
        <w:jc w:val="left"/>
      </w:pPr>
      <w:r>
        <w:tab/>
      </w:r>
      <w:r>
        <w:tab/>
      </w:r>
      <w:r>
        <w:rPr>
          <w:rFonts w:ascii="SimSun" w:hAnsi="SimSun" w:eastAsia="SimSun"/>
          <w:b w:val="0"/>
          <w:i w:val="0"/>
          <w:color w:val="000000"/>
          <w:sz w:val="24"/>
        </w:rPr>
        <w:t>第二部分</w:t>
      </w:r>
      <w:r>
        <w:rPr>
          <w:rFonts w:ascii="SimSun" w:hAnsi="SimSun" w:eastAsia="SimSun"/>
          <w:b w:val="0"/>
          <w:i w:val="0"/>
          <w:color w:val="000000"/>
          <w:sz w:val="24"/>
        </w:rPr>
        <w:t>盾构施工安全风险因素动态节点影响程度调查表</w:t>
      </w:r>
      <w:r>
        <w:br/>
      </w:r>
      <w:r>
        <w:tab/>
      </w:r>
      <w:r>
        <w:rPr>
          <w:rFonts w:ascii="SimSun" w:hAnsi="SimSun" w:eastAsia="SimSun"/>
          <w:b w:val="0"/>
          <w:i w:val="0"/>
          <w:color w:val="000000"/>
          <w:sz w:val="24"/>
        </w:rPr>
        <w:t>为简化内容，方便描述，</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代表安全因素发生，</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代表不发生。如洞口土体加</w:t>
      </w:r>
      <w:r>
        <w:rPr>
          <w:rFonts w:ascii="SimSun" w:hAnsi="SimSun" w:eastAsia="SimSun"/>
          <w:b w:val="0"/>
          <w:i w:val="0"/>
          <w:color w:val="000000"/>
          <w:sz w:val="24"/>
        </w:rPr>
        <w:t>固不当（</w:t>
      </w:r>
      <w:r>
        <w:rPr>
          <w:rFonts w:ascii="TimesNewRomanPSMT" w:hAnsi="TimesNewRomanPSMT" w:eastAsia="TimesNewRomanPSMT"/>
          <w:b w:val="0"/>
          <w:i w:val="0"/>
          <w:color w:val="000000"/>
          <w:sz w:val="24"/>
        </w:rPr>
        <w:t>Y-Y</w:t>
      </w:r>
      <w:r>
        <w:rPr>
          <w:rFonts w:ascii="SimSun" w:hAnsi="SimSun" w:eastAsia="SimSun"/>
          <w:b w:val="0"/>
          <w:i w:val="0"/>
          <w:color w:val="000000"/>
          <w:sz w:val="24"/>
        </w:rPr>
        <w:t>），表示上一时刻安全风险存在的情况下，对下一时刻的安全风险因</w:t>
      </w:r>
      <w:r>
        <w:rPr>
          <w:rFonts w:ascii="SimSun" w:hAnsi="SimSun" w:eastAsia="SimSun"/>
          <w:b w:val="0"/>
          <w:i w:val="0"/>
          <w:color w:val="000000"/>
          <w:sz w:val="24"/>
        </w:rPr>
        <w:t>素发生的影响程度。</w:t>
      </w:r>
    </w:p>
    <w:tbl>
      <w:tblPr>
        <w:tblW w:type="auto" w:w="0"/>
        <w:tblLayout w:type="fixed"/>
        <w:tblLook w:firstColumn="1" w:firstRow="1" w:lastColumn="0" w:lastRow="0" w:noHBand="0" w:noVBand="1" w:val="04A0"/>
        <w:tblInd w:w="1570.0" w:type="dxa"/>
      </w:tblPr>
      <w:tblGrid>
        <w:gridCol w:w="1265"/>
        <w:gridCol w:w="1265"/>
        <w:gridCol w:w="1265"/>
        <w:gridCol w:w="1265"/>
        <w:gridCol w:w="1265"/>
        <w:gridCol w:w="1265"/>
        <w:gridCol w:w="1265"/>
        <w:gridCol w:w="1265"/>
      </w:tblGrid>
      <w:tr>
        <w:trPr>
          <w:trHeight w:hRule="exact" w:val="334"/>
        </w:trPr>
        <w:tc>
          <w:tcPr>
            <w:tcW w:type="dxa" w:w="2984"/>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风险因素</w:t>
            </w:r>
          </w:p>
        </w:tc>
        <w:tc>
          <w:tcPr>
            <w:tcW w:type="dxa" w:w="5510"/>
            <w:gridSpan w:val="7"/>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影响程度</w:t>
            </w:r>
          </w:p>
        </w:tc>
      </w:tr>
      <w:tr>
        <w:trPr>
          <w:trHeight w:hRule="exact" w:val="336"/>
        </w:trPr>
        <w:tc>
          <w:tcPr>
            <w:tcW w:type="dxa" w:w="1265"/>
            <w:vMerge/>
            <w:tcBorders>
              <w:start w:sz="3.2000000000000455" w:val="single" w:color="#000000"/>
              <w:top w:sz="4.0" w:val="single" w:color="#000000"/>
              <w:end w:sz="4.0" w:val="single" w:color="#000000"/>
              <w:bottom w:sz="4.0" w:val="single" w:color="#000000"/>
            </w:tcBorders>
          </w:tcP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非常低</w:t>
            </w: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低</w:t>
            </w: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较低</w:t>
            </w: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中等</w:t>
            </w: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1"/>
              </w:rPr>
              <w:t>较高</w:t>
            </w: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1"/>
              </w:rPr>
              <w:t>高</w:t>
            </w: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非常高</w:t>
            </w:r>
          </w:p>
        </w:tc>
      </w:tr>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洞口土体加固不当（</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4" w:after="0"/>
              <w:ind w:left="104" w:right="0" w:firstLine="0"/>
              <w:jc w:val="left"/>
            </w:pPr>
            <w:r>
              <w:rPr>
                <w:rFonts w:ascii="SimSun" w:hAnsi="SimSun" w:eastAsia="SimSun"/>
                <w:b w:val="0"/>
                <w:i w:val="0"/>
                <w:color w:val="000000"/>
                <w:sz w:val="21"/>
              </w:rPr>
              <w:t>洞口土体加固不当（</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0" w:after="0"/>
              <w:ind w:left="104" w:right="0" w:firstLine="0"/>
              <w:jc w:val="left"/>
            </w:pPr>
            <w:r>
              <w:rPr>
                <w:rFonts w:ascii="SimSun" w:hAnsi="SimSun" w:eastAsia="SimSun"/>
                <w:b w:val="0"/>
                <w:i w:val="0"/>
                <w:color w:val="000000"/>
                <w:sz w:val="21"/>
              </w:rPr>
              <w:t>盾构设备吊装不当（</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0" w:after="0"/>
              <w:ind w:left="104" w:right="0" w:firstLine="0"/>
              <w:jc w:val="left"/>
            </w:pPr>
            <w:r>
              <w:rPr>
                <w:rFonts w:ascii="SimSun" w:hAnsi="SimSun" w:eastAsia="SimSun"/>
                <w:b w:val="0"/>
                <w:i w:val="0"/>
                <w:color w:val="000000"/>
                <w:sz w:val="21"/>
              </w:rPr>
              <w:t>盾构设备吊装不当（</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反力架支撑不足（</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反力架支撑不足（</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4" w:after="0"/>
              <w:ind w:left="104" w:right="0" w:firstLine="0"/>
              <w:jc w:val="left"/>
            </w:pPr>
            <w:r>
              <w:rPr>
                <w:rFonts w:ascii="SimSun" w:hAnsi="SimSun" w:eastAsia="SimSun"/>
                <w:b w:val="0"/>
                <w:i w:val="0"/>
                <w:color w:val="000000"/>
                <w:sz w:val="21"/>
              </w:rPr>
              <w:t>负环管片拼装不到位（</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0" w:after="0"/>
              <w:ind w:left="104" w:right="0" w:firstLine="0"/>
              <w:jc w:val="left"/>
            </w:pPr>
            <w:r>
              <w:rPr>
                <w:rFonts w:ascii="SimSun" w:hAnsi="SimSun" w:eastAsia="SimSun"/>
                <w:b w:val="0"/>
                <w:i w:val="0"/>
                <w:color w:val="000000"/>
                <w:sz w:val="21"/>
              </w:rPr>
              <w:t>负环管片拼装不到位（</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0" w:after="0"/>
              <w:ind w:left="104" w:right="0" w:firstLine="0"/>
              <w:jc w:val="left"/>
            </w:pPr>
            <w:r>
              <w:rPr>
                <w:rFonts w:ascii="SimSun" w:hAnsi="SimSun" w:eastAsia="SimSun"/>
                <w:b w:val="0"/>
                <w:i w:val="0"/>
                <w:color w:val="000000"/>
                <w:sz w:val="21"/>
              </w:rPr>
              <w:t>洞门密封不当（</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洞门密封不当（</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8"/>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注浆系统控制不当（</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3.199999999999818" w:val="single" w:color="#000000"/>
            </w:tcBorders>
            <w:tcMar>
              <w:start w:w="0" w:type="dxa"/>
              <w:end w:w="0" w:type="dxa"/>
            </w:tcMar>
          </w:tcPr>
          <w:p/>
        </w:tc>
        <w:tc>
          <w:tcPr>
            <w:tcW w:type="dxa" w:w="79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79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79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67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882"/>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6"/>
        </w:trPr>
        <w:tc>
          <w:tcPr>
            <w:tcW w:type="dxa" w:w="298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注浆系统控制不当（</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670"/>
            <w:tcBorders>
              <w:start w:sz="3.200000000000273" w:val="single" w:color="#000000"/>
              <w:top w:sz="3.199999999999818" w:val="single" w:color="#000000"/>
              <w:end w:sz="3.200000000000273" w:val="single" w:color="#000000"/>
              <w:bottom w:sz="3.199999999999818" w:val="single" w:color="#000000"/>
            </w:tcBorders>
            <w:tcMar>
              <w:start w:w="0" w:type="dxa"/>
              <w:end w:w="0" w:type="dxa"/>
            </w:tcMar>
          </w:tcPr>
          <w:p/>
        </w:tc>
        <w:tc>
          <w:tcPr>
            <w:tcW w:type="dxa" w:w="790"/>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792"/>
            <w:tcBorders>
              <w:start w:sz="4.0" w:val="single" w:color="#000000"/>
              <w:top w:sz="3.199999999999818" w:val="single" w:color="#000000"/>
              <w:end w:sz="3.199999999999818" w:val="single" w:color="#000000"/>
              <w:bottom w:sz="3.199999999999818" w:val="single" w:color="#000000"/>
            </w:tcBorders>
            <w:tcMar>
              <w:start w:w="0" w:type="dxa"/>
              <w:end w:w="0" w:type="dxa"/>
            </w:tcMar>
          </w:tcPr>
          <w:p/>
        </w:tc>
        <w:tc>
          <w:tcPr>
            <w:tcW w:type="dxa" w:w="792"/>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67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882"/>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r>
        <w:trPr>
          <w:trHeight w:hRule="exact" w:val="336"/>
        </w:trPr>
        <w:tc>
          <w:tcPr>
            <w:tcW w:type="dxa" w:w="2984"/>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推进纠偏不及时（</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3.199999999999818" w:val="single" w:color="#000000"/>
              <w:end w:sz="3.200000000000273" w:val="single" w:color="#000000"/>
              <w:bottom w:sz="3.200000000000273" w:val="single" w:color="#000000"/>
            </w:tcBorders>
            <w:tcMar>
              <w:start w:w="0" w:type="dxa"/>
              <w:end w:w="0" w:type="dxa"/>
            </w:tcMar>
          </w:tcPr>
          <w:p/>
        </w:tc>
        <w:tc>
          <w:tcPr>
            <w:tcW w:type="dxa" w:w="670"/>
            <w:tcBorders>
              <w:start w:sz="3.200000000000273" w:val="single" w:color="#000000"/>
              <w:top w:sz="3.199999999999818" w:val="single" w:color="#000000"/>
              <w:end w:sz="3.200000000000273" w:val="single" w:color="#000000"/>
              <w:bottom w:sz="3.200000000000273" w:val="single" w:color="#000000"/>
            </w:tcBorders>
            <w:tcMar>
              <w:start w:w="0" w:type="dxa"/>
              <w:end w:w="0" w:type="dxa"/>
            </w:tcMar>
          </w:tcPr>
          <w:p/>
        </w:tc>
        <w:tc>
          <w:tcPr>
            <w:tcW w:type="dxa" w:w="790"/>
            <w:tcBorders>
              <w:start w:sz="3.200000000000273" w:val="single" w:color="#000000"/>
              <w:top w:sz="3.199999999999818" w:val="single" w:color="#000000"/>
              <w:end w:sz="4.0" w:val="single" w:color="#000000"/>
              <w:bottom w:sz="3.200000000000273" w:val="single" w:color="#000000"/>
            </w:tcBorders>
            <w:tcMar>
              <w:start w:w="0" w:type="dxa"/>
              <w:end w:w="0" w:type="dxa"/>
            </w:tcMar>
          </w:tcPr>
          <w:p/>
        </w:tc>
        <w:tc>
          <w:tcPr>
            <w:tcW w:type="dxa" w:w="792"/>
            <w:tcBorders>
              <w:start w:sz="4.0" w:val="single" w:color="#000000"/>
              <w:top w:sz="3.199999999999818" w:val="single" w:color="#000000"/>
              <w:end w:sz="3.199999999999818" w:val="single" w:color="#000000"/>
              <w:bottom w:sz="3.200000000000273" w:val="single" w:color="#000000"/>
            </w:tcBorders>
            <w:tcMar>
              <w:start w:w="0" w:type="dxa"/>
              <w:end w:w="0" w:type="dxa"/>
            </w:tcMar>
          </w:tcPr>
          <w:p/>
        </w:tc>
        <w:tc>
          <w:tcPr>
            <w:tcW w:type="dxa" w:w="792"/>
            <w:tcBorders>
              <w:start w:sz="3.199999999999818" w:val="single" w:color="#000000"/>
              <w:top w:sz="3.199999999999818" w:val="single" w:color="#000000"/>
              <w:end w:sz="4.0" w:val="single" w:color="#000000"/>
              <w:bottom w:sz="3.200000000000273" w:val="single" w:color="#000000"/>
            </w:tcBorders>
            <w:tcMar>
              <w:start w:w="0" w:type="dxa"/>
              <w:end w:w="0" w:type="dxa"/>
            </w:tcMar>
          </w:tcPr>
          <w:p/>
        </w:tc>
        <w:tc>
          <w:tcPr>
            <w:tcW w:type="dxa" w:w="670"/>
            <w:tcBorders>
              <w:start w:sz="4.0" w:val="single" w:color="#000000"/>
              <w:top w:sz="3.199999999999818" w:val="single" w:color="#000000"/>
              <w:end w:sz="3.200000000000273" w:val="single" w:color="#000000"/>
              <w:bottom w:sz="3.200000000000273" w:val="single" w:color="#000000"/>
            </w:tcBorders>
            <w:tcMar>
              <w:start w:w="0" w:type="dxa"/>
              <w:end w:w="0" w:type="dxa"/>
            </w:tcMar>
          </w:tcPr>
          <w:p/>
        </w:tc>
        <w:tc>
          <w:tcPr>
            <w:tcW w:type="dxa" w:w="882"/>
            <w:tcBorders>
              <w:start w:sz="3.200000000000273" w:val="single" w:color="#000000"/>
              <w:top w:sz="3.199999999999818" w:val="single" w:color="#000000"/>
              <w:end w:sz="4.0" w:val="single" w:color="#000000"/>
              <w:bottom w:sz="3.200000000000273" w:val="single" w:color="#000000"/>
            </w:tcBorders>
            <w:tcMar>
              <w:start w:w="0" w:type="dxa"/>
              <w:end w:w="0" w:type="dxa"/>
            </w:tcMar>
          </w:tcPr>
          <w:p/>
        </w:tc>
      </w:tr>
      <w:tr>
        <w:trPr>
          <w:trHeight w:hRule="exact" w:val="336"/>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推进纠偏不及时（</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3.200000000000273"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3.200000000000273" w:val="single" w:color="#000000"/>
              <w:end w:sz="4.0" w:val="single" w:color="#000000"/>
              <w:bottom w:sz="4.0" w:val="single" w:color="#000000"/>
            </w:tcBorders>
            <w:tcMar>
              <w:start w:w="0" w:type="dxa"/>
              <w:end w:w="0" w:type="dxa"/>
            </w:tcMar>
          </w:tcPr>
          <w:p/>
        </w:tc>
        <w:tc>
          <w:tcPr>
            <w:tcW w:type="dxa" w:w="792"/>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670"/>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3.200000000000273"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土舱压力控制不当（</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3.199999999999818" w:val="single" w:color="#000000"/>
            </w:tcBorders>
            <w:tcMar>
              <w:start w:w="0" w:type="dxa"/>
              <w:end w:w="0" w:type="dxa"/>
            </w:tcMar>
          </w:tcPr>
          <w:p/>
        </w:tc>
        <w:tc>
          <w:tcPr>
            <w:tcW w:type="dxa" w:w="79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79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79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67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882"/>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6"/>
        </w:trPr>
        <w:tc>
          <w:tcPr>
            <w:tcW w:type="dxa" w:w="2984"/>
            <w:tcBorders>
              <w:start w:sz="3.2000000000000455" w:val="single" w:color="#000000"/>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土舱压力控制不当（</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3.199999999999818" w:val="single" w:color="#000000"/>
              <w:end w:sz="3.200000000000273" w:val="single" w:color="#000000"/>
              <w:bottom w:sz="3.2000000000007276" w:val="single" w:color="#000000"/>
            </w:tcBorders>
            <w:tcMar>
              <w:start w:w="0" w:type="dxa"/>
              <w:end w:w="0" w:type="dxa"/>
            </w:tcMar>
          </w:tcPr>
          <w:p/>
        </w:tc>
        <w:tc>
          <w:tcPr>
            <w:tcW w:type="dxa" w:w="670"/>
            <w:tcBorders>
              <w:start w:sz="3.200000000000273" w:val="single" w:color="#000000"/>
              <w:top w:sz="3.199999999999818" w:val="single" w:color="#000000"/>
              <w:end w:sz="3.200000000000273" w:val="single" w:color="#000000"/>
              <w:bottom w:sz="3.2000000000007276" w:val="single" w:color="#000000"/>
            </w:tcBorders>
            <w:tcMar>
              <w:start w:w="0" w:type="dxa"/>
              <w:end w:w="0" w:type="dxa"/>
            </w:tcMar>
          </w:tcPr>
          <w:p/>
        </w:tc>
        <w:tc>
          <w:tcPr>
            <w:tcW w:type="dxa" w:w="790"/>
            <w:tcBorders>
              <w:start w:sz="3.200000000000273" w:val="single" w:color="#000000"/>
              <w:top w:sz="3.199999999999818" w:val="single" w:color="#000000"/>
              <w:end w:sz="4.0" w:val="single" w:color="#000000"/>
              <w:bottom w:sz="3.2000000000007276" w:val="single" w:color="#000000"/>
            </w:tcBorders>
            <w:tcMar>
              <w:start w:w="0" w:type="dxa"/>
              <w:end w:w="0" w:type="dxa"/>
            </w:tcMar>
          </w:tcPr>
          <w:p/>
        </w:tc>
        <w:tc>
          <w:tcPr>
            <w:tcW w:type="dxa" w:w="792"/>
            <w:tcBorders>
              <w:start w:sz="4.0" w:val="single" w:color="#000000"/>
              <w:top w:sz="3.199999999999818" w:val="single" w:color="#000000"/>
              <w:end w:sz="3.199999999999818" w:val="single" w:color="#000000"/>
              <w:bottom w:sz="3.2000000000007276" w:val="single" w:color="#000000"/>
            </w:tcBorders>
            <w:tcMar>
              <w:start w:w="0" w:type="dxa"/>
              <w:end w:w="0" w:type="dxa"/>
            </w:tcMar>
          </w:tcPr>
          <w:p/>
        </w:tc>
        <w:tc>
          <w:tcPr>
            <w:tcW w:type="dxa" w:w="792"/>
            <w:tcBorders>
              <w:start w:sz="3.199999999999818" w:val="single" w:color="#000000"/>
              <w:top w:sz="3.199999999999818" w:val="single" w:color="#000000"/>
              <w:end w:sz="4.0" w:val="single" w:color="#000000"/>
              <w:bottom w:sz="3.2000000000007276" w:val="single" w:color="#000000"/>
            </w:tcBorders>
            <w:tcMar>
              <w:start w:w="0" w:type="dxa"/>
              <w:end w:w="0" w:type="dxa"/>
            </w:tcMar>
          </w:tcPr>
          <w:p/>
        </w:tc>
        <w:tc>
          <w:tcPr>
            <w:tcW w:type="dxa" w:w="670"/>
            <w:tcBorders>
              <w:start w:sz="4.0" w:val="single" w:color="#000000"/>
              <w:top w:sz="3.199999999999818" w:val="single" w:color="#000000"/>
              <w:end w:sz="3.200000000000273" w:val="single" w:color="#000000"/>
              <w:bottom w:sz="3.2000000000007276" w:val="single" w:color="#000000"/>
            </w:tcBorders>
            <w:tcMar>
              <w:start w:w="0" w:type="dxa"/>
              <w:end w:w="0" w:type="dxa"/>
            </w:tcMar>
          </w:tcPr>
          <w:p/>
        </w:tc>
        <w:tc>
          <w:tcPr>
            <w:tcW w:type="dxa" w:w="882"/>
            <w:tcBorders>
              <w:start w:sz="3.200000000000273" w:val="single" w:color="#000000"/>
              <w:top w:sz="3.199999999999818" w:val="single" w:color="#000000"/>
              <w:end w:sz="4.0" w:val="single" w:color="#000000"/>
              <w:bottom w:sz="3.2000000000007276" w:val="single" w:color="#000000"/>
            </w:tcBorders>
            <w:tcMar>
              <w:start w:w="0" w:type="dxa"/>
              <w:end w:w="0" w:type="dxa"/>
            </w:tcMar>
          </w:tcPr>
          <w:p/>
        </w:tc>
      </w:tr>
      <w:tr>
        <w:trPr>
          <w:trHeight w:hRule="exact" w:val="336"/>
        </w:trPr>
        <w:tc>
          <w:tcPr>
            <w:tcW w:type="dxa" w:w="298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洞门凿除工艺不合理（</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3.2000000000007276"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3.2000000000007276"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3.2000000000007276" w:val="single" w:color="#000000"/>
              <w:end w:sz="4.0" w:val="single" w:color="#000000"/>
              <w:bottom w:sz="4.0" w:val="single" w:color="#000000"/>
            </w:tcBorders>
            <w:tcMar>
              <w:start w:w="0" w:type="dxa"/>
              <w:end w:w="0" w:type="dxa"/>
            </w:tcMar>
          </w:tcPr>
          <w:p/>
        </w:tc>
        <w:tc>
          <w:tcPr>
            <w:tcW w:type="dxa" w:w="792"/>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3.2000000000007276" w:val="single" w:color="#000000"/>
              <w:end w:sz="4.0" w:val="single" w:color="#000000"/>
              <w:bottom w:sz="4.0" w:val="single" w:color="#000000"/>
            </w:tcBorders>
            <w:tcMar>
              <w:start w:w="0" w:type="dxa"/>
              <w:end w:w="0" w:type="dxa"/>
            </w:tcMar>
          </w:tcPr>
          <w:p/>
        </w:tc>
        <w:tc>
          <w:tcPr>
            <w:tcW w:type="dxa" w:w="670"/>
            <w:tcBorders>
              <w:start w:sz="4.0" w:val="single" w:color="#000000"/>
              <w:top w:sz="3.2000000000007276"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3.2000000000007276"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洞门凿除工艺不合理（</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3.199999999999818" w:val="single" w:color="#000000"/>
            </w:tcBorders>
            <w:tcMar>
              <w:start w:w="0" w:type="dxa"/>
              <w:end w:w="0" w:type="dxa"/>
            </w:tcMar>
          </w:tcPr>
          <w:p/>
        </w:tc>
        <w:tc>
          <w:tcPr>
            <w:tcW w:type="dxa" w:w="79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79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79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67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882"/>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6"/>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盾构设备拆除失误（</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3.199999999999818"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79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670"/>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3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盾构设备拆除失误（</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670"/>
            <w:tcBorders>
              <w:start w:sz="3.200000000000273" w:val="single" w:color="#000000"/>
              <w:top w:sz="4.0" w:val="single" w:color="#000000"/>
              <w:end w:sz="3.200000000000273" w:val="single" w:color="#000000"/>
              <w:bottom w:sz="3.199999999999818" w:val="single" w:color="#000000"/>
            </w:tcBorders>
            <w:tcMar>
              <w:start w:w="0" w:type="dxa"/>
              <w:end w:w="0" w:type="dxa"/>
            </w:tcMar>
          </w:tcPr>
          <w:p/>
        </w:tc>
        <w:tc>
          <w:tcPr>
            <w:tcW w:type="dxa" w:w="79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79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79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67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882"/>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36"/>
        </w:trPr>
        <w:tc>
          <w:tcPr>
            <w:tcW w:type="dxa" w:w="2984"/>
            <w:tcBorders>
              <w:start w:sz="3.2000000000000455" w:val="single" w:color="#000000"/>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盾构设备损坏（</w:t>
            </w:r>
            <w:r>
              <w:rPr>
                <w:rFonts w:ascii="TimesNewRomanPSMT" w:hAnsi="TimesNewRomanPSMT" w:eastAsia="TimesNewRomanPSMT"/>
                <w:b w:val="0"/>
                <w:i w:val="0"/>
                <w:color w:val="000000"/>
                <w:sz w:val="21"/>
              </w:rPr>
              <w:t>Y-Y</w:t>
            </w:r>
            <w:r>
              <w:rPr>
                <w:rFonts w:ascii="SimSun" w:hAnsi="SimSun" w:eastAsia="SimSun"/>
                <w:b w:val="0"/>
                <w:i w:val="0"/>
                <w:color w:val="000000"/>
                <w:sz w:val="21"/>
              </w:rPr>
              <w:t>）</w:t>
            </w:r>
          </w:p>
        </w:tc>
        <w:tc>
          <w:tcPr>
            <w:tcW w:type="dxa" w:w="914"/>
            <w:tcBorders>
              <w:start w:sz="4.0" w:val="single" w:color="#000000"/>
              <w:top w:sz="3.199999999999818" w:val="single" w:color="#000000"/>
              <w:end w:sz="3.200000000000273" w:val="single" w:color="#000000"/>
              <w:bottom w:sz="3.2000000000007276" w:val="single" w:color="#000000"/>
            </w:tcBorders>
            <w:tcMar>
              <w:start w:w="0" w:type="dxa"/>
              <w:end w:w="0" w:type="dxa"/>
            </w:tcMar>
          </w:tcPr>
          <w:p/>
        </w:tc>
        <w:tc>
          <w:tcPr>
            <w:tcW w:type="dxa" w:w="670"/>
            <w:tcBorders>
              <w:start w:sz="3.200000000000273" w:val="single" w:color="#000000"/>
              <w:top w:sz="3.199999999999818" w:val="single" w:color="#000000"/>
              <w:end w:sz="3.200000000000273" w:val="single" w:color="#000000"/>
              <w:bottom w:sz="3.2000000000007276" w:val="single" w:color="#000000"/>
            </w:tcBorders>
            <w:tcMar>
              <w:start w:w="0" w:type="dxa"/>
              <w:end w:w="0" w:type="dxa"/>
            </w:tcMar>
          </w:tcPr>
          <w:p/>
        </w:tc>
        <w:tc>
          <w:tcPr>
            <w:tcW w:type="dxa" w:w="790"/>
            <w:tcBorders>
              <w:start w:sz="3.200000000000273" w:val="single" w:color="#000000"/>
              <w:top w:sz="3.199999999999818" w:val="single" w:color="#000000"/>
              <w:end w:sz="4.0" w:val="single" w:color="#000000"/>
              <w:bottom w:sz="3.2000000000007276" w:val="single" w:color="#000000"/>
            </w:tcBorders>
            <w:tcMar>
              <w:start w:w="0" w:type="dxa"/>
              <w:end w:w="0" w:type="dxa"/>
            </w:tcMar>
          </w:tcPr>
          <w:p/>
        </w:tc>
        <w:tc>
          <w:tcPr>
            <w:tcW w:type="dxa" w:w="792"/>
            <w:tcBorders>
              <w:start w:sz="4.0" w:val="single" w:color="#000000"/>
              <w:top w:sz="3.199999999999818" w:val="single" w:color="#000000"/>
              <w:end w:sz="3.199999999999818" w:val="single" w:color="#000000"/>
              <w:bottom w:sz="3.2000000000007276" w:val="single" w:color="#000000"/>
            </w:tcBorders>
            <w:tcMar>
              <w:start w:w="0" w:type="dxa"/>
              <w:end w:w="0" w:type="dxa"/>
            </w:tcMar>
          </w:tcPr>
          <w:p/>
        </w:tc>
        <w:tc>
          <w:tcPr>
            <w:tcW w:type="dxa" w:w="792"/>
            <w:tcBorders>
              <w:start w:sz="3.199999999999818" w:val="single" w:color="#000000"/>
              <w:top w:sz="3.199999999999818" w:val="single" w:color="#000000"/>
              <w:end w:sz="4.0" w:val="single" w:color="#000000"/>
              <w:bottom w:sz="3.2000000000007276" w:val="single" w:color="#000000"/>
            </w:tcBorders>
            <w:tcMar>
              <w:start w:w="0" w:type="dxa"/>
              <w:end w:w="0" w:type="dxa"/>
            </w:tcMar>
          </w:tcPr>
          <w:p/>
        </w:tc>
        <w:tc>
          <w:tcPr>
            <w:tcW w:type="dxa" w:w="670"/>
            <w:tcBorders>
              <w:start w:sz="4.0" w:val="single" w:color="#000000"/>
              <w:top w:sz="3.199999999999818" w:val="single" w:color="#000000"/>
              <w:end w:sz="3.200000000000273" w:val="single" w:color="#000000"/>
              <w:bottom w:sz="3.2000000000007276" w:val="single" w:color="#000000"/>
            </w:tcBorders>
            <w:tcMar>
              <w:start w:w="0" w:type="dxa"/>
              <w:end w:w="0" w:type="dxa"/>
            </w:tcMar>
          </w:tcPr>
          <w:p/>
        </w:tc>
        <w:tc>
          <w:tcPr>
            <w:tcW w:type="dxa" w:w="882"/>
            <w:tcBorders>
              <w:start w:sz="3.200000000000273" w:val="single" w:color="#000000"/>
              <w:top w:sz="3.199999999999818" w:val="single" w:color="#000000"/>
              <w:end w:sz="4.0" w:val="single" w:color="#000000"/>
              <w:bottom w:sz="3.2000000000007276" w:val="single" w:color="#000000"/>
            </w:tcBorders>
            <w:tcMar>
              <w:start w:w="0" w:type="dxa"/>
              <w:end w:w="0" w:type="dxa"/>
            </w:tcMar>
          </w:tcPr>
          <w:p/>
        </w:tc>
      </w:tr>
      <w:tr>
        <w:trPr>
          <w:trHeight w:hRule="exact" w:val="338"/>
        </w:trPr>
        <w:tc>
          <w:tcPr>
            <w:tcW w:type="dxa" w:w="298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4" w:lineRule="exact" w:before="52" w:after="0"/>
              <w:ind w:left="104" w:right="0" w:firstLine="0"/>
              <w:jc w:val="left"/>
            </w:pPr>
            <w:r>
              <w:rPr>
                <w:rFonts w:ascii="SimSun" w:hAnsi="SimSun" w:eastAsia="SimSun"/>
                <w:b w:val="0"/>
                <w:i w:val="0"/>
                <w:color w:val="000000"/>
                <w:sz w:val="21"/>
              </w:rPr>
              <w:t>盾构设备损坏（</w:t>
            </w:r>
            <w:r>
              <w:rPr>
                <w:rFonts w:ascii="TimesNewRomanPSMT" w:hAnsi="TimesNewRomanPSMT" w:eastAsia="TimesNewRomanPSMT"/>
                <w:b w:val="0"/>
                <w:i w:val="0"/>
                <w:color w:val="000000"/>
                <w:sz w:val="21"/>
              </w:rPr>
              <w:t>Y-N</w:t>
            </w:r>
            <w:r>
              <w:rPr>
                <w:rFonts w:ascii="SimSun" w:hAnsi="SimSun" w:eastAsia="SimSun"/>
                <w:b w:val="0"/>
                <w:i w:val="0"/>
                <w:color w:val="000000"/>
                <w:sz w:val="21"/>
              </w:rPr>
              <w:t>）</w:t>
            </w:r>
          </w:p>
        </w:tc>
        <w:tc>
          <w:tcPr>
            <w:tcW w:type="dxa" w:w="914"/>
            <w:tcBorders>
              <w:start w:sz="4.0" w:val="single" w:color="#000000"/>
              <w:top w:sz="3.2000000000007276" w:val="single" w:color="#000000"/>
              <w:end w:sz="3.200000000000273" w:val="single" w:color="#000000"/>
              <w:bottom w:sz="4.0" w:val="single" w:color="#000000"/>
            </w:tcBorders>
            <w:tcMar>
              <w:start w:w="0" w:type="dxa"/>
              <w:end w:w="0" w:type="dxa"/>
            </w:tcMar>
          </w:tcPr>
          <w:p/>
        </w:tc>
        <w:tc>
          <w:tcPr>
            <w:tcW w:type="dxa" w:w="670"/>
            <w:tcBorders>
              <w:start w:sz="3.200000000000273" w:val="single" w:color="#000000"/>
              <w:top w:sz="3.2000000000007276" w:val="single" w:color="#000000"/>
              <w:end w:sz="3.200000000000273" w:val="single" w:color="#000000"/>
              <w:bottom w:sz="4.0" w:val="single" w:color="#000000"/>
            </w:tcBorders>
            <w:tcMar>
              <w:start w:w="0" w:type="dxa"/>
              <w:end w:w="0" w:type="dxa"/>
            </w:tcMar>
          </w:tcPr>
          <w:p/>
        </w:tc>
        <w:tc>
          <w:tcPr>
            <w:tcW w:type="dxa" w:w="790"/>
            <w:tcBorders>
              <w:start w:sz="3.200000000000273" w:val="single" w:color="#000000"/>
              <w:top w:sz="3.2000000000007276" w:val="single" w:color="#000000"/>
              <w:end w:sz="4.0" w:val="single" w:color="#000000"/>
              <w:bottom w:sz="4.0" w:val="single" w:color="#000000"/>
            </w:tcBorders>
            <w:tcMar>
              <w:start w:w="0" w:type="dxa"/>
              <w:end w:w="0" w:type="dxa"/>
            </w:tcMar>
          </w:tcPr>
          <w:p/>
        </w:tc>
        <w:tc>
          <w:tcPr>
            <w:tcW w:type="dxa" w:w="792"/>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792"/>
            <w:tcBorders>
              <w:start w:sz="3.199999999999818" w:val="single" w:color="#000000"/>
              <w:top w:sz="3.2000000000007276" w:val="single" w:color="#000000"/>
              <w:end w:sz="4.0" w:val="single" w:color="#000000"/>
              <w:bottom w:sz="4.0" w:val="single" w:color="#000000"/>
            </w:tcBorders>
            <w:tcMar>
              <w:start w:w="0" w:type="dxa"/>
              <w:end w:w="0" w:type="dxa"/>
            </w:tcMar>
          </w:tcPr>
          <w:p/>
        </w:tc>
        <w:tc>
          <w:tcPr>
            <w:tcW w:type="dxa" w:w="670"/>
            <w:tcBorders>
              <w:start w:sz="4.0" w:val="single" w:color="#000000"/>
              <w:top w:sz="3.2000000000007276" w:val="single" w:color="#000000"/>
              <w:end w:sz="3.200000000000273" w:val="single" w:color="#000000"/>
              <w:bottom w:sz="4.0" w:val="single" w:color="#000000"/>
            </w:tcBorders>
            <w:tcMar>
              <w:start w:w="0" w:type="dxa"/>
              <w:end w:w="0" w:type="dxa"/>
            </w:tcMar>
          </w:tcPr>
          <w:p/>
        </w:tc>
        <w:tc>
          <w:tcPr>
            <w:tcW w:type="dxa" w:w="882"/>
            <w:tcBorders>
              <w:start w:sz="3.200000000000273" w:val="single" w:color="#000000"/>
              <w:top w:sz="3.2000000000007276" w:val="single" w:color="#000000"/>
              <w:end w:sz="4.0" w:val="single" w:color="#000000"/>
              <w:bottom w:sz="4.0" w:val="single" w:color="#000000"/>
            </w:tcBorders>
            <w:tcMar>
              <w:start w:w="0" w:type="dxa"/>
              <w:end w:w="0" w:type="dxa"/>
            </w:tcMar>
          </w:tcPr>
          <w:p/>
        </w:tc>
      </w:tr>
    </w:tbl>
    <w:p>
      <w:pPr>
        <w:autoSpaceDN w:val="0"/>
        <w:autoSpaceDE w:val="0"/>
        <w:widowControl/>
        <w:spacing w:line="282" w:lineRule="exact" w:before="2722" w:after="0"/>
        <w:ind w:left="0" w:right="3862" w:firstLine="0"/>
        <w:jc w:val="right"/>
      </w:pPr>
      <w:r>
        <w:rPr>
          <w:rFonts w:ascii="TimesNewRomanPSMT" w:hAnsi="TimesNewRomanPSMT" w:eastAsia="TimesNewRomanPSMT"/>
          <w:b w:val="0"/>
          <w:i w:val="0"/>
          <w:color w:val="000000"/>
          <w:sz w:val="21"/>
        </w:rPr>
        <w:t xml:space="preserve">96 </w:t>
      </w:r>
    </w:p>
    <w:p>
      <w:pPr>
        <w:autoSpaceDN w:val="0"/>
        <w:tabs>
          <w:tab w:pos="1240" w:val="left"/>
        </w:tabs>
        <w:autoSpaceDE w:val="0"/>
        <w:widowControl/>
        <w:spacing w:line="240" w:lineRule="auto" w:before="592" w:after="0"/>
        <w:ind w:left="0" w:right="0" w:firstLine="0"/>
        <w:jc w:val="left"/>
      </w:pPr>
      <w:r>
        <w:drawing>
          <wp:inline xmlns:a="http://schemas.openxmlformats.org/drawingml/2006/main" xmlns:pic="http://schemas.openxmlformats.org/drawingml/2006/picture">
            <wp:extent cx="584200" cy="165100"/>
            <wp:docPr id="1358" name="Picture 13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59" name="Picture 13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6" w:h="16838"/>
      <w:pgMar w:top="442" w:right="1368"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