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90"/>
        <w:ind w:left="0" w:right="0"/>
      </w:pPr>
    </w:p>
    <w:p>
      <w:pPr>
        <w:autoSpaceDN w:val="0"/>
        <w:autoSpaceDE w:val="0"/>
        <w:widowControl/>
        <w:spacing w:line="204" w:lineRule="auto" w:before="0" w:after="0"/>
        <w:ind w:left="0" w:right="120" w:firstLine="0"/>
        <w:jc w:val="right"/>
      </w:pPr>
      <w:r>
        <w:rPr>
          <w:rFonts w:ascii="SimSun" w:hAnsi="SimSun" w:eastAsia="SimSun"/>
          <w:b w:val="0"/>
          <w:i w:val="0"/>
          <w:color w:val="9F9F9F"/>
          <w:sz w:val="18"/>
        </w:rPr>
        <w:t>凿岩机械气动工具</w:t>
      </w:r>
      <w:r>
        <w:rPr>
          <w:rFonts w:ascii="SimSun" w:hAnsi="SimSun" w:eastAsia="SimSun"/>
          <w:b w:val="0"/>
          <w:i w:val="0"/>
          <w:color w:val="9F9F9F"/>
          <w:sz w:val="18"/>
        </w:rPr>
        <w:t>第</w:t>
      </w:r>
      <w:r>
        <w:rPr>
          <w:rFonts w:ascii="TimesNewRomanPSMT" w:hAnsi="TimesNewRomanPSMT" w:eastAsia="TimesNewRomanPSMT"/>
          <w:b w:val="0"/>
          <w:i w:val="0"/>
          <w:color w:val="9F9F9F"/>
          <w:sz w:val="18"/>
        </w:rPr>
        <w:t>51</w:t>
      </w:r>
      <w:r>
        <w:rPr>
          <w:rFonts w:ascii="SimSun" w:hAnsi="SimSun" w:eastAsia="SimSun"/>
          <w:b w:val="0"/>
          <w:i w:val="0"/>
          <w:color w:val="9F9F9F"/>
          <w:sz w:val="18"/>
        </w:rPr>
        <w:t xml:space="preserve"> 卷</w:t>
      </w:r>
      <w:r>
        <w:rPr>
          <w:rFonts w:ascii="SimSun" w:hAnsi="SimSun" w:eastAsia="SimSun"/>
          <w:b w:val="0"/>
          <w:i w:val="0"/>
          <w:color w:val="9F9F9F"/>
          <w:sz w:val="18"/>
        </w:rPr>
        <w:t>总第</w:t>
      </w:r>
      <w:r>
        <w:rPr>
          <w:rFonts w:ascii="TimesNewRomanPSMT" w:hAnsi="TimesNewRomanPSMT" w:eastAsia="TimesNewRomanPSMT"/>
          <w:b w:val="0"/>
          <w:i w:val="0"/>
          <w:color w:val="9F9F9F"/>
          <w:sz w:val="18"/>
        </w:rPr>
        <w:t>198</w:t>
      </w:r>
      <w:r>
        <w:rPr>
          <w:rFonts w:ascii="SimSun" w:hAnsi="SimSun" w:eastAsia="SimSun"/>
          <w:b w:val="0"/>
          <w:i w:val="0"/>
          <w:color w:val="9F9F9F"/>
          <w:sz w:val="18"/>
        </w:rPr>
        <w:t xml:space="preserve"> 期</w:t>
      </w:r>
      <w:r>
        <w:rPr>
          <w:rFonts w:ascii="TimesNewRomanPSMT" w:hAnsi="TimesNewRomanPSMT" w:eastAsia="TimesNewRomanPSMT"/>
          <w:b w:val="0"/>
          <w:i w:val="0"/>
          <w:color w:val="9F9F9F"/>
          <w:sz w:val="18"/>
        </w:rPr>
        <w:t xml:space="preserve">  2025</w:t>
      </w:r>
      <w:r>
        <w:rPr>
          <w:rFonts w:ascii="SimSun" w:hAnsi="SimSun" w:eastAsia="SimSun"/>
          <w:b w:val="0"/>
          <w:i w:val="0"/>
          <w:color w:val="9F9F9F"/>
          <w:sz w:val="18"/>
        </w:rPr>
        <w:t xml:space="preserve"> 年</w:t>
      </w:r>
      <w:r>
        <w:rPr>
          <w:rFonts w:ascii="TimesNewRomanPSMT" w:hAnsi="TimesNewRomanPSMT" w:eastAsia="TimesNewRomanPSMT"/>
          <w:b w:val="0"/>
          <w:i w:val="0"/>
          <w:color w:val="9F9F9F"/>
          <w:sz w:val="18"/>
        </w:rPr>
        <w:t>1</w:t>
      </w:r>
      <w:r>
        <w:rPr>
          <w:rFonts w:ascii="SimSun" w:hAnsi="SimSun" w:eastAsia="SimSun"/>
          <w:b w:val="0"/>
          <w:i w:val="0"/>
          <w:color w:val="9F9F9F"/>
          <w:sz w:val="18"/>
        </w:rPr>
        <w:t xml:space="preserve"> 月</w:t>
      </w:r>
      <w:r>
        <w:rPr>
          <w:rFonts w:ascii="HYa3gj" w:hAnsi="HYa3gj" w:eastAsia="HYa3gj"/>
          <w:b w:val="0"/>
          <w:i w:val="0"/>
          <w:color w:val="575757"/>
          <w:sz w:val="18"/>
        </w:rPr>
        <w:t xml:space="preserve">   设备与施工</w:t>
      </w:r>
    </w:p>
    <w:p>
      <w:pPr>
        <w:autoSpaceDN w:val="0"/>
        <w:autoSpaceDE w:val="0"/>
        <w:widowControl/>
        <w:spacing w:line="190" w:lineRule="auto" w:before="94" w:after="688"/>
        <w:ind w:left="6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575757"/>
          <w:sz w:val="18"/>
        </w:rPr>
        <w:t xml:space="preserve">DOI:10.19449/j.cnki.2095-6282.2025.01. </w:t>
      </w:r>
      <w:r>
        <w:rPr>
          <w:rFonts w:ascii="FZSSK" w:hAnsi="FZSSK" w:eastAsia="FZSSK"/>
          <w:b w:val="0"/>
          <w:i w:val="0"/>
          <w:color w:val="575757"/>
          <w:sz w:val="18"/>
        </w:rPr>
        <w:t>040 .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5293"/>
        <w:gridCol w:w="5293"/>
      </w:tblGrid>
      <w:tr>
        <w:trPr>
          <w:trHeight w:hRule="exact" w:val="636"/>
        </w:trPr>
        <w:tc>
          <w:tcPr>
            <w:tcW w:type="dxa" w:w="8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4" w:after="0"/>
              <w:ind w:left="820" w:right="0" w:firstLine="0"/>
              <w:jc w:val="left"/>
            </w:pPr>
            <w:r>
              <w:rPr>
                <w:rFonts w:ascii="FZHTK" w:hAnsi="FZHTK" w:eastAsia="FZHTK"/>
                <w:b w:val="0"/>
                <w:i w:val="0"/>
                <w:color w:val="000000"/>
                <w:sz w:val="42"/>
              </w:rPr>
              <w:t>大直径盾构施工安全风险及控制措施研究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64" w:right="0" w:firstLine="0"/>
              <w:jc w:val="left"/>
            </w:pPr>
            <w:r>
              <w:rPr>
                <w:w w:val="102.02500025431316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*</w:t>
            </w:r>
          </w:p>
        </w:tc>
      </w:tr>
    </w:tbl>
    <w:p>
      <w:pPr>
        <w:autoSpaceDN w:val="0"/>
        <w:autoSpaceDE w:val="0"/>
        <w:widowControl/>
        <w:spacing w:line="233" w:lineRule="auto" w:before="160" w:after="0"/>
        <w:ind w:left="0" w:right="582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4"/>
        </w:rPr>
        <w:t>*</w:t>
      </w:r>
    </w:p>
    <w:p>
      <w:pPr>
        <w:autoSpaceDN w:val="0"/>
        <w:autoSpaceDE w:val="0"/>
        <w:widowControl/>
        <w:spacing w:line="230" w:lineRule="auto" w:before="0" w:after="0"/>
        <w:ind w:left="106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Research on Safety Risk and Control Measure for Large-diameter Shield Construction</w:t>
      </w:r>
    </w:p>
    <w:p>
      <w:pPr>
        <w:autoSpaceDN w:val="0"/>
        <w:autoSpaceDE w:val="0"/>
        <w:widowControl/>
        <w:spacing w:line="202" w:lineRule="auto" w:before="248" w:after="0"/>
        <w:ind w:left="0" w:right="3538" w:firstLine="0"/>
        <w:jc w:val="right"/>
      </w:pPr>
      <w:r>
        <w:rPr>
          <w:rFonts w:ascii="FZHTK" w:hAnsi="FZHTK" w:eastAsia="FZHTK"/>
          <w:b w:val="0"/>
          <w:i w:val="0"/>
          <w:color w:val="000000"/>
          <w:sz w:val="24"/>
        </w:rPr>
        <w:t>张旭彪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</w:t>
      </w:r>
      <w:r>
        <w:rPr>
          <w:rFonts w:ascii="FZHTK" w:hAnsi="FZHTK" w:eastAsia="FZHTK"/>
          <w:b w:val="0"/>
          <w:i w:val="0"/>
          <w:color w:val="000000"/>
          <w:sz w:val="24"/>
        </w:rPr>
        <w:t>，王 忠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</w:t>
      </w:r>
      <w:r>
        <w:rPr>
          <w:rFonts w:ascii="FZHTK" w:hAnsi="FZHTK" w:eastAsia="FZHTK"/>
          <w:b w:val="0"/>
          <w:i w:val="0"/>
          <w:color w:val="000000"/>
          <w:sz w:val="24"/>
        </w:rPr>
        <w:t>，安晏鹏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</w:t>
      </w:r>
    </w:p>
    <w:p>
      <w:pPr>
        <w:autoSpaceDN w:val="0"/>
        <w:autoSpaceDE w:val="0"/>
        <w:widowControl/>
        <w:spacing w:line="254" w:lineRule="auto" w:before="144" w:after="0"/>
        <w:ind w:left="0" w:right="280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3"/>
        </w:rPr>
        <w:t xml:space="preserve">ZHANG Xubiao </w:t>
      </w:r>
      <w:r>
        <w:rPr>
          <w:w w:val="103.14615689791167"/>
          <w:rFonts w:ascii="TimesNewRomanPSMT" w:hAnsi="TimesNewRomanPSMT" w:eastAsia="TimesNewRomanPSMT"/>
          <w:b w:val="0"/>
          <w:i w:val="0"/>
          <w:color w:val="000000"/>
          <w:sz w:val="13"/>
        </w:rPr>
        <w:t>1</w:t>
      </w:r>
      <w:r>
        <w:rPr>
          <w:rFonts w:ascii="TimesNewRomanPSMT" w:hAnsi="TimesNewRomanPSMT" w:eastAsia="TimesNewRomanPSMT"/>
          <w:b w:val="0"/>
          <w:i w:val="0"/>
          <w:color w:val="000000"/>
          <w:sz w:val="23"/>
        </w:rPr>
        <w:t xml:space="preserve">, WANG Zhong </w:t>
      </w:r>
      <w:r>
        <w:rPr>
          <w:w w:val="103.14615689791167"/>
          <w:rFonts w:ascii="TimesNewRomanPSMT" w:hAnsi="TimesNewRomanPSMT" w:eastAsia="TimesNewRomanPSMT"/>
          <w:b w:val="0"/>
          <w:i w:val="0"/>
          <w:color w:val="000000"/>
          <w:sz w:val="13"/>
        </w:rPr>
        <w:t>2</w:t>
      </w:r>
      <w:r>
        <w:rPr>
          <w:rFonts w:ascii="TimesNewRomanPSMT" w:hAnsi="TimesNewRomanPSMT" w:eastAsia="TimesNewRomanPSMT"/>
          <w:b w:val="0"/>
          <w:i w:val="0"/>
          <w:color w:val="000000"/>
          <w:sz w:val="23"/>
        </w:rPr>
        <w:t xml:space="preserve">, AN Yanpeng </w:t>
      </w:r>
      <w:r>
        <w:rPr>
          <w:w w:val="103.14615689791167"/>
          <w:rFonts w:ascii="TimesNewRomanPSMT" w:hAnsi="TimesNewRomanPSMT" w:eastAsia="TimesNewRomanPSMT"/>
          <w:b w:val="0"/>
          <w:i w:val="0"/>
          <w:color w:val="000000"/>
          <w:sz w:val="13"/>
        </w:rPr>
        <w:t>3</w:t>
      </w:r>
    </w:p>
    <w:p>
      <w:pPr>
        <w:autoSpaceDN w:val="0"/>
        <w:autoSpaceDE w:val="0"/>
        <w:widowControl/>
        <w:spacing w:line="204" w:lineRule="auto" w:before="238" w:after="0"/>
        <w:ind w:left="0" w:right="290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1.</w:t>
      </w:r>
      <w:r>
        <w:rPr>
          <w:rFonts w:ascii="KaiTi" w:hAnsi="KaiTi" w:eastAsia="KaiTi"/>
          <w:b w:val="0"/>
          <w:i w:val="0"/>
          <w:color w:val="000000"/>
          <w:sz w:val="21"/>
        </w:rPr>
        <w:t xml:space="preserve"> 京津冀城际铁路投资有限公司，北京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  100097</w:t>
      </w:r>
    </w:p>
    <w:p>
      <w:pPr>
        <w:autoSpaceDN w:val="0"/>
        <w:autoSpaceDE w:val="0"/>
        <w:widowControl/>
        <w:spacing w:line="204" w:lineRule="auto" w:before="88" w:after="0"/>
        <w:ind w:left="0" w:right="284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2.</w:t>
      </w:r>
      <w:r>
        <w:rPr>
          <w:rFonts w:ascii="KaiTi" w:hAnsi="KaiTi" w:eastAsia="KaiTi"/>
          <w:b w:val="0"/>
          <w:i w:val="0"/>
          <w:color w:val="000000"/>
          <w:sz w:val="21"/>
        </w:rPr>
        <w:t xml:space="preserve"> 中铁十四局集团有限公司，山东</w:t>
      </w:r>
      <w:r>
        <w:rPr>
          <w:rFonts w:ascii="KaiTi" w:hAnsi="KaiTi" w:eastAsia="KaiTi"/>
          <w:b w:val="0"/>
          <w:i w:val="0"/>
          <w:color w:val="000000"/>
          <w:sz w:val="21"/>
        </w:rPr>
        <w:t>济南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  250000</w:t>
      </w:r>
    </w:p>
    <w:p>
      <w:pPr>
        <w:autoSpaceDN w:val="0"/>
        <w:autoSpaceDE w:val="0"/>
        <w:widowControl/>
        <w:spacing w:line="204" w:lineRule="auto" w:before="88" w:after="0"/>
        <w:ind w:left="0" w:right="295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3.</w:t>
      </w:r>
      <w:r>
        <w:rPr>
          <w:rFonts w:ascii="KaiTi" w:hAnsi="KaiTi" w:eastAsia="KaiTi"/>
          <w:b w:val="0"/>
          <w:i w:val="0"/>
          <w:color w:val="000000"/>
          <w:sz w:val="21"/>
        </w:rPr>
        <w:t xml:space="preserve"> 京唐城际铁路有限公司，河北</w:t>
      </w:r>
      <w:r>
        <w:rPr>
          <w:rFonts w:ascii="KaiTi" w:hAnsi="KaiTi" w:eastAsia="KaiTi"/>
          <w:b w:val="0"/>
          <w:i w:val="0"/>
          <w:color w:val="000000"/>
          <w:sz w:val="21"/>
        </w:rPr>
        <w:t>唐山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  063099</w:t>
      </w:r>
    </w:p>
    <w:p>
      <w:pPr>
        <w:autoSpaceDN w:val="0"/>
        <w:autoSpaceDE w:val="0"/>
        <w:widowControl/>
        <w:spacing w:line="230" w:lineRule="auto" w:before="236" w:after="0"/>
        <w:ind w:left="224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1. Jing Jin Ji Intercity Rapid Railway Investment Co., Ltd., Beijing 100097, China</w:t>
      </w:r>
    </w:p>
    <w:p>
      <w:pPr>
        <w:autoSpaceDN w:val="0"/>
        <w:autoSpaceDE w:val="0"/>
        <w:widowControl/>
        <w:spacing w:line="230" w:lineRule="auto" w:before="140" w:after="0"/>
        <w:ind w:left="233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2. China Railway 14th Bureau Group Co., Ltd., Jinan 250000, Shandong, China</w:t>
      </w:r>
    </w:p>
    <w:p>
      <w:pPr>
        <w:autoSpaceDN w:val="0"/>
        <w:autoSpaceDE w:val="0"/>
        <w:widowControl/>
        <w:spacing w:line="230" w:lineRule="auto" w:before="140" w:after="0"/>
        <w:ind w:left="228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 Beijing-Tangshan Intercity Railway Co., Ltd., Tangshan 063099, Hebei, China</w:t>
      </w:r>
    </w:p>
    <w:p>
      <w:pPr>
        <w:autoSpaceDN w:val="0"/>
        <w:tabs>
          <w:tab w:pos="5732" w:val="left"/>
        </w:tabs>
        <w:autoSpaceDE w:val="0"/>
        <w:widowControl/>
        <w:spacing w:line="204" w:lineRule="auto" w:before="586" w:after="20"/>
        <w:ind w:left="600" w:right="0" w:firstLine="0"/>
        <w:jc w:val="left"/>
      </w:pPr>
      <w:r>
        <w:rPr>
          <w:rFonts w:ascii="FZHTK" w:hAnsi="FZHTK" w:eastAsia="FZHTK"/>
          <w:b w:val="0"/>
          <w:i w:val="0"/>
          <w:color w:val="000000"/>
          <w:sz w:val="20"/>
        </w:rPr>
        <w:t>摘要：</w:t>
      </w:r>
      <w:r>
        <w:rPr>
          <w:rFonts w:ascii="FZKTK" w:hAnsi="FZKTK" w:eastAsia="FZKTK"/>
          <w:b w:val="0"/>
          <w:i w:val="0"/>
          <w:color w:val="000000"/>
          <w:sz w:val="20"/>
        </w:rPr>
        <w:t>文章以京唐城际铁路—运潮减河隧道工程为背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1  </w:t>
      </w:r>
      <w:r>
        <w:rPr>
          <w:rFonts w:ascii="SimHei" w:hAnsi="SimHei" w:eastAsia="SimHei"/>
          <w:b w:val="0"/>
          <w:i w:val="0"/>
          <w:color w:val="000000"/>
          <w:sz w:val="26"/>
        </w:rPr>
        <w:t>工程概况</w:t>
      </w:r>
    </w:p>
    <w:p>
      <w:pPr>
        <w:sectPr>
          <w:pgSz w:w="11906" w:h="16157"/>
          <w:pgMar w:top="312" w:right="900" w:bottom="168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600" w:right="144" w:firstLine="0"/>
        <w:jc w:val="left"/>
      </w:pPr>
      <w:r>
        <w:rPr>
          <w:rFonts w:ascii="FZKTK" w:hAnsi="FZKTK" w:eastAsia="FZKTK"/>
          <w:b w:val="0"/>
          <w:i w:val="0"/>
          <w:color w:val="000000"/>
          <w:sz w:val="20"/>
        </w:rPr>
        <w:t>景，分析大直径盾构穿越复杂周边环境和富水地层施</w:t>
      </w:r>
      <w:r>
        <w:rPr>
          <w:rFonts w:ascii="FZKTK" w:hAnsi="FZKTK" w:eastAsia="FZKTK"/>
          <w:b w:val="0"/>
          <w:i w:val="0"/>
          <w:color w:val="000000"/>
          <w:sz w:val="20"/>
        </w:rPr>
        <w:t>工的安全风险，同时，从盾构法施工、地质条件及周</w:t>
      </w:r>
      <w:r>
        <w:rPr>
          <w:rFonts w:ascii="FZKTK" w:hAnsi="FZKTK" w:eastAsia="FZKTK"/>
          <w:b w:val="0"/>
          <w:i w:val="0"/>
          <w:color w:val="000000"/>
          <w:sz w:val="20"/>
        </w:rPr>
        <w:t>边环境等角度出发，进行风险分析，并提出控制措施，</w:t>
      </w:r>
      <w:r>
        <w:rPr>
          <w:rFonts w:ascii="FZKTK" w:hAnsi="FZKTK" w:eastAsia="FZKTK"/>
          <w:b w:val="0"/>
          <w:i w:val="0"/>
          <w:color w:val="000000"/>
          <w:sz w:val="20"/>
        </w:rPr>
        <w:t>以期有效预防盾构施工中的风险事件，避免安全事故</w:t>
      </w:r>
      <w:r>
        <w:rPr>
          <w:rFonts w:ascii="FZKTK" w:hAnsi="FZKTK" w:eastAsia="FZKTK"/>
          <w:b w:val="0"/>
          <w:i w:val="0"/>
          <w:color w:val="000000"/>
          <w:sz w:val="20"/>
        </w:rPr>
        <w:t>发生，为类似施工提供参考。</w:t>
      </w:r>
    </w:p>
    <w:p>
      <w:pPr>
        <w:autoSpaceDN w:val="0"/>
        <w:autoSpaceDE w:val="0"/>
        <w:widowControl/>
        <w:spacing w:line="185" w:lineRule="auto" w:before="76" w:after="0"/>
        <w:ind w:left="600" w:right="0" w:firstLine="0"/>
        <w:jc w:val="left"/>
      </w:pPr>
      <w:r>
        <w:rPr>
          <w:rFonts w:ascii="FZHTK" w:hAnsi="FZHTK" w:eastAsia="FZHTK"/>
          <w:b w:val="0"/>
          <w:i w:val="0"/>
          <w:color w:val="000000"/>
          <w:sz w:val="20"/>
        </w:rPr>
        <w:t>关键词：</w:t>
      </w:r>
      <w:r>
        <w:rPr>
          <w:rFonts w:ascii="FZKTK" w:hAnsi="FZKTK" w:eastAsia="FZKTK"/>
          <w:b w:val="0"/>
          <w:i w:val="0"/>
          <w:color w:val="000000"/>
          <w:sz w:val="20"/>
        </w:rPr>
        <w:t>城际铁路；隧道；富水地层；大直径盾构；安</w:t>
      </w:r>
    </w:p>
    <w:p>
      <w:pPr>
        <w:sectPr>
          <w:type w:val="continuous"/>
          <w:pgSz w:w="11906" w:h="16157"/>
          <w:pgMar w:top="312" w:right="900" w:bottom="168" w:left="420" w:header="720" w:footer="720" w:gutter="0"/>
          <w:cols w:num="2" w:equalWidth="0">
            <w:col w:w="5582" w:space="0"/>
            <w:col w:w="5003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86"/>
        <w:ind w:left="150" w:right="0" w:firstLine="414"/>
        <w:jc w:val="left"/>
      </w:pPr>
      <w:r>
        <w:rPr>
          <w:rFonts w:ascii="FZSSK" w:hAnsi="FZSSK" w:eastAsia="FZSSK"/>
          <w:b w:val="0"/>
          <w:i w:val="0"/>
          <w:color w:val="000000"/>
          <w:sz w:val="20"/>
        </w:rPr>
        <w:t>某工程位于北京市通州区，涉及北京地下段及部</w:t>
      </w:r>
      <w:r>
        <w:rPr>
          <w:rFonts w:ascii="FZSSK" w:hAnsi="FZSSK" w:eastAsia="FZSSK"/>
          <w:b w:val="0"/>
          <w:i w:val="0"/>
          <w:color w:val="000000"/>
          <w:sz w:val="20"/>
        </w:rPr>
        <w:t>分地上段。根据规划，线路的起点位于北京城市副中</w:t>
      </w:r>
      <w:r>
        <w:rPr>
          <w:rFonts w:ascii="FZSSK" w:hAnsi="FZSSK" w:eastAsia="FZSSK"/>
          <w:b w:val="0"/>
          <w:i w:val="0"/>
          <w:color w:val="000000"/>
          <w:sz w:val="20"/>
        </w:rPr>
        <w:t>心地下车站的东侧，经过京哈铁路的南端继续前行，</w:t>
      </w:r>
      <w:r>
        <w:rPr>
          <w:rFonts w:ascii="FZSSK" w:hAnsi="FZSSK" w:eastAsia="FZSSK"/>
          <w:b w:val="0"/>
          <w:i w:val="0"/>
          <w:color w:val="000000"/>
          <w:sz w:val="20"/>
        </w:rPr>
        <w:t>随后穿越潞城与胡路的故县遗址，在跨过城际联络线</w:t>
      </w:r>
      <w:r>
        <w:rPr>
          <w:rFonts w:ascii="FZSSK" w:hAnsi="FZSSK" w:eastAsia="FZSSK"/>
          <w:b w:val="0"/>
          <w:i w:val="0"/>
          <w:color w:val="000000"/>
          <w:sz w:val="20"/>
        </w:rPr>
        <w:t>之后又回到地面，接封闭式路堑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</w:t>
      </w:r>
      <w:r>
        <w:rPr>
          <w:rFonts w:ascii="FZSSK" w:hAnsi="FZSSK" w:eastAsia="FZSSK"/>
          <w:b w:val="0"/>
          <w:i w:val="0"/>
          <w:color w:val="000000"/>
          <w:sz w:val="20"/>
        </w:rPr>
        <w:t xml:space="preserve"> 型槽至宋梁路简支</w:t>
      </w:r>
    </w:p>
    <w:p>
      <w:pPr>
        <w:sectPr>
          <w:type w:val="nextColumn"/>
          <w:pgSz w:w="11906" w:h="16157"/>
          <w:pgMar w:top="312" w:right="900" w:bottom="168" w:left="420" w:header="720" w:footer="720" w:gutter="0"/>
          <w:cols w:num="2" w:equalWidth="0">
            <w:col w:w="5582" w:space="0"/>
            <w:col w:w="5003" w:space="0"/>
          </w:cols>
          <w:docGrid w:linePitch="360"/>
        </w:sectPr>
      </w:pPr>
    </w:p>
    <w:p>
      <w:pPr>
        <w:autoSpaceDN w:val="0"/>
        <w:tabs>
          <w:tab w:pos="5732" w:val="left"/>
        </w:tabs>
        <w:autoSpaceDE w:val="0"/>
        <w:widowControl/>
        <w:spacing w:line="194" w:lineRule="auto" w:before="0" w:after="76"/>
        <w:ind w:left="600" w:right="0" w:firstLine="0"/>
        <w:jc w:val="left"/>
      </w:pPr>
      <w:r>
        <w:rPr>
          <w:rFonts w:ascii="FZKTK" w:hAnsi="FZKTK" w:eastAsia="FZKTK"/>
          <w:b w:val="0"/>
          <w:i w:val="0"/>
          <w:color w:val="000000"/>
          <w:sz w:val="20"/>
        </w:rPr>
        <w:t>全风险</w:t>
      </w:r>
      <w:r>
        <w:tab/>
      </w:r>
      <w:r>
        <w:rPr>
          <w:rFonts w:ascii="FZSSK" w:hAnsi="FZSSK" w:eastAsia="FZSSK"/>
          <w:b w:val="0"/>
          <w:i w:val="0"/>
          <w:color w:val="000000"/>
          <w:sz w:val="20"/>
        </w:rPr>
        <w:t>拱桥。盾构段线路总长度为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1 285 m</w:t>
      </w:r>
      <w:r>
        <w:rPr>
          <w:rFonts w:ascii="FZSSK" w:hAnsi="FZSSK" w:eastAsia="FZSSK"/>
          <w:b w:val="0"/>
          <w:i w:val="0"/>
          <w:color w:val="000000"/>
          <w:sz w:val="20"/>
        </w:rPr>
        <w:t>，隧道设计为单洞</w:t>
      </w:r>
    </w:p>
    <w:p>
      <w:pPr>
        <w:sectPr>
          <w:type w:val="continuous"/>
          <w:pgSz w:w="11906" w:h="16157"/>
          <w:pgMar w:top="312" w:right="900" w:bottom="168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6" w:lineRule="auto" w:before="0" w:after="0"/>
        <w:ind w:left="600" w:right="172" w:firstLine="0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8"/>
        </w:rPr>
        <w:t>Abstract: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Based on the background of Beijing</w:t>
      </w:r>
      <w:r>
        <w:rPr>
          <w:rFonts w:ascii="FZSSK" w:hAnsi="FZSSK" w:eastAsia="FZSSK"/>
          <w:b w:val="0"/>
          <w:i w:val="0"/>
          <w:color w:val="000000"/>
          <w:sz w:val="20"/>
        </w:rPr>
        <w:t>-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Tangshan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Intercity Railway</w:t>
      </w:r>
      <w:r>
        <w:rPr>
          <w:rFonts w:ascii="FZSSK" w:hAnsi="FZSSK" w:eastAsia="FZSSK"/>
          <w:b w:val="0"/>
          <w:i w:val="0"/>
          <w:color w:val="000000"/>
          <w:sz w:val="20"/>
        </w:rPr>
        <w:t>-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Yunchaojian River Tunnel engineering,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 paper analyzes the safety risks of large</w:t>
      </w:r>
      <w:r>
        <w:rPr>
          <w:rFonts w:ascii="FZSSK" w:hAnsi="FZSSK" w:eastAsia="FZSSK"/>
          <w:b w:val="0"/>
          <w:i w:val="0"/>
          <w:color w:val="000000"/>
          <w:sz w:val="20"/>
        </w:rPr>
        <w:t>-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diameter shield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tunneling through complex surrounding environment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 water</w:t>
      </w:r>
      <w:r>
        <w:rPr>
          <w:rFonts w:ascii="FZSSK" w:hAnsi="FZSSK" w:eastAsia="FZSSK"/>
          <w:b w:val="0"/>
          <w:i w:val="0"/>
          <w:color w:val="000000"/>
          <w:sz w:val="20"/>
        </w:rPr>
        <w:t>-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rich strata. At the same time, the risk analysis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is carried out from the perspective of shield method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construction, geological conditions and surrounding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environment, and the control measures are put forward,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order to effectively prevent the risk events in shield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construction, avoid the occurrence of safety accidents, 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provide reference for similar construction.</w:t>
      </w:r>
    </w:p>
    <w:p>
      <w:pPr>
        <w:autoSpaceDN w:val="0"/>
        <w:autoSpaceDE w:val="0"/>
        <w:widowControl/>
        <w:spacing w:line="245" w:lineRule="auto" w:before="68" w:after="0"/>
        <w:ind w:left="600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8"/>
        </w:rPr>
        <w:t>Keywords: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intercity railway; tunnel; water</w:t>
      </w:r>
      <w:r>
        <w:rPr>
          <w:rFonts w:ascii="FZSSK" w:hAnsi="FZSSK" w:eastAsia="FZSSK"/>
          <w:b w:val="0"/>
          <w:i w:val="0"/>
          <w:color w:val="000000"/>
          <w:sz w:val="20"/>
        </w:rPr>
        <w:t>-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rich stratum;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large</w:t>
      </w:r>
      <w:r>
        <w:rPr>
          <w:rFonts w:ascii="FZSSK" w:hAnsi="FZSSK" w:eastAsia="FZSSK"/>
          <w:b w:val="0"/>
          <w:i w:val="0"/>
          <w:color w:val="000000"/>
          <w:sz w:val="20"/>
        </w:rPr>
        <w:t>-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diameter shield; safety risk</w:t>
      </w:r>
      <w:r>
        <w:br/>
      </w:r>
      <w:r>
        <w:rPr>
          <w:rFonts w:ascii="FZHTK" w:hAnsi="FZHTK" w:eastAsia="FZHTK"/>
          <w:b w:val="0"/>
          <w:i w:val="0"/>
          <w:color w:val="000000"/>
          <w:sz w:val="20"/>
        </w:rPr>
        <w:t>分类号：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U455.43</w:t>
      </w:r>
    </w:p>
    <w:p>
      <w:pPr>
        <w:autoSpaceDN w:val="0"/>
        <w:tabs>
          <w:tab w:pos="682" w:val="left"/>
          <w:tab w:pos="1518" w:val="left"/>
        </w:tabs>
        <w:autoSpaceDE w:val="0"/>
        <w:widowControl/>
        <w:spacing w:line="245" w:lineRule="auto" w:before="1114" w:after="0"/>
        <w:ind w:left="600" w:right="144" w:firstLine="0"/>
        <w:jc w:val="left"/>
      </w:pPr>
      <w:r>
        <w:rPr>
          <w:rFonts w:ascii="FZHTK" w:hAnsi="FZHTK" w:eastAsia="FZHTK"/>
          <w:b w:val="0"/>
          <w:i w:val="0"/>
          <w:color w:val="000000"/>
          <w:sz w:val="16"/>
        </w:rPr>
        <w:t>* 基金项目：</w:t>
      </w:r>
      <w:r>
        <w:rPr>
          <w:rFonts w:ascii="FZSSK" w:hAnsi="FZSSK" w:eastAsia="FZSSK"/>
          <w:b w:val="0"/>
          <w:i w:val="0"/>
          <w:color w:val="000000"/>
          <w:sz w:val="16"/>
        </w:rPr>
        <w:t>国家铁路局课题研究（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KF2024</w:t>
      </w:r>
      <w:r>
        <w:rPr>
          <w:rFonts w:ascii="FZSSK" w:hAnsi="FZSSK" w:eastAsia="FZSSK"/>
          <w:b w:val="0"/>
          <w:i w:val="0"/>
          <w:color w:val="000000"/>
          <w:sz w:val="16"/>
        </w:rPr>
        <w:t>-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070</w:t>
      </w:r>
      <w:r>
        <w:rPr>
          <w:rFonts w:ascii="FZSSK" w:hAnsi="FZSSK" w:eastAsia="FZSSK"/>
          <w:b w:val="0"/>
          <w:i w:val="0"/>
          <w:color w:val="000000"/>
          <w:sz w:val="16"/>
        </w:rPr>
        <w:t>）；京津冀城际铁路</w:t>
      </w:r>
      <w:r>
        <w:tab/>
      </w:r>
      <w:r>
        <w:tab/>
      </w:r>
      <w:r>
        <w:rPr>
          <w:rFonts w:ascii="FZSSK" w:hAnsi="FZSSK" w:eastAsia="FZSSK"/>
          <w:b w:val="0"/>
          <w:i w:val="0"/>
          <w:color w:val="000000"/>
          <w:sz w:val="16"/>
        </w:rPr>
        <w:t>投资有限公司科技研究开发计划课题（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JJJ2024C01</w:t>
      </w:r>
      <w:r>
        <w:rPr>
          <w:rFonts w:ascii="FZSSK" w:hAnsi="FZSSK" w:eastAsia="FZSSK"/>
          <w:b w:val="0"/>
          <w:i w:val="0"/>
          <w:color w:val="000000"/>
          <w:sz w:val="16"/>
        </w:rPr>
        <w:t>）</w:t>
      </w:r>
      <w:r>
        <w:rPr>
          <w:rFonts w:ascii="FZHTK" w:hAnsi="FZHTK" w:eastAsia="FZHTK"/>
          <w:b w:val="0"/>
          <w:i w:val="0"/>
          <w:color w:val="000000"/>
          <w:sz w:val="16"/>
        </w:rPr>
        <w:t xml:space="preserve"> 作者简介：</w:t>
      </w:r>
      <w:r>
        <w:rPr>
          <w:rFonts w:ascii="FZSSK" w:hAnsi="FZSSK" w:eastAsia="FZSSK"/>
          <w:b w:val="0"/>
          <w:i w:val="0"/>
          <w:color w:val="000000"/>
          <w:sz w:val="16"/>
        </w:rPr>
        <w:t>张旭彪，男，本科，高级工程师，研究方向为高速铁路</w:t>
      </w:r>
    </w:p>
    <w:p>
      <w:pPr>
        <w:sectPr>
          <w:type w:val="continuous"/>
          <w:pgSz w:w="11906" w:h="16157"/>
          <w:pgMar w:top="312" w:right="900" w:bottom="168" w:left="420" w:header="720" w:footer="720" w:gutter="0"/>
          <w:cols w:num="2" w:equalWidth="0">
            <w:col w:w="5558" w:space="0"/>
            <w:col w:w="5028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72" w:right="0" w:firstLine="0"/>
        <w:jc w:val="left"/>
      </w:pPr>
      <w:r>
        <w:rPr>
          <w:rFonts w:ascii="FZSSK" w:hAnsi="FZSSK" w:eastAsia="FZSSK"/>
          <w:b w:val="0"/>
          <w:i w:val="0"/>
          <w:color w:val="000000"/>
          <w:sz w:val="20"/>
        </w:rPr>
        <w:t>双线，线间距为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4.4</w:t>
      </w:r>
      <w:r>
        <w:rPr>
          <w:rFonts w:ascii="KaiTi" w:hAnsi="KaiTi" w:eastAsia="KaiTi"/>
          <w:b w:val="0"/>
          <w:i w:val="0"/>
          <w:color w:val="000000"/>
          <w:sz w:val="20"/>
        </w:rPr>
        <w:t xml:space="preserve"> ～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4.6 m</w:t>
      </w:r>
      <w:r>
        <w:rPr>
          <w:rFonts w:ascii="FZSSK" w:hAnsi="FZSSK" w:eastAsia="FZSSK"/>
          <w:b w:val="0"/>
          <w:i w:val="0"/>
          <w:color w:val="000000"/>
          <w:sz w:val="20"/>
        </w:rPr>
        <w:t>，设计速度为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160 km/h</w:t>
      </w:r>
      <w:r>
        <w:rPr>
          <w:rFonts w:ascii="FZSSK" w:hAnsi="FZSSK" w:eastAsia="FZSSK"/>
          <w:b w:val="0"/>
          <w:i w:val="0"/>
          <w:color w:val="000000"/>
          <w:sz w:val="20"/>
        </w:rPr>
        <w:t>，</w:t>
      </w:r>
      <w:r>
        <w:rPr>
          <w:rFonts w:ascii="FZSSK" w:hAnsi="FZSSK" w:eastAsia="FZSSK"/>
          <w:b w:val="0"/>
          <w:i w:val="0"/>
          <w:color w:val="000000"/>
          <w:sz w:val="20"/>
        </w:rPr>
        <w:t>采用一台开挖直径为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13.3 m</w:t>
      </w:r>
      <w:r>
        <w:rPr>
          <w:rFonts w:ascii="FZSSK" w:hAnsi="FZSSK" w:eastAsia="FZSSK"/>
          <w:b w:val="0"/>
          <w:i w:val="0"/>
          <w:color w:val="000000"/>
          <w:sz w:val="20"/>
        </w:rPr>
        <w:t xml:space="preserve"> 的泥水加压平衡盾构机掘</w:t>
      </w:r>
      <w:r>
        <w:rPr>
          <w:rFonts w:ascii="FZSSK" w:hAnsi="FZSSK" w:eastAsia="FZSSK"/>
          <w:b w:val="0"/>
          <w:i w:val="0"/>
          <w:color w:val="000000"/>
          <w:sz w:val="20"/>
        </w:rPr>
        <w:t>进施工。盾构隧道结构为圆形断面，长距离穿越高致</w:t>
      </w:r>
      <w:r>
        <w:rPr>
          <w:rFonts w:ascii="FZSSK" w:hAnsi="FZSSK" w:eastAsia="FZSSK"/>
          <w:b w:val="0"/>
          <w:i w:val="0"/>
          <w:color w:val="000000"/>
          <w:sz w:val="20"/>
        </w:rPr>
        <w:t>密砂层，盾构段开挖直径为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13.3 m</w:t>
      </w:r>
      <w:r>
        <w:rPr>
          <w:rFonts w:ascii="FZSSK" w:hAnsi="FZSSK" w:eastAsia="FZSSK"/>
          <w:b w:val="0"/>
          <w:i w:val="0"/>
          <w:color w:val="000000"/>
          <w:sz w:val="20"/>
        </w:rPr>
        <w:t>，盾构隧道最小覆</w:t>
      </w:r>
      <w:r>
        <w:rPr>
          <w:rFonts w:ascii="FZSSK" w:hAnsi="FZSSK" w:eastAsia="FZSSK"/>
          <w:b w:val="0"/>
          <w:i w:val="0"/>
          <w:color w:val="000000"/>
          <w:sz w:val="20"/>
        </w:rPr>
        <w:t>土埋深为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9.06 m</w:t>
      </w:r>
      <w:r>
        <w:rPr>
          <w:rFonts w:ascii="FZSSK" w:hAnsi="FZSSK" w:eastAsia="FZSSK"/>
          <w:b w:val="0"/>
          <w:i w:val="0"/>
          <w:color w:val="000000"/>
          <w:sz w:val="20"/>
        </w:rPr>
        <w:t>，最大覆土埋深约为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21.00 m</w:t>
      </w:r>
      <w:r>
        <w:rPr>
          <w:rFonts w:ascii="FZSSK" w:hAnsi="FZSSK" w:eastAsia="FZSSK"/>
          <w:b w:val="0"/>
          <w:i w:val="0"/>
          <w:color w:val="000000"/>
          <w:sz w:val="20"/>
        </w:rPr>
        <w:t>。</w:t>
      </w:r>
    </w:p>
    <w:p>
      <w:pPr>
        <w:autoSpaceDN w:val="0"/>
        <w:autoSpaceDE w:val="0"/>
        <w:widowControl/>
        <w:spacing w:line="252" w:lineRule="auto" w:before="92" w:after="92"/>
        <w:ind w:left="172" w:right="0" w:firstLine="414"/>
        <w:jc w:val="left"/>
      </w:pPr>
      <w:r>
        <w:rPr>
          <w:rFonts w:ascii="FZSSK" w:hAnsi="FZSSK" w:eastAsia="FZSSK"/>
          <w:b w:val="0"/>
          <w:i w:val="0"/>
          <w:color w:val="000000"/>
          <w:sz w:val="20"/>
        </w:rPr>
        <w:t>富水地层地下水含量大，降水难度高，可能引发</w:t>
      </w:r>
      <w:r>
        <w:rPr>
          <w:rFonts w:ascii="FZSSK" w:hAnsi="FZSSK" w:eastAsia="FZSSK"/>
          <w:b w:val="0"/>
          <w:i w:val="0"/>
          <w:color w:val="000000"/>
          <w:sz w:val="20"/>
        </w:rPr>
        <w:t>洞门涌水涌砂事故。始发段位于富水砂层，平面曲线</w:t>
      </w:r>
      <w:r>
        <w:rPr>
          <w:rFonts w:ascii="FZSSK" w:hAnsi="FZSSK" w:eastAsia="FZSSK"/>
          <w:b w:val="0"/>
          <w:i w:val="0"/>
          <w:color w:val="000000"/>
          <w:sz w:val="20"/>
        </w:rPr>
        <w:t>半径为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2 000 m</w:t>
      </w:r>
      <w:r>
        <w:rPr>
          <w:rFonts w:ascii="FZSSK" w:hAnsi="FZSSK" w:eastAsia="FZSSK"/>
          <w:b w:val="0"/>
          <w:i w:val="0"/>
          <w:color w:val="000000"/>
          <w:sz w:val="20"/>
        </w:rPr>
        <w:t>，纵断面下坡的坡度为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25.26</w:t>
      </w:r>
      <w:r>
        <w:rPr>
          <w:rFonts w:ascii="FZSSK" w:hAnsi="FZSSK" w:eastAsia="FZSSK"/>
          <w:b w:val="0"/>
          <w:i w:val="0"/>
          <w:color w:val="000000"/>
          <w:sz w:val="20"/>
        </w:rPr>
        <w:t>%，覆土深</w:t>
      </w:r>
      <w:r>
        <w:rPr>
          <w:rFonts w:ascii="FZSSK" w:hAnsi="FZSSK" w:eastAsia="FZSSK"/>
          <w:b w:val="0"/>
          <w:i w:val="0"/>
          <w:color w:val="000000"/>
          <w:sz w:val="20"/>
        </w:rPr>
        <w:t>度为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9.06 m</w:t>
      </w:r>
      <w:r>
        <w:rPr>
          <w:rFonts w:ascii="FZSSK" w:hAnsi="FZSSK" w:eastAsia="FZSSK"/>
          <w:b w:val="0"/>
          <w:i w:val="0"/>
          <w:color w:val="000000"/>
          <w:sz w:val="20"/>
        </w:rPr>
        <w:t>。隧道穿河段洞顶与河底净距为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12</w:t>
      </w:r>
      <w:r>
        <w:rPr>
          <w:rFonts w:ascii="KaiTi" w:hAnsi="KaiTi" w:eastAsia="KaiTi"/>
          <w:b w:val="0"/>
          <w:i w:val="0"/>
          <w:color w:val="000000"/>
          <w:sz w:val="20"/>
        </w:rPr>
        <w:t xml:space="preserve"> ～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14 m</w:t>
      </w:r>
      <w:r>
        <w:rPr>
          <w:rFonts w:ascii="FZSSK" w:hAnsi="FZSSK" w:eastAsia="FZSSK"/>
          <w:b w:val="0"/>
          <w:i w:val="0"/>
          <w:color w:val="000000"/>
          <w:sz w:val="20"/>
        </w:rPr>
        <w:t>，</w:t>
      </w:r>
      <w:r>
        <w:rPr>
          <w:rFonts w:ascii="FZSSK" w:hAnsi="FZSSK" w:eastAsia="FZSSK"/>
          <w:b w:val="0"/>
          <w:i w:val="0"/>
          <w:color w:val="000000"/>
          <w:sz w:val="20"/>
        </w:rPr>
        <w:t>对盾构掘进泥水压力、管片背后注浆压力的控制要求</w:t>
      </w:r>
      <w:r>
        <w:rPr>
          <w:rFonts w:ascii="FZSSK" w:hAnsi="FZSSK" w:eastAsia="FZSSK"/>
          <w:b w:val="0"/>
          <w:i w:val="0"/>
          <w:color w:val="000000"/>
          <w:sz w:val="20"/>
        </w:rPr>
        <w:t>高。接收端覆土深度为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19.2 m</w:t>
      </w:r>
      <w:r>
        <w:rPr>
          <w:rFonts w:ascii="FZSSK" w:hAnsi="FZSSK" w:eastAsia="FZSSK"/>
          <w:b w:val="0"/>
          <w:i w:val="0"/>
          <w:color w:val="000000"/>
          <w:sz w:val="20"/>
        </w:rPr>
        <w:t>，洞身地层为砂层，局</w:t>
      </w:r>
      <w:r>
        <w:rPr>
          <w:rFonts w:ascii="FZSSK" w:hAnsi="FZSSK" w:eastAsia="FZSSK"/>
          <w:b w:val="0"/>
          <w:i w:val="0"/>
          <w:color w:val="000000"/>
          <w:sz w:val="20"/>
        </w:rPr>
        <w:t>部为粉质黏土，出口土质松散、易坍塌。周边建筑物</w:t>
      </w:r>
      <w:r>
        <w:rPr>
          <w:rFonts w:ascii="FZSSK" w:hAnsi="FZSSK" w:eastAsia="FZSSK"/>
          <w:b w:val="0"/>
          <w:i w:val="0"/>
          <w:color w:val="000000"/>
          <w:sz w:val="20"/>
        </w:rPr>
        <w:t>和地下管线的复杂性增加了施工的难度和风险，施工</w:t>
      </w:r>
      <w:r>
        <w:rPr>
          <w:rFonts w:ascii="FZSSK" w:hAnsi="FZSSK" w:eastAsia="FZSSK"/>
          <w:b w:val="0"/>
          <w:i w:val="0"/>
          <w:color w:val="000000"/>
          <w:sz w:val="20"/>
        </w:rPr>
        <w:t>方法不当可能对周边环境造成破坏。运潮减河隧道整</w:t>
      </w:r>
      <w:r>
        <w:rPr>
          <w:rFonts w:ascii="FZSSK" w:hAnsi="FZSSK" w:eastAsia="FZSSK"/>
          <w:b w:val="0"/>
          <w:i w:val="0"/>
          <w:color w:val="000000"/>
          <w:sz w:val="20"/>
        </w:rPr>
        <w:t>个盾构段长距离平行京哈铁路施工，隧道结构外轮廓</w:t>
      </w:r>
      <w:r>
        <w:rPr>
          <w:rFonts w:ascii="FZSSK" w:hAnsi="FZSSK" w:eastAsia="FZSSK"/>
          <w:b w:val="0"/>
          <w:i w:val="0"/>
          <w:color w:val="000000"/>
          <w:sz w:val="20"/>
        </w:rPr>
        <w:t>距京哈铁路线路右线的最小距离约为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21 m</w:t>
      </w:r>
      <w:r>
        <w:rPr>
          <w:rFonts w:ascii="FZSSK" w:hAnsi="FZSSK" w:eastAsia="FZSSK"/>
          <w:b w:val="0"/>
          <w:i w:val="0"/>
          <w:color w:val="000000"/>
          <w:sz w:val="20"/>
        </w:rPr>
        <w:t>。在盾构掘</w:t>
      </w:r>
      <w:r>
        <w:rPr>
          <w:rFonts w:ascii="FZSSK" w:hAnsi="FZSSK" w:eastAsia="FZSSK"/>
          <w:b w:val="0"/>
          <w:i w:val="0"/>
          <w:color w:val="000000"/>
          <w:sz w:val="20"/>
        </w:rPr>
        <w:t>进过程中，由于受开挖扰动、地层损失、固结沉降等</w:t>
      </w:r>
      <w:r>
        <w:rPr>
          <w:rFonts w:ascii="FZSSK" w:hAnsi="FZSSK" w:eastAsia="FZSSK"/>
          <w:b w:val="0"/>
          <w:i w:val="0"/>
          <w:color w:val="000000"/>
          <w:sz w:val="20"/>
        </w:rPr>
        <w:t>因素的影响，会引起地层位移和应力重分布，控制不</w:t>
      </w:r>
    </w:p>
    <w:p>
      <w:pPr>
        <w:sectPr>
          <w:type w:val="nextColumn"/>
          <w:pgSz w:w="11906" w:h="16157"/>
          <w:pgMar w:top="312" w:right="900" w:bottom="168" w:left="420" w:header="720" w:footer="720" w:gutter="0"/>
          <w:cols w:num="2" w:equalWidth="0">
            <w:col w:w="5558" w:space="0"/>
            <w:col w:w="502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46"/>
        <w:gridCol w:w="2646"/>
        <w:gridCol w:w="2646"/>
        <w:gridCol w:w="2646"/>
      </w:tblGrid>
      <w:tr>
        <w:trPr>
          <w:trHeight w:hRule="exact" w:val="422"/>
        </w:trPr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2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84200" cy="1651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200" cy="165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0" w:after="0"/>
              <w:ind w:left="440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建造施工与管理。</w:t>
            </w:r>
          </w:p>
        </w:tc>
        <w:tc>
          <w:tcPr>
            <w:tcW w:type="dxa" w:w="5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1172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当会对周围地层中的铁路结构产生一定影响。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8" w:after="0"/>
              <w:ind w:left="0" w:right="5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119</w:t>
            </w:r>
          </w:p>
        </w:tc>
      </w:tr>
      <w:tr>
        <w:trPr>
          <w:trHeight w:hRule="exact" w:val="440"/>
        </w:trPr>
        <w:tc>
          <w:tcPr>
            <w:tcW w:type="dxa" w:w="2646"/>
            <w:vMerge/>
            <w:tcBorders/>
          </w:tcPr>
          <w:p/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16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371600" cy="152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46"/>
            <w:vMerge/>
            <w:tcBorders/>
          </w:tcPr>
          <w:p/>
        </w:tc>
        <w:tc>
          <w:tcPr>
            <w:tcW w:type="dxa" w:w="264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6" w:h="16157"/>
          <w:pgMar w:top="312" w:right="900" w:bottom="168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0"/>
        <w:ind w:left="0" w:right="0"/>
      </w:pPr>
    </w:p>
    <w:p>
      <w:pPr>
        <w:autoSpaceDN w:val="0"/>
        <w:autoSpaceDE w:val="0"/>
        <w:widowControl/>
        <w:spacing w:line="204" w:lineRule="auto" w:before="0" w:after="36"/>
        <w:ind w:left="600" w:right="0" w:firstLine="0"/>
        <w:jc w:val="left"/>
      </w:pPr>
      <w:r>
        <w:rPr>
          <w:rFonts w:ascii="HYa3gj" w:hAnsi="HYa3gj" w:eastAsia="HYa3gj"/>
          <w:b w:val="0"/>
          <w:i w:val="0"/>
          <w:color w:val="575757"/>
          <w:sz w:val="18"/>
        </w:rPr>
        <w:t xml:space="preserve">设备与施工   </w:t>
      </w:r>
      <w:r>
        <w:rPr>
          <w:rFonts w:ascii="TimesNewRomanPSMT" w:hAnsi="TimesNewRomanPSMT" w:eastAsia="TimesNewRomanPSMT"/>
          <w:b w:val="0"/>
          <w:i w:val="0"/>
          <w:color w:val="9F9F9F"/>
          <w:sz w:val="18"/>
        </w:rPr>
        <w:t>2025</w:t>
      </w:r>
      <w:r>
        <w:rPr>
          <w:rFonts w:ascii="SimSun" w:hAnsi="SimSun" w:eastAsia="SimSun"/>
          <w:b w:val="0"/>
          <w:i w:val="0"/>
          <w:color w:val="9F9F9F"/>
          <w:sz w:val="18"/>
        </w:rPr>
        <w:t xml:space="preserve"> 年</w:t>
      </w:r>
      <w:r>
        <w:rPr>
          <w:rFonts w:ascii="SimSun" w:hAnsi="SimSun" w:eastAsia="SimSun"/>
          <w:b w:val="0"/>
          <w:i w:val="0"/>
          <w:color w:val="9F9F9F"/>
          <w:sz w:val="18"/>
        </w:rPr>
        <w:t>第</w:t>
      </w:r>
      <w:r>
        <w:rPr>
          <w:rFonts w:ascii="TimesNewRomanPSMT" w:hAnsi="TimesNewRomanPSMT" w:eastAsia="TimesNewRomanPSMT"/>
          <w:b w:val="0"/>
          <w:i w:val="0"/>
          <w:color w:val="9F9F9F"/>
          <w:sz w:val="18"/>
        </w:rPr>
        <w:t>1</w:t>
      </w:r>
      <w:r>
        <w:rPr>
          <w:rFonts w:ascii="SimSun" w:hAnsi="SimSun" w:eastAsia="SimSun"/>
          <w:b w:val="0"/>
          <w:i w:val="0"/>
          <w:color w:val="9F9F9F"/>
          <w:sz w:val="18"/>
        </w:rPr>
        <w:t xml:space="preserve"> 期</w:t>
      </w:r>
      <w:r>
        <w:rPr>
          <w:rFonts w:ascii="SimSun" w:hAnsi="SimSun" w:eastAsia="SimSun"/>
          <w:b w:val="0"/>
          <w:i w:val="0"/>
          <w:color w:val="9F9F9F"/>
          <w:sz w:val="18"/>
        </w:rPr>
        <w:t>总第</w:t>
      </w:r>
      <w:r>
        <w:rPr>
          <w:rFonts w:ascii="TimesNewRomanPSMT" w:hAnsi="TimesNewRomanPSMT" w:eastAsia="TimesNewRomanPSMT"/>
          <w:b w:val="0"/>
          <w:i w:val="0"/>
          <w:color w:val="9F9F9F"/>
          <w:sz w:val="18"/>
        </w:rPr>
        <w:t>198</w:t>
      </w:r>
      <w:r>
        <w:rPr>
          <w:rFonts w:ascii="SimSun" w:hAnsi="SimSun" w:eastAsia="SimSun"/>
          <w:b w:val="0"/>
          <w:i w:val="0"/>
          <w:color w:val="9F9F9F"/>
          <w:sz w:val="18"/>
        </w:rPr>
        <w:t xml:space="preserve"> 期</w:t>
      </w:r>
      <w:r>
        <w:rPr>
          <w:rFonts w:ascii="SimSun" w:hAnsi="SimSun" w:eastAsia="SimSun"/>
          <w:b w:val="0"/>
          <w:i w:val="0"/>
          <w:color w:val="9F9F9F"/>
          <w:sz w:val="18"/>
        </w:rPr>
        <w:t>凿岩机械气动工具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98.0" w:type="dxa"/>
      </w:tblPr>
      <w:tblGrid>
        <w:gridCol w:w="5293"/>
        <w:gridCol w:w="5293"/>
      </w:tblGrid>
      <w:tr>
        <w:trPr>
          <w:trHeight w:hRule="exact" w:val="1318"/>
        </w:trPr>
        <w:tc>
          <w:tcPr>
            <w:tcW w:type="dxa" w:w="4902"/>
            <w:tcBorders>
              <w:top w:sz="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548" w:after="0"/>
              <w:ind w:left="2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2  </w:t>
            </w:r>
            <w:r>
              <w:rPr>
                <w:rFonts w:ascii="SimHei" w:hAnsi="SimHei" w:eastAsia="SimHei"/>
                <w:b w:val="0"/>
                <w:i w:val="0"/>
                <w:color w:val="000000"/>
                <w:sz w:val="26"/>
              </w:rPr>
              <w:t>浅覆土始发掘进风险成因及控制措施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2.1</w:t>
            </w:r>
            <w:r>
              <w:rPr>
                <w:rFonts w:ascii="FZHTK" w:hAnsi="FZHTK" w:eastAsia="FZHTK"/>
                <w:b w:val="0"/>
                <w:i w:val="0"/>
                <w:color w:val="000000"/>
                <w:sz w:val="23"/>
              </w:rPr>
              <w:t xml:space="preserve"> 风险成因</w:t>
            </w:r>
          </w:p>
        </w:tc>
        <w:tc>
          <w:tcPr>
            <w:tcW w:type="dxa" w:w="4968"/>
            <w:tcBorders>
              <w:top w:sz="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548" w:after="0"/>
              <w:ind w:left="232" w:right="8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3  </w:t>
            </w:r>
            <w:r>
              <w:rPr>
                <w:rFonts w:ascii="SimHei" w:hAnsi="SimHei" w:eastAsia="SimHei"/>
                <w:b w:val="0"/>
                <w:i w:val="0"/>
                <w:color w:val="000000"/>
                <w:sz w:val="26"/>
              </w:rPr>
              <w:t>管片上浮风险成因及控制措施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3.1</w:t>
            </w:r>
            <w:r>
              <w:rPr>
                <w:rFonts w:ascii="FZHTK" w:hAnsi="FZHTK" w:eastAsia="FZHTK"/>
                <w:b w:val="0"/>
                <w:i w:val="0"/>
                <w:color w:val="000000"/>
                <w:sz w:val="23"/>
              </w:rPr>
              <w:t xml:space="preserve"> 风险成因</w:t>
            </w:r>
          </w:p>
        </w:tc>
      </w:tr>
    </w:tbl>
    <w:p>
      <w:pPr>
        <w:autoSpaceDN w:val="0"/>
        <w:autoSpaceDE w:val="0"/>
        <w:widowControl/>
        <w:spacing w:line="14" w:lineRule="exact" w:before="0" w:after="126"/>
        <w:ind w:left="0" w:right="0"/>
      </w:pPr>
    </w:p>
    <w:p>
      <w:pPr>
        <w:sectPr>
          <w:pgSz w:w="11906" w:h="16157"/>
          <w:pgMar w:top="312" w:right="900" w:bottom="168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7" w:lineRule="auto" w:before="0" w:after="0"/>
        <w:ind w:left="600" w:right="144" w:firstLine="414"/>
        <w:jc w:val="left"/>
      </w:pPr>
      <w:r>
        <w:rPr>
          <w:rFonts w:ascii="FZSSK" w:hAnsi="FZSSK" w:eastAsia="FZSSK"/>
          <w:b w:val="0"/>
          <w:i w:val="0"/>
          <w:color w:val="000000"/>
          <w:sz w:val="20"/>
        </w:rPr>
        <w:t>在复杂周边环境和富水地层浅覆土始发掘进中，</w:t>
      </w:r>
      <w:r>
        <w:rPr>
          <w:rFonts w:ascii="FZSSK" w:hAnsi="FZSSK" w:eastAsia="FZSSK"/>
          <w:b w:val="0"/>
          <w:i w:val="0"/>
          <w:color w:val="000000"/>
          <w:sz w:val="20"/>
        </w:rPr>
        <w:t>地下水的流动性较强，施工过程中可能发生涌水、涌</w:t>
      </w:r>
      <w:r>
        <w:rPr>
          <w:rFonts w:ascii="FZSSK" w:hAnsi="FZSSK" w:eastAsia="FZSSK"/>
          <w:b w:val="0"/>
          <w:i w:val="0"/>
          <w:color w:val="000000"/>
          <w:sz w:val="20"/>
        </w:rPr>
        <w:t>砂等问题。这不仅会影响盾构机的正常推进，还可能</w:t>
      </w:r>
      <w:r>
        <w:rPr>
          <w:rFonts w:ascii="FZSSK" w:hAnsi="FZSSK" w:eastAsia="FZSSK"/>
          <w:b w:val="0"/>
          <w:i w:val="0"/>
          <w:color w:val="000000"/>
          <w:sz w:val="20"/>
        </w:rPr>
        <w:t>导致施工周围土体坍塌、井壁变形等。而且浅覆土区</w:t>
      </w:r>
      <w:r>
        <w:rPr>
          <w:rFonts w:ascii="FZSSK" w:hAnsi="FZSSK" w:eastAsia="FZSSK"/>
          <w:b w:val="0"/>
          <w:i w:val="0"/>
          <w:color w:val="000000"/>
          <w:sz w:val="20"/>
        </w:rPr>
        <w:t>域地下水位变化较大，可能导致盾构机掘进过程中发</w:t>
      </w:r>
      <w:r>
        <w:rPr>
          <w:rFonts w:ascii="FZSSK" w:hAnsi="FZSSK" w:eastAsia="FZSSK"/>
          <w:b w:val="0"/>
          <w:i w:val="0"/>
          <w:color w:val="000000"/>
          <w:sz w:val="20"/>
        </w:rPr>
        <w:t>生水压异常或水土流失现象，进而影响盾构机正常运</w:t>
      </w:r>
      <w:r>
        <w:rPr>
          <w:rFonts w:ascii="FZSSK" w:hAnsi="FZSSK" w:eastAsia="FZSSK"/>
          <w:b w:val="0"/>
          <w:i w:val="0"/>
          <w:color w:val="000000"/>
          <w:sz w:val="20"/>
        </w:rPr>
        <w:t>作。如果覆土层较薄，可能无法提供足够的支撑力，</w:t>
      </w:r>
      <w:r>
        <w:rPr>
          <w:rFonts w:ascii="FZSSK" w:hAnsi="FZSSK" w:eastAsia="FZSSK"/>
          <w:b w:val="0"/>
          <w:i w:val="0"/>
          <w:color w:val="000000"/>
          <w:sz w:val="20"/>
        </w:rPr>
        <w:t>掘进过程中容易发生地面沉降，或盾构机前方土体无</w:t>
      </w:r>
    </w:p>
    <w:p>
      <w:pPr>
        <w:sectPr>
          <w:type w:val="continuous"/>
          <w:pgSz w:w="11906" w:h="16157"/>
          <w:pgMar w:top="312" w:right="900" w:bottom="168" w:left="420" w:header="720" w:footer="720" w:gutter="0"/>
          <w:cols w:num="2" w:equalWidth="0">
            <w:col w:w="5584" w:space="0"/>
            <w:col w:w="5001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48" w:right="122" w:firstLine="314"/>
        <w:jc w:val="both"/>
      </w:pPr>
      <w:r>
        <w:rPr>
          <w:rFonts w:ascii="FZSSK" w:hAnsi="FZSSK" w:eastAsia="FZSSK"/>
          <w:b w:val="0"/>
          <w:i w:val="0"/>
          <w:color w:val="000000"/>
          <w:sz w:val="20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1</w:t>
      </w:r>
      <w:r>
        <w:rPr>
          <w:rFonts w:ascii="FZSSK" w:hAnsi="FZSSK" w:eastAsia="FZSSK"/>
          <w:b w:val="0"/>
          <w:i w:val="0"/>
          <w:color w:val="000000"/>
          <w:sz w:val="20"/>
        </w:rPr>
        <w:t>）水文地质条件影响。在富水砂层中，地下水</w:t>
      </w:r>
      <w:r>
        <w:rPr>
          <w:rFonts w:ascii="FZSSK" w:hAnsi="FZSSK" w:eastAsia="FZSSK"/>
          <w:b w:val="0"/>
          <w:i w:val="0"/>
          <w:color w:val="000000"/>
          <w:sz w:val="20"/>
        </w:rPr>
        <w:t>资源丰富，水位线较高，隧道整体被水包围，导致管</w:t>
      </w:r>
      <w:r>
        <w:rPr>
          <w:rFonts w:ascii="FZSSK" w:hAnsi="FZSSK" w:eastAsia="FZSSK"/>
          <w:b w:val="0"/>
          <w:i w:val="0"/>
          <w:color w:val="000000"/>
          <w:sz w:val="20"/>
        </w:rPr>
        <w:t>片受到水的浮力作用，从而上浮。</w:t>
      </w:r>
    </w:p>
    <w:p>
      <w:pPr>
        <w:autoSpaceDN w:val="0"/>
        <w:autoSpaceDE w:val="0"/>
        <w:widowControl/>
        <w:spacing w:line="245" w:lineRule="auto" w:before="86" w:after="0"/>
        <w:ind w:left="148" w:right="0" w:firstLine="314"/>
        <w:jc w:val="left"/>
      </w:pPr>
      <w:r>
        <w:rPr>
          <w:rFonts w:ascii="FZSSK" w:hAnsi="FZSSK" w:eastAsia="FZSSK"/>
          <w:b w:val="0"/>
          <w:i w:val="0"/>
          <w:color w:val="000000"/>
          <w:sz w:val="20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</w:t>
      </w:r>
      <w:r>
        <w:rPr>
          <w:rFonts w:ascii="FZSSK" w:hAnsi="FZSSK" w:eastAsia="FZSSK"/>
          <w:b w:val="0"/>
          <w:i w:val="0"/>
          <w:color w:val="000000"/>
          <w:sz w:val="20"/>
        </w:rPr>
        <w:t>）同步注浆不饱满。盾构机和管片之间存在建</w:t>
      </w:r>
      <w:r>
        <w:rPr>
          <w:rFonts w:ascii="FZSSK" w:hAnsi="FZSSK" w:eastAsia="FZSSK"/>
          <w:b w:val="0"/>
          <w:i w:val="0"/>
          <w:color w:val="000000"/>
          <w:sz w:val="20"/>
        </w:rPr>
        <w:t>筑空隙，同步注浆量不足，会导致空隙未被有效填充，</w:t>
      </w:r>
      <w:r>
        <w:rPr>
          <w:rFonts w:ascii="FZSSK" w:hAnsi="FZSSK" w:eastAsia="FZSSK"/>
          <w:b w:val="0"/>
          <w:i w:val="0"/>
          <w:color w:val="000000"/>
          <w:sz w:val="20"/>
        </w:rPr>
        <w:t>形成管片上浮空间。</w:t>
      </w:r>
    </w:p>
    <w:p>
      <w:pPr>
        <w:autoSpaceDN w:val="0"/>
        <w:autoSpaceDE w:val="0"/>
        <w:widowControl/>
        <w:spacing w:line="245" w:lineRule="auto" w:before="86" w:after="92"/>
        <w:ind w:left="148" w:right="0" w:firstLine="314"/>
        <w:jc w:val="left"/>
      </w:pPr>
      <w:r>
        <w:rPr>
          <w:rFonts w:ascii="FZSSK" w:hAnsi="FZSSK" w:eastAsia="FZSSK"/>
          <w:b w:val="0"/>
          <w:i w:val="0"/>
          <w:color w:val="000000"/>
          <w:sz w:val="20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</w:t>
      </w:r>
      <w:r>
        <w:rPr>
          <w:rFonts w:ascii="FZSSK" w:hAnsi="FZSSK" w:eastAsia="FZSSK"/>
          <w:b w:val="0"/>
          <w:i w:val="0"/>
          <w:color w:val="000000"/>
          <w:sz w:val="20"/>
        </w:rPr>
        <w:t>）同步浆液指标差。同步浆液离析，初凝时间</w:t>
      </w:r>
      <w:r>
        <w:rPr>
          <w:rFonts w:ascii="FZSSK" w:hAnsi="FZSSK" w:eastAsia="FZSSK"/>
          <w:b w:val="0"/>
          <w:i w:val="0"/>
          <w:color w:val="000000"/>
          <w:sz w:val="20"/>
        </w:rPr>
        <w:t>过长，不能及时对管片形成握裹力，未凝固的浆液加</w:t>
      </w:r>
    </w:p>
    <w:p>
      <w:pPr>
        <w:sectPr>
          <w:type w:val="nextColumn"/>
          <w:pgSz w:w="11906" w:h="16157"/>
          <w:pgMar w:top="312" w:right="900" w:bottom="168" w:left="420" w:header="720" w:footer="720" w:gutter="0"/>
          <w:cols w:num="2" w:equalWidth="0">
            <w:col w:w="5584" w:space="0"/>
            <w:col w:w="5001" w:space="0"/>
          </w:cols>
          <w:docGrid w:linePitch="360"/>
        </w:sectPr>
      </w:pPr>
    </w:p>
    <w:p>
      <w:pPr>
        <w:autoSpaceDN w:val="0"/>
        <w:tabs>
          <w:tab w:pos="5732" w:val="left"/>
        </w:tabs>
        <w:autoSpaceDE w:val="0"/>
        <w:widowControl/>
        <w:spacing w:line="185" w:lineRule="auto" w:before="0" w:after="0"/>
        <w:ind w:left="600" w:right="0" w:firstLine="0"/>
        <w:jc w:val="left"/>
      </w:pPr>
      <w:r>
        <w:rPr>
          <w:rFonts w:ascii="FZSSK" w:hAnsi="FZSSK" w:eastAsia="FZSSK"/>
          <w:b w:val="0"/>
          <w:i w:val="0"/>
          <w:color w:val="000000"/>
          <w:sz w:val="20"/>
        </w:rPr>
        <w:t>法有效支撑，导致盾构机发生偏移或卡滞。盾构机可</w:t>
      </w:r>
      <w:r>
        <w:tab/>
      </w:r>
      <w:r>
        <w:rPr>
          <w:rFonts w:ascii="FZSSK" w:hAnsi="FZSSK" w:eastAsia="FZSSK"/>
          <w:b w:val="0"/>
          <w:i w:val="0"/>
          <w:color w:val="000000"/>
          <w:sz w:val="20"/>
        </w:rPr>
        <w:t>剧管片上浮问题。</w:t>
      </w:r>
    </w:p>
    <w:p>
      <w:pPr>
        <w:autoSpaceDN w:val="0"/>
        <w:tabs>
          <w:tab w:pos="6046" w:val="left"/>
        </w:tabs>
        <w:autoSpaceDE w:val="0"/>
        <w:widowControl/>
        <w:spacing w:line="190" w:lineRule="auto" w:before="84" w:after="0"/>
        <w:ind w:left="600" w:right="0" w:firstLine="0"/>
        <w:jc w:val="left"/>
      </w:pPr>
      <w:r>
        <w:rPr>
          <w:rFonts w:ascii="FZSSK" w:hAnsi="FZSSK" w:eastAsia="FZSSK"/>
          <w:b w:val="0"/>
          <w:i w:val="0"/>
          <w:color w:val="000000"/>
          <w:sz w:val="20"/>
        </w:rPr>
        <w:t>能因为水压过大、土层过硬等问题，导致刀盘磨损加</w:t>
      </w:r>
      <w:r>
        <w:tab/>
      </w:r>
      <w:r>
        <w:rPr>
          <w:rFonts w:ascii="FZSSK" w:hAnsi="FZSSK" w:eastAsia="FZSSK"/>
          <w:b w:val="0"/>
          <w:i w:val="0"/>
          <w:color w:val="000000"/>
          <w:sz w:val="20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4</w:t>
      </w:r>
      <w:r>
        <w:rPr>
          <w:rFonts w:ascii="FZSSK" w:hAnsi="FZSSK" w:eastAsia="FZSSK"/>
          <w:b w:val="0"/>
          <w:i w:val="0"/>
          <w:color w:val="000000"/>
          <w:sz w:val="20"/>
        </w:rPr>
        <w:t>）掘进参数及姿态控制不当。盾构机在作业过</w:t>
      </w:r>
    </w:p>
    <w:p>
      <w:pPr>
        <w:autoSpaceDN w:val="0"/>
        <w:tabs>
          <w:tab w:pos="3550" w:val="left"/>
          <w:tab w:pos="5732" w:val="left"/>
        </w:tabs>
        <w:autoSpaceDE w:val="0"/>
        <w:widowControl/>
        <w:spacing w:line="206" w:lineRule="auto" w:before="64" w:after="92"/>
        <w:ind w:left="600" w:right="0" w:firstLine="0"/>
        <w:jc w:val="left"/>
      </w:pPr>
      <w:r>
        <w:rPr>
          <w:rFonts w:ascii="FZSSK" w:hAnsi="FZSSK" w:eastAsia="FZSSK"/>
          <w:b w:val="0"/>
          <w:i w:val="0"/>
          <w:color w:val="000000"/>
          <w:sz w:val="20"/>
        </w:rPr>
        <w:t>剧、推力不足或排土系统堵塞等</w:t>
      </w:r>
      <w:r>
        <w:rPr>
          <w:w w:val="97.16666539510092"/>
          <w:rFonts w:ascii="TimesNewRomanPSMT" w:hAnsi="TimesNewRomanPSMT" w:eastAsia="TimesNewRomanPSMT"/>
          <w:b w:val="0"/>
          <w:i w:val="0"/>
          <w:color w:val="000000"/>
          <w:sz w:val="12"/>
        </w:rPr>
        <w:t>[1]</w:t>
      </w:r>
      <w:r>
        <w:rPr>
          <w:rFonts w:ascii="FZSSK" w:hAnsi="FZSSK" w:eastAsia="FZSSK"/>
          <w:b w:val="0"/>
          <w:i w:val="0"/>
          <w:color w:val="000000"/>
          <w:sz w:val="20"/>
        </w:rPr>
        <w:t>。因此，在复杂周</w:t>
      </w:r>
      <w:r>
        <w:tab/>
      </w:r>
      <w:r>
        <w:rPr>
          <w:rFonts w:ascii="FZSSK" w:hAnsi="FZSSK" w:eastAsia="FZSSK"/>
          <w:b w:val="0"/>
          <w:i w:val="0"/>
          <w:color w:val="000000"/>
          <w:sz w:val="20"/>
        </w:rPr>
        <w:t>程中可能由于各种意外状况，与设计的行驶路线产生</w:t>
      </w:r>
    </w:p>
    <w:p>
      <w:pPr>
        <w:sectPr>
          <w:type w:val="continuous"/>
          <w:pgSz w:w="11906" w:h="16157"/>
          <w:pgMar w:top="312" w:right="900" w:bottom="168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600" w:right="144" w:firstLine="0"/>
        <w:jc w:val="left"/>
      </w:pPr>
      <w:r>
        <w:rPr>
          <w:rFonts w:ascii="FZSSK" w:hAnsi="FZSSK" w:eastAsia="FZSSK"/>
          <w:b w:val="0"/>
          <w:i w:val="0"/>
          <w:color w:val="000000"/>
          <w:sz w:val="20"/>
        </w:rPr>
        <w:t>边与富水地层中，浅覆土始发掘进会受到地下水及土</w:t>
      </w:r>
      <w:r>
        <w:rPr>
          <w:rFonts w:ascii="FZSSK" w:hAnsi="FZSSK" w:eastAsia="FZSSK"/>
          <w:b w:val="0"/>
          <w:i w:val="0"/>
          <w:color w:val="000000"/>
          <w:sz w:val="20"/>
        </w:rPr>
        <w:t>层两方面的影响，制约工程施工。</w:t>
      </w:r>
    </w:p>
    <w:p>
      <w:pPr>
        <w:sectPr>
          <w:type w:val="continuous"/>
          <w:pgSz w:w="11906" w:h="16157"/>
          <w:pgMar w:top="312" w:right="900" w:bottom="168" w:left="420" w:header="720" w:footer="720" w:gutter="0"/>
          <w:cols w:num="2" w:equalWidth="0">
            <w:col w:w="5532" w:space="0"/>
            <w:col w:w="5053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64"/>
        <w:ind w:left="200" w:right="0" w:firstLine="0"/>
        <w:jc w:val="left"/>
      </w:pPr>
      <w:r>
        <w:rPr>
          <w:rFonts w:ascii="FZSSK" w:hAnsi="FZSSK" w:eastAsia="FZSSK"/>
          <w:b w:val="0"/>
          <w:i w:val="0"/>
          <w:color w:val="000000"/>
          <w:sz w:val="20"/>
        </w:rPr>
        <w:t>偏差，导致人员需要对盾构机的状态进行调整，使管</w:t>
      </w:r>
      <w:r>
        <w:rPr>
          <w:rFonts w:ascii="FZSSK" w:hAnsi="FZSSK" w:eastAsia="FZSSK"/>
          <w:b w:val="0"/>
          <w:i w:val="0"/>
          <w:color w:val="000000"/>
          <w:sz w:val="20"/>
        </w:rPr>
        <w:t>片发生变形或破裂。此外，掘进速度过快时，同步注</w:t>
      </w:r>
    </w:p>
    <w:p>
      <w:pPr>
        <w:sectPr>
          <w:type w:val="nextColumn"/>
          <w:pgSz w:w="11906" w:h="16157"/>
          <w:pgMar w:top="312" w:right="900" w:bottom="168" w:left="420" w:header="720" w:footer="720" w:gutter="0"/>
          <w:cols w:num="2" w:equalWidth="0">
            <w:col w:w="5532" w:space="0"/>
            <w:col w:w="5053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3529"/>
        <w:gridCol w:w="3529"/>
        <w:gridCol w:w="3529"/>
      </w:tblGrid>
      <w:tr>
        <w:trPr>
          <w:trHeight w:hRule="exact" w:val="316"/>
        </w:trPr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6" w:after="0"/>
              <w:ind w:left="3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2.2</w:t>
            </w:r>
            <w:r>
              <w:rPr>
                <w:rFonts w:ascii="FZHTK" w:hAnsi="FZHTK" w:eastAsia="FZHTK"/>
                <w:b w:val="0"/>
                <w:i w:val="0"/>
                <w:color w:val="000000"/>
                <w:sz w:val="23"/>
              </w:rPr>
              <w:t xml:space="preserve"> 控制措施</w:t>
            </w:r>
          </w:p>
        </w:tc>
        <w:tc>
          <w:tcPr>
            <w:tcW w:type="dxa" w:w="5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0" w:right="8" w:firstLine="0"/>
              <w:jc w:val="righ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浆浆液来不及凝固，也会导致管片上浮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0" w:after="0"/>
              <w:ind w:left="42" w:right="0" w:firstLine="0"/>
              <w:jc w:val="left"/>
            </w:pPr>
            <w:r>
              <w:rPr>
                <w:w w:val="97.16666539510092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[3]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。</w:t>
            </w:r>
          </w:p>
        </w:tc>
      </w:tr>
    </w:tbl>
    <w:p>
      <w:pPr>
        <w:autoSpaceDN w:val="0"/>
        <w:autoSpaceDE w:val="0"/>
        <w:widowControl/>
        <w:spacing w:line="14" w:lineRule="exact" w:before="0" w:after="120"/>
        <w:ind w:left="0" w:right="0"/>
      </w:pPr>
    </w:p>
    <w:p>
      <w:pPr>
        <w:sectPr>
          <w:type w:val="continuous"/>
          <w:pgSz w:w="11906" w:h="16157"/>
          <w:pgMar w:top="312" w:right="900" w:bottom="168" w:left="420" w:header="720" w:footer="720" w:gutter="0"/>
          <w:cols/>
          <w:docGrid w:linePitch="360"/>
        </w:sectPr>
      </w:pPr>
    </w:p>
    <w:p>
      <w:pPr>
        <w:autoSpaceDN w:val="0"/>
        <w:tabs>
          <w:tab w:pos="914" w:val="left"/>
        </w:tabs>
        <w:autoSpaceDE w:val="0"/>
        <w:widowControl/>
        <w:spacing w:line="245" w:lineRule="auto" w:before="0" w:after="0"/>
        <w:ind w:left="600" w:right="144" w:firstLine="0"/>
        <w:jc w:val="left"/>
      </w:pPr>
      <w:r>
        <w:tab/>
      </w:r>
      <w:r>
        <w:rPr>
          <w:rFonts w:ascii="FZSSK" w:hAnsi="FZSSK" w:eastAsia="FZSSK"/>
          <w:b w:val="0"/>
          <w:i w:val="0"/>
          <w:color w:val="000000"/>
          <w:sz w:val="20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1</w:t>
      </w:r>
      <w:r>
        <w:rPr>
          <w:rFonts w:ascii="FZSSK" w:hAnsi="FZSSK" w:eastAsia="FZSSK"/>
          <w:b w:val="0"/>
          <w:i w:val="0"/>
          <w:color w:val="000000"/>
          <w:sz w:val="20"/>
        </w:rPr>
        <w:t>）严格按照设计方案进行端头加固施工，保证</w:t>
      </w:r>
      <w:r>
        <w:rPr>
          <w:rFonts w:ascii="FZSSK" w:hAnsi="FZSSK" w:eastAsia="FZSSK"/>
          <w:b w:val="0"/>
          <w:i w:val="0"/>
          <w:color w:val="000000"/>
          <w:sz w:val="20"/>
        </w:rPr>
        <w:t>加固区施工质量，保证始发安全。</w:t>
      </w:r>
    </w:p>
    <w:p>
      <w:pPr>
        <w:autoSpaceDN w:val="0"/>
        <w:tabs>
          <w:tab w:pos="914" w:val="left"/>
        </w:tabs>
        <w:autoSpaceDE w:val="0"/>
        <w:widowControl/>
        <w:spacing w:line="245" w:lineRule="auto" w:before="86" w:after="0"/>
        <w:ind w:left="600" w:right="144" w:firstLine="0"/>
        <w:jc w:val="left"/>
      </w:pPr>
      <w:r>
        <w:tab/>
      </w:r>
      <w:r>
        <w:rPr>
          <w:rFonts w:ascii="FZSSK" w:hAnsi="FZSSK" w:eastAsia="FZSSK"/>
          <w:b w:val="0"/>
          <w:i w:val="0"/>
          <w:color w:val="000000"/>
          <w:sz w:val="20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</w:t>
      </w:r>
      <w:r>
        <w:rPr>
          <w:rFonts w:ascii="FZSSK" w:hAnsi="FZSSK" w:eastAsia="FZSSK"/>
          <w:b w:val="0"/>
          <w:i w:val="0"/>
          <w:color w:val="000000"/>
          <w:sz w:val="20"/>
        </w:rPr>
        <w:t>）在浅覆土区域进行堆载，以抵抗地下水引起</w:t>
      </w:r>
      <w:r>
        <w:rPr>
          <w:rFonts w:ascii="FZSSK" w:hAnsi="FZSSK" w:eastAsia="FZSSK"/>
          <w:b w:val="0"/>
          <w:i w:val="0"/>
          <w:color w:val="000000"/>
          <w:sz w:val="20"/>
        </w:rPr>
        <w:t>的浮力。</w:t>
      </w:r>
    </w:p>
    <w:p>
      <w:pPr>
        <w:sectPr>
          <w:type w:val="continuous"/>
          <w:pgSz w:w="11906" w:h="16157"/>
          <w:pgMar w:top="312" w:right="900" w:bottom="168" w:left="420" w:header="720" w:footer="720" w:gutter="0"/>
          <w:cols w:num="2" w:equalWidth="0">
            <w:col w:w="5482" w:space="0"/>
            <w:col w:w="5103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140"/>
        <w:ind w:left="144" w:right="120" w:firstLine="0"/>
        <w:jc w:val="right"/>
      </w:pPr>
      <w:r>
        <w:rPr>
          <w:rFonts w:ascii="FZSSK" w:hAnsi="FZSSK" w:eastAsia="FZSSK"/>
          <w:b w:val="0"/>
          <w:i w:val="0"/>
          <w:color w:val="000000"/>
          <w:sz w:val="20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5</w:t>
      </w:r>
      <w:r>
        <w:rPr>
          <w:rFonts w:ascii="FZSSK" w:hAnsi="FZSSK" w:eastAsia="FZSSK"/>
          <w:b w:val="0"/>
          <w:i w:val="0"/>
          <w:color w:val="000000"/>
          <w:sz w:val="20"/>
        </w:rPr>
        <w:t>）管片受力影响。在富水砂层中，管片会受到</w:t>
      </w:r>
      <w:r>
        <w:rPr>
          <w:rFonts w:ascii="FZSSK" w:hAnsi="FZSSK" w:eastAsia="FZSSK"/>
          <w:b w:val="0"/>
          <w:i w:val="0"/>
          <w:color w:val="000000"/>
          <w:sz w:val="20"/>
        </w:rPr>
        <w:t>水的浮力作用从而上浮，盾构机在作业环节也会出现</w:t>
      </w:r>
      <w:r>
        <w:rPr>
          <w:rFonts w:ascii="FZSSK" w:hAnsi="FZSSK" w:eastAsia="FZSSK"/>
          <w:b w:val="0"/>
          <w:i w:val="0"/>
          <w:color w:val="000000"/>
          <w:sz w:val="20"/>
        </w:rPr>
        <w:t>“磕头”状况，推力反力的竖向分力也会对管片产生向</w:t>
      </w:r>
      <w:r>
        <w:rPr>
          <w:rFonts w:ascii="FZSSK" w:hAnsi="FZSSK" w:eastAsia="FZSSK"/>
          <w:b w:val="0"/>
          <w:i w:val="0"/>
          <w:color w:val="000000"/>
          <w:sz w:val="20"/>
        </w:rPr>
        <w:t>上的推力，进一步导致管片上浮。</w:t>
      </w:r>
    </w:p>
    <w:p>
      <w:pPr>
        <w:sectPr>
          <w:type w:val="nextColumn"/>
          <w:pgSz w:w="11906" w:h="16157"/>
          <w:pgMar w:top="312" w:right="900" w:bottom="168" w:left="420" w:header="720" w:footer="720" w:gutter="0"/>
          <w:cols w:num="2" w:equalWidth="0">
            <w:col w:w="5482" w:space="0"/>
            <w:col w:w="5103" w:space="0"/>
          </w:cols>
          <w:docGrid w:linePitch="360"/>
        </w:sectPr>
      </w:pPr>
    </w:p>
    <w:p>
      <w:pPr>
        <w:autoSpaceDN w:val="0"/>
        <w:tabs>
          <w:tab w:pos="5732" w:val="left"/>
        </w:tabs>
        <w:autoSpaceDE w:val="0"/>
        <w:widowControl/>
        <w:spacing w:line="209" w:lineRule="auto" w:before="0" w:after="90"/>
        <w:ind w:left="914" w:right="0" w:firstLine="0"/>
        <w:jc w:val="left"/>
      </w:pPr>
      <w:r>
        <w:rPr>
          <w:rFonts w:ascii="FZSSK" w:hAnsi="FZSSK" w:eastAsia="FZSSK"/>
          <w:b w:val="0"/>
          <w:i w:val="0"/>
          <w:color w:val="000000"/>
          <w:sz w:val="20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</w:t>
      </w:r>
      <w:r>
        <w:rPr>
          <w:rFonts w:ascii="FZSSK" w:hAnsi="FZSSK" w:eastAsia="FZSSK"/>
          <w:b w:val="0"/>
          <w:i w:val="0"/>
          <w:color w:val="000000"/>
          <w:sz w:val="20"/>
        </w:rPr>
        <w:t>）严格控制浆液指标，初凝时间控制在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4</w:t>
      </w:r>
      <w:r>
        <w:rPr>
          <w:rFonts w:ascii="KaiTi" w:hAnsi="KaiTi" w:eastAsia="KaiTi"/>
          <w:b w:val="0"/>
          <w:i w:val="0"/>
          <w:color w:val="000000"/>
          <w:sz w:val="20"/>
        </w:rPr>
        <w:t xml:space="preserve"> ～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6 h</w:t>
      </w:r>
      <w:r>
        <w:rPr>
          <w:rFonts w:ascii="FZSSK" w:hAnsi="FZSSK" w:eastAsia="FZSSK"/>
          <w:b w:val="0"/>
          <w:i w:val="0"/>
          <w:color w:val="000000"/>
          <w:sz w:val="20"/>
        </w:rPr>
        <w:t>，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3"/>
        </w:rPr>
        <w:t>3.2</w:t>
      </w:r>
      <w:r>
        <w:rPr>
          <w:rFonts w:ascii="FZHTK" w:hAnsi="FZHTK" w:eastAsia="FZHTK"/>
          <w:b w:val="0"/>
          <w:i w:val="0"/>
          <w:color w:val="000000"/>
          <w:sz w:val="23"/>
        </w:rPr>
        <w:t xml:space="preserve"> 控制措施</w:t>
      </w:r>
    </w:p>
    <w:p>
      <w:pPr>
        <w:sectPr>
          <w:type w:val="continuous"/>
          <w:pgSz w:w="11906" w:h="16157"/>
          <w:pgMar w:top="312" w:right="900" w:bottom="168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600" w:right="198" w:firstLine="0"/>
        <w:jc w:val="both"/>
      </w:pPr>
      <w:r>
        <w:rPr>
          <w:rFonts w:ascii="FZSSK" w:hAnsi="FZSSK" w:eastAsia="FZSSK"/>
          <w:b w:val="0"/>
          <w:i w:val="0"/>
          <w:color w:val="000000"/>
          <w:sz w:val="20"/>
        </w:rPr>
        <w:t>还需要遵循同步注浆量的原则，并根据凝固状况及时</w:t>
      </w:r>
      <w:r>
        <w:rPr>
          <w:rFonts w:ascii="FZSSK" w:hAnsi="FZSSK" w:eastAsia="FZSSK"/>
          <w:b w:val="0"/>
          <w:i w:val="0"/>
          <w:color w:val="000000"/>
          <w:sz w:val="20"/>
        </w:rPr>
        <w:t>开展二次注浆，稳定上部覆土。在实际操作环节，工</w:t>
      </w:r>
      <w:r>
        <w:rPr>
          <w:rFonts w:ascii="FZSSK" w:hAnsi="FZSSK" w:eastAsia="FZSSK"/>
          <w:b w:val="0"/>
          <w:i w:val="0"/>
          <w:color w:val="000000"/>
          <w:sz w:val="20"/>
        </w:rPr>
        <w:t>作人员还需要考虑覆土软弱地质的敏感性特点，注浆</w:t>
      </w:r>
    </w:p>
    <w:p>
      <w:pPr>
        <w:sectPr>
          <w:type w:val="continuous"/>
          <w:pgSz w:w="11906" w:h="16157"/>
          <w:pgMar w:top="312" w:right="900" w:bottom="168" w:left="420" w:header="720" w:footer="720" w:gutter="0"/>
          <w:cols w:num="2" w:equalWidth="0">
            <w:col w:w="5532" w:space="0"/>
            <w:col w:w="5053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90"/>
        <w:ind w:left="200" w:right="0" w:firstLine="314"/>
        <w:jc w:val="left"/>
      </w:pPr>
      <w:r>
        <w:rPr>
          <w:rFonts w:ascii="FZSSK" w:hAnsi="FZSSK" w:eastAsia="FZSSK"/>
          <w:b w:val="0"/>
          <w:i w:val="0"/>
          <w:color w:val="000000"/>
          <w:sz w:val="20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1</w:t>
      </w:r>
      <w:r>
        <w:rPr>
          <w:rFonts w:ascii="FZSSK" w:hAnsi="FZSSK" w:eastAsia="FZSSK"/>
          <w:b w:val="0"/>
          <w:i w:val="0"/>
          <w:color w:val="000000"/>
          <w:sz w:val="20"/>
        </w:rPr>
        <w:t>）改善同步注浆浆液配比。注浆配比直接影响</w:t>
      </w:r>
      <w:r>
        <w:rPr>
          <w:rFonts w:ascii="FZSSK" w:hAnsi="FZSSK" w:eastAsia="FZSSK"/>
          <w:b w:val="0"/>
          <w:i w:val="0"/>
          <w:color w:val="000000"/>
          <w:sz w:val="20"/>
        </w:rPr>
        <w:t>注浆效果，要求作业人员增加水泥及膨润土的比重，</w:t>
      </w:r>
      <w:r>
        <w:rPr>
          <w:rFonts w:ascii="FZSSK" w:hAnsi="FZSSK" w:eastAsia="FZSSK"/>
          <w:b w:val="0"/>
          <w:i w:val="0"/>
          <w:color w:val="000000"/>
          <w:sz w:val="20"/>
        </w:rPr>
        <w:t>并减少水的用量，以强化固结效果，根据工效设置浆</w:t>
      </w:r>
    </w:p>
    <w:p>
      <w:pPr>
        <w:sectPr>
          <w:type w:val="nextColumn"/>
          <w:pgSz w:w="11906" w:h="16157"/>
          <w:pgMar w:top="312" w:right="900" w:bottom="168" w:left="420" w:header="720" w:footer="720" w:gutter="0"/>
          <w:cols w:num="2" w:equalWidth="0">
            <w:col w:w="5532" w:space="0"/>
            <w:col w:w="5053" w:space="0"/>
          </w:cols>
          <w:docGrid w:linePitch="360"/>
        </w:sectPr>
      </w:pPr>
    </w:p>
    <w:p>
      <w:pPr>
        <w:autoSpaceDN w:val="0"/>
        <w:tabs>
          <w:tab w:pos="5732" w:val="left"/>
        </w:tabs>
        <w:autoSpaceDE w:val="0"/>
        <w:widowControl/>
        <w:spacing w:line="185" w:lineRule="auto" w:before="0" w:after="90"/>
        <w:ind w:left="600" w:right="0" w:firstLine="0"/>
        <w:jc w:val="left"/>
      </w:pPr>
      <w:r>
        <w:rPr>
          <w:rFonts w:ascii="FZSSK" w:hAnsi="FZSSK" w:eastAsia="FZSSK"/>
          <w:b w:val="0"/>
          <w:i w:val="0"/>
          <w:color w:val="000000"/>
          <w:sz w:val="20"/>
        </w:rPr>
        <w:t>环节需要控制压力，以规避可能发生的覆土击穿风险。</w:t>
      </w:r>
      <w:r>
        <w:tab/>
      </w:r>
      <w:r>
        <w:rPr>
          <w:rFonts w:ascii="FZSSK" w:hAnsi="FZSSK" w:eastAsia="FZSSK"/>
          <w:b w:val="0"/>
          <w:i w:val="0"/>
          <w:color w:val="000000"/>
          <w:sz w:val="20"/>
        </w:rPr>
        <w:t>液凝固时间。</w:t>
      </w:r>
    </w:p>
    <w:p>
      <w:pPr>
        <w:sectPr>
          <w:type w:val="continuous"/>
          <w:pgSz w:w="11906" w:h="16157"/>
          <w:pgMar w:top="312" w:right="900" w:bottom="168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432" w:right="144" w:firstLine="0"/>
        <w:jc w:val="center"/>
      </w:pPr>
      <w:r>
        <w:rPr>
          <w:rFonts w:ascii="FZSSK" w:hAnsi="FZSSK" w:eastAsia="FZSSK"/>
          <w:b w:val="0"/>
          <w:i w:val="0"/>
          <w:color w:val="000000"/>
          <w:sz w:val="20"/>
        </w:rPr>
        <w:t>根据实际情况来看，同步注浆压力需要和切口水压</w:t>
      </w:r>
      <w:r>
        <w:rPr>
          <w:rFonts w:ascii="FZSSK" w:hAnsi="FZSSK" w:eastAsia="FZSSK"/>
          <w:b w:val="0"/>
          <w:i w:val="0"/>
          <w:color w:val="000000"/>
          <w:sz w:val="20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10</w:t>
      </w:r>
      <w:r>
        <w:rPr>
          <w:rFonts w:ascii="KaiTi" w:hAnsi="KaiTi" w:eastAsia="KaiTi"/>
          <w:b w:val="0"/>
          <w:i w:val="0"/>
          <w:color w:val="000000"/>
          <w:sz w:val="20"/>
        </w:rPr>
        <w:t xml:space="preserve"> ～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 kPa</w:t>
      </w:r>
      <w:r>
        <w:rPr>
          <w:rFonts w:ascii="FZSSK" w:hAnsi="FZSSK" w:eastAsia="FZSSK"/>
          <w:b w:val="0"/>
          <w:i w:val="0"/>
          <w:color w:val="000000"/>
          <w:sz w:val="20"/>
        </w:rPr>
        <w:t>）相同，二次注浆压力应小于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0.5 MPa</w:t>
      </w:r>
      <w:r>
        <w:rPr>
          <w:rFonts w:ascii="FZSSK" w:hAnsi="FZSSK" w:eastAsia="FZSSK"/>
          <w:b w:val="0"/>
          <w:i w:val="0"/>
          <w:color w:val="000000"/>
          <w:sz w:val="20"/>
        </w:rPr>
        <w:t>。</w:t>
      </w:r>
    </w:p>
    <w:p>
      <w:pPr>
        <w:autoSpaceDN w:val="0"/>
        <w:autoSpaceDE w:val="0"/>
        <w:widowControl/>
        <w:spacing w:line="245" w:lineRule="auto" w:before="90" w:after="0"/>
        <w:ind w:left="600" w:right="144" w:firstLine="0"/>
        <w:jc w:val="left"/>
      </w:pPr>
      <w:r>
        <w:rPr>
          <w:rFonts w:ascii="FZSSK" w:hAnsi="FZSSK" w:eastAsia="FZSSK"/>
          <w:b w:val="0"/>
          <w:i w:val="0"/>
          <w:color w:val="000000"/>
          <w:sz w:val="20"/>
        </w:rPr>
        <w:t>需要注意的是，注浆应遵循“少量、多注及压力低”的</w:t>
      </w:r>
      <w:r>
        <w:rPr>
          <w:rFonts w:ascii="FZSSK" w:hAnsi="FZSSK" w:eastAsia="FZSSK"/>
          <w:b w:val="0"/>
          <w:i w:val="0"/>
          <w:color w:val="000000"/>
          <w:sz w:val="20"/>
        </w:rPr>
        <w:t>原则，而且每个环节需要开展二次注浆，每隔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10</w:t>
      </w:r>
      <w:r>
        <w:rPr>
          <w:rFonts w:ascii="FZSSK" w:hAnsi="FZSSK" w:eastAsia="FZSSK"/>
          <w:b w:val="0"/>
          <w:i w:val="0"/>
          <w:color w:val="000000"/>
          <w:sz w:val="20"/>
        </w:rPr>
        <w:t xml:space="preserve"> 个环</w:t>
      </w:r>
    </w:p>
    <w:p>
      <w:pPr>
        <w:sectPr>
          <w:type w:val="continuous"/>
          <w:pgSz w:w="11906" w:h="16157"/>
          <w:pgMar w:top="312" w:right="900" w:bottom="168" w:left="420" w:header="720" w:footer="720" w:gutter="0"/>
          <w:cols w:num="2" w:equalWidth="0">
            <w:col w:w="5582" w:space="0"/>
            <w:col w:w="5003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62"/>
        <w:ind w:left="150" w:right="120" w:firstLine="314"/>
        <w:jc w:val="both"/>
      </w:pPr>
      <w:r>
        <w:rPr>
          <w:rFonts w:ascii="FZSSK" w:hAnsi="FZSSK" w:eastAsia="FZSSK"/>
          <w:b w:val="0"/>
          <w:i w:val="0"/>
          <w:color w:val="000000"/>
          <w:sz w:val="20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</w:t>
      </w:r>
      <w:r>
        <w:rPr>
          <w:rFonts w:ascii="FZSSK" w:hAnsi="FZSSK" w:eastAsia="FZSSK"/>
          <w:b w:val="0"/>
          <w:i w:val="0"/>
          <w:color w:val="000000"/>
          <w:sz w:val="20"/>
        </w:rPr>
        <w:t>）二次注浆。管片脱出盾尾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</w:t>
      </w:r>
      <w:r>
        <w:rPr>
          <w:rFonts w:ascii="KaiTi" w:hAnsi="KaiTi" w:eastAsia="KaiTi"/>
          <w:b w:val="0"/>
          <w:i w:val="0"/>
          <w:color w:val="000000"/>
          <w:sz w:val="20"/>
        </w:rPr>
        <w:t xml:space="preserve"> ～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</w:t>
      </w:r>
      <w:r>
        <w:rPr>
          <w:rFonts w:ascii="FZSSK" w:hAnsi="FZSSK" w:eastAsia="FZSSK"/>
          <w:b w:val="0"/>
          <w:i w:val="0"/>
          <w:color w:val="000000"/>
          <w:sz w:val="20"/>
        </w:rPr>
        <w:t xml:space="preserve"> 环管片，开</w:t>
      </w:r>
      <w:r>
        <w:rPr>
          <w:rFonts w:ascii="FZSSK" w:hAnsi="FZSSK" w:eastAsia="FZSSK"/>
          <w:b w:val="0"/>
          <w:i w:val="0"/>
          <w:color w:val="000000"/>
          <w:sz w:val="20"/>
        </w:rPr>
        <w:t>始注入双液浆。综合研判地质情况及同步注浆控制管</w:t>
      </w:r>
      <w:r>
        <w:rPr>
          <w:rFonts w:ascii="FZSSK" w:hAnsi="FZSSK" w:eastAsia="FZSSK"/>
          <w:b w:val="0"/>
          <w:i w:val="0"/>
          <w:color w:val="000000"/>
          <w:sz w:val="20"/>
        </w:rPr>
        <w:t>片上浮的效果，确定二次注浆间隔。注浆点位宜选取</w:t>
      </w:r>
      <w:r>
        <w:rPr>
          <w:rFonts w:ascii="FZSSK" w:hAnsi="FZSSK" w:eastAsia="FZSSK"/>
          <w:b w:val="0"/>
          <w:i w:val="0"/>
          <w:color w:val="000000"/>
          <w:sz w:val="20"/>
        </w:rPr>
        <w:t>管片上部，每环选择两个点位进行注浆。如果控制效</w:t>
      </w:r>
    </w:p>
    <w:p>
      <w:pPr>
        <w:sectPr>
          <w:type w:val="nextColumn"/>
          <w:pgSz w:w="11906" w:h="16157"/>
          <w:pgMar w:top="312" w:right="900" w:bottom="168" w:left="420" w:header="720" w:footer="720" w:gutter="0"/>
          <w:cols w:num="2" w:equalWidth="0">
            <w:col w:w="5582" w:space="0"/>
            <w:col w:w="5003" w:space="0"/>
          </w:cols>
          <w:docGrid w:linePitch="360"/>
        </w:sectPr>
      </w:pPr>
    </w:p>
    <w:p>
      <w:pPr>
        <w:autoSpaceDN w:val="0"/>
        <w:tabs>
          <w:tab w:pos="4982" w:val="left"/>
          <w:tab w:pos="5732" w:val="left"/>
        </w:tabs>
        <w:autoSpaceDE w:val="0"/>
        <w:widowControl/>
        <w:spacing w:line="206" w:lineRule="auto" w:before="0" w:after="0"/>
        <w:ind w:left="600" w:right="0" w:firstLine="0"/>
        <w:jc w:val="left"/>
      </w:pPr>
      <w:r>
        <w:rPr>
          <w:rFonts w:ascii="FZSSK" w:hAnsi="FZSSK" w:eastAsia="FZSSK"/>
          <w:b w:val="0"/>
          <w:i w:val="0"/>
          <w:color w:val="000000"/>
          <w:sz w:val="20"/>
        </w:rPr>
        <w:t>节需要进行封闭注浆，并控制初凝时间在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15 s</w:t>
      </w:r>
      <w:r>
        <w:rPr>
          <w:rFonts w:ascii="FZSSK" w:hAnsi="FZSSK" w:eastAsia="FZSSK"/>
          <w:b w:val="0"/>
          <w:i w:val="0"/>
          <w:color w:val="000000"/>
          <w:sz w:val="20"/>
        </w:rPr>
        <w:t xml:space="preserve"> 左右</w:t>
      </w:r>
      <w:r>
        <w:rPr>
          <w:w w:val="97.16666539510092"/>
          <w:rFonts w:ascii="TimesNewRomanPSMT" w:hAnsi="TimesNewRomanPSMT" w:eastAsia="TimesNewRomanPSMT"/>
          <w:b w:val="0"/>
          <w:i w:val="0"/>
          <w:color w:val="000000"/>
          <w:sz w:val="12"/>
        </w:rPr>
        <w:t>[2]</w:t>
      </w:r>
      <w:r>
        <w:rPr>
          <w:rFonts w:ascii="FZSSK" w:hAnsi="FZSSK" w:eastAsia="FZSSK"/>
          <w:b w:val="0"/>
          <w:i w:val="0"/>
          <w:color w:val="000000"/>
          <w:sz w:val="20"/>
        </w:rPr>
        <w:t>。</w:t>
      </w:r>
      <w:r>
        <w:tab/>
      </w:r>
      <w:r>
        <w:rPr>
          <w:rFonts w:ascii="FZSSK" w:hAnsi="FZSSK" w:eastAsia="FZSSK"/>
          <w:b w:val="0"/>
          <w:i w:val="0"/>
          <w:color w:val="000000"/>
          <w:sz w:val="20"/>
        </w:rPr>
        <w:t>果不佳，可适当增加注浆点位。二次注浆初凝时间控</w:t>
      </w:r>
    </w:p>
    <w:p>
      <w:pPr>
        <w:autoSpaceDN w:val="0"/>
        <w:tabs>
          <w:tab w:pos="5732" w:val="left"/>
        </w:tabs>
        <w:autoSpaceDE w:val="0"/>
        <w:widowControl/>
        <w:spacing w:line="190" w:lineRule="auto" w:before="84" w:after="92"/>
        <w:ind w:left="914" w:right="0" w:firstLine="0"/>
        <w:jc w:val="left"/>
      </w:pPr>
      <w:r>
        <w:rPr>
          <w:rFonts w:ascii="FZSSK" w:hAnsi="FZSSK" w:eastAsia="FZSSK"/>
          <w:b w:val="0"/>
          <w:i w:val="0"/>
          <w:color w:val="000000"/>
          <w:sz w:val="20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4</w:t>
      </w:r>
      <w:r>
        <w:rPr>
          <w:rFonts w:ascii="FZSSK" w:hAnsi="FZSSK" w:eastAsia="FZSSK"/>
          <w:b w:val="0"/>
          <w:i w:val="0"/>
          <w:color w:val="000000"/>
          <w:sz w:val="20"/>
        </w:rPr>
        <w:t>）严格控制主要掘进参数，保证盾构机连续、</w:t>
      </w:r>
      <w:r>
        <w:tab/>
      </w:r>
      <w:r>
        <w:rPr>
          <w:rFonts w:ascii="FZSSK" w:hAnsi="FZSSK" w:eastAsia="FZSSK"/>
          <w:b w:val="0"/>
          <w:i w:val="0"/>
          <w:color w:val="000000"/>
          <w:sz w:val="20"/>
        </w:rPr>
        <w:t>制在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15 s</w:t>
      </w:r>
      <w:r>
        <w:rPr>
          <w:rFonts w:ascii="FZSSK" w:hAnsi="FZSSK" w:eastAsia="FZSSK"/>
          <w:b w:val="0"/>
          <w:i w:val="0"/>
          <w:color w:val="000000"/>
          <w:sz w:val="20"/>
        </w:rPr>
        <w:t xml:space="preserve"> 左右。</w:t>
      </w:r>
    </w:p>
    <w:p>
      <w:pPr>
        <w:sectPr>
          <w:type w:val="continuous"/>
          <w:pgSz w:w="11906" w:h="16157"/>
          <w:pgMar w:top="312" w:right="900" w:bottom="168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600" w:right="144" w:firstLine="0"/>
        <w:jc w:val="left"/>
      </w:pPr>
      <w:r>
        <w:rPr>
          <w:rFonts w:ascii="FZSSK" w:hAnsi="FZSSK" w:eastAsia="FZSSK"/>
          <w:b w:val="0"/>
          <w:i w:val="0"/>
          <w:color w:val="000000"/>
          <w:sz w:val="20"/>
        </w:rPr>
        <w:t>匀速掘进，分析地表监测数据及盾构机的掘进数据，</w:t>
      </w:r>
      <w:r>
        <w:rPr>
          <w:rFonts w:ascii="FZSSK" w:hAnsi="FZSSK" w:eastAsia="FZSSK"/>
          <w:b w:val="0"/>
          <w:i w:val="0"/>
          <w:color w:val="000000"/>
          <w:sz w:val="20"/>
        </w:rPr>
        <w:t>及时调整盾构掘进参数。需要将刀盘的转速控制在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0.8</w:t>
      </w:r>
      <w:r>
        <w:rPr>
          <w:rFonts w:ascii="KaiTi" w:hAnsi="KaiTi" w:eastAsia="KaiTi"/>
          <w:b w:val="0"/>
          <w:i w:val="0"/>
          <w:color w:val="000000"/>
          <w:sz w:val="20"/>
        </w:rPr>
        <w:t xml:space="preserve"> ～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1.0 r/min</w:t>
      </w:r>
      <w:r>
        <w:rPr>
          <w:rFonts w:ascii="FZSSK" w:hAnsi="FZSSK" w:eastAsia="FZSSK"/>
          <w:b w:val="0"/>
          <w:i w:val="0"/>
          <w:color w:val="000000"/>
          <w:sz w:val="20"/>
        </w:rPr>
        <w:t>，以保证掌子面稳定。</w:t>
      </w:r>
    </w:p>
    <w:p>
      <w:pPr>
        <w:sectPr>
          <w:type w:val="continuous"/>
          <w:pgSz w:w="11906" w:h="16157"/>
          <w:pgMar w:top="312" w:right="900" w:bottom="168" w:left="420" w:header="720" w:footer="720" w:gutter="0"/>
          <w:cols w:num="2" w:equalWidth="0">
            <w:col w:w="5582" w:space="0"/>
            <w:col w:w="5003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84"/>
        <w:ind w:left="150" w:right="20" w:firstLine="312"/>
        <w:jc w:val="both"/>
      </w:pPr>
      <w:r>
        <w:rPr>
          <w:rFonts w:ascii="FZSSK" w:hAnsi="FZSSK" w:eastAsia="FZSSK"/>
          <w:b w:val="0"/>
          <w:i w:val="0"/>
          <w:color w:val="000000"/>
          <w:sz w:val="20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</w:t>
      </w:r>
      <w:r>
        <w:rPr>
          <w:rFonts w:ascii="FZSSK" w:hAnsi="FZSSK" w:eastAsia="FZSSK"/>
          <w:b w:val="0"/>
          <w:i w:val="0"/>
          <w:color w:val="000000"/>
          <w:sz w:val="20"/>
        </w:rPr>
        <w:t>）测量监测。作业过程中需要设计一个警戒值，</w:t>
      </w:r>
      <w:r>
        <w:rPr>
          <w:rFonts w:ascii="FZSSK" w:hAnsi="FZSSK" w:eastAsia="FZSSK"/>
          <w:b w:val="0"/>
          <w:i w:val="0"/>
          <w:color w:val="000000"/>
          <w:sz w:val="20"/>
        </w:rPr>
        <w:t>例如，可以将单日内上浮量的警戒点设置为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30 mm</w:t>
      </w:r>
      <w:r>
        <w:rPr>
          <w:rFonts w:ascii="FZSSK" w:hAnsi="FZSSK" w:eastAsia="FZSSK"/>
          <w:b w:val="0"/>
          <w:i w:val="0"/>
          <w:color w:val="000000"/>
          <w:sz w:val="20"/>
        </w:rPr>
        <w:t>，</w:t>
      </w:r>
      <w:r>
        <w:rPr>
          <w:rFonts w:ascii="FZSSK" w:hAnsi="FZSSK" w:eastAsia="FZSSK"/>
          <w:b w:val="0"/>
          <w:i w:val="0"/>
          <w:color w:val="000000"/>
          <w:sz w:val="20"/>
        </w:rPr>
        <w:t>一旦超出界限，就需要进行停机检查，并通过二次注</w:t>
      </w:r>
    </w:p>
    <w:p>
      <w:pPr>
        <w:sectPr>
          <w:type w:val="nextColumn"/>
          <w:pgSz w:w="11906" w:h="16157"/>
          <w:pgMar w:top="312" w:right="900" w:bottom="168" w:left="420" w:header="720" w:footer="720" w:gutter="0"/>
          <w:cols w:num="2" w:equalWidth="0">
            <w:col w:w="5582" w:space="0"/>
            <w:col w:w="5003" w:space="0"/>
          </w:cols>
          <w:docGrid w:linePitch="360"/>
        </w:sectPr>
      </w:pPr>
    </w:p>
    <w:p>
      <w:pPr>
        <w:autoSpaceDN w:val="0"/>
        <w:tabs>
          <w:tab w:pos="5732" w:val="left"/>
        </w:tabs>
        <w:autoSpaceDE w:val="0"/>
        <w:widowControl/>
        <w:spacing w:line="190" w:lineRule="auto" w:before="0" w:after="0"/>
        <w:ind w:left="914" w:right="0" w:firstLine="0"/>
        <w:jc w:val="left"/>
      </w:pPr>
      <w:r>
        <w:rPr>
          <w:rFonts w:ascii="FZSSK" w:hAnsi="FZSSK" w:eastAsia="FZSSK"/>
          <w:b w:val="0"/>
          <w:i w:val="0"/>
          <w:color w:val="000000"/>
          <w:sz w:val="20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5</w:t>
      </w:r>
      <w:r>
        <w:rPr>
          <w:rFonts w:ascii="FZSSK" w:hAnsi="FZSSK" w:eastAsia="FZSSK"/>
          <w:b w:val="0"/>
          <w:i w:val="0"/>
          <w:color w:val="000000"/>
          <w:sz w:val="20"/>
        </w:rPr>
        <w:t>）掘进速度直接影响工程稳定性，在作业环节</w:t>
      </w:r>
      <w:r>
        <w:tab/>
      </w:r>
      <w:r>
        <w:rPr>
          <w:rFonts w:ascii="FZSSK" w:hAnsi="FZSSK" w:eastAsia="FZSSK"/>
          <w:b w:val="0"/>
          <w:i w:val="0"/>
          <w:color w:val="000000"/>
          <w:sz w:val="20"/>
        </w:rPr>
        <w:t>浆进行补浆作业。</w:t>
      </w:r>
    </w:p>
    <w:p>
      <w:pPr>
        <w:autoSpaceDN w:val="0"/>
        <w:tabs>
          <w:tab w:pos="6044" w:val="left"/>
        </w:tabs>
        <w:autoSpaceDE w:val="0"/>
        <w:widowControl/>
        <w:spacing w:line="190" w:lineRule="auto" w:before="84" w:after="0"/>
        <w:ind w:left="600" w:right="0" w:firstLine="0"/>
        <w:jc w:val="left"/>
      </w:pPr>
      <w:r>
        <w:rPr>
          <w:rFonts w:ascii="FZSSK" w:hAnsi="FZSSK" w:eastAsia="FZSSK"/>
          <w:b w:val="0"/>
          <w:i w:val="0"/>
          <w:color w:val="000000"/>
          <w:sz w:val="20"/>
        </w:rPr>
        <w:t>中，相关人员需要综合考虑覆土的稳定性，注意盾构</w:t>
      </w:r>
      <w:r>
        <w:tab/>
      </w:r>
      <w:r>
        <w:rPr>
          <w:rFonts w:ascii="FZSSK" w:hAnsi="FZSSK" w:eastAsia="FZSSK"/>
          <w:b w:val="0"/>
          <w:i w:val="0"/>
          <w:color w:val="000000"/>
          <w:sz w:val="20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4</w:t>
      </w:r>
      <w:r>
        <w:rPr>
          <w:rFonts w:ascii="FZSSK" w:hAnsi="FZSSK" w:eastAsia="FZSSK"/>
          <w:b w:val="0"/>
          <w:i w:val="0"/>
          <w:color w:val="000000"/>
          <w:sz w:val="20"/>
        </w:rPr>
        <w:t>）设置预偏量。根据测量控制情况分析管片上</w:t>
      </w:r>
    </w:p>
    <w:p>
      <w:pPr>
        <w:autoSpaceDN w:val="0"/>
        <w:tabs>
          <w:tab w:pos="5732" w:val="left"/>
          <w:tab w:pos="10236" w:val="left"/>
        </w:tabs>
        <w:autoSpaceDE w:val="0"/>
        <w:widowControl/>
        <w:spacing w:line="206" w:lineRule="auto" w:before="64" w:after="0"/>
        <w:ind w:left="600" w:right="0" w:firstLine="0"/>
        <w:jc w:val="left"/>
      </w:pPr>
      <w:r>
        <w:rPr>
          <w:rFonts w:ascii="FZSSK" w:hAnsi="FZSSK" w:eastAsia="FZSSK"/>
          <w:b w:val="0"/>
          <w:i w:val="0"/>
          <w:color w:val="000000"/>
          <w:sz w:val="20"/>
        </w:rPr>
        <w:t>机不能过长时间停留，还需要将速度控制在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15</w:t>
      </w:r>
      <w:r>
        <w:rPr>
          <w:rFonts w:ascii="KaiTi" w:hAnsi="KaiTi" w:eastAsia="KaiTi"/>
          <w:b w:val="0"/>
          <w:i w:val="0"/>
          <w:color w:val="000000"/>
          <w:sz w:val="20"/>
        </w:rPr>
        <w:t xml:space="preserve"> ～</w:t>
      </w:r>
      <w:r>
        <w:tab/>
      </w:r>
      <w:r>
        <w:rPr>
          <w:rFonts w:ascii="FZSSK" w:hAnsi="FZSSK" w:eastAsia="FZSSK"/>
          <w:b w:val="0"/>
          <w:i w:val="0"/>
          <w:color w:val="000000"/>
          <w:sz w:val="20"/>
        </w:rPr>
        <w:t>浮量，通过提前干预降低管片上浮对后续工程的影响</w:t>
      </w:r>
      <w:r>
        <w:rPr>
          <w:w w:val="97.16666539510092"/>
          <w:rFonts w:ascii="TimesNewRomanPSMT" w:hAnsi="TimesNewRomanPSMT" w:eastAsia="TimesNewRomanPSMT"/>
          <w:b w:val="0"/>
          <w:i w:val="0"/>
          <w:color w:val="000000"/>
          <w:sz w:val="12"/>
        </w:rPr>
        <w:t>[4]</w:t>
      </w:r>
      <w:r>
        <w:rPr>
          <w:rFonts w:ascii="FZSSK" w:hAnsi="FZSSK" w:eastAsia="FZSSK"/>
          <w:b w:val="0"/>
          <w:i w:val="0"/>
          <w:color w:val="000000"/>
          <w:sz w:val="20"/>
        </w:rPr>
        <w:t>。</w:t>
      </w:r>
    </w:p>
    <w:p>
      <w:pPr>
        <w:autoSpaceDN w:val="0"/>
        <w:tabs>
          <w:tab w:pos="6046" w:val="left"/>
        </w:tabs>
        <w:autoSpaceDE w:val="0"/>
        <w:widowControl/>
        <w:spacing w:line="190" w:lineRule="auto" w:before="84" w:after="0"/>
        <w:ind w:left="6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 mm/min</w:t>
      </w:r>
      <w:r>
        <w:rPr>
          <w:rFonts w:ascii="FZSSK" w:hAnsi="FZSSK" w:eastAsia="FZSSK"/>
          <w:b w:val="0"/>
          <w:i w:val="0"/>
          <w:color w:val="000000"/>
          <w:sz w:val="20"/>
        </w:rPr>
        <w:t>，并保持匀速，也需要控制推力，避免推力</w:t>
      </w:r>
      <w:r>
        <w:tab/>
      </w:r>
      <w:r>
        <w:rPr>
          <w:rFonts w:ascii="FZSSK" w:hAnsi="FZSSK" w:eastAsia="FZSSK"/>
          <w:b w:val="0"/>
          <w:i w:val="0"/>
          <w:color w:val="000000"/>
          <w:sz w:val="20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5</w:t>
      </w:r>
      <w:r>
        <w:rPr>
          <w:rFonts w:ascii="FZSSK" w:hAnsi="FZSSK" w:eastAsia="FZSSK"/>
          <w:b w:val="0"/>
          <w:i w:val="0"/>
          <w:color w:val="000000"/>
          <w:sz w:val="20"/>
        </w:rPr>
        <w:t>）调整盾构掘进参数与姿态。盾构机作业环节</w:t>
      </w:r>
    </w:p>
    <w:p>
      <w:pPr>
        <w:autoSpaceDN w:val="0"/>
        <w:tabs>
          <w:tab w:pos="5732" w:val="left"/>
        </w:tabs>
        <w:autoSpaceDE w:val="0"/>
        <w:widowControl/>
        <w:spacing w:line="185" w:lineRule="auto" w:before="90" w:after="84"/>
        <w:ind w:left="600" w:right="0" w:firstLine="0"/>
        <w:jc w:val="left"/>
      </w:pPr>
      <w:r>
        <w:rPr>
          <w:rFonts w:ascii="FZSSK" w:hAnsi="FZSSK" w:eastAsia="FZSSK"/>
          <w:b w:val="0"/>
          <w:i w:val="0"/>
          <w:color w:val="000000"/>
          <w:sz w:val="20"/>
        </w:rPr>
        <w:t>过大。</w:t>
      </w:r>
      <w:r>
        <w:tab/>
      </w:r>
      <w:r>
        <w:rPr>
          <w:rFonts w:ascii="FZSSK" w:hAnsi="FZSSK" w:eastAsia="FZSSK"/>
          <w:b w:val="0"/>
          <w:i w:val="0"/>
          <w:color w:val="000000"/>
          <w:sz w:val="20"/>
        </w:rPr>
        <w:t>的掘进方式与管片使用寿命息息相关，并影响超挖。</w:t>
      </w:r>
    </w:p>
    <w:p>
      <w:pPr>
        <w:sectPr>
          <w:type w:val="continuous"/>
          <w:pgSz w:w="11906" w:h="16157"/>
          <w:pgMar w:top="312" w:right="900" w:bottom="168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600" w:right="144" w:firstLine="314"/>
        <w:jc w:val="left"/>
      </w:pPr>
      <w:r>
        <w:rPr>
          <w:rFonts w:ascii="FZSSK" w:hAnsi="FZSSK" w:eastAsia="FZSSK"/>
          <w:b w:val="0"/>
          <w:i w:val="0"/>
          <w:color w:val="000000"/>
          <w:sz w:val="20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6</w:t>
      </w:r>
      <w:r>
        <w:rPr>
          <w:rFonts w:ascii="FZSSK" w:hAnsi="FZSSK" w:eastAsia="FZSSK"/>
          <w:b w:val="0"/>
          <w:i w:val="0"/>
          <w:color w:val="000000"/>
          <w:sz w:val="20"/>
        </w:rPr>
        <w:t>）掘进环节还需要尽可能地降低切口水压的波</w:t>
      </w:r>
      <w:r>
        <w:rPr>
          <w:rFonts w:ascii="FZSSK" w:hAnsi="FZSSK" w:eastAsia="FZSSK"/>
          <w:b w:val="0"/>
          <w:i w:val="0"/>
          <w:color w:val="000000"/>
          <w:sz w:val="20"/>
        </w:rPr>
        <w:t>动，如果正推中出现环流堵塞状况，则需要转换为逆推，</w:t>
      </w:r>
      <w:r>
        <w:rPr>
          <w:rFonts w:ascii="FZSSK" w:hAnsi="FZSSK" w:eastAsia="FZSSK"/>
          <w:b w:val="0"/>
          <w:i w:val="0"/>
          <w:color w:val="000000"/>
          <w:sz w:val="20"/>
        </w:rPr>
        <w:t>还需要在此时打开碎石机，以减少堵塞状况发生。</w:t>
      </w:r>
    </w:p>
    <w:p>
      <w:pPr>
        <w:autoSpaceDN w:val="0"/>
        <w:autoSpaceDE w:val="0"/>
        <w:widowControl/>
        <w:spacing w:line="240" w:lineRule="auto" w:before="24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84200" cy="165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1651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120</w:t>
      </w:r>
    </w:p>
    <w:p>
      <w:pPr>
        <w:autoSpaceDN w:val="0"/>
        <w:autoSpaceDE w:val="0"/>
        <w:widowControl/>
        <w:spacing w:line="240" w:lineRule="auto" w:before="0" w:after="0"/>
        <w:ind w:left="12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152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157"/>
          <w:pgMar w:top="312" w:right="900" w:bottom="168" w:left="420" w:header="720" w:footer="720" w:gutter="0"/>
          <w:cols w:num="2" w:equalWidth="0">
            <w:col w:w="5582" w:space="0"/>
            <w:col w:w="5003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50" w:right="120" w:firstLine="0"/>
        <w:jc w:val="both"/>
      </w:pPr>
      <w:r>
        <w:rPr>
          <w:rFonts w:ascii="FZSSK" w:hAnsi="FZSSK" w:eastAsia="FZSSK"/>
          <w:b w:val="0"/>
          <w:i w:val="0"/>
          <w:color w:val="000000"/>
          <w:sz w:val="20"/>
        </w:rPr>
        <w:t>一般而言，一旦出现需要纠偏的状况，位于盾构机尾</w:t>
      </w:r>
      <w:r>
        <w:rPr>
          <w:rFonts w:ascii="FZSSK" w:hAnsi="FZSSK" w:eastAsia="FZSSK"/>
          <w:b w:val="0"/>
          <w:i w:val="0"/>
          <w:color w:val="000000"/>
          <w:sz w:val="20"/>
        </w:rPr>
        <w:t>部的空隙就会产生变化，导致管片上浮。此外，盾构</w:t>
      </w:r>
      <w:r>
        <w:rPr>
          <w:rFonts w:ascii="FZSSK" w:hAnsi="FZSSK" w:eastAsia="FZSSK"/>
          <w:b w:val="0"/>
          <w:i w:val="0"/>
          <w:color w:val="000000"/>
          <w:sz w:val="20"/>
        </w:rPr>
        <w:t>机的推力也会对超挖产生影响，进而导致管片上浮。</w:t>
      </w:r>
    </w:p>
    <w:p>
      <w:pPr>
        <w:sectPr>
          <w:type w:val="nextColumn"/>
          <w:pgSz w:w="11906" w:h="16157"/>
          <w:pgMar w:top="312" w:right="900" w:bottom="168" w:left="420" w:header="720" w:footer="720" w:gutter="0"/>
          <w:cols w:num="2" w:equalWidth="0">
            <w:col w:w="5582" w:space="0"/>
            <w:col w:w="5003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0"/>
        <w:ind w:left="0" w:right="0"/>
      </w:pPr>
    </w:p>
    <w:p>
      <w:pPr>
        <w:autoSpaceDN w:val="0"/>
        <w:autoSpaceDE w:val="0"/>
        <w:widowControl/>
        <w:spacing w:line="204" w:lineRule="auto" w:before="0" w:after="36"/>
        <w:ind w:left="0" w:right="120" w:firstLine="0"/>
        <w:jc w:val="right"/>
      </w:pPr>
      <w:r>
        <w:rPr>
          <w:rFonts w:ascii="SimSun" w:hAnsi="SimSun" w:eastAsia="SimSun"/>
          <w:b w:val="0"/>
          <w:i w:val="0"/>
          <w:color w:val="9F9F9F"/>
          <w:sz w:val="18"/>
        </w:rPr>
        <w:t>凿岩机械气动工具</w:t>
      </w:r>
      <w:r>
        <w:rPr>
          <w:rFonts w:ascii="SimSun" w:hAnsi="SimSun" w:eastAsia="SimSun"/>
          <w:b w:val="0"/>
          <w:i w:val="0"/>
          <w:color w:val="9F9F9F"/>
          <w:sz w:val="18"/>
        </w:rPr>
        <w:t>第</w:t>
      </w:r>
      <w:r>
        <w:rPr>
          <w:rFonts w:ascii="TimesNewRomanPSMT" w:hAnsi="TimesNewRomanPSMT" w:eastAsia="TimesNewRomanPSMT"/>
          <w:b w:val="0"/>
          <w:i w:val="0"/>
          <w:color w:val="9F9F9F"/>
          <w:sz w:val="18"/>
        </w:rPr>
        <w:t>51</w:t>
      </w:r>
      <w:r>
        <w:rPr>
          <w:rFonts w:ascii="SimSun" w:hAnsi="SimSun" w:eastAsia="SimSun"/>
          <w:b w:val="0"/>
          <w:i w:val="0"/>
          <w:color w:val="9F9F9F"/>
          <w:sz w:val="18"/>
        </w:rPr>
        <w:t xml:space="preserve"> 卷</w:t>
      </w:r>
      <w:r>
        <w:rPr>
          <w:rFonts w:ascii="SimSun" w:hAnsi="SimSun" w:eastAsia="SimSun"/>
          <w:b w:val="0"/>
          <w:i w:val="0"/>
          <w:color w:val="9F9F9F"/>
          <w:sz w:val="18"/>
        </w:rPr>
        <w:t>总第</w:t>
      </w:r>
      <w:r>
        <w:rPr>
          <w:rFonts w:ascii="TimesNewRomanPSMT" w:hAnsi="TimesNewRomanPSMT" w:eastAsia="TimesNewRomanPSMT"/>
          <w:b w:val="0"/>
          <w:i w:val="0"/>
          <w:color w:val="9F9F9F"/>
          <w:sz w:val="18"/>
        </w:rPr>
        <w:t>198</w:t>
      </w:r>
      <w:r>
        <w:rPr>
          <w:rFonts w:ascii="SimSun" w:hAnsi="SimSun" w:eastAsia="SimSun"/>
          <w:b w:val="0"/>
          <w:i w:val="0"/>
          <w:color w:val="9F9F9F"/>
          <w:sz w:val="18"/>
        </w:rPr>
        <w:t xml:space="preserve"> 期</w:t>
      </w:r>
      <w:r>
        <w:rPr>
          <w:rFonts w:ascii="TimesNewRomanPSMT" w:hAnsi="TimesNewRomanPSMT" w:eastAsia="TimesNewRomanPSMT"/>
          <w:b w:val="0"/>
          <w:i w:val="0"/>
          <w:color w:val="9F9F9F"/>
          <w:sz w:val="18"/>
        </w:rPr>
        <w:t xml:space="preserve">  2025</w:t>
      </w:r>
      <w:r>
        <w:rPr>
          <w:rFonts w:ascii="SimSun" w:hAnsi="SimSun" w:eastAsia="SimSun"/>
          <w:b w:val="0"/>
          <w:i w:val="0"/>
          <w:color w:val="9F9F9F"/>
          <w:sz w:val="18"/>
        </w:rPr>
        <w:t xml:space="preserve"> 年</w:t>
      </w:r>
      <w:r>
        <w:rPr>
          <w:rFonts w:ascii="TimesNewRomanPSMT" w:hAnsi="TimesNewRomanPSMT" w:eastAsia="TimesNewRomanPSMT"/>
          <w:b w:val="0"/>
          <w:i w:val="0"/>
          <w:color w:val="9F9F9F"/>
          <w:sz w:val="18"/>
        </w:rPr>
        <w:t>1</w:t>
      </w:r>
      <w:r>
        <w:rPr>
          <w:rFonts w:ascii="SimSun" w:hAnsi="SimSun" w:eastAsia="SimSun"/>
          <w:b w:val="0"/>
          <w:i w:val="0"/>
          <w:color w:val="9F9F9F"/>
          <w:sz w:val="18"/>
        </w:rPr>
        <w:t xml:space="preserve"> 月</w:t>
      </w:r>
      <w:r>
        <w:rPr>
          <w:rFonts w:ascii="HYa3gj" w:hAnsi="HYa3gj" w:eastAsia="HYa3gj"/>
          <w:b w:val="0"/>
          <w:i w:val="0"/>
          <w:color w:val="575757"/>
          <w:sz w:val="18"/>
        </w:rPr>
        <w:t xml:space="preserve">   设备与施工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98.0" w:type="dxa"/>
      </w:tblPr>
      <w:tblGrid>
        <w:gridCol w:w="5293"/>
        <w:gridCol w:w="5293"/>
      </w:tblGrid>
      <w:tr>
        <w:trPr>
          <w:trHeight w:hRule="exact" w:val="1406"/>
        </w:trPr>
        <w:tc>
          <w:tcPr>
            <w:tcW w:type="dxa" w:w="4982"/>
            <w:tcBorders>
              <w:top w:sz="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8" w:after="0"/>
              <w:ind w:left="2" w:right="144" w:firstLine="314"/>
              <w:jc w:val="lef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6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）控制盾构机掘进速度。在盾构机推进环节，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需要将其速度控制在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35 mm/min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 xml:space="preserve"> 以下，以保证同步注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浆的质量。</w:t>
            </w:r>
          </w:p>
        </w:tc>
        <w:tc>
          <w:tcPr>
            <w:tcW w:type="dxa" w:w="4888"/>
            <w:tcBorders>
              <w:top w:sz="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54" w:after="0"/>
              <w:ind w:left="152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快会影响盾构机尾部的密封性，掘进速度过慢则会导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致油脂浪费。</w:t>
            </w:r>
          </w:p>
          <w:p>
            <w:pPr>
              <w:autoSpaceDN w:val="0"/>
              <w:autoSpaceDE w:val="0"/>
              <w:widowControl/>
              <w:spacing w:line="190" w:lineRule="auto" w:before="84" w:after="0"/>
              <w:ind w:left="466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7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）在施工中必须严格控制浆液配比，浆液对砌</w:t>
            </w:r>
          </w:p>
        </w:tc>
      </w:tr>
    </w:tbl>
    <w:p>
      <w:pPr>
        <w:autoSpaceDN w:val="0"/>
        <w:autoSpaceDE w:val="0"/>
        <w:widowControl/>
        <w:spacing w:line="14" w:lineRule="exact" w:before="0" w:after="316"/>
        <w:ind w:left="0" w:right="0"/>
      </w:pPr>
    </w:p>
    <w:p>
      <w:pPr>
        <w:sectPr>
          <w:pgSz w:w="11906" w:h="16157"/>
          <w:pgMar w:top="312" w:right="900" w:bottom="168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4" w:lineRule="auto" w:before="0" w:after="0"/>
        <w:ind w:left="6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4  </w:t>
      </w:r>
      <w:r>
        <w:rPr>
          <w:rFonts w:ascii="SimHei" w:hAnsi="SimHei" w:eastAsia="SimHei"/>
          <w:b w:val="0"/>
          <w:i w:val="0"/>
          <w:color w:val="000000"/>
          <w:sz w:val="26"/>
        </w:rPr>
        <w:t>特殊地层盾构施工风险成因及控制</w:t>
      </w:r>
    </w:p>
    <w:p>
      <w:pPr>
        <w:sectPr>
          <w:type w:val="continuous"/>
          <w:pgSz w:w="11906" w:h="16157"/>
          <w:pgMar w:top="312" w:right="900" w:bottom="168" w:left="420" w:header="720" w:footer="720" w:gutter="0"/>
          <w:cols w:num="2" w:equalWidth="0">
            <w:col w:w="5534" w:space="0"/>
            <w:col w:w="5051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44"/>
        <w:ind w:left="198" w:right="0" w:firstLine="0"/>
        <w:jc w:val="left"/>
      </w:pPr>
      <w:r>
        <w:rPr>
          <w:rFonts w:ascii="FZSSK" w:hAnsi="FZSSK" w:eastAsia="FZSSK"/>
          <w:b w:val="0"/>
          <w:i w:val="0"/>
          <w:color w:val="000000"/>
          <w:sz w:val="20"/>
        </w:rPr>
        <w:t>体稳定性、盾构机推进效率及周围环境的安全性起着</w:t>
      </w:r>
      <w:r>
        <w:rPr>
          <w:rFonts w:ascii="FZSSK" w:hAnsi="FZSSK" w:eastAsia="FZSSK"/>
          <w:b w:val="0"/>
          <w:i w:val="0"/>
          <w:color w:val="000000"/>
          <w:sz w:val="20"/>
        </w:rPr>
        <w:t>至关重要的作用。要根据不同的施工条件控制浆液配</w:t>
      </w:r>
    </w:p>
    <w:p>
      <w:pPr>
        <w:sectPr>
          <w:type w:val="nextColumn"/>
          <w:pgSz w:w="11906" w:h="16157"/>
          <w:pgMar w:top="312" w:right="900" w:bottom="168" w:left="420" w:header="720" w:footer="720" w:gutter="0"/>
          <w:cols w:num="2" w:equalWidth="0">
            <w:col w:w="5534" w:space="0"/>
            <w:col w:w="5051" w:space="0"/>
          </w:cols>
          <w:docGrid w:linePitch="360"/>
        </w:sectPr>
      </w:pPr>
    </w:p>
    <w:p>
      <w:pPr>
        <w:autoSpaceDN w:val="0"/>
        <w:tabs>
          <w:tab w:pos="5732" w:val="left"/>
        </w:tabs>
        <w:autoSpaceDE w:val="0"/>
        <w:widowControl/>
        <w:spacing w:line="197" w:lineRule="auto" w:before="0" w:after="244"/>
        <w:ind w:left="998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6"/>
        </w:rPr>
        <w:t>措施</w:t>
      </w:r>
      <w:r>
        <w:tab/>
      </w:r>
      <w:r>
        <w:rPr>
          <w:rFonts w:ascii="FZSSK" w:hAnsi="FZSSK" w:eastAsia="FZSSK"/>
          <w:b w:val="0"/>
          <w:i w:val="0"/>
          <w:color w:val="000000"/>
          <w:sz w:val="20"/>
        </w:rPr>
        <w:t>比，合理调整浆液的组成，以确保施工安全顺利进行。</w:t>
      </w:r>
    </w:p>
    <w:p>
      <w:pPr>
        <w:sectPr>
          <w:type w:val="continuous"/>
          <w:pgSz w:w="11906" w:h="16157"/>
          <w:pgMar w:top="312" w:right="900" w:bottom="168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5" w:lineRule="auto" w:before="0" w:after="0"/>
        <w:ind w:left="6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3"/>
        </w:rPr>
        <w:t>4.1</w:t>
      </w:r>
      <w:r>
        <w:rPr>
          <w:rFonts w:ascii="FZHTK" w:hAnsi="FZHTK" w:eastAsia="FZHTK"/>
          <w:b w:val="0"/>
          <w:i w:val="0"/>
          <w:color w:val="000000"/>
          <w:sz w:val="23"/>
        </w:rPr>
        <w:t xml:space="preserve"> 风险成因</w:t>
      </w:r>
    </w:p>
    <w:p>
      <w:pPr>
        <w:autoSpaceDN w:val="0"/>
        <w:autoSpaceDE w:val="0"/>
        <w:widowControl/>
        <w:spacing w:line="245" w:lineRule="auto" w:before="120" w:after="0"/>
        <w:ind w:left="600" w:right="144" w:firstLine="314"/>
        <w:jc w:val="left"/>
      </w:pPr>
      <w:r>
        <w:rPr>
          <w:rFonts w:ascii="FZSSK" w:hAnsi="FZSSK" w:eastAsia="FZSSK"/>
          <w:b w:val="0"/>
          <w:i w:val="0"/>
          <w:color w:val="000000"/>
          <w:sz w:val="20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1</w:t>
      </w:r>
      <w:r>
        <w:rPr>
          <w:rFonts w:ascii="FZSSK" w:hAnsi="FZSSK" w:eastAsia="FZSSK"/>
          <w:b w:val="0"/>
          <w:i w:val="0"/>
          <w:color w:val="000000"/>
          <w:sz w:val="20"/>
        </w:rPr>
        <w:t>）盾构掘进过程中穿越软土、砂层时，存在盾</w:t>
      </w:r>
      <w:r>
        <w:rPr>
          <w:rFonts w:ascii="FZSSK" w:hAnsi="FZSSK" w:eastAsia="FZSSK"/>
          <w:b w:val="0"/>
          <w:i w:val="0"/>
          <w:color w:val="000000"/>
          <w:sz w:val="20"/>
        </w:rPr>
        <w:t>构“栽头”、盾构机自重下沉风险，在富水地层会诱发</w:t>
      </w:r>
      <w:r>
        <w:rPr>
          <w:rFonts w:ascii="FZSSK" w:hAnsi="FZSSK" w:eastAsia="FZSSK"/>
          <w:b w:val="0"/>
          <w:i w:val="0"/>
          <w:color w:val="000000"/>
          <w:sz w:val="20"/>
        </w:rPr>
        <w:t>喷涌，造成盾尾刷密封失效，地下水携泥沙进入盾尾，</w:t>
      </w:r>
      <w:r>
        <w:rPr>
          <w:rFonts w:ascii="FZSSK" w:hAnsi="FZSSK" w:eastAsia="FZSSK"/>
          <w:b w:val="0"/>
          <w:i w:val="0"/>
          <w:color w:val="000000"/>
          <w:sz w:val="20"/>
        </w:rPr>
        <w:t>导致隧道变形损坏，甚至造成盾构机严重损坏。</w:t>
      </w:r>
    </w:p>
    <w:p>
      <w:pPr>
        <w:autoSpaceDN w:val="0"/>
        <w:autoSpaceDE w:val="0"/>
        <w:widowControl/>
        <w:spacing w:line="245" w:lineRule="auto" w:before="84" w:after="0"/>
        <w:ind w:left="600" w:right="248" w:firstLine="314"/>
        <w:jc w:val="both"/>
      </w:pPr>
      <w:r>
        <w:rPr>
          <w:rFonts w:ascii="FZSSK" w:hAnsi="FZSSK" w:eastAsia="FZSSK"/>
          <w:b w:val="0"/>
          <w:i w:val="0"/>
          <w:color w:val="000000"/>
          <w:sz w:val="20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</w:t>
      </w:r>
      <w:r>
        <w:rPr>
          <w:rFonts w:ascii="FZSSK" w:hAnsi="FZSSK" w:eastAsia="FZSSK"/>
          <w:b w:val="0"/>
          <w:i w:val="0"/>
          <w:color w:val="000000"/>
          <w:sz w:val="20"/>
        </w:rPr>
        <w:t>）富水砂层一般具有含水量高、强度低、压缩</w:t>
      </w:r>
      <w:r>
        <w:rPr>
          <w:rFonts w:ascii="FZSSK" w:hAnsi="FZSSK" w:eastAsia="FZSSK"/>
          <w:b w:val="0"/>
          <w:i w:val="0"/>
          <w:color w:val="000000"/>
          <w:sz w:val="20"/>
        </w:rPr>
        <w:t>性强及灵敏度高等特点，而且土层也具有流动性，掘</w:t>
      </w:r>
      <w:r>
        <w:rPr>
          <w:rFonts w:ascii="FZSSK" w:hAnsi="FZSSK" w:eastAsia="FZSSK"/>
          <w:b w:val="0"/>
          <w:i w:val="0"/>
          <w:color w:val="000000"/>
          <w:sz w:val="20"/>
        </w:rPr>
        <w:t>进环节很容易出现推力增长及推土不当等问题，导致</w:t>
      </w:r>
      <w:r>
        <w:rPr>
          <w:rFonts w:ascii="FZSSK" w:hAnsi="FZSSK" w:eastAsia="FZSSK"/>
          <w:b w:val="0"/>
          <w:i w:val="0"/>
          <w:color w:val="000000"/>
          <w:sz w:val="20"/>
        </w:rPr>
        <w:t>掘进速度变慢，影响掘进作业的开展。</w:t>
      </w:r>
    </w:p>
    <w:p>
      <w:pPr>
        <w:autoSpaceDN w:val="0"/>
        <w:autoSpaceDE w:val="0"/>
        <w:widowControl/>
        <w:spacing w:line="245" w:lineRule="auto" w:before="84" w:after="0"/>
        <w:ind w:left="600" w:right="248" w:firstLine="314"/>
        <w:jc w:val="both"/>
      </w:pPr>
      <w:r>
        <w:rPr>
          <w:rFonts w:ascii="FZSSK" w:hAnsi="FZSSK" w:eastAsia="FZSSK"/>
          <w:b w:val="0"/>
          <w:i w:val="0"/>
          <w:color w:val="000000"/>
          <w:sz w:val="20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</w:t>
      </w:r>
      <w:r>
        <w:rPr>
          <w:rFonts w:ascii="FZSSK" w:hAnsi="FZSSK" w:eastAsia="FZSSK"/>
          <w:b w:val="0"/>
          <w:i w:val="0"/>
          <w:color w:val="000000"/>
          <w:sz w:val="20"/>
        </w:rPr>
        <w:t>）北京地区黏性土黏粒含量较高，因此盾构机</w:t>
      </w:r>
      <w:r>
        <w:rPr>
          <w:rFonts w:ascii="FZSSK" w:hAnsi="FZSSK" w:eastAsia="FZSSK"/>
          <w:b w:val="0"/>
          <w:i w:val="0"/>
          <w:color w:val="000000"/>
          <w:sz w:val="20"/>
        </w:rPr>
        <w:t>切削下来的黏性土壤及碎屑等都会聚集在刀盘区，会</w:t>
      </w:r>
      <w:r>
        <w:rPr>
          <w:rFonts w:ascii="FZSSK" w:hAnsi="FZSSK" w:eastAsia="FZSSK"/>
          <w:b w:val="0"/>
          <w:i w:val="0"/>
          <w:color w:val="000000"/>
          <w:sz w:val="20"/>
        </w:rPr>
        <w:t>在区域内形成固结块，增加盾构机的推力，并导致出</w:t>
      </w:r>
      <w:r>
        <w:rPr>
          <w:rFonts w:ascii="FZSSK" w:hAnsi="FZSSK" w:eastAsia="FZSSK"/>
          <w:b w:val="0"/>
          <w:i w:val="0"/>
          <w:color w:val="000000"/>
          <w:sz w:val="20"/>
        </w:rPr>
        <w:t>土不畅，降低掘进速度，严重时还会导致推进困难。</w:t>
      </w:r>
    </w:p>
    <w:p>
      <w:pPr>
        <w:autoSpaceDN w:val="0"/>
        <w:autoSpaceDE w:val="0"/>
        <w:widowControl/>
        <w:spacing w:line="185" w:lineRule="auto" w:before="138" w:after="0"/>
        <w:ind w:left="6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3"/>
        </w:rPr>
        <w:t>4.2</w:t>
      </w:r>
      <w:r>
        <w:rPr>
          <w:rFonts w:ascii="FZHTK" w:hAnsi="FZHTK" w:eastAsia="FZHTK"/>
          <w:b w:val="0"/>
          <w:i w:val="0"/>
          <w:color w:val="000000"/>
          <w:sz w:val="23"/>
        </w:rPr>
        <w:t xml:space="preserve"> 控制措施</w:t>
      </w:r>
    </w:p>
    <w:p>
      <w:pPr>
        <w:autoSpaceDN w:val="0"/>
        <w:tabs>
          <w:tab w:pos="600" w:val="left"/>
          <w:tab w:pos="914" w:val="left"/>
        </w:tabs>
        <w:autoSpaceDE w:val="0"/>
        <w:widowControl/>
        <w:spacing w:line="245" w:lineRule="auto" w:before="122" w:after="0"/>
        <w:ind w:left="500" w:right="144" w:firstLine="0"/>
        <w:jc w:val="left"/>
      </w:pPr>
      <w:r>
        <w:tab/>
      </w:r>
      <w:r>
        <w:tab/>
      </w:r>
      <w:r>
        <w:rPr>
          <w:rFonts w:ascii="FZSSK" w:hAnsi="FZSSK" w:eastAsia="FZSSK"/>
          <w:b w:val="0"/>
          <w:i w:val="0"/>
          <w:color w:val="000000"/>
          <w:sz w:val="20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1</w:t>
      </w:r>
      <w:r>
        <w:rPr>
          <w:rFonts w:ascii="FZSSK" w:hAnsi="FZSSK" w:eastAsia="FZSSK"/>
          <w:b w:val="0"/>
          <w:i w:val="0"/>
          <w:color w:val="000000"/>
          <w:sz w:val="20"/>
        </w:rPr>
        <w:t>）当检测到盾构机出现“栽头”趋势时，及时</w:t>
      </w:r>
      <w:r>
        <w:rPr>
          <w:rFonts w:ascii="FZSSK" w:hAnsi="FZSSK" w:eastAsia="FZSSK"/>
          <w:b w:val="0"/>
          <w:i w:val="0"/>
          <w:color w:val="000000"/>
          <w:sz w:val="20"/>
        </w:rPr>
        <w:t>调整推进系统，加大下区液压缸推力，适量采取“抬头”</w:t>
      </w:r>
      <w:r>
        <w:rPr>
          <w:rFonts w:ascii="FZSSK" w:hAnsi="FZSSK" w:eastAsia="FZSSK"/>
          <w:b w:val="0"/>
          <w:i w:val="0"/>
          <w:color w:val="000000"/>
          <w:sz w:val="20"/>
        </w:rPr>
        <w:t>姿态掘进，有助于在盾构机遇到地质松软情况时改善</w:t>
      </w:r>
      <w:r>
        <w:rPr>
          <w:rFonts w:ascii="FZSSK" w:hAnsi="FZSSK" w:eastAsia="FZSSK"/>
          <w:b w:val="0"/>
          <w:i w:val="0"/>
          <w:color w:val="000000"/>
          <w:sz w:val="20"/>
        </w:rPr>
        <w:t>“栽头”趋势。合理控制刀盘的扭矩和掘进速度，避免</w:t>
      </w:r>
      <w:r>
        <w:rPr>
          <w:rFonts w:ascii="FZSSK" w:hAnsi="FZSSK" w:eastAsia="FZSSK"/>
          <w:b w:val="0"/>
          <w:i w:val="0"/>
          <w:color w:val="000000"/>
          <w:sz w:val="20"/>
        </w:rPr>
        <w:t>扭矩过大和速度过快导致盾构机不稳定。</w:t>
      </w:r>
    </w:p>
    <w:p>
      <w:pPr>
        <w:autoSpaceDN w:val="0"/>
        <w:autoSpaceDE w:val="0"/>
        <w:widowControl/>
        <w:spacing w:line="245" w:lineRule="auto" w:before="86" w:after="0"/>
        <w:ind w:left="600" w:right="182" w:firstLine="314"/>
        <w:jc w:val="both"/>
      </w:pPr>
      <w:r>
        <w:rPr>
          <w:rFonts w:ascii="FZSSK" w:hAnsi="FZSSK" w:eastAsia="FZSSK"/>
          <w:b w:val="0"/>
          <w:i w:val="0"/>
          <w:color w:val="000000"/>
          <w:sz w:val="20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</w:t>
      </w:r>
      <w:r>
        <w:rPr>
          <w:rFonts w:ascii="FZSSK" w:hAnsi="FZSSK" w:eastAsia="FZSSK"/>
          <w:b w:val="0"/>
          <w:i w:val="0"/>
          <w:color w:val="000000"/>
          <w:sz w:val="20"/>
        </w:rPr>
        <w:t>）在盾构设备设计中，应考虑盾尾密封系统和</w:t>
      </w:r>
      <w:r>
        <w:rPr>
          <w:rFonts w:ascii="FZSSK" w:hAnsi="FZSSK" w:eastAsia="FZSSK"/>
          <w:b w:val="0"/>
          <w:i w:val="0"/>
          <w:color w:val="000000"/>
          <w:sz w:val="20"/>
        </w:rPr>
        <w:t>主驱动密封系统的密封性能，这两个部位的密封性能</w:t>
      </w:r>
      <w:r>
        <w:rPr>
          <w:rFonts w:ascii="FZSSK" w:hAnsi="FZSSK" w:eastAsia="FZSSK"/>
          <w:b w:val="0"/>
          <w:i w:val="0"/>
          <w:color w:val="000000"/>
          <w:sz w:val="20"/>
        </w:rPr>
        <w:t>是盾构施工安全和地面建筑物、管线安全的重要保障。</w:t>
      </w:r>
    </w:p>
    <w:p>
      <w:pPr>
        <w:sectPr>
          <w:type w:val="continuous"/>
          <w:pgSz w:w="11906" w:h="16157"/>
          <w:pgMar w:top="312" w:right="900" w:bottom="168" w:left="420" w:header="720" w:footer="720" w:gutter="0"/>
          <w:cols w:num="2" w:equalWidth="0">
            <w:col w:w="5582" w:space="0"/>
            <w:col w:w="5003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50" w:right="0" w:firstLine="314"/>
        <w:jc w:val="left"/>
      </w:pPr>
      <w:r>
        <w:rPr>
          <w:rFonts w:ascii="FZSSK" w:hAnsi="FZSSK" w:eastAsia="FZSSK"/>
          <w:b w:val="0"/>
          <w:i w:val="0"/>
          <w:color w:val="000000"/>
          <w:sz w:val="20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8</w:t>
      </w:r>
      <w:r>
        <w:rPr>
          <w:rFonts w:ascii="FZSSK" w:hAnsi="FZSSK" w:eastAsia="FZSSK"/>
          <w:b w:val="0"/>
          <w:i w:val="0"/>
          <w:color w:val="000000"/>
          <w:sz w:val="20"/>
        </w:rPr>
        <w:t>）加强管片选型和拼装管理，管片拼装一般采</w:t>
      </w:r>
      <w:r>
        <w:rPr>
          <w:rFonts w:ascii="FZSSK" w:hAnsi="FZSSK" w:eastAsia="FZSSK"/>
          <w:b w:val="0"/>
          <w:i w:val="0"/>
          <w:color w:val="000000"/>
          <w:sz w:val="20"/>
        </w:rPr>
        <w:t>用“从一端起步、逐步推进”的拼装方式，以确保管</w:t>
      </w:r>
      <w:r>
        <w:rPr>
          <w:rFonts w:ascii="FZSSK" w:hAnsi="FZSSK" w:eastAsia="FZSSK"/>
          <w:b w:val="0"/>
          <w:i w:val="0"/>
          <w:color w:val="000000"/>
          <w:sz w:val="20"/>
        </w:rPr>
        <w:t>片拼接稳定。在拼装时，每片管片须准确对接，确保</w:t>
      </w:r>
      <w:r>
        <w:rPr>
          <w:rFonts w:ascii="FZSSK" w:hAnsi="FZSSK" w:eastAsia="FZSSK"/>
          <w:b w:val="0"/>
          <w:i w:val="0"/>
          <w:color w:val="000000"/>
          <w:sz w:val="20"/>
        </w:rPr>
        <w:t>管片之间的接缝完全对齐，防止出现漏水或错位现象。</w:t>
      </w:r>
      <w:r>
        <w:rPr>
          <w:rFonts w:ascii="FZSSK" w:hAnsi="FZSSK" w:eastAsia="FZSSK"/>
          <w:b w:val="0"/>
          <w:i w:val="0"/>
          <w:color w:val="000000"/>
          <w:sz w:val="20"/>
        </w:rPr>
        <w:t>对于拼装接缝处的防水密封工作，需要采取密封膏、</w:t>
      </w:r>
      <w:r>
        <w:rPr>
          <w:rFonts w:ascii="FZSSK" w:hAnsi="FZSSK" w:eastAsia="FZSSK"/>
          <w:b w:val="0"/>
          <w:i w:val="0"/>
          <w:color w:val="000000"/>
          <w:sz w:val="20"/>
        </w:rPr>
        <w:t>橡胶垫等防水措施，确保拼接部分严密。</w:t>
      </w:r>
    </w:p>
    <w:p>
      <w:pPr>
        <w:autoSpaceDN w:val="0"/>
        <w:autoSpaceDE w:val="0"/>
        <w:widowControl/>
        <w:spacing w:line="245" w:lineRule="auto" w:before="84" w:after="0"/>
        <w:ind w:left="150" w:right="120" w:firstLine="314"/>
        <w:jc w:val="both"/>
      </w:pPr>
      <w:r>
        <w:rPr>
          <w:rFonts w:ascii="FZSSK" w:hAnsi="FZSSK" w:eastAsia="FZSSK"/>
          <w:b w:val="0"/>
          <w:i w:val="0"/>
          <w:color w:val="000000"/>
          <w:sz w:val="20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9</w:t>
      </w:r>
      <w:r>
        <w:rPr>
          <w:rFonts w:ascii="FZSSK" w:hAnsi="FZSSK" w:eastAsia="FZSSK"/>
          <w:b w:val="0"/>
          <w:i w:val="0"/>
          <w:color w:val="000000"/>
          <w:sz w:val="20"/>
        </w:rPr>
        <w:t>）通过在盾壳周围注入克泥效、膨润土，及时</w:t>
      </w:r>
      <w:r>
        <w:rPr>
          <w:rFonts w:ascii="FZSSK" w:hAnsi="FZSSK" w:eastAsia="FZSSK"/>
          <w:b w:val="0"/>
          <w:i w:val="0"/>
          <w:color w:val="000000"/>
          <w:sz w:val="20"/>
        </w:rPr>
        <w:t>填充盾构开挖间隙，起到抑制地表沉降、减轻细砂盾</w:t>
      </w:r>
      <w:r>
        <w:rPr>
          <w:rFonts w:ascii="FZSSK" w:hAnsi="FZSSK" w:eastAsia="FZSSK"/>
          <w:b w:val="0"/>
          <w:i w:val="0"/>
          <w:color w:val="000000"/>
          <w:sz w:val="20"/>
        </w:rPr>
        <w:t>体吸附包裹力的作用，以降低盾构推力。</w:t>
      </w:r>
    </w:p>
    <w:p>
      <w:pPr>
        <w:autoSpaceDN w:val="0"/>
        <w:autoSpaceDE w:val="0"/>
        <w:widowControl/>
        <w:spacing w:line="204" w:lineRule="auto" w:before="316" w:after="0"/>
        <w:ind w:left="1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5  </w:t>
      </w:r>
      <w:r>
        <w:rPr>
          <w:rFonts w:ascii="SimHei" w:hAnsi="SimHei" w:eastAsia="SimHei"/>
          <w:b w:val="0"/>
          <w:i w:val="0"/>
          <w:color w:val="000000"/>
          <w:sz w:val="26"/>
        </w:rPr>
        <w:t>盾构穿越既有建筑物风险</w:t>
      </w:r>
    </w:p>
    <w:p>
      <w:pPr>
        <w:autoSpaceDN w:val="0"/>
        <w:autoSpaceDE w:val="0"/>
        <w:widowControl/>
        <w:spacing w:line="250" w:lineRule="auto" w:before="192" w:after="316"/>
        <w:ind w:left="150" w:right="0" w:firstLine="414"/>
        <w:jc w:val="left"/>
      </w:pPr>
      <w:r>
        <w:rPr>
          <w:rFonts w:ascii="FZSSK" w:hAnsi="FZSSK" w:eastAsia="FZSSK"/>
          <w:b w:val="0"/>
          <w:i w:val="0"/>
          <w:color w:val="000000"/>
          <w:sz w:val="20"/>
        </w:rPr>
        <w:t>在复杂周边环境和富水地层的大直径盾构施工中，</w:t>
      </w:r>
      <w:r>
        <w:rPr>
          <w:rFonts w:ascii="FZSSK" w:hAnsi="FZSSK" w:eastAsia="FZSSK"/>
          <w:b w:val="0"/>
          <w:i w:val="0"/>
          <w:color w:val="000000"/>
          <w:sz w:val="20"/>
        </w:rPr>
        <w:t>盾构机穿越既有建筑物是高风险环节。一方面，富水</w:t>
      </w:r>
      <w:r>
        <w:rPr>
          <w:rFonts w:ascii="FZSSK" w:hAnsi="FZSSK" w:eastAsia="FZSSK"/>
          <w:b w:val="0"/>
          <w:i w:val="0"/>
          <w:color w:val="000000"/>
          <w:sz w:val="20"/>
        </w:rPr>
        <w:t>地层容易出现涌水、地层软化、坍塌等问题，尤其是</w:t>
      </w:r>
      <w:r>
        <w:rPr>
          <w:rFonts w:ascii="FZSSK" w:hAnsi="FZSSK" w:eastAsia="FZSSK"/>
          <w:b w:val="0"/>
          <w:i w:val="0"/>
          <w:color w:val="000000"/>
          <w:sz w:val="20"/>
        </w:rPr>
        <w:t>当盾构机穿越既有建筑物时，如果地层不稳定或地下</w:t>
      </w:r>
      <w:r>
        <w:rPr>
          <w:rFonts w:ascii="FZSSK" w:hAnsi="FZSSK" w:eastAsia="FZSSK"/>
          <w:b w:val="0"/>
          <w:i w:val="0"/>
          <w:color w:val="000000"/>
          <w:sz w:val="20"/>
        </w:rPr>
        <w:t>水位过高，可能导致周边建筑物出现沉降、裂缝甚至</w:t>
      </w:r>
      <w:r>
        <w:rPr>
          <w:rFonts w:ascii="FZSSK" w:hAnsi="FZSSK" w:eastAsia="FZSSK"/>
          <w:b w:val="0"/>
          <w:i w:val="0"/>
          <w:color w:val="000000"/>
          <w:sz w:val="20"/>
        </w:rPr>
        <w:t>倒塌现象。地质勘察不充分可能导致不能准确判断地</w:t>
      </w:r>
      <w:r>
        <w:rPr>
          <w:rFonts w:ascii="FZSSK" w:hAnsi="FZSSK" w:eastAsia="FZSSK"/>
          <w:b w:val="0"/>
          <w:i w:val="0"/>
          <w:color w:val="000000"/>
          <w:sz w:val="20"/>
        </w:rPr>
        <w:t>下水的分布、渗透性及其他地质风险。另一方面，盾</w:t>
      </w:r>
      <w:r>
        <w:rPr>
          <w:rFonts w:ascii="FZSSK" w:hAnsi="FZSSK" w:eastAsia="FZSSK"/>
          <w:b w:val="0"/>
          <w:i w:val="0"/>
          <w:color w:val="000000"/>
          <w:sz w:val="20"/>
        </w:rPr>
        <w:t>构机在推进过程中可能引发周边土体的沉降、变形，</w:t>
      </w:r>
      <w:r>
        <w:rPr>
          <w:rFonts w:ascii="FZSSK" w:hAnsi="FZSSK" w:eastAsia="FZSSK"/>
          <w:b w:val="0"/>
          <w:i w:val="0"/>
          <w:color w:val="000000"/>
          <w:sz w:val="20"/>
        </w:rPr>
        <w:t>进而影响既有建筑物的基础、地基及结构。尤其是在</w:t>
      </w:r>
      <w:r>
        <w:rPr>
          <w:rFonts w:ascii="FZSSK" w:hAnsi="FZSSK" w:eastAsia="FZSSK"/>
          <w:b w:val="0"/>
          <w:i w:val="0"/>
          <w:color w:val="000000"/>
          <w:sz w:val="20"/>
        </w:rPr>
        <w:t>软弱地层或富水地层中，盾构机的推进力可能导致土</w:t>
      </w:r>
      <w:r>
        <w:rPr>
          <w:rFonts w:ascii="FZSSK" w:hAnsi="FZSSK" w:eastAsia="FZSSK"/>
          <w:b w:val="0"/>
          <w:i w:val="0"/>
          <w:color w:val="000000"/>
          <w:sz w:val="20"/>
        </w:rPr>
        <w:t>体松动，进而引起建筑物沉降或倾斜。</w:t>
      </w:r>
    </w:p>
    <w:p>
      <w:pPr>
        <w:sectPr>
          <w:type w:val="nextColumn"/>
          <w:pgSz w:w="11906" w:h="16157"/>
          <w:pgMar w:top="312" w:right="900" w:bottom="168" w:left="420" w:header="720" w:footer="720" w:gutter="0"/>
          <w:cols w:num="2" w:equalWidth="0">
            <w:col w:w="5582" w:space="0"/>
            <w:col w:w="5003" w:space="0"/>
          </w:cols>
          <w:docGrid w:linePitch="360"/>
        </w:sectPr>
      </w:pPr>
    </w:p>
    <w:p>
      <w:pPr>
        <w:autoSpaceDN w:val="0"/>
        <w:tabs>
          <w:tab w:pos="5732" w:val="left"/>
        </w:tabs>
        <w:autoSpaceDE w:val="0"/>
        <w:widowControl/>
        <w:spacing w:line="204" w:lineRule="auto" w:before="0" w:after="74"/>
        <w:ind w:left="914" w:right="0" w:firstLine="0"/>
        <w:jc w:val="left"/>
      </w:pPr>
      <w:r>
        <w:rPr>
          <w:rFonts w:ascii="FZSSK" w:hAnsi="FZSSK" w:eastAsia="FZSSK"/>
          <w:b w:val="0"/>
          <w:i w:val="0"/>
          <w:color w:val="000000"/>
          <w:sz w:val="20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</w:t>
      </w:r>
      <w:r>
        <w:rPr>
          <w:rFonts w:ascii="FZSSK" w:hAnsi="FZSSK" w:eastAsia="FZSSK"/>
          <w:b w:val="0"/>
          <w:i w:val="0"/>
          <w:color w:val="000000"/>
          <w:sz w:val="20"/>
        </w:rPr>
        <w:t>）焊接盾尾刷前，须对焊接部位进行清洁、除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6  </w:t>
      </w:r>
      <w:r>
        <w:rPr>
          <w:rFonts w:ascii="SimHei" w:hAnsi="SimHei" w:eastAsia="SimHei"/>
          <w:b w:val="0"/>
          <w:i w:val="0"/>
          <w:color w:val="000000"/>
          <w:sz w:val="26"/>
        </w:rPr>
        <w:t>结束语</w:t>
      </w:r>
    </w:p>
    <w:p>
      <w:pPr>
        <w:sectPr>
          <w:type w:val="continuous"/>
          <w:pgSz w:w="11906" w:h="16157"/>
          <w:pgMar w:top="312" w:right="900" w:bottom="168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600" w:right="198" w:firstLine="0"/>
        <w:jc w:val="both"/>
      </w:pPr>
      <w:r>
        <w:rPr>
          <w:rFonts w:ascii="FZSSK" w:hAnsi="FZSSK" w:eastAsia="FZSSK"/>
          <w:b w:val="0"/>
          <w:i w:val="0"/>
          <w:color w:val="000000"/>
          <w:sz w:val="20"/>
        </w:rPr>
        <w:t>锈、打磨，相邻两块盾尾刷底座应无缝隙，盾尾刷底</w:t>
      </w:r>
      <w:r>
        <w:rPr>
          <w:rFonts w:ascii="FZSSK" w:hAnsi="FZSSK" w:eastAsia="FZSSK"/>
          <w:b w:val="0"/>
          <w:i w:val="0"/>
          <w:color w:val="000000"/>
          <w:sz w:val="20"/>
        </w:rPr>
        <w:t>座与盾尾间的缝隙应满焊，严格按照焊接工艺进行焊</w:t>
      </w:r>
      <w:r>
        <w:rPr>
          <w:rFonts w:ascii="FZSSK" w:hAnsi="FZSSK" w:eastAsia="FZSSK"/>
          <w:b w:val="0"/>
          <w:i w:val="0"/>
          <w:color w:val="000000"/>
          <w:sz w:val="20"/>
        </w:rPr>
        <w:t>接，确保焊接质量。</w:t>
      </w:r>
    </w:p>
    <w:p>
      <w:pPr>
        <w:autoSpaceDN w:val="0"/>
        <w:autoSpaceDE w:val="0"/>
        <w:widowControl/>
        <w:spacing w:line="245" w:lineRule="auto" w:before="86" w:after="0"/>
        <w:ind w:left="600" w:right="144" w:firstLine="314"/>
        <w:jc w:val="left"/>
      </w:pPr>
      <w:r>
        <w:rPr>
          <w:rFonts w:ascii="FZSSK" w:hAnsi="FZSSK" w:eastAsia="FZSSK"/>
          <w:b w:val="0"/>
          <w:i w:val="0"/>
          <w:color w:val="000000"/>
          <w:sz w:val="20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4</w:t>
      </w:r>
      <w:r>
        <w:rPr>
          <w:rFonts w:ascii="FZSSK" w:hAnsi="FZSSK" w:eastAsia="FZSSK"/>
          <w:b w:val="0"/>
          <w:i w:val="0"/>
          <w:color w:val="000000"/>
          <w:sz w:val="20"/>
        </w:rPr>
        <w:t>）盾构始发前，检查手涂盾尾油脂的质量，确</w:t>
      </w:r>
      <w:r>
        <w:rPr>
          <w:rFonts w:ascii="FZSSK" w:hAnsi="FZSSK" w:eastAsia="FZSSK"/>
          <w:b w:val="0"/>
          <w:i w:val="0"/>
          <w:color w:val="000000"/>
          <w:sz w:val="20"/>
        </w:rPr>
        <w:t>保涂刷均匀、质量良好，能够在较长时间内使盾尾刷</w:t>
      </w:r>
    </w:p>
    <w:p>
      <w:pPr>
        <w:sectPr>
          <w:type w:val="continuous"/>
          <w:pgSz w:w="11906" w:h="16157"/>
          <w:pgMar w:top="312" w:right="900" w:bottom="168" w:left="420" w:header="720" w:footer="720" w:gutter="0"/>
          <w:cols w:num="2" w:equalWidth="0">
            <w:col w:w="5532" w:space="0"/>
            <w:col w:w="5053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242"/>
        <w:ind w:left="200" w:right="120" w:firstLine="414"/>
        <w:jc w:val="both"/>
      </w:pPr>
      <w:r>
        <w:rPr>
          <w:rFonts w:ascii="FZSSK" w:hAnsi="FZSSK" w:eastAsia="FZSSK"/>
          <w:b w:val="0"/>
          <w:i w:val="0"/>
          <w:color w:val="000000"/>
          <w:sz w:val="20"/>
        </w:rPr>
        <w:t>为保证盾构施工阶段沿线建筑物结构稳定，防止</w:t>
      </w:r>
      <w:r>
        <w:rPr>
          <w:rFonts w:ascii="FZSSK" w:hAnsi="FZSSK" w:eastAsia="FZSSK"/>
          <w:b w:val="0"/>
          <w:i w:val="0"/>
          <w:color w:val="000000"/>
          <w:sz w:val="20"/>
        </w:rPr>
        <w:t>地基沉降，保证盾构掘进施工中地表正常，有必要对</w:t>
      </w:r>
      <w:r>
        <w:rPr>
          <w:rFonts w:ascii="FZSSK" w:hAnsi="FZSSK" w:eastAsia="FZSSK"/>
          <w:b w:val="0"/>
          <w:i w:val="0"/>
          <w:color w:val="000000"/>
          <w:sz w:val="20"/>
        </w:rPr>
        <w:t>地质条件较差、隧道结构间土体及既有构造物两侧受</w:t>
      </w:r>
      <w:r>
        <w:rPr>
          <w:rFonts w:ascii="FZSSK" w:hAnsi="FZSSK" w:eastAsia="FZSSK"/>
          <w:b w:val="0"/>
          <w:i w:val="0"/>
          <w:color w:val="000000"/>
          <w:sz w:val="20"/>
        </w:rPr>
        <w:t>扰动影响范围采取地面加固措施。</w:t>
      </w:r>
    </w:p>
    <w:p>
      <w:pPr>
        <w:sectPr>
          <w:type w:val="nextColumn"/>
          <w:pgSz w:w="11906" w:h="16157"/>
          <w:pgMar w:top="312" w:right="900" w:bottom="168" w:left="420" w:header="720" w:footer="720" w:gutter="0"/>
          <w:cols w:num="2" w:equalWidth="0">
            <w:col w:w="5532" w:space="0"/>
            <w:col w:w="5053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3529"/>
        <w:gridCol w:w="3529"/>
        <w:gridCol w:w="3529"/>
      </w:tblGrid>
      <w:tr>
        <w:trPr>
          <w:trHeight w:hRule="exact" w:val="300"/>
        </w:trPr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50" w:after="0"/>
              <w:ind w:left="300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保持良好的密封性。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0" w:after="0"/>
              <w:ind w:left="0" w:right="6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[1] 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2008" w:firstLine="0"/>
              <w:jc w:val="right"/>
            </w:pPr>
            <w:r>
              <w:rPr>
                <w:rFonts w:ascii="FZHTK" w:hAnsi="FZHTK" w:eastAsia="FZHTK"/>
                <w:b w:val="0"/>
                <w:i w:val="0"/>
                <w:color w:val="000000"/>
                <w:sz w:val="18"/>
              </w:rPr>
              <w:t>参考文献</w:t>
            </w:r>
          </w:p>
        </w:tc>
      </w:tr>
      <w:tr>
        <w:trPr>
          <w:trHeight w:hRule="exact" w:val="280"/>
        </w:trPr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46" w:after="0"/>
              <w:ind w:left="614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5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）拼装负环管片前，需要单独进行油脂注入，</w:t>
            </w:r>
          </w:p>
        </w:tc>
        <w:tc>
          <w:tcPr>
            <w:tcW w:type="dxa" w:w="3529"/>
            <w:vMerge/>
            <w:tcBorders/>
          </w:tcPr>
          <w:p/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16"/>
              </w:rPr>
              <w:t>江浩，刘武，程锦，等.软弱富水地层超大直径盾构下穿长江堤防</w:t>
            </w:r>
          </w:p>
        </w:tc>
      </w:tr>
      <w:tr>
        <w:trPr>
          <w:trHeight w:hRule="exact" w:val="210"/>
        </w:trPr>
        <w:tc>
          <w:tcPr>
            <w:tcW w:type="dxa" w:w="5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110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一直到油脂在容器溢出为止，并且要确保各管路连接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4" w:after="0"/>
              <w:ind w:left="0" w:right="6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[2] 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0" w:after="0"/>
              <w:ind w:left="72" w:right="0" w:firstLine="0"/>
              <w:jc w:val="lef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16"/>
              </w:rPr>
              <w:t>变形分析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[J]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16"/>
              </w:rPr>
              <w:t>.科学技术与工程，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2024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16"/>
              </w:rPr>
              <w:t>，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24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16"/>
              </w:rPr>
              <w:t>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27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16"/>
              </w:rPr>
              <w:t>）：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11842-11850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16"/>
              </w:rPr>
              <w:t>.</w:t>
            </w:r>
          </w:p>
        </w:tc>
      </w:tr>
      <w:tr>
        <w:trPr>
          <w:trHeight w:hRule="exact" w:val="190"/>
        </w:trPr>
        <w:tc>
          <w:tcPr>
            <w:tcW w:type="dxa" w:w="3529"/>
            <w:vMerge/>
            <w:tcBorders/>
          </w:tcPr>
          <w:p/>
        </w:tc>
        <w:tc>
          <w:tcPr>
            <w:tcW w:type="dxa" w:w="3529"/>
            <w:vMerge/>
            <w:tcBorders/>
          </w:tcPr>
          <w:p/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0" w:after="0"/>
              <w:ind w:left="0" w:right="0" w:firstLine="0"/>
              <w:jc w:val="center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16"/>
              </w:rPr>
              <w:t>曾红波，石州，涂金光，等.临海富水地层大直径盾构隧道管片上</w:t>
            </w:r>
          </w:p>
        </w:tc>
      </w:tr>
      <w:tr>
        <w:trPr>
          <w:trHeight w:hRule="exact" w:val="296"/>
        </w:trPr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30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正确与通顺。拼装后需要将密封腔充满，还需要安排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0" w:after="0"/>
              <w:ind w:left="0" w:right="6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[3] 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80" w:after="0"/>
              <w:ind w:left="72" w:right="0" w:firstLine="0"/>
              <w:jc w:val="lef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16"/>
              </w:rPr>
              <w:t>浮机制及控制措施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[J]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16"/>
              </w:rPr>
              <w:t>.公路交通科技，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2024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16"/>
              </w:rPr>
              <w:t>，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41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16"/>
              </w:rPr>
              <w:t>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16"/>
              </w:rPr>
              <w:t>）：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138-151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16"/>
              </w:rPr>
              <w:t>.</w:t>
            </w:r>
          </w:p>
        </w:tc>
      </w:tr>
      <w:tr>
        <w:trPr>
          <w:trHeight w:hRule="exact" w:val="264"/>
        </w:trPr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36" w:after="0"/>
              <w:ind w:left="300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专业人员进行监视，对注入量进行统计。</w:t>
            </w:r>
          </w:p>
        </w:tc>
        <w:tc>
          <w:tcPr>
            <w:tcW w:type="dxa" w:w="3529"/>
            <w:vMerge/>
            <w:tcBorders/>
          </w:tcPr>
          <w:p/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24" w:after="0"/>
              <w:ind w:left="0" w:right="0" w:firstLine="0"/>
              <w:jc w:val="center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16"/>
              </w:rPr>
              <w:t>陈佳俊.超大直径盾构长距离海底对接关键技术研究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[J]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16"/>
              </w:rPr>
              <w:t>.现代城</w:t>
            </w:r>
          </w:p>
        </w:tc>
      </w:tr>
      <w:tr>
        <w:trPr>
          <w:trHeight w:hRule="exact" w:val="210"/>
        </w:trPr>
        <w:tc>
          <w:tcPr>
            <w:tcW w:type="dxa" w:w="5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104" w:after="0"/>
              <w:ind w:left="614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6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0"/>
              </w:rPr>
              <w:t>）在盾构掘进过程中，每日消耗的注浆量一般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0" w:after="0"/>
              <w:ind w:left="0" w:right="6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[4] 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0" w:after="0"/>
              <w:ind w:left="72" w:right="0" w:firstLine="0"/>
              <w:jc w:val="lef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16"/>
              </w:rPr>
              <w:t>市轨道交通，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2024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16"/>
              </w:rPr>
              <w:t>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11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16"/>
              </w:rPr>
              <w:t>）：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79-86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16"/>
              </w:rPr>
              <w:t>.</w:t>
            </w:r>
          </w:p>
        </w:tc>
      </w:tr>
      <w:tr>
        <w:trPr>
          <w:trHeight w:hRule="exact" w:val="186"/>
        </w:trPr>
        <w:tc>
          <w:tcPr>
            <w:tcW w:type="dxa" w:w="3529"/>
            <w:vMerge/>
            <w:tcBorders/>
          </w:tcPr>
          <w:p/>
        </w:tc>
        <w:tc>
          <w:tcPr>
            <w:tcW w:type="dxa" w:w="3529"/>
            <w:vMerge/>
            <w:tcBorders/>
          </w:tcPr>
          <w:p/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0" w:right="0" w:firstLine="0"/>
              <w:jc w:val="center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16"/>
              </w:rPr>
              <w:t>廖文江.淤泥质土中微风化花岗岩侵入段超大直径盾构掘进分析</w:t>
            </w:r>
          </w:p>
        </w:tc>
      </w:tr>
    </w:tbl>
    <w:p>
      <w:pPr>
        <w:autoSpaceDN w:val="0"/>
        <w:autoSpaceDE w:val="0"/>
        <w:widowControl/>
        <w:spacing w:line="14" w:lineRule="exact" w:before="0" w:after="14"/>
        <w:ind w:left="0" w:right="0"/>
      </w:pPr>
    </w:p>
    <w:p>
      <w:pPr>
        <w:sectPr>
          <w:type w:val="continuous"/>
          <w:pgSz w:w="11906" w:h="16157"/>
          <w:pgMar w:top="312" w:right="900" w:bottom="168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600" w:right="288" w:firstLine="0"/>
        <w:jc w:val="left"/>
      </w:pPr>
      <w:r>
        <w:rPr>
          <w:rFonts w:ascii="FZSSK" w:hAnsi="FZSSK" w:eastAsia="FZSSK"/>
          <w:b w:val="0"/>
          <w:i w:val="0"/>
          <w:color w:val="000000"/>
          <w:sz w:val="20"/>
        </w:rPr>
        <w:t>是固定的，因此相关人员在作业时需要在保证注入量</w:t>
      </w:r>
      <w:r>
        <w:rPr>
          <w:rFonts w:ascii="FZSSK" w:hAnsi="FZSSK" w:eastAsia="FZSSK"/>
          <w:b w:val="0"/>
          <w:i w:val="0"/>
          <w:color w:val="000000"/>
          <w:sz w:val="20"/>
        </w:rPr>
        <w:t>的基础上保证注油速度和掘进速度相同。掘进速度过</w:t>
      </w:r>
    </w:p>
    <w:p>
      <w:pPr>
        <w:sectPr>
          <w:type w:val="continuous"/>
          <w:pgSz w:w="11906" w:h="16157"/>
          <w:pgMar w:top="312" w:right="900" w:bottom="168" w:left="420" w:header="720" w:footer="720" w:gutter="0"/>
          <w:cols w:num="2" w:equalWidth="0">
            <w:col w:w="5712" w:space="0"/>
            <w:col w:w="4873" w:space="0"/>
          </w:cols>
          <w:docGrid w:linePitch="360"/>
        </w:sectPr>
      </w:pPr>
    </w:p>
    <w:p>
      <w:pPr>
        <w:autoSpaceDN w:val="0"/>
        <w:autoSpaceDE w:val="0"/>
        <w:widowControl/>
        <w:spacing w:line="204" w:lineRule="auto" w:before="0" w:after="630"/>
        <w:ind w:left="38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[J]</w:t>
      </w:r>
      <w:r>
        <w:rPr>
          <w:rFonts w:ascii="KaiTi" w:hAnsi="KaiTi" w:eastAsia="KaiTi"/>
          <w:b w:val="0"/>
          <w:i w:val="0"/>
          <w:color w:val="000000"/>
          <w:sz w:val="16"/>
        </w:rPr>
        <w:t>.建设监理，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2024</w:t>
      </w:r>
      <w:r>
        <w:rPr>
          <w:rFonts w:ascii="KaiTi" w:hAnsi="KaiTi" w:eastAsia="KaiTi"/>
          <w:b w:val="0"/>
          <w:i w:val="0"/>
          <w:color w:val="000000"/>
          <w:sz w:val="16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11</w:t>
      </w:r>
      <w:r>
        <w:rPr>
          <w:rFonts w:ascii="KaiTi" w:hAnsi="KaiTi" w:eastAsia="KaiTi"/>
          <w:b w:val="0"/>
          <w:i w:val="0"/>
          <w:color w:val="000000"/>
          <w:sz w:val="16"/>
        </w:rPr>
        <w:t>）：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91-95</w:t>
      </w:r>
      <w:r>
        <w:rPr>
          <w:rFonts w:ascii="KaiTi" w:hAnsi="KaiTi" w:eastAsia="KaiTi"/>
          <w:b w:val="0"/>
          <w:i w:val="0"/>
          <w:color w:val="000000"/>
          <w:sz w:val="16"/>
        </w:rPr>
        <w:t>.</w:t>
      </w:r>
    </w:p>
    <w:p>
      <w:pPr>
        <w:sectPr>
          <w:type w:val="nextColumn"/>
          <w:pgSz w:w="11906" w:h="16157"/>
          <w:pgMar w:top="312" w:right="900" w:bottom="168" w:left="420" w:header="720" w:footer="720" w:gutter="0"/>
          <w:cols w:num="2" w:equalWidth="0">
            <w:col w:w="5712" w:space="0"/>
            <w:col w:w="4873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29"/>
        <w:gridCol w:w="3529"/>
        <w:gridCol w:w="3529"/>
      </w:tblGrid>
      <w:tr>
        <w:trPr>
          <w:trHeight w:hRule="exact" w:val="394"/>
        </w:trPr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84200" cy="1651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200" cy="165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4" w:after="0"/>
              <w:ind w:left="16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371600" cy="1524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5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121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type w:val="continuous"/>
      <w:pgSz w:w="11906" w:h="16157"/>
      <w:pgMar w:top="312" w:right="900" w:bottom="168" w:left="42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