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553720</wp:posOffset>
            </wp:positionV>
            <wp:extent cx="6120130" cy="36574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7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774700</wp:posOffset>
            </wp:positionV>
            <wp:extent cx="63500" cy="114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736600</wp:posOffset>
            </wp:positionV>
            <wp:extent cx="139700" cy="114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723900</wp:posOffset>
            </wp:positionV>
            <wp:extent cx="381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685800</wp:posOffset>
            </wp:positionV>
            <wp:extent cx="101600" cy="114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635000</wp:posOffset>
            </wp:positionV>
            <wp:extent cx="101600" cy="101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8" w:lineRule="exact" w:before="0" w:after="0"/>
        <w:ind w:left="213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２０２４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年第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期</w:t>
      </w:r>
    </w:p>
    <w:p>
      <w:pPr>
        <w:autoSpaceDN w:val="0"/>
        <w:autoSpaceDE w:val="0"/>
        <w:widowControl/>
        <w:spacing w:line="448" w:lineRule="exact" w:before="198" w:after="0"/>
        <w:ind w:left="2366" w:right="0" w:firstLine="0"/>
        <w:jc w:val="left"/>
      </w:pPr>
      <w:r>
        <w:rPr>
          <w:w w:val="101.23243589658995"/>
          <w:rFonts w:ascii="FZXBSK" w:hAnsi="FZXBSK" w:eastAsia="FZXBSK"/>
          <w:b w:val="0"/>
          <w:i w:val="0"/>
          <w:color w:val="000000"/>
          <w:sz w:val="37"/>
        </w:rPr>
        <w:t>过湖隧道盾构法施工全过程安全管控</w:t>
      </w:r>
    </w:p>
    <w:p>
      <w:pPr>
        <w:autoSpaceDN w:val="0"/>
        <w:tabs>
          <w:tab w:pos="1154" w:val="left"/>
          <w:tab w:pos="3252" w:val="left"/>
          <w:tab w:pos="5194" w:val="left"/>
        </w:tabs>
        <w:autoSpaceDE w:val="0"/>
        <w:widowControl/>
        <w:spacing w:line="380" w:lineRule="exact" w:before="88" w:after="0"/>
        <w:ind w:left="734" w:right="0" w:firstLine="0"/>
        <w:jc w:val="left"/>
      </w:pPr>
      <w:r>
        <w:tab/>
      </w:r>
      <w:r>
        <w:tab/>
      </w:r>
      <w:r>
        <w:tab/>
      </w:r>
      <w:r>
        <w:rPr>
          <w:w w:val="98.65000247955322"/>
          <w:rFonts w:ascii="FZKTK" w:hAnsi="FZKTK" w:eastAsia="FZKTK"/>
          <w:b w:val="0"/>
          <w:i w:val="0"/>
          <w:color w:val="000000"/>
          <w:sz w:val="24"/>
        </w:rPr>
        <w:t>方宗银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中铁十六局集团地铁工程有限公司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北京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１０１１１８）</w:t>
      </w:r>
      <w:r>
        <w:br/>
      </w:r>
      <w:r>
        <w:tab/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摘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在过湖隧道盾构工程施工中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由于施工岩土水文较为复杂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施工难度大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施工安全风险高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可能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出现盾构机吊装坠落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塌方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支撑体系失稳等风险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由此会引发严重施工安全事故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本文结合污水管过石门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湖工程项目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深入研究了工程施工安全管理难点问题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并从基坑施工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盾构施工等方面阐述了安全管控要点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以期为同类工程盾构施工安全管理提供参考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720" w:val="left"/>
        </w:tabs>
        <w:autoSpaceDE w:val="0"/>
        <w:widowControl/>
        <w:spacing w:line="312" w:lineRule="exact" w:before="0" w:after="24"/>
        <w:ind w:left="1154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关键词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下穿湖泊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盾构施工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污水管道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安全管理</w:t>
      </w:r>
      <w:r>
        <w:tab/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文章编号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２０９５－４０８５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２０２４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０３－０２０９－０３</w:t>
      </w:r>
    </w:p>
    <w:p>
      <w:pPr>
        <w:sectPr>
          <w:pgSz w:w="11906" w:h="16838"/>
          <w:pgMar w:top="462" w:right="111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134" w:val="left"/>
        </w:tabs>
        <w:autoSpaceDE w:val="0"/>
        <w:widowControl/>
        <w:spacing w:line="326" w:lineRule="exact" w:before="234" w:after="0"/>
        <w:ind w:left="728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０ </w:t>
      </w:r>
      <w:r>
        <w:rPr>
          <w:w w:val="98.65000247955322"/>
          <w:rFonts w:ascii="FZSSK" w:hAnsi="FZSSK" w:eastAsia="FZSSK"/>
          <w:b w:val="0"/>
          <w:i w:val="0"/>
          <w:color w:val="000000"/>
          <w:sz w:val="24"/>
        </w:rPr>
        <w:t>引言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过湖隧道工程中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岩土水文条件异常复杂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给隧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道工程施工造成了较大困难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受多方面因素影响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湖隧道工程各技术环节施工安全风险源较多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一旦出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现问题就可能造成严重施工安全事故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为确保过湖隧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道工程施工的安全性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施工单位必须高度重视施工安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并对过湖隧道工程实施全面的施工全过程安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全管控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本文结合污水管过石门湖工程项目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深入研</w:t>
      </w:r>
    </w:p>
    <w:p>
      <w:pPr>
        <w:autoSpaceDN w:val="0"/>
        <w:autoSpaceDE w:val="0"/>
        <w:widowControl/>
        <w:spacing w:line="228" w:lineRule="exact" w:before="0" w:after="0"/>
        <w:ind w:left="7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究过湖隧道盾构法施工安全管理难点和全过程安全管</w:t>
      </w:r>
    </w:p>
    <w:p>
      <w:pPr>
        <w:autoSpaceDN w:val="0"/>
        <w:autoSpaceDE w:val="0"/>
        <w:widowControl/>
        <w:spacing w:line="460" w:lineRule="exact" w:before="14" w:after="0"/>
        <w:ind w:left="7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理要点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以期为同类工程施工提供有益参考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134" w:val="left"/>
          <w:tab w:pos="1582" w:val="left"/>
        </w:tabs>
        <w:autoSpaceDE w:val="0"/>
        <w:widowControl/>
        <w:spacing w:line="326" w:lineRule="exact" w:before="234" w:after="0"/>
        <w:ind w:left="728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１ </w:t>
      </w:r>
      <w:r>
        <w:rPr>
          <w:w w:val="98.65000247955322"/>
          <w:rFonts w:ascii="FZSSK" w:hAnsi="FZSSK" w:eastAsia="FZSSK"/>
          <w:b w:val="0"/>
          <w:i w:val="0"/>
          <w:color w:val="000000"/>
          <w:sz w:val="24"/>
        </w:rPr>
        <w:t>工程概况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污水管过石门湖工程横跨石门湖东西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沿直线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下穿石门湖布设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东接接收井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西连始发工作井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湖段长度为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２１６５ｍ，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过湖段采用盾构法施工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外径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６．２ｍ，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内径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５．５ｍ，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环宽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１．５ｍ，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采用通用楔形钢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筋混凝土管片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盾构始发井距石门湖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４０ｍ，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始发端长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２７．８ｍ，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宽度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１５．２ｍ；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标准段长度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７６．４ｍ，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１１．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４ｍ。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始发端基坑开挖采用明挖法施工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基坑开挖面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１２００ｍ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基坑开挖深度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２４．３ｍ。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始发井支护采用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Ø１２００＠１６００ｍｍ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钻孔灌注桩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１４６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桩间采用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Ø８００ｍｍ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三重管高压旋喷止水帷幕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28" w:lineRule="exact" w:before="0" w:after="0"/>
        <w:ind w:left="11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盾构始发井和接收井之间过湖段隧道采用盾构工</w:t>
      </w:r>
    </w:p>
    <w:p>
      <w:pPr>
        <w:autoSpaceDN w:val="0"/>
        <w:autoSpaceDE w:val="0"/>
        <w:widowControl/>
        <w:spacing w:line="328" w:lineRule="exact" w:before="144" w:after="0"/>
        <w:ind w:left="734" w:right="208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艺下穿石门湖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２．１６５ｋｍ，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断面内径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５．５ｍ，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外径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６．２ｍ，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隧道顶部覆土最浅处约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６．２ｍ，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航道处隧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道顶距湖底最小处约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１０．６ｍ。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隧道地质以粉质黏土为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盾构机采用土压平衡盾构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外径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６．４８ｍ。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构衬砌采用双面楔形通用衬砌管片结构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混凝土强度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等级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Ｃ５０，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厚度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３５０ｍｍ，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抗渗等级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Ｐ１２。</w:t>
      </w:r>
    </w:p>
    <w:p>
      <w:pPr>
        <w:autoSpaceDN w:val="0"/>
        <w:tabs>
          <w:tab w:pos="1134" w:val="left"/>
        </w:tabs>
        <w:autoSpaceDE w:val="0"/>
        <w:widowControl/>
        <w:spacing w:line="324" w:lineRule="exact" w:before="236" w:after="0"/>
        <w:ind w:left="728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２ </w:t>
      </w:r>
      <w:r>
        <w:rPr>
          <w:w w:val="98.65000247955322"/>
          <w:rFonts w:ascii="FZSSK" w:hAnsi="FZSSK" w:eastAsia="FZSSK"/>
          <w:b w:val="0"/>
          <w:i w:val="0"/>
          <w:color w:val="000000"/>
          <w:sz w:val="24"/>
        </w:rPr>
        <w:t>工程施工技术难点问题分析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结合该工程地质水文和工程设计情况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组织专家组运用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ＡＨＰ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分析法对过湖段施工安全风险</w:t>
      </w:r>
    </w:p>
    <w:p>
      <w:pPr>
        <w:sectPr>
          <w:type w:val="continuous"/>
          <w:pgSz w:w="11906" w:h="16838"/>
          <w:pgMar w:top="462" w:right="1112" w:bottom="168" w:left="400" w:header="720" w:footer="720" w:gutter="0"/>
          <w:cols w:num="2" w:equalWidth="0">
            <w:col w:w="5548" w:space="0"/>
            <w:col w:w="4846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exact" w:before="134" w:after="0"/>
        <w:ind w:left="216" w:right="24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进行全面梳理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结合安全风险发生几率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危害程度和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风险致因确定工程施工难点问题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并根据安全风险制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定处置方案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16" w:val="left"/>
        </w:tabs>
        <w:autoSpaceDE w:val="0"/>
        <w:widowControl/>
        <w:spacing w:line="324" w:lineRule="exact" w:before="164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２．１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盾构机吊装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始发井和接收井场地覆盖层土层为杂填土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耕土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并且回填土与临湖侧无边坡防护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支护措施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导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致盾构机吊装及进入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吊出安全风险大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为确保盾构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机吊装安全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施工单位在始发井和接收井端头部位采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用旋喷桩止水帷幕加固表层土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从而确保盾构机吊装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16" w:val="left"/>
        </w:tabs>
        <w:autoSpaceDE w:val="0"/>
        <w:widowControl/>
        <w:spacing w:line="326" w:lineRule="exact" w:before="162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２．２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基坑开挖难度大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基坑开挖难度大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安全风险较高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主要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体现在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：（１）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始发井和接收井基坑开挖深度范围内主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要为耕植土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强风化岩层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中风化岩层等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冠梁以下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逐渐进入强风化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中风化岩层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基岩较多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开挖难度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施工安全风险较高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基坑狭窄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最窄处净宽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９．０ｍ，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大型挖掘机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炮锤施工受限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狭窄基坑施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工安全风险高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基坑最深处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２２．０ｍ，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钢支撑竖向最大间距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８．０ｍ，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基坑开挖施工难度大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16" w:val="left"/>
        </w:tabs>
        <w:autoSpaceDE w:val="0"/>
        <w:widowControl/>
        <w:spacing w:line="326" w:lineRule="exact" w:before="160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２．３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盾构长距离穿越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该工程过湖隧道段全部处于石门湖水域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中间无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检修井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盾构施工面临一次穿越距离长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地质复杂多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变的问题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由于过湖段为隧道最低点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隧道顶部距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离现状湖底最小为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６．４ｍ，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属于距离接近的重要设施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隧道施工范围内地质多为软塑淤泥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开挖断面需穿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越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种地层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主要为卵石土层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土层中卵石占比达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６０％，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透水性强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层间存在承压水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且施工期为石门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湖丰水期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对盾构施工参数选择和安全措施落实要求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很高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16" w:val="left"/>
          <w:tab w:pos="4106" w:val="left"/>
          <w:tab w:pos="4286" w:val="left"/>
          <w:tab w:pos="4376" w:val="left"/>
          <w:tab w:pos="4464" w:val="left"/>
          <w:tab w:pos="4554" w:val="left"/>
        </w:tabs>
        <w:autoSpaceDE w:val="0"/>
        <w:widowControl/>
        <w:spacing w:line="302" w:lineRule="exact" w:before="184" w:after="544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２．４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盾构进出洞安全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过湖隧道进出洞安全风险较大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主要为</w:t>
      </w:r>
      <w:r>
        <w:tab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·</w:t>
      </w:r>
    </w:p>
    <w:p>
      <w:pPr>
        <w:sectPr>
          <w:type w:val="nextColumn"/>
          <w:pgSz w:w="11906" w:h="16838"/>
          <w:pgMar w:top="462" w:right="1112" w:bottom="168" w:left="400" w:header="720" w:footer="720" w:gutter="0"/>
          <w:cols w:num="2" w:equalWidth="0">
            <w:col w:w="5548" w:space="0"/>
            <w:col w:w="48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62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3327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2"/>
        <w:sectPr>
          <w:pgSz w:w="11906" w:h="16838"/>
          <w:pgMar w:top="436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6" w:lineRule="exact" w:before="134" w:after="0"/>
        <w:ind w:left="734" w:right="21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过湖段隧道岩土性质差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透水性强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且隧道顶部距现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状湖底距离小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且处于石门湖丰水期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受承压水和层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间水影响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过湖隧道进出洞突水风险大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出洞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端头井防水处理不当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可能自端头井部位开始出现大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面积渗水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突涌等问题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从而威胁盾构施工安全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进出洞端头井岩土承载力差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受机械自重和施工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荷载影响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可能出现盾构机下陷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倾斜等问题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134" w:val="left"/>
        </w:tabs>
        <w:autoSpaceDE w:val="0"/>
        <w:widowControl/>
        <w:spacing w:line="326" w:lineRule="exact" w:before="234" w:after="0"/>
        <w:ind w:left="728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３ </w:t>
      </w:r>
      <w:r>
        <w:rPr>
          <w:w w:val="98.65000247955322"/>
          <w:rFonts w:ascii="FZSSK" w:hAnsi="FZSSK" w:eastAsia="FZSSK"/>
          <w:b w:val="0"/>
          <w:i w:val="0"/>
          <w:color w:val="000000"/>
          <w:sz w:val="24"/>
        </w:rPr>
        <w:t>过湖隧道盾构施工全过程安全管控研究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为确保过湖隧道盾构施工安全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施工单位对过湖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隧道盾构施工可能出现的施工安全风险进行梳理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成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立了施工技术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安全质量攻关小组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编制了风险源清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专项施工方案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并召开风险分析会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针对潜在的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施工安全风险制定系统性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针对性安全管理措施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加强技术交底和现场安全管理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从而确保过湖隧道盾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构施工安全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134" w:val="left"/>
        </w:tabs>
        <w:autoSpaceDE w:val="0"/>
        <w:widowControl/>
        <w:spacing w:line="324" w:lineRule="exact" w:before="164" w:after="0"/>
        <w:ind w:left="7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３．１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明挖基坑施工安全管理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通过对始发井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接收井基坑施工安全风险进行梳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施工单位针对安全风险高的设备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防火和防汛安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负高空作业安全风险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钻孔桩钢筋笼吊装安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钢支撑拼接安全风险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体系失稳风险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塌方</w:t>
      </w:r>
    </w:p>
    <w:p>
      <w:pPr>
        <w:autoSpaceDN w:val="0"/>
        <w:autoSpaceDE w:val="0"/>
        <w:widowControl/>
        <w:spacing w:line="228" w:lineRule="exact" w:before="0" w:after="0"/>
        <w:ind w:left="7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风险和起重机操作风险等制定了一系列安全管控措</w:t>
      </w:r>
    </w:p>
    <w:p>
      <w:pPr>
        <w:autoSpaceDN w:val="0"/>
        <w:autoSpaceDE w:val="0"/>
        <w:widowControl/>
        <w:spacing w:line="326" w:lineRule="exact" w:before="146" w:after="0"/>
        <w:ind w:left="734" w:right="206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基坑开挖中充分考虑基坑地层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围护结构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支撑体系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时空效应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对基坑开挖支撑稳定性进行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验算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并制定基坑开挖专项方案和安全保障方案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确保基坑开挖安全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基坑开挖至基岩面后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采用炮锤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破碎基岩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由挖掘机规整碎石后借助码头吊机吊出基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狭窄空间施工时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现场由专人统一指挥操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严格控制挖掘机旋转角度和机械臂伸举高度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挖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掘机作业范围内禁止非操作人员靠近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为防止现场施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工时临时用电乱拉电缆埋下施工安全隐患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或挖掘机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作业时挖断电缆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基坑狭窄空间电缆均在空间上方穿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管敷设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基坑基岩开挖施工时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采取信息化技术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手段监测基坑钢支撑受力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位移和基坑顶部沉降情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对位移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沉降倾向采取跟踪注浆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复加轴力等技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术措施加固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以确保基坑开挖施工安全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824" w:val="left"/>
          <w:tab w:pos="1004" w:val="left"/>
          <w:tab w:pos="1092" w:val="left"/>
          <w:tab w:pos="1134" w:val="left"/>
          <w:tab w:pos="1182" w:val="left"/>
          <w:tab w:pos="1272" w:val="left"/>
        </w:tabs>
        <w:autoSpaceDE w:val="0"/>
        <w:widowControl/>
        <w:spacing w:line="320" w:lineRule="exact" w:before="166" w:after="0"/>
        <w:ind w:left="7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３．２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负高空作业安全管控措施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该工程基坑开挖深度大且开挖工作面狭窄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坑基底为基准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基坑开挖和基坑内部结构施工属于高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空作业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依据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建筑施工高处作业安全技术规范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（ＪＧＪ８０－２０１６）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等相关要求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施工单位采取以下针对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性高空作业安全管控措施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：（１）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基坑施工前编制基坑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施工和安全管理专项方案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报总监理工程师审批后方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·</w:t>
      </w:r>
    </w:p>
    <w:p>
      <w:pPr>
        <w:sectPr>
          <w:type w:val="continuous"/>
          <w:pgSz w:w="11906" w:h="16838"/>
          <w:pgMar w:top="436" w:right="1112" w:bottom="168" w:left="400" w:header="720" w:footer="720" w:gutter="0"/>
          <w:cols w:num="2" w:equalWidth="0">
            <w:col w:w="5550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138" w:after="0"/>
        <w:ind w:left="214" w:right="24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基坑施工区域安装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１．２ｍ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防护围栏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围栏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底部增设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１８ｃｍ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高挡脚板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以防止基坑顶部人员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物坠落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基坑上下直梯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挂梯或斜道均采取封闭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围护措施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扶梯设置双道护栏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斜道增设防滑条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便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桥两侧设置封闭护栏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防止施工人员通行时高空跌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高空作业区域范围内施工人员均配齐安全防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护用品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现场加强安全检查监督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。（５）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悬空吊装作业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人员采取有效防护措施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包括双安全绳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临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空面防护拦挡等措施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。（６）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确保现场施工范围内和基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坑内照明亮度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。（７）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基坑开挖和过湖隧道盾构施工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禁止基坑顶部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３．０ｍ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范围内堆放杂物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以防止杂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物滚落造成物体打击伤害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14" w:val="left"/>
        </w:tabs>
        <w:autoSpaceDE w:val="0"/>
        <w:widowControl/>
        <w:spacing w:line="320" w:lineRule="exact" w:before="166" w:after="0"/>
        <w:ind w:left="2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３．３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钢支撑拼接安装安全管控措施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始发井和接收井基坑采用型钢支撑作为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冠梁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钢支撑结构拼接安装质量直接影响基坑边坡稳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定性和安全性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为确保基坑支撑结构安全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对钢支撑拼接和安装加强管理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主要包括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：（１）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加强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钢支撑型钢材料进场检验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检验合格后进行预拼装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经全面检查合格后方可使用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钢支撑连接螺栓全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部安装且紧固到位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钢支撑吊装设备经详细验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以确保吊装设备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钢丝绳选择符合吊装长度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装重量和吊装作业半径要求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钢支撑吊装严格按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专项安全技术方案和操作规程施工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吊装过程中加强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现场指挥和信息化监控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。（５）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钢支撑与围檩结构要牢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固焊接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防止钢支撑受碰撞脱落造成人身伤害事故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486" w:lineRule="exact" w:before="0" w:after="0"/>
        <w:ind w:left="2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３．４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基坑支撑体系失稳安全管控措施</w:t>
      </w:r>
    </w:p>
    <w:p>
      <w:pPr>
        <w:autoSpaceDN w:val="0"/>
        <w:autoSpaceDE w:val="0"/>
        <w:widowControl/>
        <w:spacing w:line="230" w:lineRule="exact" w:before="0" w:after="0"/>
        <w:ind w:left="6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基坑支撑体系是保障基坑开挖和盾构施工安全的</w:t>
      </w:r>
    </w:p>
    <w:p>
      <w:pPr>
        <w:autoSpaceDN w:val="0"/>
        <w:autoSpaceDE w:val="0"/>
        <w:widowControl/>
        <w:spacing w:line="322" w:lineRule="exact" w:before="142" w:after="0"/>
        <w:ind w:left="214" w:right="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关键措施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但由于该工程临近石门湖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岩土地质和水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文条件较为复杂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受基坑开挖作业和岩土水文地质影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基坑支撑体系可能出现失稳坍塌风险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为确保基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坑支撑体系安全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施工单位采取了以下安全管控措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：（１）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严格按基坑开挖施工方案顺序施工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分层分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段开挖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分段开挖长度为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６～１０ｍ，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严禁超挖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［１］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基坑开挖施工中遵循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边挖边撑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原则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结构施工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遵循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先撑后拆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原则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防止出现围护结构悬空现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待基坑结构支撑混凝土强度达到设计强度后方可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拆除临时钢管支撑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基坑开挖施工过程中加强信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息化监控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重点监测基坑开挖支撑应力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地面沉降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围护结构水平位移等情况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然后根据基坑支撑体系发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展变化调整基坑施工参数和采取支撑加固措施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保基坑支撑体系结构安全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14" w:val="left"/>
        </w:tabs>
        <w:autoSpaceDE w:val="0"/>
        <w:widowControl/>
        <w:spacing w:line="312" w:lineRule="exact" w:before="174" w:after="832"/>
        <w:ind w:left="2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３．５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盾构施工安全管控措施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过湖盾构施工中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为确保盾构施工安全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</w:t>
      </w:r>
    </w:p>
    <w:p>
      <w:pPr>
        <w:sectPr>
          <w:type w:val="nextColumn"/>
          <w:pgSz w:w="11906" w:h="16838"/>
          <w:pgMar w:top="436" w:right="1112" w:bottom="168" w:left="400" w:header="720" w:footer="720" w:gutter="0"/>
          <w:cols w:num="2" w:equalWidth="0">
            <w:col w:w="5550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6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553720</wp:posOffset>
            </wp:positionV>
            <wp:extent cx="6120130" cy="36574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7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774700</wp:posOffset>
            </wp:positionV>
            <wp:extent cx="63500" cy="1143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736600</wp:posOffset>
            </wp:positionV>
            <wp:extent cx="139700" cy="114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723900</wp:posOffset>
            </wp:positionV>
            <wp:extent cx="381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685800</wp:posOffset>
            </wp:positionV>
            <wp:extent cx="101600" cy="114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635000</wp:posOffset>
            </wp:positionV>
            <wp:extent cx="101600" cy="1016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730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8" w:lineRule="exact" w:before="132" w:after="0"/>
        <w:ind w:left="734" w:right="144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位对盾构进出洞施工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盾构机吊装和盾构推进施工等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环节加强安全管理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134" w:val="left"/>
          <w:tab w:pos="3934" w:val="left"/>
        </w:tabs>
        <w:autoSpaceDE w:val="0"/>
        <w:widowControl/>
        <w:spacing w:line="328" w:lineRule="exact" w:before="158" w:after="0"/>
        <w:ind w:left="7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３．５．１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盾构进出洞安全管控措施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为确保盾构进出洞施工安全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施工单位详细编制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了盾构进出洞安全技术方案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协调审核进出洞安全技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术方案细节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技术方案经审核审批通过后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落实技术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方案交底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以确保安全技术方案落实到位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对可能出现的施工安全风险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施工单位采取以下安全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管控措施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：（１）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盾构进出洞区域搭设钢管脚手架支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脚手架由专业人员搭设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搭设完成经验收合格后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方可使用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以确保脚手架安全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稳定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期间要每日检查脚手架垂直度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联接件和安全设施状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及时发现和消除安全隐患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盾构井周围增设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安全防护栏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防止杂物坠落造成人身伤害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起吊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设备操作前由专人检查限位保险装置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防止机械设备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带病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超负荷工作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。（５）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隧道进出洞端头井防水处理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采用具有一定弹性的高强度帘布橡胶板临时封堵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并在管片背后回填注浆处理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隧道段变形缝加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强处理时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在变形缝部位相邻环向弹性密封垫基础上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增设一层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３ｍｍ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厚缓膨胀型遇水膨胀止水片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道与端头井接头防水处理时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临时接头主要由帘布橡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胶圈及其压紧装置构成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辅以井圈注浆堵水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永久接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头为钢筋混凝土接头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与井壁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管片的接缝由多道遇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水膨胀止水条进行密封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端头井采用旋喷桩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搅拌桩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加固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必要时采取地面注浆补充处理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［２］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134" w:val="left"/>
        </w:tabs>
        <w:autoSpaceDE w:val="0"/>
        <w:widowControl/>
        <w:spacing w:line="328" w:lineRule="exact" w:before="158" w:after="0"/>
        <w:ind w:left="7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３．５．２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盾构吊装施工安全管控措施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结合该工程盾构机重量大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长度大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施工安全风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险高等特点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施工单位采取以下安全管控措施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：（１）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盾构机吊装前先进行试吊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试吊高度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０．６～１．０ｍ，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试吊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次且正常无误后方可吊装入基坑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吊装现场由专人指挥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禁止违章违规操作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设备设施分段翻身起吊前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需经试吊检查吊点受力和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焊缝质量无误后方可起吊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吊装前要清理吊装物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上未固定物品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以防止吊运过程中坠落造成物体打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。（５）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吊装钢丝绳受力经验算并预留足够保险系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钢丝绳使用前检查有无断丝断股等问题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以确保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钢丝绳吊装性能符合吊装安全要求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。（６）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吊装时缓慢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起吊和下放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避免空中长时间停留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134" w:val="left"/>
        </w:tabs>
        <w:autoSpaceDE w:val="0"/>
        <w:widowControl/>
        <w:spacing w:line="324" w:lineRule="exact" w:before="164" w:after="0"/>
        <w:ind w:left="7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３．５．３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盾构推进安全管控措施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针对该工程过湖隧道岩土水文情况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较为复杂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施工安全风险较高的问题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施工单位加强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了以下施工过程安全管控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：（１）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盾构施工现场设置专</w:t>
      </w:r>
    </w:p>
    <w:p>
      <w:pPr>
        <w:sectPr>
          <w:type w:val="continuous"/>
          <w:pgSz w:w="11906" w:h="16838"/>
          <w:pgMar w:top="730" w:right="1112" w:bottom="168" w:left="400" w:header="720" w:footer="720" w:gutter="0"/>
          <w:cols w:num="2" w:equalWidth="0">
            <w:col w:w="5548" w:space="0"/>
            <w:col w:w="4846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exact" w:before="134" w:after="0"/>
        <w:ind w:left="216" w:right="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职安全员全过程跟踪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管理盾构施工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详细记录安全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监控记录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协调现场安全管理和技术管理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当现场施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工与安全管理冲突时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优先服从安全管理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加强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技术交底和安全教育培训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提高现场施工人员安全意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识和安全施工能力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要确保现场施工人员严格按行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盾构机操作规程操作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以规避违章施工安全风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盾构司机在操作中要严格控制盾构机姿态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防止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超挖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在更换刀片常压换刀焊接时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要提前编制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切实可行的专项方案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经过专家论证后严格按方案实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盾构机采用复合刀盘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并根据区段长度和地质情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况初步确定换刀次数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长距离掘进中间隔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３００～５００ｍ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常压开仓检查刀盘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刀具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并对磨损严重的刀具进行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更换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优化换刀地点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尽量选择地层相对稳定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的地段进行换刀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该工程计划在始发段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１００ｍ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处风化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砾岩掘进完成进入淤泥质粉质粘土层前开仓换刀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粉质黏土层中正常掘进至进入航道正下方前换刀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收段由粉质黏土层进入风化砾岩层前开仓检查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保刀盘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刀具状态良好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以防止因刀具磨损严重影响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盾构姿态控制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从而保证换刀安全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。（４）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焊接施工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氧气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乙炔等易燃易爆物品要定点放置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由专业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人员持证上岗焊接施工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现场建立三级防火领导小组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和消防网络体系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并配齐消防设施和消防人员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内间隔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５０ｍ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配置灭火器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以防范消防安全风险扩大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（５）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加强过湖段盾构地层检测和控制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严格控制出土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量并加大注浆量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穿越淤泥质段时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采用早强水泥浆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注浆加固隧道底部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１００°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范围内地层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以确保隧道稳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定性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16" w:val="left"/>
        </w:tabs>
        <w:autoSpaceDE w:val="0"/>
        <w:widowControl/>
        <w:spacing w:line="326" w:lineRule="exact" w:before="234" w:after="0"/>
        <w:ind w:left="210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４ </w:t>
      </w:r>
      <w:r>
        <w:rPr>
          <w:w w:val="98.65000247955322"/>
          <w:rFonts w:ascii="FZSSK" w:hAnsi="FZSSK" w:eastAsia="FZSSK"/>
          <w:b w:val="0"/>
          <w:i w:val="0"/>
          <w:color w:val="000000"/>
          <w:sz w:val="24"/>
        </w:rPr>
        <w:t>结语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通过全面识别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梳理过湖隧道盾构施工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提前制定系统性安全管控措施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从而有效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预防和控制施工安全风险的发生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保障了该工程基坑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和盾构施工安全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直至隧道盾构施工完成和基坑回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填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该工程现场施工过程中未发生人身伤害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物体打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气体中毒或消防火灾等施工安全事故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表明该工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程施工安全管理措施效果良好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达到了预期安全管理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目标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54" w:lineRule="exact" w:before="2" w:after="0"/>
        <w:ind w:left="216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参考文献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</w:p>
    <w:p>
      <w:pPr>
        <w:autoSpaceDN w:val="0"/>
        <w:tabs>
          <w:tab w:pos="606" w:val="left"/>
        </w:tabs>
        <w:autoSpaceDE w:val="0"/>
        <w:widowControl/>
        <w:spacing w:line="306" w:lineRule="exact" w:before="220" w:after="0"/>
        <w:ind w:left="21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［１］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彭涌泉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肖新华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地铁隧道盾构施工安全风险因素及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［Ｊ］．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科技与创新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，２０２３（８）：１２４－１２６．</w:t>
      </w:r>
    </w:p>
    <w:p>
      <w:pPr>
        <w:autoSpaceDN w:val="0"/>
        <w:autoSpaceDE w:val="0"/>
        <w:widowControl/>
        <w:spacing w:line="418" w:lineRule="exact" w:before="0" w:after="0"/>
        <w:ind w:left="21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［２］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李强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李子阳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许林军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引水隧洞盾构法施工风</w:t>
      </w:r>
    </w:p>
    <w:p>
      <w:pPr>
        <w:autoSpaceDN w:val="0"/>
        <w:autoSpaceDE w:val="0"/>
        <w:widowControl/>
        <w:spacing w:line="304" w:lineRule="exact" w:before="114" w:after="0"/>
        <w:ind w:left="610" w:right="0" w:hanging="4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险源辨识与分析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［Ｊ］．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人民黄河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，２０２３，４５（４）：１２１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－１２５．</w:t>
      </w:r>
    </w:p>
    <w:p>
      <w:pPr>
        <w:autoSpaceDN w:val="0"/>
        <w:autoSpaceDE w:val="0"/>
        <w:widowControl/>
        <w:spacing w:line="418" w:lineRule="exact" w:before="0" w:after="544"/>
        <w:ind w:left="0" w:right="116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·</w:t>
      </w:r>
    </w:p>
    <w:p>
      <w:pPr>
        <w:sectPr>
          <w:type w:val="nextColumn"/>
          <w:pgSz w:w="11906" w:h="16838"/>
          <w:pgMar w:top="730" w:right="1112" w:bottom="168" w:left="400" w:header="720" w:footer="720" w:gutter="0"/>
          <w:cols w:num="2" w:equalWidth="0">
            <w:col w:w="5548" w:space="0"/>
            <w:col w:w="48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730" w:right="111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