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3455"/>
        <w:gridCol w:w="3455"/>
        <w:gridCol w:w="3455"/>
      </w:tblGrid>
      <w:tr>
        <w:trPr>
          <w:trHeight w:hRule="exact" w:val="248"/>
        </w:trPr>
        <w:tc>
          <w:tcPr>
            <w:tcW w:type="dxa" w:w="2280"/>
            <w:vMerge w:val="restart"/>
            <w:tcBorders>
              <w:bottom w:sz="3.1040000915527344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0" w:after="0"/>
              <w:ind w:left="0" w:right="864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２０２３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年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１２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总第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３５８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0" w:firstLine="0"/>
              <w:jc w:val="center"/>
            </w:pPr>
            <w:r>
              <w:rPr>
                <w:w w:val="97.96190715971447"/>
                <w:rFonts w:ascii="FZKTK" w:hAnsi="FZKTK" w:eastAsia="FZKTK"/>
                <w:b w:val="0"/>
                <w:i w:val="0"/>
                <w:color w:val="000000"/>
                <w:sz w:val="21"/>
              </w:rPr>
              <w:t>黑龙江交通科技</w:t>
            </w:r>
          </w:p>
        </w:tc>
        <w:tc>
          <w:tcPr>
            <w:tcW w:type="dxa" w:w="2226"/>
            <w:vMerge w:val="restart"/>
            <w:tcBorders>
              <w:bottom w:sz="3.1040000915527344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0" w:after="0"/>
              <w:ind w:left="1008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Ｎｏ．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１２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２０２３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（ＳｕｍＮｏ．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３５８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）</w:t>
            </w:r>
          </w:p>
        </w:tc>
      </w:tr>
      <w:tr>
        <w:trPr>
          <w:trHeight w:hRule="exact" w:val="438"/>
        </w:trPr>
        <w:tc>
          <w:tcPr>
            <w:tcW w:type="dxa" w:w="3455"/>
            <w:vMerge/>
            <w:tcBorders>
              <w:bottom w:sz="3.1040000915527344" w:val="single" w:color="#221F1F"/>
            </w:tcBorders>
          </w:tcPr>
          <w:p/>
        </w:tc>
        <w:tc>
          <w:tcPr>
            <w:tcW w:type="dxa" w:w="5080"/>
            <w:tcBorders>
              <w:bottom w:sz="3.104000091552734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8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ＨＥＩＬＯＮＧＪＩＡＮＧＪＩＡＯＴＯＮＧＫＥＪＩ</w:t>
            </w:r>
          </w:p>
        </w:tc>
        <w:tc>
          <w:tcPr>
            <w:tcW w:type="dxa" w:w="3455"/>
            <w:vMerge/>
            <w:tcBorders>
              <w:bottom w:sz="3.1040000915527344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462" w:lineRule="exact" w:before="820" w:after="0"/>
        <w:ind w:left="0" w:right="1892" w:firstLine="0"/>
        <w:jc w:val="right"/>
      </w:pPr>
      <w:r>
        <w:rPr>
          <w:w w:val="101.01538438063402"/>
          <w:rFonts w:ascii="FZHTK" w:hAnsi="FZHTK" w:eastAsia="FZHTK"/>
          <w:b w:val="0"/>
          <w:i w:val="0"/>
          <w:color w:val="000000"/>
          <w:sz w:val="39"/>
        </w:rPr>
        <w:t>曲线盾构隧道施工侧穿廊桥桩基</w:t>
      </w:r>
    </w:p>
    <w:p>
      <w:pPr>
        <w:autoSpaceDN w:val="0"/>
        <w:autoSpaceDE w:val="0"/>
        <w:widowControl/>
        <w:spacing w:line="462" w:lineRule="exact" w:before="62" w:after="0"/>
        <w:ind w:left="0" w:right="3570" w:firstLine="0"/>
        <w:jc w:val="right"/>
      </w:pPr>
      <w:r>
        <w:rPr>
          <w:w w:val="101.01538438063402"/>
          <w:rFonts w:ascii="FZHTK" w:hAnsi="FZHTK" w:eastAsia="FZHTK"/>
          <w:b w:val="0"/>
          <w:i w:val="0"/>
          <w:color w:val="000000"/>
          <w:sz w:val="39"/>
        </w:rPr>
        <w:t>施工风险分析</w:t>
      </w:r>
    </w:p>
    <w:p>
      <w:pPr>
        <w:autoSpaceDN w:val="0"/>
        <w:autoSpaceDE w:val="0"/>
        <w:widowControl/>
        <w:spacing w:line="278" w:lineRule="exact" w:before="362" w:after="0"/>
        <w:ind w:left="0" w:right="4454" w:firstLine="0"/>
        <w:jc w:val="right"/>
      </w:pP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方水平</w:t>
      </w:r>
    </w:p>
    <w:p>
      <w:pPr>
        <w:autoSpaceDN w:val="0"/>
        <w:autoSpaceDE w:val="0"/>
        <w:widowControl/>
        <w:spacing w:line="418" w:lineRule="exact" w:before="44" w:after="0"/>
        <w:ind w:left="0" w:right="2762" w:firstLine="0"/>
        <w:jc w:val="righ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抚州赣东公路设计院有限公司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江西抚州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３４４０００）</w:t>
      </w:r>
    </w:p>
    <w:p>
      <w:pPr>
        <w:autoSpaceDN w:val="0"/>
        <w:autoSpaceDE w:val="0"/>
        <w:widowControl/>
        <w:spacing w:line="286" w:lineRule="exact" w:before="330" w:after="0"/>
        <w:ind w:left="766" w:right="26" w:firstLine="0"/>
        <w:jc w:val="both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摘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以磁浮快线东延线盾构隧道侧穿机场廊桥桩基为分析背景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构建盾构隧道沿曲线段掘进的数值计算模型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分析盾构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隧道掘进过程中地表沉降和桩基沉降的变化规律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研究结果表明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盾构机沿曲线段掘进时最大沉降位置出现在弯道内侧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直线段的地表沉降槽分布呈隧道中线对称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随着盾构机掘进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施工引起的桩基扰动先增加后趋于平稳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距离开挖隧道越近的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桩基受到的开挖扰动越明显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地表和桩体沉降均满足施工控制标准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施工风险在控制允许范围内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双线掘进对桩体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的扰动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效应更大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桩体最大应力值相比未开挖前提高了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７６％。</w:t>
      </w:r>
    </w:p>
    <w:p>
      <w:pPr>
        <w:autoSpaceDN w:val="0"/>
        <w:autoSpaceDE w:val="0"/>
        <w:widowControl/>
        <w:spacing w:line="286" w:lineRule="exact" w:before="132" w:after="0"/>
        <w:ind w:left="766" w:right="2592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关键词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盾构隧道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曲线盾构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廊桥桩基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施工风险</w:t>
      </w:r>
      <w:r>
        <w:br/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中图分类号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Ｕ４５５  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文献标识码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Ａ  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文章编号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１００８－３３８３（２０２３）１２－００８９－０４</w:t>
      </w:r>
    </w:p>
    <w:p>
      <w:pPr>
        <w:autoSpaceDN w:val="0"/>
        <w:autoSpaceDE w:val="0"/>
        <w:widowControl/>
        <w:spacing w:line="240" w:lineRule="exact" w:before="0" w:after="0"/>
        <w:ind w:left="76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DOI:10.16402/j.cnki.issn1008-3383.2023.12.025</w:t>
      </w:r>
    </w:p>
    <w:p>
      <w:pPr>
        <w:autoSpaceDN w:val="0"/>
        <w:autoSpaceDE w:val="0"/>
        <w:widowControl/>
        <w:spacing w:line="370" w:lineRule="exact" w:before="0" w:after="0"/>
        <w:ind w:left="0" w:right="2278" w:firstLine="0"/>
        <w:jc w:val="righ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ＣｏｎｓｔｒｕｃｔｉｏｎＲｉｓｋＡｎａｌｙｓｉｓｏｆＰｉｌｅＦｏｕｎｄａｔｉｏｎｏｆ</w:t>
      </w:r>
    </w:p>
    <w:p>
      <w:pPr>
        <w:autoSpaceDN w:val="0"/>
        <w:autoSpaceDE w:val="0"/>
        <w:widowControl/>
        <w:spacing w:line="368" w:lineRule="exact" w:before="0" w:after="0"/>
        <w:ind w:left="1944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ＳｉｄｅＣｒｏｓｓｉｎｇＣｏｒｒｉｄｏｒＢｒｉｄｇｅｉｎＣｕｒｖｅｄＳｈｉｅｌｄＴｕｎｎｅｌＣｏｎｓｔｒｕｃｔｉｏｎ</w:t>
      </w:r>
    </w:p>
    <w:p>
      <w:pPr>
        <w:autoSpaceDN w:val="0"/>
        <w:autoSpaceDE w:val="0"/>
        <w:widowControl/>
        <w:spacing w:line="488" w:lineRule="exact" w:before="96" w:after="0"/>
        <w:ind w:left="0" w:right="4120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ＦＡＮＧＳｈｕｉ⁃ｐｉｎｇ</w:t>
      </w:r>
    </w:p>
    <w:p>
      <w:pPr>
        <w:autoSpaceDN w:val="0"/>
        <w:autoSpaceDE w:val="0"/>
        <w:widowControl/>
        <w:spacing w:line="418" w:lineRule="exact" w:before="0" w:after="0"/>
        <w:ind w:left="248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（ＦｕｚｈｏｕＧａｎｄｏｎｇＨｉｇｈｗａｙＤｅｓｉｇｎＩｎｓｔｉｔｕｔｅＣｏ．，Ｌｔｄ．，Ｆｕｚｈｏｕ，Ｊｉａｎｇｘｉ３４４０００，Ｃｈｉｎａ）</w:t>
      </w:r>
    </w:p>
    <w:p>
      <w:pPr>
        <w:autoSpaceDN w:val="0"/>
        <w:autoSpaceDE w:val="0"/>
        <w:widowControl/>
        <w:spacing w:line="286" w:lineRule="exact" w:before="284" w:after="0"/>
        <w:ind w:left="766" w:right="22" w:firstLine="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Ａｂｓｔｒａｃｔ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ＢａｓｅｄｏｎｔｈｅｒｅｓｅａｒｃｈｂａｃｋｇｒｏｕｎｄｏｆｔｈｅｓｈｉｅｌｄｔｕｎｎｅｌｏｆＭａｇｌｅｖＥｘｐｒｅｓｓＬｉｎｅＥａｓｔＥｘｔｅｎｓｉｏｎｐａｓｓｉｎｇｔｈｒｏｕｇｈｔｈｅａｉｒｐｏｒ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ｂｒｉｄｇｅｐｉｌｅｆｏｕｎｄａｔｉｏｎ，ｔｈｅｎｕｍｅｒｉｃａｌｃａｌｃｕｌａｔｉｏｎｍｏｄｅｌｏｆｓｈｉｅｌｄｔｕｎｎｅｌｉｎｇａｌｏｎｇｔｈｅｃｕｒｖｅｄｓｅｃｔｉｏｎｉｓｃｏｎｓｔｒｕｃｔｅｄ，ａｎｄｔｈｅｖａｒｉａｔｉｏｎｌａｗｏ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ｇｒｏｕｎｄｓｅｔｔｌｅｍｅｎｔａｎｄｐｉｌｅｆｏｕｎｄａｔｉｏｎｓｅｔｔｌｅｍｅｎｔｄｕｒｉｎｇｓｈｉｅｌｄｔｕｎｎｅｌｉｎｇｉｓａｎａｌｙｚｅｄ．Ｔｈｅｒｅｓｕｌｔｓｓｈｏｗｔｈａｔｔｈｅｍａｘｉｍｕｍｓｅｔｔｌｅｍｅｎｔｐｏｓｉ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ｉｏｎｏｆｔｈｅｓｈｉｅｌｄｔｕｎｎｅｌｉｎｇａｌｏｎｇｔｈｅｃｕｒｖｅｄｓｅｃｔｉｏｎｏｃｃｕｒｓａｔｔｈｅｉｎｎｅｒｓｉｄｅｏｆｔｈｅｃｕｒｖｅｄｓｅｃｔｉｏｎ，ｗｈｉｃｈｉｓｄｉｆｆｅｒｅｎｔｆｒｏｍｔｈｅｄｉｓｔｒｉｂｕｔｉｏ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ｏｆｔｈｅｓｕｒｆａｃｅｓｅｔｔｌｅｍｅｎｔｔｒｏｕｇｈｉｎｔｈｅｓｔｒａｉｇｈｔｓｅｃｔｉｏｎ；Ａｆｔｅｒｔｈｅｄｏｕｂｌｅｔｒａｃｋｉｓｃｕｔｔｈｒｏｕｇｈ，ｔｈｅｓｕｒｆａｃｅｓｅｔｔｌｅｍｅｎｔｔｒｏｕｇｈｉｓｓｙｍｍｅｔｒｉｃａｌｌ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ｄｉｓｔｒｉｂｕｔｅｄｗｉｔｈｔｈｅｔｕｎｎｅｌｃｅｎｔｅｒｌｉｎｅ；Ａｆｔｅｒｔｈｅｓｈｉｅｌｄｍａｃｈｉｎｅｐａｓｓｅｓｔｈｒｏｕｇｈｔｈｅｐｉｌｅ，ｔｈｅｄｉｓｔｕｒｂａｎｃｅｔｏｔｈｅｐｉｌｅｆｏｕｎｄａｔｉｏｎｉｓｉｎｔｅｎｓｉ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ｆｉｅｄ，ａｎｄｔｈｅｅｘｃａｖａｔｉｏｎｄｉｓｔｕｒｂａｎｃｅｔｏｔｈｅｐｉｌｅｆｏｕｎｄａｔｉｏｎｃｌｏｓｅｒｔｏｔｈｅｅｘｃａｖａｔｉｏｎｔｕｎｎｅｌｉｓｍｏｒｅｏｂｖｉｏｕｓ；Ｔｈｅｓｕｒｆａｃｅａｎｄｐｉｌｅｓｅｔｔｌｅｍｅｎ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ｍｅｅｔｔｈｅｃｏｎｓｔｒｕｃｔｉｏｎｃｏｎｔｒｏｌｓｔａｎｄａｒｄｓ，ａｎｄｔｈｅｃｏｎｓｔｒｕｃｔｉｏｎｒｉｓｋｉｓｗｉｔｈｉｎｔｈｅａｌｌｏｗａｂｌｅｒａｎｇｅｏｆｃｏｎｔｒｏｌ．Ｔｈｅｄｉｓｔｕｒｂａｎｃｅｅｆｆｅｃｔｏｆｄｏｕｂｌ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ｒａｃｋｅｘｃａｖａｔｉｏｎｏｎｐｉｌｅ１ｉｓｇｒｅａｔｅｒ，ａｎｄｔｈｅｍａｘｉｍｕｍｓｔｒｅｓｓｖａｌｕｅｉｓｉｎｃｒｅａｓｅｓｂｙ７６％ｃｏｍｐａｒｅｄｗｉｔｈｔｈａｔｂｅｆｏｒｅｅｘｃａｖａｔｉｏｎ．</w:t>
      </w:r>
    </w:p>
    <w:p>
      <w:pPr>
        <w:autoSpaceDN w:val="0"/>
        <w:autoSpaceDE w:val="0"/>
        <w:widowControl/>
        <w:spacing w:line="418" w:lineRule="exact" w:before="0" w:after="258"/>
        <w:ind w:left="76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Ｋｅｙｗｏｒｄｓ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：ｓｈｉｅｌｄｔｕｎｎｅｌ；ｃｕｒｖｅｄｓｈｉｅｌｄ；ｐｉｌｅｆｏｕｎｄａｔｉｏｎｏｆｃｏｖｅｒｅｄｂｒｉｄｇｅ；ｃｏｎｓｔｒｕｃｔｉｏｎｒｉｓｋ</w:t>
      </w:r>
    </w:p>
    <w:p>
      <w:pPr>
        <w:sectPr>
          <w:pgSz w:w="11906" w:h="16838"/>
          <w:pgMar w:top="166" w:right="11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118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城市中地铁隧道修建采用的方法主要为盾构</w:t>
      </w:r>
    </w:p>
    <w:p>
      <w:pPr>
        <w:autoSpaceDN w:val="0"/>
        <w:autoSpaceDE w:val="0"/>
        <w:widowControl/>
        <w:spacing w:line="284" w:lineRule="exact" w:before="202" w:after="0"/>
        <w:ind w:left="766" w:right="21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盾构机掘进过程中会对周边建构筑物造成影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因此确定盾构机掘进过程中的施工风险是工程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顺利进行的重要保证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桩基础易受周边环境扰动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</w:p>
    <w:p>
      <w:pPr>
        <w:autoSpaceDN w:val="0"/>
        <w:autoSpaceDE w:val="0"/>
        <w:widowControl/>
        <w:spacing w:line="242" w:lineRule="exact" w:before="0" w:after="0"/>
        <w:ind w:left="76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因此盾构机掘进对桩基础的扰动分析也是近年来</w:t>
      </w:r>
    </w:p>
    <w:p>
      <w:pPr>
        <w:autoSpaceDN w:val="0"/>
        <w:autoSpaceDE w:val="0"/>
        <w:widowControl/>
        <w:spacing w:line="286" w:lineRule="exact" w:before="200" w:after="0"/>
        <w:ind w:left="766" w:right="212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学者们研究的热点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王馨霆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［１］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构建了洛阳地铁侧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穿牡丹大桥桩基的三维有限元模型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分析了盾构掘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进过程中桩基础的内力变化情况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路德春等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［２］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华园隧道侧穿桩基为工程背景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构建三维数值计算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模型分析了盾构施工对桩基沉降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承载力及弯矩的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周鑫等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［３］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运用三维有限元软件模拟盾构开挖</w:t>
      </w:r>
    </w:p>
    <w:p>
      <w:pPr>
        <w:sectPr>
          <w:type w:val="continuous"/>
          <w:pgSz w:w="11906" w:h="16838"/>
          <w:pgMar w:top="166" w:right="1140" w:bottom="168" w:left="400" w:header="720" w:footer="720" w:gutter="0"/>
          <w:cols w:num="2" w:equalWidth="0">
            <w:col w:w="5554" w:space="0"/>
            <w:col w:w="4811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exact" w:before="20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施工的全过程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研究开挖过程对地层沉降及邻近桥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梁桩基影响规律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刘健美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［４］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结合三维数值模拟分析</w:t>
      </w:r>
    </w:p>
    <w:p>
      <w:pPr>
        <w:autoSpaceDN w:val="0"/>
        <w:autoSpaceDE w:val="0"/>
        <w:widowControl/>
        <w:spacing w:line="240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了盾构隧道与桩基的相对空间关系对桩基变形的</w:t>
      </w:r>
    </w:p>
    <w:p>
      <w:pPr>
        <w:autoSpaceDN w:val="0"/>
        <w:autoSpaceDE w:val="0"/>
        <w:widowControl/>
        <w:spacing w:line="286" w:lineRule="exact" w:before="200" w:after="0"/>
        <w:ind w:left="210" w:right="24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可以看到数值模拟方法常被用于分析盾构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隧道掘进对邻近桩基的扰动情况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施工前期可以通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过构建数值计算模型分析并预测施工风险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已有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研究中通常只考虑盾构隧道沿直线段掘进的情况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</w:p>
    <w:p>
      <w:pPr>
        <w:autoSpaceDN w:val="0"/>
        <w:autoSpaceDE w:val="0"/>
        <w:widowControl/>
        <w:spacing w:line="242" w:lineRule="exact" w:before="0" w:after="0"/>
        <w:ind w:left="210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鲜有研究针对盾构隧道沿曲线段掘进对邻近桩基</w:t>
      </w:r>
    </w:p>
    <w:p>
      <w:pPr>
        <w:autoSpaceDN w:val="0"/>
        <w:autoSpaceDE w:val="0"/>
        <w:widowControl/>
        <w:spacing w:line="286" w:lineRule="exact" w:before="200" w:after="250"/>
        <w:ind w:left="210" w:right="26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的扰动情况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盾构机沿曲线段掘进时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施工因素相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比沿直线段更为复杂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对周边环境造成的扰动更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明显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［５］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6" w:h="16838"/>
          <w:pgMar w:top="166" w:right="1140" w:bottom="168" w:left="400" w:header="720" w:footer="720" w:gutter="0"/>
          <w:cols w:num="2" w:equalWidth="0">
            <w:col w:w="5554" w:space="0"/>
            <w:col w:w="481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073"/>
        <w:gridCol w:w="2073"/>
        <w:gridCol w:w="2073"/>
        <w:gridCol w:w="2073"/>
        <w:gridCol w:w="2073"/>
      </w:tblGrid>
      <w:tr>
        <w:trPr>
          <w:trHeight w:hRule="exact" w:val="1180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32" w:after="0"/>
              <w:ind w:left="566" w:right="288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收稿日期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：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２０２２－１１－０９</w:t>
            </w:r>
            <w:r>
              <w:br/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作者简介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：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方水平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（１９８１—），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江西赣州人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本科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高级工程师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研究方向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：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道路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桥梁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隧道结构设计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632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632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８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632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９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632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240" w:lineRule="auto" w:before="15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166" w:right="11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3457"/>
        <w:gridCol w:w="3457"/>
        <w:gridCol w:w="3457"/>
      </w:tblGrid>
      <w:tr>
        <w:trPr>
          <w:trHeight w:hRule="exact" w:val="408"/>
        </w:trPr>
        <w:tc>
          <w:tcPr>
            <w:tcW w:type="dxa" w:w="2580"/>
            <w:tcBorders>
              <w:bottom w:sz="3.104000091552734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110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总第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３５８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期</w:t>
            </w:r>
          </w:p>
        </w:tc>
        <w:tc>
          <w:tcPr>
            <w:tcW w:type="dxa" w:w="4540"/>
            <w:tcBorders>
              <w:bottom w:sz="3.104000091552734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" w:after="0"/>
              <w:ind w:left="0" w:right="1698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黑龙江交通科技</w:t>
            </w:r>
          </w:p>
        </w:tc>
        <w:tc>
          <w:tcPr>
            <w:tcW w:type="dxa" w:w="2466"/>
            <w:tcBorders>
              <w:bottom w:sz="3.104000091552734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10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１２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0"/>
        <w:ind w:left="0" w:right="0"/>
      </w:pPr>
    </w:p>
    <w:p>
      <w:pPr>
        <w:sectPr>
          <w:pgSz w:w="11906" w:h="16838"/>
          <w:pgMar w:top="296" w:right="113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118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以磁浮快线东延线下穿机场廊桥工程为研究</w:t>
      </w:r>
    </w:p>
    <w:p>
      <w:pPr>
        <w:autoSpaceDN w:val="0"/>
        <w:autoSpaceDE w:val="0"/>
        <w:widowControl/>
        <w:spacing w:line="290" w:lineRule="exact" w:before="196" w:after="0"/>
        <w:ind w:left="766" w:right="21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背景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通过有限差分软件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ＦＬＡＣ３Ｄ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构建盾构机沿曲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线段掘进的数值计算模型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分析盾构机掘进过程中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地表沉降和桩基沉降情况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评价盾构机掘进过程中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0" w:lineRule="exact" w:before="0" w:after="54"/>
        <w:ind w:left="75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１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工程概况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370"/>
      </w:tblGrid>
      <w:tr>
        <w:trPr>
          <w:trHeight w:hRule="exact" w:val="1288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50" w:after="0"/>
              <w:ind w:left="394" w:right="0" w:firstLine="418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磁浮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Ｔ２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站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—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磁浮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Ｔ３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站区间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分为左右双线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采用两台土压平衡盾构机施工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开挖直径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７１８０ｍｍ，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采用通用环盾构管片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管片外径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６９００ｍｍ、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内径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６２００ｍｍ、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厚度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３５０ｍｍ、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环宽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１５００ｍｍ。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盾构区间出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Ｔ２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站后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右线分别以平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面曲线半径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３５５ｍ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３００ｍ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侧穿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Ｔ２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航站楼南侧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Ｅ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区登机指廊桩基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共涉及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１９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桩长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１２．７～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１５．８ｍ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不等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调查资料显示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在曲线段外侧桩基到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隧道的最小距离为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２．４ｍ，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在双线中间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桩基到右线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的最小距离为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１．３ｍ，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到左线的最小距离为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１．４ｍ。</w:t>
            </w:r>
          </w:p>
          <w:p>
            <w:pPr>
              <w:autoSpaceDN w:val="0"/>
              <w:autoSpaceDE w:val="0"/>
              <w:widowControl/>
              <w:spacing w:line="290" w:lineRule="exact" w:before="196" w:after="0"/>
              <w:ind w:left="406" w:right="98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根据现场勘探以及已有资料综合分析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场地内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第四系覆盖层主要为人工填土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冲洪积粉质黏土及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泥质粉砂岩组成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其野外特征按自上而下的顺序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依次描述如下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288" w:lineRule="exact" w:before="200" w:after="0"/>
              <w:ind w:left="406" w:right="98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杂填土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褐灰色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红等杂色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松散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稍密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主要由黏性土夹碎石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（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块石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及砖块等建筑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垃圾组成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５０ｃｍ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为混凝土路面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该层在拟建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场地内大部分地段分布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平均层厚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３．５ｍ。</w:t>
            </w:r>
          </w:p>
          <w:p>
            <w:pPr>
              <w:autoSpaceDN w:val="0"/>
              <w:autoSpaceDE w:val="0"/>
              <w:widowControl/>
              <w:spacing w:line="288" w:lineRule="exact" w:before="198" w:after="0"/>
              <w:ind w:left="406" w:right="96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素填土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褐黄色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褐红色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稍湿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松散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稍密状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主要由黏性土组成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局部夹少量碎石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该层在拟建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场地内大部分地段分布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平均层厚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５．５ｍ。</w:t>
            </w:r>
          </w:p>
          <w:p>
            <w:pPr>
              <w:autoSpaceDN w:val="0"/>
              <w:autoSpaceDE w:val="0"/>
              <w:widowControl/>
              <w:spacing w:line="290" w:lineRule="exact" w:before="198" w:after="0"/>
              <w:ind w:left="406" w:right="96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粉质黏土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褐黄色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褐色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稍湿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硬塑状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局部坚硬状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刀切面稍光滑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稍有光泽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该层在拟建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场地内局部分布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平均层厚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５．０ｍ。</w:t>
            </w:r>
          </w:p>
          <w:p>
            <w:pPr>
              <w:autoSpaceDN w:val="0"/>
              <w:tabs>
                <w:tab w:pos="458" w:val="left"/>
                <w:tab w:pos="824" w:val="left"/>
              </w:tabs>
              <w:autoSpaceDE w:val="0"/>
              <w:widowControl/>
              <w:spacing w:line="290" w:lineRule="exact" w:before="196" w:after="0"/>
              <w:ind w:left="406" w:right="0" w:firstLine="0"/>
              <w:jc w:val="left"/>
            </w:pPr>
            <w:r>
              <w:tab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强风化泥质粉砂岩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褐红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紫红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主要矿物成分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为黏土矿物及石英碎屑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大部分矿物已风化变质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泥质粉砂结构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中厚层状构造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泥质胶结为主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局部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钙质胶结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节理裂隙发育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岩体破碎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，ＲＱＤ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介于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０％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～４０％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之间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属极软岩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岩体基本质量等级为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Ⅴ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该层在拟建场地普遍分布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平均层厚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８．０ｍ。</w:t>
            </w:r>
          </w:p>
          <w:p>
            <w:pPr>
              <w:autoSpaceDN w:val="0"/>
              <w:autoSpaceDE w:val="0"/>
              <w:widowControl/>
              <w:spacing w:line="288" w:lineRule="exact" w:before="198" w:after="0"/>
              <w:ind w:left="394" w:right="98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中风化泥质粉砂岩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褐红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紫红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主要矿物成分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为黏土矿物及石英碎屑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部分矿物风化变质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泥质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粉砂结构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中厚层状构造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泥质胶结为主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，ＲＱＤ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７０％～８０％，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属极软岩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软岩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岩体基本质量等级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Ⅳ～Ⅴ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各土层的设计参数见表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１。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1512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１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岩土设计参数表</w:t>
            </w:r>
          </w:p>
          <w:p>
            <w:pPr>
              <w:autoSpaceDN w:val="0"/>
              <w:tabs>
                <w:tab w:pos="2224" w:val="left"/>
              </w:tabs>
              <w:autoSpaceDE w:val="0"/>
              <w:widowControl/>
              <w:spacing w:line="182" w:lineRule="exact" w:before="0" w:after="0"/>
              <w:ind w:left="882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岩土名称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黏聚力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ｃ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</w:t>
            </w:r>
          </w:p>
          <w:p>
            <w:pPr>
              <w:autoSpaceDN w:val="0"/>
              <w:tabs>
                <w:tab w:pos="3242" w:val="left"/>
              </w:tabs>
              <w:autoSpaceDE w:val="0"/>
              <w:widowControl/>
              <w:spacing w:line="236" w:lineRule="exact" w:before="132" w:after="0"/>
              <w:ind w:left="2436" w:right="1008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ｋＰａ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内摩擦角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</w:t>
            </w:r>
          </w:p>
          <w:p>
            <w:pPr>
              <w:autoSpaceDN w:val="0"/>
              <w:tabs>
                <w:tab w:pos="4348" w:val="left"/>
              </w:tabs>
              <w:autoSpaceDE w:val="0"/>
              <w:widowControl/>
              <w:spacing w:line="368" w:lineRule="exact" w:before="0" w:after="0"/>
              <w:ind w:left="353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（°）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层厚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／ｍ</w:t>
            </w:r>
          </w:p>
          <w:p>
            <w:pPr>
              <w:autoSpaceDN w:val="0"/>
              <w:tabs>
                <w:tab w:pos="2466" w:val="left"/>
                <w:tab w:pos="3618" w:val="left"/>
                <w:tab w:pos="4476" w:val="left"/>
              </w:tabs>
              <w:autoSpaceDE w:val="0"/>
              <w:widowControl/>
              <w:spacing w:line="182" w:lineRule="exact" w:before="0" w:after="0"/>
              <w:ind w:left="962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杂填土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１０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８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３．５</w:t>
            </w:r>
          </w:p>
          <w:p>
            <w:pPr>
              <w:autoSpaceDN w:val="0"/>
              <w:tabs>
                <w:tab w:pos="2466" w:val="left"/>
                <w:tab w:pos="3580" w:val="left"/>
                <w:tab w:pos="4476" w:val="left"/>
              </w:tabs>
              <w:autoSpaceDE w:val="0"/>
              <w:widowControl/>
              <w:spacing w:line="182" w:lineRule="exact" w:before="0" w:after="0"/>
              <w:ind w:left="962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素填土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１２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１０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５．５</w:t>
            </w:r>
          </w:p>
          <w:p>
            <w:pPr>
              <w:autoSpaceDN w:val="0"/>
              <w:tabs>
                <w:tab w:pos="2466" w:val="left"/>
                <w:tab w:pos="3580" w:val="left"/>
                <w:tab w:pos="4476" w:val="left"/>
              </w:tabs>
              <w:autoSpaceDE w:val="0"/>
              <w:widowControl/>
              <w:spacing w:line="182" w:lineRule="exact" w:before="0" w:after="0"/>
              <w:ind w:left="882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粉质黏土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３０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２０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５．０</w:t>
            </w:r>
          </w:p>
          <w:p>
            <w:pPr>
              <w:autoSpaceDN w:val="0"/>
              <w:tabs>
                <w:tab w:pos="2428" w:val="left"/>
                <w:tab w:pos="3580" w:val="left"/>
                <w:tab w:pos="4476" w:val="left"/>
              </w:tabs>
              <w:autoSpaceDE w:val="0"/>
              <w:widowControl/>
              <w:spacing w:line="184" w:lineRule="exact" w:before="0" w:after="0"/>
              <w:ind w:left="564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强风化泥质粉砂岩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１８０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２４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８．０</w:t>
            </w:r>
          </w:p>
          <w:p>
            <w:pPr>
              <w:autoSpaceDN w:val="0"/>
              <w:tabs>
                <w:tab w:pos="2428" w:val="left"/>
                <w:tab w:pos="3580" w:val="left"/>
                <w:tab w:pos="4526" w:val="left"/>
              </w:tabs>
              <w:autoSpaceDE w:val="0"/>
              <w:widowControl/>
              <w:spacing w:line="184" w:lineRule="exact" w:before="0" w:after="0"/>
              <w:ind w:left="564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中风化泥质粉砂岩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５００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４０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—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50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·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９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296" w:right="1136" w:bottom="168" w:left="400" w:header="720" w:footer="720" w:gutter="0"/>
          <w:cols w:num="2" w:equalWidth="0">
            <w:col w:w="5552" w:space="0"/>
            <w:col w:w="4818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54"/>
        <w:ind w:left="20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２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数值计算模型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55" w:type="dxa"/>
      </w:tblPr>
      <w:tblGrid>
        <w:gridCol w:w="10370"/>
      </w:tblGrid>
      <w:tr>
        <w:trPr>
          <w:trHeight w:hRule="exact" w:val="13986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54" w:after="0"/>
              <w:ind w:left="112" w:right="0" w:firstLine="42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通过大型有限差分软件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ＦＬＡＣ３Ｄ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构建隧道开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挖数值计算模型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由于在数值计算模型中模拟土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层的起伏极为繁琐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因此选取上部软弱土层厚度最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深的位置构建数值计算模型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最不利截面包含三种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岩土体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从上至下分别为素填土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粉质黏土以及强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风化泥质粉砂岩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厚度分别为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１３、１０、５ｍ，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隧道埋深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１５ｍ，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构建的数值计算模型整体尺寸为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６０ｍ×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６０ｍ× ３３ｍ。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模型的边界条件为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底面为下伏岩土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不考虑下部岩土层对计算区域的影响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因此底边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设置为固定约束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侧面为约束表面法向位移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上表面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为自由表面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因此不约束上表面的任何方向位移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284" w:lineRule="exact" w:before="204" w:after="0"/>
              <w:ind w:left="124" w:right="0" w:firstLine="42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数值计算模型中的单元包括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土体单元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桩体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单元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盾壳单元及管片单元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其中土体单元采用弹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塑性体单元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服从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Ｍｏｈｒ－Ｃｏｕｌｏｍｂ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破坏准则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［６］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土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层的单元参数按照表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选取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；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桩体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盾壳及管片单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元采用线弹性体单元模拟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参数取值见表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２。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1412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２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单元材料参数表</w:t>
            </w:r>
          </w:p>
          <w:p>
            <w:pPr>
              <w:autoSpaceDN w:val="0"/>
              <w:tabs>
                <w:tab w:pos="1002" w:val="left"/>
                <w:tab w:pos="2630" w:val="left"/>
                <w:tab w:pos="4024" w:val="left"/>
              </w:tabs>
              <w:autoSpaceDE w:val="0"/>
              <w:widowControl/>
              <w:spacing w:line="184" w:lineRule="exact" w:before="0" w:after="0"/>
              <w:ind w:left="362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单元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重度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γ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／（ｋＮ·ｍ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－３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）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弹性模量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Ｅ／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ＧＰａ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泊松比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μ</w:t>
            </w:r>
          </w:p>
          <w:p>
            <w:pPr>
              <w:autoSpaceDN w:val="0"/>
              <w:tabs>
                <w:tab w:pos="1548" w:val="left"/>
                <w:tab w:pos="3060" w:val="left"/>
                <w:tab w:pos="4158" w:val="left"/>
              </w:tabs>
              <w:autoSpaceDE w:val="0"/>
              <w:widowControl/>
              <w:spacing w:line="182" w:lineRule="exact" w:before="0" w:after="0"/>
              <w:ind w:left="362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盾壳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２．８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２００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０．２０</w:t>
            </w:r>
          </w:p>
          <w:p>
            <w:pPr>
              <w:autoSpaceDN w:val="0"/>
              <w:tabs>
                <w:tab w:pos="1548" w:val="left"/>
                <w:tab w:pos="3022" w:val="left"/>
                <w:tab w:pos="4158" w:val="left"/>
              </w:tabs>
              <w:autoSpaceDE w:val="0"/>
              <w:widowControl/>
              <w:spacing w:line="182" w:lineRule="exact" w:before="0" w:after="0"/>
              <w:ind w:left="362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管片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２．３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３１．５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０．２５</w:t>
            </w:r>
          </w:p>
          <w:p>
            <w:pPr>
              <w:autoSpaceDN w:val="0"/>
              <w:tabs>
                <w:tab w:pos="1548" w:val="left"/>
                <w:tab w:pos="3060" w:val="left"/>
                <w:tab w:pos="4158" w:val="left"/>
              </w:tabs>
              <w:autoSpaceDE w:val="0"/>
              <w:widowControl/>
              <w:spacing w:line="184" w:lineRule="exact" w:before="0" w:after="0"/>
              <w:ind w:left="362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桩体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２．５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３．２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０．２８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54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盾构隧道实现转弯的过程需要在开挖掌子面</w:t>
            </w:r>
          </w:p>
          <w:p>
            <w:pPr>
              <w:autoSpaceDN w:val="0"/>
              <w:autoSpaceDE w:val="0"/>
              <w:widowControl/>
              <w:spacing w:line="286" w:lineRule="exact" w:before="202" w:after="0"/>
              <w:ind w:left="112" w:right="0" w:firstLine="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两侧施加不同大小的推力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根据现场试掘进的情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刀盘内侧推力为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１００００Ｎ，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刀盘外侧推力为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１３０００Ｎ，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通过换算可以确定施加的弯道内侧正面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推力荷载为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５６０ｋＰａ，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弯道外侧正面推力荷载为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６５０ｋＰａ。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通过在软件中定义区域范围实现刀盘内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外两侧不同盾构推力的施加过程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同时盾构机在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曲线段掘进过程中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由于盾壳在弯道内外两侧受到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的土层周边挤压作用大小不同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因此盾壳上方受到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的摩擦阻力也会存在差异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根据现场试掘进的测试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结果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内侧盾壳单元受到的摩阻力大小为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１３００ｋＰａ，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外侧盾壳单元受到的摩阻力大小为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１０００ｋＰａ。 </w:t>
            </w:r>
          </w:p>
          <w:p>
            <w:pPr>
              <w:autoSpaceDN w:val="0"/>
              <w:tabs>
                <w:tab w:pos="544" w:val="left"/>
              </w:tabs>
              <w:autoSpaceDE w:val="0"/>
              <w:widowControl/>
              <w:spacing w:line="286" w:lineRule="exact" w:before="202" w:after="0"/>
              <w:ind w:left="124" w:right="0" w:firstLine="0"/>
              <w:jc w:val="left"/>
            </w:pP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数值模拟的计算步骤为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br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第一步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根据土层模型的埋深情况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赋予不同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土体的材料参数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进行地应力平衡分析步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；</w:t>
            </w:r>
            <w:r>
              <w:br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第二步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将初始地应力作用步计算得到的变形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情况归零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赋予桩体单元并在桩体上表面施加大小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２０ｋＰａ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均布荷载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模拟上方廊桥荷载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然后进行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计算得到桩体施作后的应力场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；</w:t>
            </w:r>
            <w:r>
              <w:br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第三步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逐步移除隧道右线内土体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并在开挖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面左右两侧施加不同大小的顶推力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同时在盾壳内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外两侧施加不同大小的摩擦阻力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每步开挖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６ｍ，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右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线开挖一共有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１０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个分析步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；</w:t>
            </w:r>
            <w:r>
              <w:br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第四步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：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逐步移除隧道左线内土体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并在开挖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12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面左右两侧及弯道内外侧盾壳施加不同大小的顶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12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推力及盾壳摩阻力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同样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隧道内土体每次被移除</w:t>
            </w:r>
          </w:p>
        </w:tc>
      </w:tr>
    </w:tbl>
    <w:p>
      <w:pPr>
        <w:autoSpaceDN w:val="0"/>
        <w:autoSpaceDE w:val="0"/>
        <w:widowControl/>
        <w:spacing w:line="14" w:lineRule="exact" w:before="0" w:after="552"/>
        <w:ind w:left="0" w:right="0"/>
      </w:pPr>
    </w:p>
    <w:p>
      <w:pPr>
        <w:sectPr>
          <w:type w:val="nextColumn"/>
          <w:pgSz w:w="11906" w:h="16838"/>
          <w:pgMar w:top="296" w:right="1136" w:bottom="168" w:left="400" w:header="720" w:footer="720" w:gutter="0"/>
          <w:cols w:num="2" w:equalWidth="0">
            <w:col w:w="5552" w:space="0"/>
            <w:col w:w="48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96" w:right="113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2278380</wp:posOffset>
            </wp:positionV>
            <wp:extent cx="5400040" cy="418106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10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6159500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3746500</wp:posOffset>
            </wp:positionH>
            <wp:positionV relativeFrom="page">
              <wp:posOffset>6146800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6083300</wp:posOffset>
            </wp:positionV>
            <wp:extent cx="76200" cy="101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6045200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2717800</wp:posOffset>
            </wp:positionV>
            <wp:extent cx="38100" cy="50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2603500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4071620</wp:posOffset>
            </wp:positionH>
            <wp:positionV relativeFrom="page">
              <wp:posOffset>6821170</wp:posOffset>
            </wp:positionV>
            <wp:extent cx="2590800" cy="202082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208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8128000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7848600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7848600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7670800</wp:posOffset>
            </wp:positionV>
            <wp:extent cx="38100" cy="50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7721600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7645400</wp:posOffset>
            </wp:positionV>
            <wp:extent cx="38100" cy="508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7581900</wp:posOffset>
            </wp:positionV>
            <wp:extent cx="76200" cy="762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3455"/>
        <w:gridCol w:w="3455"/>
        <w:gridCol w:w="3455"/>
      </w:tblGrid>
      <w:tr>
        <w:trPr>
          <w:trHeight w:hRule="exact" w:val="408"/>
        </w:trPr>
        <w:tc>
          <w:tcPr>
            <w:tcW w:type="dxa" w:w="1700"/>
            <w:tcBorders>
              <w:bottom w:sz="3.104000091552734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110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１２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期</w:t>
            </w:r>
          </w:p>
        </w:tc>
        <w:tc>
          <w:tcPr>
            <w:tcW w:type="dxa" w:w="6040"/>
            <w:tcBorders>
              <w:bottom w:sz="3.104000091552734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974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方水平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：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曲线盾构隧道施工侧穿廊桥桩基施工风险分析</w:t>
            </w:r>
          </w:p>
        </w:tc>
        <w:tc>
          <w:tcPr>
            <w:tcW w:type="dxa" w:w="1846"/>
            <w:tcBorders>
              <w:bottom w:sz="3.104000091552734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10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总第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３５８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8"/>
        <w:ind w:left="0" w:right="0"/>
      </w:pPr>
    </w:p>
    <w:p>
      <w:pPr>
        <w:sectPr>
          <w:pgSz w:w="11906" w:h="16838"/>
          <w:pgMar w:top="296" w:right="11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75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左线开挖至贯通也一共分成了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个分析步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0" w:lineRule="exact" w:before="0" w:after="0"/>
        <w:ind w:left="75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模拟结果分析</w:t>
      </w:r>
    </w:p>
    <w:p>
      <w:pPr>
        <w:autoSpaceDN w:val="0"/>
        <w:tabs>
          <w:tab w:pos="1184" w:val="left"/>
        </w:tabs>
        <w:autoSpaceDE w:val="0"/>
        <w:widowControl/>
        <w:spacing w:line="286" w:lineRule="exact" w:before="308" w:after="0"/>
        <w:ind w:left="754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３．１ 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地表沉降分析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１（ａ）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１（ｂ）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分别为隧道右线开挖和左线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开挖后的地表沉降云图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１（ｃ）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展示了桩基附近地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表沉降曲线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118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右线贯通后最大地表沉降约为</w:t>
      </w:r>
    </w:p>
    <w:p>
      <w:pPr>
        <w:sectPr>
          <w:type w:val="continuous"/>
          <w:pgSz w:w="11906" w:h="16838"/>
          <w:pgMar w:top="296" w:right="1140" w:bottom="168" w:left="400" w:header="720" w:footer="720" w:gutter="0"/>
          <w:cols w:num="2" w:equalWidth="0">
            <w:col w:w="5548" w:space="0"/>
            <w:col w:w="4818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exact" w:before="202" w:after="6660"/>
        <w:ind w:left="216" w:right="26" w:hanging="12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９．８ｍｍ，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地表沉降槽呈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“Ｖ”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型分布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但与直线段的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地表沉降曲线分布不同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地表沉降槽为非对称分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横向地表最大沉降位置出现在弯道内侧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邓皇适等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［７］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的研究一致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这是由于在数值计算模型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对弯道内外两侧盾构机刀盘施加不同荷载的缘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由于桩体上表面作用了竖向荷载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周边土体处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于更加敏感状态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因此右线贯通后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最大地表沉降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位置出现在桩体周边附近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6" w:h="16838"/>
          <w:pgMar w:top="296" w:right="1140" w:bottom="168" w:left="400" w:header="720" w:footer="720" w:gutter="0"/>
          <w:cols w:num="2" w:equalWidth="0">
            <w:col w:w="5548" w:space="0"/>
            <w:col w:w="4818" w:space="0"/>
          </w:cols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0" w:right="4028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地表沉降情况</w:t>
      </w:r>
    </w:p>
    <w:p>
      <w:pPr>
        <w:autoSpaceDN w:val="0"/>
        <w:autoSpaceDE w:val="0"/>
        <w:widowControl/>
        <w:spacing w:line="286" w:lineRule="exact" w:before="200" w:after="0"/>
        <w:ind w:left="766" w:right="5024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左线贯通后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地表沉降槽发生偏移回归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最终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地表沉降槽以两隧道中轴线对称分布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符合双线隧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道开挖后地表沉降规律的变化特征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最大地表沉降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值约为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１５．３ｍｍ。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地表沉降曲线中突变的位置为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桩体所在位置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由于桩体上表面存在均布荷载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导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致桩体上表面的沉降大于周边地表沉降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与周边地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表存在沉降差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综上所述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地表沉降在双线贯通后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最大值为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１５．３ｍｍ，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小于规定限值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３０ｍｍ，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满足施工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控制标准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184" w:val="left"/>
          <w:tab w:pos="7176" w:val="left"/>
        </w:tabs>
        <w:autoSpaceDE w:val="0"/>
        <w:widowControl/>
        <w:spacing w:line="286" w:lineRule="exact" w:before="202" w:after="0"/>
        <w:ind w:left="754" w:right="1296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３．２ 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桩基沉降分析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分别提取了右线开挖第一步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开挖步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１），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右线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掘进至桩基平面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开挖步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５），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右线贯通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开挖步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１０），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左线开挖第一步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开挖步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１１），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左线开挖掘进</w:t>
      </w:r>
      <w:r>
        <w:tab/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桩基础沉降情况</w:t>
      </w:r>
    </w:p>
    <w:p>
      <w:pPr>
        <w:autoSpaceDN w:val="0"/>
        <w:tabs>
          <w:tab w:pos="1184" w:val="left"/>
          <w:tab w:pos="5764" w:val="left"/>
        </w:tabs>
        <w:autoSpaceDE w:val="0"/>
        <w:widowControl/>
        <w:spacing w:line="488" w:lineRule="exact" w:before="0" w:after="0"/>
        <w:ind w:left="76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至桩基平面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开挖步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１５），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左线贯通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开挖步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桩基沉降情况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分析上述结果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可以得到以下结论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挖不会对桩体造成明显的影响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在盾构机通过后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盾构机掘进对桩基变形的影响加剧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因此在盾构机</w:t>
      </w:r>
    </w:p>
    <w:p>
      <w:pPr>
        <w:autoSpaceDN w:val="0"/>
        <w:autoSpaceDE w:val="0"/>
        <w:widowControl/>
        <w:spacing w:line="242" w:lineRule="exact" w:before="0" w:after="0"/>
        <w:ind w:left="0" w:right="26" w:firstLine="0"/>
        <w:jc w:val="righ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掘进通过桩体后加强对桩基的监控测量是有必</w:t>
      </w:r>
    </w:p>
    <w:p>
      <w:pPr>
        <w:autoSpaceDN w:val="0"/>
        <w:tabs>
          <w:tab w:pos="5764" w:val="left"/>
        </w:tabs>
        <w:autoSpaceDE w:val="0"/>
        <w:widowControl/>
        <w:spacing w:line="486" w:lineRule="exact" w:before="0" w:after="0"/>
        <w:ind w:left="118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（１）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在距离桩基平面较远位置时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盾构隧道开</w:t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要的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0" w:right="132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96" w:right="11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3982720</wp:posOffset>
            </wp:positionH>
            <wp:positionV relativeFrom="page">
              <wp:posOffset>810260</wp:posOffset>
            </wp:positionV>
            <wp:extent cx="2769870" cy="2358503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23585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1828800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1727200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1549400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2463800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2349500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2349500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2273300</wp:posOffset>
            </wp:positionV>
            <wp:extent cx="63500" cy="889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2260600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2133600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2057400</wp:posOffset>
            </wp:positionV>
            <wp:extent cx="508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1930400</wp:posOffset>
            </wp:positionV>
            <wp:extent cx="50800" cy="762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1879600</wp:posOffset>
            </wp:positionV>
            <wp:extent cx="508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1828800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1828800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1727200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1727200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1549400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1536700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1524000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1435100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1460500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1435100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1358900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1295400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1270000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927100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914400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2324100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1409700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1308100</wp:posOffset>
            </wp:positionV>
            <wp:extent cx="25400" cy="25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3455"/>
        <w:gridCol w:w="3455"/>
        <w:gridCol w:w="3455"/>
      </w:tblGrid>
      <w:tr>
        <w:trPr>
          <w:trHeight w:hRule="exact" w:val="408"/>
        </w:trPr>
        <w:tc>
          <w:tcPr>
            <w:tcW w:type="dxa" w:w="2580"/>
            <w:tcBorders>
              <w:bottom w:sz="3.104000091552734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110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总第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３５８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期</w:t>
            </w:r>
          </w:p>
        </w:tc>
        <w:tc>
          <w:tcPr>
            <w:tcW w:type="dxa" w:w="4540"/>
            <w:tcBorders>
              <w:bottom w:sz="3.104000091552734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" w:after="0"/>
              <w:ind w:left="0" w:right="1698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黑龙江交通科技</w:t>
            </w:r>
          </w:p>
        </w:tc>
        <w:tc>
          <w:tcPr>
            <w:tcW w:type="dxa" w:w="2466"/>
            <w:tcBorders>
              <w:bottom w:sz="3.1040000915527344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10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１２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8"/>
        <w:ind w:left="0" w:right="0"/>
      </w:pPr>
    </w:p>
    <w:p>
      <w:pPr>
        <w:sectPr>
          <w:pgSz w:w="11906" w:h="16838"/>
          <w:pgMar w:top="296" w:right="11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202" w:after="0"/>
        <w:ind w:left="754" w:right="206" w:firstLine="43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（２）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右线贯通后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桩体的最大沉降值为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８．８７ｍｍ，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在左线贯通后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桩体的最大沉降值为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１６．７ｍｍ，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右线掘进对桩体的影响更显著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但桩体的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最大沉降值处于安全控制范围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可以忽略盾构机施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工对桩体造成的施工风险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86" w:lineRule="exact" w:before="200" w:after="0"/>
        <w:ind w:left="766" w:right="206" w:firstLine="41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（３）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的桩顶沉降值明显大于桩体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这是由于桩体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相比其他两个桩更靠近右线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因此盾构机在右线掘进过程中对桩体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动更加明显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随着左线开挖的进行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的沉降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在右线贯通后与桩体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的沉降相差不大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由于位于两条线路外侧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且与盾构隧道的距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离相对较远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因此受到的扰动明显小于桩体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２。</w:t>
      </w:r>
    </w:p>
    <w:p>
      <w:pPr>
        <w:autoSpaceDN w:val="0"/>
        <w:tabs>
          <w:tab w:pos="1184" w:val="left"/>
        </w:tabs>
        <w:autoSpaceDE w:val="0"/>
        <w:widowControl/>
        <w:spacing w:line="284" w:lineRule="exact" w:before="202" w:after="0"/>
        <w:ind w:left="754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３．３ 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桩基应力分析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为盾构机掘进过程中桩体的最大应力值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变化情况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0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69870" cy="22517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225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18" w:lineRule="exact" w:before="146" w:after="0"/>
        <w:ind w:left="0" w:right="1528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３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桩体最大应力变化</w:t>
      </w:r>
    </w:p>
    <w:p>
      <w:pPr>
        <w:autoSpaceDN w:val="0"/>
        <w:autoSpaceDE w:val="0"/>
        <w:widowControl/>
        <w:spacing w:line="284" w:lineRule="exact" w:before="202" w:after="0"/>
        <w:ind w:left="766" w:right="206" w:firstLine="41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（１）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对于桩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右线掘进至与桩基同一水平面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开挖步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５），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桩基的最大应力减小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这是由于盾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构机正面推力和盾壳摩阻力作用的结果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待盾构机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桩体的最大应力显著增加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这是由于盾构</w:t>
      </w:r>
    </w:p>
    <w:p>
      <w:pPr>
        <w:autoSpaceDN w:val="0"/>
        <w:autoSpaceDE w:val="0"/>
        <w:widowControl/>
        <w:spacing w:line="242" w:lineRule="exact" w:before="0" w:after="0"/>
        <w:ind w:left="76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机通过后引起的桩体大幅度沉降导致桩体最大应</w:t>
      </w:r>
    </w:p>
    <w:p>
      <w:pPr>
        <w:autoSpaceDN w:val="0"/>
        <w:autoSpaceDE w:val="0"/>
        <w:widowControl/>
        <w:spacing w:line="286" w:lineRule="exact" w:before="200" w:after="0"/>
        <w:ind w:left="766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力增加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桩体最大应力值约为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８００ｋＰａ，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相比未开挖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最大应力增加了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７６％。</w:t>
      </w:r>
    </w:p>
    <w:p>
      <w:pPr>
        <w:autoSpaceDN w:val="0"/>
        <w:autoSpaceDE w:val="0"/>
        <w:widowControl/>
        <w:spacing w:line="284" w:lineRule="exact" w:before="204" w:after="0"/>
        <w:ind w:left="754" w:right="206" w:firstLine="41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（２）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对于桩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右线的掘进导致桩体最大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应力降低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左线掘进后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桩体应力显著增加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双线贯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的桩体最大应力值分别提高了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４６％、２２％。</w:t>
      </w:r>
    </w:p>
    <w:p>
      <w:pPr>
        <w:autoSpaceDN w:val="0"/>
        <w:tabs>
          <w:tab w:pos="1184" w:val="left"/>
        </w:tabs>
        <w:autoSpaceDE w:val="0"/>
        <w:widowControl/>
        <w:spacing w:line="284" w:lineRule="exact" w:before="202" w:after="0"/>
        <w:ind w:left="754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３．４ 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桩基水平变形分析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为号桩基水平变形随盾构机掘进的变化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可以看到在右线开挖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步时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桩体向水平正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向变形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最大水平变形值为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１．３ｍｍ，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最大变形位于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隧道所处位置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桩体产生正向的水平变形是由于盾</w:t>
      </w:r>
    </w:p>
    <w:p>
      <w:pPr>
        <w:autoSpaceDN w:val="0"/>
        <w:autoSpaceDE w:val="0"/>
        <w:widowControl/>
        <w:spacing w:line="242" w:lineRule="exact" w:before="0" w:after="0"/>
        <w:ind w:left="76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构机正面推力和盾壳摩阻力作用方向为正向所引</w:t>
      </w:r>
    </w:p>
    <w:p>
      <w:pPr>
        <w:autoSpaceDN w:val="0"/>
        <w:autoSpaceDE w:val="0"/>
        <w:widowControl/>
        <w:spacing w:line="284" w:lineRule="exact" w:before="200" w:after="0"/>
        <w:ind w:left="766" w:right="206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待盾构机通过后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桩体的水平变形转变为了水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平负向变形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在右线掘进至贯通后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桩体的水平变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形达到最大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最大水平变形为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３．５ｍｍ，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最大水平变</w:t>
      </w:r>
    </w:p>
    <w:p>
      <w:pPr>
        <w:autoSpaceDN w:val="0"/>
        <w:autoSpaceDE w:val="0"/>
        <w:widowControl/>
        <w:spacing w:line="488" w:lineRule="exact" w:before="0" w:after="0"/>
        <w:ind w:left="86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</w:p>
    <w:p>
      <w:pPr>
        <w:sectPr>
          <w:type w:val="continuous"/>
          <w:pgSz w:w="11906" w:h="16838"/>
          <w:pgMar w:top="296" w:right="1140" w:bottom="168" w:left="400" w:header="720" w:footer="720" w:gutter="0"/>
          <w:cols w:num="2" w:equalWidth="0">
            <w:col w:w="5548" w:space="0"/>
            <w:col w:w="4818" w:space="0"/>
          </w:cols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0" w:right="1528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４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桩体水平变形</w:t>
      </w:r>
    </w:p>
    <w:p>
      <w:pPr>
        <w:autoSpaceDN w:val="0"/>
        <w:autoSpaceDE w:val="0"/>
        <w:widowControl/>
        <w:spacing w:line="286" w:lineRule="exact" w:before="200" w:after="0"/>
        <w:ind w:left="216" w:right="26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形位置位于桩顶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这是由于桩底受到了限制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顶为自由位移状态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桩的变形曲线类似于悬臂梁状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从而最大水平变形出现在桩顶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0" w:lineRule="exact" w:before="0" w:after="0"/>
        <w:ind w:left="20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４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结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论</w:t>
      </w:r>
    </w:p>
    <w:p>
      <w:pPr>
        <w:autoSpaceDN w:val="0"/>
        <w:autoSpaceDE w:val="0"/>
        <w:widowControl/>
        <w:spacing w:line="286" w:lineRule="exact" w:before="284" w:after="0"/>
        <w:ind w:left="216" w:right="26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盾构机沿曲线段掘进时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地表最大沉降位于曲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线段内侧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双线贯通后地表沉降槽以中心线位置对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称分布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双线贯通后地表最大沉降为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１５．３ｍｍ，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足施工控制要求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86" w:lineRule="exact" w:before="200" w:after="0"/>
        <w:ind w:left="216" w:right="26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盾构机通过桩体后对桩体造成的扰动越大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时先行隧道开挖对桩体的扰动大于后行隧道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到隧道的距离越近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受到的扰动越大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左右线贯通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桩顶面的最大沉降为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１６．７ｍｍ，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处于安全控制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范围内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84" w:lineRule="exact" w:before="202" w:after="0"/>
        <w:ind w:left="216" w:right="26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从桩体最大应力分布情况来看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盾构机沿曲线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段掘进时对桩体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的扰动最大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桩体最大应力值相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比未开挖前提高了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７６％。</w:t>
      </w:r>
    </w:p>
    <w:p>
      <w:pPr>
        <w:autoSpaceDN w:val="0"/>
        <w:autoSpaceDE w:val="0"/>
        <w:widowControl/>
        <w:spacing w:line="254" w:lineRule="exact" w:before="0" w:after="0"/>
        <w:ind w:left="216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参考文献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</w:p>
    <w:p>
      <w:pPr>
        <w:autoSpaceDN w:val="0"/>
        <w:tabs>
          <w:tab w:pos="698" w:val="left"/>
        </w:tabs>
        <w:autoSpaceDE w:val="0"/>
        <w:widowControl/>
        <w:spacing w:line="256" w:lineRule="exact" w:before="162" w:after="0"/>
        <w:ind w:left="21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［１］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王馨霆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双线隧道盾构侧穿施工对桥桩内力的影响分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［Ｊ］．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科学技术创新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，２０２２（２６）：１０８－１１２．</w:t>
      </w:r>
    </w:p>
    <w:p>
      <w:pPr>
        <w:autoSpaceDN w:val="0"/>
        <w:autoSpaceDE w:val="0"/>
        <w:widowControl/>
        <w:spacing w:line="256" w:lineRule="exact" w:before="162" w:after="0"/>
        <w:ind w:left="698" w:right="26" w:hanging="482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［２］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路德春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丁超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林庆涛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盾构隧道开挖对邻近桩基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三维影响试验研究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［Ｊ］．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防灾减灾工程学报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，２０２２，４２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（４）：７３２－７４１．</w:t>
      </w:r>
    </w:p>
    <w:p>
      <w:pPr>
        <w:autoSpaceDN w:val="0"/>
        <w:autoSpaceDE w:val="0"/>
        <w:widowControl/>
        <w:spacing w:line="256" w:lineRule="exact" w:before="162" w:after="0"/>
        <w:ind w:left="698" w:right="26" w:hanging="482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［３］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周鑫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杨建辉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刘涛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盾构法施工对近距离侧穿桥梁桩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基的影响分析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［Ｊ］．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地下空间与工程学报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，２０２２，１８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（２）：５８６－５９５．</w:t>
      </w:r>
    </w:p>
    <w:p>
      <w:pPr>
        <w:autoSpaceDN w:val="0"/>
        <w:tabs>
          <w:tab w:pos="698" w:val="left"/>
        </w:tabs>
        <w:autoSpaceDE w:val="0"/>
        <w:widowControl/>
        <w:spacing w:line="256" w:lineRule="exact" w:before="162" w:after="0"/>
        <w:ind w:left="21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［４］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刘健美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地铁盾构施工对邻近建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筑物桩基的影响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［Ｊ］．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建筑施工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，２０２２，４４（１）：１８－２２．</w:t>
      </w:r>
    </w:p>
    <w:p>
      <w:pPr>
        <w:autoSpaceDN w:val="0"/>
        <w:autoSpaceDE w:val="0"/>
        <w:widowControl/>
        <w:spacing w:line="256" w:lineRule="exact" w:before="162" w:after="0"/>
        <w:ind w:left="698" w:right="26" w:hanging="482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［５］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邓皇适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傅鹤林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史越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盾构隧道曲线段掘进引发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邻近地下管线变形分析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［Ｊ］．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中南大学学报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自然科学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），２０２２，５３（８）：３００８－３０２０．</w:t>
      </w:r>
    </w:p>
    <w:p>
      <w:pPr>
        <w:autoSpaceDN w:val="0"/>
        <w:autoSpaceDE w:val="0"/>
        <w:widowControl/>
        <w:spacing w:line="256" w:lineRule="exact" w:before="162" w:after="0"/>
        <w:ind w:left="698" w:right="22" w:hanging="482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［６］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王晓亮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大断面钢筋混凝土箱涵近接顶进结构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受力分析研究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［Ｊ］．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黑龙江交通科技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，２０２２，４５（９）：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１０４－１０６．</w:t>
      </w:r>
    </w:p>
    <w:p>
      <w:pPr>
        <w:autoSpaceDN w:val="0"/>
        <w:autoSpaceDE w:val="0"/>
        <w:widowControl/>
        <w:spacing w:line="256" w:lineRule="exact" w:before="162" w:after="584"/>
        <w:ind w:left="698" w:right="22" w:hanging="482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［７］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邓皇适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傅鹤林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史越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小转弯半径曲线盾构隧道开挖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引发地表沉降计算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［Ｊ］．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岩土工程学报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，２０２１，４３（１）：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１６５－１７３．</w:t>
      </w:r>
    </w:p>
    <w:p>
      <w:pPr>
        <w:sectPr>
          <w:type w:val="nextColumn"/>
          <w:pgSz w:w="11906" w:h="16838"/>
          <w:pgMar w:top="296" w:right="1140" w:bottom="168" w:left="400" w:header="720" w:footer="720" w:gutter="0"/>
          <w:cols w:num="2" w:equalWidth="0">
            <w:col w:w="5548" w:space="0"/>
            <w:col w:w="48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296" w:right="1140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