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2.0" w:type="dxa"/>
      </w:tblPr>
      <w:tblGrid>
        <w:gridCol w:w="3582"/>
        <w:gridCol w:w="3582"/>
        <w:gridCol w:w="3582"/>
      </w:tblGrid>
      <w:tr>
        <w:trPr>
          <w:trHeight w:hRule="exact" w:val="240"/>
        </w:trPr>
        <w:tc>
          <w:tcPr>
            <w:tcW w:type="dxa" w:w="2888"/>
            <w:tcBorders>
              <w:bottom w:sz="2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" w:right="0" w:firstLine="0"/>
              <w:jc w:val="left"/>
            </w:pP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 xml:space="preserve"> 年</w:t>
            </w: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03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 xml:space="preserve"> 月</w:t>
            </w:r>
          </w:p>
        </w:tc>
        <w:tc>
          <w:tcPr>
            <w:tcW w:type="dxa" w:w="4260"/>
            <w:tcBorders>
              <w:bottom w:sz="2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1648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江西建材</w:t>
            </w:r>
          </w:p>
        </w:tc>
        <w:tc>
          <w:tcPr>
            <w:tcW w:type="dxa" w:w="3064"/>
            <w:tcBorders>
              <w:bottom w:sz="2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4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工程技术与管理</w:t>
            </w:r>
          </w:p>
        </w:tc>
      </w:tr>
    </w:tbl>
    <w:p>
      <w:pPr>
        <w:autoSpaceDN w:val="0"/>
        <w:autoSpaceDE w:val="0"/>
        <w:widowControl/>
        <w:spacing w:line="185" w:lineRule="auto" w:before="574" w:after="0"/>
        <w:ind w:left="0" w:right="2694" w:firstLine="0"/>
        <w:jc w:val="right"/>
      </w:pPr>
      <w:r>
        <w:rPr>
          <w:rFonts w:ascii="FZHTJW" w:hAnsi="FZHTJW" w:eastAsia="FZHTJW"/>
          <w:b w:val="0"/>
          <w:i w:val="0"/>
          <w:color w:val="221F1F"/>
          <w:sz w:val="42"/>
        </w:rPr>
        <w:t>某盾构施工风险源控制研究</w:t>
      </w:r>
    </w:p>
    <w:p>
      <w:pPr>
        <w:autoSpaceDN w:val="0"/>
        <w:autoSpaceDE w:val="0"/>
        <w:widowControl/>
        <w:spacing w:line="350" w:lineRule="exact" w:before="302" w:after="0"/>
        <w:ind w:left="0" w:right="4268" w:firstLine="0"/>
        <w:jc w:val="right"/>
      </w:pPr>
      <w:r>
        <w:rPr>
          <w:rFonts w:ascii="AdobeHeitiStd" w:hAnsi="AdobeHeitiStd" w:eastAsia="AdobeHeitiStd"/>
          <w:b w:val="0"/>
          <w:i w:val="0"/>
          <w:color w:val="221F1F"/>
          <w:sz w:val="28"/>
        </w:rPr>
        <w:t>甄精莲，贾瑞晨</w:t>
      </w:r>
    </w:p>
    <w:p>
      <w:pPr>
        <w:autoSpaceDN w:val="0"/>
        <w:autoSpaceDE w:val="0"/>
        <w:widowControl/>
        <w:spacing w:line="224" w:lineRule="exact" w:before="80" w:after="0"/>
        <w:ind w:left="0" w:right="3222" w:firstLine="0"/>
        <w:jc w:val="righ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湖南高速铁路职业技术学院，湖南 衡阳 421001</w:t>
      </w:r>
    </w:p>
    <w:p>
      <w:pPr>
        <w:autoSpaceDN w:val="0"/>
        <w:autoSpaceDE w:val="0"/>
        <w:widowControl/>
        <w:spacing w:line="260" w:lineRule="exact" w:before="260" w:after="0"/>
        <w:ind w:left="430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摘 要：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文中以某盾构施工专项方案为例，对于地质条件复杂的情况下，研究了施工安全控制、盾构选型、盾构机刀具的布置与使用、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刀具失效的常见形式等风险源研究，保证了工程质量顺利进行。</w:t>
      </w:r>
    </w:p>
    <w:p>
      <w:pPr>
        <w:autoSpaceDN w:val="0"/>
        <w:autoSpaceDE w:val="0"/>
        <w:widowControl/>
        <w:spacing w:line="224" w:lineRule="exact" w:before="36" w:after="18"/>
        <w:ind w:left="430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关键词：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盾构施工；风险源；控制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582"/>
        <w:gridCol w:w="3582"/>
        <w:gridCol w:w="3582"/>
      </w:tblGrid>
      <w:tr>
        <w:trPr>
          <w:trHeight w:hRule="exact" w:val="30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230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18"/>
              </w:rPr>
              <w:t>中图分类号：</w:t>
            </w: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TU753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0" w:firstLine="0"/>
              <w:jc w:val="center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18"/>
              </w:rPr>
              <w:t>文献标志码:</w:t>
            </w: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 xml:space="preserve"> B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990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18"/>
              </w:rPr>
              <w:t>文章编号：</w:t>
            </w: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1006-2890（2021）03-0217-02</w:t>
            </w:r>
          </w:p>
        </w:tc>
      </w:tr>
    </w:tbl>
    <w:p>
      <w:pPr>
        <w:autoSpaceDN w:val="0"/>
        <w:autoSpaceDE w:val="0"/>
        <w:widowControl/>
        <w:spacing w:line="185" w:lineRule="auto" w:before="236" w:after="0"/>
        <w:ind w:left="1838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32"/>
        </w:rPr>
        <w:t>Study on Risk Source Control of Shield Construction</w:t>
      </w:r>
    </w:p>
    <w:p>
      <w:pPr>
        <w:autoSpaceDN w:val="0"/>
        <w:autoSpaceDE w:val="0"/>
        <w:widowControl/>
        <w:spacing w:line="350" w:lineRule="exact" w:before="184" w:after="0"/>
        <w:ind w:left="0" w:right="3580" w:firstLine="0"/>
        <w:jc w:val="right"/>
      </w:pPr>
      <w:r>
        <w:rPr>
          <w:rFonts w:ascii="AdobeHeitiStd" w:hAnsi="AdobeHeitiStd" w:eastAsia="AdobeHeitiStd"/>
          <w:b w:val="0"/>
          <w:i w:val="0"/>
          <w:color w:val="221F1F"/>
          <w:sz w:val="28"/>
        </w:rPr>
        <w:t>Zhen Jinglian, Jia Ruichen</w:t>
      </w:r>
    </w:p>
    <w:p>
      <w:pPr>
        <w:autoSpaceDN w:val="0"/>
        <w:autoSpaceDE w:val="0"/>
        <w:widowControl/>
        <w:spacing w:line="226" w:lineRule="exact" w:before="78" w:after="0"/>
        <w:ind w:left="1960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Hunan High Speed Railway Vocational and Technical College, Hengyang, Hunan 421001</w:t>
      </w:r>
    </w:p>
    <w:p>
      <w:pPr>
        <w:autoSpaceDN w:val="0"/>
        <w:autoSpaceDE w:val="0"/>
        <w:widowControl/>
        <w:spacing w:line="260" w:lineRule="exact" w:before="260" w:after="0"/>
        <w:ind w:left="430" w:right="64" w:firstLine="0"/>
        <w:jc w:val="both"/>
      </w:pPr>
      <w:r>
        <w:rPr>
          <w:rFonts w:ascii="FZXBSJW" w:hAnsi="FZXBSJW" w:eastAsia="FZXBSJW"/>
          <w:b w:val="0"/>
          <w:i w:val="0"/>
          <w:color w:val="221F1F"/>
          <w:sz w:val="18"/>
        </w:rPr>
        <w:t xml:space="preserve">Abstract: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 xml:space="preserve">Taking a special shield construction scheme as an example, for the complicated geological conditions, the risk sources such as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 xml:space="preserve">construction safety control, shield type selection, layout and use of shield cutting tools, common forms of tool failure are studied to ensure the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smooth progress of the project quality.</w:t>
      </w:r>
    </w:p>
    <w:p>
      <w:pPr>
        <w:autoSpaceDN w:val="0"/>
        <w:autoSpaceDE w:val="0"/>
        <w:widowControl/>
        <w:spacing w:line="226" w:lineRule="exact" w:before="34" w:after="0"/>
        <w:ind w:left="430" w:right="0" w:firstLine="0"/>
        <w:jc w:val="left"/>
      </w:pPr>
      <w:r>
        <w:rPr>
          <w:rFonts w:ascii="FZXBSJW" w:hAnsi="FZXBSJW" w:eastAsia="FZXBSJW"/>
          <w:b w:val="0"/>
          <w:i w:val="0"/>
          <w:color w:val="221F1F"/>
          <w:sz w:val="18"/>
        </w:rPr>
        <w:t xml:space="preserve">Key words: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Shield construction; Risk source; Control</w:t>
      </w:r>
    </w:p>
    <w:p>
      <w:pPr>
        <w:autoSpaceDN w:val="0"/>
        <w:tabs>
          <w:tab w:pos="5732" w:val="left"/>
        </w:tabs>
        <w:autoSpaceDE w:val="0"/>
        <w:widowControl/>
        <w:spacing w:line="286" w:lineRule="exact" w:before="388" w:after="34"/>
        <w:ind w:left="438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1 工程概况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全、可靠的止动装置，组派专业的维修保养人员每天对电机车</w:t>
      </w:r>
      <w:r>
        <w:rPr>
          <w:rFonts w:ascii="FZHTJW" w:hAnsi="FZHTJW" w:eastAsia="FZHTJW"/>
          <w:b w:val="0"/>
          <w:i w:val="0"/>
          <w:color w:val="221F1F"/>
          <w:sz w:val="18"/>
        </w:rPr>
        <w:t xml:space="preserve">1.1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沿线周边环境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及配套设备进行检查维护。</w:t>
      </w:r>
    </w:p>
    <w:p>
      <w:pPr>
        <w:sectPr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438" w:right="198" w:firstLine="368"/>
        <w:jc w:val="both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某盾构区间起点里程为DK33+996.936，终点里程为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DK36+196.807，线路长度约2199.871m。本区间主要穿过市政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道路，下穿跨线桥及武广客专浏阳河隧道，沿线主要经过多栋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 w:num="2" w:equalWidth="0">
            <w:col w:w="5534" w:space="0"/>
            <w:col w:w="5211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34"/>
        <w:ind w:left="198" w:right="20" w:firstLine="278"/>
        <w:jc w:val="both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（2）充分安排盾构施工管理人员、各班组各岗位作业人员，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对作业人员做到培训上岗。加强管理，合理组织施工流水作业，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保障盾构施工的连续性，避免盾构机长时间停机，减少因停机</w:t>
      </w:r>
    </w:p>
    <w:p>
      <w:pPr>
        <w:sectPr>
          <w:type w:val="nextColumn"/>
          <w:pgSz w:w="11906" w:h="16157"/>
          <w:pgMar w:top="356" w:right="740" w:bottom="168" w:left="420" w:header="720" w:footer="720" w:gutter="0"/>
          <w:cols w:num="2" w:equalWidth="0">
            <w:col w:w="5534" w:space="0"/>
            <w:col w:w="5211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26" w:lineRule="exact" w:before="0" w:after="0"/>
        <w:ind w:left="438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高层建筑。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造成的盾构机内积水。</w:t>
      </w:r>
    </w:p>
    <w:p>
      <w:pPr>
        <w:autoSpaceDN w:val="0"/>
        <w:tabs>
          <w:tab w:pos="6010" w:val="left"/>
        </w:tabs>
        <w:autoSpaceDE w:val="0"/>
        <w:widowControl/>
        <w:spacing w:line="226" w:lineRule="exact" w:before="34" w:after="0"/>
        <w:ind w:left="438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1.2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工程地质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（3）长距离复杂地层隧道的盾构施工，容易造成盾构刀具</w:t>
      </w:r>
    </w:p>
    <w:p>
      <w:pPr>
        <w:autoSpaceDN w:val="0"/>
        <w:tabs>
          <w:tab w:pos="5732" w:val="left"/>
        </w:tabs>
        <w:autoSpaceDE w:val="0"/>
        <w:widowControl/>
        <w:spacing w:line="226" w:lineRule="exact" w:before="34" w:after="0"/>
        <w:ind w:left="806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本段区间地层多为砾岩的强、中风化带和泥质粉砂岩的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磨损，因此必须针对此区间地质选择合理刀具配置。</w:t>
      </w:r>
    </w:p>
    <w:p>
      <w:pPr>
        <w:autoSpaceDN w:val="0"/>
        <w:tabs>
          <w:tab w:pos="5732" w:val="left"/>
        </w:tabs>
        <w:autoSpaceDE w:val="0"/>
        <w:widowControl/>
        <w:spacing w:line="226" w:lineRule="exact" w:before="34" w:after="34"/>
        <w:ind w:left="438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全、强、中风化带。该场地内多为第四系松散层覆盖，下伏</w:t>
      </w:r>
      <w:r>
        <w:tab/>
      </w:r>
      <w:r>
        <w:rPr>
          <w:rFonts w:ascii="FZHTK" w:hAnsi="FZHTK" w:eastAsia="FZHTK"/>
          <w:b w:val="0"/>
          <w:i w:val="0"/>
          <w:color w:val="221F1F"/>
          <w:sz w:val="18"/>
        </w:rPr>
        <w:t>3 合理的盾构选型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438" w:right="198" w:firstLine="0"/>
        <w:jc w:val="both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基岩为白垩系砾岩和泥质粉砂岩，地形起伏较大，地面高程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58.11~68.77m。土中易溶盐总量小于0.3%，属于非盐渍土，本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工程主要为钢筋混凝土结构，场地范围内地表土对混凝土结构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 w:num="2" w:equalWidth="0">
            <w:col w:w="5532" w:space="0"/>
            <w:col w:w="5213" w:space="0"/>
          </w:cols>
          <w:docGrid w:linePitch="360"/>
        </w:sectPr>
      </w:pPr>
    </w:p>
    <w:p>
      <w:pPr>
        <w:autoSpaceDN w:val="0"/>
        <w:tabs>
          <w:tab w:pos="568" w:val="left"/>
        </w:tabs>
        <w:autoSpaceDE w:val="0"/>
        <w:widowControl/>
        <w:spacing w:line="242" w:lineRule="exact" w:before="0" w:after="0"/>
        <w:ind w:left="200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影响盾构机选型的主要因素有安全可靠、满足设计要求、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经济效益高、工期短、对环境影响小。</w:t>
      </w:r>
    </w:p>
    <w:p>
      <w:pPr>
        <w:autoSpaceDN w:val="0"/>
        <w:autoSpaceDE w:val="0"/>
        <w:widowControl/>
        <w:spacing w:line="226" w:lineRule="exact" w:before="34" w:after="34"/>
        <w:ind w:left="568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盾构机的选型直接影响本次工程的成败。下面就选型依据</w:t>
      </w:r>
    </w:p>
    <w:p>
      <w:pPr>
        <w:sectPr>
          <w:type w:val="nextColumn"/>
          <w:pgSz w:w="11906" w:h="16157"/>
          <w:pgMar w:top="356" w:right="740" w:bottom="168" w:left="420" w:header="720" w:footer="720" w:gutter="0"/>
          <w:cols w:num="2" w:equalWidth="0">
            <w:col w:w="5532" w:space="0"/>
            <w:col w:w="5213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26" w:lineRule="exact" w:before="0" w:after="0"/>
        <w:ind w:left="438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及钢筋混凝土结构中钢筋有微腐蚀性。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和特点进行分析。</w:t>
      </w:r>
    </w:p>
    <w:p>
      <w:pPr>
        <w:autoSpaceDN w:val="0"/>
        <w:tabs>
          <w:tab w:pos="5732" w:val="left"/>
        </w:tabs>
        <w:autoSpaceDE w:val="0"/>
        <w:widowControl/>
        <w:spacing w:line="226" w:lineRule="exact" w:before="34" w:after="34"/>
        <w:ind w:left="438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1.3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水文地质</w:t>
      </w:r>
      <w:r>
        <w:tab/>
      </w:r>
      <w:r>
        <w:rPr>
          <w:rFonts w:ascii="FZHTJW" w:hAnsi="FZHTJW" w:eastAsia="FZHTJW"/>
          <w:b w:val="0"/>
          <w:i w:val="0"/>
          <w:color w:val="221F1F"/>
          <w:sz w:val="18"/>
        </w:rPr>
        <w:t xml:space="preserve">3.1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选型的依据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438" w:right="244" w:firstLine="368"/>
        <w:jc w:val="both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线路范围内无常年性地表水系，地表水不发育。强风化砾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岩层渗透系数计算结果为0.190~0.240m/d，中风化泥质粉砂岩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层渗透系数计算结果为0.080~0.110m/d，中风化砾岩层渗透系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数计算结果为0.11m/d，均属弱透水性地层。</w:t>
      </w:r>
    </w:p>
    <w:p>
      <w:pPr>
        <w:autoSpaceDN w:val="0"/>
        <w:tabs>
          <w:tab w:pos="716" w:val="left"/>
          <w:tab w:pos="806" w:val="left"/>
          <w:tab w:pos="4506" w:val="left"/>
        </w:tabs>
        <w:autoSpaceDE w:val="0"/>
        <w:widowControl/>
        <w:spacing w:line="260" w:lineRule="exact" w:before="0" w:after="0"/>
        <w:ind w:left="438" w:right="144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2 施工安全控制</w:t>
      </w:r>
      <w:r>
        <w:br/>
      </w:r>
      <w:r>
        <w:tab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本隧道的距离较长，盾构区间隧道长距离（2200m）、大坡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度（最大28‰）施工安全控制；本区间单线距离长达2.2km，属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于较长盾构隧道区间，坡度最大达28‰，这对施工生产力、安全、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质量、进度控制都有较大的困难。主要采取如下措施</w:t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［1］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：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（1）本工程选择45t 电机车，保障有足够的牵引力，具有安</w:t>
      </w:r>
    </w:p>
    <w:p>
      <w:pPr>
        <w:autoSpaceDN w:val="0"/>
        <w:tabs>
          <w:tab w:pos="600" w:val="left"/>
        </w:tabs>
        <w:autoSpaceDE w:val="0"/>
        <w:widowControl/>
        <w:spacing w:line="240" w:lineRule="exact" w:before="402" w:after="0"/>
        <w:ind w:left="430" w:right="144" w:firstLine="0"/>
        <w:jc w:val="left"/>
      </w:pP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作者简介：甄精莲（1979-），女，黑龙江齐齐哈尔人，硕士，副教授，</w:t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研究方向：地基基础与隧道工程。</w:t>
      </w:r>
    </w:p>
    <w:p>
      <w:pPr>
        <w:autoSpaceDN w:val="0"/>
        <w:autoSpaceDE w:val="0"/>
        <w:widowControl/>
        <w:spacing w:line="240" w:lineRule="exact" w:before="0" w:after="0"/>
        <w:ind w:left="600" w:right="2016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衡阳市级课题2019jh011081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中国建设教育协会课题2019236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湖南建设人力资源协会课题CHA2019002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 w:num="2" w:equalWidth="0">
            <w:col w:w="5580" w:space="0"/>
            <w:col w:w="5165" w:space="0"/>
          </w:cols>
          <w:docGrid w:linePitch="360"/>
        </w:sectPr>
      </w:pPr>
    </w:p>
    <w:p>
      <w:pPr>
        <w:autoSpaceDN w:val="0"/>
        <w:tabs>
          <w:tab w:pos="430" w:val="left"/>
          <w:tab w:pos="520" w:val="left"/>
        </w:tabs>
        <w:autoSpaceDE w:val="0"/>
        <w:widowControl/>
        <w:spacing w:line="252" w:lineRule="exact" w:before="0" w:after="0"/>
        <w:ind w:left="152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（1）盾构选型与掌子面稳定的关系:</w:t>
      </w:r>
      <w:r>
        <w:br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在诸多影响盾构选型的条件中，如工期、环境、造价、技术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要求等等限制因素。掌子面能否稳定就很大程度上决定了施工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是否安全，所以盾构选型需要选出最利于掌子面稳定的盾构机。</w:t>
      </w:r>
    </w:p>
    <w:p>
      <w:pPr>
        <w:autoSpaceDN w:val="0"/>
        <w:tabs>
          <w:tab w:pos="430" w:val="left"/>
          <w:tab w:pos="520" w:val="left"/>
          <w:tab w:pos="2824" w:val="left"/>
          <w:tab w:pos="2874" w:val="left"/>
        </w:tabs>
        <w:autoSpaceDE w:val="0"/>
        <w:widowControl/>
        <w:spacing w:line="260" w:lineRule="exact" w:before="0" w:after="0"/>
        <w:ind w:left="152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（2）盾构机选型与地层渗透系数的关系：</w:t>
      </w:r>
      <w:r>
        <w:br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地层渗透系数一般大于1×10</w:t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-7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m/s 用泥水平衡式盾构机，</w:t>
      </w:r>
      <w:r>
        <w:tab/>
      </w:r>
      <w:r>
        <w:tab/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［2］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。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反之小于此系数用土压平衡式盾构</w:t>
      </w:r>
      <w:r>
        <w:br/>
      </w:r>
      <w:r>
        <w:rPr>
          <w:rFonts w:ascii="FZHTJW" w:hAnsi="FZHTJW" w:eastAsia="FZHTJW"/>
          <w:b w:val="0"/>
          <w:i w:val="0"/>
          <w:color w:val="221F1F"/>
          <w:sz w:val="18"/>
        </w:rPr>
        <w:t xml:space="preserve">3.2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盾构施工方案的选择</w:t>
      </w:r>
      <w:r>
        <w:br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为了减少对地面的影响以及考虑到地层勘察取样的结果。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所以本次施工决定采用开口率较小的面板式泥水盾构。</w:t>
      </w:r>
    </w:p>
    <w:p>
      <w:pPr>
        <w:autoSpaceDN w:val="0"/>
        <w:tabs>
          <w:tab w:pos="520" w:val="left"/>
          <w:tab w:pos="4278" w:val="left"/>
        </w:tabs>
        <w:autoSpaceDE w:val="0"/>
        <w:widowControl/>
        <w:spacing w:line="260" w:lineRule="exact" w:before="0" w:after="242"/>
        <w:ind w:left="152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4 盾构机刀具的布置与使用</w:t>
      </w:r>
      <w:r>
        <w:br/>
      </w:r>
      <w:r>
        <w:rPr>
          <w:rFonts w:ascii="FZHTJW" w:hAnsi="FZHTJW" w:eastAsia="FZHTJW"/>
          <w:b w:val="0"/>
          <w:i w:val="0"/>
          <w:color w:val="221F1F"/>
          <w:sz w:val="18"/>
        </w:rPr>
        <w:t xml:space="preserve">4.1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刀具的布置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一般布置刀具需要考虑以下几方面：（1）首先要方便修理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检查和拆装；（2）便于在施工中有序的排除渣土；（3）布置的刀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具需要使刀盘整体受力均匀，在施工中刀盘运转平稳；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（4）刀盘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不同的区域布置的刀具都要符合该区域的特点。</w:t>
      </w:r>
    </w:p>
    <w:p>
      <w:pPr>
        <w:sectPr>
          <w:type w:val="nextColumn"/>
          <w:pgSz w:w="11906" w:h="16157"/>
          <w:pgMar w:top="356" w:right="740" w:bottom="168" w:left="420" w:header="720" w:footer="720" w:gutter="0"/>
          <w:cols w:num="2" w:equalWidth="0">
            <w:col w:w="5580" w:space="0"/>
            <w:col w:w="51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82"/>
        <w:gridCol w:w="3582"/>
        <w:gridCol w:w="3582"/>
      </w:tblGrid>
      <w:tr>
        <w:trPr>
          <w:trHeight w:hRule="exact" w:val="27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5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8"/>
              </w:rPr>
              <w:t>·217·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4.00000000000006" w:type="dxa"/>
      </w:tblPr>
      <w:tblGrid>
        <w:gridCol w:w="3582"/>
        <w:gridCol w:w="3582"/>
        <w:gridCol w:w="3582"/>
      </w:tblGrid>
      <w:tr>
        <w:trPr>
          <w:trHeight w:hRule="exact" w:val="220"/>
        </w:trPr>
        <w:tc>
          <w:tcPr>
            <w:tcW w:type="dxa" w:w="2886"/>
            <w:tcBorders>
              <w:bottom w:sz="2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" w:right="0" w:firstLine="0"/>
              <w:jc w:val="left"/>
            </w:pP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 xml:space="preserve"> 年</w:t>
            </w: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03</w:t>
            </w: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 xml:space="preserve"> 月</w:t>
            </w:r>
          </w:p>
        </w:tc>
        <w:tc>
          <w:tcPr>
            <w:tcW w:type="dxa" w:w="4260"/>
            <w:tcBorders>
              <w:bottom w:sz="2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1648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江西建材</w:t>
            </w:r>
          </w:p>
        </w:tc>
        <w:tc>
          <w:tcPr>
            <w:tcW w:type="dxa" w:w="3066"/>
            <w:tcBorders>
              <w:bottom w:sz="2.67199993133544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4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20"/>
              </w:rPr>
              <w:t>工程技术与管理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8"/>
        <w:ind w:left="0" w:right="0"/>
      </w:pPr>
    </w:p>
    <w:p>
      <w:pPr>
        <w:sectPr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1664" w:val="left"/>
        </w:tabs>
        <w:autoSpaceDE w:val="0"/>
        <w:widowControl/>
        <w:spacing w:line="252" w:lineRule="exact" w:before="0" w:after="0"/>
        <w:ind w:left="430" w:right="144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4.2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刀具的使用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（1）刀具需要实时建立档案。（2）把对应的刀具安装在刀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盘相对应的区间，布置的刀具高度应该参差不齐，这样能减少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刀具的磨损速度</w:t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［3］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798" w:val="left"/>
        </w:tabs>
        <w:autoSpaceDE w:val="0"/>
        <w:widowControl/>
        <w:spacing w:line="260" w:lineRule="exact" w:before="0" w:after="0"/>
        <w:ind w:left="430" w:right="144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4.3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本工程刀具的布置</w:t>
      </w:r>
      <w:r>
        <w:br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刀盘中心区域以及外侧布置两把双刃滚刀，防止出现孤石，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再配备 10 把边缘刮刀、 32 把刮刀、单刃齿刀 10 把、双刃齿刀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15 把。边缘区布置 2 把超挖刀。切刀需要安装在刀盘的边缘，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由于刀盘是正反转动因此在每个转动的弧度上布置四把切刀，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来确保正常的掘进速度和效率。</w:t>
      </w:r>
    </w:p>
    <w:p>
      <w:pPr>
        <w:autoSpaceDN w:val="0"/>
        <w:autoSpaceDE w:val="0"/>
        <w:widowControl/>
        <w:spacing w:line="260" w:lineRule="exact" w:before="0" w:after="0"/>
        <w:ind w:left="430" w:right="3168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5 刀具失效的处理措施</w:t>
      </w:r>
      <w:r>
        <w:br/>
      </w:r>
      <w:r>
        <w:rPr>
          <w:rFonts w:ascii="FZHTJW" w:hAnsi="FZHTJW" w:eastAsia="FZHTJW"/>
          <w:b w:val="0"/>
          <w:i w:val="0"/>
          <w:color w:val="221F1F"/>
          <w:sz w:val="18"/>
        </w:rPr>
        <w:t xml:space="preserve">5.1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刀具正常磨损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 w:num="2" w:equalWidth="0">
            <w:col w:w="5580" w:space="0"/>
            <w:col w:w="5165" w:space="0"/>
          </w:cols>
          <w:docGrid w:linePitch="360"/>
        </w:sectPr>
      </w:pPr>
    </w:p>
    <w:p>
      <w:pPr>
        <w:autoSpaceDN w:val="0"/>
        <w:tabs>
          <w:tab w:pos="520" w:val="left"/>
          <w:tab w:pos="1804" w:val="left"/>
          <w:tab w:pos="2600" w:val="left"/>
        </w:tabs>
        <w:autoSpaceDE w:val="0"/>
        <w:widowControl/>
        <w:spacing w:line="252" w:lineRule="exact" w:before="0" w:after="100"/>
        <w:ind w:left="152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导致刀具失效的一种常见形式便是刀具漏油。引起漏油主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要的原因有以下几点：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（1）换刀不符合设计要求，导致个别刀具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偏磨和超磨，使得轴承超载损坏，轴承损坏导致了金属破裂，小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金属碎片剥落直接使密封失效。（2）施工过程在遇到较大的孤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石，使得有些刀具崩断，崩坏的刀具可能会划破密封面，然后密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封失效。（3）密封装置和刀具轴承已经达到了使用周期，未能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及时更换，从而引起了密封失效</w:t>
      </w:r>
      <w:r>
        <w:br/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［5］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。</w:t>
      </w:r>
      <w:r>
        <w:rPr>
          <w:rFonts w:ascii="FZHTK" w:hAnsi="FZHTK" w:eastAsia="FZHTK"/>
          <w:b w:val="0"/>
          <w:i w:val="0"/>
          <w:color w:val="221F1F"/>
          <w:sz w:val="18"/>
        </w:rPr>
        <w:t>6 结论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对于地质条件复杂的情况，通过对盾构施工安全控制、盾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构选型、盾构机刀具的布置与使用、刀具失效的常见形式等风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险源研究，保证了盾构施工顺利进行。达到了预期效果，该工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程的设计可供同类工程参考。</w:t>
      </w:r>
    </w:p>
    <w:p>
      <w:pPr>
        <w:sectPr>
          <w:type w:val="nextColumn"/>
          <w:pgSz w:w="11906" w:h="16157"/>
          <w:pgMar w:top="356" w:right="740" w:bottom="168" w:left="420" w:header="720" w:footer="720" w:gutter="0"/>
          <w:cols w:num="2" w:equalWidth="0">
            <w:col w:w="5580" w:space="0"/>
            <w:col w:w="51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373"/>
        <w:gridCol w:w="5373"/>
      </w:tblGrid>
      <w:tr>
        <w:trPr>
          <w:trHeight w:hRule="exact" w:val="466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230" w:right="144" w:firstLine="368"/>
              <w:jc w:val="left"/>
            </w:pP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可在施工时建立刀具磨损的档案表。将刀具的更换时间以</w:t>
            </w: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>及磨损状态记录下来，以此根据档案表来实时跟进。各种刀具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6" w:after="0"/>
              <w:ind w:left="212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F1F"/>
                <w:sz w:val="18"/>
              </w:rPr>
              <w:t xml:space="preserve">参考文献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4"/>
        <w:ind w:left="0" w:right="0"/>
      </w:pPr>
    </w:p>
    <w:p>
      <w:pPr>
        <w:sectPr>
          <w:type w:val="continuous"/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430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的刀高不同，因此存在高差，最终导致刀具磨损情况各不一致。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这种磨损情况为正常磨损，磨损后的刀具磨损较均匀，不偏磨</w:t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［4］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798" w:val="left"/>
        </w:tabs>
        <w:autoSpaceDE w:val="0"/>
        <w:widowControl/>
        <w:spacing w:line="260" w:lineRule="exact" w:before="0" w:after="0"/>
        <w:ind w:left="430" w:right="144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5.2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轴承损坏</w:t>
      </w:r>
      <w:r>
        <w:br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在更换刀具时，有时候会发现刀圈被磨成几条弦或者一条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弦。原因是轴承损坏不能正常转动导致发生偏磨或超磨，偏磨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会加快刀具的失效，这种失效会迅速扩展，最后直到整个刀盘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面的刀具全部失效。</w:t>
      </w:r>
    </w:p>
    <w:p>
      <w:pPr>
        <w:autoSpaceDN w:val="0"/>
        <w:autoSpaceDE w:val="0"/>
        <w:widowControl/>
        <w:spacing w:line="226" w:lineRule="exact" w:before="34" w:after="0"/>
        <w:ind w:left="430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5.3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刀具漏油</w:t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 w:num="2" w:equalWidth="0">
            <w:col w:w="5538" w:space="0"/>
            <w:col w:w="5208" w:space="0"/>
          </w:cols>
          <w:docGrid w:linePitch="360"/>
        </w:sectPr>
      </w:pPr>
    </w:p>
    <w:p>
      <w:pPr>
        <w:autoSpaceDN w:val="0"/>
        <w:tabs>
          <w:tab w:pos="534" w:val="left"/>
        </w:tabs>
        <w:autoSpaceDE w:val="0"/>
        <w:widowControl/>
        <w:spacing w:line="220" w:lineRule="exact" w:before="0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［1］甄精莲，贾瑞晨. 地铁盾构施工对邻近建筑物的影响研究［J］. 山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西建筑， 2020，46（05）：129-130.</w:t>
      </w:r>
    </w:p>
    <w:p>
      <w:pPr>
        <w:autoSpaceDN w:val="0"/>
        <w:tabs>
          <w:tab w:pos="534" w:val="left"/>
        </w:tabs>
        <w:autoSpaceDE w:val="0"/>
        <w:widowControl/>
        <w:spacing w:line="220" w:lineRule="exact" w:before="0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［2］ 陆平，陈亮. 地铁盾构区间穿越砂层覆盖型岩溶处理措施研究［J］.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人民长江，2016，47（10）：65-67，71.</w:t>
      </w:r>
    </w:p>
    <w:p>
      <w:pPr>
        <w:autoSpaceDN w:val="0"/>
        <w:tabs>
          <w:tab w:pos="534" w:val="left"/>
        </w:tabs>
        <w:autoSpaceDE w:val="0"/>
        <w:widowControl/>
        <w:spacing w:line="220" w:lineRule="exact" w:before="0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［3］ 罗小杰. 覆盖型岩溶地面塌陷防治与应急处置［J］. 人民长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江， 2016，47（05）：38-44.</w:t>
      </w:r>
    </w:p>
    <w:p>
      <w:pPr>
        <w:autoSpaceDN w:val="0"/>
        <w:tabs>
          <w:tab w:pos="454" w:val="left"/>
        </w:tabs>
        <w:autoSpaceDE w:val="0"/>
        <w:widowControl/>
        <w:spacing w:line="220" w:lineRule="exact" w:before="0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［4］ 武卫星，欧阳院平. 武汉轨道交通2 号线岩溶地段隧道工法研究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［J］.  人民长江， 2011，42（20）：79-91.</w:t>
      </w:r>
    </w:p>
    <w:p>
      <w:pPr>
        <w:autoSpaceDN w:val="0"/>
        <w:tabs>
          <w:tab w:pos="454" w:val="left"/>
        </w:tabs>
        <w:autoSpaceDE w:val="0"/>
        <w:widowControl/>
        <w:spacing w:line="220" w:lineRule="exact" w:before="0" w:after="122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［5］ 范士凯. 武汉（湖北）地区岩溶地面塌陷［J］. 资源环境与工程， 2006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（S1）：608-616.</w:t>
      </w:r>
    </w:p>
    <w:p>
      <w:pPr>
        <w:sectPr>
          <w:type w:val="nextColumn"/>
          <w:pgSz w:w="11906" w:h="16157"/>
          <w:pgMar w:top="356" w:right="740" w:bottom="168" w:left="420" w:header="720" w:footer="720" w:gutter="0"/>
          <w:cols w:num="2" w:equalWidth="0">
            <w:col w:w="5538" w:space="0"/>
            <w:col w:w="52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897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2"/>
        <w:sectPr>
          <w:type w:val="continuous"/>
          <w:pgSz w:w="11906" w:h="16157"/>
          <w:pgMar w:top="356" w:right="74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182" w:after="0"/>
        <w:ind w:left="430" w:right="0" w:hanging="9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（上接第</w:t>
      </w:r>
      <w:r>
        <w:rPr>
          <w:rFonts w:ascii="E" w:hAnsi="E" w:eastAsia="E"/>
          <w:b w:val="0"/>
          <w:i w:val="0"/>
          <w:color w:val="221F1F"/>
          <w:sz w:val="18"/>
        </w:rPr>
        <w:t>216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页）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织生产现场操作人员离开故障现场，确保设备故障不会引发后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续的危险。此外，机械维护修理人员在处理机械设备的时候，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应该严格依照机械设备运行原则，有序的拆装处理机械设备，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对设备展开整体的检查，并有计划且有目的的分析设备运行状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态，最后精准查明故障成因</w:t>
      </w:r>
      <w:r>
        <w:rPr>
          <w:w w:val="104.94000434875488"/>
          <w:rFonts w:ascii="AdobeHeitiStd" w:hAnsi="AdobeHeitiStd" w:eastAsia="AdobeHeitiStd"/>
          <w:b w:val="0"/>
          <w:i w:val="0"/>
          <w:color w:val="221F1F"/>
          <w:sz w:val="10"/>
        </w:rPr>
        <w:t>［3］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。比如：在挖掘机运行过程中，如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果出现了挖掘缓慢等问题，首先要采取常规方式，对故障进行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诊断，观察研究挖掘机的基本运行情况，能够初步判断出挖掘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机的故障类型。其次，利用故障诊断技术，进一步判断挖掘故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障，对诱发故障的成因加以明确，诸如：异物进入或者零部件损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坏等。最后，组织人员处理故障问题，结合故障原因来制定解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决措施，以便故障的处理可以有目的性，进而让挖掘机能够迅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速恢复功能。</w:t>
      </w:r>
    </w:p>
    <w:p>
      <w:pPr>
        <w:autoSpaceDN w:val="0"/>
        <w:tabs>
          <w:tab w:pos="798" w:val="left"/>
        </w:tabs>
        <w:autoSpaceDE w:val="0"/>
        <w:widowControl/>
        <w:spacing w:line="254" w:lineRule="exact" w:before="0" w:after="0"/>
        <w:ind w:left="430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2.2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科学的调整和优化机械设备检修机制</w:t>
      </w:r>
      <w:r>
        <w:br/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在对机械设备进行管理期间，若对定期检修方式加以利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用，会在一定程度上影响工程机械运行的稳定性。一方面，针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对运行状态相对良好的机械设备，在经过反复的拆卸之后，设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备的性能很有可能降低，从而加大了企业的维修成本。另一方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面，定期对在恶劣环境中工作的机械设备进行维修，会使得设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备因为超负荷运行而频繁出现故障问题，影响了工作效率。基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于这两方面情况，在对机械设备进行日常维护修理期间，应该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选择运用动态的维护模式。针对长期在恶劣环境中工作的机械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设备，可以应用轮休手段，对设备展开一般性的检查和维修，尤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其是设备中容易出现损坏的零件，应该认真的进行检查，保证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机械设备故障问题能够减少，促进设备运行稳定性提升。同时，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在对机械设备使用过程中，应该建立完善的检查和保养制度，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并对检查维护进行认真的记录，内容包括：机械设备的使用时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间、故障的解决方法等。此外，将相关信息统计工作做到位，保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证一旦后期机械设备现问题，可以结合之前的维护记录，有针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对性的进行维修，提升工作效率。</w:t>
      </w:r>
    </w:p>
    <w:p>
      <w:pPr>
        <w:autoSpaceDN w:val="0"/>
        <w:autoSpaceDE w:val="0"/>
        <w:widowControl/>
        <w:spacing w:line="226" w:lineRule="exact" w:before="28" w:after="0"/>
        <w:ind w:left="430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 xml:space="preserve">2.3 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做好机械设备的日常检查工作</w:t>
      </w:r>
    </w:p>
    <w:p>
      <w:pPr>
        <w:autoSpaceDN w:val="0"/>
        <w:tabs>
          <w:tab w:pos="416" w:val="left"/>
          <w:tab w:pos="1240" w:val="left"/>
        </w:tabs>
        <w:autoSpaceDE w:val="0"/>
        <w:widowControl/>
        <w:spacing w:line="240" w:lineRule="auto" w:before="2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ZSSK" w:hAnsi="FZSSK" w:eastAsia="FZSSK"/>
          <w:b w:val="0"/>
          <w:i w:val="0"/>
          <w:color w:val="221F1F"/>
          <w:sz w:val="18"/>
        </w:rPr>
        <w:t>·218·</w:t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56" w:right="740" w:bottom="168" w:left="420" w:header="720" w:footer="720" w:gutter="0"/>
          <w:cols w:num="2" w:equalWidth="0">
            <w:col w:w="5538" w:space="0"/>
            <w:col w:w="520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194" w:right="0" w:firstLine="368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为了能够将机械设备对整个工程造成的影响降到最小，机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械设备管理部门需要定期或者不定期的对设备进行全面检查，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定点的对设备加以检查，保证可以实时的掌握机械设备的运行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情况，并对设备做以相应的保养和维护，确保机械设备故障出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现的几率可以降到最低，减少因为故障而对设备造成负面影响。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并且，管理部门需要结合设备的运行现状，制定与之相适应的检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查管理制度，并对机械维护修理人员进行划分，分成多个小组，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能够将各项机械维护修理职责落实到个人，将设备老化、锈蚀等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零件更换工作做到位，让机械设备内部可以处于整洁、干净的状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态，不会有任何的杂物出现。在对机械设备周期进行制定的过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程中，应该结合设备的运行现状以及生产活动要求，制定可行的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设备维修周期，确保在提升维修效果的同时，还能增强设备维护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的质量。此外，企业要依照自身现状，建立SQL 数据库，高效筛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选和分析机械设备信息，从中提取最有价值的数据信息，通过录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入保养周期，对下一次机械设备保养时间进行精准计算，对设备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保养频率进行科学把控，进而增强设备的性能。</w:t>
      </w:r>
    </w:p>
    <w:p>
      <w:pPr>
        <w:autoSpaceDN w:val="0"/>
        <w:tabs>
          <w:tab w:pos="562" w:val="left"/>
        </w:tabs>
        <w:autoSpaceDE w:val="0"/>
        <w:widowControl/>
        <w:spacing w:line="254" w:lineRule="exact" w:before="0" w:after="0"/>
        <w:ind w:left="194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3 结束语</w:t>
      </w:r>
      <w:r>
        <w:br/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综合而言，在机械设备管理中，机械维护修理是极为重要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的内容，除了可以促进机械设备管理水平整体提升之外，也能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达到对机械修理维护技术全面创新升级的目的，对机械设备的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稳定运行有很大促进作用。所以，相关人员在对机械维护修理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期间，应该做好日常的检查工作，当设备出现故障以后，必须要</w:t>
      </w:r>
      <w:r>
        <w:rPr>
          <w:rFonts w:ascii="AdobeHeitiStd" w:hAnsi="AdobeHeitiStd" w:eastAsia="AdobeHeitiStd"/>
          <w:b w:val="0"/>
          <w:i w:val="0"/>
          <w:color w:val="221F1F"/>
          <w:sz w:val="18"/>
        </w:rPr>
        <w:t>立刻查明故障出现的原因，并结合问题，科学制定解决办法。</w:t>
      </w:r>
    </w:p>
    <w:p>
      <w:pPr>
        <w:autoSpaceDN w:val="0"/>
        <w:autoSpaceDE w:val="0"/>
        <w:widowControl/>
        <w:spacing w:line="185" w:lineRule="auto" w:before="304" w:after="0"/>
        <w:ind w:left="194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8"/>
        </w:rPr>
        <w:t>参考文献</w:t>
      </w:r>
    </w:p>
    <w:p>
      <w:pPr>
        <w:autoSpaceDN w:val="0"/>
        <w:tabs>
          <w:tab w:pos="534" w:val="left"/>
        </w:tabs>
        <w:autoSpaceDE w:val="0"/>
        <w:widowControl/>
        <w:spacing w:line="240" w:lineRule="exact" w:before="72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［1］辛富兵. 机械设备管理中机械维护修理的重要性［J］. 科技展望，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2019，26（022）：167.</w:t>
      </w:r>
    </w:p>
    <w:p>
      <w:pPr>
        <w:autoSpaceDN w:val="0"/>
        <w:tabs>
          <w:tab w:pos="534" w:val="left"/>
        </w:tabs>
        <w:autoSpaceDE w:val="0"/>
        <w:widowControl/>
        <w:spacing w:line="240" w:lineRule="exact" w:before="0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［2］魏浩博. 机械设备管理中机械维护修理的重要性［J］. 设备管理与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维修，2018，000（012）：183-185.</w:t>
      </w:r>
    </w:p>
    <w:p>
      <w:pPr>
        <w:autoSpaceDN w:val="0"/>
        <w:tabs>
          <w:tab w:pos="534" w:val="left"/>
        </w:tabs>
        <w:autoSpaceDE w:val="0"/>
        <w:widowControl/>
        <w:spacing w:line="240" w:lineRule="exact" w:before="0" w:after="0"/>
        <w:ind w:left="114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6"/>
        </w:rPr>
        <w:t>［3］王冠宾，陈小林. 机械设备管理中机械维护修理的重要性［J］. 内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16"/>
        </w:rPr>
        <w:t>燃机与配件，2019，278（02）：137-138.</w:t>
      </w:r>
    </w:p>
    <w:sectPr w:rsidR="00FC693F" w:rsidRPr="0006063C" w:rsidSect="00034616">
      <w:type w:val="nextColumn"/>
      <w:pgSz w:w="11906" w:h="16157"/>
      <w:pgMar w:top="356" w:right="740" w:bottom="168" w:left="420" w:header="720" w:footer="720" w:gutter="0"/>
      <w:cols w:num="2" w:equalWidth="0">
        <w:col w:w="5538" w:space="0"/>
        <w:col w:w="520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