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48"/>
        <w:ind w:left="0" w:right="0"/>
      </w:pPr>
    </w:p>
    <w:tbl>
      <w:tblPr>
        <w:tblW w:type="auto" w:w="0"/>
        <w:tblLayout w:type="fixed"/>
        <w:tblLook w:firstColumn="1" w:firstRow="1" w:lastColumn="0" w:lastRow="0" w:noHBand="0" w:noVBand="1" w:val="04A0"/>
        <w:tblInd w:w="580.0" w:type="dxa"/>
      </w:tblPr>
      <w:tblGrid>
        <w:gridCol w:w="5023"/>
        <w:gridCol w:w="5023"/>
      </w:tblGrid>
      <w:tr>
        <w:trPr>
          <w:trHeight w:hRule="exact" w:val="341"/>
        </w:trPr>
        <w:tc>
          <w:tcPr>
            <w:tcW w:type="dxa" w:w="3446"/>
            <w:tcBorders>
              <w:bottom w:sz="12.0" w:val="single" w:color="#000000"/>
            </w:tcBorders>
            <w:tcMar>
              <w:start w:w="0" w:type="dxa"/>
              <w:end w:w="0" w:type="dxa"/>
            </w:tcMar>
          </w:tcPr>
          <w:p>
            <w:pPr>
              <w:autoSpaceDN w:val="0"/>
              <w:autoSpaceDE w:val="0"/>
              <w:widowControl/>
              <w:spacing w:line="185" w:lineRule="auto" w:before="8" w:after="0"/>
              <w:ind w:left="590" w:right="0" w:firstLine="0"/>
              <w:jc w:val="left"/>
            </w:pPr>
            <w:r>
              <w:rPr>
                <w:rFonts w:ascii="SimSun" w:hAnsi="SimSun" w:eastAsia="SimSun"/>
                <w:b w:val="0"/>
                <w:i w:val="0"/>
                <w:color w:val="000000"/>
                <w:sz w:val="30"/>
              </w:rPr>
              <w:t xml:space="preserve">分类号 </w:t>
            </w:r>
          </w:p>
        </w:tc>
        <w:tc>
          <w:tcPr>
            <w:tcW w:type="dxa" w:w="5654"/>
            <w:tcBorders/>
            <w:tcMar>
              <w:start w:w="0" w:type="dxa"/>
              <w:end w:w="0" w:type="dxa"/>
            </w:tcMar>
          </w:tcPr>
          <w:p>
            <w:pPr>
              <w:autoSpaceDN w:val="0"/>
              <w:autoSpaceDE w:val="0"/>
              <w:widowControl/>
              <w:spacing w:line="204" w:lineRule="auto" w:before="0" w:after="0"/>
              <w:ind w:left="0" w:right="342" w:firstLine="0"/>
              <w:jc w:val="right"/>
            </w:pPr>
            <w:r>
              <w:rPr>
                <w:rFonts w:ascii="SimSun" w:hAnsi="SimSun" w:eastAsia="SimSun"/>
                <w:b w:val="0"/>
                <w:i w:val="0"/>
                <w:color w:val="000000"/>
                <w:sz w:val="30"/>
              </w:rPr>
              <w:t xml:space="preserve"> 学号 </w:t>
            </w:r>
            <w:r>
              <w:rPr>
                <w:rFonts w:ascii="TimesNewRoman" w:hAnsi="TimesNewRoman" w:eastAsia="TimesNewRoman"/>
                <w:b w:val="0"/>
                <w:i w:val="0"/>
                <w:color w:val="000000"/>
                <w:sz w:val="30"/>
              </w:rPr>
              <w:t>202005703030</w:t>
            </w:r>
          </w:p>
        </w:tc>
      </w:tr>
    </w:tbl>
    <w:p>
      <w:pPr>
        <w:autoSpaceDN w:val="0"/>
        <w:autoSpaceDE w:val="0"/>
        <w:widowControl/>
        <w:spacing w:line="204" w:lineRule="auto" w:before="46" w:after="0"/>
        <w:ind w:left="1170" w:right="0" w:firstLine="0"/>
        <w:jc w:val="left"/>
      </w:pPr>
      <w:r>
        <w:rPr>
          <w:rFonts w:ascii="SimSun" w:hAnsi="SimSun" w:eastAsia="SimSun"/>
          <w:b w:val="0"/>
          <w:i w:val="0"/>
          <w:color w:val="000000"/>
          <w:sz w:val="30"/>
        </w:rPr>
        <w:t>学校代码</w:t>
      </w:r>
      <w:r>
        <w:rPr>
          <w:rFonts w:ascii="TimesNewRoman" w:hAnsi="TimesNewRoman" w:eastAsia="TimesNewRoman"/>
          <w:b w:val="0"/>
          <w:i w:val="0"/>
          <w:color w:val="000000"/>
          <w:sz w:val="30"/>
          <w:u w:val="single"/>
        </w:rPr>
        <w:t xml:space="preserve">1 0 4 8 8   </w:t>
      </w:r>
      <w:r>
        <w:rPr>
          <w:rFonts w:ascii="SimSun" w:hAnsi="SimSun" w:eastAsia="SimSun"/>
          <w:b w:val="0"/>
          <w:i w:val="0"/>
          <w:color w:val="000000"/>
          <w:sz w:val="30"/>
        </w:rPr>
        <w:t xml:space="preserve">          密级</w:t>
      </w:r>
    </w:p>
    <w:p>
      <w:pPr>
        <w:autoSpaceDN w:val="0"/>
        <w:autoSpaceDE w:val="0"/>
        <w:widowControl/>
        <w:spacing w:line="240" w:lineRule="auto" w:before="1288" w:after="0"/>
        <w:ind w:left="2448" w:right="0" w:firstLine="0"/>
        <w:jc w:val="left"/>
      </w:pPr>
      <w:r>
        <w:drawing>
          <wp:inline xmlns:a="http://schemas.openxmlformats.org/drawingml/2006/main" xmlns:pic="http://schemas.openxmlformats.org/drawingml/2006/picture">
            <wp:extent cx="3881120" cy="81406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81120" cy="814069"/>
                    </a:xfrm>
                    <a:prstGeom prst="rect"/>
                  </pic:spPr>
                </pic:pic>
              </a:graphicData>
            </a:graphic>
          </wp:inline>
        </w:drawing>
      </w:r>
    </w:p>
    <w:p>
      <w:pPr>
        <w:autoSpaceDN w:val="0"/>
        <w:autoSpaceDE w:val="0"/>
        <w:widowControl/>
        <w:spacing w:line="185" w:lineRule="auto" w:before="1188" w:after="0"/>
        <w:ind w:left="0" w:right="2448" w:firstLine="0"/>
        <w:jc w:val="right"/>
      </w:pPr>
      <w:r>
        <w:rPr>
          <w:rFonts w:ascii="SimSun" w:hAnsi="SimSun" w:eastAsia="SimSun"/>
          <w:b w:val="0"/>
          <w:i w:val="0"/>
          <w:color w:val="000000"/>
          <w:sz w:val="72"/>
        </w:rPr>
        <w:t>硕士学位论文</w:t>
      </w:r>
    </w:p>
    <w:p>
      <w:pPr>
        <w:autoSpaceDN w:val="0"/>
        <w:autoSpaceDE w:val="0"/>
        <w:widowControl/>
        <w:spacing w:line="185" w:lineRule="auto" w:before="260" w:after="0"/>
        <w:ind w:left="0" w:right="3322" w:firstLine="0"/>
        <w:jc w:val="right"/>
      </w:pPr>
      <w:r>
        <w:rPr>
          <w:rFonts w:ascii="SimHei" w:hAnsi="SimHei" w:eastAsia="SimHei"/>
          <w:b w:val="0"/>
          <w:i w:val="0"/>
          <w:color w:val="000000"/>
          <w:sz w:val="32"/>
        </w:rPr>
        <w:t xml:space="preserve">全日制学术学位 </w:t>
      </w:r>
    </w:p>
    <w:p>
      <w:pPr>
        <w:autoSpaceDN w:val="0"/>
        <w:autoSpaceDE w:val="0"/>
        <w:widowControl/>
        <w:spacing w:line="185" w:lineRule="auto" w:before="984" w:after="0"/>
        <w:ind w:left="1752" w:right="0" w:firstLine="0"/>
        <w:jc w:val="left"/>
      </w:pPr>
      <w:r>
        <w:rPr>
          <w:rFonts w:ascii="SimHei" w:hAnsi="SimHei" w:eastAsia="SimHei"/>
          <w:b w:val="0"/>
          <w:i w:val="0"/>
          <w:color w:val="000000"/>
          <w:sz w:val="52"/>
        </w:rPr>
        <w:t>地铁隧道盾构施工安全风险耦合</w:t>
      </w:r>
    </w:p>
    <w:p>
      <w:pPr>
        <w:autoSpaceDN w:val="0"/>
        <w:autoSpaceDE w:val="0"/>
        <w:widowControl/>
        <w:spacing w:line="185" w:lineRule="auto" w:before="414" w:after="2002"/>
        <w:ind w:left="0" w:right="2784" w:firstLine="0"/>
        <w:jc w:val="right"/>
      </w:pPr>
      <w:r>
        <w:rPr>
          <w:rFonts w:ascii="SimHei" w:hAnsi="SimHei" w:eastAsia="SimHei"/>
          <w:b w:val="0"/>
          <w:i w:val="0"/>
          <w:color w:val="000000"/>
          <w:sz w:val="52"/>
        </w:rPr>
        <w:t>分析与仿真研究</w:t>
      </w:r>
    </w:p>
    <w:tbl>
      <w:tblPr>
        <w:tblW w:type="auto" w:w="0"/>
        <w:tblLayout w:type="fixed"/>
        <w:tblLook w:firstColumn="1" w:firstRow="1" w:lastColumn="0" w:lastRow="0" w:noHBand="0" w:noVBand="1" w:val="04A0"/>
        <w:tblInd w:w="1040.0" w:type="dxa"/>
      </w:tblPr>
      <w:tblGrid>
        <w:gridCol w:w="5023"/>
        <w:gridCol w:w="5023"/>
      </w:tblGrid>
      <w:tr>
        <w:trPr>
          <w:trHeight w:hRule="exact" w:val="432"/>
        </w:trPr>
        <w:tc>
          <w:tcPr>
            <w:tcW w:type="dxa" w:w="3194"/>
            <w:tcBorders>
              <w:bottom w:sz="4.0" w:val="single" w:color="#000000"/>
            </w:tcBorders>
            <w:tcMar>
              <w:start w:w="0" w:type="dxa"/>
              <w:end w:w="0" w:type="dxa"/>
            </w:tcMar>
          </w:tcPr>
          <w:p>
            <w:pPr>
              <w:autoSpaceDN w:val="0"/>
              <w:autoSpaceDE w:val="0"/>
              <w:widowControl/>
              <w:spacing w:line="185" w:lineRule="auto" w:before="60" w:after="0"/>
              <w:ind w:left="0" w:right="186" w:firstLine="0"/>
              <w:jc w:val="right"/>
            </w:pPr>
            <w:r>
              <w:rPr>
                <w:rFonts w:ascii="FangSong" w:hAnsi="FangSong" w:eastAsia="FangSong"/>
                <w:b w:val="0"/>
                <w:i w:val="0"/>
                <w:color w:val="000000"/>
                <w:sz w:val="32"/>
              </w:rPr>
              <w:t>学位申请人：</w:t>
            </w:r>
          </w:p>
        </w:tc>
        <w:tc>
          <w:tcPr>
            <w:tcW w:type="dxa" w:w="4886"/>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FangSong" w:hAnsi="FangSong" w:eastAsia="FangSong"/>
                <w:b w:val="0"/>
                <w:i w:val="0"/>
                <w:color w:val="000000"/>
                <w:sz w:val="32"/>
              </w:rPr>
              <w:t>武照亮</w:t>
            </w:r>
          </w:p>
        </w:tc>
      </w:tr>
    </w:tbl>
    <w:p>
      <w:pPr>
        <w:autoSpaceDN w:val="0"/>
        <w:autoSpaceDE w:val="0"/>
        <w:widowControl/>
        <w:spacing w:line="314" w:lineRule="exact" w:before="0" w:after="0"/>
        <w:ind w:left="0" w:right="0"/>
      </w:pPr>
    </w:p>
    <w:tbl>
      <w:tblPr>
        <w:tblW w:type="auto" w:w="0"/>
        <w:tblLayout w:type="fixed"/>
        <w:tblLook w:firstColumn="1" w:firstRow="1" w:lastColumn="0" w:lastRow="0" w:noHBand="0" w:noVBand="1" w:val="04A0"/>
        <w:tblInd w:w="1040.0" w:type="dxa"/>
      </w:tblPr>
      <w:tblGrid>
        <w:gridCol w:w="5023"/>
        <w:gridCol w:w="5023"/>
      </w:tblGrid>
      <w:tr>
        <w:trPr>
          <w:trHeight w:hRule="exact" w:val="434"/>
        </w:trPr>
        <w:tc>
          <w:tcPr>
            <w:tcW w:type="dxa" w:w="3194"/>
            <w:tcBorders>
              <w:bottom w:sz="4.0" w:val="single" w:color="#000000"/>
            </w:tcBorders>
            <w:tcMar>
              <w:start w:w="0" w:type="dxa"/>
              <w:end w:w="0" w:type="dxa"/>
            </w:tcMar>
          </w:tcPr>
          <w:p>
            <w:pPr>
              <w:autoSpaceDN w:val="0"/>
              <w:autoSpaceDE w:val="0"/>
              <w:widowControl/>
              <w:spacing w:line="185" w:lineRule="auto" w:before="60" w:after="0"/>
              <w:ind w:left="0" w:right="182" w:firstLine="0"/>
              <w:jc w:val="right"/>
            </w:pPr>
            <w:r>
              <w:rPr>
                <w:rFonts w:ascii="FangSong" w:hAnsi="FangSong" w:eastAsia="FangSong"/>
                <w:b w:val="0"/>
                <w:i w:val="0"/>
                <w:color w:val="000000"/>
                <w:sz w:val="32"/>
              </w:rPr>
              <w:t>学科专业：</w:t>
            </w:r>
          </w:p>
        </w:tc>
        <w:tc>
          <w:tcPr>
            <w:tcW w:type="dxa" w:w="4886"/>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FangSong" w:hAnsi="FangSong" w:eastAsia="FangSong"/>
                <w:b w:val="0"/>
                <w:i w:val="0"/>
                <w:color w:val="000000"/>
                <w:sz w:val="32"/>
              </w:rPr>
              <w:t>管理科学与工程</w:t>
            </w:r>
          </w:p>
        </w:tc>
      </w:tr>
      <w:tr>
        <w:trPr>
          <w:trHeight w:hRule="exact" w:val="754"/>
        </w:trPr>
        <w:tc>
          <w:tcPr>
            <w:tcW w:type="dxa" w:w="3194"/>
            <w:tcBorders>
              <w:top w:sz="4.0" w:val="single" w:color="#000000"/>
              <w:bottom w:sz="4.0" w:val="single" w:color="#000000"/>
            </w:tcBorders>
            <w:tcMar>
              <w:start w:w="0" w:type="dxa"/>
              <w:end w:w="0" w:type="dxa"/>
            </w:tcMar>
          </w:tcPr>
          <w:p>
            <w:pPr>
              <w:autoSpaceDN w:val="0"/>
              <w:autoSpaceDE w:val="0"/>
              <w:widowControl/>
              <w:spacing w:line="185" w:lineRule="auto" w:before="398" w:after="0"/>
              <w:ind w:left="0" w:right="196" w:firstLine="0"/>
              <w:jc w:val="right"/>
            </w:pPr>
            <w:r>
              <w:rPr>
                <w:rFonts w:ascii="FangSong" w:hAnsi="FangSong" w:eastAsia="FangSong"/>
                <w:b w:val="0"/>
                <w:i w:val="0"/>
                <w:color w:val="000000"/>
                <w:sz w:val="32"/>
              </w:rPr>
              <w:t>指导教师：</w:t>
            </w:r>
          </w:p>
        </w:tc>
        <w:tc>
          <w:tcPr>
            <w:tcW w:type="dxa" w:w="4886"/>
            <w:tcBorders>
              <w:top w:sz="4.0" w:val="single" w:color="#000000"/>
              <w:bottom w:sz="4.0" w:val="single" w:color="#000000"/>
            </w:tcBorders>
            <w:tcMar>
              <w:start w:w="0" w:type="dxa"/>
              <w:end w:w="0" w:type="dxa"/>
            </w:tcMar>
          </w:tcPr>
          <w:p>
            <w:pPr>
              <w:autoSpaceDN w:val="0"/>
              <w:autoSpaceDE w:val="0"/>
              <w:widowControl/>
              <w:spacing w:line="185" w:lineRule="auto" w:before="398" w:after="0"/>
              <w:ind w:left="0" w:right="0" w:firstLine="0"/>
              <w:jc w:val="center"/>
            </w:pPr>
            <w:r>
              <w:rPr>
                <w:rFonts w:ascii="FangSong" w:hAnsi="FangSong" w:eastAsia="FangSong"/>
                <w:b w:val="0"/>
                <w:i w:val="0"/>
                <w:color w:val="000000"/>
                <w:sz w:val="32"/>
              </w:rPr>
              <w:t>余宏亮</w:t>
            </w:r>
          </w:p>
        </w:tc>
      </w:tr>
    </w:tbl>
    <w:p>
      <w:pPr>
        <w:autoSpaceDN w:val="0"/>
        <w:autoSpaceDE w:val="0"/>
        <w:widowControl/>
        <w:spacing w:line="14" w:lineRule="exact" w:before="0" w:after="0"/>
        <w:ind w:left="0" w:right="0"/>
      </w:pPr>
    </w:p>
    <w:p>
      <w:pPr>
        <w:autoSpaceDN w:val="0"/>
        <w:autoSpaceDE w:val="0"/>
        <w:widowControl/>
        <w:spacing w:line="14" w:lineRule="exact" w:before="0" w:after="2302"/>
        <w:ind w:left="0" w:right="0"/>
      </w:pPr>
    </w:p>
    <w:p>
      <w:pPr>
        <w:sectPr>
          <w:pgSz w:w="11906" w:h="16838"/>
          <w:pgMar w:top="870" w:right="1440"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6" w:h="16838"/>
          <w:pgMar w:top="870" w:right="1440" w:bottom="170" w:left="420" w:header="720" w:footer="720" w:gutter="0"/>
          <w:cols w:num="2" w:equalWidth="0">
            <w:col w:w="1080" w:space="0"/>
            <w:col w:w="8966" w:space="0"/>
          </w:cols>
          <w:docGrid w:linePitch="360"/>
        </w:sectPr>
      </w:pPr>
    </w:p>
    <w:tbl>
      <w:tblPr>
        <w:tblW w:type="auto" w:w="0"/>
        <w:tblLayout w:type="fixed"/>
        <w:tblLook w:firstColumn="1" w:firstRow="1" w:lastColumn="0" w:lastRow="0" w:noHBand="0" w:noVBand="1" w:val="04A0"/>
        <w:tblInd w:w="500.0" w:type="dxa"/>
      </w:tblPr>
      <w:tblGrid>
        <w:gridCol w:w="5023"/>
        <w:gridCol w:w="5023"/>
      </w:tblGrid>
      <w:tr>
        <w:trPr>
          <w:trHeight w:hRule="exact" w:val="404"/>
        </w:trPr>
        <w:tc>
          <w:tcPr>
            <w:tcW w:type="dxa" w:w="2640"/>
            <w:tcBorders>
              <w:bottom w:sz="4.0" w:val="single" w:color="#000000"/>
            </w:tcBorders>
            <w:tcMar>
              <w:start w:w="0" w:type="dxa"/>
              <w:end w:w="0" w:type="dxa"/>
            </w:tcMar>
          </w:tcPr>
          <w:p>
            <w:pPr>
              <w:autoSpaceDN w:val="0"/>
              <w:autoSpaceDE w:val="0"/>
              <w:widowControl/>
              <w:spacing w:line="185" w:lineRule="auto" w:before="30" w:after="0"/>
              <w:ind w:left="522" w:right="0" w:firstLine="0"/>
              <w:jc w:val="left"/>
            </w:pPr>
            <w:r>
              <w:rPr>
                <w:rFonts w:ascii="FangSong" w:hAnsi="FangSong" w:eastAsia="FangSong"/>
                <w:b w:val="0"/>
                <w:i w:val="0"/>
                <w:color w:val="000000"/>
                <w:sz w:val="32"/>
              </w:rPr>
              <w:t>答辩日期：</w:t>
            </w:r>
          </w:p>
        </w:tc>
        <w:tc>
          <w:tcPr>
            <w:tcW w:type="dxa" w:w="4900"/>
            <w:tcBorders>
              <w:bottom w:sz="4.0" w:val="single" w:color="#000000"/>
            </w:tcBorders>
            <w:tcMar>
              <w:start w:w="0" w:type="dxa"/>
              <w:end w:w="0" w:type="dxa"/>
            </w:tcMar>
          </w:tcPr>
          <w:p>
            <w:pPr>
              <w:autoSpaceDN w:val="0"/>
              <w:autoSpaceDE w:val="0"/>
              <w:widowControl/>
              <w:spacing w:line="257" w:lineRule="auto" w:before="0" w:after="0"/>
              <w:ind w:left="0" w:right="0" w:firstLine="0"/>
              <w:jc w:val="center"/>
            </w:pPr>
            <w:r>
              <w:rPr>
                <w:rFonts w:ascii="TimesNewRoman" w:hAnsi="TimesNewRoman" w:eastAsia="TimesNewRoman"/>
                <w:b/>
                <w:i w:val="0"/>
                <w:color w:val="000000"/>
                <w:sz w:val="32"/>
              </w:rPr>
              <w:t>2023</w:t>
            </w:r>
            <w:r>
              <w:rPr>
                <w:rFonts w:ascii="FangSong" w:hAnsi="FangSong" w:eastAsia="FangSong"/>
                <w:b w:val="0"/>
                <w:i w:val="0"/>
                <w:color w:val="000000"/>
                <w:sz w:val="32"/>
              </w:rPr>
              <w:t xml:space="preserve"> 年</w:t>
            </w:r>
            <w:r>
              <w:rPr>
                <w:rFonts w:ascii="TimesNewRoman" w:hAnsi="TimesNewRoman" w:eastAsia="TimesNewRoman"/>
                <w:b/>
                <w:i w:val="0"/>
                <w:color w:val="000000"/>
                <w:sz w:val="32"/>
              </w:rPr>
              <w:t>5</w:t>
            </w:r>
            <w:r>
              <w:rPr>
                <w:rFonts w:ascii="FangSong" w:hAnsi="FangSong" w:eastAsia="FangSong"/>
                <w:b w:val="0"/>
                <w:i w:val="0"/>
                <w:color w:val="000000"/>
                <w:sz w:val="32"/>
              </w:rPr>
              <w:t xml:space="preserve"> 月</w:t>
            </w:r>
          </w:p>
        </w:tc>
      </w:tr>
    </w:tbl>
    <w:p>
      <w:pPr>
        <w:autoSpaceDN w:val="0"/>
        <w:autoSpaceDE w:val="0"/>
        <w:widowControl/>
        <w:spacing w:line="240" w:lineRule="auto" w:before="1572" w:after="0"/>
        <w:ind w:left="160" w:right="0" w:firstLine="0"/>
        <w:jc w:val="left"/>
      </w:pP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6" w:h="16838"/>
          <w:pgMar w:top="870" w:right="1440" w:bottom="170" w:left="420" w:header="720" w:footer="720" w:gutter="0"/>
          <w:cols w:num="2" w:equalWidth="0">
            <w:col w:w="1080" w:space="0"/>
            <w:col w:w="8966" w:space="0"/>
          </w:cols>
          <w:docGrid w:linePitch="360"/>
        </w:sectPr>
      </w:pPr>
    </w:p>
    <w:p>
      <w:pPr>
        <w:autoSpaceDN w:val="0"/>
        <w:autoSpaceDE w:val="0"/>
        <w:widowControl/>
        <w:spacing w:line="220" w:lineRule="exact" w:before="0" w:after="692"/>
        <w:ind w:left="0" w:right="0"/>
      </w:pPr>
    </w:p>
    <w:p>
      <w:pPr>
        <w:autoSpaceDN w:val="0"/>
        <w:autoSpaceDE w:val="0"/>
        <w:widowControl/>
        <w:spacing w:line="312" w:lineRule="auto" w:before="0" w:after="0"/>
        <w:ind w:left="1296" w:right="432" w:firstLine="0"/>
        <w:jc w:val="center"/>
      </w:pPr>
      <w:r>
        <w:rPr>
          <w:rFonts w:ascii="TimesNewRoman" w:hAnsi="TimesNewRoman" w:eastAsia="TimesNewRoman"/>
          <w:b/>
          <w:i w:val="0"/>
          <w:color w:val="000000"/>
          <w:sz w:val="28"/>
        </w:rPr>
        <w:t xml:space="preserve">A Dissertation Submitted in Partial Fulfillment of the Requirements </w:t>
      </w:r>
      <w:r>
        <w:rPr>
          <w:rFonts w:ascii="TimesNewRoman" w:hAnsi="TimesNewRoman" w:eastAsia="TimesNewRoman"/>
          <w:b/>
          <w:i w:val="0"/>
          <w:color w:val="000000"/>
          <w:sz w:val="28"/>
        </w:rPr>
        <w:t xml:space="preserve">for the Degree of Master in Engineering </w:t>
      </w:r>
    </w:p>
    <w:p>
      <w:pPr>
        <w:autoSpaceDN w:val="0"/>
        <w:tabs>
          <w:tab w:pos="1606" w:val="left"/>
        </w:tabs>
        <w:autoSpaceDE w:val="0"/>
        <w:widowControl/>
        <w:spacing w:line="293" w:lineRule="auto" w:before="796" w:after="2054"/>
        <w:ind w:left="1506" w:right="576" w:firstLine="0"/>
        <w:jc w:val="left"/>
      </w:pPr>
      <w:r>
        <w:rPr>
          <w:rFonts w:ascii="TimesNewRoman" w:hAnsi="TimesNewRoman" w:eastAsia="TimesNewRoman"/>
          <w:b/>
          <w:i w:val="0"/>
          <w:color w:val="000000"/>
          <w:sz w:val="44"/>
        </w:rPr>
        <w:t xml:space="preserve">Coupled analysis and simulation of safety </w:t>
      </w:r>
      <w:r>
        <w:rPr>
          <w:rFonts w:ascii="TimesNewRoman" w:hAnsi="TimesNewRoman" w:eastAsia="TimesNewRoman"/>
          <w:b/>
          <w:i w:val="0"/>
          <w:color w:val="000000"/>
          <w:sz w:val="44"/>
        </w:rPr>
        <w:t>risks in metro tunnel shield construction</w:t>
      </w:r>
    </w:p>
    <w:p>
      <w:pPr>
        <w:sectPr>
          <w:pgSz w:w="11906" w:h="16838"/>
          <w:pgMar w:top="910" w:right="1440" w:bottom="170" w:left="420" w:header="720" w:footer="720" w:gutter="0"/>
          <w:cols/>
          <w:docGrid w:linePitch="360"/>
        </w:sectPr>
      </w:pPr>
    </w:p>
    <w:p>
      <w:pPr>
        <w:autoSpaceDN w:val="0"/>
        <w:autoSpaceDE w:val="0"/>
        <w:widowControl/>
        <w:spacing w:line="257" w:lineRule="auto" w:before="0" w:after="0"/>
        <w:ind w:left="0" w:right="266" w:firstLine="0"/>
        <w:jc w:val="right"/>
      </w:pPr>
      <w:r>
        <w:rPr>
          <w:rFonts w:ascii="TimesNewRoman" w:hAnsi="TimesNewRoman" w:eastAsia="TimesNewRoman"/>
          <w:b/>
          <w:i w:val="0"/>
          <w:color w:val="000000"/>
          <w:sz w:val="32"/>
        </w:rPr>
        <w:t>Master Candidate</w:t>
      </w:r>
      <w:r>
        <w:rPr>
          <w:rFonts w:ascii="SimSun" w:hAnsi="SimSun" w:eastAsia="SimSun"/>
          <w:b w:val="0"/>
          <w:i w:val="0"/>
          <w:color w:val="000000"/>
          <w:sz w:val="32"/>
        </w:rPr>
        <w:t>：</w:t>
      </w:r>
    </w:p>
    <w:p>
      <w:pPr>
        <w:sectPr>
          <w:type w:val="continuous"/>
          <w:pgSz w:w="11906" w:h="16838"/>
          <w:pgMar w:top="910" w:right="1440" w:bottom="170" w:left="420" w:header="720" w:footer="720" w:gutter="0"/>
          <w:cols w:num="2" w:equalWidth="0">
            <w:col w:w="4628" w:space="0"/>
            <w:col w:w="5418" w:space="0"/>
          </w:cols>
          <w:docGrid w:linePitch="360"/>
        </w:sectPr>
      </w:pPr>
    </w:p>
    <w:p>
      <w:pPr>
        <w:autoSpaceDN w:val="0"/>
        <w:autoSpaceDE w:val="0"/>
        <w:widowControl/>
        <w:spacing w:line="288" w:lineRule="auto" w:before="0" w:after="170"/>
        <w:ind w:left="0" w:right="0" w:firstLine="0"/>
        <w:jc w:val="center"/>
      </w:pPr>
      <w:r>
        <w:rPr>
          <w:rFonts w:ascii="TimesNewRoman" w:hAnsi="TimesNewRoman" w:eastAsia="TimesNewRoman"/>
          <w:b/>
          <w:i w:val="0"/>
          <w:color w:val="000000"/>
          <w:sz w:val="32"/>
        </w:rPr>
        <w:t xml:space="preserve">Wu Zhaoliang </w:t>
      </w:r>
    </w:p>
    <w:p>
      <w:pPr>
        <w:sectPr>
          <w:type w:val="nextColumn"/>
          <w:pgSz w:w="11906" w:h="16838"/>
          <w:pgMar w:top="910" w:right="1440" w:bottom="170" w:left="420" w:header="720" w:footer="720" w:gutter="0"/>
          <w:cols w:num="2" w:equalWidth="0">
            <w:col w:w="4628" w:space="0"/>
            <w:col w:w="5418" w:space="0"/>
          </w:cols>
          <w:docGrid w:linePitch="360"/>
        </w:sectPr>
      </w:pPr>
    </w:p>
    <w:tbl>
      <w:tblPr>
        <w:tblW w:type="auto" w:w="0"/>
        <w:tblLayout w:type="fixed"/>
        <w:tblLook w:firstColumn="1" w:firstRow="1" w:lastColumn="0" w:lastRow="0" w:noHBand="0" w:noVBand="1" w:val="04A0"/>
        <w:tblInd w:w="760.0" w:type="dxa"/>
      </w:tblPr>
      <w:tblGrid>
        <w:gridCol w:w="5023"/>
        <w:gridCol w:w="5023"/>
      </w:tblGrid>
      <w:tr>
        <w:trPr>
          <w:trHeight w:hRule="exact" w:val="514"/>
        </w:trPr>
        <w:tc>
          <w:tcPr>
            <w:tcW w:type="dxa" w:w="4134"/>
            <w:tcBorders>
              <w:bottom w:sz="4.0" w:val="single" w:color="#000000"/>
            </w:tcBorders>
            <w:tcMar>
              <w:start w:w="0" w:type="dxa"/>
              <w:end w:w="0" w:type="dxa"/>
            </w:tcMar>
          </w:tcPr>
          <w:p>
            <w:pPr>
              <w:autoSpaceDN w:val="0"/>
              <w:autoSpaceDE w:val="0"/>
              <w:widowControl/>
              <w:spacing w:line="257" w:lineRule="auto" w:before="0" w:after="0"/>
              <w:ind w:left="784" w:right="0" w:firstLine="0"/>
              <w:jc w:val="left"/>
            </w:pPr>
            <w:r>
              <w:rPr>
                <w:rFonts w:ascii="TimesNewRoman" w:hAnsi="TimesNewRoman" w:eastAsia="TimesNewRoman"/>
                <w:b/>
                <w:i w:val="0"/>
                <w:color w:val="000000"/>
                <w:sz w:val="32"/>
              </w:rPr>
              <w:t>Major</w:t>
            </w:r>
            <w:r>
              <w:rPr>
                <w:rFonts w:ascii="SimSun" w:hAnsi="SimSun" w:eastAsia="SimSun"/>
                <w:b w:val="0"/>
                <w:i w:val="0"/>
                <w:color w:val="000000"/>
                <w:sz w:val="32"/>
              </w:rPr>
              <w:t>：</w:t>
            </w:r>
          </w:p>
        </w:tc>
        <w:tc>
          <w:tcPr>
            <w:tcW w:type="dxa" w:w="4740"/>
            <w:tcBorders>
              <w:bottom w:sz="4.0" w:val="single" w:color="#000000"/>
            </w:tcBorders>
            <w:tcMar>
              <w:start w:w="0" w:type="dxa"/>
              <w:end w:w="0" w:type="dxa"/>
            </w:tcMar>
          </w:tcPr>
          <w:p>
            <w:pPr>
              <w:autoSpaceDN w:val="0"/>
              <w:autoSpaceDE w:val="0"/>
              <w:widowControl/>
              <w:spacing w:line="288" w:lineRule="auto" w:before="26" w:after="0"/>
              <w:ind w:left="0" w:right="0" w:firstLine="0"/>
              <w:jc w:val="center"/>
            </w:pPr>
            <w:r>
              <w:rPr>
                <w:rFonts w:ascii="TimesNewRoman" w:hAnsi="TimesNewRoman" w:eastAsia="TimesNewRoman"/>
                <w:b/>
                <w:i w:val="0"/>
                <w:color w:val="000000"/>
                <w:sz w:val="28"/>
              </w:rPr>
              <w:t xml:space="preserve">Management Science &amp; Engineering </w:t>
            </w:r>
          </w:p>
        </w:tc>
      </w:tr>
    </w:tbl>
    <w:p>
      <w:pPr>
        <w:autoSpaceDN w:val="0"/>
        <w:autoSpaceDE w:val="0"/>
        <w:widowControl/>
        <w:spacing w:line="14" w:lineRule="exact" w:before="0" w:after="168"/>
        <w:ind w:left="0" w:right="0"/>
      </w:pPr>
    </w:p>
    <w:p>
      <w:pPr>
        <w:sectPr>
          <w:type w:val="continuous"/>
          <w:pgSz w:w="11906" w:h="16838"/>
          <w:pgMar w:top="910" w:right="1440" w:bottom="170" w:left="420" w:header="720" w:footer="720" w:gutter="0"/>
          <w:cols/>
          <w:docGrid w:linePitch="360"/>
        </w:sectPr>
      </w:pPr>
    </w:p>
    <w:p>
      <w:pPr>
        <w:autoSpaceDN w:val="0"/>
        <w:autoSpaceDE w:val="0"/>
        <w:widowControl/>
        <w:spacing w:line="257" w:lineRule="auto" w:before="0" w:after="0"/>
        <w:ind w:left="0" w:right="754" w:firstLine="0"/>
        <w:jc w:val="right"/>
      </w:pPr>
      <w:r>
        <w:rPr>
          <w:rFonts w:ascii="TimesNewRoman" w:hAnsi="TimesNewRoman" w:eastAsia="TimesNewRoman"/>
          <w:b/>
          <w:i w:val="0"/>
          <w:color w:val="000000"/>
          <w:sz w:val="32"/>
        </w:rPr>
        <w:t>Supervisor</w:t>
      </w:r>
      <w:r>
        <w:rPr>
          <w:rFonts w:ascii="SimSun" w:hAnsi="SimSun" w:eastAsia="SimSun"/>
          <w:b w:val="0"/>
          <w:i w:val="0"/>
          <w:color w:val="000000"/>
          <w:sz w:val="32"/>
        </w:rPr>
        <w:t>：</w:t>
      </w:r>
    </w:p>
    <w:p>
      <w:pPr>
        <w:sectPr>
          <w:type w:val="continuous"/>
          <w:pgSz w:w="11906" w:h="16838"/>
          <w:pgMar w:top="910" w:right="1440" w:bottom="170" w:left="420" w:header="720" w:footer="720" w:gutter="0"/>
          <w:cols w:num="2" w:equalWidth="0">
            <w:col w:w="4126" w:space="0"/>
            <w:col w:w="5919" w:space="0"/>
          </w:cols>
          <w:docGrid w:linePitch="360"/>
        </w:sectPr>
      </w:pPr>
    </w:p>
    <w:p>
      <w:pPr>
        <w:autoSpaceDN w:val="0"/>
        <w:autoSpaceDE w:val="0"/>
        <w:widowControl/>
        <w:spacing w:line="288" w:lineRule="auto" w:before="0" w:after="2278"/>
        <w:ind w:left="0" w:right="1752" w:firstLine="0"/>
        <w:jc w:val="right"/>
      </w:pPr>
      <w:r>
        <w:rPr>
          <w:rFonts w:ascii="TimesNewRoman" w:hAnsi="TimesNewRoman" w:eastAsia="TimesNewRoman"/>
          <w:b/>
          <w:i w:val="0"/>
          <w:color w:val="000000"/>
          <w:sz w:val="32"/>
        </w:rPr>
        <w:t xml:space="preserve">Yu Hongliang </w:t>
      </w:r>
    </w:p>
    <w:p>
      <w:pPr>
        <w:sectPr>
          <w:type w:val="nextColumn"/>
          <w:pgSz w:w="11906" w:h="16838"/>
          <w:pgMar w:top="910" w:right="1440" w:bottom="170" w:left="420" w:header="720" w:footer="720" w:gutter="0"/>
          <w:cols w:num="2" w:equalWidth="0">
            <w:col w:w="4126" w:space="0"/>
            <w:col w:w="5919" w:space="0"/>
          </w:cols>
          <w:docGrid w:linePitch="360"/>
        </w:sectPr>
      </w:pPr>
    </w:p>
    <w:p>
      <w:pPr>
        <w:autoSpaceDN w:val="0"/>
        <w:autoSpaceDE w:val="0"/>
        <w:widowControl/>
        <w:spacing w:line="362" w:lineRule="auto" w:before="0" w:after="0"/>
        <w:ind w:left="2448" w:right="1584" w:firstLine="0"/>
        <w:jc w:val="center"/>
      </w:pPr>
      <w:r>
        <w:rPr>
          <w:rFonts w:ascii="TimesNewRoman" w:hAnsi="TimesNewRoman" w:eastAsia="TimesNewRoman"/>
          <w:b/>
          <w:i w:val="0"/>
          <w:color w:val="000000"/>
          <w:sz w:val="30"/>
        </w:rPr>
        <w:t xml:space="preserve">Wuhan University of Science and Technology </w:t>
      </w:r>
      <w:r>
        <w:rPr>
          <w:rFonts w:ascii="TimesNewRoman" w:hAnsi="TimesNewRoman" w:eastAsia="TimesNewRoman"/>
          <w:b/>
          <w:i w:val="0"/>
          <w:color w:val="000000"/>
          <w:sz w:val="30"/>
        </w:rPr>
        <w:t xml:space="preserve">Wuhan, Hubei 430081, China </w:t>
      </w:r>
    </w:p>
    <w:p>
      <w:pPr>
        <w:autoSpaceDN w:val="0"/>
        <w:autoSpaceDE w:val="0"/>
        <w:widowControl/>
        <w:spacing w:line="290" w:lineRule="auto" w:before="270" w:after="0"/>
        <w:ind w:left="0" w:right="4054" w:firstLine="0"/>
        <w:jc w:val="right"/>
      </w:pPr>
      <w:r>
        <w:rPr>
          <w:rFonts w:ascii="TimesNewRoman" w:hAnsi="TimesNewRoman" w:eastAsia="TimesNewRoman"/>
          <w:b/>
          <w:i w:val="0"/>
          <w:color w:val="000000"/>
          <w:sz w:val="30"/>
        </w:rPr>
        <w:t xml:space="preserve">May, 2023 </w:t>
      </w:r>
    </w:p>
    <w:p>
      <w:pPr>
        <w:autoSpaceDN w:val="0"/>
        <w:tabs>
          <w:tab w:pos="1240" w:val="left"/>
        </w:tabs>
        <w:autoSpaceDE w:val="0"/>
        <w:widowControl/>
        <w:spacing w:line="240" w:lineRule="auto" w:before="3510"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910" w:right="1440" w:bottom="170" w:left="420" w:header="720" w:footer="720" w:gutter="0"/>
          <w:cols/>
          <w:docGrid w:linePitch="360"/>
        </w:sectPr>
      </w:pPr>
    </w:p>
    <w:p>
      <w:pPr>
        <w:autoSpaceDN w:val="0"/>
        <w:autoSpaceDE w:val="0"/>
        <w:widowControl/>
        <w:spacing w:line="220" w:lineRule="exact" w:before="0" w:after="814"/>
        <w:ind w:left="0" w:right="0"/>
      </w:pPr>
    </w:p>
    <w:p>
      <w:pPr>
        <w:autoSpaceDN w:val="0"/>
        <w:autoSpaceDE w:val="0"/>
        <w:widowControl/>
        <w:spacing w:line="185" w:lineRule="auto" w:before="0" w:after="0"/>
        <w:ind w:left="0" w:right="4066" w:firstLine="0"/>
        <w:jc w:val="right"/>
      </w:pPr>
      <w:r>
        <w:rPr>
          <w:rFonts w:ascii="SimHei" w:hAnsi="SimHei" w:eastAsia="SimHei"/>
          <w:b w:val="0"/>
          <w:i w:val="0"/>
          <w:color w:val="000000"/>
          <w:sz w:val="36"/>
        </w:rPr>
        <w:t>摘</w:t>
      </w:r>
      <w:r>
        <w:rPr>
          <w:rFonts w:ascii="SimHei" w:hAnsi="SimHei" w:eastAsia="SimHei"/>
          <w:b w:val="0"/>
          <w:i w:val="0"/>
          <w:color w:val="000000"/>
          <w:sz w:val="36"/>
        </w:rPr>
        <w:t>要</w:t>
      </w:r>
    </w:p>
    <w:p>
      <w:pPr>
        <w:autoSpaceDN w:val="0"/>
        <w:autoSpaceDE w:val="0"/>
        <w:widowControl/>
        <w:spacing w:line="350" w:lineRule="auto" w:before="476" w:after="0"/>
        <w:ind w:left="1282" w:right="288" w:firstLine="488"/>
        <w:jc w:val="left"/>
      </w:pPr>
      <w:r>
        <w:rPr>
          <w:rFonts w:ascii="SimSun" w:hAnsi="SimSun" w:eastAsia="SimSun"/>
          <w:b w:val="0"/>
          <w:i w:val="0"/>
          <w:color w:val="000000"/>
          <w:sz w:val="24"/>
        </w:rPr>
        <w:t>当前我国进入“十四五规划”的新阶段，地铁隧道工程项目建设进入火热</w:t>
      </w:r>
      <w:r>
        <w:rPr>
          <w:rFonts w:ascii="SimSun" w:hAnsi="SimSun" w:eastAsia="SimSun"/>
          <w:b w:val="0"/>
          <w:i w:val="0"/>
          <w:color w:val="000000"/>
          <w:sz w:val="24"/>
        </w:rPr>
        <w:t>的发展时期。盾构法作为地铁隧道项目建设的常用方法之一，在施工阶段会受</w:t>
      </w:r>
      <w:r>
        <w:rPr>
          <w:rFonts w:ascii="SimSun" w:hAnsi="SimSun" w:eastAsia="SimSun"/>
          <w:b w:val="0"/>
          <w:i w:val="0"/>
          <w:color w:val="000000"/>
          <w:sz w:val="24"/>
        </w:rPr>
        <w:t>到作业人员、设备材料、施工管理、周边环境等多种风险因素之间的耦合作用，</w:t>
      </w:r>
      <w:r>
        <w:rPr>
          <w:rFonts w:ascii="SimSun" w:hAnsi="SimSun" w:eastAsia="SimSun"/>
          <w:b w:val="0"/>
          <w:i w:val="0"/>
          <w:color w:val="000000"/>
          <w:sz w:val="24"/>
        </w:rPr>
        <w:t>使地铁隧道盾构施工安全管理存在一定的风险隐患，而且国内外学者对于地铁</w:t>
      </w:r>
      <w:r>
        <w:rPr>
          <w:rFonts w:ascii="SimSun" w:hAnsi="SimSun" w:eastAsia="SimSun"/>
          <w:b w:val="0"/>
          <w:i w:val="0"/>
          <w:color w:val="000000"/>
          <w:sz w:val="24"/>
        </w:rPr>
        <w:t>隧道盾构施工的风险耦合研究尚未形成完整的风险管理体系。因此，本文在风</w:t>
      </w:r>
      <w:r>
        <w:rPr>
          <w:rFonts w:ascii="SimSun" w:hAnsi="SimSun" w:eastAsia="SimSun"/>
          <w:b w:val="0"/>
          <w:i w:val="0"/>
          <w:color w:val="000000"/>
          <w:sz w:val="24"/>
        </w:rPr>
        <w:t>险管理的相关理论基础上，统计归纳</w:t>
      </w:r>
      <w:r>
        <w:rPr>
          <w:rFonts w:ascii="TimesNewRoman" w:hAnsi="TimesNewRoman" w:eastAsia="TimesNewRoman"/>
          <w:b w:val="0"/>
          <w:i w:val="0"/>
          <w:color w:val="000000"/>
          <w:sz w:val="24"/>
        </w:rPr>
        <w:t>2008-2022</w:t>
      </w:r>
      <w:r>
        <w:rPr>
          <w:rFonts w:ascii="SimSun" w:hAnsi="SimSun" w:eastAsia="SimSun"/>
          <w:b w:val="0"/>
          <w:i w:val="0"/>
          <w:color w:val="000000"/>
          <w:sz w:val="24"/>
        </w:rPr>
        <w:t xml:space="preserve"> 年地铁隧道盾构施工的典型事</w:t>
      </w:r>
      <w:r>
        <w:rPr>
          <w:rFonts w:ascii="SimSun" w:hAnsi="SimSun" w:eastAsia="SimSun"/>
          <w:b w:val="0"/>
          <w:i w:val="0"/>
          <w:color w:val="000000"/>
          <w:sz w:val="24"/>
        </w:rPr>
        <w:t>故案例，结合相关专家意见整理识别盾构施工的具体风险因素，把盾构施工的</w:t>
      </w:r>
      <w:r>
        <w:rPr>
          <w:rFonts w:ascii="SimSun" w:hAnsi="SimSun" w:eastAsia="SimSun"/>
          <w:b w:val="0"/>
          <w:i w:val="0"/>
          <w:color w:val="000000"/>
          <w:sz w:val="24"/>
        </w:rPr>
        <w:t>风险耦合系统划分为：人员、物、管理和环境等四个子风险系统，分析地铁隧</w:t>
      </w:r>
      <w:r>
        <w:rPr>
          <w:rFonts w:ascii="SimSun" w:hAnsi="SimSun" w:eastAsia="SimSun"/>
          <w:b w:val="0"/>
          <w:i w:val="0"/>
          <w:color w:val="000000"/>
          <w:sz w:val="24"/>
        </w:rPr>
        <w:t>道盾构施工风险耦合的机制和作用，以此建立地铁隧道盾构施工风险耦合评价</w:t>
      </w:r>
      <w:r>
        <w:rPr>
          <w:rFonts w:ascii="SimSun" w:hAnsi="SimSun" w:eastAsia="SimSun"/>
          <w:b w:val="0"/>
          <w:i w:val="0"/>
          <w:color w:val="000000"/>
          <w:sz w:val="24"/>
        </w:rPr>
        <w:t>指标体系，运用</w:t>
      </w:r>
      <w:r>
        <w:rPr>
          <w:rFonts w:ascii="TimesNewRoman" w:hAnsi="TimesNewRoman" w:eastAsia="TimesNewRoman"/>
          <w:b w:val="0"/>
          <w:i w:val="0"/>
          <w:color w:val="000000"/>
          <w:sz w:val="24"/>
        </w:rPr>
        <w:t>AHP</w:t>
      </w:r>
      <w:r>
        <w:rPr>
          <w:rFonts w:ascii="SimSun" w:hAnsi="SimSun" w:eastAsia="SimSun"/>
          <w:b w:val="0"/>
          <w:i w:val="0"/>
          <w:color w:val="000000"/>
          <w:sz w:val="24"/>
        </w:rPr>
        <w:t>-熵权法计算风险指标的综合权重值，结合云模型的逆向</w:t>
      </w:r>
      <w:r>
        <w:rPr>
          <w:rFonts w:ascii="SimSun" w:hAnsi="SimSun" w:eastAsia="SimSun"/>
          <w:b w:val="0"/>
          <w:i w:val="0"/>
          <w:color w:val="000000"/>
          <w:sz w:val="24"/>
        </w:rPr>
        <w:t>发生器和功效函数构建风险耦合度模型，对盾构施工风险因素的耦合程度强弱</w:t>
      </w:r>
      <w:r>
        <w:rPr>
          <w:rFonts w:ascii="SimSun" w:hAnsi="SimSun" w:eastAsia="SimSun"/>
          <w:b w:val="0"/>
          <w:i w:val="0"/>
          <w:color w:val="000000"/>
          <w:sz w:val="24"/>
        </w:rPr>
        <w:t>进行计算。结合系统动力学，以武汉地铁</w:t>
      </w:r>
      <w:r>
        <w:rPr>
          <w:rFonts w:ascii="TimesNewRoman" w:hAnsi="TimesNewRoman" w:eastAsia="TimesNewRoman"/>
          <w:b w:val="0"/>
          <w:i w:val="0"/>
          <w:color w:val="000000"/>
          <w:sz w:val="24"/>
        </w:rPr>
        <w:t>X</w:t>
      </w:r>
      <w:r>
        <w:rPr>
          <w:rFonts w:ascii="SimSun" w:hAnsi="SimSun" w:eastAsia="SimSun"/>
          <w:b w:val="0"/>
          <w:i w:val="0"/>
          <w:color w:val="000000"/>
          <w:sz w:val="24"/>
        </w:rPr>
        <w:t xml:space="preserve"> 号线盾构施工区间为研究实例，运</w:t>
      </w:r>
      <w:r>
        <w:rPr>
          <w:rFonts w:ascii="SimSun" w:hAnsi="SimSun" w:eastAsia="SimSun"/>
          <w:b w:val="0"/>
          <w:i w:val="0"/>
          <w:color w:val="000000"/>
          <w:sz w:val="24"/>
        </w:rPr>
        <w:t>用</w:t>
      </w:r>
      <w:r>
        <w:rPr>
          <w:rFonts w:ascii="TimesNewRoman" w:hAnsi="TimesNewRoman" w:eastAsia="TimesNewRoman"/>
          <w:b w:val="0"/>
          <w:i w:val="0"/>
          <w:color w:val="000000"/>
          <w:sz w:val="24"/>
        </w:rPr>
        <w:t>Vensim PLE</w:t>
      </w:r>
      <w:r>
        <w:rPr>
          <w:rFonts w:ascii="SimSun" w:hAnsi="SimSun" w:eastAsia="SimSun"/>
          <w:b w:val="0"/>
          <w:i w:val="0"/>
          <w:color w:val="000000"/>
          <w:sz w:val="24"/>
        </w:rPr>
        <w:t xml:space="preserve"> 软件建立施工“人-物”风险耦合系统，将耦合度模型中的耦合</w:t>
      </w:r>
      <w:r>
        <w:rPr>
          <w:rFonts w:ascii="SimSun" w:hAnsi="SimSun" w:eastAsia="SimSun"/>
          <w:b w:val="0"/>
          <w:i w:val="0"/>
          <w:color w:val="000000"/>
          <w:sz w:val="24"/>
        </w:rPr>
        <w:t>系数、各级风险指标的综合权重带入模型中进行动态仿真模拟，通过调整相关</w:t>
      </w:r>
      <w:r>
        <w:rPr>
          <w:rFonts w:ascii="SimSun" w:hAnsi="SimSun" w:eastAsia="SimSun"/>
          <w:b w:val="0"/>
          <w:i w:val="0"/>
          <w:color w:val="000000"/>
          <w:sz w:val="24"/>
        </w:rPr>
        <w:t>风险耦合系数和仿真时长，观察各风险因素耦合对人-物耦合系统安全风险水平</w:t>
      </w:r>
      <w:r>
        <w:rPr>
          <w:rFonts w:ascii="SimSun" w:hAnsi="SimSun" w:eastAsia="SimSun"/>
          <w:b w:val="0"/>
          <w:i w:val="0"/>
          <w:color w:val="000000"/>
          <w:sz w:val="24"/>
        </w:rPr>
        <w:t>的变化影响，分析指出异质人-物风险耦合对系统安全风险的影响作用尤为显</w:t>
      </w:r>
      <w:r>
        <w:rPr>
          <w:rFonts w:ascii="SimSun" w:hAnsi="SimSun" w:eastAsia="SimSun"/>
          <w:b w:val="0"/>
          <w:i w:val="0"/>
          <w:color w:val="000000"/>
          <w:sz w:val="24"/>
        </w:rPr>
        <w:t>著，施工人员的专业技术水平与盾构机选型、组装及调整的风险是关键耦合因</w:t>
      </w:r>
      <w:r>
        <w:rPr>
          <w:rFonts w:ascii="SimSun" w:hAnsi="SimSun" w:eastAsia="SimSun"/>
          <w:b w:val="0"/>
          <w:i w:val="0"/>
          <w:color w:val="000000"/>
          <w:sz w:val="24"/>
        </w:rPr>
        <w:t xml:space="preserve">素。 </w:t>
      </w:r>
    </w:p>
    <w:p>
      <w:pPr>
        <w:autoSpaceDN w:val="0"/>
        <w:autoSpaceDE w:val="0"/>
        <w:widowControl/>
        <w:spacing w:line="324" w:lineRule="auto" w:before="228" w:after="0"/>
        <w:ind w:left="1282" w:right="376" w:firstLine="488"/>
        <w:jc w:val="both"/>
      </w:pPr>
      <w:r>
        <w:rPr>
          <w:rFonts w:ascii="SimSun" w:hAnsi="SimSun" w:eastAsia="SimSun"/>
          <w:b w:val="0"/>
          <w:i w:val="0"/>
          <w:color w:val="000000"/>
          <w:sz w:val="24"/>
        </w:rPr>
        <w:t>本文通过收集地铁隧道盾构施工的安全事故资料，基于25 起典型案例分析</w:t>
      </w:r>
      <w:r>
        <w:rPr>
          <w:rFonts w:ascii="SimSun" w:hAnsi="SimSun" w:eastAsia="SimSun"/>
          <w:b w:val="0"/>
          <w:i w:val="0"/>
          <w:color w:val="000000"/>
          <w:sz w:val="24"/>
        </w:rPr>
        <w:t>和专家建议归纳施工阶段的风险因素，从耦合的角度分析盾构施工风险因素的</w:t>
      </w:r>
      <w:r>
        <w:rPr>
          <w:rFonts w:ascii="SimSun" w:hAnsi="SimSun" w:eastAsia="SimSun"/>
          <w:b w:val="0"/>
          <w:i w:val="0"/>
          <w:color w:val="000000"/>
          <w:sz w:val="24"/>
        </w:rPr>
        <w:t>作用机制和影响关系，建立风险耦合模型，运用系统动力学研究“人-物”风险</w:t>
      </w:r>
      <w:r>
        <w:rPr>
          <w:rFonts w:ascii="SimSun" w:hAnsi="SimSun" w:eastAsia="SimSun"/>
          <w:b w:val="0"/>
          <w:i w:val="0"/>
          <w:color w:val="000000"/>
          <w:sz w:val="24"/>
        </w:rPr>
        <w:t>耦合系统的风险水平变化。基于解耦思想提出耦合前、中、后三阶段的风险管</w:t>
      </w:r>
      <w:r>
        <w:rPr>
          <w:rFonts w:ascii="SimSun" w:hAnsi="SimSun" w:eastAsia="SimSun"/>
          <w:b w:val="0"/>
          <w:i w:val="0"/>
          <w:color w:val="000000"/>
          <w:sz w:val="24"/>
        </w:rPr>
        <w:t xml:space="preserve">控策略，对完善地铁隧道施工风险管理体系具有一定的理论价值和实际意义。 </w:t>
      </w:r>
    </w:p>
    <w:p>
      <w:pPr>
        <w:autoSpaceDN w:val="0"/>
        <w:autoSpaceDE w:val="0"/>
        <w:widowControl/>
        <w:spacing w:line="185" w:lineRule="auto" w:before="284" w:after="0"/>
        <w:ind w:left="1282" w:right="0" w:firstLine="0"/>
        <w:jc w:val="left"/>
      </w:pPr>
      <w:r>
        <w:rPr>
          <w:rFonts w:ascii="SimSun" w:hAnsi="SimSun" w:eastAsia="SimSun"/>
          <w:b w:val="0"/>
          <w:i w:val="0"/>
          <w:color w:val="000000"/>
          <w:sz w:val="28"/>
        </w:rPr>
        <w:t>关键词：</w:t>
      </w:r>
      <w:r>
        <w:rPr>
          <w:rFonts w:ascii="SimSun" w:hAnsi="SimSun" w:eastAsia="SimSun"/>
          <w:b w:val="0"/>
          <w:i w:val="0"/>
          <w:color w:val="000000"/>
          <w:sz w:val="24"/>
        </w:rPr>
        <w:t>盾构施工；风险耦合；耦合度模型；系统动力学；解耦策略</w:t>
      </w:r>
    </w:p>
    <w:p>
      <w:pPr>
        <w:autoSpaceDN w:val="0"/>
        <w:autoSpaceDE w:val="0"/>
        <w:widowControl/>
        <w:spacing w:line="233" w:lineRule="auto" w:before="1270" w:after="0"/>
        <w:ind w:left="0" w:right="4436" w:firstLine="0"/>
        <w:jc w:val="right"/>
      </w:pPr>
      <w:r>
        <w:rPr>
          <w:rFonts w:ascii="TimesNewRoman" w:hAnsi="TimesNewRoman" w:eastAsia="TimesNewRoman"/>
          <w:b w:val="0"/>
          <w:i w:val="0"/>
          <w:color w:val="FF0000"/>
          <w:sz w:val="18"/>
        </w:rPr>
        <w:t xml:space="preserve">I </w:t>
      </w:r>
    </w:p>
    <w:p>
      <w:pPr>
        <w:autoSpaceDN w:val="0"/>
        <w:tabs>
          <w:tab w:pos="1240" w:val="left"/>
        </w:tabs>
        <w:autoSpaceDE w:val="0"/>
        <w:widowControl/>
        <w:spacing w:line="240" w:lineRule="auto" w:before="740"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820"/>
        <w:ind w:left="0" w:right="0"/>
      </w:pPr>
    </w:p>
    <w:p>
      <w:pPr>
        <w:autoSpaceDN w:val="0"/>
        <w:autoSpaceDE w:val="0"/>
        <w:widowControl/>
        <w:spacing w:line="288" w:lineRule="auto" w:before="0" w:after="0"/>
        <w:ind w:left="0" w:right="3940" w:firstLine="0"/>
        <w:jc w:val="right"/>
      </w:pPr>
      <w:r>
        <w:rPr>
          <w:rFonts w:ascii="TimesNewRoman" w:hAnsi="TimesNewRoman" w:eastAsia="TimesNewRoman"/>
          <w:b/>
          <w:i w:val="0"/>
          <w:color w:val="000000"/>
          <w:sz w:val="36"/>
        </w:rPr>
        <w:t>Abstract</w:t>
      </w:r>
    </w:p>
    <w:p>
      <w:pPr>
        <w:autoSpaceDN w:val="0"/>
        <w:autoSpaceDE w:val="0"/>
        <w:widowControl/>
        <w:spacing w:line="355" w:lineRule="auto" w:before="382" w:after="0"/>
        <w:ind w:left="1282" w:right="200" w:firstLine="488"/>
        <w:jc w:val="both"/>
      </w:pPr>
      <w:r>
        <w:rPr>
          <w:rFonts w:ascii="TimesNewRoman" w:hAnsi="TimesNewRoman" w:eastAsia="TimesNewRoman"/>
          <w:b w:val="0"/>
          <w:i w:val="0"/>
          <w:color w:val="000000"/>
          <w:sz w:val="24"/>
        </w:rPr>
        <w:t>Currently,</w:t>
      </w:r>
      <w:r>
        <w:rPr>
          <w:rFonts w:ascii="TimesNewRoman" w:hAnsi="TimesNewRoman" w:eastAsia="TimesNewRoman"/>
          <w:b w:val="0"/>
          <w:i w:val="0"/>
          <w:color w:val="000000"/>
          <w:sz w:val="24"/>
        </w:rPr>
        <w:t xml:space="preserve">China has entered the new stage of the 14th Five-Year Plan, and the </w:t>
      </w:r>
      <w:r>
        <w:rPr>
          <w:rFonts w:ascii="TimesNewRoman" w:hAnsi="TimesNewRoman" w:eastAsia="TimesNewRoman"/>
          <w:b w:val="0"/>
          <w:i w:val="0"/>
          <w:color w:val="000000"/>
          <w:sz w:val="24"/>
        </w:rPr>
        <w:t xml:space="preserve">construction of subway tunneling projects has entered a hot development period. </w:t>
      </w:r>
      <w:r>
        <w:rPr>
          <w:rFonts w:ascii="TimesNewRoman" w:hAnsi="TimesNewRoman" w:eastAsia="TimesNewRoman"/>
          <w:b w:val="0"/>
          <w:i w:val="0"/>
          <w:color w:val="000000"/>
          <w:sz w:val="24"/>
        </w:rPr>
        <w:t xml:space="preserve">Shield method, as one of the common methods of subway tunnel construction, is </w:t>
      </w:r>
      <w:r>
        <w:rPr>
          <w:rFonts w:ascii="TimesNewRoman" w:hAnsi="TimesNewRoman" w:eastAsia="TimesNewRoman"/>
          <w:b w:val="0"/>
          <w:i w:val="0"/>
          <w:color w:val="000000"/>
          <w:sz w:val="24"/>
        </w:rPr>
        <w:t xml:space="preserve">subject to the coupling of various risk factors such as operators, equipment and </w:t>
      </w:r>
      <w:r>
        <w:rPr>
          <w:rFonts w:ascii="TimesNewRoman" w:hAnsi="TimesNewRoman" w:eastAsia="TimesNewRoman"/>
          <w:b w:val="0"/>
          <w:i w:val="0"/>
          <w:color w:val="000000"/>
          <w:sz w:val="24"/>
        </w:rPr>
        <w:t xml:space="preserve">materials, construction management and surrounding environment during the </w:t>
      </w:r>
      <w:r>
        <w:rPr>
          <w:rFonts w:ascii="TimesNewRoman" w:hAnsi="TimesNewRoman" w:eastAsia="TimesNewRoman"/>
          <w:b w:val="0"/>
          <w:i w:val="0"/>
          <w:color w:val="000000"/>
          <w:sz w:val="24"/>
        </w:rPr>
        <w:t xml:space="preserve">construction stage, which makes the safety management of underpass tunnel shield </w:t>
      </w:r>
      <w:r>
        <w:rPr>
          <w:rFonts w:ascii="TimesNewRoman" w:hAnsi="TimesNewRoman" w:eastAsia="TimesNewRoman"/>
          <w:b w:val="0"/>
          <w:i w:val="0"/>
          <w:color w:val="000000"/>
          <w:sz w:val="24"/>
        </w:rPr>
        <w:t xml:space="preserve">construction a certain risk potential, and domestic and foreign scholars have not yet </w:t>
      </w:r>
      <w:r>
        <w:rPr>
          <w:rFonts w:ascii="TimesNewRoman" w:hAnsi="TimesNewRoman" w:eastAsia="TimesNewRoman"/>
          <w:b w:val="0"/>
          <w:i w:val="0"/>
          <w:color w:val="000000"/>
          <w:sz w:val="24"/>
        </w:rPr>
        <w:t xml:space="preserve">formed a complete risk management system for the study of risk coupling of underpass </w:t>
      </w:r>
      <w:r>
        <w:rPr>
          <w:rFonts w:ascii="TimesNewRoman" w:hAnsi="TimesNewRoman" w:eastAsia="TimesNewRoman"/>
          <w:b w:val="0"/>
          <w:i w:val="0"/>
          <w:color w:val="000000"/>
          <w:sz w:val="24"/>
        </w:rPr>
        <w:t xml:space="preserve">tunnel shield construction. Therefore, in this paper, based on the relevant theories of </w:t>
      </w:r>
      <w:r>
        <w:rPr>
          <w:rFonts w:ascii="TimesNewRoman" w:hAnsi="TimesNewRoman" w:eastAsia="TimesNewRoman"/>
          <w:b w:val="0"/>
          <w:i w:val="0"/>
          <w:color w:val="000000"/>
          <w:sz w:val="24"/>
        </w:rPr>
        <w:t xml:space="preserve">risk management, the typical accident cases of subway tunnel shield construction from </w:t>
      </w:r>
      <w:r>
        <w:rPr>
          <w:rFonts w:ascii="TimesNewRoman" w:hAnsi="TimesNewRoman" w:eastAsia="TimesNewRoman"/>
          <w:b w:val="0"/>
          <w:i w:val="0"/>
          <w:color w:val="000000"/>
          <w:sz w:val="24"/>
        </w:rPr>
        <w:t xml:space="preserve">2008 to 2022 are statistically summarized, and the specific risk factors of shield </w:t>
      </w:r>
      <w:r>
        <w:rPr>
          <w:rFonts w:ascii="TimesNewRoman" w:hAnsi="TimesNewRoman" w:eastAsia="TimesNewRoman"/>
          <w:b w:val="0"/>
          <w:i w:val="0"/>
          <w:color w:val="000000"/>
          <w:sz w:val="24"/>
        </w:rPr>
        <w:t xml:space="preserve">construction are identified by combining relevant expert opinions, and the risk </w:t>
      </w:r>
      <w:r>
        <w:rPr>
          <w:rFonts w:ascii="TimesNewRoman" w:hAnsi="TimesNewRoman" w:eastAsia="TimesNewRoman"/>
          <w:b w:val="0"/>
          <w:i w:val="0"/>
          <w:color w:val="000000"/>
          <w:sz w:val="24"/>
        </w:rPr>
        <w:t xml:space="preserve">coupling system of shield construction is divided into four sub-risk systems: personnel, </w:t>
      </w:r>
      <w:r>
        <w:rPr>
          <w:rFonts w:ascii="TimesNewRoman" w:hAnsi="TimesNewRoman" w:eastAsia="TimesNewRoman"/>
          <w:b w:val="0"/>
          <w:i w:val="0"/>
          <w:color w:val="000000"/>
          <w:sz w:val="24"/>
        </w:rPr>
        <w:t xml:space="preserve">material, management and environment, etc. The mechanism and role of risk coupling </w:t>
      </w:r>
      <w:r>
        <w:rPr>
          <w:rFonts w:ascii="TimesNewRoman" w:hAnsi="TimesNewRoman" w:eastAsia="TimesNewRoman"/>
          <w:b w:val="0"/>
          <w:i w:val="0"/>
          <w:color w:val="000000"/>
          <w:sz w:val="24"/>
        </w:rPr>
        <w:t xml:space="preserve">of subway tunnel shield construction are analyzed, so as to establish The risk coupling </w:t>
      </w:r>
      <w:r>
        <w:rPr>
          <w:rFonts w:ascii="TimesNewRoman" w:hAnsi="TimesNewRoman" w:eastAsia="TimesNewRoman"/>
          <w:b w:val="0"/>
          <w:i w:val="0"/>
          <w:color w:val="000000"/>
          <w:sz w:val="24"/>
        </w:rPr>
        <w:t xml:space="preserve">evaluation index system of metro tunnel shield construction is used to calculate the </w:t>
      </w:r>
      <w:r>
        <w:rPr>
          <w:rFonts w:ascii="TimesNewRoman" w:hAnsi="TimesNewRoman" w:eastAsia="TimesNewRoman"/>
          <w:b w:val="0"/>
          <w:i w:val="0"/>
          <w:color w:val="000000"/>
          <w:sz w:val="24"/>
        </w:rPr>
        <w:t xml:space="preserve">comprehensive weight value of risk indicators by using AHP-entropy weight method, </w:t>
      </w:r>
      <w:r>
        <w:rPr>
          <w:rFonts w:ascii="TimesNewRoman" w:hAnsi="TimesNewRoman" w:eastAsia="TimesNewRoman"/>
          <w:b w:val="0"/>
          <w:i w:val="0"/>
          <w:color w:val="000000"/>
          <w:sz w:val="24"/>
        </w:rPr>
        <w:t xml:space="preserve">and the risk coupling degree model is constructed by combining the inverse generator </w:t>
      </w:r>
      <w:r>
        <w:rPr>
          <w:rFonts w:ascii="TimesNewRoman" w:hAnsi="TimesNewRoman" w:eastAsia="TimesNewRoman"/>
          <w:b w:val="0"/>
          <w:i w:val="0"/>
          <w:color w:val="000000"/>
          <w:sz w:val="24"/>
        </w:rPr>
        <w:t xml:space="preserve">and efficacy function of cloud model to calculate the strength of coupling degree of </w:t>
      </w:r>
      <w:r>
        <w:rPr>
          <w:rFonts w:ascii="TimesNewRoman" w:hAnsi="TimesNewRoman" w:eastAsia="TimesNewRoman"/>
          <w:b w:val="0"/>
          <w:i w:val="0"/>
          <w:color w:val="000000"/>
          <w:sz w:val="24"/>
        </w:rPr>
        <w:t xml:space="preserve">shield construction risk factors. Combined with the system dynamics, Vensim PLE </w:t>
      </w:r>
      <w:r>
        <w:rPr>
          <w:rFonts w:ascii="TimesNewRoman" w:hAnsi="TimesNewRoman" w:eastAsia="TimesNewRoman"/>
          <w:b w:val="0"/>
          <w:i w:val="0"/>
          <w:color w:val="000000"/>
          <w:sz w:val="24"/>
        </w:rPr>
        <w:t xml:space="preserve">software is used to establish the construction "human-material" risk coupling system, </w:t>
      </w:r>
      <w:r>
        <w:rPr>
          <w:rFonts w:ascii="TimesNewRoman" w:hAnsi="TimesNewRoman" w:eastAsia="TimesNewRoman"/>
          <w:b w:val="0"/>
          <w:i w:val="0"/>
          <w:color w:val="000000"/>
          <w:sz w:val="24"/>
        </w:rPr>
        <w:t xml:space="preserve">and the coupling coefficients in the coupling degree model and the comprehensive </w:t>
      </w:r>
      <w:r>
        <w:rPr>
          <w:rFonts w:ascii="TimesNewRoman" w:hAnsi="TimesNewRoman" w:eastAsia="TimesNewRoman"/>
          <w:b w:val="0"/>
          <w:i w:val="0"/>
          <w:color w:val="000000"/>
          <w:sz w:val="24"/>
        </w:rPr>
        <w:t xml:space="preserve">weights of risk indicators at all levels are brought into the model for dynamic </w:t>
      </w:r>
      <w:r>
        <w:rPr>
          <w:rFonts w:ascii="TimesNewRoman" w:hAnsi="TimesNewRoman" w:eastAsia="TimesNewRoman"/>
          <w:b w:val="0"/>
          <w:i w:val="0"/>
          <w:color w:val="000000"/>
          <w:sz w:val="24"/>
        </w:rPr>
        <w:t xml:space="preserve">simulation by adjusting the relevant risk coupling coefficients and simulation duration. </w:t>
      </w:r>
      <w:r>
        <w:rPr>
          <w:rFonts w:ascii="TimesNewRoman" w:hAnsi="TimesNewRoman" w:eastAsia="TimesNewRoman"/>
          <w:b w:val="0"/>
          <w:i w:val="0"/>
          <w:color w:val="000000"/>
          <w:sz w:val="24"/>
        </w:rPr>
        <w:t xml:space="preserve">By adjusting the relevant risk coupling coefficients and simulation duration, we </w:t>
      </w:r>
      <w:r>
        <w:rPr>
          <w:rFonts w:ascii="TimesNewRoman" w:hAnsi="TimesNewRoman" w:eastAsia="TimesNewRoman"/>
          <w:b w:val="0"/>
          <w:i w:val="0"/>
          <w:color w:val="000000"/>
          <w:sz w:val="24"/>
        </w:rPr>
        <w:t xml:space="preserve">observe the influence of the coupling of various risk factors on the level of safety risk </w:t>
      </w:r>
      <w:r>
        <w:rPr>
          <w:rFonts w:ascii="TimesNewRoman" w:hAnsi="TimesNewRoman" w:eastAsia="TimesNewRoman"/>
          <w:b w:val="0"/>
          <w:i w:val="0"/>
          <w:color w:val="000000"/>
          <w:sz w:val="24"/>
        </w:rPr>
        <w:t xml:space="preserve">of the human-material coupling system, and analyze that the heterogeneous </w:t>
      </w:r>
      <w:r>
        <w:rPr>
          <w:rFonts w:ascii="TimesNewRoman" w:hAnsi="TimesNewRoman" w:eastAsia="TimesNewRoman"/>
          <w:b w:val="0"/>
          <w:i w:val="0"/>
          <w:color w:val="000000"/>
          <w:sz w:val="24"/>
        </w:rPr>
        <w:t xml:space="preserve">human-material risk coupling has a significant impact on the system safety risk, and </w:t>
      </w:r>
      <w:r>
        <w:rPr>
          <w:rFonts w:ascii="TimesNewRoman" w:hAnsi="TimesNewRoman" w:eastAsia="TimesNewRoman"/>
          <w:b w:val="0"/>
          <w:i w:val="0"/>
          <w:color w:val="000000"/>
          <w:sz w:val="24"/>
        </w:rPr>
        <w:t xml:space="preserve">the professional technical level of construction personnel and the risk of shield </w:t>
      </w:r>
    </w:p>
    <w:p>
      <w:pPr>
        <w:autoSpaceDN w:val="0"/>
        <w:autoSpaceDE w:val="0"/>
        <w:widowControl/>
        <w:spacing w:line="233" w:lineRule="auto" w:before="464" w:after="0"/>
        <w:ind w:left="0" w:right="4408" w:firstLine="0"/>
        <w:jc w:val="right"/>
      </w:pPr>
      <w:r>
        <w:rPr>
          <w:rFonts w:ascii="TimesNewRoman" w:hAnsi="TimesNewRoman" w:eastAsia="TimesNewRoman"/>
          <w:b w:val="0"/>
          <w:i w:val="0"/>
          <w:color w:val="FF0000"/>
          <w:sz w:val="18"/>
        </w:rPr>
        <w:t xml:space="preserve">II </w:t>
      </w:r>
    </w:p>
    <w:p>
      <w:pPr>
        <w:autoSpaceDN w:val="0"/>
        <w:tabs>
          <w:tab w:pos="1240" w:val="left"/>
        </w:tabs>
        <w:autoSpaceDE w:val="0"/>
        <w:widowControl/>
        <w:spacing w:line="240" w:lineRule="auto" w:before="740"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1040" w:right="1440" w:bottom="170" w:left="420" w:header="720" w:footer="720" w:gutter="0"/>
          <w:cols/>
          <w:docGrid w:linePitch="360"/>
        </w:sectPr>
      </w:pPr>
    </w:p>
    <w:p>
      <w:pPr>
        <w:autoSpaceDN w:val="0"/>
        <w:autoSpaceDE w:val="0"/>
        <w:widowControl/>
        <w:spacing w:line="220" w:lineRule="exact" w:before="0" w:after="636"/>
        <w:ind w:left="0" w:right="0"/>
      </w:pPr>
    </w:p>
    <w:p>
      <w:pPr>
        <w:autoSpaceDN w:val="0"/>
        <w:autoSpaceDE w:val="0"/>
        <w:widowControl/>
        <w:spacing w:line="230" w:lineRule="auto" w:before="0" w:after="0"/>
        <w:ind w:left="1282" w:right="0" w:firstLine="0"/>
        <w:jc w:val="left"/>
      </w:pPr>
      <w:r>
        <w:rPr>
          <w:rFonts w:ascii="TimesNewRoman" w:hAnsi="TimesNewRoman" w:eastAsia="TimesNewRoman"/>
          <w:b w:val="0"/>
          <w:i w:val="0"/>
          <w:color w:val="000000"/>
          <w:sz w:val="24"/>
        </w:rPr>
        <w:t xml:space="preserve">machine selection, assembly and adjustment are the key coupling factors. </w:t>
      </w:r>
    </w:p>
    <w:p>
      <w:pPr>
        <w:autoSpaceDN w:val="0"/>
        <w:autoSpaceDE w:val="0"/>
        <w:widowControl/>
        <w:spacing w:line="346" w:lineRule="auto" w:before="146" w:after="0"/>
        <w:ind w:left="1282" w:right="200" w:firstLine="488"/>
        <w:jc w:val="both"/>
      </w:pPr>
      <w:r>
        <w:rPr>
          <w:rFonts w:ascii="TimesNewRoman" w:hAnsi="TimesNewRoman" w:eastAsia="TimesNewRoman"/>
          <w:b w:val="0"/>
          <w:i w:val="0"/>
          <w:color w:val="000000"/>
          <w:sz w:val="24"/>
        </w:rPr>
        <w:t xml:space="preserve">This paper collects the safety accident data of underpass tunnel shield </w:t>
      </w:r>
      <w:r>
        <w:rPr>
          <w:rFonts w:ascii="TimesNewRoman" w:hAnsi="TimesNewRoman" w:eastAsia="TimesNewRoman"/>
          <w:b w:val="0"/>
          <w:i w:val="0"/>
          <w:color w:val="000000"/>
          <w:sz w:val="24"/>
        </w:rPr>
        <w:t xml:space="preserve">construction, summarize the risk factors in the construction stage based on 25 typical </w:t>
      </w:r>
      <w:r>
        <w:rPr>
          <w:rFonts w:ascii="TimesNewRoman" w:hAnsi="TimesNewRoman" w:eastAsia="TimesNewRoman"/>
          <w:b w:val="0"/>
          <w:i w:val="0"/>
          <w:color w:val="000000"/>
          <w:sz w:val="24"/>
        </w:rPr>
        <w:t xml:space="preserve">cases and expert advice, analyze the mechanism and influence relationship of risk </w:t>
      </w:r>
      <w:r>
        <w:rPr>
          <w:rFonts w:ascii="TimesNewRoman" w:hAnsi="TimesNewRoman" w:eastAsia="TimesNewRoman"/>
          <w:b w:val="0"/>
          <w:i w:val="0"/>
          <w:color w:val="000000"/>
          <w:sz w:val="24"/>
        </w:rPr>
        <w:t xml:space="preserve">factors in shield construction from the perspective of coupling, establish a risk </w:t>
      </w:r>
      <w:r>
        <w:rPr>
          <w:rFonts w:ascii="TimesNewRoman" w:hAnsi="TimesNewRoman" w:eastAsia="TimesNewRoman"/>
          <w:b w:val="0"/>
          <w:i w:val="0"/>
          <w:color w:val="000000"/>
          <w:sz w:val="24"/>
        </w:rPr>
        <w:t xml:space="preserve">coupling model, and use system dynamics to study the change of risk level in the </w:t>
      </w:r>
      <w:r>
        <w:rPr>
          <w:rFonts w:ascii="TimesNewRoman" w:hAnsi="TimesNewRoman" w:eastAsia="TimesNewRoman"/>
          <w:b w:val="0"/>
          <w:i w:val="0"/>
          <w:color w:val="000000"/>
          <w:sz w:val="24"/>
        </w:rPr>
        <w:t>"human-material" risk coupling system.</w:t>
      </w:r>
      <w:r>
        <w:rPr>
          <w:rFonts w:ascii="TimesNewRoman" w:hAnsi="TimesNewRoman" w:eastAsia="TimesNewRoman"/>
          <w:b w:val="0"/>
          <w:i w:val="0"/>
          <w:color w:val="000000"/>
          <w:sz w:val="24"/>
        </w:rPr>
        <w:t xml:space="preserve">Based on the idea of decoupling, the risk </w:t>
      </w:r>
      <w:r>
        <w:rPr>
          <w:rFonts w:ascii="TimesNewRoman" w:hAnsi="TimesNewRoman" w:eastAsia="TimesNewRoman"/>
          <w:b w:val="0"/>
          <w:i w:val="0"/>
          <w:color w:val="000000"/>
          <w:sz w:val="24"/>
        </w:rPr>
        <w:t xml:space="preserve">control strategy of the three stages before, during and after coupling is proposed, </w:t>
      </w:r>
      <w:r>
        <w:rPr>
          <w:rFonts w:ascii="TimesNewRoman" w:hAnsi="TimesNewRoman" w:eastAsia="TimesNewRoman"/>
          <w:b w:val="0"/>
          <w:i w:val="0"/>
          <w:color w:val="000000"/>
          <w:sz w:val="24"/>
        </w:rPr>
        <w:t xml:space="preserve">which has certain theoretical value and practical significance to improve the risk </w:t>
      </w:r>
      <w:r>
        <w:rPr>
          <w:rFonts w:ascii="TimesNewRoman" w:hAnsi="TimesNewRoman" w:eastAsia="TimesNewRoman"/>
          <w:b w:val="0"/>
          <w:i w:val="0"/>
          <w:color w:val="000000"/>
          <w:sz w:val="24"/>
        </w:rPr>
        <w:t xml:space="preserve">management system of underpass tunnel construction. </w:t>
      </w:r>
    </w:p>
    <w:p>
      <w:pPr>
        <w:autoSpaceDN w:val="0"/>
        <w:autoSpaceDE w:val="0"/>
        <w:widowControl/>
        <w:spacing w:line="283" w:lineRule="auto" w:before="266" w:after="0"/>
        <w:ind w:left="1282" w:right="144" w:firstLine="0"/>
        <w:jc w:val="left"/>
      </w:pPr>
      <w:r>
        <w:rPr>
          <w:rFonts w:ascii="TimesNewRoman" w:hAnsi="TimesNewRoman" w:eastAsia="TimesNewRoman"/>
          <w:b/>
          <w:i w:val="0"/>
          <w:color w:val="000000"/>
          <w:sz w:val="28"/>
        </w:rPr>
        <w:t>Keywords</w:t>
      </w:r>
      <w:r>
        <w:rPr>
          <w:rFonts w:ascii="TimesNewRoman" w:hAnsi="TimesNewRoman" w:eastAsia="TimesNewRoman"/>
          <w:b w:val="0"/>
          <w:i w:val="0"/>
          <w:color w:val="000000"/>
          <w:sz w:val="28"/>
        </w:rPr>
        <w:t>:</w:t>
      </w:r>
      <w:r>
        <w:rPr>
          <w:rFonts w:ascii="TimesNewRoman" w:hAnsi="TimesNewRoman" w:eastAsia="TimesNewRoman"/>
          <w:b w:val="0"/>
          <w:i w:val="0"/>
          <w:color w:val="000000"/>
          <w:sz w:val="24"/>
        </w:rPr>
        <w:t xml:space="preserve"> Shield construction; Risk coupling; Coupling degree model; System </w:t>
      </w:r>
      <w:r>
        <w:rPr>
          <w:rFonts w:ascii="TimesNewRoman" w:hAnsi="TimesNewRoman" w:eastAsia="TimesNewRoman"/>
          <w:b w:val="0"/>
          <w:i w:val="0"/>
          <w:color w:val="000000"/>
          <w:sz w:val="24"/>
        </w:rPr>
        <w:t xml:space="preserve">dynamics; Decoupling strategy </w:t>
      </w:r>
    </w:p>
    <w:p>
      <w:pPr>
        <w:autoSpaceDN w:val="0"/>
        <w:autoSpaceDE w:val="0"/>
        <w:widowControl/>
        <w:spacing w:line="233" w:lineRule="auto" w:before="8606" w:after="0"/>
        <w:ind w:left="0" w:right="4376" w:firstLine="0"/>
        <w:jc w:val="right"/>
      </w:pPr>
      <w:r>
        <w:rPr>
          <w:rFonts w:ascii="TimesNewRoman" w:hAnsi="TimesNewRoman" w:eastAsia="TimesNewRoman"/>
          <w:b w:val="0"/>
          <w:i w:val="0"/>
          <w:color w:val="FF0000"/>
          <w:sz w:val="18"/>
        </w:rPr>
        <w:t xml:space="preserve">III </w:t>
      </w:r>
    </w:p>
    <w:p>
      <w:pPr>
        <w:autoSpaceDN w:val="0"/>
        <w:tabs>
          <w:tab w:pos="1240" w:val="left"/>
        </w:tabs>
        <w:autoSpaceDE w:val="0"/>
        <w:widowControl/>
        <w:spacing w:line="240" w:lineRule="auto" w:before="740"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56" w:right="1440" w:bottom="170" w:left="420" w:header="720" w:footer="720" w:gutter="0"/>
          <w:cols/>
          <w:docGrid w:linePitch="360"/>
        </w:sectPr>
      </w:pPr>
    </w:p>
    <w:p>
      <w:pPr>
        <w:autoSpaceDN w:val="0"/>
        <w:autoSpaceDE w:val="0"/>
        <w:widowControl/>
        <w:spacing w:line="220" w:lineRule="exact" w:before="0" w:after="814"/>
        <w:ind w:left="0" w:right="0"/>
      </w:pPr>
    </w:p>
    <w:p>
      <w:pPr>
        <w:autoSpaceDN w:val="0"/>
        <w:autoSpaceDE w:val="0"/>
        <w:widowControl/>
        <w:spacing w:line="322" w:lineRule="exact" w:before="0" w:after="0"/>
        <w:ind w:left="0" w:right="4032" w:firstLine="0"/>
        <w:jc w:val="right"/>
      </w:pPr>
      <w:r>
        <w:rPr>
          <w:rFonts w:ascii="黑体" w:hAnsi="黑体" w:eastAsia="黑体"/>
          <w:b w:val="0"/>
          <w:i w:val="0"/>
          <w:color w:val="000000"/>
          <w:sz w:val="32"/>
        </w:rPr>
        <w:t>目</w:t>
      </w:r>
      <w:r>
        <w:rPr>
          <w:rFonts w:ascii="黑体" w:hAnsi="黑体" w:eastAsia="黑体"/>
          <w:b w:val="0"/>
          <w:i w:val="0"/>
          <w:color w:val="000000"/>
          <w:sz w:val="32"/>
        </w:rPr>
        <w:t>录</w:t>
      </w:r>
    </w:p>
    <w:p>
      <w:pPr>
        <w:autoSpaceDN w:val="0"/>
        <w:autoSpaceDE w:val="0"/>
        <w:widowControl/>
        <w:spacing w:line="360" w:lineRule="exact" w:before="518" w:after="0"/>
        <w:ind w:left="1296" w:right="358" w:firstLine="0"/>
        <w:jc w:val="right"/>
      </w:pPr>
      <w:r>
        <w:rPr>
          <w:rFonts w:ascii="宋体" w:hAnsi="宋体" w:eastAsia="宋体"/>
          <w:b w:val="0"/>
          <w:i w:val="0"/>
          <w:color w:val="000000"/>
          <w:sz w:val="28"/>
        </w:rPr>
        <w:t>第</w:t>
      </w:r>
      <w:r>
        <w:rPr>
          <w:rFonts w:ascii="TimesNewRoman" w:hAnsi="TimesNewRoman" w:eastAsia="TimesNewRoman"/>
          <w:b w:val="0"/>
          <w:i w:val="0"/>
          <w:color w:val="000000"/>
          <w:sz w:val="28"/>
        </w:rPr>
        <w:t>1</w:t>
      </w:r>
      <w:r>
        <w:rPr>
          <w:rFonts w:ascii="宋体" w:hAnsi="宋体" w:eastAsia="宋体"/>
          <w:b w:val="0"/>
          <w:i w:val="0"/>
          <w:color w:val="000000"/>
          <w:sz w:val="28"/>
        </w:rPr>
        <w:t xml:space="preserve"> 章</w:t>
      </w:r>
      <w:r>
        <w:rPr>
          <w:rFonts w:ascii="宋体" w:hAnsi="宋体" w:eastAsia="宋体"/>
          <w:b w:val="0"/>
          <w:i w:val="0"/>
          <w:color w:val="000000"/>
          <w:sz w:val="28"/>
        </w:rPr>
        <w:t>绪论</w:t>
      </w:r>
      <w:r>
        <w:rPr>
          <w:rFonts w:ascii="TimesNewRoman" w:hAnsi="TimesNewRoman" w:eastAsia="TimesNewRoman"/>
          <w:b w:val="0"/>
          <w:i w:val="0"/>
          <w:color w:val="000000"/>
          <w:sz w:val="28"/>
        </w:rPr>
        <w:t xml:space="preserve">............................................................................................... 1 </w:t>
      </w:r>
      <w:r>
        <w:rPr>
          <w:rFonts w:ascii="TimesNewRoman" w:hAnsi="TimesNewRoman" w:eastAsia="TimesNewRoman"/>
          <w:b w:val="0"/>
          <w:i w:val="0"/>
          <w:color w:val="000000"/>
          <w:sz w:val="28"/>
        </w:rPr>
        <w:t xml:space="preserve">1.1 </w:t>
      </w:r>
      <w:r>
        <w:rPr>
          <w:rFonts w:ascii="宋体" w:hAnsi="宋体" w:eastAsia="宋体"/>
          <w:b w:val="0"/>
          <w:i w:val="0"/>
          <w:color w:val="000000"/>
          <w:sz w:val="28"/>
        </w:rPr>
        <w:t>研究目的及意义</w:t>
      </w:r>
      <w:r>
        <w:rPr>
          <w:rFonts w:ascii="TimesNewRoman" w:hAnsi="TimesNewRoman" w:eastAsia="TimesNewRoman"/>
          <w:b w:val="0"/>
          <w:i w:val="0"/>
          <w:color w:val="000000"/>
          <w:sz w:val="28"/>
        </w:rPr>
        <w:t xml:space="preserve"> ............................................................................... 1 </w:t>
      </w:r>
      <w:r>
        <w:rPr>
          <w:rFonts w:ascii="TimesNewRoman" w:hAnsi="TimesNewRoman" w:eastAsia="TimesNewRoman"/>
          <w:b w:val="0"/>
          <w:i w:val="0"/>
          <w:color w:val="000000"/>
          <w:sz w:val="28"/>
        </w:rPr>
        <w:t xml:space="preserve">1.1.1 </w:t>
      </w:r>
      <w:r>
        <w:rPr>
          <w:rFonts w:ascii="宋体" w:hAnsi="宋体" w:eastAsia="宋体"/>
          <w:b w:val="0"/>
          <w:i w:val="0"/>
          <w:color w:val="000000"/>
          <w:sz w:val="28"/>
        </w:rPr>
        <w:t>研究背景</w:t>
      </w:r>
      <w:r>
        <w:rPr>
          <w:rFonts w:ascii="TimesNewRoman" w:hAnsi="TimesNewRoman" w:eastAsia="TimesNewRoman"/>
          <w:b w:val="0"/>
          <w:i w:val="0"/>
          <w:color w:val="000000"/>
          <w:sz w:val="28"/>
        </w:rPr>
        <w:t xml:space="preserve"> ..................................................................................... 1 </w:t>
      </w:r>
      <w:r>
        <w:rPr>
          <w:rFonts w:ascii="TimesNewRoman" w:hAnsi="TimesNewRoman" w:eastAsia="TimesNewRoman"/>
          <w:b w:val="0"/>
          <w:i w:val="0"/>
          <w:color w:val="000000"/>
          <w:sz w:val="28"/>
        </w:rPr>
        <w:t xml:space="preserve">1.1.2 </w:t>
      </w:r>
      <w:r>
        <w:rPr>
          <w:rFonts w:ascii="宋体" w:hAnsi="宋体" w:eastAsia="宋体"/>
          <w:b w:val="0"/>
          <w:i w:val="0"/>
          <w:color w:val="000000"/>
          <w:sz w:val="28"/>
        </w:rPr>
        <w:t>问题提出</w:t>
      </w:r>
      <w:r>
        <w:rPr>
          <w:rFonts w:ascii="TimesNewRoman" w:hAnsi="TimesNewRoman" w:eastAsia="TimesNewRoman"/>
          <w:b w:val="0"/>
          <w:i w:val="0"/>
          <w:color w:val="000000"/>
          <w:sz w:val="28"/>
        </w:rPr>
        <w:t xml:space="preserve"> ..................................................................................... 2 </w:t>
      </w:r>
      <w:r>
        <w:rPr>
          <w:rFonts w:ascii="TimesNewRoman" w:hAnsi="TimesNewRoman" w:eastAsia="TimesNewRoman"/>
          <w:b w:val="0"/>
          <w:i w:val="0"/>
          <w:color w:val="000000"/>
          <w:sz w:val="28"/>
        </w:rPr>
        <w:t xml:space="preserve">1.1.3 </w:t>
      </w:r>
      <w:r>
        <w:rPr>
          <w:rFonts w:ascii="宋体" w:hAnsi="宋体" w:eastAsia="宋体"/>
          <w:b w:val="0"/>
          <w:i w:val="0"/>
          <w:color w:val="000000"/>
          <w:sz w:val="28"/>
        </w:rPr>
        <w:t>研究目的</w:t>
      </w:r>
      <w:r>
        <w:rPr>
          <w:rFonts w:ascii="TimesNewRoman" w:hAnsi="TimesNewRoman" w:eastAsia="TimesNewRoman"/>
          <w:b w:val="0"/>
          <w:i w:val="0"/>
          <w:color w:val="000000"/>
          <w:sz w:val="28"/>
        </w:rPr>
        <w:t xml:space="preserve"> ..................................................................................... 3 </w:t>
      </w:r>
      <w:r>
        <w:rPr>
          <w:rFonts w:ascii="TimesNewRoman" w:hAnsi="TimesNewRoman" w:eastAsia="TimesNewRoman"/>
          <w:b w:val="0"/>
          <w:i w:val="0"/>
          <w:color w:val="000000"/>
          <w:sz w:val="28"/>
        </w:rPr>
        <w:t xml:space="preserve">1.1.4 </w:t>
      </w:r>
      <w:r>
        <w:rPr>
          <w:rFonts w:ascii="宋体" w:hAnsi="宋体" w:eastAsia="宋体"/>
          <w:b w:val="0"/>
          <w:i w:val="0"/>
          <w:color w:val="000000"/>
          <w:sz w:val="28"/>
        </w:rPr>
        <w:t>研究意义</w:t>
      </w:r>
      <w:r>
        <w:rPr>
          <w:rFonts w:ascii="TimesNewRoman" w:hAnsi="TimesNewRoman" w:eastAsia="TimesNewRoman"/>
          <w:b w:val="0"/>
          <w:i w:val="0"/>
          <w:color w:val="000000"/>
          <w:sz w:val="28"/>
        </w:rPr>
        <w:t xml:space="preserve"> ..................................................................................... 4 </w:t>
      </w:r>
      <w:r>
        <w:rPr>
          <w:rFonts w:ascii="TimesNewRoman" w:hAnsi="TimesNewRoman" w:eastAsia="TimesNewRoman"/>
          <w:b w:val="0"/>
          <w:i w:val="0"/>
          <w:color w:val="000000"/>
          <w:sz w:val="28"/>
        </w:rPr>
        <w:t xml:space="preserve">1.2 </w:t>
      </w:r>
      <w:r>
        <w:rPr>
          <w:rFonts w:ascii="宋体" w:hAnsi="宋体" w:eastAsia="宋体"/>
          <w:b w:val="0"/>
          <w:i w:val="0"/>
          <w:color w:val="000000"/>
          <w:sz w:val="28"/>
        </w:rPr>
        <w:t>国内外研究现状</w:t>
      </w:r>
      <w:r>
        <w:rPr>
          <w:rFonts w:ascii="TimesNewRoman" w:hAnsi="TimesNewRoman" w:eastAsia="TimesNewRoman"/>
          <w:b w:val="0"/>
          <w:i w:val="0"/>
          <w:color w:val="000000"/>
          <w:sz w:val="28"/>
        </w:rPr>
        <w:t xml:space="preserve"> ............................................................................... 4 </w:t>
      </w:r>
      <w:r>
        <w:rPr>
          <w:rFonts w:ascii="TimesNewRoman" w:hAnsi="TimesNewRoman" w:eastAsia="TimesNewRoman"/>
          <w:b w:val="0"/>
          <w:i w:val="0"/>
          <w:color w:val="000000"/>
          <w:sz w:val="28"/>
        </w:rPr>
        <w:t xml:space="preserve">1.2.1 </w:t>
      </w:r>
      <w:r>
        <w:rPr>
          <w:rFonts w:ascii="宋体" w:hAnsi="宋体" w:eastAsia="宋体"/>
          <w:b w:val="0"/>
          <w:i w:val="0"/>
          <w:color w:val="000000"/>
          <w:sz w:val="28"/>
        </w:rPr>
        <w:t>国外研究现状</w:t>
      </w:r>
      <w:r>
        <w:rPr>
          <w:rFonts w:ascii="TimesNewRoman" w:hAnsi="TimesNewRoman" w:eastAsia="TimesNewRoman"/>
          <w:b w:val="0"/>
          <w:i w:val="0"/>
          <w:color w:val="000000"/>
          <w:sz w:val="28"/>
        </w:rPr>
        <w:t xml:space="preserve"> ............................................................................. 4 </w:t>
      </w:r>
      <w:r>
        <w:rPr>
          <w:rFonts w:ascii="TimesNewRoman" w:hAnsi="TimesNewRoman" w:eastAsia="TimesNewRoman"/>
          <w:b w:val="0"/>
          <w:i w:val="0"/>
          <w:color w:val="000000"/>
          <w:sz w:val="28"/>
        </w:rPr>
        <w:t xml:space="preserve">1.2.2 </w:t>
      </w:r>
      <w:r>
        <w:rPr>
          <w:rFonts w:ascii="宋体" w:hAnsi="宋体" w:eastAsia="宋体"/>
          <w:b w:val="0"/>
          <w:i w:val="0"/>
          <w:color w:val="000000"/>
          <w:sz w:val="28"/>
        </w:rPr>
        <w:t>国内研究现状</w:t>
      </w:r>
      <w:r>
        <w:rPr>
          <w:rFonts w:ascii="TimesNewRoman" w:hAnsi="TimesNewRoman" w:eastAsia="TimesNewRoman"/>
          <w:b w:val="0"/>
          <w:i w:val="0"/>
          <w:color w:val="000000"/>
          <w:sz w:val="28"/>
        </w:rPr>
        <w:t xml:space="preserve"> ............................................................................. 7 </w:t>
      </w:r>
      <w:r>
        <w:rPr>
          <w:rFonts w:ascii="TimesNewRoman" w:hAnsi="TimesNewRoman" w:eastAsia="TimesNewRoman"/>
          <w:b w:val="0"/>
          <w:i w:val="0"/>
          <w:color w:val="000000"/>
          <w:sz w:val="28"/>
        </w:rPr>
        <w:t xml:space="preserve">1.2.3 </w:t>
      </w:r>
      <w:r>
        <w:rPr>
          <w:rFonts w:ascii="宋体" w:hAnsi="宋体" w:eastAsia="宋体"/>
          <w:b w:val="0"/>
          <w:i w:val="0"/>
          <w:color w:val="000000"/>
          <w:sz w:val="28"/>
        </w:rPr>
        <w:t>研究现状述评</w:t>
      </w:r>
      <w:r>
        <w:rPr>
          <w:rFonts w:ascii="TimesNewRoman" w:hAnsi="TimesNewRoman" w:eastAsia="TimesNewRoman"/>
          <w:b w:val="0"/>
          <w:i w:val="0"/>
          <w:color w:val="000000"/>
          <w:sz w:val="28"/>
        </w:rPr>
        <w:t xml:space="preserve"> ............................................................................. 8 </w:t>
      </w:r>
      <w:r>
        <w:rPr>
          <w:rFonts w:ascii="TimesNewRoman" w:hAnsi="TimesNewRoman" w:eastAsia="TimesNewRoman"/>
          <w:b w:val="0"/>
          <w:i w:val="0"/>
          <w:color w:val="000000"/>
          <w:sz w:val="28"/>
        </w:rPr>
        <w:t xml:space="preserve">1.3 </w:t>
      </w:r>
      <w:r>
        <w:rPr>
          <w:rFonts w:ascii="宋体" w:hAnsi="宋体" w:eastAsia="宋体"/>
          <w:b w:val="0"/>
          <w:i w:val="0"/>
          <w:color w:val="000000"/>
          <w:sz w:val="28"/>
        </w:rPr>
        <w:t>研究内容和研究方法</w:t>
      </w:r>
      <w:r>
        <w:rPr>
          <w:rFonts w:ascii="TimesNewRoman" w:hAnsi="TimesNewRoman" w:eastAsia="TimesNewRoman"/>
          <w:b w:val="0"/>
          <w:i w:val="0"/>
          <w:color w:val="000000"/>
          <w:sz w:val="28"/>
        </w:rPr>
        <w:t xml:space="preserve"> ....................................................................... 9 </w:t>
      </w:r>
      <w:r>
        <w:rPr>
          <w:rFonts w:ascii="TimesNewRoman" w:hAnsi="TimesNewRoman" w:eastAsia="TimesNewRoman"/>
          <w:b w:val="0"/>
          <w:i w:val="0"/>
          <w:color w:val="000000"/>
          <w:sz w:val="28"/>
        </w:rPr>
        <w:t xml:space="preserve">1.3.1 </w:t>
      </w:r>
      <w:r>
        <w:rPr>
          <w:rFonts w:ascii="宋体" w:hAnsi="宋体" w:eastAsia="宋体"/>
          <w:b w:val="0"/>
          <w:i w:val="0"/>
          <w:color w:val="000000"/>
          <w:sz w:val="28"/>
        </w:rPr>
        <w:t>研究内容</w:t>
      </w:r>
      <w:r>
        <w:rPr>
          <w:rFonts w:ascii="TimesNewRoman" w:hAnsi="TimesNewRoman" w:eastAsia="TimesNewRoman"/>
          <w:b w:val="0"/>
          <w:i w:val="0"/>
          <w:color w:val="000000"/>
          <w:sz w:val="28"/>
        </w:rPr>
        <w:t xml:space="preserve"> ..................................................................................... 9 </w:t>
      </w:r>
      <w:r>
        <w:rPr>
          <w:rFonts w:ascii="TimesNewRoman" w:hAnsi="TimesNewRoman" w:eastAsia="TimesNewRoman"/>
          <w:b w:val="0"/>
          <w:i w:val="0"/>
          <w:color w:val="000000"/>
          <w:sz w:val="28"/>
        </w:rPr>
        <w:t xml:space="preserve">1.3.2 </w:t>
      </w:r>
      <w:r>
        <w:rPr>
          <w:rFonts w:ascii="宋体" w:hAnsi="宋体" w:eastAsia="宋体"/>
          <w:b w:val="0"/>
          <w:i w:val="0"/>
          <w:color w:val="000000"/>
          <w:sz w:val="28"/>
        </w:rPr>
        <w:t>研究方法</w:t>
      </w:r>
      <w:r>
        <w:rPr>
          <w:rFonts w:ascii="TimesNewRoman" w:hAnsi="TimesNewRoman" w:eastAsia="TimesNewRoman"/>
          <w:b w:val="0"/>
          <w:i w:val="0"/>
          <w:color w:val="000000"/>
          <w:sz w:val="28"/>
        </w:rPr>
        <w:t xml:space="preserve"> ..................................................................................... 9 </w:t>
      </w:r>
      <w:r>
        <w:rPr>
          <w:rFonts w:ascii="TimesNewRoman" w:hAnsi="TimesNewRoman" w:eastAsia="TimesNewRoman"/>
          <w:b w:val="0"/>
          <w:i w:val="0"/>
          <w:color w:val="000000"/>
          <w:sz w:val="28"/>
        </w:rPr>
        <w:t xml:space="preserve">1.4 </w:t>
      </w:r>
      <w:r>
        <w:rPr>
          <w:rFonts w:ascii="宋体" w:hAnsi="宋体" w:eastAsia="宋体"/>
          <w:b w:val="0"/>
          <w:i w:val="0"/>
          <w:color w:val="000000"/>
          <w:sz w:val="28"/>
        </w:rPr>
        <w:t>研究技术路线</w:t>
      </w:r>
      <w:r>
        <w:rPr>
          <w:rFonts w:ascii="TimesNewRoman" w:hAnsi="TimesNewRoman" w:eastAsia="TimesNewRoman"/>
          <w:b w:val="0"/>
          <w:i w:val="0"/>
          <w:color w:val="000000"/>
          <w:sz w:val="28"/>
        </w:rPr>
        <w:t xml:space="preserve"> ................................................................................. 10</w:t>
      </w:r>
      <w:r>
        <w:rPr>
          <w:rFonts w:ascii="宋体" w:hAnsi="宋体" w:eastAsia="宋体"/>
          <w:b w:val="0"/>
          <w:i w:val="0"/>
          <w:color w:val="000000"/>
          <w:sz w:val="28"/>
        </w:rPr>
        <w:t>第</w:t>
      </w:r>
      <w:r>
        <w:rPr>
          <w:rFonts w:ascii="TimesNewRoman" w:hAnsi="TimesNewRoman" w:eastAsia="TimesNewRoman"/>
          <w:b w:val="0"/>
          <w:i w:val="0"/>
          <w:color w:val="000000"/>
          <w:sz w:val="28"/>
        </w:rPr>
        <w:t>2</w:t>
      </w:r>
      <w:r>
        <w:rPr>
          <w:rFonts w:ascii="宋体" w:hAnsi="宋体" w:eastAsia="宋体"/>
          <w:b w:val="0"/>
          <w:i w:val="0"/>
          <w:color w:val="000000"/>
          <w:sz w:val="28"/>
        </w:rPr>
        <w:t xml:space="preserve"> 章</w:t>
      </w:r>
      <w:r>
        <w:rPr>
          <w:rFonts w:ascii="宋体" w:hAnsi="宋体" w:eastAsia="宋体"/>
          <w:b w:val="0"/>
          <w:i w:val="0"/>
          <w:color w:val="000000"/>
          <w:sz w:val="28"/>
        </w:rPr>
        <w:t>相关理论基础</w:t>
      </w:r>
      <w:r>
        <w:rPr>
          <w:rFonts w:ascii="TimesNewRoman" w:hAnsi="TimesNewRoman" w:eastAsia="TimesNewRoman"/>
          <w:b w:val="0"/>
          <w:i w:val="0"/>
          <w:color w:val="000000"/>
          <w:sz w:val="28"/>
        </w:rPr>
        <w:t xml:space="preserve"> ............................................................................ 12 </w:t>
      </w:r>
      <w:r>
        <w:rPr>
          <w:rFonts w:ascii="TimesNewRoman" w:hAnsi="TimesNewRoman" w:eastAsia="TimesNewRoman"/>
          <w:b w:val="0"/>
          <w:i w:val="0"/>
          <w:color w:val="000000"/>
          <w:sz w:val="28"/>
        </w:rPr>
        <w:t xml:space="preserve">2.1 </w:t>
      </w:r>
      <w:r>
        <w:rPr>
          <w:rFonts w:ascii="宋体" w:hAnsi="宋体" w:eastAsia="宋体"/>
          <w:b w:val="0"/>
          <w:i w:val="0"/>
          <w:color w:val="000000"/>
          <w:sz w:val="28"/>
        </w:rPr>
        <w:t>风险和风险管理</w:t>
      </w:r>
      <w:r>
        <w:rPr>
          <w:rFonts w:ascii="TimesNewRoman" w:hAnsi="TimesNewRoman" w:eastAsia="TimesNewRoman"/>
          <w:b w:val="0"/>
          <w:i w:val="0"/>
          <w:color w:val="000000"/>
          <w:sz w:val="28"/>
        </w:rPr>
        <w:t xml:space="preserve"> ............................................................................. 12 </w:t>
      </w:r>
      <w:r>
        <w:rPr>
          <w:rFonts w:ascii="TimesNewRoman" w:hAnsi="TimesNewRoman" w:eastAsia="TimesNewRoman"/>
          <w:b w:val="0"/>
          <w:i w:val="0"/>
          <w:color w:val="000000"/>
          <w:sz w:val="28"/>
        </w:rPr>
        <w:t xml:space="preserve">2.1.1 </w:t>
      </w:r>
      <w:r>
        <w:rPr>
          <w:rFonts w:ascii="宋体" w:hAnsi="宋体" w:eastAsia="宋体"/>
          <w:b w:val="0"/>
          <w:i w:val="0"/>
          <w:color w:val="000000"/>
          <w:sz w:val="28"/>
        </w:rPr>
        <w:t>风险的定义</w:t>
      </w:r>
      <w:r>
        <w:rPr>
          <w:rFonts w:ascii="TimesNewRoman" w:hAnsi="TimesNewRoman" w:eastAsia="TimesNewRoman"/>
          <w:b w:val="0"/>
          <w:i w:val="0"/>
          <w:color w:val="000000"/>
          <w:sz w:val="28"/>
        </w:rPr>
        <w:t xml:space="preserve"> ............................................................................... 12 </w:t>
      </w:r>
      <w:r>
        <w:rPr>
          <w:rFonts w:ascii="TimesNewRoman" w:hAnsi="TimesNewRoman" w:eastAsia="TimesNewRoman"/>
          <w:b w:val="0"/>
          <w:i w:val="0"/>
          <w:color w:val="000000"/>
          <w:sz w:val="28"/>
        </w:rPr>
        <w:t xml:space="preserve">2.1.2 </w:t>
      </w:r>
      <w:r>
        <w:rPr>
          <w:rFonts w:ascii="宋体" w:hAnsi="宋体" w:eastAsia="宋体"/>
          <w:b w:val="0"/>
          <w:i w:val="0"/>
          <w:color w:val="000000"/>
          <w:sz w:val="28"/>
        </w:rPr>
        <w:t>风险管理的内容</w:t>
      </w:r>
      <w:r>
        <w:rPr>
          <w:rFonts w:ascii="TimesNewRoman" w:hAnsi="TimesNewRoman" w:eastAsia="TimesNewRoman"/>
          <w:b w:val="0"/>
          <w:i w:val="0"/>
          <w:color w:val="000000"/>
          <w:sz w:val="28"/>
        </w:rPr>
        <w:t xml:space="preserve"> ....................................................................... 12 </w:t>
      </w:r>
      <w:r>
        <w:rPr>
          <w:rFonts w:ascii="TimesNewRoman" w:hAnsi="TimesNewRoman" w:eastAsia="TimesNewRoman"/>
          <w:b w:val="0"/>
          <w:i w:val="0"/>
          <w:color w:val="000000"/>
          <w:sz w:val="28"/>
        </w:rPr>
        <w:t xml:space="preserve">2.1.3 </w:t>
      </w:r>
      <w:r>
        <w:rPr>
          <w:rFonts w:ascii="宋体" w:hAnsi="宋体" w:eastAsia="宋体"/>
          <w:b w:val="0"/>
          <w:i w:val="0"/>
          <w:color w:val="000000"/>
          <w:sz w:val="28"/>
        </w:rPr>
        <w:t>风险识别的方法</w:t>
      </w:r>
      <w:r>
        <w:rPr>
          <w:rFonts w:ascii="TimesNewRoman" w:hAnsi="TimesNewRoman" w:eastAsia="TimesNewRoman"/>
          <w:b w:val="0"/>
          <w:i w:val="0"/>
          <w:color w:val="000000"/>
          <w:sz w:val="28"/>
        </w:rPr>
        <w:t xml:space="preserve"> ....................................................................... 13 </w:t>
      </w:r>
      <w:r>
        <w:rPr>
          <w:rFonts w:ascii="TimesNewRoman" w:hAnsi="TimesNewRoman" w:eastAsia="TimesNewRoman"/>
          <w:b w:val="0"/>
          <w:i w:val="0"/>
          <w:color w:val="000000"/>
          <w:sz w:val="28"/>
        </w:rPr>
        <w:t xml:space="preserve">2.1.4 </w:t>
      </w:r>
      <w:r>
        <w:rPr>
          <w:rFonts w:ascii="宋体" w:hAnsi="宋体" w:eastAsia="宋体"/>
          <w:b w:val="0"/>
          <w:i w:val="0"/>
          <w:color w:val="000000"/>
          <w:sz w:val="28"/>
        </w:rPr>
        <w:t>风险的分类</w:t>
      </w:r>
      <w:r>
        <w:rPr>
          <w:rFonts w:ascii="TimesNewRoman" w:hAnsi="TimesNewRoman" w:eastAsia="TimesNewRoman"/>
          <w:b w:val="0"/>
          <w:i w:val="0"/>
          <w:color w:val="000000"/>
          <w:sz w:val="28"/>
        </w:rPr>
        <w:t xml:space="preserve"> ............................................................................... 14 </w:t>
      </w:r>
      <w:r>
        <w:rPr>
          <w:rFonts w:ascii="TimesNewRoman" w:hAnsi="TimesNewRoman" w:eastAsia="TimesNewRoman"/>
          <w:b w:val="0"/>
          <w:i w:val="0"/>
          <w:color w:val="000000"/>
          <w:sz w:val="28"/>
        </w:rPr>
        <w:t xml:space="preserve">2.2 </w:t>
      </w:r>
      <w:r>
        <w:rPr>
          <w:rFonts w:ascii="宋体" w:hAnsi="宋体" w:eastAsia="宋体"/>
          <w:b w:val="0"/>
          <w:i w:val="0"/>
          <w:color w:val="000000"/>
          <w:sz w:val="28"/>
        </w:rPr>
        <w:t>风险耦合与解耦</w:t>
      </w:r>
      <w:r>
        <w:rPr>
          <w:rFonts w:ascii="TimesNewRoman" w:hAnsi="TimesNewRoman" w:eastAsia="TimesNewRoman"/>
          <w:b w:val="0"/>
          <w:i w:val="0"/>
          <w:color w:val="000000"/>
          <w:sz w:val="28"/>
        </w:rPr>
        <w:t xml:space="preserve"> ............................................................................. 14 </w:t>
      </w:r>
      <w:r>
        <w:rPr>
          <w:rFonts w:ascii="TimesNewRoman" w:hAnsi="TimesNewRoman" w:eastAsia="TimesNewRoman"/>
          <w:b w:val="0"/>
          <w:i w:val="0"/>
          <w:color w:val="000000"/>
          <w:sz w:val="28"/>
        </w:rPr>
        <w:t xml:space="preserve">2.2.1 </w:t>
      </w:r>
      <w:r>
        <w:rPr>
          <w:rFonts w:ascii="宋体" w:hAnsi="宋体" w:eastAsia="宋体"/>
          <w:b w:val="0"/>
          <w:i w:val="0"/>
          <w:color w:val="000000"/>
          <w:sz w:val="28"/>
        </w:rPr>
        <w:t>风险耦合的含义</w:t>
      </w:r>
      <w:r>
        <w:rPr>
          <w:rFonts w:ascii="TimesNewRoman" w:hAnsi="TimesNewRoman" w:eastAsia="TimesNewRoman"/>
          <w:b w:val="0"/>
          <w:i w:val="0"/>
          <w:color w:val="000000"/>
          <w:sz w:val="28"/>
        </w:rPr>
        <w:t xml:space="preserve"> ....................................................................... 14 </w:t>
      </w:r>
      <w:r>
        <w:rPr>
          <w:rFonts w:ascii="TimesNewRoman" w:hAnsi="TimesNewRoman" w:eastAsia="TimesNewRoman"/>
          <w:b w:val="0"/>
          <w:i w:val="0"/>
          <w:color w:val="000000"/>
          <w:sz w:val="28"/>
        </w:rPr>
        <w:t xml:space="preserve">2.2.2 </w:t>
      </w:r>
      <w:r>
        <w:rPr>
          <w:rFonts w:ascii="宋体" w:hAnsi="宋体" w:eastAsia="宋体"/>
          <w:b w:val="0"/>
          <w:i w:val="0"/>
          <w:color w:val="000000"/>
          <w:sz w:val="28"/>
        </w:rPr>
        <w:t>风险耦合的组成</w:t>
      </w:r>
      <w:r>
        <w:rPr>
          <w:rFonts w:ascii="TimesNewRoman" w:hAnsi="TimesNewRoman" w:eastAsia="TimesNewRoman"/>
          <w:b w:val="0"/>
          <w:i w:val="0"/>
          <w:color w:val="000000"/>
          <w:sz w:val="28"/>
        </w:rPr>
        <w:t xml:space="preserve"> ....................................................................... 14 </w:t>
      </w:r>
      <w:r>
        <w:rPr>
          <w:rFonts w:ascii="TimesNewRoman" w:hAnsi="TimesNewRoman" w:eastAsia="TimesNewRoman"/>
          <w:b w:val="0"/>
          <w:i w:val="0"/>
          <w:color w:val="000000"/>
          <w:sz w:val="28"/>
        </w:rPr>
        <w:t xml:space="preserve">2.2.3 </w:t>
      </w:r>
      <w:r>
        <w:rPr>
          <w:rFonts w:ascii="宋体" w:hAnsi="宋体" w:eastAsia="宋体"/>
          <w:b w:val="0"/>
          <w:i w:val="0"/>
          <w:color w:val="000000"/>
          <w:sz w:val="28"/>
        </w:rPr>
        <w:t>风险耦合的类型</w:t>
      </w:r>
      <w:r>
        <w:rPr>
          <w:rFonts w:ascii="TimesNewRoman" w:hAnsi="TimesNewRoman" w:eastAsia="TimesNewRoman"/>
          <w:b w:val="0"/>
          <w:i w:val="0"/>
          <w:color w:val="000000"/>
          <w:sz w:val="28"/>
        </w:rPr>
        <w:t xml:space="preserve"> ....................................................................... 15 </w:t>
      </w:r>
      <w:r>
        <w:rPr>
          <w:rFonts w:ascii="TimesNewRoman" w:hAnsi="TimesNewRoman" w:eastAsia="TimesNewRoman"/>
          <w:b w:val="0"/>
          <w:i w:val="0"/>
          <w:color w:val="000000"/>
          <w:sz w:val="28"/>
        </w:rPr>
        <w:t xml:space="preserve">2.2.4 </w:t>
      </w:r>
      <w:r>
        <w:rPr>
          <w:rFonts w:ascii="宋体" w:hAnsi="宋体" w:eastAsia="宋体"/>
          <w:b w:val="0"/>
          <w:i w:val="0"/>
          <w:color w:val="000000"/>
          <w:sz w:val="28"/>
        </w:rPr>
        <w:t>风险耦合的特点</w:t>
      </w:r>
      <w:r>
        <w:rPr>
          <w:rFonts w:ascii="TimesNewRoman" w:hAnsi="TimesNewRoman" w:eastAsia="TimesNewRoman"/>
          <w:b w:val="0"/>
          <w:i w:val="0"/>
          <w:color w:val="000000"/>
          <w:sz w:val="28"/>
        </w:rPr>
        <w:t xml:space="preserve"> ....................................................................... 18 </w:t>
      </w:r>
      <w:r>
        <w:rPr>
          <w:rFonts w:ascii="TimesNewRoman" w:hAnsi="TimesNewRoman" w:eastAsia="TimesNewRoman"/>
          <w:b w:val="0"/>
          <w:i w:val="0"/>
          <w:color w:val="000000"/>
          <w:sz w:val="28"/>
        </w:rPr>
        <w:t xml:space="preserve">2.2.5 </w:t>
      </w:r>
      <w:r>
        <w:rPr>
          <w:rFonts w:ascii="宋体" w:hAnsi="宋体" w:eastAsia="宋体"/>
          <w:b w:val="0"/>
          <w:i w:val="0"/>
          <w:color w:val="000000"/>
          <w:sz w:val="28"/>
        </w:rPr>
        <w:t>风险解耦的原则</w:t>
      </w:r>
      <w:r>
        <w:rPr>
          <w:rFonts w:ascii="TimesNewRoman" w:hAnsi="TimesNewRoman" w:eastAsia="TimesNewRoman"/>
          <w:b w:val="0"/>
          <w:i w:val="0"/>
          <w:color w:val="000000"/>
          <w:sz w:val="28"/>
        </w:rPr>
        <w:t xml:space="preserve"> ....................................................................... 18 </w:t>
      </w:r>
      <w:r>
        <w:rPr>
          <w:rFonts w:ascii="TimesNewRoman" w:hAnsi="TimesNewRoman" w:eastAsia="TimesNewRoman"/>
          <w:b w:val="0"/>
          <w:i w:val="0"/>
          <w:color w:val="000000"/>
          <w:sz w:val="28"/>
        </w:rPr>
        <w:t xml:space="preserve">2.2.6 </w:t>
      </w:r>
      <w:r>
        <w:rPr>
          <w:rFonts w:ascii="宋体" w:hAnsi="宋体" w:eastAsia="宋体"/>
          <w:b w:val="0"/>
          <w:i w:val="0"/>
          <w:color w:val="000000"/>
          <w:sz w:val="28"/>
        </w:rPr>
        <w:t>风险解耦的原理</w:t>
      </w:r>
      <w:r>
        <w:rPr>
          <w:rFonts w:ascii="TimesNewRoman" w:hAnsi="TimesNewRoman" w:eastAsia="TimesNewRoman"/>
          <w:b w:val="0"/>
          <w:i w:val="0"/>
          <w:color w:val="000000"/>
          <w:sz w:val="28"/>
        </w:rPr>
        <w:t xml:space="preserve"> ....................................................................... 19 </w:t>
      </w:r>
      <w:r>
        <w:rPr>
          <w:rFonts w:ascii="TimesNewRoman" w:hAnsi="TimesNewRoman" w:eastAsia="TimesNewRoman"/>
          <w:b w:val="0"/>
          <w:i w:val="0"/>
          <w:color w:val="000000"/>
          <w:sz w:val="28"/>
        </w:rPr>
        <w:t>2.3 AHP-</w:t>
      </w:r>
      <w:r>
        <w:rPr>
          <w:rFonts w:ascii="宋体" w:hAnsi="宋体" w:eastAsia="宋体"/>
          <w:b w:val="0"/>
          <w:i w:val="0"/>
          <w:color w:val="000000"/>
          <w:sz w:val="28"/>
        </w:rPr>
        <w:t>熵权法</w:t>
      </w:r>
      <w:r>
        <w:rPr>
          <w:rFonts w:ascii="TimesNewRoman" w:hAnsi="TimesNewRoman" w:eastAsia="TimesNewRoman"/>
          <w:b w:val="0"/>
          <w:i w:val="0"/>
          <w:color w:val="000000"/>
          <w:sz w:val="28"/>
        </w:rPr>
        <w:t xml:space="preserve"> .................................................................................... 21 </w:t>
      </w:r>
      <w:r>
        <w:rPr>
          <w:rFonts w:ascii="TimesNewRoman" w:hAnsi="TimesNewRoman" w:eastAsia="TimesNewRoman"/>
          <w:b w:val="0"/>
          <w:i w:val="0"/>
          <w:color w:val="000000"/>
          <w:sz w:val="28"/>
        </w:rPr>
        <w:t>2.3.1 AHP-</w:t>
      </w:r>
      <w:r>
        <w:rPr>
          <w:rFonts w:ascii="宋体" w:hAnsi="宋体" w:eastAsia="宋体"/>
          <w:b w:val="0"/>
          <w:i w:val="0"/>
          <w:color w:val="000000"/>
          <w:sz w:val="28"/>
        </w:rPr>
        <w:t>熵权法的优点</w:t>
      </w:r>
      <w:r>
        <w:rPr>
          <w:rFonts w:ascii="TimesNewRoman" w:hAnsi="TimesNewRoman" w:eastAsia="TimesNewRoman"/>
          <w:b w:val="0"/>
          <w:i w:val="0"/>
          <w:color w:val="000000"/>
          <w:sz w:val="28"/>
        </w:rPr>
        <w:t xml:space="preserve"> ................................................................... 21 </w:t>
      </w:r>
      <w:r>
        <w:rPr>
          <w:rFonts w:ascii="TimesNewRoman" w:hAnsi="TimesNewRoman" w:eastAsia="TimesNewRoman"/>
          <w:b w:val="0"/>
          <w:i w:val="0"/>
          <w:color w:val="000000"/>
          <w:sz w:val="28"/>
        </w:rPr>
        <w:t>2.3.2 AHP-</w:t>
      </w:r>
      <w:r>
        <w:rPr>
          <w:rFonts w:ascii="宋体" w:hAnsi="宋体" w:eastAsia="宋体"/>
          <w:b w:val="0"/>
          <w:i w:val="0"/>
          <w:color w:val="000000"/>
          <w:sz w:val="28"/>
        </w:rPr>
        <w:t>熵权法运算步骤</w:t>
      </w:r>
      <w:r>
        <w:rPr>
          <w:rFonts w:ascii="TimesNewRoman" w:hAnsi="TimesNewRoman" w:eastAsia="TimesNewRoman"/>
          <w:b w:val="0"/>
          <w:i w:val="0"/>
          <w:color w:val="000000"/>
          <w:sz w:val="28"/>
        </w:rPr>
        <w:t xml:space="preserve"> ............................................................... 21 </w:t>
      </w:r>
      <w:r>
        <w:rPr>
          <w:rFonts w:ascii="TimesNewRoman" w:hAnsi="TimesNewRoman" w:eastAsia="TimesNewRoman"/>
          <w:b w:val="0"/>
          <w:i w:val="0"/>
          <w:color w:val="000000"/>
          <w:sz w:val="28"/>
        </w:rPr>
        <w:t xml:space="preserve">2.4 </w:t>
      </w:r>
      <w:r>
        <w:rPr>
          <w:rFonts w:ascii="宋体" w:hAnsi="宋体" w:eastAsia="宋体"/>
          <w:b w:val="0"/>
          <w:i w:val="0"/>
          <w:color w:val="000000"/>
          <w:sz w:val="28"/>
        </w:rPr>
        <w:t>系统动力学</w:t>
      </w:r>
      <w:r>
        <w:rPr>
          <w:rFonts w:ascii="TimesNewRoman" w:hAnsi="TimesNewRoman" w:eastAsia="TimesNewRoman"/>
          <w:b w:val="0"/>
          <w:i w:val="0"/>
          <w:color w:val="000000"/>
          <w:sz w:val="28"/>
        </w:rPr>
        <w:t xml:space="preserve"> ..................................................................................... 21 </w:t>
      </w:r>
      <w:r>
        <w:rPr>
          <w:rFonts w:ascii="TimesNewRoman" w:hAnsi="TimesNewRoman" w:eastAsia="TimesNewRoman"/>
          <w:b w:val="0"/>
          <w:i w:val="0"/>
          <w:color w:val="000000"/>
          <w:sz w:val="28"/>
        </w:rPr>
        <w:t xml:space="preserve">2.4.1 </w:t>
      </w:r>
      <w:r>
        <w:rPr>
          <w:rFonts w:ascii="宋体" w:hAnsi="宋体" w:eastAsia="宋体"/>
          <w:b w:val="0"/>
          <w:i w:val="0"/>
          <w:color w:val="000000"/>
          <w:sz w:val="28"/>
        </w:rPr>
        <w:t>系统动力学的优点</w:t>
      </w:r>
      <w:r>
        <w:rPr>
          <w:rFonts w:ascii="TimesNewRoman" w:hAnsi="TimesNewRoman" w:eastAsia="TimesNewRoman"/>
          <w:b w:val="0"/>
          <w:i w:val="0"/>
          <w:color w:val="000000"/>
          <w:sz w:val="28"/>
        </w:rPr>
        <w:t xml:space="preserve"> ................................................................... 22 </w:t>
      </w:r>
      <w:r>
        <w:rPr>
          <w:rFonts w:ascii="TimesNewRoman" w:hAnsi="TimesNewRoman" w:eastAsia="TimesNewRoman"/>
          <w:b w:val="0"/>
          <w:i w:val="0"/>
          <w:color w:val="000000"/>
          <w:sz w:val="28"/>
        </w:rPr>
        <w:t xml:space="preserve">2.4.2 </w:t>
      </w:r>
      <w:r>
        <w:rPr>
          <w:rFonts w:ascii="宋体" w:hAnsi="宋体" w:eastAsia="宋体"/>
          <w:b w:val="0"/>
          <w:i w:val="0"/>
          <w:color w:val="000000"/>
          <w:sz w:val="28"/>
        </w:rPr>
        <w:t>系统动力学的基本要素</w:t>
      </w:r>
      <w:r>
        <w:rPr>
          <w:rFonts w:ascii="TimesNewRoman" w:hAnsi="TimesNewRoman" w:eastAsia="TimesNewRoman"/>
          <w:b w:val="0"/>
          <w:i w:val="0"/>
          <w:color w:val="000000"/>
          <w:sz w:val="28"/>
        </w:rPr>
        <w:t xml:space="preserve"> ........................................................... 22</w:t>
      </w:r>
      <w:r>
        <w:rPr>
          <w:rFonts w:ascii="宋体" w:hAnsi="宋体" w:eastAsia="宋体"/>
          <w:b w:val="0"/>
          <w:i w:val="0"/>
          <w:color w:val="000000"/>
          <w:sz w:val="28"/>
        </w:rPr>
        <w:t>第</w:t>
      </w:r>
      <w:r>
        <w:rPr>
          <w:rFonts w:ascii="TimesNewRoman" w:hAnsi="TimesNewRoman" w:eastAsia="TimesNewRoman"/>
          <w:b w:val="0"/>
          <w:i w:val="0"/>
          <w:color w:val="000000"/>
          <w:sz w:val="28"/>
        </w:rPr>
        <w:t>3</w:t>
      </w:r>
      <w:r>
        <w:rPr>
          <w:rFonts w:ascii="宋体" w:hAnsi="宋体" w:eastAsia="宋体"/>
          <w:b w:val="0"/>
          <w:i w:val="0"/>
          <w:color w:val="000000"/>
          <w:sz w:val="28"/>
        </w:rPr>
        <w:t xml:space="preserve"> 章</w:t>
      </w:r>
      <w:r>
        <w:rPr>
          <w:rFonts w:ascii="宋体" w:hAnsi="宋体" w:eastAsia="宋体"/>
          <w:b w:val="0"/>
          <w:i w:val="0"/>
          <w:color w:val="000000"/>
          <w:sz w:val="28"/>
        </w:rPr>
        <w:t>地铁隧道盾构施工风险耦合分析</w:t>
      </w:r>
      <w:r>
        <w:rPr>
          <w:rFonts w:ascii="TimesNewRoman" w:hAnsi="TimesNewRoman" w:eastAsia="TimesNewRoman"/>
          <w:b w:val="0"/>
          <w:i w:val="0"/>
          <w:color w:val="000000"/>
          <w:sz w:val="28"/>
        </w:rPr>
        <w:t xml:space="preserve"> ............................................ 24</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 w:hAnsi="TimesNewRoman" w:eastAsia="TimesNewRoman"/>
          <w:b w:val="0"/>
          <w:i w:val="0"/>
          <w:color w:val="000000"/>
          <w:sz w:val="28"/>
        </w:rPr>
        <w:t xml:space="preserve">3.1 </w:t>
      </w:r>
      <w:r>
        <w:rPr>
          <w:rFonts w:ascii="宋体" w:hAnsi="宋体" w:eastAsia="宋体"/>
          <w:b w:val="0"/>
          <w:i w:val="0"/>
          <w:color w:val="000000"/>
          <w:sz w:val="28"/>
        </w:rPr>
        <w:t>地铁隧道盾构法</w:t>
      </w:r>
      <w:r>
        <w:rPr>
          <w:rFonts w:ascii="TimesNewRoman" w:hAnsi="TimesNewRoman" w:eastAsia="TimesNewRoman"/>
          <w:b w:val="0"/>
          <w:i w:val="0"/>
          <w:color w:val="000000"/>
          <w:sz w:val="28"/>
        </w:rPr>
        <w:t xml:space="preserve"> ............................................................................. 24 </w:t>
      </w:r>
      <w:r>
        <w:rPr>
          <w:rFonts w:ascii="TimesNewRoman" w:hAnsi="TimesNewRoman" w:eastAsia="TimesNewRoman"/>
          <w:b w:val="0"/>
          <w:i w:val="0"/>
          <w:color w:val="000000"/>
          <w:sz w:val="28"/>
        </w:rPr>
        <w:t xml:space="preserve">3.2 </w:t>
      </w:r>
      <w:r>
        <w:rPr>
          <w:rFonts w:ascii="宋体" w:hAnsi="宋体" w:eastAsia="宋体"/>
          <w:b w:val="0"/>
          <w:i w:val="0"/>
          <w:color w:val="000000"/>
          <w:sz w:val="28"/>
        </w:rPr>
        <w:t>地铁隧道盾构施工风险因素识别</w:t>
      </w:r>
      <w:r>
        <w:rPr>
          <w:rFonts w:ascii="TimesNewRoman" w:hAnsi="TimesNewRoman" w:eastAsia="TimesNewRoman"/>
          <w:b w:val="0"/>
          <w:i w:val="0"/>
          <w:color w:val="000000"/>
          <w:sz w:val="28"/>
        </w:rPr>
        <w:t xml:space="preserve"> ................................................ 25 </w:t>
      </w:r>
      <w:r>
        <w:rPr>
          <w:rFonts w:ascii="TimesNewRoman" w:hAnsi="TimesNewRoman" w:eastAsia="TimesNewRoman"/>
          <w:b w:val="0"/>
          <w:i w:val="0"/>
          <w:color w:val="000000"/>
          <w:sz w:val="28"/>
        </w:rPr>
        <w:t xml:space="preserve">3.3 </w:t>
      </w:r>
      <w:r>
        <w:rPr>
          <w:rFonts w:ascii="宋体" w:hAnsi="宋体" w:eastAsia="宋体"/>
          <w:b w:val="0"/>
          <w:i w:val="0"/>
          <w:color w:val="000000"/>
          <w:sz w:val="28"/>
        </w:rPr>
        <w:t>风险耦合机制分析</w:t>
      </w:r>
      <w:r>
        <w:rPr>
          <w:rFonts w:ascii="TimesNewRoman" w:hAnsi="TimesNewRoman" w:eastAsia="TimesNewRoman"/>
          <w:b w:val="0"/>
          <w:i w:val="0"/>
          <w:color w:val="000000"/>
          <w:sz w:val="28"/>
        </w:rPr>
        <w:t xml:space="preserve"> ......................................................................... 29 </w:t>
      </w:r>
      <w:r>
        <w:rPr>
          <w:rFonts w:ascii="TimesNewRoman" w:hAnsi="TimesNewRoman" w:eastAsia="TimesNewRoman"/>
          <w:b w:val="0"/>
          <w:i w:val="0"/>
          <w:color w:val="000000"/>
          <w:sz w:val="28"/>
        </w:rPr>
        <w:t xml:space="preserve">3.4 </w:t>
      </w:r>
      <w:r>
        <w:rPr>
          <w:rFonts w:ascii="宋体" w:hAnsi="宋体" w:eastAsia="宋体"/>
          <w:b w:val="0"/>
          <w:i w:val="0"/>
          <w:color w:val="000000"/>
          <w:sz w:val="28"/>
        </w:rPr>
        <w:t>风险耦合作用分析</w:t>
      </w:r>
      <w:r>
        <w:rPr>
          <w:rFonts w:ascii="TimesNewRoman" w:hAnsi="TimesNewRoman" w:eastAsia="TimesNewRoman"/>
          <w:b w:val="0"/>
          <w:i w:val="0"/>
          <w:color w:val="000000"/>
          <w:sz w:val="28"/>
        </w:rPr>
        <w:t xml:space="preserve"> ......................................................................... 31 </w:t>
      </w:r>
      <w:r>
        <w:rPr>
          <w:rFonts w:ascii="TimesNewRoman" w:hAnsi="TimesNewRoman" w:eastAsia="TimesNewRoman"/>
          <w:b w:val="0"/>
          <w:i w:val="0"/>
          <w:color w:val="000000"/>
          <w:sz w:val="28"/>
        </w:rPr>
        <w:t xml:space="preserve">3.4.1 </w:t>
      </w:r>
      <w:r>
        <w:rPr>
          <w:rFonts w:ascii="宋体" w:hAnsi="宋体" w:eastAsia="宋体"/>
          <w:b w:val="0"/>
          <w:i w:val="0"/>
          <w:color w:val="000000"/>
          <w:sz w:val="28"/>
        </w:rPr>
        <w:t>同质单因素耦合分析</w:t>
      </w:r>
      <w:r>
        <w:rPr>
          <w:rFonts w:ascii="TimesNewRoman" w:hAnsi="TimesNewRoman" w:eastAsia="TimesNewRoman"/>
          <w:b w:val="0"/>
          <w:i w:val="0"/>
          <w:color w:val="000000"/>
          <w:sz w:val="28"/>
        </w:rPr>
        <w:t xml:space="preserve"> ............................................................... 31 </w:t>
      </w:r>
      <w:r>
        <w:rPr>
          <w:rFonts w:ascii="TimesNewRoman" w:hAnsi="TimesNewRoman" w:eastAsia="TimesNewRoman"/>
          <w:b w:val="0"/>
          <w:i w:val="0"/>
          <w:color w:val="000000"/>
          <w:sz w:val="28"/>
        </w:rPr>
        <w:t xml:space="preserve">3.4.2 </w:t>
      </w:r>
      <w:r>
        <w:rPr>
          <w:rFonts w:ascii="宋体" w:hAnsi="宋体" w:eastAsia="宋体"/>
          <w:b w:val="0"/>
          <w:i w:val="0"/>
          <w:color w:val="000000"/>
          <w:sz w:val="28"/>
        </w:rPr>
        <w:t>异质双因素耦合分析</w:t>
      </w:r>
      <w:r>
        <w:rPr>
          <w:rFonts w:ascii="TimesNewRoman" w:hAnsi="TimesNewRoman" w:eastAsia="TimesNewRoman"/>
          <w:b w:val="0"/>
          <w:i w:val="0"/>
          <w:color w:val="000000"/>
          <w:sz w:val="28"/>
        </w:rPr>
        <w:t xml:space="preserve"> ............................................................... 34 </w:t>
      </w:r>
      <w:r>
        <w:rPr>
          <w:rFonts w:ascii="TimesNewRoman" w:hAnsi="TimesNewRoman" w:eastAsia="TimesNewRoman"/>
          <w:b w:val="0"/>
          <w:i w:val="0"/>
          <w:color w:val="000000"/>
          <w:sz w:val="28"/>
        </w:rPr>
        <w:t xml:space="preserve">3.4.3 </w:t>
      </w:r>
      <w:r>
        <w:rPr>
          <w:rFonts w:ascii="宋体" w:hAnsi="宋体" w:eastAsia="宋体"/>
          <w:b w:val="0"/>
          <w:i w:val="0"/>
          <w:color w:val="000000"/>
          <w:sz w:val="28"/>
        </w:rPr>
        <w:t>异质多因素耦合分析</w:t>
      </w:r>
      <w:r>
        <w:rPr>
          <w:rFonts w:ascii="TimesNewRoman" w:hAnsi="TimesNewRoman" w:eastAsia="TimesNewRoman"/>
          <w:b w:val="0"/>
          <w:i w:val="0"/>
          <w:color w:val="000000"/>
          <w:sz w:val="28"/>
        </w:rPr>
        <w:t xml:space="preserve"> ............................................................... 38</w:t>
      </w:r>
      <w:r>
        <w:rPr>
          <w:rFonts w:ascii="宋体" w:hAnsi="宋体" w:eastAsia="宋体"/>
          <w:b w:val="0"/>
          <w:i w:val="0"/>
          <w:color w:val="000000"/>
          <w:sz w:val="28"/>
        </w:rPr>
        <w:t>第</w:t>
      </w:r>
      <w:r>
        <w:rPr>
          <w:rFonts w:ascii="TimesNewRoman" w:hAnsi="TimesNewRoman" w:eastAsia="TimesNewRoman"/>
          <w:b w:val="0"/>
          <w:i w:val="0"/>
          <w:color w:val="000000"/>
          <w:sz w:val="28"/>
        </w:rPr>
        <w:t>4</w:t>
      </w:r>
      <w:r>
        <w:rPr>
          <w:rFonts w:ascii="宋体" w:hAnsi="宋体" w:eastAsia="宋体"/>
          <w:b w:val="0"/>
          <w:i w:val="0"/>
          <w:color w:val="000000"/>
          <w:sz w:val="28"/>
        </w:rPr>
        <w:t xml:space="preserve"> 章</w:t>
      </w:r>
      <w:r>
        <w:rPr>
          <w:rFonts w:ascii="宋体" w:hAnsi="宋体" w:eastAsia="宋体"/>
          <w:b w:val="0"/>
          <w:i w:val="0"/>
          <w:color w:val="000000"/>
          <w:sz w:val="28"/>
        </w:rPr>
        <w:t>风险耦合模型和</w:t>
      </w:r>
      <w:r>
        <w:rPr>
          <w:rFonts w:ascii="TimesNewRoman" w:hAnsi="TimesNewRoman" w:eastAsia="TimesNewRoman"/>
          <w:b w:val="0"/>
          <w:i w:val="0"/>
          <w:color w:val="000000"/>
          <w:sz w:val="28"/>
        </w:rPr>
        <w:t>SD</w:t>
      </w:r>
      <w:r>
        <w:rPr>
          <w:rFonts w:ascii="宋体" w:hAnsi="宋体" w:eastAsia="宋体"/>
          <w:b w:val="0"/>
          <w:i w:val="0"/>
          <w:color w:val="000000"/>
          <w:sz w:val="28"/>
        </w:rPr>
        <w:t xml:space="preserve"> 仿真系统模型构建</w:t>
      </w:r>
      <w:r>
        <w:rPr>
          <w:rFonts w:ascii="TimesNewRoman" w:hAnsi="TimesNewRoman" w:eastAsia="TimesNewRoman"/>
          <w:b w:val="0"/>
          <w:i w:val="0"/>
          <w:color w:val="000000"/>
          <w:sz w:val="28"/>
        </w:rPr>
        <w:t xml:space="preserve"> ................................. 43 </w:t>
      </w:r>
      <w:r>
        <w:rPr>
          <w:rFonts w:ascii="TimesNewRoman" w:hAnsi="TimesNewRoman" w:eastAsia="TimesNewRoman"/>
          <w:b w:val="0"/>
          <w:i w:val="0"/>
          <w:color w:val="000000"/>
          <w:sz w:val="28"/>
        </w:rPr>
        <w:t xml:space="preserve">4.1 </w:t>
      </w:r>
      <w:r>
        <w:rPr>
          <w:rFonts w:ascii="宋体" w:hAnsi="宋体" w:eastAsia="宋体"/>
          <w:b w:val="0"/>
          <w:i w:val="0"/>
          <w:color w:val="000000"/>
          <w:sz w:val="28"/>
        </w:rPr>
        <w:t>风险耦合模型选取</w:t>
      </w:r>
      <w:r>
        <w:rPr>
          <w:rFonts w:ascii="TimesNewRoman" w:hAnsi="TimesNewRoman" w:eastAsia="TimesNewRoman"/>
          <w:b w:val="0"/>
          <w:i w:val="0"/>
          <w:color w:val="000000"/>
          <w:sz w:val="28"/>
        </w:rPr>
        <w:t xml:space="preserve"> ......................................................................... 43 </w:t>
      </w:r>
      <w:r>
        <w:rPr>
          <w:rFonts w:ascii="TimesNewRoman" w:hAnsi="TimesNewRoman" w:eastAsia="TimesNewRoman"/>
          <w:b w:val="0"/>
          <w:i w:val="0"/>
          <w:color w:val="000000"/>
          <w:sz w:val="28"/>
        </w:rPr>
        <w:t xml:space="preserve">4.2 </w:t>
      </w:r>
      <w:r>
        <w:rPr>
          <w:rFonts w:ascii="宋体" w:hAnsi="宋体" w:eastAsia="宋体"/>
          <w:b w:val="0"/>
          <w:i w:val="0"/>
          <w:color w:val="000000"/>
          <w:sz w:val="28"/>
        </w:rPr>
        <w:t>风险耦合模型构建</w:t>
      </w:r>
      <w:r>
        <w:rPr>
          <w:rFonts w:ascii="TimesNewRoman" w:hAnsi="TimesNewRoman" w:eastAsia="TimesNewRoman"/>
          <w:b w:val="0"/>
          <w:i w:val="0"/>
          <w:color w:val="000000"/>
          <w:sz w:val="28"/>
        </w:rPr>
        <w:t xml:space="preserve"> ......................................................................... 44 </w:t>
      </w:r>
      <w:r>
        <w:rPr>
          <w:rFonts w:ascii="TimesNewRoman" w:hAnsi="TimesNewRoman" w:eastAsia="TimesNewRoman"/>
          <w:b w:val="0"/>
          <w:i w:val="0"/>
          <w:color w:val="000000"/>
          <w:sz w:val="28"/>
        </w:rPr>
        <w:t xml:space="preserve">4.2.1 </w:t>
      </w:r>
      <w:r>
        <w:rPr>
          <w:rFonts w:ascii="宋体" w:hAnsi="宋体" w:eastAsia="宋体"/>
          <w:b w:val="0"/>
          <w:i w:val="0"/>
          <w:color w:val="000000"/>
          <w:sz w:val="28"/>
        </w:rPr>
        <w:t>建立</w:t>
      </w:r>
      <w:r>
        <w:rPr>
          <w:rFonts w:ascii="TimesNewRoman" w:hAnsi="TimesNewRoman" w:eastAsia="TimesNewRoman"/>
          <w:b w:val="0"/>
          <w:i w:val="0"/>
          <w:color w:val="000000"/>
          <w:sz w:val="28"/>
        </w:rPr>
        <w:t>AHP-</w:t>
      </w:r>
      <w:r>
        <w:rPr>
          <w:rFonts w:ascii="宋体" w:hAnsi="宋体" w:eastAsia="宋体"/>
          <w:b w:val="0"/>
          <w:i w:val="0"/>
          <w:color w:val="000000"/>
          <w:sz w:val="28"/>
        </w:rPr>
        <w:t>熵权法的风险指标体系</w:t>
      </w:r>
      <w:r>
        <w:rPr>
          <w:rFonts w:ascii="TimesNewRoman" w:hAnsi="TimesNewRoman" w:eastAsia="TimesNewRoman"/>
          <w:b w:val="0"/>
          <w:i w:val="0"/>
          <w:color w:val="000000"/>
          <w:sz w:val="28"/>
        </w:rPr>
        <w:t xml:space="preserve"> ........................................ 44 </w:t>
      </w:r>
      <w:r>
        <w:rPr>
          <w:rFonts w:ascii="TimesNewRoman" w:hAnsi="TimesNewRoman" w:eastAsia="TimesNewRoman"/>
          <w:b w:val="0"/>
          <w:i w:val="0"/>
          <w:color w:val="000000"/>
          <w:sz w:val="28"/>
        </w:rPr>
        <w:t xml:space="preserve">4.2.2 </w:t>
      </w:r>
      <w:r>
        <w:rPr>
          <w:rFonts w:ascii="宋体" w:hAnsi="宋体" w:eastAsia="宋体"/>
          <w:b w:val="0"/>
          <w:i w:val="0"/>
          <w:color w:val="000000"/>
          <w:sz w:val="28"/>
        </w:rPr>
        <w:t>构建逆向云模型</w:t>
      </w:r>
      <w:r>
        <w:rPr>
          <w:rFonts w:ascii="TimesNewRoman" w:hAnsi="TimesNewRoman" w:eastAsia="TimesNewRoman"/>
          <w:b w:val="0"/>
          <w:i w:val="0"/>
          <w:color w:val="000000"/>
          <w:sz w:val="28"/>
        </w:rPr>
        <w:t xml:space="preserve"> ....................................................................... 48 </w:t>
      </w:r>
      <w:r>
        <w:rPr>
          <w:rFonts w:ascii="TimesNewRoman" w:hAnsi="TimesNewRoman" w:eastAsia="TimesNewRoman"/>
          <w:b w:val="0"/>
          <w:i w:val="0"/>
          <w:color w:val="000000"/>
          <w:sz w:val="28"/>
        </w:rPr>
        <w:t xml:space="preserve">4.2.3 </w:t>
      </w:r>
      <w:r>
        <w:rPr>
          <w:rFonts w:ascii="宋体" w:hAnsi="宋体" w:eastAsia="宋体"/>
          <w:b w:val="0"/>
          <w:i w:val="0"/>
          <w:color w:val="000000"/>
          <w:sz w:val="28"/>
        </w:rPr>
        <w:t>功效函数的确定</w:t>
      </w:r>
      <w:r>
        <w:rPr>
          <w:rFonts w:ascii="TimesNewRoman" w:hAnsi="TimesNewRoman" w:eastAsia="TimesNewRoman"/>
          <w:b w:val="0"/>
          <w:i w:val="0"/>
          <w:color w:val="000000"/>
          <w:sz w:val="28"/>
        </w:rPr>
        <w:t xml:space="preserve"> ....................................................................... 48 </w:t>
      </w:r>
      <w:r>
        <w:rPr>
          <w:rFonts w:ascii="TimesNewRoman" w:hAnsi="TimesNewRoman" w:eastAsia="TimesNewRoman"/>
          <w:b w:val="0"/>
          <w:i w:val="0"/>
          <w:color w:val="000000"/>
          <w:sz w:val="28"/>
        </w:rPr>
        <w:t xml:space="preserve">4.2.4 </w:t>
      </w:r>
      <w:r>
        <w:rPr>
          <w:rFonts w:ascii="宋体" w:hAnsi="宋体" w:eastAsia="宋体"/>
          <w:b w:val="0"/>
          <w:i w:val="0"/>
          <w:color w:val="000000"/>
          <w:sz w:val="28"/>
        </w:rPr>
        <w:t>耦合度函数的确定</w:t>
      </w:r>
      <w:r>
        <w:rPr>
          <w:rFonts w:ascii="TimesNewRoman" w:hAnsi="TimesNewRoman" w:eastAsia="TimesNewRoman"/>
          <w:b w:val="0"/>
          <w:i w:val="0"/>
          <w:color w:val="000000"/>
          <w:sz w:val="28"/>
        </w:rPr>
        <w:t xml:space="preserve"> ................................................................... 49 </w:t>
      </w:r>
      <w:r>
        <w:rPr>
          <w:rFonts w:ascii="TimesNewRoman" w:hAnsi="TimesNewRoman" w:eastAsia="TimesNewRoman"/>
          <w:b w:val="0"/>
          <w:i w:val="0"/>
          <w:color w:val="000000"/>
          <w:sz w:val="28"/>
        </w:rPr>
        <w:t>4.3 SD</w:t>
      </w:r>
      <w:r>
        <w:rPr>
          <w:rFonts w:ascii="宋体" w:hAnsi="宋体" w:eastAsia="宋体"/>
          <w:b w:val="0"/>
          <w:i w:val="0"/>
          <w:color w:val="000000"/>
          <w:sz w:val="28"/>
        </w:rPr>
        <w:t xml:space="preserve"> 仿真系统模型的构建</w:t>
      </w:r>
      <w:r>
        <w:rPr>
          <w:rFonts w:ascii="TimesNewRoman" w:hAnsi="TimesNewRoman" w:eastAsia="TimesNewRoman"/>
          <w:b w:val="0"/>
          <w:i w:val="0"/>
          <w:color w:val="000000"/>
          <w:sz w:val="28"/>
        </w:rPr>
        <w:t xml:space="preserve"> ............................................................... 49 </w:t>
      </w:r>
      <w:r>
        <w:rPr>
          <w:rFonts w:ascii="TimesNewRoman" w:hAnsi="TimesNewRoman" w:eastAsia="TimesNewRoman"/>
          <w:b w:val="0"/>
          <w:i w:val="0"/>
          <w:color w:val="000000"/>
          <w:sz w:val="28"/>
        </w:rPr>
        <w:t xml:space="preserve">4.3.1 </w:t>
      </w:r>
      <w:r>
        <w:rPr>
          <w:rFonts w:ascii="宋体" w:hAnsi="宋体" w:eastAsia="宋体"/>
          <w:b w:val="0"/>
          <w:i w:val="0"/>
          <w:color w:val="000000"/>
          <w:sz w:val="28"/>
        </w:rPr>
        <w:t>仿真的目的</w:t>
      </w:r>
      <w:r>
        <w:rPr>
          <w:rFonts w:ascii="TimesNewRoman" w:hAnsi="TimesNewRoman" w:eastAsia="TimesNewRoman"/>
          <w:b w:val="0"/>
          <w:i w:val="0"/>
          <w:color w:val="000000"/>
          <w:sz w:val="28"/>
        </w:rPr>
        <w:t xml:space="preserve"> ............................................................................... 49 </w:t>
      </w:r>
      <w:r>
        <w:rPr>
          <w:rFonts w:ascii="TimesNewRoman" w:hAnsi="TimesNewRoman" w:eastAsia="TimesNewRoman"/>
          <w:b w:val="0"/>
          <w:i w:val="0"/>
          <w:color w:val="000000"/>
          <w:sz w:val="28"/>
        </w:rPr>
        <w:t xml:space="preserve">4.3.2 </w:t>
      </w:r>
      <w:r>
        <w:rPr>
          <w:rFonts w:ascii="宋体" w:hAnsi="宋体" w:eastAsia="宋体"/>
          <w:b w:val="0"/>
          <w:i w:val="0"/>
          <w:color w:val="000000"/>
          <w:sz w:val="28"/>
        </w:rPr>
        <w:t>仿真的流程</w:t>
      </w:r>
      <w:r>
        <w:rPr>
          <w:rFonts w:ascii="TimesNewRoman" w:hAnsi="TimesNewRoman" w:eastAsia="TimesNewRoman"/>
          <w:b w:val="0"/>
          <w:i w:val="0"/>
          <w:color w:val="000000"/>
          <w:sz w:val="28"/>
        </w:rPr>
        <w:t xml:space="preserve"> ............................................................................... 50 </w:t>
      </w:r>
      <w:r>
        <w:rPr>
          <w:rFonts w:ascii="TimesNewRoman" w:hAnsi="TimesNewRoman" w:eastAsia="TimesNewRoman"/>
          <w:b w:val="0"/>
          <w:i w:val="0"/>
          <w:color w:val="000000"/>
          <w:sz w:val="28"/>
        </w:rPr>
        <w:t xml:space="preserve">4.3.3 </w:t>
      </w:r>
      <w:r>
        <w:rPr>
          <w:rFonts w:ascii="宋体" w:hAnsi="宋体" w:eastAsia="宋体"/>
          <w:b w:val="0"/>
          <w:i w:val="0"/>
          <w:color w:val="000000"/>
          <w:sz w:val="28"/>
        </w:rPr>
        <w:t>确定系统的边界</w:t>
      </w:r>
      <w:r>
        <w:rPr>
          <w:rFonts w:ascii="TimesNewRoman" w:hAnsi="TimesNewRoman" w:eastAsia="TimesNewRoman"/>
          <w:b w:val="0"/>
          <w:i w:val="0"/>
          <w:color w:val="000000"/>
          <w:sz w:val="28"/>
        </w:rPr>
        <w:t xml:space="preserve"> ....................................................................... 50 </w:t>
      </w:r>
      <w:r>
        <w:rPr>
          <w:rFonts w:ascii="TimesNewRoman" w:hAnsi="TimesNewRoman" w:eastAsia="TimesNewRoman"/>
          <w:b w:val="0"/>
          <w:i w:val="0"/>
          <w:color w:val="000000"/>
          <w:sz w:val="28"/>
        </w:rPr>
        <w:t xml:space="preserve">4.3.4 </w:t>
      </w:r>
      <w:r>
        <w:rPr>
          <w:rFonts w:ascii="宋体" w:hAnsi="宋体" w:eastAsia="宋体"/>
          <w:b w:val="0"/>
          <w:i w:val="0"/>
          <w:color w:val="000000"/>
          <w:sz w:val="28"/>
        </w:rPr>
        <w:t>绘制因果关系图</w:t>
      </w:r>
      <w:r>
        <w:rPr>
          <w:rFonts w:ascii="TimesNewRoman" w:hAnsi="TimesNewRoman" w:eastAsia="TimesNewRoman"/>
          <w:b w:val="0"/>
          <w:i w:val="0"/>
          <w:color w:val="000000"/>
          <w:sz w:val="28"/>
        </w:rPr>
        <w:t xml:space="preserve"> ....................................................................... 50 </w:t>
      </w:r>
      <w:r>
        <w:rPr>
          <w:rFonts w:ascii="TimesNewRoman" w:hAnsi="TimesNewRoman" w:eastAsia="TimesNewRoman"/>
          <w:b w:val="0"/>
          <w:i w:val="0"/>
          <w:color w:val="000000"/>
          <w:sz w:val="28"/>
        </w:rPr>
        <w:t xml:space="preserve">4.3.5 </w:t>
      </w:r>
      <w:r>
        <w:rPr>
          <w:rFonts w:ascii="宋体" w:hAnsi="宋体" w:eastAsia="宋体"/>
          <w:b w:val="0"/>
          <w:i w:val="0"/>
          <w:color w:val="000000"/>
          <w:sz w:val="28"/>
        </w:rPr>
        <w:t>确定仿真系统的流体流速指标</w:t>
      </w:r>
      <w:r>
        <w:rPr>
          <w:rFonts w:ascii="TimesNewRoman" w:hAnsi="TimesNewRoman" w:eastAsia="TimesNewRoman"/>
          <w:b w:val="0"/>
          <w:i w:val="0"/>
          <w:color w:val="000000"/>
          <w:sz w:val="28"/>
        </w:rPr>
        <w:t xml:space="preserve"> ............................................... 51 </w:t>
      </w:r>
      <w:r>
        <w:rPr>
          <w:rFonts w:ascii="TimesNewRoman" w:hAnsi="TimesNewRoman" w:eastAsia="TimesNewRoman"/>
          <w:b w:val="0"/>
          <w:i w:val="0"/>
          <w:color w:val="000000"/>
          <w:sz w:val="28"/>
        </w:rPr>
        <w:t xml:space="preserve">4.3.6 </w:t>
      </w:r>
      <w:r>
        <w:rPr>
          <w:rFonts w:ascii="宋体" w:hAnsi="宋体" w:eastAsia="宋体"/>
          <w:b w:val="0"/>
          <w:i w:val="0"/>
          <w:color w:val="000000"/>
          <w:sz w:val="28"/>
        </w:rPr>
        <w:t>构建</w:t>
      </w:r>
      <w:r>
        <w:rPr>
          <w:rFonts w:ascii="TimesNewRoman" w:hAnsi="TimesNewRoman" w:eastAsia="TimesNewRoman"/>
          <w:b w:val="0"/>
          <w:i w:val="0"/>
          <w:color w:val="000000"/>
          <w:sz w:val="28"/>
        </w:rPr>
        <w:t>SD</w:t>
      </w:r>
      <w:r>
        <w:rPr>
          <w:rFonts w:ascii="宋体" w:hAnsi="宋体" w:eastAsia="宋体"/>
          <w:b w:val="0"/>
          <w:i w:val="0"/>
          <w:color w:val="000000"/>
          <w:sz w:val="28"/>
        </w:rPr>
        <w:t xml:space="preserve"> 仿真系统模型</w:t>
      </w:r>
      <w:r>
        <w:rPr>
          <w:rFonts w:ascii="TimesNewRoman" w:hAnsi="TimesNewRoman" w:eastAsia="TimesNewRoman"/>
          <w:b w:val="0"/>
          <w:i w:val="0"/>
          <w:color w:val="000000"/>
          <w:sz w:val="28"/>
        </w:rPr>
        <w:t>............................................................ 54</w:t>
      </w:r>
      <w:r>
        <w:rPr>
          <w:rFonts w:ascii="宋体" w:hAnsi="宋体" w:eastAsia="宋体"/>
          <w:b w:val="0"/>
          <w:i w:val="0"/>
          <w:color w:val="000000"/>
          <w:sz w:val="28"/>
        </w:rPr>
        <w:t>第</w:t>
      </w:r>
      <w:r>
        <w:rPr>
          <w:rFonts w:ascii="TimesNewRoman" w:hAnsi="TimesNewRoman" w:eastAsia="TimesNewRoman"/>
          <w:b w:val="0"/>
          <w:i w:val="0"/>
          <w:color w:val="000000"/>
          <w:sz w:val="28"/>
        </w:rPr>
        <w:t>5</w:t>
      </w:r>
      <w:r>
        <w:rPr>
          <w:rFonts w:ascii="宋体" w:hAnsi="宋体" w:eastAsia="宋体"/>
          <w:b w:val="0"/>
          <w:i w:val="0"/>
          <w:color w:val="000000"/>
          <w:sz w:val="28"/>
        </w:rPr>
        <w:t xml:space="preserve"> 章</w:t>
      </w:r>
      <w:r>
        <w:rPr>
          <w:rFonts w:ascii="宋体" w:hAnsi="宋体" w:eastAsia="宋体"/>
          <w:b w:val="0"/>
          <w:i w:val="0"/>
          <w:color w:val="000000"/>
          <w:sz w:val="28"/>
        </w:rPr>
        <w:t>实例应用</w:t>
      </w:r>
      <w:r>
        <w:rPr>
          <w:rFonts w:ascii="TimesNewRoman" w:hAnsi="TimesNewRoman" w:eastAsia="TimesNewRoman"/>
          <w:b w:val="0"/>
          <w:i w:val="0"/>
          <w:color w:val="000000"/>
          <w:sz w:val="28"/>
        </w:rPr>
        <w:t xml:space="preserve"> .................................................................................... 56 </w:t>
      </w:r>
      <w:r>
        <w:rPr>
          <w:rFonts w:ascii="TimesNewRoman" w:hAnsi="TimesNewRoman" w:eastAsia="TimesNewRoman"/>
          <w:b w:val="0"/>
          <w:i w:val="0"/>
          <w:color w:val="000000"/>
          <w:sz w:val="28"/>
        </w:rPr>
        <w:t xml:space="preserve">5.1 </w:t>
      </w:r>
      <w:r>
        <w:rPr>
          <w:rFonts w:ascii="宋体" w:hAnsi="宋体" w:eastAsia="宋体"/>
          <w:b w:val="0"/>
          <w:i w:val="0"/>
          <w:color w:val="000000"/>
          <w:sz w:val="28"/>
        </w:rPr>
        <w:t>工程概况</w:t>
      </w:r>
      <w:r>
        <w:rPr>
          <w:rFonts w:ascii="TimesNewRoman" w:hAnsi="TimesNewRoman" w:eastAsia="TimesNewRoman"/>
          <w:b w:val="0"/>
          <w:i w:val="0"/>
          <w:color w:val="000000"/>
          <w:sz w:val="28"/>
        </w:rPr>
        <w:t xml:space="preserve"> ......................................................................................... 56 </w:t>
      </w:r>
      <w:r>
        <w:rPr>
          <w:rFonts w:ascii="TimesNewRoman" w:hAnsi="TimesNewRoman" w:eastAsia="TimesNewRoman"/>
          <w:b w:val="0"/>
          <w:i w:val="0"/>
          <w:color w:val="000000"/>
          <w:sz w:val="28"/>
        </w:rPr>
        <w:t xml:space="preserve">5.2 </w:t>
      </w:r>
      <w:r>
        <w:rPr>
          <w:rFonts w:ascii="宋体" w:hAnsi="宋体" w:eastAsia="宋体"/>
          <w:b w:val="0"/>
          <w:i w:val="0"/>
          <w:color w:val="000000"/>
          <w:sz w:val="28"/>
        </w:rPr>
        <w:t>风险耦合度模型的应用</w:t>
      </w:r>
      <w:r>
        <w:rPr>
          <w:rFonts w:ascii="TimesNewRoman" w:hAnsi="TimesNewRoman" w:eastAsia="TimesNewRoman"/>
          <w:b w:val="0"/>
          <w:i w:val="0"/>
          <w:color w:val="000000"/>
          <w:sz w:val="28"/>
        </w:rPr>
        <w:t xml:space="preserve">................................................................. 57 </w:t>
      </w:r>
      <w:r>
        <w:rPr>
          <w:rFonts w:ascii="TimesNewRoman" w:hAnsi="TimesNewRoman" w:eastAsia="TimesNewRoman"/>
          <w:b w:val="0"/>
          <w:i w:val="0"/>
          <w:color w:val="000000"/>
          <w:sz w:val="28"/>
        </w:rPr>
        <w:t>5.2.1 AHP-</w:t>
      </w:r>
      <w:r>
        <w:rPr>
          <w:rFonts w:ascii="宋体" w:hAnsi="宋体" w:eastAsia="宋体"/>
          <w:b w:val="0"/>
          <w:i w:val="0"/>
          <w:color w:val="000000"/>
          <w:sz w:val="28"/>
        </w:rPr>
        <w:t>熵权法综合权重计算</w:t>
      </w:r>
      <w:r>
        <w:rPr>
          <w:rFonts w:ascii="TimesNewRoman" w:hAnsi="TimesNewRoman" w:eastAsia="TimesNewRoman"/>
          <w:b w:val="0"/>
          <w:i w:val="0"/>
          <w:color w:val="000000"/>
          <w:sz w:val="28"/>
        </w:rPr>
        <w:t xml:space="preserve"> ...................................................... 57 </w:t>
      </w:r>
      <w:r>
        <w:rPr>
          <w:rFonts w:ascii="TimesNewRoman" w:hAnsi="TimesNewRoman" w:eastAsia="TimesNewRoman"/>
          <w:b w:val="0"/>
          <w:i w:val="0"/>
          <w:color w:val="000000"/>
          <w:sz w:val="28"/>
        </w:rPr>
        <w:t xml:space="preserve">5.2.2 </w:t>
      </w:r>
      <w:r>
        <w:rPr>
          <w:rFonts w:ascii="宋体" w:hAnsi="宋体" w:eastAsia="宋体"/>
          <w:b w:val="0"/>
          <w:i w:val="0"/>
          <w:color w:val="000000"/>
          <w:sz w:val="28"/>
        </w:rPr>
        <w:t>逆向云模型的相关计算</w:t>
      </w:r>
      <w:r>
        <w:rPr>
          <w:rFonts w:ascii="TimesNewRoman" w:hAnsi="TimesNewRoman" w:eastAsia="TimesNewRoman"/>
          <w:b w:val="0"/>
          <w:i w:val="0"/>
          <w:color w:val="000000"/>
          <w:sz w:val="28"/>
        </w:rPr>
        <w:t xml:space="preserve"> ........................................................... 59 </w:t>
      </w:r>
      <w:r>
        <w:rPr>
          <w:rFonts w:ascii="TimesNewRoman" w:hAnsi="TimesNewRoman" w:eastAsia="TimesNewRoman"/>
          <w:b w:val="0"/>
          <w:i w:val="0"/>
          <w:color w:val="000000"/>
          <w:sz w:val="28"/>
        </w:rPr>
        <w:t xml:space="preserve">5.2.3 </w:t>
      </w:r>
      <w:r>
        <w:rPr>
          <w:rFonts w:ascii="宋体" w:hAnsi="宋体" w:eastAsia="宋体"/>
          <w:b w:val="0"/>
          <w:i w:val="0"/>
          <w:color w:val="000000"/>
          <w:sz w:val="28"/>
        </w:rPr>
        <w:t>人</w:t>
      </w:r>
      <w:r>
        <w:rPr>
          <w:rFonts w:ascii="TimesNewRoman" w:hAnsi="TimesNewRoman" w:eastAsia="TimesNewRoman"/>
          <w:b w:val="0"/>
          <w:i w:val="0"/>
          <w:color w:val="000000"/>
          <w:sz w:val="28"/>
        </w:rPr>
        <w:t>-</w:t>
      </w:r>
      <w:r>
        <w:rPr>
          <w:rFonts w:ascii="宋体" w:hAnsi="宋体" w:eastAsia="宋体"/>
          <w:b w:val="0"/>
          <w:i w:val="0"/>
          <w:color w:val="000000"/>
          <w:sz w:val="28"/>
        </w:rPr>
        <w:t>物风险系统耦合值的计算</w:t>
      </w:r>
      <w:r>
        <w:rPr>
          <w:rFonts w:ascii="TimesNewRoman" w:hAnsi="TimesNewRoman" w:eastAsia="TimesNewRoman"/>
          <w:b w:val="0"/>
          <w:i w:val="0"/>
          <w:color w:val="000000"/>
          <w:sz w:val="28"/>
        </w:rPr>
        <w:t xml:space="preserve"> ................................................. 63 </w:t>
      </w:r>
      <w:r>
        <w:rPr>
          <w:rFonts w:ascii="TimesNewRoman" w:hAnsi="TimesNewRoman" w:eastAsia="TimesNewRoman"/>
          <w:b w:val="0"/>
          <w:i w:val="0"/>
          <w:color w:val="000000"/>
          <w:sz w:val="28"/>
        </w:rPr>
        <w:t xml:space="preserve">5.3 </w:t>
      </w:r>
      <w:r>
        <w:rPr>
          <w:rFonts w:ascii="宋体" w:hAnsi="宋体" w:eastAsia="宋体"/>
          <w:b w:val="0"/>
          <w:i w:val="0"/>
          <w:color w:val="000000"/>
          <w:sz w:val="28"/>
        </w:rPr>
        <w:t>系统动力学模型的仿真应用</w:t>
      </w:r>
      <w:r>
        <w:rPr>
          <w:rFonts w:ascii="TimesNewRoman" w:hAnsi="TimesNewRoman" w:eastAsia="TimesNewRoman"/>
          <w:b w:val="0"/>
          <w:i w:val="0"/>
          <w:color w:val="000000"/>
          <w:sz w:val="28"/>
        </w:rPr>
        <w:t xml:space="preserve"> ........................................................ 64 </w:t>
      </w:r>
      <w:r>
        <w:rPr>
          <w:rFonts w:ascii="TimesNewRoman" w:hAnsi="TimesNewRoman" w:eastAsia="TimesNewRoman"/>
          <w:b w:val="0"/>
          <w:i w:val="0"/>
          <w:color w:val="000000"/>
          <w:sz w:val="28"/>
        </w:rPr>
        <w:t xml:space="preserve">5.3.1 </w:t>
      </w:r>
      <w:r>
        <w:rPr>
          <w:rFonts w:ascii="宋体" w:hAnsi="宋体" w:eastAsia="宋体"/>
          <w:b w:val="0"/>
          <w:i w:val="0"/>
          <w:color w:val="000000"/>
          <w:sz w:val="28"/>
        </w:rPr>
        <w:t>系统仿真</w:t>
      </w:r>
      <w:r>
        <w:rPr>
          <w:rFonts w:ascii="TimesNewRoman" w:hAnsi="TimesNewRoman" w:eastAsia="TimesNewRoman"/>
          <w:b w:val="0"/>
          <w:i w:val="0"/>
          <w:color w:val="000000"/>
          <w:sz w:val="28"/>
        </w:rPr>
        <w:t xml:space="preserve"> ................................................................................... 64 </w:t>
      </w:r>
      <w:r>
        <w:rPr>
          <w:rFonts w:ascii="TimesNewRoman" w:hAnsi="TimesNewRoman" w:eastAsia="TimesNewRoman"/>
          <w:b w:val="0"/>
          <w:i w:val="0"/>
          <w:color w:val="000000"/>
          <w:sz w:val="28"/>
        </w:rPr>
        <w:t xml:space="preserve">5.3.2 </w:t>
      </w:r>
      <w:r>
        <w:rPr>
          <w:rFonts w:ascii="宋体" w:hAnsi="宋体" w:eastAsia="宋体"/>
          <w:b w:val="0"/>
          <w:i w:val="0"/>
          <w:color w:val="000000"/>
          <w:sz w:val="28"/>
        </w:rPr>
        <w:t>调整耦合系数变量变化</w:t>
      </w:r>
      <w:r>
        <w:rPr>
          <w:rFonts w:ascii="TimesNewRoman" w:hAnsi="TimesNewRoman" w:eastAsia="TimesNewRoman"/>
          <w:b w:val="0"/>
          <w:i w:val="0"/>
          <w:color w:val="000000"/>
          <w:sz w:val="28"/>
        </w:rPr>
        <w:t xml:space="preserve"> ........................................................... 66 </w:t>
      </w:r>
      <w:r>
        <w:rPr>
          <w:rFonts w:ascii="TimesNewRoman" w:hAnsi="TimesNewRoman" w:eastAsia="TimesNewRoman"/>
          <w:b w:val="0"/>
          <w:i w:val="0"/>
          <w:color w:val="000000"/>
          <w:sz w:val="28"/>
        </w:rPr>
        <w:t xml:space="preserve">5.3.3 </w:t>
      </w:r>
      <w:r>
        <w:rPr>
          <w:rFonts w:ascii="宋体" w:hAnsi="宋体" w:eastAsia="宋体"/>
          <w:b w:val="0"/>
          <w:i w:val="0"/>
          <w:color w:val="000000"/>
          <w:sz w:val="28"/>
        </w:rPr>
        <w:t>调整仿真时长变化</w:t>
      </w:r>
      <w:r>
        <w:rPr>
          <w:rFonts w:ascii="TimesNewRoman" w:hAnsi="TimesNewRoman" w:eastAsia="TimesNewRoman"/>
          <w:b w:val="0"/>
          <w:i w:val="0"/>
          <w:color w:val="000000"/>
          <w:sz w:val="28"/>
        </w:rPr>
        <w:t xml:space="preserve"> ................................................................... 71 </w:t>
      </w:r>
      <w:r>
        <w:rPr>
          <w:rFonts w:ascii="TimesNewRoman" w:hAnsi="TimesNewRoman" w:eastAsia="TimesNewRoman"/>
          <w:b w:val="0"/>
          <w:i w:val="0"/>
          <w:color w:val="000000"/>
          <w:sz w:val="28"/>
        </w:rPr>
        <w:t xml:space="preserve">5.4 </w:t>
      </w:r>
      <w:r>
        <w:rPr>
          <w:rFonts w:ascii="宋体" w:hAnsi="宋体" w:eastAsia="宋体"/>
          <w:b w:val="0"/>
          <w:i w:val="0"/>
          <w:color w:val="000000"/>
          <w:sz w:val="28"/>
        </w:rPr>
        <w:t>仿真结果分析</w:t>
      </w:r>
      <w:r>
        <w:rPr>
          <w:rFonts w:ascii="TimesNewRoman" w:hAnsi="TimesNewRoman" w:eastAsia="TimesNewRoman"/>
          <w:b w:val="0"/>
          <w:i w:val="0"/>
          <w:color w:val="000000"/>
          <w:sz w:val="28"/>
        </w:rPr>
        <w:t xml:space="preserve"> ................................................................................. 72 </w:t>
      </w:r>
      <w:r>
        <w:rPr>
          <w:rFonts w:ascii="TimesNewRoman" w:hAnsi="TimesNewRoman" w:eastAsia="TimesNewRoman"/>
          <w:b w:val="0"/>
          <w:i w:val="0"/>
          <w:color w:val="000000"/>
          <w:sz w:val="28"/>
        </w:rPr>
        <w:t xml:space="preserve">5.5 </w:t>
      </w:r>
      <w:r>
        <w:rPr>
          <w:rFonts w:ascii="宋体" w:hAnsi="宋体" w:eastAsia="宋体"/>
          <w:b w:val="0"/>
          <w:i w:val="0"/>
          <w:color w:val="000000"/>
          <w:sz w:val="28"/>
        </w:rPr>
        <w:t>基于解耦思想的风险控制措施</w:t>
      </w:r>
      <w:r>
        <w:rPr>
          <w:rFonts w:ascii="TimesNewRoman" w:hAnsi="TimesNewRoman" w:eastAsia="TimesNewRoman"/>
          <w:b w:val="0"/>
          <w:i w:val="0"/>
          <w:color w:val="000000"/>
          <w:sz w:val="28"/>
        </w:rPr>
        <w:t xml:space="preserve"> .................................................... 74</w:t>
      </w:r>
      <w:r>
        <w:rPr>
          <w:rFonts w:ascii="宋体" w:hAnsi="宋体" w:eastAsia="宋体"/>
          <w:b w:val="0"/>
          <w:i w:val="0"/>
          <w:color w:val="000000"/>
          <w:sz w:val="28"/>
        </w:rPr>
        <w:t>第</w:t>
      </w:r>
      <w:r>
        <w:rPr>
          <w:rFonts w:ascii="TimesNewRoman" w:hAnsi="TimesNewRoman" w:eastAsia="TimesNewRoman"/>
          <w:b w:val="0"/>
          <w:i w:val="0"/>
          <w:color w:val="000000"/>
          <w:sz w:val="28"/>
        </w:rPr>
        <w:t>6</w:t>
      </w:r>
      <w:r>
        <w:rPr>
          <w:rFonts w:ascii="宋体" w:hAnsi="宋体" w:eastAsia="宋体"/>
          <w:b w:val="0"/>
          <w:i w:val="0"/>
          <w:color w:val="000000"/>
          <w:sz w:val="28"/>
        </w:rPr>
        <w:t xml:space="preserve"> 章</w:t>
      </w:r>
      <w:r>
        <w:rPr>
          <w:rFonts w:ascii="宋体" w:hAnsi="宋体" w:eastAsia="宋体"/>
          <w:b w:val="0"/>
          <w:i w:val="0"/>
          <w:color w:val="000000"/>
          <w:sz w:val="28"/>
        </w:rPr>
        <w:t>结论与展望</w:t>
      </w:r>
      <w:r>
        <w:rPr>
          <w:rFonts w:ascii="TimesNewRoman" w:hAnsi="TimesNewRoman" w:eastAsia="TimesNewRoman"/>
          <w:b w:val="0"/>
          <w:i w:val="0"/>
          <w:color w:val="000000"/>
          <w:sz w:val="28"/>
        </w:rPr>
        <w:t xml:space="preserve"> ................................................................................ 76 </w:t>
      </w:r>
      <w:r>
        <w:rPr>
          <w:rFonts w:ascii="TimesNewRoman" w:hAnsi="TimesNewRoman" w:eastAsia="TimesNewRoman"/>
          <w:b w:val="0"/>
          <w:i w:val="0"/>
          <w:color w:val="000000"/>
          <w:sz w:val="28"/>
        </w:rPr>
        <w:t xml:space="preserve">6.1 </w:t>
      </w:r>
      <w:r>
        <w:rPr>
          <w:rFonts w:ascii="宋体" w:hAnsi="宋体" w:eastAsia="宋体"/>
          <w:b w:val="0"/>
          <w:i w:val="0"/>
          <w:color w:val="000000"/>
          <w:sz w:val="28"/>
        </w:rPr>
        <w:t>结论</w:t>
      </w:r>
      <w:r>
        <w:rPr>
          <w:rFonts w:ascii="TimesNewRoman" w:hAnsi="TimesNewRoman" w:eastAsia="TimesNewRoman"/>
          <w:b w:val="0"/>
          <w:i w:val="0"/>
          <w:color w:val="000000"/>
          <w:sz w:val="28"/>
        </w:rPr>
        <w:t xml:space="preserve"> ................................................................................................. 76 </w:t>
      </w:r>
      <w:r>
        <w:rPr>
          <w:rFonts w:ascii="TimesNewRoman" w:hAnsi="TimesNewRoman" w:eastAsia="TimesNewRoman"/>
          <w:b w:val="0"/>
          <w:i w:val="0"/>
          <w:color w:val="000000"/>
          <w:sz w:val="28"/>
        </w:rPr>
        <w:t xml:space="preserve">6.2 </w:t>
      </w:r>
      <w:r>
        <w:rPr>
          <w:rFonts w:ascii="宋体" w:hAnsi="宋体" w:eastAsia="宋体"/>
          <w:b w:val="0"/>
          <w:i w:val="0"/>
          <w:color w:val="000000"/>
          <w:sz w:val="28"/>
        </w:rPr>
        <w:t>展望</w:t>
      </w:r>
      <w:r>
        <w:rPr>
          <w:rFonts w:ascii="TimesNewRoman" w:hAnsi="TimesNewRoman" w:eastAsia="TimesNewRoman"/>
          <w:b w:val="0"/>
          <w:i w:val="0"/>
          <w:color w:val="000000"/>
          <w:sz w:val="28"/>
        </w:rPr>
        <w:t xml:space="preserve"> ................................................................................................. 77</w:t>
      </w:r>
      <w:r>
        <w:rPr>
          <w:rFonts w:ascii="宋体" w:hAnsi="宋体" w:eastAsia="宋体"/>
          <w:b w:val="0"/>
          <w:i w:val="0"/>
          <w:color w:val="000000"/>
          <w:sz w:val="28"/>
        </w:rPr>
        <w:t>参考文献</w:t>
      </w:r>
      <w:r>
        <w:rPr>
          <w:rFonts w:ascii="TimesNewRoman" w:hAnsi="TimesNewRoman" w:eastAsia="TimesNewRoman"/>
          <w:b w:val="0"/>
          <w:i w:val="0"/>
          <w:color w:val="000000"/>
          <w:sz w:val="28"/>
        </w:rPr>
        <w:t xml:space="preserve"> ................................................................................................... 78</w:t>
      </w:r>
      <w:r>
        <w:rPr>
          <w:rFonts w:ascii="宋体" w:hAnsi="宋体" w:eastAsia="宋体"/>
          <w:b w:val="0"/>
          <w:i w:val="0"/>
          <w:color w:val="000000"/>
          <w:sz w:val="28"/>
        </w:rPr>
        <w:t>附录</w:t>
      </w:r>
      <w:r>
        <w:rPr>
          <w:rFonts w:ascii="TimesNewRoman" w:hAnsi="TimesNewRoman" w:eastAsia="TimesNewRoman"/>
          <w:b w:val="0"/>
          <w:i w:val="0"/>
          <w:color w:val="000000"/>
          <w:sz w:val="28"/>
        </w:rPr>
        <w:t xml:space="preserve">2 </w:t>
      </w:r>
      <w:r>
        <w:rPr>
          <w:rFonts w:ascii="宋体" w:hAnsi="宋体" w:eastAsia="宋体"/>
          <w:b w:val="0"/>
          <w:i w:val="0"/>
          <w:color w:val="000000"/>
          <w:sz w:val="28"/>
        </w:rPr>
        <w:t>逆向云模型代码</w:t>
      </w:r>
      <w:r>
        <w:rPr>
          <w:rFonts w:ascii="TimesNewRoman" w:hAnsi="TimesNewRoman" w:eastAsia="TimesNewRoman"/>
          <w:b w:val="0"/>
          <w:i w:val="0"/>
          <w:color w:val="000000"/>
          <w:sz w:val="28"/>
        </w:rPr>
        <w:t xml:space="preserve"> ......................................................................... 84</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380" w:right="358" w:firstLine="0"/>
        <w:jc w:val="both"/>
      </w:pPr>
      <w:r>
        <w:rPr>
          <w:rFonts w:ascii="宋体" w:hAnsi="宋体" w:eastAsia="宋体"/>
          <w:b w:val="0"/>
          <w:i w:val="0"/>
          <w:color w:val="000000"/>
          <w:sz w:val="28"/>
        </w:rPr>
        <w:t>附录</w:t>
      </w:r>
      <w:r>
        <w:rPr>
          <w:rFonts w:ascii="TimesNewRoman" w:hAnsi="TimesNewRoman" w:eastAsia="TimesNewRoman"/>
          <w:b w:val="0"/>
          <w:i w:val="0"/>
          <w:color w:val="000000"/>
          <w:sz w:val="28"/>
        </w:rPr>
        <w:t xml:space="preserve">3 </w:t>
      </w:r>
      <w:r>
        <w:rPr>
          <w:rFonts w:ascii="宋体" w:hAnsi="宋体" w:eastAsia="宋体"/>
          <w:b w:val="0"/>
          <w:i w:val="0"/>
          <w:color w:val="000000"/>
          <w:sz w:val="28"/>
        </w:rPr>
        <w:t>部分系统动力学仿真编码</w:t>
      </w:r>
      <w:r>
        <w:rPr>
          <w:rFonts w:ascii="TimesNewRoman" w:hAnsi="TimesNewRoman" w:eastAsia="TimesNewRoman"/>
          <w:b w:val="0"/>
          <w:i w:val="0"/>
          <w:color w:val="000000"/>
          <w:sz w:val="28"/>
        </w:rPr>
        <w:t xml:space="preserve"> ......................................................... 85</w:t>
      </w:r>
      <w:r>
        <w:rPr>
          <w:rFonts w:ascii="宋体" w:hAnsi="宋体" w:eastAsia="宋体"/>
          <w:b w:val="0"/>
          <w:i w:val="0"/>
          <w:color w:val="000000"/>
          <w:sz w:val="28"/>
        </w:rPr>
        <w:t>附录</w:t>
      </w:r>
      <w:r>
        <w:rPr>
          <w:rFonts w:ascii="TimesNewRoman" w:hAnsi="TimesNewRoman" w:eastAsia="TimesNewRoman"/>
          <w:b w:val="0"/>
          <w:i w:val="0"/>
          <w:color w:val="000000"/>
          <w:sz w:val="28"/>
        </w:rPr>
        <w:t xml:space="preserve">4 </w:t>
      </w:r>
      <w:r>
        <w:rPr>
          <w:rFonts w:ascii="宋体" w:hAnsi="宋体" w:eastAsia="宋体"/>
          <w:b w:val="0"/>
          <w:i w:val="0"/>
          <w:color w:val="000000"/>
          <w:sz w:val="28"/>
        </w:rPr>
        <w:t>风险因素权重调查问卷</w:t>
      </w:r>
      <w:r>
        <w:rPr>
          <w:rFonts w:ascii="TimesNewRoman" w:hAnsi="TimesNewRoman" w:eastAsia="TimesNewRoman"/>
          <w:b w:val="0"/>
          <w:i w:val="0"/>
          <w:color w:val="000000"/>
          <w:sz w:val="28"/>
        </w:rPr>
        <w:t xml:space="preserve"> ............................................................. 86</w:t>
      </w:r>
      <w:r>
        <w:rPr>
          <w:rFonts w:ascii="宋体" w:hAnsi="宋体" w:eastAsia="宋体"/>
          <w:b w:val="0"/>
          <w:i w:val="0"/>
          <w:color w:val="000000"/>
          <w:sz w:val="28"/>
        </w:rPr>
        <w:t>附录</w:t>
      </w:r>
      <w:r>
        <w:rPr>
          <w:rFonts w:ascii="TimesNewRoman" w:hAnsi="TimesNewRoman" w:eastAsia="TimesNewRoman"/>
          <w:b w:val="0"/>
          <w:i w:val="0"/>
          <w:color w:val="000000"/>
          <w:sz w:val="28"/>
        </w:rPr>
        <w:t xml:space="preserve">5 </w:t>
      </w:r>
      <w:r>
        <w:rPr>
          <w:rFonts w:ascii="宋体" w:hAnsi="宋体" w:eastAsia="宋体"/>
          <w:b w:val="0"/>
          <w:i w:val="0"/>
          <w:color w:val="000000"/>
          <w:sz w:val="28"/>
        </w:rPr>
        <w:t>风险因素评价问卷</w:t>
      </w:r>
      <w:r>
        <w:rPr>
          <w:rFonts w:ascii="TimesNewRoman" w:hAnsi="TimesNewRoman" w:eastAsia="TimesNewRoman"/>
          <w:b w:val="0"/>
          <w:i w:val="0"/>
          <w:color w:val="000000"/>
          <w:sz w:val="28"/>
        </w:rPr>
        <w:t xml:space="preserve"> ..................................................................... 90</w:t>
      </w:r>
    </w:p>
    <w:p>
      <w:pPr>
        <w:autoSpaceDN w:val="0"/>
        <w:tabs>
          <w:tab w:pos="1240" w:val="left"/>
        </w:tabs>
        <w:autoSpaceDE w:val="0"/>
        <w:widowControl/>
        <w:spacing w:line="240" w:lineRule="auto" w:before="13694"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708" w:after="0"/>
        <w:ind w:left="0" w:right="3428" w:firstLine="0"/>
        <w:jc w:val="right"/>
      </w:pPr>
      <w:r>
        <w:rPr>
          <w:rFonts w:ascii="SimHei" w:hAnsi="SimHei" w:eastAsia="SimHei"/>
          <w:b w:val="0"/>
          <w:i w:val="0"/>
          <w:color w:val="000000"/>
          <w:sz w:val="36"/>
        </w:rPr>
        <w:t xml:space="preserve">第1 章 绪论 </w:t>
      </w:r>
    </w:p>
    <w:p>
      <w:pPr>
        <w:autoSpaceDN w:val="0"/>
        <w:autoSpaceDE w:val="0"/>
        <w:widowControl/>
        <w:spacing w:line="254" w:lineRule="auto" w:before="572" w:after="0"/>
        <w:ind w:left="1282" w:right="0" w:firstLine="0"/>
        <w:jc w:val="left"/>
      </w:pPr>
      <w:r>
        <w:rPr>
          <w:rFonts w:ascii="TimesNewRoman" w:hAnsi="TimesNewRoman" w:eastAsia="TimesNewRoman"/>
          <w:b/>
          <w:i w:val="0"/>
          <w:color w:val="000000"/>
          <w:sz w:val="30"/>
        </w:rPr>
        <w:t>1.1</w:t>
      </w:r>
      <w:r>
        <w:rPr>
          <w:rFonts w:ascii="SimHei" w:hAnsi="SimHei" w:eastAsia="SimHei"/>
          <w:b w:val="0"/>
          <w:i w:val="0"/>
          <w:color w:val="000000"/>
          <w:sz w:val="30"/>
        </w:rPr>
        <w:t xml:space="preserve"> 研究目的及意义 </w:t>
      </w:r>
    </w:p>
    <w:p>
      <w:pPr>
        <w:autoSpaceDN w:val="0"/>
        <w:autoSpaceDE w:val="0"/>
        <w:widowControl/>
        <w:spacing w:line="185" w:lineRule="auto" w:before="452" w:after="0"/>
        <w:ind w:left="1282" w:right="0" w:firstLine="0"/>
        <w:jc w:val="left"/>
      </w:pPr>
      <w:r>
        <w:rPr>
          <w:rFonts w:ascii="SimHei" w:hAnsi="SimHei" w:eastAsia="SimHei"/>
          <w:b w:val="0"/>
          <w:i w:val="0"/>
          <w:color w:val="000000"/>
          <w:sz w:val="28"/>
        </w:rPr>
        <w:t xml:space="preserve">1.1.1 研究背景 </w:t>
      </w:r>
    </w:p>
    <w:p>
      <w:pPr>
        <w:autoSpaceDN w:val="0"/>
        <w:autoSpaceDE w:val="0"/>
        <w:widowControl/>
        <w:spacing w:line="286" w:lineRule="auto" w:before="340" w:after="0"/>
        <w:ind w:left="1282" w:right="458" w:firstLine="656"/>
        <w:jc w:val="both"/>
      </w:pPr>
      <w:r>
        <w:rPr>
          <w:rFonts w:ascii="SimSun" w:hAnsi="SimSun" w:eastAsia="SimSun"/>
          <w:b w:val="0"/>
          <w:i w:val="0"/>
          <w:color w:val="000000"/>
          <w:sz w:val="24"/>
        </w:rPr>
        <w:t>当前我国进入“十四五规划”的新篇章，为解决城市交通拥堵问题的迫</w:t>
      </w:r>
      <w:r>
        <w:rPr>
          <w:rFonts w:ascii="SimSun" w:hAnsi="SimSun" w:eastAsia="SimSun"/>
          <w:b w:val="0"/>
          <w:i w:val="0"/>
          <w:color w:val="000000"/>
          <w:sz w:val="24"/>
        </w:rPr>
        <w:t>切需要，城市轨道交通建设迎来了新一轮的发展时期，地铁工程项目的建设进</w:t>
      </w:r>
      <w:r>
        <w:rPr>
          <w:rFonts w:ascii="SimSun" w:hAnsi="SimSun" w:eastAsia="SimSun"/>
          <w:b w:val="0"/>
          <w:i w:val="0"/>
          <w:color w:val="000000"/>
          <w:sz w:val="24"/>
        </w:rPr>
        <w:t>入火热阶段，截至</w:t>
      </w:r>
      <w:r>
        <w:rPr>
          <w:rFonts w:ascii="TimesNewRoman" w:hAnsi="TimesNewRoman" w:eastAsia="TimesNewRoman"/>
          <w:b w:val="0"/>
          <w:i w:val="0"/>
          <w:color w:val="000000"/>
          <w:sz w:val="24"/>
        </w:rPr>
        <w:t>2022</w:t>
      </w:r>
      <w:r>
        <w:rPr>
          <w:rFonts w:ascii="SimSun" w:hAnsi="SimSun" w:eastAsia="SimSun"/>
          <w:b w:val="0"/>
          <w:i w:val="0"/>
          <w:color w:val="000000"/>
          <w:sz w:val="24"/>
        </w:rPr>
        <w:t xml:space="preserve"> 年底，我国内地共有</w:t>
      </w:r>
      <w:r>
        <w:rPr>
          <w:rFonts w:ascii="TimesNewRoman" w:hAnsi="TimesNewRoman" w:eastAsia="TimesNewRoman"/>
          <w:b w:val="0"/>
          <w:i w:val="0"/>
          <w:color w:val="000000"/>
          <w:sz w:val="24"/>
        </w:rPr>
        <w:t>55</w:t>
      </w:r>
      <w:r>
        <w:rPr>
          <w:rFonts w:ascii="SimSun" w:hAnsi="SimSun" w:eastAsia="SimSun"/>
          <w:b w:val="0"/>
          <w:i w:val="0"/>
          <w:color w:val="000000"/>
          <w:sz w:val="24"/>
        </w:rPr>
        <w:t xml:space="preserve"> 个城市累计开通城市轨道交通</w:t>
      </w:r>
      <w:r>
        <w:rPr>
          <w:rFonts w:ascii="SimSun" w:hAnsi="SimSun" w:eastAsia="SimSun"/>
          <w:b w:val="0"/>
          <w:i w:val="0"/>
          <w:color w:val="000000"/>
          <w:sz w:val="24"/>
        </w:rPr>
        <w:t>线路长度达</w:t>
      </w:r>
      <w:r>
        <w:rPr>
          <w:rFonts w:ascii="TimesNewRoman" w:hAnsi="TimesNewRoman" w:eastAsia="TimesNewRoman"/>
          <w:b w:val="0"/>
          <w:i w:val="0"/>
          <w:color w:val="424242"/>
          <w:sz w:val="24"/>
        </w:rPr>
        <w:t>10291.95</w:t>
      </w:r>
      <w:r>
        <w:rPr>
          <w:rFonts w:ascii="SimSun" w:hAnsi="SimSun" w:eastAsia="SimSun"/>
          <w:b w:val="0"/>
          <w:i w:val="0"/>
          <w:color w:val="000000"/>
          <w:sz w:val="24"/>
        </w:rPr>
        <w:t xml:space="preserve"> 公里，其中地铁工程约占</w:t>
      </w:r>
      <w:r>
        <w:rPr>
          <w:rFonts w:ascii="TimesNewRoman" w:hAnsi="TimesNewRoman" w:eastAsia="TimesNewRoman"/>
          <w:b w:val="0"/>
          <w:i w:val="0"/>
          <w:color w:val="424242"/>
          <w:sz w:val="24"/>
        </w:rPr>
        <w:t>8013</w:t>
      </w:r>
      <w:r>
        <w:rPr>
          <w:rFonts w:ascii="SimSun" w:hAnsi="SimSun" w:eastAsia="SimSun"/>
          <w:b w:val="0"/>
          <w:i w:val="0"/>
          <w:color w:val="000000"/>
          <w:sz w:val="24"/>
        </w:rPr>
        <w:t xml:space="preserve"> 公里，自</w:t>
      </w:r>
      <w:r>
        <w:rPr>
          <w:rFonts w:ascii="TimesNewRoman" w:hAnsi="TimesNewRoman" w:eastAsia="TimesNewRoman"/>
          <w:b w:val="0"/>
          <w:i w:val="0"/>
          <w:color w:val="000000"/>
          <w:sz w:val="24"/>
        </w:rPr>
        <w:t>2012-2022</w:t>
      </w:r>
      <w:r>
        <w:rPr>
          <w:rFonts w:ascii="SimSun" w:hAnsi="SimSun" w:eastAsia="SimSun"/>
          <w:b w:val="0"/>
          <w:i w:val="0"/>
          <w:color w:val="000000"/>
          <w:sz w:val="24"/>
        </w:rPr>
        <w:t xml:space="preserve"> 年，我</w:t>
      </w:r>
      <w:r>
        <w:rPr>
          <w:rFonts w:ascii="SimSun" w:hAnsi="SimSun" w:eastAsia="SimSun"/>
          <w:b w:val="0"/>
          <w:i w:val="0"/>
          <w:color w:val="000000"/>
          <w:sz w:val="24"/>
        </w:rPr>
        <w:t>国内地地铁运营线路的总里程如图</w:t>
      </w:r>
      <w:r>
        <w:rPr>
          <w:rFonts w:ascii="TimesNewRoman" w:hAnsi="TimesNewRoman" w:eastAsia="TimesNewRoman"/>
          <w:b w:val="0"/>
          <w:i w:val="0"/>
          <w:color w:val="000000"/>
          <w:sz w:val="24"/>
        </w:rPr>
        <w:t>1.1</w:t>
      </w:r>
      <w:r>
        <w:rPr>
          <w:rFonts w:ascii="SimSun" w:hAnsi="SimSun" w:eastAsia="SimSun"/>
          <w:b w:val="0"/>
          <w:i w:val="0"/>
          <w:color w:val="000000"/>
          <w:sz w:val="24"/>
        </w:rPr>
        <w:t xml:space="preserve"> 所示：</w:t>
      </w:r>
    </w:p>
    <w:p>
      <w:pPr>
        <w:autoSpaceDN w:val="0"/>
        <w:autoSpaceDE w:val="0"/>
        <w:widowControl/>
        <w:spacing w:line="240" w:lineRule="auto" w:before="392" w:after="0"/>
        <w:ind w:left="1958" w:right="0" w:firstLine="0"/>
        <w:jc w:val="left"/>
      </w:pPr>
      <w:r>
        <w:drawing>
          <wp:inline xmlns:a="http://schemas.openxmlformats.org/drawingml/2006/main" xmlns:pic="http://schemas.openxmlformats.org/drawingml/2006/picture">
            <wp:extent cx="4413250" cy="2424429"/>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413250" cy="2424429"/>
                    </a:xfrm>
                    <a:prstGeom prst="rect"/>
                  </pic:spPr>
                </pic:pic>
              </a:graphicData>
            </a:graphic>
          </wp:inline>
        </w:drawing>
      </w:r>
    </w:p>
    <w:p>
      <w:pPr>
        <w:autoSpaceDN w:val="0"/>
        <w:autoSpaceDE w:val="0"/>
        <w:widowControl/>
        <w:spacing w:line="257" w:lineRule="auto" w:before="26" w:after="0"/>
        <w:ind w:left="0" w:right="2550"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1.1 2012-2022</w:t>
      </w:r>
      <w:r>
        <w:rPr>
          <w:rFonts w:ascii="SimSun" w:hAnsi="SimSun" w:eastAsia="SimSun"/>
          <w:b w:val="0"/>
          <w:i w:val="0"/>
          <w:color w:val="000000"/>
          <w:sz w:val="21"/>
        </w:rPr>
        <w:t xml:space="preserve"> 年我国地铁轨道交通里程量</w:t>
      </w:r>
    </w:p>
    <w:p>
      <w:pPr>
        <w:autoSpaceDN w:val="0"/>
        <w:autoSpaceDE w:val="0"/>
        <w:widowControl/>
        <w:spacing w:line="278" w:lineRule="auto" w:before="246" w:after="0"/>
        <w:ind w:left="1282" w:right="288" w:firstLine="488"/>
        <w:jc w:val="left"/>
      </w:pPr>
      <w:r>
        <w:rPr>
          <w:rFonts w:ascii="SimSun" w:hAnsi="SimSun" w:eastAsia="SimSun"/>
          <w:b w:val="0"/>
          <w:i w:val="0"/>
          <w:color w:val="000000"/>
          <w:sz w:val="24"/>
        </w:rPr>
        <w:t>从图</w:t>
      </w:r>
      <w:r>
        <w:rPr>
          <w:rFonts w:ascii="TimesNewRoman" w:hAnsi="TimesNewRoman" w:eastAsia="TimesNewRoman"/>
          <w:b w:val="0"/>
          <w:i w:val="0"/>
          <w:color w:val="000000"/>
          <w:sz w:val="24"/>
        </w:rPr>
        <w:t>1.1</w:t>
      </w:r>
      <w:r>
        <w:rPr>
          <w:rFonts w:ascii="SimSun" w:hAnsi="SimSun" w:eastAsia="SimSun"/>
          <w:b w:val="0"/>
          <w:i w:val="0"/>
          <w:color w:val="000000"/>
          <w:sz w:val="24"/>
        </w:rPr>
        <w:t xml:space="preserve"> 可以看出，过去十年我国地铁工程项目开发建设呈现高速增长的</w:t>
      </w:r>
      <w:r>
        <w:rPr>
          <w:rFonts w:ascii="SimSun" w:hAnsi="SimSun" w:eastAsia="SimSun"/>
          <w:b w:val="0"/>
          <w:i w:val="0"/>
          <w:color w:val="000000"/>
          <w:sz w:val="24"/>
        </w:rPr>
        <w:t>趋势。地铁隧道作为地铁工程建设的重点项目之一，在其施工阶段具有建设生</w:t>
      </w:r>
      <w:r>
        <w:rPr>
          <w:rFonts w:ascii="SimSun" w:hAnsi="SimSun" w:eastAsia="SimSun"/>
          <w:b w:val="0"/>
          <w:i w:val="0"/>
          <w:color w:val="000000"/>
          <w:sz w:val="24"/>
        </w:rPr>
        <w:t>命周期长、技术交叉性强、施工难度大等特点，且施工周边环境条件颇为复杂，</w:t>
      </w:r>
      <w:r>
        <w:rPr>
          <w:rFonts w:ascii="SimSun" w:hAnsi="SimSun" w:eastAsia="SimSun"/>
          <w:b w:val="0"/>
          <w:i w:val="0"/>
          <w:color w:val="000000"/>
          <w:sz w:val="24"/>
        </w:rPr>
        <w:t>造成安全风险隐患众多，会引发各种安全事故，属于高风险建设工程。</w:t>
      </w:r>
    </w:p>
    <w:p>
      <w:pPr>
        <w:autoSpaceDN w:val="0"/>
        <w:autoSpaceDE w:val="0"/>
        <w:widowControl/>
        <w:spacing w:line="281" w:lineRule="auto" w:before="162" w:after="0"/>
        <w:ind w:left="1282" w:right="456" w:firstLine="488"/>
        <w:jc w:val="both"/>
      </w:pPr>
      <w:r>
        <w:rPr>
          <w:rFonts w:ascii="SimSun" w:hAnsi="SimSun" w:eastAsia="SimSun"/>
          <w:b w:val="0"/>
          <w:i w:val="0"/>
          <w:color w:val="000000"/>
          <w:sz w:val="24"/>
        </w:rPr>
        <w:t>根据国家安全生产管理监督总局、国家统计局、国家住建部等平台及城市</w:t>
      </w:r>
      <w:r>
        <w:rPr>
          <w:rFonts w:ascii="SimSun" w:hAnsi="SimSun" w:eastAsia="SimSun"/>
          <w:b w:val="0"/>
          <w:i w:val="0"/>
          <w:color w:val="000000"/>
          <w:sz w:val="24"/>
        </w:rPr>
        <w:t>轨道相关期刊书籍收集地铁隧道施工阶段相关信息，整理数据得到：</w:t>
      </w:r>
      <w:r>
        <w:rPr>
          <w:rFonts w:ascii="TimesNewRoman" w:hAnsi="TimesNewRoman" w:eastAsia="TimesNewRoman"/>
          <w:b w:val="0"/>
          <w:i w:val="0"/>
          <w:color w:val="000000"/>
          <w:sz w:val="24"/>
        </w:rPr>
        <w:t>2008-2022</w:t>
      </w:r>
      <w:r>
        <w:rPr>
          <w:rFonts w:ascii="SimSun" w:hAnsi="SimSun" w:eastAsia="SimSun"/>
          <w:b w:val="0"/>
          <w:i w:val="0"/>
          <w:color w:val="000000"/>
          <w:sz w:val="24"/>
        </w:rPr>
        <w:t>年期间，地铁隧道施工阶段发生的安全事故达</w:t>
      </w:r>
      <w:r>
        <w:rPr>
          <w:rFonts w:ascii="TimesNewRoman" w:hAnsi="TimesNewRoman" w:eastAsia="TimesNewRoman"/>
          <w:b w:val="0"/>
          <w:i w:val="0"/>
          <w:color w:val="000000"/>
          <w:sz w:val="24"/>
        </w:rPr>
        <w:t>176</w:t>
      </w:r>
      <w:r>
        <w:rPr>
          <w:rFonts w:ascii="SimSun" w:hAnsi="SimSun" w:eastAsia="SimSun"/>
          <w:b w:val="0"/>
          <w:i w:val="0"/>
          <w:color w:val="000000"/>
          <w:sz w:val="24"/>
        </w:rPr>
        <w:t xml:space="preserve"> 件，按照施工安全事故类型</w:t>
      </w:r>
      <w:r>
        <w:rPr>
          <w:rFonts w:ascii="SimSun" w:hAnsi="SimSun" w:eastAsia="SimSun"/>
          <w:b w:val="0"/>
          <w:i w:val="0"/>
          <w:color w:val="000000"/>
          <w:sz w:val="24"/>
        </w:rPr>
        <w:t>和施工工法进行统计</w:t>
      </w:r>
      <w:r>
        <w:rPr>
          <w:rFonts w:ascii="TimesNewRoman" w:hAnsi="TimesNewRoman" w:eastAsia="TimesNewRoman"/>
          <w:b w:val="0"/>
          <w:i w:val="0"/>
          <w:color w:val="000000"/>
          <w:sz w:val="16"/>
        </w:rPr>
        <w:t>[1][2]</w:t>
      </w:r>
      <w:r>
        <w:rPr>
          <w:rFonts w:ascii="SimSun" w:hAnsi="SimSun" w:eastAsia="SimSun"/>
          <w:b w:val="0"/>
          <w:i w:val="0"/>
          <w:color w:val="000000"/>
          <w:sz w:val="24"/>
        </w:rPr>
        <w:t>，分别如图</w:t>
      </w:r>
      <w:r>
        <w:rPr>
          <w:rFonts w:ascii="TimesNewRoman" w:hAnsi="TimesNewRoman" w:eastAsia="TimesNewRoman"/>
          <w:b w:val="0"/>
          <w:i w:val="0"/>
          <w:color w:val="000000"/>
          <w:sz w:val="24"/>
        </w:rPr>
        <w:t>2</w:t>
      </w:r>
      <w:r>
        <w:rPr>
          <w:rFonts w:ascii="SimSun" w:hAnsi="SimSun" w:eastAsia="SimSun"/>
          <w:b w:val="0"/>
          <w:i w:val="0"/>
          <w:color w:val="000000"/>
          <w:sz w:val="24"/>
        </w:rPr>
        <w:t>、图</w:t>
      </w:r>
      <w:r>
        <w:rPr>
          <w:rFonts w:ascii="TimesNewRoman" w:hAnsi="TimesNewRoman" w:eastAsia="TimesNewRoman"/>
          <w:b w:val="0"/>
          <w:i w:val="0"/>
          <w:color w:val="000000"/>
          <w:sz w:val="24"/>
        </w:rPr>
        <w:t>3</w:t>
      </w:r>
      <w:r>
        <w:rPr>
          <w:rFonts w:ascii="SimSun" w:hAnsi="SimSun" w:eastAsia="SimSun"/>
          <w:b w:val="0"/>
          <w:i w:val="0"/>
          <w:color w:val="000000"/>
          <w:sz w:val="24"/>
        </w:rPr>
        <w:t xml:space="preserve"> 所示：</w:t>
      </w:r>
    </w:p>
    <w:p>
      <w:pPr>
        <w:autoSpaceDN w:val="0"/>
        <w:autoSpaceDE w:val="0"/>
        <w:widowControl/>
        <w:spacing w:line="230" w:lineRule="auto" w:before="1000" w:after="0"/>
        <w:ind w:left="0" w:right="4460" w:firstLine="0"/>
        <w:jc w:val="right"/>
      </w:pPr>
      <w:r>
        <w:rPr>
          <w:rFonts w:ascii="TimesNewRoman" w:hAnsi="TimesNewRoman" w:eastAsia="TimesNewRoman"/>
          <w:b w:val="0"/>
          <w:i w:val="0"/>
          <w:color w:val="000000"/>
          <w:sz w:val="21"/>
        </w:rPr>
        <w:t>1</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19" name="Picture 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 name="Picture 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1535430</wp:posOffset>
            </wp:positionH>
            <wp:positionV relativeFrom="page">
              <wp:posOffset>1177290</wp:posOffset>
            </wp:positionV>
            <wp:extent cx="4362450" cy="1710764"/>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62450" cy="17107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1460500</wp:posOffset>
            </wp:positionV>
            <wp:extent cx="50800" cy="381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1397000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1397000</wp:posOffset>
            </wp:positionV>
            <wp:extent cx="38100" cy="381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1397000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1384300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1384300</wp:posOffset>
            </wp:positionV>
            <wp:extent cx="38100" cy="508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1384300</wp:posOffset>
            </wp:positionV>
            <wp:extent cx="508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1384300</wp:posOffset>
            </wp:positionV>
            <wp:extent cx="114300" cy="508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1384300</wp:posOffset>
            </wp:positionV>
            <wp:extent cx="508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1371600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1371600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4" w:lineRule="auto" w:before="3462" w:after="0"/>
        <w:ind w:left="0" w:right="1522"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1.2  2008</w:t>
      </w:r>
      <w:r>
        <w:rPr>
          <w:rFonts w:ascii="SimSun" w:hAnsi="SimSun" w:eastAsia="SimSun"/>
          <w:b w:val="0"/>
          <w:i w:val="0"/>
          <w:color w:val="000000"/>
          <w:sz w:val="21"/>
        </w:rPr>
        <w:t>—</w:t>
      </w:r>
      <w:r>
        <w:rPr>
          <w:rFonts w:ascii="TimesNewRoman" w:hAnsi="TimesNewRoman" w:eastAsia="TimesNewRoman"/>
          <w:b/>
          <w:i w:val="0"/>
          <w:color w:val="000000"/>
          <w:sz w:val="21"/>
        </w:rPr>
        <w:t>2022</w:t>
      </w:r>
      <w:r>
        <w:rPr>
          <w:rFonts w:ascii="SimSun" w:hAnsi="SimSun" w:eastAsia="SimSun"/>
          <w:b w:val="0"/>
          <w:i w:val="0"/>
          <w:color w:val="000000"/>
          <w:sz w:val="21"/>
        </w:rPr>
        <w:t xml:space="preserve"> 年地铁隧道施工事故统计</w:t>
      </w:r>
      <w:r>
        <w:rPr>
          <w:rFonts w:ascii="TimesNewRoman" w:hAnsi="TimesNewRoman" w:eastAsia="TimesNewRoman"/>
          <w:b/>
          <w:i w:val="0"/>
          <w:color w:val="000000"/>
          <w:sz w:val="21"/>
        </w:rPr>
        <w:t>(</w:t>
      </w:r>
      <w:r>
        <w:rPr>
          <w:rFonts w:ascii="SimSun" w:hAnsi="SimSun" w:eastAsia="SimSun"/>
          <w:b w:val="0"/>
          <w:i w:val="0"/>
          <w:color w:val="000000"/>
          <w:sz w:val="21"/>
        </w:rPr>
        <w:t>按事故类型分</w:t>
      </w:r>
      <w:r>
        <w:rPr>
          <w:rFonts w:ascii="TimesNewRoman" w:hAnsi="TimesNewRoman" w:eastAsia="TimesNewRoman"/>
          <w:b/>
          <w:i w:val="0"/>
          <w:color w:val="000000"/>
          <w:sz w:val="21"/>
        </w:rPr>
        <w:t xml:space="preserve">) </w:t>
      </w:r>
    </w:p>
    <w:p>
      <w:pPr>
        <w:autoSpaceDN w:val="0"/>
        <w:autoSpaceDE w:val="0"/>
        <w:widowControl/>
        <w:spacing w:line="240" w:lineRule="auto" w:before="376" w:after="0"/>
        <w:ind w:left="0" w:right="2928" w:firstLine="0"/>
        <w:jc w:val="right"/>
      </w:pPr>
      <w:r>
        <w:drawing>
          <wp:inline xmlns:a="http://schemas.openxmlformats.org/drawingml/2006/main" xmlns:pic="http://schemas.openxmlformats.org/drawingml/2006/picture">
            <wp:extent cx="2137410" cy="1366519"/>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137410" cy="1366519"/>
                    </a:xfrm>
                    <a:prstGeom prst="rect"/>
                  </pic:spPr>
                </pic:pic>
              </a:graphicData>
            </a:graphic>
          </wp:inline>
        </w:drawing>
      </w:r>
    </w:p>
    <w:p>
      <w:pPr>
        <w:autoSpaceDN w:val="0"/>
        <w:autoSpaceDE w:val="0"/>
        <w:widowControl/>
        <w:spacing w:line="257" w:lineRule="auto" w:before="58" w:after="0"/>
        <w:ind w:left="0" w:right="1522"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1.3  2008</w:t>
      </w:r>
      <w:r>
        <w:rPr>
          <w:rFonts w:ascii="SimSun" w:hAnsi="SimSun" w:eastAsia="SimSun"/>
          <w:b w:val="0"/>
          <w:i w:val="0"/>
          <w:color w:val="000000"/>
          <w:sz w:val="21"/>
        </w:rPr>
        <w:t>—</w:t>
      </w:r>
      <w:r>
        <w:rPr>
          <w:rFonts w:ascii="TimesNewRoman" w:hAnsi="TimesNewRoman" w:eastAsia="TimesNewRoman"/>
          <w:b/>
          <w:i w:val="0"/>
          <w:color w:val="000000"/>
          <w:sz w:val="21"/>
        </w:rPr>
        <w:t>2022</w:t>
      </w:r>
      <w:r>
        <w:rPr>
          <w:rFonts w:ascii="SimSun" w:hAnsi="SimSun" w:eastAsia="SimSun"/>
          <w:b w:val="0"/>
          <w:i w:val="0"/>
          <w:color w:val="000000"/>
          <w:sz w:val="21"/>
        </w:rPr>
        <w:t xml:space="preserve"> 年地铁项目施工事故统计</w:t>
      </w:r>
      <w:r>
        <w:rPr>
          <w:rFonts w:ascii="TimesNewRoman" w:hAnsi="TimesNewRoman" w:eastAsia="TimesNewRoman"/>
          <w:b/>
          <w:i w:val="0"/>
          <w:color w:val="000000"/>
          <w:sz w:val="21"/>
        </w:rPr>
        <w:t>(</w:t>
      </w:r>
      <w:r>
        <w:rPr>
          <w:rFonts w:ascii="SimSun" w:hAnsi="SimSun" w:eastAsia="SimSun"/>
          <w:b w:val="0"/>
          <w:i w:val="0"/>
          <w:color w:val="000000"/>
          <w:sz w:val="21"/>
        </w:rPr>
        <w:t>按施工工法分</w:t>
      </w:r>
      <w:r>
        <w:rPr>
          <w:rFonts w:ascii="TimesNewRoman" w:hAnsi="TimesNewRoman" w:eastAsia="TimesNewRoman"/>
          <w:b/>
          <w:i w:val="0"/>
          <w:color w:val="000000"/>
          <w:sz w:val="21"/>
        </w:rPr>
        <w:t xml:space="preserve">) </w:t>
      </w:r>
    </w:p>
    <w:p>
      <w:pPr>
        <w:autoSpaceDN w:val="0"/>
        <w:autoSpaceDE w:val="0"/>
        <w:widowControl/>
        <w:spacing w:line="286" w:lineRule="auto" w:before="254" w:after="0"/>
        <w:ind w:left="1282" w:right="456" w:firstLine="488"/>
        <w:jc w:val="both"/>
      </w:pPr>
      <w:r>
        <w:rPr>
          <w:rFonts w:ascii="SimSun" w:hAnsi="SimSun" w:eastAsia="SimSun"/>
          <w:b w:val="0"/>
          <w:i w:val="0"/>
          <w:color w:val="000000"/>
          <w:sz w:val="24"/>
        </w:rPr>
        <w:t>从统计数据结果可知，塌方与坍塌是施工安全事故中最主要的事故类型，</w:t>
      </w:r>
      <w:r>
        <w:rPr>
          <w:rFonts w:ascii="SimSun" w:hAnsi="SimSun" w:eastAsia="SimSun"/>
          <w:b w:val="0"/>
          <w:i w:val="0"/>
          <w:color w:val="000000"/>
          <w:sz w:val="24"/>
        </w:rPr>
        <w:t>盾构法是发生施工安全事故次数最多的施工工法，施工安全事故的发生会造成</w:t>
      </w:r>
      <w:r>
        <w:rPr>
          <w:rFonts w:ascii="SimSun" w:hAnsi="SimSun" w:eastAsia="SimSun"/>
          <w:b w:val="0"/>
          <w:i w:val="0"/>
          <w:color w:val="000000"/>
          <w:sz w:val="24"/>
        </w:rPr>
        <w:t>严重的经济损失、人员伤亡及社会负面信息影响。例如：</w:t>
      </w:r>
      <w:r>
        <w:rPr>
          <w:rFonts w:ascii="TimesNewRoman" w:hAnsi="TimesNewRoman" w:eastAsia="TimesNewRoman"/>
          <w:b w:val="0"/>
          <w:i w:val="0"/>
          <w:color w:val="000000"/>
          <w:sz w:val="24"/>
        </w:rPr>
        <w:t>2019</w:t>
      </w:r>
      <w:r>
        <w:rPr>
          <w:rFonts w:ascii="SimSun" w:hAnsi="SimSun" w:eastAsia="SimSun"/>
          <w:b w:val="0"/>
          <w:i w:val="0"/>
          <w:color w:val="000000"/>
          <w:sz w:val="24"/>
        </w:rPr>
        <w:t xml:space="preserve"> 年</w:t>
      </w:r>
      <w:r>
        <w:rPr>
          <w:rFonts w:ascii="TimesNewRoman" w:hAnsi="TimesNewRoman" w:eastAsia="TimesNewRoman"/>
          <w:b w:val="0"/>
          <w:i w:val="0"/>
          <w:color w:val="000000"/>
          <w:sz w:val="24"/>
        </w:rPr>
        <w:t>5</w:t>
      </w:r>
      <w:r>
        <w:rPr>
          <w:rFonts w:ascii="SimSun" w:hAnsi="SimSun" w:eastAsia="SimSun"/>
          <w:b w:val="0"/>
          <w:i w:val="0"/>
          <w:color w:val="000000"/>
          <w:sz w:val="24"/>
        </w:rPr>
        <w:t xml:space="preserve"> 月，青岛地</w:t>
      </w:r>
      <w:r>
        <w:rPr>
          <w:rFonts w:ascii="SimSun" w:hAnsi="SimSun" w:eastAsia="SimSun"/>
          <w:b w:val="0"/>
          <w:i w:val="0"/>
          <w:color w:val="000000"/>
          <w:sz w:val="24"/>
        </w:rPr>
        <w:t>铁</w:t>
      </w:r>
      <w:r>
        <w:rPr>
          <w:rFonts w:ascii="TimesNewRoman" w:hAnsi="TimesNewRoman" w:eastAsia="TimesNewRoman"/>
          <w:b w:val="0"/>
          <w:i w:val="0"/>
          <w:color w:val="000000"/>
          <w:sz w:val="24"/>
        </w:rPr>
        <w:t>4</w:t>
      </w:r>
      <w:r>
        <w:rPr>
          <w:rFonts w:ascii="SimSun" w:hAnsi="SimSun" w:eastAsia="SimSun"/>
          <w:b w:val="0"/>
          <w:i w:val="0"/>
          <w:color w:val="000000"/>
          <w:sz w:val="24"/>
        </w:rPr>
        <w:t xml:space="preserve"> 号线静沙区间盾构施工阶段发生隧道坍塌，造成经济损失</w:t>
      </w:r>
      <w:r>
        <w:rPr>
          <w:rFonts w:ascii="TimesNewRoman" w:hAnsi="TimesNewRoman" w:eastAsia="TimesNewRoman"/>
          <w:b w:val="0"/>
          <w:i w:val="0"/>
          <w:color w:val="000000"/>
          <w:sz w:val="24"/>
        </w:rPr>
        <w:t>500</w:t>
      </w:r>
      <w:r>
        <w:rPr>
          <w:rFonts w:ascii="SimSun" w:hAnsi="SimSun" w:eastAsia="SimSun"/>
          <w:b w:val="0"/>
          <w:i w:val="0"/>
          <w:color w:val="000000"/>
          <w:sz w:val="24"/>
        </w:rPr>
        <w:t xml:space="preserve"> 多万元，施</w:t>
      </w:r>
      <w:r>
        <w:rPr>
          <w:rFonts w:ascii="SimSun" w:hAnsi="SimSun" w:eastAsia="SimSun"/>
          <w:b w:val="0"/>
          <w:i w:val="0"/>
          <w:color w:val="000000"/>
          <w:sz w:val="24"/>
        </w:rPr>
        <w:t>工人员</w:t>
      </w:r>
      <w:r>
        <w:rPr>
          <w:rFonts w:ascii="TimesNewRoman" w:hAnsi="TimesNewRoman" w:eastAsia="TimesNewRoman"/>
          <w:b w:val="0"/>
          <w:i w:val="0"/>
          <w:color w:val="000000"/>
          <w:sz w:val="24"/>
        </w:rPr>
        <w:t>5</w:t>
      </w:r>
      <w:r>
        <w:rPr>
          <w:rFonts w:ascii="SimSun" w:hAnsi="SimSun" w:eastAsia="SimSun"/>
          <w:b w:val="0"/>
          <w:i w:val="0"/>
          <w:color w:val="000000"/>
          <w:sz w:val="24"/>
        </w:rPr>
        <w:t xml:space="preserve"> 人死亡。</w:t>
      </w:r>
    </w:p>
    <w:p>
      <w:pPr>
        <w:autoSpaceDN w:val="0"/>
        <w:autoSpaceDE w:val="0"/>
        <w:widowControl/>
        <w:spacing w:line="288" w:lineRule="auto" w:before="134" w:after="0"/>
        <w:ind w:left="1282" w:right="288" w:firstLine="488"/>
        <w:jc w:val="left"/>
      </w:pPr>
      <w:r>
        <w:rPr>
          <w:rFonts w:ascii="SimSun" w:hAnsi="SimSun" w:eastAsia="SimSun"/>
          <w:b w:val="0"/>
          <w:i w:val="0"/>
          <w:color w:val="000000"/>
          <w:sz w:val="24"/>
        </w:rPr>
        <w:t>从整体性的视角出发，我国地铁工程经过</w:t>
      </w:r>
      <w:r>
        <w:rPr>
          <w:rFonts w:ascii="TimesNewRoman" w:hAnsi="TimesNewRoman" w:eastAsia="TimesNewRoman"/>
          <w:b w:val="0"/>
          <w:i w:val="0"/>
          <w:color w:val="000000"/>
          <w:sz w:val="24"/>
        </w:rPr>
        <w:t>50</w:t>
      </w:r>
      <w:r>
        <w:rPr>
          <w:rFonts w:ascii="SimSun" w:hAnsi="SimSun" w:eastAsia="SimSun"/>
          <w:b w:val="0"/>
          <w:i w:val="0"/>
          <w:color w:val="000000"/>
          <w:sz w:val="24"/>
        </w:rPr>
        <w:t xml:space="preserve"> 多年的建设发展，给人们的出</w:t>
      </w:r>
      <w:r>
        <w:rPr>
          <w:rFonts w:ascii="SimSun" w:hAnsi="SimSun" w:eastAsia="SimSun"/>
          <w:b w:val="0"/>
          <w:i w:val="0"/>
          <w:color w:val="000000"/>
          <w:sz w:val="24"/>
        </w:rPr>
        <w:t>行带来了便利的交通方式，地铁隧道工程在其建设阶段多采用盾构法进行施工，</w:t>
      </w:r>
      <w:r>
        <w:rPr>
          <w:rFonts w:ascii="SimSun" w:hAnsi="SimSun" w:eastAsia="SimSun"/>
          <w:b w:val="0"/>
          <w:i w:val="0"/>
          <w:color w:val="000000"/>
          <w:sz w:val="24"/>
        </w:rPr>
        <w:t>近几年伴随着第四次工业革命的到来，盾构法的发展逐渐转向隧道深长化、截</w:t>
      </w:r>
      <w:r>
        <w:rPr>
          <w:rFonts w:ascii="SimSun" w:hAnsi="SimSun" w:eastAsia="SimSun"/>
          <w:b w:val="0"/>
          <w:i w:val="0"/>
          <w:color w:val="000000"/>
          <w:sz w:val="24"/>
        </w:rPr>
        <w:t>面类型多样化及自动智能数字化等施工方向，地下工程与其它建筑工程有很明</w:t>
      </w:r>
      <w:r>
        <w:rPr>
          <w:rFonts w:ascii="SimSun" w:hAnsi="SimSun" w:eastAsia="SimSun"/>
          <w:b w:val="0"/>
          <w:i w:val="0"/>
          <w:color w:val="000000"/>
          <w:sz w:val="24"/>
        </w:rPr>
        <w:t>显的一点，其施工环境具有相对复杂的特点，地铁隧道项目在施工阶段存在许</w:t>
      </w:r>
      <w:r>
        <w:rPr>
          <w:rFonts w:ascii="SimSun" w:hAnsi="SimSun" w:eastAsia="SimSun"/>
          <w:b w:val="0"/>
          <w:i w:val="0"/>
          <w:color w:val="000000"/>
          <w:sz w:val="24"/>
        </w:rPr>
        <w:t>多安全隐患，盾构施工所引发的风险事故不容忽视。</w:t>
      </w:r>
    </w:p>
    <w:p>
      <w:pPr>
        <w:autoSpaceDN w:val="0"/>
        <w:autoSpaceDE w:val="0"/>
        <w:widowControl/>
        <w:spacing w:line="185" w:lineRule="auto" w:before="336" w:after="0"/>
        <w:ind w:left="1282" w:right="0" w:firstLine="0"/>
        <w:jc w:val="left"/>
      </w:pPr>
      <w:r>
        <w:rPr>
          <w:rFonts w:ascii="SimHei" w:hAnsi="SimHei" w:eastAsia="SimHei"/>
          <w:b w:val="0"/>
          <w:i w:val="0"/>
          <w:color w:val="000000"/>
          <w:sz w:val="28"/>
        </w:rPr>
        <w:t xml:space="preserve">1.1.2 问题提出 </w:t>
      </w:r>
    </w:p>
    <w:p>
      <w:pPr>
        <w:autoSpaceDN w:val="0"/>
        <w:tabs>
          <w:tab w:pos="1770" w:val="left"/>
        </w:tabs>
        <w:autoSpaceDE w:val="0"/>
        <w:widowControl/>
        <w:spacing w:line="271" w:lineRule="auto" w:before="342" w:after="0"/>
        <w:ind w:left="1282" w:right="432" w:firstLine="0"/>
        <w:jc w:val="left"/>
      </w:pPr>
      <w:r>
        <w:tab/>
      </w:r>
      <w:r>
        <w:rPr>
          <w:rFonts w:ascii="SimSun" w:hAnsi="SimSun" w:eastAsia="SimSun"/>
          <w:b w:val="0"/>
          <w:i w:val="0"/>
          <w:color w:val="000000"/>
          <w:sz w:val="24"/>
        </w:rPr>
        <w:t>从研究背景来看，我国地铁隧道工程项目在建设施工阶段中主要存在以下</w:t>
      </w:r>
      <w:r>
        <w:rPr>
          <w:rFonts w:ascii="SimSun" w:hAnsi="SimSun" w:eastAsia="SimSun"/>
          <w:b w:val="0"/>
          <w:i w:val="0"/>
          <w:color w:val="000000"/>
          <w:sz w:val="24"/>
        </w:rPr>
        <w:t>几方面的问题：</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）施工安全事故频发、风险危害大</w:t>
      </w:r>
    </w:p>
    <w:p>
      <w:pPr>
        <w:autoSpaceDN w:val="0"/>
        <w:autoSpaceDE w:val="0"/>
        <w:widowControl/>
        <w:spacing w:line="230" w:lineRule="auto" w:before="680" w:after="0"/>
        <w:ind w:left="0" w:right="4460" w:firstLine="0"/>
        <w:jc w:val="right"/>
      </w:pPr>
      <w:r>
        <w:rPr>
          <w:rFonts w:ascii="TimesNewRoman" w:hAnsi="TimesNewRoman" w:eastAsia="TimesNewRoman"/>
          <w:b w:val="0"/>
          <w:i w:val="0"/>
          <w:color w:val="000000"/>
          <w:sz w:val="21"/>
        </w:rPr>
        <w:t>2</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88" w:lineRule="auto" w:before="328" w:after="0"/>
        <w:ind w:left="1282" w:right="462" w:firstLine="488"/>
        <w:jc w:val="both"/>
      </w:pPr>
      <w:r>
        <w:rPr>
          <w:rFonts w:ascii="SimSun" w:hAnsi="SimSun" w:eastAsia="SimSun"/>
          <w:b w:val="0"/>
          <w:i w:val="0"/>
          <w:color w:val="000000"/>
          <w:sz w:val="24"/>
        </w:rPr>
        <w:t>在地铁隧道施工过程中一般要经过复杂的地下管线、水文地质情况，且建</w:t>
      </w:r>
      <w:r>
        <w:rPr>
          <w:rFonts w:ascii="SimSun" w:hAnsi="SimSun" w:eastAsia="SimSun"/>
          <w:b w:val="0"/>
          <w:i w:val="0"/>
          <w:color w:val="000000"/>
          <w:sz w:val="24"/>
        </w:rPr>
        <w:t>设规模大，施工阶段的生命周期长，所面临的技术要求标准和机械自动化程度</w:t>
      </w:r>
      <w:r>
        <w:rPr>
          <w:rFonts w:ascii="SimSun" w:hAnsi="SimSun" w:eastAsia="SimSun"/>
          <w:b w:val="0"/>
          <w:i w:val="0"/>
          <w:color w:val="000000"/>
          <w:sz w:val="24"/>
        </w:rPr>
        <w:t>非常高，其施工阶段的安全极具风险性，极容易发生风险事故</w:t>
      </w:r>
      <w:r>
        <w:rPr>
          <w:rFonts w:ascii="TimesNewRoman" w:hAnsi="TimesNewRoman" w:eastAsia="TimesNewRoman"/>
          <w:b w:val="0"/>
          <w:i w:val="0"/>
          <w:color w:val="000000"/>
          <w:sz w:val="16"/>
        </w:rPr>
        <w:t>[3]</w:t>
      </w:r>
      <w:r>
        <w:rPr>
          <w:rFonts w:ascii="SimSun" w:hAnsi="SimSun" w:eastAsia="SimSun"/>
          <w:b w:val="0"/>
          <w:i w:val="0"/>
          <w:color w:val="000000"/>
          <w:sz w:val="24"/>
        </w:rPr>
        <w:t>，例如：由于</w:t>
      </w:r>
      <w:r>
        <w:rPr>
          <w:rFonts w:ascii="SimSun" w:hAnsi="SimSun" w:eastAsia="SimSun"/>
          <w:b w:val="0"/>
          <w:i w:val="0"/>
          <w:color w:val="000000"/>
          <w:sz w:val="24"/>
        </w:rPr>
        <w:t>施工环境地表承受荷载过大，导致支护强度不足以支撑其压力，进而引发隧道</w:t>
      </w:r>
      <w:r>
        <w:rPr>
          <w:rFonts w:ascii="SimSun" w:hAnsi="SimSun" w:eastAsia="SimSun"/>
          <w:b w:val="0"/>
          <w:i w:val="0"/>
          <w:color w:val="000000"/>
          <w:sz w:val="24"/>
        </w:rPr>
        <w:t>坍塌、人员伤亡及建筑物倾斜等安全事故，会严重影响当地的经济发展和社会</w:t>
      </w:r>
      <w:r>
        <w:rPr>
          <w:rFonts w:ascii="SimSun" w:hAnsi="SimSun" w:eastAsia="SimSun"/>
          <w:b w:val="0"/>
          <w:i w:val="0"/>
          <w:color w:val="000000"/>
          <w:sz w:val="24"/>
        </w:rPr>
        <w:t>稳定。</w:t>
      </w:r>
    </w:p>
    <w:p>
      <w:pPr>
        <w:autoSpaceDN w:val="0"/>
        <w:tabs>
          <w:tab w:pos="1770" w:val="left"/>
        </w:tabs>
        <w:autoSpaceDE w:val="0"/>
        <w:widowControl/>
        <w:spacing w:line="288" w:lineRule="auto" w:before="154"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）存在复杂动态的风险耦合关系</w:t>
      </w:r>
      <w:r>
        <w:br/>
      </w:r>
      <w:r>
        <w:tab/>
      </w:r>
      <w:r>
        <w:rPr>
          <w:rFonts w:ascii="SimSun" w:hAnsi="SimSun" w:eastAsia="SimSun"/>
          <w:b w:val="0"/>
          <w:i w:val="0"/>
          <w:color w:val="000000"/>
          <w:sz w:val="24"/>
        </w:rPr>
        <w:t>地铁隧道施工阶段的安全水平是一个动态变化的过程，盾构法作为机械自</w:t>
      </w:r>
      <w:r>
        <w:rPr>
          <w:rFonts w:ascii="SimSun" w:hAnsi="SimSun" w:eastAsia="SimSun"/>
          <w:b w:val="0"/>
          <w:i w:val="0"/>
          <w:color w:val="000000"/>
          <w:sz w:val="24"/>
        </w:rPr>
        <w:t>动化集中度比较高的施工方法，其在操作过程中受到机械设备和操作人员等多</w:t>
      </w:r>
      <w:r>
        <w:rPr>
          <w:rFonts w:ascii="SimSun" w:hAnsi="SimSun" w:eastAsia="SimSun"/>
          <w:b w:val="0"/>
          <w:i w:val="0"/>
          <w:color w:val="000000"/>
          <w:sz w:val="24"/>
        </w:rPr>
        <w:t>方面的影响，施工安全系统内外部随时可能产生新的风险因素，不同风险因素</w:t>
      </w:r>
      <w:r>
        <w:rPr>
          <w:rFonts w:ascii="SimSun" w:hAnsi="SimSun" w:eastAsia="SimSun"/>
          <w:b w:val="0"/>
          <w:i w:val="0"/>
          <w:color w:val="000000"/>
          <w:sz w:val="24"/>
        </w:rPr>
        <w:t>在时间和空间上可以交叉影响、相互作用，导致盾构法施工的风险水平呈上升</w:t>
      </w:r>
      <w:r>
        <w:rPr>
          <w:rFonts w:ascii="SimSun" w:hAnsi="SimSun" w:eastAsia="SimSun"/>
          <w:b w:val="0"/>
          <w:i w:val="0"/>
          <w:color w:val="000000"/>
          <w:sz w:val="24"/>
        </w:rPr>
        <w:t>趋势，风险因素所产生的耦合作用也增加了安全风险事故发生的概率和危害性。</w:t>
      </w:r>
    </w:p>
    <w:p>
      <w:pPr>
        <w:autoSpaceDN w:val="0"/>
        <w:tabs>
          <w:tab w:pos="1770" w:val="left"/>
        </w:tabs>
        <w:autoSpaceDE w:val="0"/>
        <w:widowControl/>
        <w:spacing w:line="295" w:lineRule="auto" w:before="152"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）风险管理的研究客观性有待提高</w:t>
      </w:r>
      <w:r>
        <w:br/>
      </w:r>
      <w:r>
        <w:tab/>
      </w:r>
      <w:r>
        <w:rPr>
          <w:rFonts w:ascii="SimSun" w:hAnsi="SimSun" w:eastAsia="SimSun"/>
          <w:b w:val="0"/>
          <w:i w:val="0"/>
          <w:color w:val="000000"/>
          <w:sz w:val="24"/>
        </w:rPr>
        <w:t>目前国内外学者对地铁项目施工阶段的风险管理展开了大量的研究工作，</w:t>
      </w:r>
      <w:r>
        <w:rPr>
          <w:rFonts w:ascii="SimSun" w:hAnsi="SimSun" w:eastAsia="SimSun"/>
          <w:b w:val="0"/>
          <w:i w:val="0"/>
          <w:color w:val="000000"/>
          <w:sz w:val="24"/>
        </w:rPr>
        <w:t>一类是使用数值及物理模拟实验方法，计算分析隧道结构和地质土层结构系统</w:t>
      </w:r>
      <w:r>
        <w:rPr>
          <w:rFonts w:ascii="SimSun" w:hAnsi="SimSun" w:eastAsia="SimSun"/>
          <w:b w:val="0"/>
          <w:i w:val="0"/>
          <w:color w:val="000000"/>
          <w:sz w:val="24"/>
        </w:rPr>
        <w:t>的安全可靠情况，一类是以工程技术专家的经验判别为评分依据，对地铁项目</w:t>
      </w:r>
      <w:r>
        <w:rPr>
          <w:rFonts w:ascii="SimSun" w:hAnsi="SimSun" w:eastAsia="SimSun"/>
          <w:b w:val="0"/>
          <w:i w:val="0"/>
          <w:color w:val="000000"/>
          <w:sz w:val="24"/>
        </w:rPr>
        <w:t>施工风险系统进行识别、评价。前者是以安全分析为研究核心，没有考虑施工</w:t>
      </w:r>
      <w:r>
        <w:rPr>
          <w:rFonts w:ascii="SimSun" w:hAnsi="SimSun" w:eastAsia="SimSun"/>
          <w:b w:val="0"/>
          <w:i w:val="0"/>
          <w:color w:val="000000"/>
          <w:sz w:val="24"/>
        </w:rPr>
        <w:t>工艺、操作水平、管理水平等具有人为因素的风险指标，模型的选取、施工工</w:t>
      </w:r>
      <w:r>
        <w:rPr>
          <w:rFonts w:ascii="SimSun" w:hAnsi="SimSun" w:eastAsia="SimSun"/>
          <w:b w:val="0"/>
          <w:i w:val="0"/>
          <w:color w:val="000000"/>
          <w:sz w:val="24"/>
        </w:rPr>
        <w:t>法的采用上都存在有不确定性，后者利用</w:t>
      </w:r>
      <w:r>
        <w:rPr>
          <w:rFonts w:ascii="TimesNewRoman" w:hAnsi="TimesNewRoman" w:eastAsia="TimesNewRoman"/>
          <w:b w:val="0"/>
          <w:i w:val="0"/>
          <w:color w:val="000000"/>
          <w:sz w:val="24"/>
        </w:rPr>
        <w:t>AHP</w:t>
      </w:r>
      <w:r>
        <w:rPr>
          <w:rFonts w:ascii="SimSun" w:hAnsi="SimSun" w:eastAsia="SimSun"/>
          <w:b w:val="0"/>
          <w:i w:val="0"/>
          <w:color w:val="000000"/>
          <w:sz w:val="24"/>
        </w:rPr>
        <w:t xml:space="preserve"> 法、专家调查法、模糊理论等技</w:t>
      </w:r>
      <w:r>
        <w:rPr>
          <w:rFonts w:ascii="SimSun" w:hAnsi="SimSun" w:eastAsia="SimSun"/>
          <w:b w:val="0"/>
          <w:i w:val="0"/>
          <w:color w:val="000000"/>
          <w:sz w:val="24"/>
        </w:rPr>
        <w:t>术方法将定性风险因素定量化分析，存在主观判断和风险指标局限性，这些影</w:t>
      </w:r>
      <w:r>
        <w:rPr>
          <w:rFonts w:ascii="SimSun" w:hAnsi="SimSun" w:eastAsia="SimSun"/>
          <w:b w:val="0"/>
          <w:i w:val="0"/>
          <w:color w:val="000000"/>
          <w:sz w:val="24"/>
        </w:rPr>
        <w:t>响均导致计算结果与工程实际情况存在偏差，无法更加客观地对地铁项目施工</w:t>
      </w:r>
      <w:r>
        <w:rPr>
          <w:rFonts w:ascii="SimSun" w:hAnsi="SimSun" w:eastAsia="SimSun"/>
          <w:b w:val="0"/>
          <w:i w:val="0"/>
          <w:color w:val="000000"/>
          <w:sz w:val="24"/>
        </w:rPr>
        <w:t>过程进行风险管理研究。</w:t>
      </w:r>
    </w:p>
    <w:p>
      <w:pPr>
        <w:autoSpaceDN w:val="0"/>
        <w:autoSpaceDE w:val="0"/>
        <w:widowControl/>
        <w:spacing w:line="185" w:lineRule="auto" w:before="338" w:after="0"/>
        <w:ind w:left="1282" w:right="0" w:firstLine="0"/>
        <w:jc w:val="left"/>
      </w:pPr>
      <w:r>
        <w:rPr>
          <w:rFonts w:ascii="SimHei" w:hAnsi="SimHei" w:eastAsia="SimHei"/>
          <w:b w:val="0"/>
          <w:i w:val="0"/>
          <w:color w:val="000000"/>
          <w:sz w:val="28"/>
        </w:rPr>
        <w:t xml:space="preserve">1.1.3 研究目的 </w:t>
      </w:r>
    </w:p>
    <w:p>
      <w:pPr>
        <w:autoSpaceDN w:val="0"/>
        <w:autoSpaceDE w:val="0"/>
        <w:widowControl/>
        <w:spacing w:line="288" w:lineRule="auto" w:before="336" w:after="0"/>
        <w:ind w:left="1282" w:right="288" w:firstLine="488"/>
        <w:jc w:val="left"/>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）丰富和深入地铁隧道项目施工段的风险耦合研究。本文在地铁隧道盾</w:t>
      </w:r>
      <w:r>
        <w:rPr>
          <w:rFonts w:ascii="SimSun" w:hAnsi="SimSun" w:eastAsia="SimSun"/>
          <w:b w:val="0"/>
          <w:i w:val="0"/>
          <w:color w:val="000000"/>
          <w:sz w:val="24"/>
        </w:rPr>
        <w:t>构施工阶段存在问题的基础上，通过收集</w:t>
      </w:r>
      <w:r>
        <w:rPr>
          <w:rFonts w:ascii="TimesNewRoman" w:hAnsi="TimesNewRoman" w:eastAsia="TimesNewRoman"/>
          <w:b w:val="0"/>
          <w:i w:val="0"/>
          <w:color w:val="000000"/>
          <w:sz w:val="24"/>
        </w:rPr>
        <w:t>2008-2022</w:t>
      </w:r>
      <w:r>
        <w:rPr>
          <w:rFonts w:ascii="SimSun" w:hAnsi="SimSun" w:eastAsia="SimSun"/>
          <w:b w:val="0"/>
          <w:i w:val="0"/>
          <w:color w:val="000000"/>
          <w:sz w:val="24"/>
        </w:rPr>
        <w:t xml:space="preserve"> 年地铁隧道盾构施工安全</w:t>
      </w:r>
      <w:r>
        <w:rPr>
          <w:rFonts w:ascii="SimSun" w:hAnsi="SimSun" w:eastAsia="SimSun"/>
          <w:b w:val="0"/>
          <w:i w:val="0"/>
          <w:color w:val="000000"/>
          <w:sz w:val="24"/>
        </w:rPr>
        <w:t>事故案例，结合风险源理论和盾构施工的特点，分别从“人”、“物”、“管”、“环”</w:t>
      </w:r>
      <w:r>
        <w:rPr>
          <w:rFonts w:ascii="SimSun" w:hAnsi="SimSun" w:eastAsia="SimSun"/>
          <w:b w:val="0"/>
          <w:i w:val="0"/>
          <w:color w:val="000000"/>
          <w:sz w:val="24"/>
        </w:rPr>
        <w:t>的角度对施工过程进行风险因素筛选和识别，将耦合理论引入施工风险分析中，</w:t>
      </w:r>
      <w:r>
        <w:rPr>
          <w:rFonts w:ascii="SimSun" w:hAnsi="SimSun" w:eastAsia="SimSun"/>
          <w:b w:val="0"/>
          <w:i w:val="0"/>
          <w:color w:val="000000"/>
          <w:sz w:val="24"/>
        </w:rPr>
        <w:t>通过地铁隧道盾构施工耦合风险含义的阐述、分析盾构施工阶段中不同风险因</w:t>
      </w:r>
      <w:r>
        <w:rPr>
          <w:rFonts w:ascii="SimSun" w:hAnsi="SimSun" w:eastAsia="SimSun"/>
          <w:b w:val="0"/>
          <w:i w:val="0"/>
          <w:color w:val="000000"/>
          <w:sz w:val="24"/>
        </w:rPr>
        <w:t>素之间的耦合作用及演化机理，完善地铁工程项目施工阶段的风险管理体系。</w:t>
      </w:r>
    </w:p>
    <w:p>
      <w:pPr>
        <w:autoSpaceDN w:val="0"/>
        <w:autoSpaceDE w:val="0"/>
        <w:widowControl/>
        <w:spacing w:line="269" w:lineRule="auto" w:before="154" w:after="0"/>
        <w:ind w:left="1282" w:right="462" w:firstLine="488"/>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）加强地铁隧道工程盾构施工的安全管理水平。本文通过构建盾构施工</w:t>
      </w:r>
      <w:r>
        <w:rPr>
          <w:rFonts w:ascii="SimSun" w:hAnsi="SimSun" w:eastAsia="SimSun"/>
          <w:b w:val="0"/>
          <w:i w:val="0"/>
          <w:color w:val="000000"/>
          <w:sz w:val="24"/>
        </w:rPr>
        <w:t>风险指标体系和盾构施工风险耦合度模型，计算各风险因素之间的耦合程度，</w:t>
      </w:r>
      <w:r>
        <w:rPr>
          <w:rFonts w:ascii="SimSun" w:hAnsi="SimSun" w:eastAsia="SimSun"/>
          <w:b w:val="0"/>
          <w:i w:val="0"/>
          <w:color w:val="000000"/>
          <w:sz w:val="24"/>
        </w:rPr>
        <w:t>借助地铁工程的实际案例对盾构施工过程中风险耦合程度进行动态分析，根据</w:t>
      </w:r>
    </w:p>
    <w:p>
      <w:pPr>
        <w:autoSpaceDN w:val="0"/>
        <w:autoSpaceDE w:val="0"/>
        <w:widowControl/>
        <w:spacing w:line="230" w:lineRule="auto" w:before="458" w:after="0"/>
        <w:ind w:left="0" w:right="4460" w:firstLine="0"/>
        <w:jc w:val="right"/>
      </w:pPr>
      <w:r>
        <w:rPr>
          <w:rFonts w:ascii="TimesNewRoman" w:hAnsi="TimesNewRoman" w:eastAsia="TimesNewRoman"/>
          <w:b w:val="0"/>
          <w:i w:val="0"/>
          <w:color w:val="000000"/>
          <w:sz w:val="21"/>
        </w:rPr>
        <w:t>3</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36" name="Picture 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7" name="Picture 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45" w:lineRule="auto" w:before="328" w:after="0"/>
        <w:ind w:left="1282" w:right="432" w:firstLine="0"/>
        <w:jc w:val="left"/>
      </w:pPr>
      <w:r>
        <w:rPr>
          <w:rFonts w:ascii="SimSun" w:hAnsi="SimSun" w:eastAsia="SimSun"/>
          <w:b w:val="0"/>
          <w:i w:val="0"/>
          <w:color w:val="000000"/>
          <w:sz w:val="24"/>
        </w:rPr>
        <w:t>解耦原理提出三阶段的解耦对策达到动态风险管控的效果，提升地铁隧道工程</w:t>
      </w:r>
      <w:r>
        <w:rPr>
          <w:rFonts w:ascii="SimSun" w:hAnsi="SimSun" w:eastAsia="SimSun"/>
          <w:b w:val="0"/>
          <w:i w:val="0"/>
          <w:color w:val="000000"/>
          <w:sz w:val="24"/>
        </w:rPr>
        <w:t>盾构施工全过程的安全管理水平。</w:t>
      </w:r>
    </w:p>
    <w:p>
      <w:pPr>
        <w:autoSpaceDN w:val="0"/>
        <w:autoSpaceDE w:val="0"/>
        <w:widowControl/>
        <w:spacing w:line="185" w:lineRule="auto" w:before="340" w:after="0"/>
        <w:ind w:left="1282" w:right="0" w:firstLine="0"/>
        <w:jc w:val="left"/>
      </w:pPr>
      <w:r>
        <w:rPr>
          <w:rFonts w:ascii="SimHei" w:hAnsi="SimHei" w:eastAsia="SimHei"/>
          <w:b w:val="0"/>
          <w:i w:val="0"/>
          <w:color w:val="000000"/>
          <w:sz w:val="28"/>
        </w:rPr>
        <w:t xml:space="preserve">1.1.4 研究意义 </w:t>
      </w:r>
    </w:p>
    <w:p>
      <w:pPr>
        <w:autoSpaceDN w:val="0"/>
        <w:tabs>
          <w:tab w:pos="1770" w:val="left"/>
        </w:tabs>
        <w:autoSpaceDE w:val="0"/>
        <w:widowControl/>
        <w:spacing w:line="295" w:lineRule="auto" w:before="340" w:after="0"/>
        <w:ind w:left="1282" w:right="288" w:firstLine="0"/>
        <w:jc w:val="left"/>
      </w:pPr>
      <w:r>
        <w:tab/>
      </w:r>
      <w:r>
        <w:rPr>
          <w:rFonts w:ascii="SimSun" w:hAnsi="SimSun" w:eastAsia="SimSun"/>
          <w:b w:val="0"/>
          <w:i w:val="0"/>
          <w:color w:val="000000"/>
          <w:sz w:val="24"/>
        </w:rPr>
        <w:t>随着“十四五”规划中关于城市交通建设政策的发布，地铁工程项目迎来</w:t>
      </w:r>
      <w:r>
        <w:rPr>
          <w:rFonts w:ascii="SimSun" w:hAnsi="SimSun" w:eastAsia="SimSun"/>
          <w:b w:val="0"/>
          <w:i w:val="0"/>
          <w:color w:val="000000"/>
          <w:sz w:val="24"/>
        </w:rPr>
        <w:t>了新一轮的建设热潮，盾构法施工的地铁隧道项目作为地铁工程建设的主力军，</w:t>
      </w:r>
      <w:r>
        <w:rPr>
          <w:rFonts w:ascii="SimSun" w:hAnsi="SimSun" w:eastAsia="SimSun"/>
          <w:b w:val="0"/>
          <w:i w:val="0"/>
          <w:color w:val="000000"/>
          <w:sz w:val="24"/>
        </w:rPr>
        <w:t>其施工阶段安全风险受到多个风险因素的耦合作用，本研究开展的意义如下：</w:t>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）理论意义</w:t>
      </w:r>
      <w:r>
        <w:br/>
      </w:r>
      <w:r>
        <w:tab/>
      </w:r>
      <w:r>
        <w:rPr>
          <w:rFonts w:ascii="SimSun" w:hAnsi="SimSun" w:eastAsia="SimSun"/>
          <w:b w:val="0"/>
          <w:i w:val="0"/>
          <w:color w:val="000000"/>
          <w:sz w:val="24"/>
        </w:rPr>
        <w:t>本文基于典型的地铁隧道盾构施工安全事故案例深数据挖掘影响施工安全</w:t>
      </w:r>
      <w:r>
        <w:rPr>
          <w:rFonts w:ascii="SimSun" w:hAnsi="SimSun" w:eastAsia="SimSun"/>
          <w:b w:val="0"/>
          <w:i w:val="0"/>
          <w:color w:val="000000"/>
          <w:sz w:val="24"/>
        </w:rPr>
        <w:t>的风险因素，研究各风险因素之间的耦合关系、风险特点和作用规律，在施工</w:t>
      </w:r>
      <w:r>
        <w:rPr>
          <w:rFonts w:ascii="SimSun" w:hAnsi="SimSun" w:eastAsia="SimSun"/>
          <w:b w:val="0"/>
          <w:i w:val="0"/>
          <w:color w:val="000000"/>
          <w:sz w:val="24"/>
        </w:rPr>
        <w:t>风险指标体系的基础上构建风险耦合模型，引入耦合前、中、后三阶段的解耦</w:t>
      </w:r>
      <w:r>
        <w:rPr>
          <w:rFonts w:ascii="SimSun" w:hAnsi="SimSun" w:eastAsia="SimSun"/>
          <w:b w:val="0"/>
          <w:i w:val="0"/>
          <w:color w:val="000000"/>
          <w:sz w:val="24"/>
        </w:rPr>
        <w:t>原理提出风险策略措施，可以有效降低盾构施工全过程风险影响程度，为地铁</w:t>
      </w:r>
      <w:r>
        <w:rPr>
          <w:rFonts w:ascii="SimSun" w:hAnsi="SimSun" w:eastAsia="SimSun"/>
          <w:b w:val="0"/>
          <w:i w:val="0"/>
          <w:color w:val="000000"/>
          <w:sz w:val="24"/>
        </w:rPr>
        <w:t>工程项目施工安全风险管理提供理论参考价值。</w:t>
      </w:r>
    </w:p>
    <w:p>
      <w:pPr>
        <w:autoSpaceDN w:val="0"/>
        <w:tabs>
          <w:tab w:pos="1770" w:val="left"/>
        </w:tabs>
        <w:autoSpaceDE w:val="0"/>
        <w:widowControl/>
        <w:spacing w:line="288" w:lineRule="auto" w:before="152"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）现实意义</w:t>
      </w:r>
      <w:r>
        <w:br/>
      </w:r>
      <w:r>
        <w:tab/>
      </w:r>
      <w:r>
        <w:rPr>
          <w:rFonts w:ascii="SimSun" w:hAnsi="SimSun" w:eastAsia="SimSun"/>
          <w:b w:val="0"/>
          <w:i w:val="0"/>
          <w:color w:val="000000"/>
          <w:sz w:val="24"/>
        </w:rPr>
        <w:t>本文通过计算各风险因素耦合作用的强弱程度，并利用系统动力学软件对</w:t>
      </w:r>
      <w:r>
        <w:rPr>
          <w:rFonts w:ascii="SimSun" w:hAnsi="SimSun" w:eastAsia="SimSun"/>
          <w:b w:val="0"/>
          <w:i w:val="0"/>
          <w:color w:val="000000"/>
          <w:sz w:val="24"/>
        </w:rPr>
        <w:t>武汉地铁</w:t>
      </w:r>
      <w:r>
        <w:rPr>
          <w:rFonts w:ascii="TimesNewRoman" w:hAnsi="TimesNewRoman" w:eastAsia="TimesNewRoman"/>
          <w:b w:val="0"/>
          <w:i w:val="0"/>
          <w:color w:val="000000"/>
          <w:sz w:val="24"/>
        </w:rPr>
        <w:t>X</w:t>
      </w:r>
      <w:r>
        <w:rPr>
          <w:rFonts w:ascii="SimSun" w:hAnsi="SimSun" w:eastAsia="SimSun"/>
          <w:b w:val="0"/>
          <w:i w:val="0"/>
          <w:color w:val="000000"/>
          <w:sz w:val="24"/>
        </w:rPr>
        <w:t xml:space="preserve"> 号线盾构施工区间人</w:t>
      </w:r>
      <w:r>
        <w:rPr>
          <w:rFonts w:ascii="TimesNewRoman" w:hAnsi="TimesNewRoman" w:eastAsia="TimesNewRoman"/>
          <w:b w:val="0"/>
          <w:i w:val="0"/>
          <w:color w:val="000000"/>
          <w:sz w:val="24"/>
        </w:rPr>
        <w:t>-</w:t>
      </w:r>
      <w:r>
        <w:rPr>
          <w:rFonts w:ascii="SimSun" w:hAnsi="SimSun" w:eastAsia="SimSun"/>
          <w:b w:val="0"/>
          <w:i w:val="0"/>
          <w:color w:val="000000"/>
          <w:sz w:val="24"/>
        </w:rPr>
        <w:t>物安全风险系统中的耦合风险进行动态仿真</w:t>
      </w:r>
      <w:r>
        <w:rPr>
          <w:rFonts w:ascii="SimSun" w:hAnsi="SimSun" w:eastAsia="SimSun"/>
          <w:b w:val="0"/>
          <w:i w:val="0"/>
          <w:color w:val="000000"/>
          <w:sz w:val="24"/>
        </w:rPr>
        <w:t>研究，模拟系统安全风险水平趋势，通过调整耦合系数和仿真时长分析关键耦</w:t>
      </w:r>
      <w:r>
        <w:rPr>
          <w:rFonts w:ascii="SimSun" w:hAnsi="SimSun" w:eastAsia="SimSun"/>
          <w:b w:val="0"/>
          <w:i w:val="0"/>
          <w:color w:val="000000"/>
          <w:sz w:val="24"/>
        </w:rPr>
        <w:t>合风险，可以提高盾构施工阶段的安全管理环节的科学性和灵活性，对降低实</w:t>
      </w:r>
      <w:r>
        <w:rPr>
          <w:rFonts w:ascii="SimSun" w:hAnsi="SimSun" w:eastAsia="SimSun"/>
          <w:b w:val="0"/>
          <w:i w:val="0"/>
          <w:color w:val="000000"/>
          <w:sz w:val="24"/>
        </w:rPr>
        <w:t>际工程项目施工安全风险水平具有一定的借鉴意义。</w:t>
      </w:r>
    </w:p>
    <w:p>
      <w:pPr>
        <w:autoSpaceDN w:val="0"/>
        <w:autoSpaceDE w:val="0"/>
        <w:widowControl/>
        <w:spacing w:line="185" w:lineRule="auto" w:before="408" w:after="0"/>
        <w:ind w:left="1282" w:right="0" w:firstLine="0"/>
        <w:jc w:val="left"/>
      </w:pPr>
      <w:r>
        <w:rPr>
          <w:rFonts w:ascii="SimHei" w:hAnsi="SimHei" w:eastAsia="SimHei"/>
          <w:b w:val="0"/>
          <w:i w:val="0"/>
          <w:color w:val="000000"/>
          <w:sz w:val="30"/>
        </w:rPr>
        <w:t xml:space="preserve">1.2 国内外研究现状 </w:t>
      </w:r>
    </w:p>
    <w:p>
      <w:pPr>
        <w:autoSpaceDN w:val="0"/>
        <w:autoSpaceDE w:val="0"/>
        <w:widowControl/>
        <w:spacing w:line="293" w:lineRule="auto" w:before="404" w:after="0"/>
        <w:ind w:left="1282" w:right="460" w:firstLine="488"/>
        <w:jc w:val="both"/>
      </w:pPr>
      <w:r>
        <w:rPr>
          <w:rFonts w:ascii="TimesNewRoman" w:hAnsi="TimesNewRoman" w:eastAsia="TimesNewRoman"/>
          <w:b w:val="0"/>
          <w:i w:val="0"/>
          <w:color w:val="000000"/>
          <w:sz w:val="24"/>
        </w:rPr>
        <w:t>20</w:t>
      </w:r>
      <w:r>
        <w:rPr>
          <w:rFonts w:ascii="SimSun" w:hAnsi="SimSun" w:eastAsia="SimSun"/>
          <w:b w:val="0"/>
          <w:i w:val="0"/>
          <w:color w:val="000000"/>
          <w:sz w:val="24"/>
        </w:rPr>
        <w:t xml:space="preserve"> 世纪</w:t>
      </w:r>
      <w:r>
        <w:rPr>
          <w:rFonts w:ascii="TimesNewRoman" w:hAnsi="TimesNewRoman" w:eastAsia="TimesNewRoman"/>
          <w:b w:val="0"/>
          <w:i w:val="0"/>
          <w:color w:val="000000"/>
          <w:sz w:val="24"/>
        </w:rPr>
        <w:t>30</w:t>
      </w:r>
      <w:r>
        <w:rPr>
          <w:rFonts w:ascii="SimSun" w:hAnsi="SimSun" w:eastAsia="SimSun"/>
          <w:b w:val="0"/>
          <w:i w:val="0"/>
          <w:color w:val="000000"/>
          <w:sz w:val="24"/>
        </w:rPr>
        <w:t xml:space="preserve"> 年代，美国学者格拉尔首次提出</w:t>
      </w:r>
      <w:r>
        <w:rPr>
          <w:rFonts w:ascii="TimesNewRoman" w:hAnsi="TimesNewRoman" w:eastAsia="TimesNewRoman"/>
          <w:b w:val="0"/>
          <w:i w:val="0"/>
          <w:color w:val="000000"/>
          <w:sz w:val="24"/>
        </w:rPr>
        <w:t>“</w:t>
      </w:r>
      <w:r>
        <w:rPr>
          <w:rFonts w:ascii="SimSun" w:hAnsi="SimSun" w:eastAsia="SimSun"/>
          <w:b w:val="0"/>
          <w:i w:val="0"/>
          <w:color w:val="000000"/>
          <w:sz w:val="24"/>
        </w:rPr>
        <w:t>风险管理</w:t>
      </w:r>
      <w:r>
        <w:rPr>
          <w:rFonts w:ascii="TimesNewRoman" w:hAnsi="TimesNewRoman" w:eastAsia="TimesNewRoman"/>
          <w:b w:val="0"/>
          <w:i w:val="0"/>
          <w:color w:val="000000"/>
          <w:sz w:val="24"/>
        </w:rPr>
        <w:t>”</w:t>
      </w:r>
      <w:r>
        <w:rPr>
          <w:rFonts w:ascii="SimSun" w:hAnsi="SimSun" w:eastAsia="SimSun"/>
          <w:b w:val="0"/>
          <w:i w:val="0"/>
          <w:color w:val="000000"/>
          <w:sz w:val="24"/>
        </w:rPr>
        <w:t>概念，将其描述为一</w:t>
      </w:r>
      <w:r>
        <w:rPr>
          <w:rFonts w:ascii="SimSun" w:hAnsi="SimSun" w:eastAsia="SimSun"/>
          <w:b w:val="0"/>
          <w:i w:val="0"/>
          <w:color w:val="000000"/>
          <w:sz w:val="24"/>
        </w:rPr>
        <w:t>门综合性的系统学科</w:t>
      </w:r>
      <w:r>
        <w:rPr>
          <w:rFonts w:ascii="TimesNewRoman" w:hAnsi="TimesNewRoman" w:eastAsia="TimesNewRoman"/>
          <w:b w:val="0"/>
          <w:i w:val="0"/>
          <w:color w:val="000000"/>
          <w:sz w:val="16"/>
        </w:rPr>
        <w:t>[4]</w:t>
      </w:r>
      <w:r>
        <w:rPr>
          <w:rFonts w:ascii="SimSun" w:hAnsi="SimSun" w:eastAsia="SimSun"/>
          <w:b w:val="0"/>
          <w:i w:val="0"/>
          <w:color w:val="000000"/>
          <w:sz w:val="24"/>
        </w:rPr>
        <w:t>，</w:t>
      </w:r>
      <w:r>
        <w:rPr>
          <w:rFonts w:ascii="TimesNewRoman" w:hAnsi="TimesNewRoman" w:eastAsia="TimesNewRoman"/>
          <w:b w:val="0"/>
          <w:i w:val="0"/>
          <w:color w:val="000000"/>
          <w:sz w:val="24"/>
        </w:rPr>
        <w:t>Chapma C.B.</w:t>
      </w:r>
      <w:r>
        <w:rPr>
          <w:rFonts w:ascii="SimSun" w:hAnsi="SimSun" w:eastAsia="SimSun"/>
          <w:b w:val="0"/>
          <w:i w:val="0"/>
          <w:color w:val="000000"/>
          <w:sz w:val="24"/>
        </w:rPr>
        <w:t>在此基础上提炼出</w:t>
      </w:r>
      <w:r>
        <w:rPr>
          <w:rFonts w:ascii="TimesNewRoman" w:hAnsi="TimesNewRoman" w:eastAsia="TimesNewRoman"/>
          <w:b w:val="0"/>
          <w:i w:val="0"/>
          <w:color w:val="000000"/>
          <w:sz w:val="24"/>
        </w:rPr>
        <w:t>“</w:t>
      </w:r>
      <w:r>
        <w:rPr>
          <w:rFonts w:ascii="SimSun" w:hAnsi="SimSun" w:eastAsia="SimSun"/>
          <w:b w:val="0"/>
          <w:i w:val="0"/>
          <w:color w:val="000000"/>
          <w:sz w:val="24"/>
        </w:rPr>
        <w:t>风险工程</w:t>
      </w:r>
      <w:r>
        <w:rPr>
          <w:rFonts w:ascii="TimesNewRoman" w:hAnsi="TimesNewRoman" w:eastAsia="TimesNewRoman"/>
          <w:b w:val="0"/>
          <w:i w:val="0"/>
          <w:color w:val="000000"/>
          <w:sz w:val="24"/>
        </w:rPr>
        <w:t>”</w:t>
      </w:r>
      <w:r>
        <w:rPr>
          <w:rFonts w:ascii="SimSun" w:hAnsi="SimSun" w:eastAsia="SimSun"/>
          <w:b w:val="0"/>
          <w:i w:val="0"/>
          <w:color w:val="000000"/>
          <w:sz w:val="24"/>
        </w:rPr>
        <w:t>一词，并用</w:t>
      </w:r>
      <w:r>
        <w:rPr>
          <w:rFonts w:ascii="SimSun" w:hAnsi="SimSun" w:eastAsia="SimSun"/>
          <w:b w:val="0"/>
          <w:i w:val="0"/>
          <w:color w:val="000000"/>
          <w:sz w:val="24"/>
        </w:rPr>
        <w:t>于建筑工程项目的风险研究</w:t>
      </w:r>
      <w:r>
        <w:rPr>
          <w:rFonts w:ascii="TimesNewRoman" w:hAnsi="TimesNewRoman" w:eastAsia="TimesNewRoman"/>
          <w:b w:val="0"/>
          <w:i w:val="0"/>
          <w:color w:val="000000"/>
          <w:sz w:val="16"/>
        </w:rPr>
        <w:t>[5]</w:t>
      </w:r>
      <w:r>
        <w:rPr>
          <w:rFonts w:ascii="SimSun" w:hAnsi="SimSun" w:eastAsia="SimSun"/>
          <w:b w:val="0"/>
          <w:i w:val="0"/>
          <w:color w:val="000000"/>
          <w:sz w:val="24"/>
        </w:rPr>
        <w:t>，代表着风险管理开始运用在建筑工程领域。</w:t>
      </w:r>
      <w:r>
        <w:rPr>
          <w:rFonts w:ascii="TimesNewRoman" w:hAnsi="TimesNewRoman" w:eastAsia="TimesNewRoman"/>
          <w:b w:val="0"/>
          <w:i w:val="0"/>
          <w:color w:val="000000"/>
          <w:sz w:val="24"/>
        </w:rPr>
        <w:t>20</w:t>
      </w:r>
      <w:r>
        <w:rPr>
          <w:rFonts w:ascii="SimSun" w:hAnsi="SimSun" w:eastAsia="SimSun"/>
          <w:b w:val="0"/>
          <w:i w:val="0"/>
          <w:color w:val="000000"/>
          <w:sz w:val="24"/>
        </w:rPr>
        <w:t>世纪</w:t>
      </w:r>
      <w:r>
        <w:rPr>
          <w:rFonts w:ascii="TimesNewRoman" w:hAnsi="TimesNewRoman" w:eastAsia="TimesNewRoman"/>
          <w:b w:val="0"/>
          <w:i w:val="0"/>
          <w:color w:val="000000"/>
          <w:sz w:val="24"/>
        </w:rPr>
        <w:t>80</w:t>
      </w:r>
      <w:r>
        <w:rPr>
          <w:rFonts w:ascii="SimSun" w:hAnsi="SimSun" w:eastAsia="SimSun"/>
          <w:b w:val="0"/>
          <w:i w:val="0"/>
          <w:color w:val="000000"/>
          <w:sz w:val="24"/>
        </w:rPr>
        <w:t xml:space="preserve"> 年代，国内外学者纷纷运用不同的方法与技术研究地铁工程施工风险的</w:t>
      </w:r>
      <w:r>
        <w:rPr>
          <w:rFonts w:ascii="SimSun" w:hAnsi="SimSun" w:eastAsia="SimSun"/>
          <w:b w:val="0"/>
          <w:i w:val="0"/>
          <w:color w:val="000000"/>
          <w:sz w:val="24"/>
        </w:rPr>
        <w:t>识别与分析，至今已形成了较成熟的施工风险管理体系。风险耦合作为风险管</w:t>
      </w:r>
      <w:r>
        <w:rPr>
          <w:rFonts w:ascii="SimSun" w:hAnsi="SimSun" w:eastAsia="SimSun"/>
          <w:b w:val="0"/>
          <w:i w:val="0"/>
          <w:color w:val="000000"/>
          <w:sz w:val="24"/>
        </w:rPr>
        <w:t>理的一部分，近几年成为国内外学术界重点的研究对象，本文从地铁隧道盾构</w:t>
      </w:r>
      <w:r>
        <w:rPr>
          <w:rFonts w:ascii="SimSun" w:hAnsi="SimSun" w:eastAsia="SimSun"/>
          <w:b w:val="0"/>
          <w:i w:val="0"/>
          <w:color w:val="000000"/>
          <w:sz w:val="24"/>
        </w:rPr>
        <w:t>施工安全的角度对风险管理中风险理论、风险分析和风险耦合三方面的国内外</w:t>
      </w:r>
      <w:r>
        <w:rPr>
          <w:rFonts w:ascii="SimSun" w:hAnsi="SimSun" w:eastAsia="SimSun"/>
          <w:b w:val="0"/>
          <w:i w:val="0"/>
          <w:color w:val="000000"/>
          <w:sz w:val="24"/>
        </w:rPr>
        <w:t>研究现状进行分析综述。</w:t>
      </w:r>
    </w:p>
    <w:p>
      <w:pPr>
        <w:autoSpaceDN w:val="0"/>
        <w:autoSpaceDE w:val="0"/>
        <w:widowControl/>
        <w:spacing w:line="185" w:lineRule="auto" w:before="340" w:after="0"/>
        <w:ind w:left="1282" w:right="0" w:firstLine="0"/>
        <w:jc w:val="left"/>
      </w:pPr>
      <w:r>
        <w:rPr>
          <w:rFonts w:ascii="SimHei" w:hAnsi="SimHei" w:eastAsia="SimHei"/>
          <w:b w:val="0"/>
          <w:i w:val="0"/>
          <w:color w:val="000000"/>
          <w:sz w:val="28"/>
        </w:rPr>
        <w:t xml:space="preserve">1.2.1 国外研究现状 </w:t>
      </w:r>
    </w:p>
    <w:p>
      <w:pPr>
        <w:autoSpaceDN w:val="0"/>
        <w:autoSpaceDE w:val="0"/>
        <w:widowControl/>
        <w:spacing w:line="204" w:lineRule="auto" w:before="372" w:after="0"/>
        <w:ind w:left="1770" w:right="0" w:firstLine="0"/>
        <w:jc w:val="left"/>
      </w:pPr>
      <w:r>
        <w:rPr>
          <w:rFonts w:ascii="SimSun" w:hAnsi="SimSun" w:eastAsia="SimSun"/>
          <w:b w:val="0"/>
          <w:i w:val="0"/>
          <w:color w:val="000000"/>
          <w:sz w:val="24"/>
        </w:rPr>
        <w:t>国外学者于</w:t>
      </w:r>
      <w:r>
        <w:rPr>
          <w:rFonts w:ascii="TimesNewRoman" w:hAnsi="TimesNewRoman" w:eastAsia="TimesNewRoman"/>
          <w:b w:val="0"/>
          <w:i w:val="0"/>
          <w:color w:val="000000"/>
          <w:sz w:val="24"/>
        </w:rPr>
        <w:t>20</w:t>
      </w:r>
      <w:r>
        <w:rPr>
          <w:rFonts w:ascii="SimSun" w:hAnsi="SimSun" w:eastAsia="SimSun"/>
          <w:b w:val="0"/>
          <w:i w:val="0"/>
          <w:color w:val="000000"/>
          <w:sz w:val="24"/>
        </w:rPr>
        <w:t xml:space="preserve"> 世纪</w:t>
      </w:r>
      <w:r>
        <w:rPr>
          <w:rFonts w:ascii="TimesNewRoman" w:hAnsi="TimesNewRoman" w:eastAsia="TimesNewRoman"/>
          <w:b w:val="0"/>
          <w:i w:val="0"/>
          <w:color w:val="000000"/>
          <w:sz w:val="24"/>
        </w:rPr>
        <w:t>70</w:t>
      </w:r>
      <w:r>
        <w:rPr>
          <w:rFonts w:ascii="SimSun" w:hAnsi="SimSun" w:eastAsia="SimSun"/>
          <w:b w:val="0"/>
          <w:i w:val="0"/>
          <w:color w:val="000000"/>
          <w:sz w:val="24"/>
        </w:rPr>
        <w:t xml:space="preserve"> 年代开始对地铁工程领域进行风险管理体系的研究。</w:t>
      </w:r>
    </w:p>
    <w:p>
      <w:pPr>
        <w:autoSpaceDN w:val="0"/>
        <w:tabs>
          <w:tab w:pos="5480" w:val="left"/>
        </w:tabs>
        <w:autoSpaceDE w:val="0"/>
        <w:widowControl/>
        <w:spacing w:line="286" w:lineRule="auto" w:before="214" w:after="0"/>
        <w:ind w:left="1282" w:right="432" w:firstLine="0"/>
        <w:jc w:val="left"/>
      </w:pPr>
      <w:r>
        <w:rPr>
          <w:rFonts w:ascii="SimSun" w:hAnsi="SimSun" w:eastAsia="SimSun"/>
          <w:b w:val="0"/>
          <w:i w:val="0"/>
          <w:color w:val="000000"/>
          <w:sz w:val="24"/>
        </w:rPr>
        <w:t>在风险理论研究方面，美国学者</w:t>
      </w:r>
      <w:r>
        <w:rPr>
          <w:rFonts w:ascii="TimesNewRoman" w:hAnsi="TimesNewRoman" w:eastAsia="TimesNewRoman"/>
          <w:b w:val="0"/>
          <w:i w:val="0"/>
          <w:color w:val="000000"/>
          <w:sz w:val="24"/>
        </w:rPr>
        <w:t>Einstein H.H</w:t>
      </w:r>
      <w:r>
        <w:rPr>
          <w:rFonts w:ascii="SimSun" w:hAnsi="SimSun" w:eastAsia="SimSun"/>
          <w:b w:val="0"/>
          <w:i w:val="0"/>
          <w:color w:val="000000"/>
          <w:sz w:val="24"/>
        </w:rPr>
        <w:t xml:space="preserve"> 作为隧道工程风险分析研究的代</w:t>
      </w:r>
      <w:r>
        <w:tab/>
      </w:r>
      <w:r>
        <w:rPr>
          <w:rFonts w:ascii="TimesNewRoman" w:hAnsi="TimesNewRoman" w:eastAsia="TimesNewRoman"/>
          <w:b w:val="0"/>
          <w:i w:val="0"/>
          <w:color w:val="000000"/>
          <w:sz w:val="21"/>
        </w:rPr>
        <w:t>4</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38" name="Picture 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9" name="Picture 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336" w:lineRule="auto" w:before="358" w:after="0"/>
        <w:ind w:left="1282" w:right="288" w:firstLine="0"/>
        <w:jc w:val="left"/>
      </w:pPr>
      <w:r>
        <w:rPr>
          <w:rFonts w:ascii="SimSun" w:hAnsi="SimSun" w:eastAsia="SimSun"/>
          <w:b w:val="0"/>
          <w:i w:val="0"/>
          <w:color w:val="000000"/>
          <w:sz w:val="24"/>
        </w:rPr>
        <w:t>表人物，撰写了多篇有关工程风险管理研究的指导性文章，如《</w:t>
      </w:r>
      <w:r>
        <w:rPr>
          <w:rFonts w:ascii="TimesNewRoman" w:hAnsi="TimesNewRoman" w:eastAsia="TimesNewRoman"/>
          <w:b w:val="0"/>
          <w:i w:val="0"/>
          <w:color w:val="000000"/>
          <w:sz w:val="24"/>
        </w:rPr>
        <w:t xml:space="preserve">Geological model </w:t>
      </w:r>
      <w:r>
        <w:rPr>
          <w:rFonts w:ascii="TimesNewRoman" w:hAnsi="TimesNewRoman" w:eastAsia="TimesNewRoman"/>
          <w:b w:val="0"/>
          <w:i w:val="0"/>
          <w:color w:val="000000"/>
          <w:sz w:val="24"/>
        </w:rPr>
        <w:t>for tunnel cost model</w:t>
      </w:r>
      <w:r>
        <w:rPr>
          <w:rFonts w:ascii="SimSun" w:hAnsi="SimSun" w:eastAsia="SimSun"/>
          <w:b w:val="0"/>
          <w:i w:val="0"/>
          <w:color w:val="000000"/>
          <w:sz w:val="24"/>
        </w:rPr>
        <w:t>》</w:t>
      </w:r>
      <w:r>
        <w:rPr>
          <w:rFonts w:ascii="TimesNewRoman" w:hAnsi="TimesNewRoman" w:eastAsia="TimesNewRoman"/>
          <w:b w:val="0"/>
          <w:i w:val="0"/>
          <w:color w:val="000000"/>
          <w:sz w:val="16"/>
        </w:rPr>
        <w:t>[6]</w:t>
      </w:r>
      <w:r>
        <w:rPr>
          <w:rFonts w:ascii="SimSun" w:hAnsi="SimSun" w:eastAsia="SimSun"/>
          <w:b w:val="0"/>
          <w:i w:val="0"/>
          <w:color w:val="000000"/>
          <w:sz w:val="24"/>
        </w:rPr>
        <w:t>、《</w:t>
      </w:r>
      <w:r>
        <w:rPr>
          <w:rFonts w:ascii="TimesNewRoman" w:hAnsi="TimesNewRoman" w:eastAsia="TimesNewRoman"/>
          <w:b w:val="0"/>
          <w:i w:val="0"/>
          <w:color w:val="000000"/>
          <w:sz w:val="24"/>
        </w:rPr>
        <w:t>Riskand risk analysis in rock engineering</w:t>
      </w:r>
      <w:r>
        <w:rPr>
          <w:rFonts w:ascii="SimSun" w:hAnsi="SimSun" w:eastAsia="SimSun"/>
          <w:b w:val="0"/>
          <w:i w:val="0"/>
          <w:color w:val="000000"/>
          <w:sz w:val="24"/>
        </w:rPr>
        <w:t>》</w:t>
      </w:r>
      <w:r>
        <w:rPr>
          <w:rFonts w:ascii="TimesNewRoman" w:hAnsi="TimesNewRoman" w:eastAsia="TimesNewRoman"/>
          <w:b w:val="0"/>
          <w:i w:val="0"/>
          <w:color w:val="000000"/>
          <w:sz w:val="16"/>
        </w:rPr>
        <w:t>[7]</w:t>
      </w:r>
      <w:r>
        <w:rPr>
          <w:rFonts w:ascii="TimesNewRoman" w:hAnsi="TimesNewRoman" w:eastAsia="TimesNewRoman"/>
          <w:b w:val="0"/>
          <w:i w:val="0"/>
          <w:color w:val="000000"/>
          <w:sz w:val="24"/>
        </w:rPr>
        <w:t>,</w:t>
      </w:r>
      <w:r>
        <w:rPr>
          <w:rFonts w:ascii="SimSun" w:hAnsi="SimSun" w:eastAsia="SimSun"/>
          <w:b w:val="0"/>
          <w:i w:val="0"/>
          <w:color w:val="000000"/>
          <w:sz w:val="24"/>
        </w:rPr>
        <w:t>《</w:t>
      </w:r>
      <w:r>
        <w:rPr>
          <w:rFonts w:ascii="TimesNewRoman" w:hAnsi="TimesNewRoman" w:eastAsia="TimesNewRoman"/>
          <w:b w:val="0"/>
          <w:i w:val="0"/>
          <w:color w:val="000000"/>
          <w:sz w:val="24"/>
        </w:rPr>
        <w:t xml:space="preserve">Decision </w:t>
      </w:r>
      <w:r>
        <w:rPr>
          <w:rFonts w:ascii="TimesNewRoman" w:hAnsi="TimesNewRoman" w:eastAsia="TimesNewRoman"/>
          <w:b w:val="0"/>
          <w:i w:val="0"/>
          <w:color w:val="000000"/>
          <w:sz w:val="24"/>
        </w:rPr>
        <w:t>aids in tunneling</w:t>
      </w:r>
      <w:r>
        <w:rPr>
          <w:rFonts w:ascii="SimSun" w:hAnsi="SimSun" w:eastAsia="SimSun"/>
          <w:b w:val="0"/>
          <w:i w:val="0"/>
          <w:color w:val="000000"/>
          <w:sz w:val="24"/>
        </w:rPr>
        <w:t>》</w:t>
      </w:r>
      <w:r>
        <w:rPr>
          <w:rFonts w:ascii="TimesNewRoman" w:hAnsi="TimesNewRoman" w:eastAsia="TimesNewRoman"/>
          <w:b w:val="0"/>
          <w:i w:val="0"/>
          <w:color w:val="000000"/>
          <w:sz w:val="16"/>
        </w:rPr>
        <w:t>[8]</w:t>
      </w:r>
      <w:r>
        <w:rPr>
          <w:rFonts w:ascii="SimSun" w:hAnsi="SimSun" w:eastAsia="SimSun"/>
          <w:b w:val="0"/>
          <w:i w:val="0"/>
          <w:color w:val="000000"/>
          <w:sz w:val="24"/>
        </w:rPr>
        <w:t>等，并在文章中提出地下工程怎么客观分析风险特征的原理</w:t>
      </w:r>
      <w:r>
        <w:rPr>
          <w:rFonts w:ascii="SimSun" w:hAnsi="SimSun" w:eastAsia="SimSun"/>
          <w:b w:val="0"/>
          <w:i w:val="0"/>
          <w:color w:val="000000"/>
          <w:sz w:val="24"/>
        </w:rPr>
        <w:t>和方法。</w:t>
      </w:r>
      <w:r>
        <w:rPr>
          <w:rFonts w:ascii="TimesNewRoman" w:hAnsi="TimesNewRoman" w:eastAsia="TimesNewRoman"/>
          <w:b w:val="0"/>
          <w:i w:val="0"/>
          <w:color w:val="000000"/>
          <w:sz w:val="24"/>
        </w:rPr>
        <w:t>Robert J.S</w:t>
      </w:r>
      <w:r>
        <w:rPr>
          <w:rFonts w:ascii="SimSun" w:hAnsi="SimSun" w:eastAsia="SimSun"/>
          <w:b w:val="0"/>
          <w:i w:val="0"/>
          <w:color w:val="000000"/>
          <w:sz w:val="24"/>
        </w:rPr>
        <w:t xml:space="preserve"> 提出地下工程施工风险分配的流程，并对地下工程施工风险</w:t>
      </w:r>
      <w:r>
        <w:rPr>
          <w:rFonts w:ascii="SimSun" w:hAnsi="SimSun" w:eastAsia="SimSun"/>
          <w:b w:val="0"/>
          <w:i w:val="0"/>
          <w:color w:val="000000"/>
          <w:sz w:val="24"/>
        </w:rPr>
        <w:t>分配的原则和方法进行了论述</w:t>
      </w:r>
      <w:r>
        <w:rPr>
          <w:rFonts w:ascii="TimesNewRoman" w:hAnsi="TimesNewRoman" w:eastAsia="TimesNewRoman"/>
          <w:b w:val="0"/>
          <w:i w:val="0"/>
          <w:color w:val="000000"/>
          <w:sz w:val="16"/>
        </w:rPr>
        <w:t>[9]</w:t>
      </w:r>
      <w:r>
        <w:rPr>
          <w:rFonts w:ascii="SimSun" w:hAnsi="SimSun" w:eastAsia="SimSun"/>
          <w:b w:val="0"/>
          <w:i w:val="0"/>
          <w:color w:val="000000"/>
          <w:sz w:val="24"/>
        </w:rPr>
        <w:t>。</w:t>
      </w:r>
      <w:r>
        <w:rPr>
          <w:rFonts w:ascii="TimesNewRoman" w:hAnsi="TimesNewRoman" w:eastAsia="TimesNewRoman"/>
          <w:b w:val="0"/>
          <w:i w:val="0"/>
          <w:color w:val="000000"/>
          <w:sz w:val="24"/>
        </w:rPr>
        <w:t>Chapman</w:t>
      </w:r>
      <w:r>
        <w:rPr>
          <w:rFonts w:ascii="SimSun" w:hAnsi="SimSun" w:eastAsia="SimSun"/>
          <w:b w:val="0"/>
          <w:i w:val="0"/>
          <w:color w:val="000000"/>
          <w:sz w:val="24"/>
        </w:rPr>
        <w:t xml:space="preserve"> 分析了地铁项目施工各阶段的风险，</w:t>
      </w:r>
    </w:p>
    <w:p>
      <w:pPr>
        <w:autoSpaceDN w:val="0"/>
        <w:autoSpaceDE w:val="0"/>
        <w:widowControl/>
        <w:spacing w:line="283" w:lineRule="auto" w:before="222" w:after="0"/>
        <w:ind w:left="1282" w:right="432" w:firstLine="0"/>
        <w:jc w:val="left"/>
      </w:pPr>
      <w:r>
        <w:rPr>
          <w:rFonts w:ascii="SimSun" w:hAnsi="SimSun" w:eastAsia="SimSun"/>
          <w:b w:val="0"/>
          <w:i w:val="0"/>
          <w:color w:val="000000"/>
          <w:sz w:val="24"/>
        </w:rPr>
        <w:t>并对风险产生的原因进行了责任划分，研究表明确定责任主体会提高隧道施工</w:t>
      </w:r>
      <w:r>
        <w:rPr>
          <w:rFonts w:ascii="SimSun" w:hAnsi="SimSun" w:eastAsia="SimSun"/>
          <w:b w:val="0"/>
          <w:i w:val="0"/>
          <w:color w:val="000000"/>
          <w:sz w:val="24"/>
        </w:rPr>
        <w:t>风险管理的水平</w:t>
      </w:r>
      <w:r>
        <w:rPr>
          <w:rFonts w:ascii="TimesNewRoman" w:hAnsi="TimesNewRoman" w:eastAsia="TimesNewRoman"/>
          <w:b w:val="0"/>
          <w:i w:val="0"/>
          <w:color w:val="000000"/>
          <w:sz w:val="16"/>
        </w:rPr>
        <w:t>[10]</w:t>
      </w:r>
      <w:r>
        <w:rPr>
          <w:rFonts w:ascii="SimSun" w:hAnsi="SimSun" w:eastAsia="SimSun"/>
          <w:b w:val="0"/>
          <w:i w:val="0"/>
          <w:color w:val="000000"/>
          <w:sz w:val="24"/>
        </w:rPr>
        <w:t>。</w:t>
      </w:r>
      <w:r>
        <w:rPr>
          <w:rFonts w:ascii="TimesNewRoman" w:hAnsi="TimesNewRoman" w:eastAsia="TimesNewRoman"/>
          <w:b w:val="0"/>
          <w:i w:val="0"/>
          <w:color w:val="000000"/>
          <w:sz w:val="24"/>
        </w:rPr>
        <w:t>Burland.J.B</w:t>
      </w:r>
      <w:r>
        <w:rPr>
          <w:rFonts w:ascii="SimSun" w:hAnsi="SimSun" w:eastAsia="SimSun"/>
          <w:b w:val="0"/>
          <w:i w:val="0"/>
          <w:color w:val="000000"/>
          <w:sz w:val="24"/>
        </w:rPr>
        <w:t xml:space="preserve"> 基于地下施工项目与周边环境产生的安全影响</w:t>
      </w:r>
    </w:p>
    <w:p>
      <w:pPr>
        <w:autoSpaceDN w:val="0"/>
        <w:autoSpaceDE w:val="0"/>
        <w:widowControl/>
        <w:spacing w:line="312" w:lineRule="auto" w:before="222" w:after="0"/>
        <w:ind w:left="1282" w:right="460" w:firstLine="0"/>
        <w:jc w:val="both"/>
      </w:pPr>
      <w:r>
        <w:rPr>
          <w:rFonts w:ascii="SimSun" w:hAnsi="SimSun" w:eastAsia="SimSun"/>
          <w:b w:val="0"/>
          <w:i w:val="0"/>
          <w:color w:val="000000"/>
          <w:sz w:val="24"/>
        </w:rPr>
        <w:t>问题，以伦敦某地铁项目为例阐述相关风险评价理论，检验了理论的科学性和</w:t>
      </w:r>
      <w:r>
        <w:rPr>
          <w:rFonts w:ascii="SimSun" w:hAnsi="SimSun" w:eastAsia="SimSun"/>
          <w:b w:val="0"/>
          <w:i w:val="0"/>
          <w:color w:val="000000"/>
          <w:sz w:val="24"/>
        </w:rPr>
        <w:t>有效性</w:t>
      </w:r>
      <w:r>
        <w:rPr>
          <w:rFonts w:ascii="TimesNewRoman" w:hAnsi="TimesNewRoman" w:eastAsia="TimesNewRoman"/>
          <w:b w:val="0"/>
          <w:i w:val="0"/>
          <w:color w:val="000000"/>
          <w:sz w:val="16"/>
        </w:rPr>
        <w:t>[11]</w:t>
      </w:r>
      <w:r>
        <w:rPr>
          <w:rFonts w:ascii="SimSun" w:hAnsi="SimSun" w:eastAsia="SimSun"/>
          <w:b w:val="0"/>
          <w:i w:val="0"/>
          <w:color w:val="000000"/>
          <w:sz w:val="24"/>
        </w:rPr>
        <w:t>。</w:t>
      </w:r>
      <w:r>
        <w:rPr>
          <w:rFonts w:ascii="TimesNewRoman" w:hAnsi="TimesNewRoman" w:eastAsia="TimesNewRoman"/>
          <w:b w:val="0"/>
          <w:i w:val="0"/>
          <w:color w:val="000000"/>
          <w:sz w:val="24"/>
        </w:rPr>
        <w:t>Hong E.S.</w:t>
      </w:r>
      <w:r>
        <w:rPr>
          <w:rFonts w:ascii="SimSun" w:hAnsi="SimSun" w:eastAsia="SimSun"/>
          <w:b w:val="0"/>
          <w:i w:val="0"/>
          <w:color w:val="000000"/>
          <w:sz w:val="24"/>
        </w:rPr>
        <w:t>等根据事件树理论方法，在地下工程建设设计阶段建立了</w:t>
      </w:r>
      <w:r>
        <w:rPr>
          <w:rFonts w:ascii="SimSun" w:hAnsi="SimSun" w:eastAsia="SimSun"/>
          <w:b w:val="0"/>
          <w:i w:val="0"/>
          <w:color w:val="000000"/>
          <w:sz w:val="24"/>
        </w:rPr>
        <w:t>一种风险评估方法，并基于实例进行分析验证</w:t>
      </w:r>
      <w:r>
        <w:rPr>
          <w:rFonts w:ascii="TimesNewRoman" w:hAnsi="TimesNewRoman" w:eastAsia="TimesNewRoman"/>
          <w:b w:val="0"/>
          <w:i w:val="0"/>
          <w:color w:val="000000"/>
          <w:sz w:val="16"/>
        </w:rPr>
        <w:t>[12]</w:t>
      </w:r>
      <w:r>
        <w:rPr>
          <w:rFonts w:ascii="SimSun" w:hAnsi="SimSun" w:eastAsia="SimSun"/>
          <w:b w:val="0"/>
          <w:i w:val="0"/>
          <w:color w:val="000000"/>
          <w:sz w:val="24"/>
        </w:rPr>
        <w:t>。</w:t>
      </w:r>
      <w:r>
        <w:rPr>
          <w:rFonts w:ascii="TimesNewRoman" w:hAnsi="TimesNewRoman" w:eastAsia="TimesNewRoman"/>
          <w:b w:val="0"/>
          <w:i w:val="0"/>
          <w:color w:val="000000"/>
          <w:sz w:val="24"/>
        </w:rPr>
        <w:t>Edwin T.B</w:t>
      </w:r>
      <w:r>
        <w:rPr>
          <w:rFonts w:ascii="SimSun" w:hAnsi="SimSun" w:eastAsia="SimSun"/>
          <w:b w:val="0"/>
          <w:i w:val="0"/>
          <w:color w:val="000000"/>
          <w:sz w:val="24"/>
        </w:rPr>
        <w:t xml:space="preserve"> 阐述地下岩土工</w:t>
      </w:r>
    </w:p>
    <w:p>
      <w:pPr>
        <w:autoSpaceDN w:val="0"/>
        <w:autoSpaceDE w:val="0"/>
        <w:widowControl/>
        <w:spacing w:line="283" w:lineRule="auto" w:before="222" w:after="0"/>
        <w:ind w:left="1282" w:right="432" w:firstLine="0"/>
        <w:jc w:val="left"/>
      </w:pPr>
      <w:r>
        <w:rPr>
          <w:rFonts w:ascii="SimSun" w:hAnsi="SimSun" w:eastAsia="SimSun"/>
          <w:b w:val="0"/>
          <w:i w:val="0"/>
          <w:color w:val="000000"/>
          <w:sz w:val="24"/>
        </w:rPr>
        <w:t>程风险评估与管理的方法，指出地下工程中被广泛应用的风险评估方法是概率</w:t>
      </w:r>
      <w:r>
        <w:rPr>
          <w:rFonts w:ascii="SimSun" w:hAnsi="SimSun" w:eastAsia="SimSun"/>
          <w:b w:val="0"/>
          <w:i w:val="0"/>
          <w:color w:val="000000"/>
          <w:sz w:val="24"/>
        </w:rPr>
        <w:t>风险分析理论</w:t>
      </w:r>
      <w:r>
        <w:rPr>
          <w:rFonts w:ascii="TimesNewRoman" w:hAnsi="TimesNewRoman" w:eastAsia="TimesNewRoman"/>
          <w:b w:val="0"/>
          <w:i w:val="0"/>
          <w:color w:val="000000"/>
          <w:sz w:val="16"/>
        </w:rPr>
        <w:t>[13]</w:t>
      </w:r>
      <w:r>
        <w:rPr>
          <w:rFonts w:ascii="SimSun" w:hAnsi="SimSun" w:eastAsia="SimSun"/>
          <w:b w:val="0"/>
          <w:i w:val="0"/>
          <w:color w:val="000000"/>
          <w:sz w:val="24"/>
        </w:rPr>
        <w:t>。</w:t>
      </w:r>
      <w:r>
        <w:rPr>
          <w:rFonts w:ascii="TimesNewRoman" w:hAnsi="TimesNewRoman" w:eastAsia="TimesNewRoman"/>
          <w:b w:val="0"/>
          <w:i w:val="0"/>
          <w:color w:val="000000"/>
          <w:sz w:val="24"/>
        </w:rPr>
        <w:t>Herbert H. E</w:t>
      </w:r>
      <w:r>
        <w:rPr>
          <w:rFonts w:ascii="SimSun" w:hAnsi="SimSun" w:eastAsia="SimSun"/>
          <w:b w:val="0"/>
          <w:i w:val="0"/>
          <w:color w:val="000000"/>
          <w:sz w:val="24"/>
        </w:rPr>
        <w:t xml:space="preserve"> 根据地下建设工程的相关研究经验，归纳得到施</w:t>
      </w:r>
    </w:p>
    <w:p>
      <w:pPr>
        <w:autoSpaceDN w:val="0"/>
        <w:autoSpaceDE w:val="0"/>
        <w:widowControl/>
        <w:spacing w:line="312" w:lineRule="auto" w:before="222" w:after="0"/>
        <w:ind w:left="1282" w:right="456" w:firstLine="0"/>
        <w:jc w:val="both"/>
      </w:pPr>
      <w:r>
        <w:rPr>
          <w:rFonts w:ascii="SimSun" w:hAnsi="SimSun" w:eastAsia="SimSun"/>
          <w:b w:val="0"/>
          <w:i w:val="0"/>
          <w:color w:val="000000"/>
          <w:sz w:val="24"/>
        </w:rPr>
        <w:t>工安全风险评价分析应包括风险事故收集、信息处理、建立模型、计算评估等</w:t>
      </w:r>
      <w:r>
        <w:rPr>
          <w:rFonts w:ascii="SimSun" w:hAnsi="SimSun" w:eastAsia="SimSun"/>
          <w:b w:val="0"/>
          <w:i w:val="0"/>
          <w:color w:val="000000"/>
          <w:sz w:val="24"/>
        </w:rPr>
        <w:t>阶段</w:t>
      </w:r>
      <w:r>
        <w:rPr>
          <w:rFonts w:ascii="TimesNewRoman" w:hAnsi="TimesNewRoman" w:eastAsia="TimesNewRoman"/>
          <w:b w:val="0"/>
          <w:i w:val="0"/>
          <w:color w:val="000000"/>
          <w:sz w:val="16"/>
        </w:rPr>
        <w:t>[14]</w:t>
      </w:r>
      <w:r>
        <w:rPr>
          <w:rFonts w:ascii="SimSun" w:hAnsi="SimSun" w:eastAsia="SimSun"/>
          <w:b w:val="0"/>
          <w:i w:val="0"/>
          <w:color w:val="000000"/>
          <w:sz w:val="24"/>
        </w:rPr>
        <w:t>。</w:t>
      </w:r>
      <w:r>
        <w:rPr>
          <w:rFonts w:ascii="TimesNewRoman" w:hAnsi="TimesNewRoman" w:eastAsia="TimesNewRoman"/>
          <w:b w:val="0"/>
          <w:i w:val="0"/>
          <w:color w:val="000000"/>
          <w:sz w:val="24"/>
        </w:rPr>
        <w:t>Nicholas S</w:t>
      </w:r>
      <w:r>
        <w:rPr>
          <w:rFonts w:ascii="SimSun" w:hAnsi="SimSun" w:eastAsia="SimSun"/>
          <w:b w:val="0"/>
          <w:i w:val="0"/>
          <w:color w:val="000000"/>
          <w:sz w:val="24"/>
        </w:rPr>
        <w:t xml:space="preserve"> 等根据地下工程地质条件的特点，建立了一种分段衬砌覆</w:t>
      </w:r>
      <w:r>
        <w:rPr>
          <w:rFonts w:ascii="SimSun" w:hAnsi="SimSun" w:eastAsia="SimSun"/>
          <w:b w:val="0"/>
          <w:i w:val="0"/>
          <w:color w:val="000000"/>
          <w:sz w:val="24"/>
        </w:rPr>
        <w:t>土的应力检测模型，对隧道工程开展数值预测及风险评估</w:t>
      </w:r>
      <w:r>
        <w:rPr>
          <w:rFonts w:ascii="TimesNewRoman" w:hAnsi="TimesNewRoman" w:eastAsia="TimesNewRoman"/>
          <w:b w:val="0"/>
          <w:i w:val="0"/>
          <w:color w:val="000000"/>
          <w:sz w:val="16"/>
        </w:rPr>
        <w:t>[15]</w:t>
      </w:r>
      <w:r>
        <w:rPr>
          <w:rFonts w:ascii="SimSun" w:hAnsi="SimSun" w:eastAsia="SimSun"/>
          <w:b w:val="0"/>
          <w:i w:val="0"/>
          <w:color w:val="000000"/>
          <w:sz w:val="24"/>
        </w:rPr>
        <w:t>。</w:t>
      </w:r>
      <w:r>
        <w:rPr>
          <w:rFonts w:ascii="TimesNewRoman" w:hAnsi="TimesNewRoman" w:eastAsia="TimesNewRoman"/>
          <w:b w:val="0"/>
          <w:i w:val="0"/>
          <w:color w:val="000000"/>
          <w:sz w:val="24"/>
        </w:rPr>
        <w:t>Jinglai S</w:t>
      </w:r>
      <w:r>
        <w:rPr>
          <w:rFonts w:ascii="SimSun" w:hAnsi="SimSun" w:eastAsia="SimSun"/>
          <w:b w:val="0"/>
          <w:i w:val="0"/>
          <w:color w:val="000000"/>
          <w:sz w:val="24"/>
        </w:rPr>
        <w:t xml:space="preserve"> 等采用</w:t>
      </w:r>
    </w:p>
    <w:p>
      <w:pPr>
        <w:autoSpaceDN w:val="0"/>
        <w:autoSpaceDE w:val="0"/>
        <w:widowControl/>
        <w:spacing w:line="283" w:lineRule="auto" w:before="224" w:after="0"/>
        <w:ind w:left="1282" w:right="432" w:firstLine="0"/>
        <w:jc w:val="left"/>
      </w:pPr>
      <w:r>
        <w:rPr>
          <w:rFonts w:ascii="SimSun" w:hAnsi="SimSun" w:eastAsia="SimSun"/>
          <w:b w:val="0"/>
          <w:i w:val="0"/>
          <w:color w:val="000000"/>
          <w:sz w:val="24"/>
        </w:rPr>
        <w:t>专家调查法将收集统计的施工安全事故数据与模糊动态贝叶斯网络方法相结合</w:t>
      </w:r>
      <w:r>
        <w:rPr>
          <w:rFonts w:ascii="SimSun" w:hAnsi="SimSun" w:eastAsia="SimSun"/>
          <w:b w:val="0"/>
          <w:i w:val="0"/>
          <w:color w:val="000000"/>
          <w:sz w:val="24"/>
        </w:rPr>
        <w:t>提出一种基于风险理论的精确评价方法</w:t>
      </w:r>
      <w:r>
        <w:rPr>
          <w:rFonts w:ascii="TimesNewRoman" w:hAnsi="TimesNewRoman" w:eastAsia="TimesNewRoman"/>
          <w:b w:val="0"/>
          <w:i w:val="0"/>
          <w:color w:val="000000"/>
          <w:sz w:val="16"/>
        </w:rPr>
        <w:t>[16]</w:t>
      </w:r>
      <w:r>
        <w:rPr>
          <w:rFonts w:ascii="SimSun" w:hAnsi="SimSun" w:eastAsia="SimSun"/>
          <w:b w:val="0"/>
          <w:i w:val="0"/>
          <w:color w:val="000000"/>
          <w:sz w:val="24"/>
        </w:rPr>
        <w:t>。</w:t>
      </w:r>
      <w:r>
        <w:rPr>
          <w:rFonts w:ascii="TimesNewRoman" w:hAnsi="TimesNewRoman" w:eastAsia="TimesNewRoman"/>
          <w:b w:val="0"/>
          <w:i w:val="0"/>
          <w:color w:val="000000"/>
          <w:sz w:val="24"/>
        </w:rPr>
        <w:t>HYA</w:t>
      </w:r>
      <w:r>
        <w:rPr>
          <w:rFonts w:ascii="SimSun" w:hAnsi="SimSun" w:eastAsia="SimSun"/>
          <w:b w:val="0"/>
          <w:i w:val="0"/>
          <w:color w:val="000000"/>
          <w:sz w:val="24"/>
        </w:rPr>
        <w:t xml:space="preserve"> 等结合模糊集和物元等相关理</w:t>
      </w:r>
    </w:p>
    <w:p>
      <w:pPr>
        <w:autoSpaceDN w:val="0"/>
        <w:autoSpaceDE w:val="0"/>
        <w:widowControl/>
        <w:spacing w:line="324" w:lineRule="auto" w:before="222" w:after="0"/>
        <w:ind w:left="1282" w:right="458" w:firstLine="0"/>
        <w:jc w:val="both"/>
      </w:pPr>
      <w:r>
        <w:rPr>
          <w:rFonts w:ascii="SimSun" w:hAnsi="SimSun" w:eastAsia="SimSun"/>
          <w:b w:val="0"/>
          <w:i w:val="0"/>
          <w:color w:val="000000"/>
          <w:sz w:val="24"/>
        </w:rPr>
        <w:t>论，基于地铁施工阶段的不确定安全风险和不一致风险评价因素的数据，提出</w:t>
      </w:r>
      <w:r>
        <w:rPr>
          <w:rFonts w:ascii="SimSun" w:hAnsi="SimSun" w:eastAsia="SimSun"/>
          <w:b w:val="0"/>
          <w:i w:val="0"/>
          <w:color w:val="000000"/>
          <w:sz w:val="24"/>
        </w:rPr>
        <w:t>模糊物元模型用于风险评估</w:t>
      </w:r>
      <w:r>
        <w:rPr>
          <w:rFonts w:ascii="TimesNewRoman" w:hAnsi="TimesNewRoman" w:eastAsia="TimesNewRoman"/>
          <w:b w:val="0"/>
          <w:i w:val="0"/>
          <w:color w:val="000000"/>
          <w:sz w:val="16"/>
        </w:rPr>
        <w:t>[17]</w:t>
      </w:r>
      <w:r>
        <w:rPr>
          <w:rFonts w:ascii="SimSun" w:hAnsi="SimSun" w:eastAsia="SimSun"/>
          <w:b w:val="0"/>
          <w:i w:val="0"/>
          <w:color w:val="000000"/>
          <w:sz w:val="24"/>
        </w:rPr>
        <w:t>。</w:t>
      </w:r>
      <w:r>
        <w:rPr>
          <w:rFonts w:ascii="TimesNewRoman" w:hAnsi="TimesNewRoman" w:eastAsia="TimesNewRoman"/>
          <w:b w:val="0"/>
          <w:i w:val="0"/>
          <w:color w:val="000000"/>
          <w:sz w:val="24"/>
        </w:rPr>
        <w:t>Liu</w:t>
      </w:r>
      <w:r>
        <w:rPr>
          <w:rFonts w:ascii="SimSun" w:hAnsi="SimSun" w:eastAsia="SimSun"/>
          <w:b w:val="0"/>
          <w:i w:val="0"/>
          <w:color w:val="000000"/>
          <w:sz w:val="24"/>
        </w:rPr>
        <w:t xml:space="preserve"> 等基于层次分析法和专家分级法构建一种</w:t>
      </w:r>
      <w:r>
        <w:rPr>
          <w:rFonts w:ascii="SimSun" w:hAnsi="SimSun" w:eastAsia="SimSun"/>
          <w:b w:val="0"/>
          <w:i w:val="0"/>
          <w:color w:val="000000"/>
          <w:sz w:val="24"/>
        </w:rPr>
        <w:t>风险评估方法，对工程项目施工过程中的风险源进行理论划分</w:t>
      </w:r>
      <w:r>
        <w:rPr>
          <w:rFonts w:ascii="TimesNewRoman" w:hAnsi="TimesNewRoman" w:eastAsia="TimesNewRoman"/>
          <w:b w:val="0"/>
          <w:i w:val="0"/>
          <w:color w:val="000000"/>
          <w:sz w:val="24"/>
        </w:rPr>
        <w:t>,</w:t>
      </w:r>
      <w:r>
        <w:rPr>
          <w:rFonts w:ascii="SimSun" w:hAnsi="SimSun" w:eastAsia="SimSun"/>
          <w:b w:val="0"/>
          <w:i w:val="0"/>
          <w:color w:val="000000"/>
          <w:sz w:val="24"/>
        </w:rPr>
        <w:t>并提出相关风险</w:t>
      </w:r>
      <w:r>
        <w:rPr>
          <w:rFonts w:ascii="SimSun" w:hAnsi="SimSun" w:eastAsia="SimSun"/>
          <w:b w:val="0"/>
          <w:i w:val="0"/>
          <w:color w:val="000000"/>
          <w:sz w:val="24"/>
        </w:rPr>
        <w:t>控制措施</w:t>
      </w:r>
      <w:r>
        <w:rPr>
          <w:rFonts w:ascii="TimesNewRoman" w:hAnsi="TimesNewRoman" w:eastAsia="TimesNewRoman"/>
          <w:b w:val="0"/>
          <w:i w:val="0"/>
          <w:color w:val="000000"/>
          <w:sz w:val="16"/>
        </w:rPr>
        <w:t>[18]</w:t>
      </w:r>
      <w:r>
        <w:rPr>
          <w:rFonts w:ascii="SimSun" w:hAnsi="SimSun" w:eastAsia="SimSun"/>
          <w:b w:val="0"/>
          <w:i w:val="0"/>
          <w:color w:val="000000"/>
          <w:sz w:val="24"/>
        </w:rPr>
        <w:t>。</w:t>
      </w:r>
    </w:p>
    <w:p>
      <w:pPr>
        <w:autoSpaceDN w:val="0"/>
        <w:autoSpaceDE w:val="0"/>
        <w:widowControl/>
        <w:spacing w:line="293" w:lineRule="auto" w:before="194" w:after="0"/>
        <w:ind w:left="1282" w:right="458" w:firstLine="488"/>
        <w:jc w:val="both"/>
      </w:pPr>
      <w:r>
        <w:rPr>
          <w:rFonts w:ascii="SimSun" w:hAnsi="SimSun" w:eastAsia="SimSun"/>
          <w:b w:val="0"/>
          <w:i w:val="0"/>
          <w:color w:val="000000"/>
          <w:sz w:val="24"/>
        </w:rPr>
        <w:t>在风险分析研究方面，</w:t>
      </w:r>
      <w:r>
        <w:rPr>
          <w:rFonts w:ascii="TimesNewRoman" w:hAnsi="TimesNewRoman" w:eastAsia="TimesNewRoman"/>
          <w:b w:val="0"/>
          <w:i w:val="0"/>
          <w:color w:val="000000"/>
          <w:sz w:val="24"/>
        </w:rPr>
        <w:t>T. Ito</w:t>
      </w:r>
      <w:r>
        <w:rPr>
          <w:rFonts w:ascii="SimSun" w:hAnsi="SimSun" w:eastAsia="SimSun"/>
          <w:b w:val="0"/>
          <w:i w:val="0"/>
          <w:color w:val="000000"/>
          <w:sz w:val="24"/>
        </w:rPr>
        <w:t xml:space="preserve"> 等基于有限元系统理论，挖掘了隧道工程施工</w:t>
      </w:r>
      <w:r>
        <w:rPr>
          <w:rFonts w:ascii="SimSun" w:hAnsi="SimSun" w:eastAsia="SimSun"/>
          <w:b w:val="0"/>
          <w:i w:val="0"/>
          <w:color w:val="000000"/>
          <w:sz w:val="24"/>
        </w:rPr>
        <w:t>阶段影响地面沉降现象的风险因素</w:t>
      </w:r>
      <w:r>
        <w:rPr>
          <w:rFonts w:ascii="TimesNewRoman" w:hAnsi="TimesNewRoman" w:eastAsia="TimesNewRoman"/>
          <w:b w:val="0"/>
          <w:i w:val="0"/>
          <w:color w:val="000000"/>
          <w:sz w:val="16"/>
        </w:rPr>
        <w:t>[19]</w:t>
      </w:r>
      <w:r>
        <w:rPr>
          <w:rFonts w:ascii="SimSun" w:hAnsi="SimSun" w:eastAsia="SimSun"/>
          <w:b w:val="0"/>
          <w:i w:val="0"/>
          <w:color w:val="000000"/>
          <w:sz w:val="24"/>
        </w:rPr>
        <w:t>。</w:t>
      </w:r>
      <w:r>
        <w:rPr>
          <w:rFonts w:ascii="TimesNewRoman" w:hAnsi="TimesNewRoman" w:eastAsia="TimesNewRoman"/>
          <w:b w:val="0"/>
          <w:i w:val="0"/>
          <w:color w:val="000000"/>
          <w:sz w:val="24"/>
        </w:rPr>
        <w:t>Mishac K.Y</w:t>
      </w:r>
      <w:r>
        <w:rPr>
          <w:rFonts w:ascii="SimSun" w:hAnsi="SimSun" w:eastAsia="SimSun"/>
          <w:b w:val="0"/>
          <w:i w:val="0"/>
          <w:color w:val="000000"/>
          <w:sz w:val="24"/>
        </w:rPr>
        <w:t xml:space="preserve"> 对雅典地铁盾构施工发生的</w:t>
      </w:r>
      <w:r>
        <w:rPr>
          <w:rFonts w:ascii="SimSun" w:hAnsi="SimSun" w:eastAsia="SimSun"/>
          <w:b w:val="0"/>
          <w:i w:val="0"/>
          <w:color w:val="000000"/>
          <w:sz w:val="24"/>
        </w:rPr>
        <w:t>安全事故进行分析，运用数值法评价盾构施工过程的安全风险等级</w:t>
      </w:r>
      <w:r>
        <w:rPr>
          <w:rFonts w:ascii="TimesNewRoman" w:hAnsi="TimesNewRoman" w:eastAsia="TimesNewRoman"/>
          <w:b w:val="0"/>
          <w:i w:val="0"/>
          <w:color w:val="000000"/>
          <w:sz w:val="16"/>
        </w:rPr>
        <w:t>[20]</w:t>
      </w:r>
      <w:r>
        <w:rPr>
          <w:rFonts w:ascii="SimSun" w:hAnsi="SimSun" w:eastAsia="SimSun"/>
          <w:b w:val="0"/>
          <w:i w:val="0"/>
          <w:color w:val="000000"/>
          <w:sz w:val="24"/>
        </w:rPr>
        <w:t>。</w:t>
      </w:r>
      <w:r>
        <w:rPr>
          <w:rFonts w:ascii="TimesNewRoman" w:hAnsi="TimesNewRoman" w:eastAsia="TimesNewRoman"/>
          <w:b w:val="0"/>
          <w:i w:val="0"/>
          <w:color w:val="000000"/>
          <w:sz w:val="24"/>
        </w:rPr>
        <w:t>Voznesensky A</w:t>
      </w:r>
      <w:r>
        <w:rPr>
          <w:rFonts w:ascii="SimSun" w:hAnsi="SimSun" w:eastAsia="SimSun"/>
          <w:b w:val="0"/>
          <w:i w:val="0"/>
          <w:color w:val="000000"/>
          <w:sz w:val="24"/>
        </w:rPr>
        <w:t xml:space="preserve"> 等借助数值模拟分析理论，对地下工程在盾构法施工平面的水平</w:t>
      </w:r>
      <w:r>
        <w:rPr>
          <w:rFonts w:ascii="SimSun" w:hAnsi="SimSun" w:eastAsia="SimSun"/>
          <w:b w:val="0"/>
          <w:i w:val="0"/>
          <w:color w:val="000000"/>
          <w:sz w:val="24"/>
        </w:rPr>
        <w:t>分量进行数值处理，观察变化规律，研究施工阶段的岩石稳定性趋势</w:t>
      </w:r>
      <w:r>
        <w:rPr>
          <w:rFonts w:ascii="TimesNewRoman" w:hAnsi="TimesNewRoman" w:eastAsia="TimesNewRoman"/>
          <w:b w:val="0"/>
          <w:i w:val="0"/>
          <w:color w:val="000000"/>
          <w:sz w:val="16"/>
        </w:rPr>
        <w:t>[21]</w:t>
      </w:r>
      <w:r>
        <w:rPr>
          <w:rFonts w:ascii="SimSun" w:hAnsi="SimSun" w:eastAsia="SimSun"/>
          <w:b w:val="0"/>
          <w:i w:val="0"/>
          <w:color w:val="000000"/>
          <w:sz w:val="24"/>
        </w:rPr>
        <w:t>。</w:t>
      </w:r>
      <w:r>
        <w:rPr>
          <w:rFonts w:ascii="TimesNewRoman" w:hAnsi="TimesNewRoman" w:eastAsia="TimesNewRoman"/>
          <w:b w:val="0"/>
          <w:i w:val="0"/>
          <w:color w:val="000000"/>
          <w:sz w:val="24"/>
        </w:rPr>
        <w:t>Peila</w:t>
      </w:r>
      <w:r>
        <w:rPr>
          <w:rFonts w:ascii="SimSun" w:hAnsi="SimSun" w:eastAsia="SimSun"/>
          <w:b w:val="0"/>
          <w:i w:val="0"/>
          <w:color w:val="000000"/>
          <w:sz w:val="24"/>
        </w:rPr>
        <w:t>在盾构法施工中通过调整盾构设备的液压性能指标和无粘性土的性质区间，确</w:t>
      </w:r>
      <w:r>
        <w:rPr>
          <w:rFonts w:ascii="SimSun" w:hAnsi="SimSun" w:eastAsia="SimSun"/>
          <w:b w:val="0"/>
          <w:i w:val="0"/>
          <w:color w:val="000000"/>
          <w:sz w:val="24"/>
        </w:rPr>
        <w:t>保土压平衡盾构机在地下工作的安全和稳定</w:t>
      </w:r>
      <w:r>
        <w:rPr>
          <w:rFonts w:ascii="TimesNewRoman" w:hAnsi="TimesNewRoman" w:eastAsia="TimesNewRoman"/>
          <w:b w:val="0"/>
          <w:i w:val="0"/>
          <w:color w:val="000000"/>
          <w:sz w:val="16"/>
        </w:rPr>
        <w:t>[22]</w:t>
      </w:r>
      <w:r>
        <w:rPr>
          <w:rFonts w:ascii="SimSun" w:hAnsi="SimSun" w:eastAsia="SimSun"/>
          <w:b w:val="0"/>
          <w:i w:val="0"/>
          <w:color w:val="000000"/>
          <w:sz w:val="24"/>
        </w:rPr>
        <w:t>。</w:t>
      </w:r>
      <w:r>
        <w:rPr>
          <w:rFonts w:ascii="TimesNewRoman" w:hAnsi="TimesNewRoman" w:eastAsia="TimesNewRoman"/>
          <w:b w:val="0"/>
          <w:i w:val="0"/>
          <w:color w:val="000000"/>
          <w:sz w:val="24"/>
        </w:rPr>
        <w:t>Oh.J.Y</w:t>
      </w:r>
      <w:r>
        <w:rPr>
          <w:rFonts w:ascii="SimSun" w:hAnsi="SimSun" w:eastAsia="SimSun"/>
          <w:b w:val="0"/>
          <w:i w:val="0"/>
          <w:color w:val="000000"/>
          <w:sz w:val="24"/>
        </w:rPr>
        <w:t xml:space="preserve"> 等基于三维仿真模拟系</w:t>
      </w:r>
      <w:r>
        <w:rPr>
          <w:rFonts w:ascii="SimSun" w:hAnsi="SimSun" w:eastAsia="SimSun"/>
          <w:b w:val="0"/>
          <w:i w:val="0"/>
          <w:color w:val="000000"/>
          <w:sz w:val="24"/>
        </w:rPr>
        <w:t>统及贝叶斯网络模型的敏感性分析理论，通过处理数值研究地下隧道盾构施工</w:t>
      </w:r>
    </w:p>
    <w:p>
      <w:pPr>
        <w:autoSpaceDN w:val="0"/>
        <w:autoSpaceDE w:val="0"/>
        <w:widowControl/>
        <w:spacing w:line="230" w:lineRule="auto" w:before="378" w:after="0"/>
        <w:ind w:left="0" w:right="4460" w:firstLine="0"/>
        <w:jc w:val="right"/>
      </w:pPr>
      <w:r>
        <w:rPr>
          <w:rFonts w:ascii="TimesNewRoman" w:hAnsi="TimesNewRoman" w:eastAsia="TimesNewRoman"/>
          <w:b w:val="0"/>
          <w:i w:val="0"/>
          <w:color w:val="000000"/>
          <w:sz w:val="21"/>
        </w:rPr>
        <w:t>5</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40" name="Picture 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98" w:lineRule="auto" w:before="300" w:after="0"/>
        <w:ind w:left="1282" w:right="456" w:firstLine="0"/>
        <w:jc w:val="both"/>
      </w:pPr>
      <w:r>
        <w:rPr>
          <w:rFonts w:ascii="SimSun" w:hAnsi="SimSun" w:eastAsia="SimSun"/>
          <w:b w:val="0"/>
          <w:i w:val="0"/>
          <w:color w:val="000000"/>
          <w:sz w:val="24"/>
        </w:rPr>
        <w:t>阶段中应力与应变的相关风险问题</w:t>
      </w:r>
      <w:r>
        <w:rPr>
          <w:rFonts w:ascii="TimesNewRoman" w:hAnsi="TimesNewRoman" w:eastAsia="TimesNewRoman"/>
          <w:b w:val="0"/>
          <w:i w:val="0"/>
          <w:color w:val="000000"/>
          <w:sz w:val="16"/>
        </w:rPr>
        <w:t>[23]</w:t>
      </w:r>
      <w:r>
        <w:rPr>
          <w:rFonts w:ascii="SimSun" w:hAnsi="SimSun" w:eastAsia="SimSun"/>
          <w:b w:val="0"/>
          <w:i w:val="0"/>
          <w:color w:val="000000"/>
          <w:sz w:val="24"/>
        </w:rPr>
        <w:t>。</w:t>
      </w:r>
      <w:r>
        <w:rPr>
          <w:rFonts w:ascii="TimesNewRoman" w:hAnsi="TimesNewRoman" w:eastAsia="TimesNewRoman"/>
          <w:b w:val="0"/>
          <w:i w:val="0"/>
          <w:color w:val="000000"/>
          <w:sz w:val="24"/>
        </w:rPr>
        <w:t>Gharehdash S</w:t>
      </w:r>
      <w:r>
        <w:rPr>
          <w:rFonts w:ascii="SimSun" w:hAnsi="SimSun" w:eastAsia="SimSun"/>
          <w:b w:val="0"/>
          <w:i w:val="0"/>
          <w:color w:val="000000"/>
          <w:sz w:val="24"/>
        </w:rPr>
        <w:t xml:space="preserve"> 等收集施工阶段地表荷载</w:t>
      </w:r>
      <w:r>
        <w:rPr>
          <w:rFonts w:ascii="SimSun" w:hAnsi="SimSun" w:eastAsia="SimSun"/>
          <w:b w:val="0"/>
          <w:i w:val="0"/>
          <w:color w:val="000000"/>
          <w:sz w:val="24"/>
        </w:rPr>
        <w:t>变化情况的资料，建立一套复杂的三维动态差分模型，研究在不同的荷载条件</w:t>
      </w:r>
      <w:r>
        <w:rPr>
          <w:rFonts w:ascii="SimSun" w:hAnsi="SimSun" w:eastAsia="SimSun"/>
          <w:b w:val="0"/>
          <w:i w:val="0"/>
          <w:color w:val="000000"/>
          <w:sz w:val="24"/>
        </w:rPr>
        <w:t>下对地下盾构机械工作的影响</w:t>
      </w:r>
      <w:r>
        <w:rPr>
          <w:rFonts w:ascii="TimesNewRoman" w:hAnsi="TimesNewRoman" w:eastAsia="TimesNewRoman"/>
          <w:b w:val="0"/>
          <w:i w:val="0"/>
          <w:color w:val="000000"/>
          <w:sz w:val="16"/>
        </w:rPr>
        <w:t>[24]</w:t>
      </w:r>
      <w:r>
        <w:rPr>
          <w:rFonts w:ascii="SimSun" w:hAnsi="SimSun" w:eastAsia="SimSun"/>
          <w:b w:val="0"/>
          <w:i w:val="0"/>
          <w:color w:val="000000"/>
          <w:sz w:val="24"/>
        </w:rPr>
        <w:t>。</w:t>
      </w:r>
      <w:r>
        <w:rPr>
          <w:rFonts w:ascii="TimesNewRoman" w:hAnsi="TimesNewRoman" w:eastAsia="TimesNewRoman"/>
          <w:b w:val="0"/>
          <w:i w:val="0"/>
          <w:color w:val="000000"/>
          <w:sz w:val="24"/>
        </w:rPr>
        <w:t>Sejnoha J</w:t>
      </w:r>
      <w:r>
        <w:rPr>
          <w:rFonts w:ascii="SimSun" w:hAnsi="SimSun" w:eastAsia="SimSun"/>
          <w:b w:val="0"/>
          <w:i w:val="0"/>
          <w:color w:val="000000"/>
          <w:sz w:val="24"/>
        </w:rPr>
        <w:t xml:space="preserve"> 运用</w:t>
      </w:r>
      <w:r>
        <w:rPr>
          <w:rFonts w:ascii="TimesNewRoman" w:hAnsi="TimesNewRoman" w:eastAsia="TimesNewRoman"/>
          <w:b w:val="0"/>
          <w:i w:val="0"/>
          <w:color w:val="000000"/>
          <w:sz w:val="24"/>
        </w:rPr>
        <w:t>ETA</w:t>
      </w:r>
      <w:r>
        <w:rPr>
          <w:rFonts w:ascii="SimSun" w:hAnsi="SimSun" w:eastAsia="SimSun"/>
          <w:b w:val="0"/>
          <w:i w:val="0"/>
          <w:color w:val="000000"/>
          <w:sz w:val="24"/>
        </w:rPr>
        <w:t xml:space="preserve"> 方法，统计地下工程盾构</w:t>
      </w:r>
      <w:r>
        <w:rPr>
          <w:rFonts w:ascii="SimSun" w:hAnsi="SimSun" w:eastAsia="SimSun"/>
          <w:b w:val="0"/>
          <w:i w:val="0"/>
          <w:color w:val="000000"/>
          <w:sz w:val="24"/>
        </w:rPr>
        <w:t>施工阶段中发生的风险事件案例，进行归纳研究并提出相关措施</w:t>
      </w:r>
      <w:r>
        <w:rPr>
          <w:rFonts w:ascii="TimesNewRoman" w:hAnsi="TimesNewRoman" w:eastAsia="TimesNewRoman"/>
          <w:b w:val="0"/>
          <w:i w:val="0"/>
          <w:color w:val="000000"/>
          <w:sz w:val="16"/>
        </w:rPr>
        <w:t>[25]</w:t>
      </w:r>
      <w:r>
        <w:rPr>
          <w:rFonts w:ascii="SimSun" w:hAnsi="SimSun" w:eastAsia="SimSun"/>
          <w:b w:val="0"/>
          <w:i w:val="0"/>
          <w:color w:val="000000"/>
          <w:sz w:val="24"/>
        </w:rPr>
        <w:t>。</w:t>
      </w:r>
      <w:r>
        <w:rPr>
          <w:rFonts w:ascii="TimesNewRoman" w:hAnsi="TimesNewRoman" w:eastAsia="TimesNewRoman"/>
          <w:b w:val="0"/>
          <w:i w:val="0"/>
          <w:color w:val="000000"/>
          <w:sz w:val="24"/>
        </w:rPr>
        <w:t>Franco V.H</w:t>
      </w:r>
      <w:r>
        <w:rPr>
          <w:rFonts w:ascii="SimSun" w:hAnsi="SimSun" w:eastAsia="SimSun"/>
          <w:b w:val="0"/>
          <w:i w:val="0"/>
          <w:color w:val="000000"/>
          <w:sz w:val="24"/>
        </w:rPr>
        <w:t>结合混合点评估和有限元等两种理论对地铁工程的施工环境进行多因素的风险</w:t>
      </w:r>
      <w:r>
        <w:rPr>
          <w:rFonts w:ascii="SimSun" w:hAnsi="SimSun" w:eastAsia="SimSun"/>
          <w:b w:val="0"/>
          <w:i w:val="0"/>
          <w:color w:val="000000"/>
          <w:sz w:val="24"/>
        </w:rPr>
        <w:t>数值分析，研究地铁施工对周围地表建筑物造成的安全风险系数影响</w:t>
      </w:r>
      <w:r>
        <w:rPr>
          <w:rFonts w:ascii="TimesNewRoman" w:hAnsi="TimesNewRoman" w:eastAsia="TimesNewRoman"/>
          <w:b w:val="0"/>
          <w:i w:val="0"/>
          <w:color w:val="000000"/>
          <w:sz w:val="16"/>
        </w:rPr>
        <w:t>[26]</w:t>
      </w:r>
      <w:r>
        <w:rPr>
          <w:rFonts w:ascii="SimSun" w:hAnsi="SimSun" w:eastAsia="SimSun"/>
          <w:b w:val="0"/>
          <w:i w:val="0"/>
          <w:color w:val="000000"/>
          <w:sz w:val="24"/>
        </w:rPr>
        <w:t>。</w:t>
      </w:r>
      <w:r>
        <w:rPr>
          <w:rFonts w:ascii="TimesNewRoman" w:hAnsi="TimesNewRoman" w:eastAsia="TimesNewRoman"/>
          <w:b w:val="0"/>
          <w:i w:val="0"/>
          <w:color w:val="000000"/>
          <w:sz w:val="24"/>
        </w:rPr>
        <w:t>Ozcelik M</w:t>
      </w:r>
      <w:r>
        <w:rPr>
          <w:rFonts w:ascii="SimSun" w:hAnsi="SimSun" w:eastAsia="SimSun"/>
          <w:b w:val="0"/>
          <w:i w:val="0"/>
          <w:color w:val="000000"/>
          <w:sz w:val="24"/>
        </w:rPr>
        <w:t xml:space="preserve"> 对施工环境的地质、水文、岩土等方面进行风险源的识别，以伊斯坦</w:t>
      </w:r>
      <w:r>
        <w:rPr>
          <w:rFonts w:ascii="SimSun" w:hAnsi="SimSun" w:eastAsia="SimSun"/>
          <w:b w:val="0"/>
          <w:i w:val="0"/>
          <w:color w:val="000000"/>
          <w:sz w:val="24"/>
        </w:rPr>
        <w:t>布尔地铁项目为案例评价施工风险的不确定性系数，选择安全风险水平较小的</w:t>
      </w:r>
      <w:r>
        <w:rPr>
          <w:rFonts w:ascii="SimSun" w:hAnsi="SimSun" w:eastAsia="SimSun"/>
          <w:b w:val="0"/>
          <w:i w:val="0"/>
          <w:color w:val="000000"/>
          <w:sz w:val="24"/>
        </w:rPr>
        <w:t>施工方法</w:t>
      </w:r>
      <w:r>
        <w:rPr>
          <w:rFonts w:ascii="TimesNewRoman" w:hAnsi="TimesNewRoman" w:eastAsia="TimesNewRoman"/>
          <w:b w:val="0"/>
          <w:i w:val="0"/>
          <w:color w:val="000000"/>
          <w:sz w:val="16"/>
        </w:rPr>
        <w:t>[27]</w:t>
      </w:r>
      <w:r>
        <w:rPr>
          <w:rFonts w:ascii="SimSun" w:hAnsi="SimSun" w:eastAsia="SimSun"/>
          <w:b w:val="0"/>
          <w:i w:val="0"/>
          <w:color w:val="000000"/>
          <w:sz w:val="24"/>
        </w:rPr>
        <w:t>。</w:t>
      </w:r>
      <w:r>
        <w:rPr>
          <w:rFonts w:ascii="TimesNewRoman" w:hAnsi="TimesNewRoman" w:eastAsia="TimesNewRoman"/>
          <w:b w:val="0"/>
          <w:i w:val="0"/>
          <w:color w:val="000000"/>
          <w:sz w:val="24"/>
        </w:rPr>
        <w:t>Zhipeng Z</w:t>
      </w:r>
      <w:r>
        <w:rPr>
          <w:rFonts w:ascii="SimSun" w:hAnsi="SimSun" w:eastAsia="SimSun"/>
          <w:b w:val="0"/>
          <w:i w:val="0"/>
          <w:color w:val="000000"/>
          <w:sz w:val="24"/>
        </w:rPr>
        <w:t xml:space="preserve"> 等基于贝叶斯网络模型利用基尼指数的变化对施工人员</w:t>
      </w:r>
      <w:r>
        <w:rPr>
          <w:rFonts w:ascii="SimSun" w:hAnsi="SimSun" w:eastAsia="SimSun"/>
          <w:b w:val="0"/>
          <w:i w:val="0"/>
          <w:color w:val="000000"/>
          <w:sz w:val="24"/>
        </w:rPr>
        <w:t>的安全因素数值进行敏感性分析，以确定施工安全风险的关键风险因素</w:t>
      </w:r>
      <w:r>
        <w:rPr>
          <w:rFonts w:ascii="TimesNewRoman" w:hAnsi="TimesNewRoman" w:eastAsia="TimesNewRoman"/>
          <w:b w:val="0"/>
          <w:i w:val="0"/>
          <w:color w:val="000000"/>
          <w:sz w:val="16"/>
        </w:rPr>
        <w:t>[28]</w:t>
      </w:r>
      <w:r>
        <w:rPr>
          <w:rFonts w:ascii="SimSun" w:hAnsi="SimSun" w:eastAsia="SimSun"/>
          <w:b w:val="0"/>
          <w:i w:val="0"/>
          <w:color w:val="000000"/>
          <w:sz w:val="24"/>
        </w:rPr>
        <w:t>。</w:t>
      </w:r>
    </w:p>
    <w:p>
      <w:pPr>
        <w:autoSpaceDN w:val="0"/>
        <w:autoSpaceDE w:val="0"/>
        <w:widowControl/>
        <w:spacing w:line="302" w:lineRule="auto" w:before="158" w:after="0"/>
        <w:ind w:left="1282" w:right="288" w:firstLine="488"/>
        <w:jc w:val="left"/>
      </w:pPr>
      <w:r>
        <w:rPr>
          <w:rFonts w:ascii="SimSun" w:hAnsi="SimSun" w:eastAsia="SimSun"/>
          <w:b w:val="0"/>
          <w:i w:val="0"/>
          <w:color w:val="000000"/>
          <w:sz w:val="24"/>
        </w:rPr>
        <w:t>风险耦合的含义是指两个或多个风险因素之间在某一程度上存在依赖和相</w:t>
      </w:r>
      <w:r>
        <w:rPr>
          <w:rFonts w:ascii="SimSun" w:hAnsi="SimSun" w:eastAsia="SimSun"/>
          <w:b w:val="0"/>
          <w:i w:val="0"/>
          <w:color w:val="000000"/>
          <w:sz w:val="24"/>
        </w:rPr>
        <w:t>关关系</w:t>
      </w:r>
      <w:r>
        <w:rPr>
          <w:rFonts w:ascii="TimesNewRoman" w:hAnsi="TimesNewRoman" w:eastAsia="TimesNewRoman"/>
          <w:b w:val="0"/>
          <w:i w:val="0"/>
          <w:color w:val="000000"/>
          <w:sz w:val="16"/>
        </w:rPr>
        <w:t>[29]</w:t>
      </w:r>
      <w:r>
        <w:rPr>
          <w:rFonts w:ascii="SimSun" w:hAnsi="SimSun" w:eastAsia="SimSun"/>
          <w:b w:val="0"/>
          <w:i w:val="0"/>
          <w:color w:val="000000"/>
          <w:sz w:val="24"/>
        </w:rPr>
        <w:t>，这一概念最早应用于航空领域，随着这一理论的不断研究，发展到</w:t>
      </w:r>
      <w:r>
        <w:rPr>
          <w:rFonts w:ascii="SimSun" w:hAnsi="SimSun" w:eastAsia="SimSun"/>
          <w:b w:val="0"/>
          <w:i w:val="0"/>
          <w:color w:val="000000"/>
          <w:sz w:val="24"/>
        </w:rPr>
        <w:t>生态、计算机、建设工程管理等领域。在风险耦合研究方面，</w:t>
      </w:r>
      <w:r>
        <w:rPr>
          <w:rFonts w:ascii="TimesNewRoman" w:hAnsi="TimesNewRoman" w:eastAsia="TimesNewRoman"/>
          <w:b w:val="0"/>
          <w:i w:val="0"/>
          <w:color w:val="000000"/>
          <w:sz w:val="24"/>
        </w:rPr>
        <w:t>Brooker P</w:t>
      </w:r>
      <w:r>
        <w:rPr>
          <w:rFonts w:ascii="SimSun" w:hAnsi="SimSun" w:eastAsia="SimSun"/>
          <w:b w:val="0"/>
          <w:i w:val="0"/>
          <w:color w:val="000000"/>
          <w:sz w:val="24"/>
        </w:rPr>
        <w:t xml:space="preserve"> 基于实</w:t>
      </w:r>
      <w:r>
        <w:rPr>
          <w:rFonts w:ascii="SimSun" w:hAnsi="SimSun" w:eastAsia="SimSun"/>
          <w:b w:val="0"/>
          <w:i w:val="0"/>
          <w:color w:val="000000"/>
          <w:sz w:val="24"/>
        </w:rPr>
        <w:t>际空难安全事故案例分析其风险原因，建立了一种空中交通的风险动态发展趋</w:t>
      </w:r>
      <w:r>
        <w:rPr>
          <w:rFonts w:ascii="SimSun" w:hAnsi="SimSun" w:eastAsia="SimSun"/>
          <w:b w:val="0"/>
          <w:i w:val="0"/>
          <w:color w:val="000000"/>
          <w:sz w:val="24"/>
        </w:rPr>
        <w:t>势的模型</w:t>
      </w:r>
      <w:r>
        <w:rPr>
          <w:rFonts w:ascii="TimesNewRoman" w:hAnsi="TimesNewRoman" w:eastAsia="TimesNewRoman"/>
          <w:b w:val="0"/>
          <w:i w:val="0"/>
          <w:color w:val="000000"/>
          <w:sz w:val="16"/>
        </w:rPr>
        <w:t>[30]</w:t>
      </w:r>
      <w:r>
        <w:rPr>
          <w:rFonts w:ascii="SimSun" w:hAnsi="SimSun" w:eastAsia="SimSun"/>
          <w:b w:val="0"/>
          <w:i w:val="0"/>
          <w:color w:val="000000"/>
          <w:sz w:val="24"/>
        </w:rPr>
        <w:t>。</w:t>
      </w:r>
      <w:r>
        <w:rPr>
          <w:rFonts w:ascii="TimesNewRoman" w:hAnsi="TimesNewRoman" w:eastAsia="TimesNewRoman"/>
          <w:b w:val="0"/>
          <w:i w:val="0"/>
          <w:color w:val="000000"/>
          <w:sz w:val="24"/>
        </w:rPr>
        <w:t>Shyur</w:t>
      </w:r>
      <w:r>
        <w:rPr>
          <w:rFonts w:ascii="SimSun" w:hAnsi="SimSun" w:eastAsia="SimSun"/>
          <w:b w:val="0"/>
          <w:i w:val="0"/>
          <w:color w:val="000000"/>
          <w:sz w:val="24"/>
        </w:rPr>
        <w:t xml:space="preserve"> 统计因人员因素导致的航空安全事故，采用安全指标数据</w:t>
      </w:r>
      <w:r>
        <w:rPr>
          <w:rFonts w:ascii="SimSun" w:hAnsi="SimSun" w:eastAsia="SimSun"/>
          <w:b w:val="0"/>
          <w:i w:val="0"/>
          <w:color w:val="000000"/>
          <w:sz w:val="24"/>
        </w:rPr>
        <w:t>和耦合模型对安全风险进行量化处理并研究人员因素的影响程度</w:t>
      </w:r>
      <w:r>
        <w:rPr>
          <w:rFonts w:ascii="TimesNewRoman" w:hAnsi="TimesNewRoman" w:eastAsia="TimesNewRoman"/>
          <w:b w:val="0"/>
          <w:i w:val="0"/>
          <w:color w:val="000000"/>
          <w:sz w:val="16"/>
        </w:rPr>
        <w:t>[31]</w:t>
      </w:r>
      <w:r>
        <w:rPr>
          <w:rFonts w:ascii="SimSun" w:hAnsi="SimSun" w:eastAsia="SimSun"/>
          <w:b w:val="0"/>
          <w:i w:val="0"/>
          <w:color w:val="000000"/>
          <w:sz w:val="24"/>
        </w:rPr>
        <w:t>。</w:t>
      </w:r>
      <w:r>
        <w:rPr>
          <w:rFonts w:ascii="TimesNewRoman" w:hAnsi="TimesNewRoman" w:eastAsia="TimesNewRoman"/>
          <w:b w:val="0"/>
          <w:i w:val="0"/>
          <w:color w:val="000000"/>
          <w:sz w:val="24"/>
        </w:rPr>
        <w:t xml:space="preserve">Vesselinov </w:t>
      </w:r>
      <w:r>
        <w:rPr>
          <w:rFonts w:ascii="TimesNewRoman" w:hAnsi="TimesNewRoman" w:eastAsia="TimesNewRoman"/>
          <w:b w:val="0"/>
          <w:i w:val="0"/>
          <w:color w:val="000000"/>
          <w:sz w:val="24"/>
        </w:rPr>
        <w:t>V.V</w:t>
      </w:r>
      <w:r>
        <w:rPr>
          <w:rFonts w:ascii="SimSun" w:hAnsi="SimSun" w:eastAsia="SimSun"/>
          <w:b w:val="0"/>
          <w:i w:val="0"/>
          <w:color w:val="000000"/>
          <w:sz w:val="24"/>
        </w:rPr>
        <w:t xml:space="preserve"> 基于耦合理论设计了一种可分析风险水平的耦合软件，并引入实例验证其</w:t>
      </w:r>
      <w:r>
        <w:rPr>
          <w:rFonts w:ascii="SimSun" w:hAnsi="SimSun" w:eastAsia="SimSun"/>
          <w:b w:val="0"/>
          <w:i w:val="0"/>
          <w:color w:val="000000"/>
          <w:sz w:val="24"/>
        </w:rPr>
        <w:t>可行性和合理性，对风险耦合仿真分析提供了一种新的思路</w:t>
      </w:r>
      <w:r>
        <w:rPr>
          <w:rFonts w:ascii="TimesNewRoman" w:hAnsi="TimesNewRoman" w:eastAsia="TimesNewRoman"/>
          <w:b w:val="0"/>
          <w:i w:val="0"/>
          <w:color w:val="000000"/>
          <w:sz w:val="16"/>
        </w:rPr>
        <w:t>[32]</w:t>
      </w:r>
      <w:r>
        <w:rPr>
          <w:rFonts w:ascii="SimSun" w:hAnsi="SimSun" w:eastAsia="SimSun"/>
          <w:b w:val="0"/>
          <w:i w:val="0"/>
          <w:color w:val="000000"/>
          <w:sz w:val="24"/>
        </w:rPr>
        <w:t>。</w:t>
      </w:r>
      <w:r>
        <w:rPr>
          <w:rFonts w:ascii="TimesNewRoman" w:hAnsi="TimesNewRoman" w:eastAsia="TimesNewRoman"/>
          <w:b w:val="0"/>
          <w:i w:val="0"/>
          <w:color w:val="000000"/>
          <w:sz w:val="24"/>
        </w:rPr>
        <w:t>Morita S</w:t>
      </w:r>
      <w:r>
        <w:rPr>
          <w:rFonts w:ascii="SimSun" w:hAnsi="SimSun" w:eastAsia="SimSun"/>
          <w:b w:val="0"/>
          <w:i w:val="0"/>
          <w:color w:val="000000"/>
          <w:sz w:val="24"/>
        </w:rPr>
        <w:t xml:space="preserve"> 通过</w:t>
      </w:r>
      <w:r>
        <w:rPr>
          <w:rFonts w:ascii="SimSun" w:hAnsi="SimSun" w:eastAsia="SimSun"/>
          <w:b w:val="0"/>
          <w:i w:val="0"/>
          <w:color w:val="000000"/>
          <w:sz w:val="24"/>
        </w:rPr>
        <w:t>数学矩阵理论思想描述耦合效应的扩散原理，在此基础上论述了风险耦合全过</w:t>
      </w:r>
      <w:r>
        <w:rPr>
          <w:rFonts w:ascii="SimSun" w:hAnsi="SimSun" w:eastAsia="SimSun"/>
          <w:b w:val="0"/>
          <w:i w:val="0"/>
          <w:color w:val="000000"/>
          <w:sz w:val="24"/>
        </w:rPr>
        <w:t>程扩散传递的原理</w:t>
      </w:r>
      <w:r>
        <w:rPr>
          <w:rFonts w:ascii="TimesNewRoman" w:hAnsi="TimesNewRoman" w:eastAsia="TimesNewRoman"/>
          <w:b w:val="0"/>
          <w:i w:val="0"/>
          <w:color w:val="000000"/>
          <w:sz w:val="16"/>
        </w:rPr>
        <w:t>[33]</w:t>
      </w:r>
      <w:r>
        <w:rPr>
          <w:rFonts w:ascii="SimSun" w:hAnsi="SimSun" w:eastAsia="SimSun"/>
          <w:b w:val="0"/>
          <w:i w:val="0"/>
          <w:color w:val="000000"/>
          <w:sz w:val="24"/>
        </w:rPr>
        <w:t>。</w:t>
      </w:r>
      <w:r>
        <w:rPr>
          <w:rFonts w:ascii="TimesNewRoman" w:hAnsi="TimesNewRoman" w:eastAsia="TimesNewRoman"/>
          <w:b w:val="0"/>
          <w:i w:val="0"/>
          <w:color w:val="000000"/>
          <w:sz w:val="24"/>
        </w:rPr>
        <w:t>Chinkulkijniwat A</w:t>
      </w:r>
      <w:r>
        <w:rPr>
          <w:rFonts w:ascii="SimSun" w:hAnsi="SimSun" w:eastAsia="SimSun"/>
          <w:b w:val="0"/>
          <w:i w:val="0"/>
          <w:color w:val="000000"/>
          <w:sz w:val="24"/>
        </w:rPr>
        <w:t xml:space="preserve"> 等基于耦合理论，研究隧道工程建设</w:t>
      </w:r>
      <w:r>
        <w:rPr>
          <w:rFonts w:ascii="SimSun" w:hAnsi="SimSun" w:eastAsia="SimSun"/>
          <w:b w:val="0"/>
          <w:i w:val="0"/>
          <w:color w:val="000000"/>
          <w:sz w:val="24"/>
        </w:rPr>
        <w:t>的水文条件对机械设备是否可以使用压缩空气等手段，在盾构施工阶段引入压</w:t>
      </w:r>
      <w:r>
        <w:rPr>
          <w:rFonts w:ascii="SimSun" w:hAnsi="SimSun" w:eastAsia="SimSun"/>
          <w:b w:val="0"/>
          <w:i w:val="0"/>
          <w:color w:val="000000"/>
          <w:sz w:val="24"/>
        </w:rPr>
        <w:t>缩空气技术</w:t>
      </w:r>
      <w:r>
        <w:rPr>
          <w:rFonts w:ascii="TimesNewRoman" w:hAnsi="TimesNewRoman" w:eastAsia="TimesNewRoman"/>
          <w:b w:val="0"/>
          <w:i w:val="0"/>
          <w:color w:val="000000"/>
          <w:sz w:val="16"/>
        </w:rPr>
        <w:t>[34]</w:t>
      </w:r>
      <w:r>
        <w:rPr>
          <w:rFonts w:ascii="SimSun" w:hAnsi="SimSun" w:eastAsia="SimSun"/>
          <w:b w:val="0"/>
          <w:i w:val="0"/>
          <w:color w:val="000000"/>
          <w:sz w:val="24"/>
        </w:rPr>
        <w:t>。</w:t>
      </w:r>
      <w:r>
        <w:rPr>
          <w:rFonts w:ascii="TimesNewRoman" w:hAnsi="TimesNewRoman" w:eastAsia="TimesNewRoman"/>
          <w:b w:val="0"/>
          <w:i w:val="0"/>
          <w:color w:val="000000"/>
          <w:sz w:val="24"/>
        </w:rPr>
        <w:t>Guido F</w:t>
      </w:r>
      <w:r>
        <w:rPr>
          <w:rFonts w:ascii="SimSun" w:hAnsi="SimSun" w:eastAsia="SimSun"/>
          <w:b w:val="0"/>
          <w:i w:val="0"/>
          <w:color w:val="000000"/>
          <w:sz w:val="24"/>
        </w:rPr>
        <w:t xml:space="preserve"> 结合耦合模型链理论，建立受洪水影响区域的水动力模</w:t>
      </w:r>
      <w:r>
        <w:rPr>
          <w:rFonts w:ascii="SimSun" w:hAnsi="SimSun" w:eastAsia="SimSun"/>
          <w:b w:val="0"/>
          <w:i w:val="0"/>
          <w:color w:val="000000"/>
          <w:sz w:val="24"/>
        </w:rPr>
        <w:t>型，研究分析集水区对降水输入的径流变化程度，评估和减轻洪水安全风险</w:t>
      </w:r>
      <w:r>
        <w:rPr>
          <w:rFonts w:ascii="TimesNewRoman" w:hAnsi="TimesNewRoman" w:eastAsia="TimesNewRoman"/>
          <w:b w:val="0"/>
          <w:i w:val="0"/>
          <w:color w:val="000000"/>
          <w:sz w:val="16"/>
        </w:rPr>
        <w:t>[35]</w:t>
      </w:r>
      <w:r>
        <w:rPr>
          <w:rFonts w:ascii="SimSun" w:hAnsi="SimSun" w:eastAsia="SimSun"/>
          <w:b w:val="0"/>
          <w:i w:val="0"/>
          <w:color w:val="000000"/>
          <w:sz w:val="24"/>
        </w:rPr>
        <w:t>。</w:t>
      </w:r>
      <w:r>
        <w:rPr>
          <w:rFonts w:ascii="TimesNewRoman" w:hAnsi="TimesNewRoman" w:eastAsia="TimesNewRoman"/>
          <w:b w:val="0"/>
          <w:i w:val="0"/>
          <w:color w:val="000000"/>
          <w:sz w:val="24"/>
        </w:rPr>
        <w:t>Haize P</w:t>
      </w:r>
      <w:r>
        <w:rPr>
          <w:rFonts w:ascii="SimSun" w:hAnsi="SimSun" w:eastAsia="SimSun"/>
          <w:b w:val="0"/>
          <w:i w:val="0"/>
          <w:color w:val="000000"/>
          <w:sz w:val="24"/>
        </w:rPr>
        <w:t xml:space="preserve"> 等构建耦合度模型，分析地铁工程项目施工风险因素耦合对施工安全的</w:t>
      </w:r>
      <w:r>
        <w:rPr>
          <w:rFonts w:ascii="SimSun" w:hAnsi="SimSun" w:eastAsia="SimSun"/>
          <w:b w:val="0"/>
          <w:i w:val="0"/>
          <w:color w:val="000000"/>
          <w:sz w:val="24"/>
        </w:rPr>
        <w:t>影响，研究发现施工人员心理素质和管理因素对施工风险影响显著，提出了相</w:t>
      </w:r>
      <w:r>
        <w:rPr>
          <w:rFonts w:ascii="SimSun" w:hAnsi="SimSun" w:eastAsia="SimSun"/>
          <w:b w:val="0"/>
          <w:i w:val="0"/>
          <w:color w:val="000000"/>
          <w:sz w:val="24"/>
        </w:rPr>
        <w:t>关的风险解耦措施</w:t>
      </w:r>
      <w:r>
        <w:rPr>
          <w:rFonts w:ascii="TimesNewRoman" w:hAnsi="TimesNewRoman" w:eastAsia="TimesNewRoman"/>
          <w:b w:val="0"/>
          <w:i w:val="0"/>
          <w:color w:val="000000"/>
          <w:sz w:val="16"/>
        </w:rPr>
        <w:t>[36]</w:t>
      </w:r>
      <w:r>
        <w:rPr>
          <w:rFonts w:ascii="SimSun" w:hAnsi="SimSun" w:eastAsia="SimSun"/>
          <w:b w:val="0"/>
          <w:i w:val="0"/>
          <w:color w:val="000000"/>
          <w:sz w:val="24"/>
        </w:rPr>
        <w:t>。</w:t>
      </w:r>
      <w:r>
        <w:rPr>
          <w:rFonts w:ascii="TimesNewRoman" w:hAnsi="TimesNewRoman" w:eastAsia="TimesNewRoman"/>
          <w:b w:val="0"/>
          <w:i w:val="0"/>
          <w:color w:val="000000"/>
          <w:sz w:val="24"/>
        </w:rPr>
        <w:t>Fan D</w:t>
      </w:r>
      <w:r>
        <w:rPr>
          <w:rFonts w:ascii="SimSun" w:hAnsi="SimSun" w:eastAsia="SimSun"/>
          <w:b w:val="0"/>
          <w:i w:val="0"/>
          <w:color w:val="000000"/>
          <w:sz w:val="24"/>
        </w:rPr>
        <w:t xml:space="preserve"> 等基于</w:t>
      </w:r>
      <w:r>
        <w:rPr>
          <w:rFonts w:ascii="TimesNewRoman" w:hAnsi="TimesNewRoman" w:eastAsia="TimesNewRoman"/>
          <w:b w:val="0"/>
          <w:i w:val="0"/>
          <w:color w:val="000000"/>
          <w:sz w:val="24"/>
        </w:rPr>
        <w:t>190</w:t>
      </w:r>
      <w:r>
        <w:rPr>
          <w:rFonts w:ascii="SimSun" w:hAnsi="SimSun" w:eastAsia="SimSun"/>
          <w:b w:val="0"/>
          <w:i w:val="0"/>
          <w:color w:val="000000"/>
          <w:sz w:val="24"/>
        </w:rPr>
        <w:t xml:space="preserve"> 件安全风险事故和</w:t>
      </w:r>
      <w:r>
        <w:rPr>
          <w:rFonts w:ascii="TimesNewRoman" w:hAnsi="TimesNewRoman" w:eastAsia="TimesNewRoman"/>
          <w:b w:val="0"/>
          <w:i w:val="0"/>
          <w:color w:val="000000"/>
          <w:sz w:val="24"/>
        </w:rPr>
        <w:t>400</w:t>
      </w:r>
      <w:r>
        <w:rPr>
          <w:rFonts w:ascii="SimSun" w:hAnsi="SimSun" w:eastAsia="SimSun"/>
          <w:b w:val="0"/>
          <w:i w:val="0"/>
          <w:color w:val="000000"/>
          <w:sz w:val="24"/>
        </w:rPr>
        <w:t xml:space="preserve"> 件环境事故，</w:t>
      </w:r>
      <w:r>
        <w:rPr>
          <w:rFonts w:ascii="SimSun" w:hAnsi="SimSun" w:eastAsia="SimSun"/>
          <w:b w:val="0"/>
          <w:i w:val="0"/>
          <w:color w:val="000000"/>
          <w:sz w:val="24"/>
        </w:rPr>
        <w:t>归纳分析制造类企业供应零件环节的风险因素，从</w:t>
      </w:r>
      <w:r>
        <w:rPr>
          <w:rFonts w:ascii="TimesNewRoman" w:hAnsi="TimesNewRoman" w:eastAsia="TimesNewRoman"/>
          <w:b w:val="0"/>
          <w:i w:val="0"/>
          <w:color w:val="000000"/>
          <w:sz w:val="24"/>
        </w:rPr>
        <w:t>HSE</w:t>
      </w:r>
      <w:r>
        <w:rPr>
          <w:rFonts w:ascii="SimSun" w:hAnsi="SimSun" w:eastAsia="SimSun"/>
          <w:b w:val="0"/>
          <w:i w:val="0"/>
          <w:color w:val="000000"/>
          <w:sz w:val="24"/>
        </w:rPr>
        <w:t xml:space="preserve"> 角度研究供应商风险耦</w:t>
      </w:r>
      <w:r>
        <w:rPr>
          <w:rFonts w:ascii="SimSun" w:hAnsi="SimSun" w:eastAsia="SimSun"/>
          <w:b w:val="0"/>
          <w:i w:val="0"/>
          <w:color w:val="000000"/>
          <w:sz w:val="24"/>
        </w:rPr>
        <w:t>合程度对风险事故的影响</w:t>
      </w:r>
      <w:r>
        <w:rPr>
          <w:rFonts w:ascii="TimesNewRoman" w:hAnsi="TimesNewRoman" w:eastAsia="TimesNewRoman"/>
          <w:b w:val="0"/>
          <w:i w:val="0"/>
          <w:color w:val="000000"/>
          <w:sz w:val="16"/>
        </w:rPr>
        <w:t>[37]</w:t>
      </w:r>
      <w:r>
        <w:rPr>
          <w:rFonts w:ascii="SimSun" w:hAnsi="SimSun" w:eastAsia="SimSun"/>
          <w:b w:val="0"/>
          <w:i w:val="0"/>
          <w:color w:val="000000"/>
          <w:sz w:val="24"/>
        </w:rPr>
        <w:t>。</w:t>
      </w:r>
      <w:r>
        <w:rPr>
          <w:rFonts w:ascii="TimesNewRoman" w:hAnsi="TimesNewRoman" w:eastAsia="TimesNewRoman"/>
          <w:b w:val="0"/>
          <w:i w:val="0"/>
          <w:color w:val="000000"/>
          <w:sz w:val="24"/>
        </w:rPr>
        <w:t>Jiang J</w:t>
      </w:r>
      <w:r>
        <w:rPr>
          <w:rFonts w:ascii="SimSun" w:hAnsi="SimSun" w:eastAsia="SimSun"/>
          <w:b w:val="0"/>
          <w:i w:val="0"/>
          <w:color w:val="000000"/>
          <w:sz w:val="24"/>
        </w:rPr>
        <w:t xml:space="preserve"> 等结合</w:t>
      </w:r>
      <w:r>
        <w:rPr>
          <w:rFonts w:ascii="TimesNewRoman" w:hAnsi="TimesNewRoman" w:eastAsia="TimesNewRoman"/>
          <w:b w:val="0"/>
          <w:i w:val="0"/>
          <w:color w:val="000000"/>
          <w:sz w:val="24"/>
        </w:rPr>
        <w:t>N-K</w:t>
      </w:r>
      <w:r>
        <w:rPr>
          <w:rFonts w:ascii="SimSun" w:hAnsi="SimSun" w:eastAsia="SimSun"/>
          <w:b w:val="0"/>
          <w:i w:val="0"/>
          <w:color w:val="000000"/>
          <w:sz w:val="24"/>
        </w:rPr>
        <w:t xml:space="preserve"> 模型和动态贝叶斯网络法构建</w:t>
      </w:r>
      <w:r>
        <w:rPr>
          <w:rFonts w:ascii="SimSun" w:hAnsi="SimSun" w:eastAsia="SimSun"/>
          <w:b w:val="0"/>
          <w:i w:val="0"/>
          <w:color w:val="000000"/>
          <w:sz w:val="24"/>
        </w:rPr>
        <w:t>风险耦合模型，以南宁市地下综合隧道工程为例，对相邻既有下穿隧道深基坑</w:t>
      </w:r>
      <w:r>
        <w:rPr>
          <w:rFonts w:ascii="SimSun" w:hAnsi="SimSun" w:eastAsia="SimSun"/>
          <w:b w:val="0"/>
          <w:i w:val="0"/>
          <w:color w:val="000000"/>
          <w:sz w:val="24"/>
        </w:rPr>
        <w:t>施工阶段进行动态风险预测和事故因果诊断</w:t>
      </w:r>
      <w:r>
        <w:rPr>
          <w:rFonts w:ascii="TimesNewRoman" w:hAnsi="TimesNewRoman" w:eastAsia="TimesNewRoman"/>
          <w:b w:val="0"/>
          <w:i w:val="0"/>
          <w:color w:val="000000"/>
          <w:sz w:val="16"/>
        </w:rPr>
        <w:t>[38]</w:t>
      </w:r>
      <w:r>
        <w:rPr>
          <w:rFonts w:ascii="SimSun" w:hAnsi="SimSun" w:eastAsia="SimSun"/>
          <w:b w:val="0"/>
          <w:i w:val="0"/>
          <w:color w:val="000000"/>
          <w:sz w:val="24"/>
        </w:rPr>
        <w:t>。</w:t>
      </w:r>
    </w:p>
    <w:p>
      <w:pPr>
        <w:autoSpaceDN w:val="0"/>
        <w:autoSpaceDE w:val="0"/>
        <w:widowControl/>
        <w:spacing w:line="230" w:lineRule="auto" w:before="1658" w:after="0"/>
        <w:ind w:left="0" w:right="4460" w:firstLine="0"/>
        <w:jc w:val="right"/>
      </w:pPr>
      <w:r>
        <w:rPr>
          <w:rFonts w:ascii="TimesNewRoman" w:hAnsi="TimesNewRoman" w:eastAsia="TimesNewRoman"/>
          <w:b w:val="0"/>
          <w:i w:val="0"/>
          <w:color w:val="000000"/>
          <w:sz w:val="21"/>
        </w:rPr>
        <w:t>6</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42" name="Picture 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 name="Picture 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424" w:after="0"/>
        <w:ind w:left="1282" w:right="0" w:firstLine="0"/>
        <w:jc w:val="left"/>
      </w:pPr>
      <w:r>
        <w:rPr>
          <w:rFonts w:ascii="SimHei" w:hAnsi="SimHei" w:eastAsia="SimHei"/>
          <w:b w:val="0"/>
          <w:i w:val="0"/>
          <w:color w:val="000000"/>
          <w:sz w:val="28"/>
        </w:rPr>
        <w:t xml:space="preserve">1.2.2 国内研究现状 </w:t>
      </w:r>
    </w:p>
    <w:p>
      <w:pPr>
        <w:autoSpaceDN w:val="0"/>
        <w:autoSpaceDE w:val="0"/>
        <w:widowControl/>
        <w:spacing w:line="300" w:lineRule="auto" w:before="342" w:after="0"/>
        <w:ind w:left="1282" w:right="456" w:firstLine="488"/>
        <w:jc w:val="both"/>
      </w:pPr>
      <w:r>
        <w:rPr>
          <w:rFonts w:ascii="SimSun" w:hAnsi="SimSun" w:eastAsia="SimSun"/>
          <w:b w:val="0"/>
          <w:i w:val="0"/>
          <w:color w:val="000000"/>
          <w:sz w:val="24"/>
        </w:rPr>
        <w:t>二十世纪末期，我国国外地铁项目施工安全事故频繁发生，国内学者纷纷</w:t>
      </w:r>
      <w:r>
        <w:rPr>
          <w:rFonts w:ascii="SimSun" w:hAnsi="SimSun" w:eastAsia="SimSun"/>
          <w:b w:val="0"/>
          <w:i w:val="0"/>
          <w:color w:val="000000"/>
          <w:sz w:val="24"/>
        </w:rPr>
        <w:t>开始对地下工程施工风险管理领域进行研究。在风险理论研究方面，丁士昭教</w:t>
      </w:r>
      <w:r>
        <w:rPr>
          <w:rFonts w:ascii="SimSun" w:hAnsi="SimSun" w:eastAsia="SimSun"/>
          <w:b w:val="0"/>
          <w:i w:val="0"/>
          <w:color w:val="000000"/>
          <w:sz w:val="24"/>
        </w:rPr>
        <w:t>授首次把风险管理理论引入地下工程领域，借助上海地铁一号线对施工阶段进</w:t>
      </w:r>
      <w:r>
        <w:rPr>
          <w:rFonts w:ascii="SimSun" w:hAnsi="SimSun" w:eastAsia="SimSun"/>
          <w:b w:val="0"/>
          <w:i w:val="0"/>
          <w:color w:val="000000"/>
          <w:sz w:val="24"/>
        </w:rPr>
        <w:t>行风险分析和评价，并针对性地提出改进策略</w:t>
      </w:r>
      <w:r>
        <w:rPr>
          <w:rFonts w:ascii="TimesNewRoman" w:hAnsi="TimesNewRoman" w:eastAsia="TimesNewRoman"/>
          <w:b w:val="0"/>
          <w:i w:val="0"/>
          <w:color w:val="000000"/>
          <w:sz w:val="16"/>
        </w:rPr>
        <w:t>[39]</w:t>
      </w:r>
      <w:r>
        <w:rPr>
          <w:rFonts w:ascii="SimSun" w:hAnsi="SimSun" w:eastAsia="SimSun"/>
          <w:b w:val="0"/>
          <w:i w:val="0"/>
          <w:color w:val="000000"/>
          <w:sz w:val="24"/>
        </w:rPr>
        <w:t>。周刘刚等根据我国地铁项目</w:t>
      </w:r>
      <w:r>
        <w:rPr>
          <w:rFonts w:ascii="SimSun" w:hAnsi="SimSun" w:eastAsia="SimSun"/>
          <w:b w:val="0"/>
          <w:i w:val="0"/>
          <w:color w:val="000000"/>
          <w:sz w:val="24"/>
        </w:rPr>
        <w:t>施工风险的分布状况，详细研究分析了相关的风险管控标准的方案</w:t>
      </w:r>
      <w:r>
        <w:rPr>
          <w:rFonts w:ascii="TimesNewRoman" w:hAnsi="TimesNewRoman" w:eastAsia="TimesNewRoman"/>
          <w:b w:val="0"/>
          <w:i w:val="0"/>
          <w:color w:val="000000"/>
          <w:sz w:val="16"/>
        </w:rPr>
        <w:t>[40]</w:t>
      </w:r>
      <w:r>
        <w:rPr>
          <w:rFonts w:ascii="SimSun" w:hAnsi="SimSun" w:eastAsia="SimSun"/>
          <w:b w:val="0"/>
          <w:i w:val="0"/>
          <w:color w:val="000000"/>
          <w:sz w:val="24"/>
        </w:rPr>
        <w:t>。丁烈云</w:t>
      </w:r>
      <w:r>
        <w:rPr>
          <w:rFonts w:ascii="SimSun" w:hAnsi="SimSun" w:eastAsia="SimSun"/>
          <w:b w:val="0"/>
          <w:i w:val="0"/>
          <w:color w:val="000000"/>
          <w:sz w:val="24"/>
        </w:rPr>
        <w:t>等基于地铁安全事故事件对施工过程的风险规律进行归纳分析，为地下工程施</w:t>
      </w:r>
      <w:r>
        <w:rPr>
          <w:rFonts w:ascii="SimSun" w:hAnsi="SimSun" w:eastAsia="SimSun"/>
          <w:b w:val="0"/>
          <w:i w:val="0"/>
          <w:color w:val="000000"/>
          <w:sz w:val="24"/>
        </w:rPr>
        <w:t>工阶段的风险识别环节提供了理论基础支撑</w:t>
      </w:r>
      <w:r>
        <w:rPr>
          <w:rFonts w:ascii="TimesNewRoman" w:hAnsi="TimesNewRoman" w:eastAsia="TimesNewRoman"/>
          <w:b w:val="0"/>
          <w:i w:val="0"/>
          <w:color w:val="000000"/>
          <w:sz w:val="16"/>
        </w:rPr>
        <w:t>[41]</w:t>
      </w:r>
      <w:r>
        <w:rPr>
          <w:rFonts w:ascii="SimSun" w:hAnsi="SimSun" w:eastAsia="SimSun"/>
          <w:b w:val="0"/>
          <w:i w:val="0"/>
          <w:color w:val="000000"/>
          <w:sz w:val="24"/>
        </w:rPr>
        <w:t>。钱七虎等通过对建筑工程领域</w:t>
      </w:r>
      <w:r>
        <w:rPr>
          <w:rFonts w:ascii="SimSun" w:hAnsi="SimSun" w:eastAsia="SimSun"/>
          <w:b w:val="0"/>
          <w:i w:val="0"/>
          <w:color w:val="000000"/>
          <w:sz w:val="24"/>
        </w:rPr>
        <w:t>内具有指导意义的风险管理理论进行梳理分析，归纳出地铁工程项目施工阶段</w:t>
      </w:r>
      <w:r>
        <w:rPr>
          <w:rFonts w:ascii="SimSun" w:hAnsi="SimSun" w:eastAsia="SimSun"/>
          <w:b w:val="0"/>
          <w:i w:val="0"/>
          <w:color w:val="000000"/>
          <w:sz w:val="24"/>
        </w:rPr>
        <w:t>全程又有风险因素的参与</w:t>
      </w:r>
      <w:r>
        <w:rPr>
          <w:rFonts w:ascii="TimesNewRoman" w:hAnsi="TimesNewRoman" w:eastAsia="TimesNewRoman"/>
          <w:b w:val="0"/>
          <w:i w:val="0"/>
          <w:color w:val="000000"/>
          <w:sz w:val="16"/>
        </w:rPr>
        <w:t>[42]</w:t>
      </w:r>
      <w:r>
        <w:rPr>
          <w:rFonts w:ascii="SimSun" w:hAnsi="SimSun" w:eastAsia="SimSun"/>
          <w:b w:val="0"/>
          <w:i w:val="0"/>
          <w:color w:val="000000"/>
          <w:sz w:val="24"/>
        </w:rPr>
        <w:t>。李琦等依据地铁工程项目把风险管理过程划分风</w:t>
      </w:r>
      <w:r>
        <w:rPr>
          <w:rFonts w:ascii="SimSun" w:hAnsi="SimSun" w:eastAsia="SimSun"/>
          <w:b w:val="0"/>
          <w:i w:val="0"/>
          <w:color w:val="000000"/>
          <w:sz w:val="24"/>
        </w:rPr>
        <w:t>险监管、风险预警、风险应对、风险处理等四个阶段，并结合实践案例验证了</w:t>
      </w:r>
      <w:r>
        <w:rPr>
          <w:rFonts w:ascii="SimSun" w:hAnsi="SimSun" w:eastAsia="SimSun"/>
          <w:b w:val="0"/>
          <w:i w:val="0"/>
          <w:color w:val="000000"/>
          <w:sz w:val="24"/>
        </w:rPr>
        <w:t>其有效可行性</w:t>
      </w:r>
      <w:r>
        <w:rPr>
          <w:rFonts w:ascii="TimesNewRoman" w:hAnsi="TimesNewRoman" w:eastAsia="TimesNewRoman"/>
          <w:b w:val="0"/>
          <w:i w:val="0"/>
          <w:color w:val="000000"/>
          <w:sz w:val="16"/>
        </w:rPr>
        <w:t>[43]</w:t>
      </w:r>
      <w:r>
        <w:rPr>
          <w:rFonts w:ascii="SimSun" w:hAnsi="SimSun" w:eastAsia="SimSun"/>
          <w:b w:val="0"/>
          <w:i w:val="0"/>
          <w:color w:val="000000"/>
          <w:sz w:val="24"/>
        </w:rPr>
        <w:t>。安泽等借助风险管理系统理论分析地铁工程施工阶段的安全</w:t>
      </w:r>
      <w:r>
        <w:rPr>
          <w:rFonts w:ascii="SimSun" w:hAnsi="SimSun" w:eastAsia="SimSun"/>
          <w:b w:val="0"/>
          <w:i w:val="0"/>
          <w:color w:val="000000"/>
          <w:sz w:val="24"/>
        </w:rPr>
        <w:t>隐患，对隧道施工过程中提前支护工序进行修改相关措施</w:t>
      </w:r>
      <w:r>
        <w:rPr>
          <w:rFonts w:ascii="TimesNewRoman" w:hAnsi="TimesNewRoman" w:eastAsia="TimesNewRoman"/>
          <w:b w:val="0"/>
          <w:i w:val="0"/>
          <w:color w:val="000000"/>
          <w:sz w:val="16"/>
        </w:rPr>
        <w:t>[44]</w:t>
      </w:r>
      <w:r>
        <w:rPr>
          <w:rFonts w:ascii="SimSun" w:hAnsi="SimSun" w:eastAsia="SimSun"/>
          <w:b w:val="0"/>
          <w:i w:val="0"/>
          <w:color w:val="000000"/>
          <w:sz w:val="24"/>
        </w:rPr>
        <w:t>。群舟等将风险管</w:t>
      </w:r>
      <w:r>
        <w:rPr>
          <w:rFonts w:ascii="SimSun" w:hAnsi="SimSun" w:eastAsia="SimSun"/>
          <w:b w:val="0"/>
          <w:i w:val="0"/>
          <w:color w:val="000000"/>
          <w:sz w:val="24"/>
        </w:rPr>
        <w:t>理理论引入地铁隧道施工阶段，对盾构机始发环节和施工组织环节进行安全巡</w:t>
      </w:r>
      <w:r>
        <w:rPr>
          <w:rFonts w:ascii="SimSun" w:hAnsi="SimSun" w:eastAsia="SimSun"/>
          <w:b w:val="0"/>
          <w:i w:val="0"/>
          <w:color w:val="000000"/>
          <w:sz w:val="24"/>
        </w:rPr>
        <w:t>视排查和设计规范检查</w:t>
      </w:r>
      <w:r>
        <w:rPr>
          <w:rFonts w:ascii="TimesNewRoman" w:hAnsi="TimesNewRoman" w:eastAsia="TimesNewRoman"/>
          <w:b w:val="0"/>
          <w:i w:val="0"/>
          <w:color w:val="000000"/>
          <w:sz w:val="16"/>
        </w:rPr>
        <w:t>[45]</w:t>
      </w:r>
      <w:r>
        <w:rPr>
          <w:rFonts w:ascii="SimSun" w:hAnsi="SimSun" w:eastAsia="SimSun"/>
          <w:b w:val="0"/>
          <w:i w:val="0"/>
          <w:color w:val="000000"/>
          <w:sz w:val="24"/>
        </w:rPr>
        <w:t>。张晓斌等基于信息熵理论提出区间熵理论的计算公</w:t>
      </w:r>
      <w:r>
        <w:rPr>
          <w:rFonts w:ascii="SimSun" w:hAnsi="SimSun" w:eastAsia="SimSun"/>
          <w:b w:val="0"/>
          <w:i w:val="0"/>
          <w:color w:val="000000"/>
          <w:sz w:val="24"/>
        </w:rPr>
        <w:t>式，对地铁工程施工阶段风险发生的概率和损失进行统一区间量化表达</w:t>
      </w:r>
      <w:r>
        <w:rPr>
          <w:rFonts w:ascii="TimesNewRoman" w:hAnsi="TimesNewRoman" w:eastAsia="TimesNewRoman"/>
          <w:b w:val="0"/>
          <w:i w:val="0"/>
          <w:color w:val="000000"/>
          <w:sz w:val="16"/>
        </w:rPr>
        <w:t>[46]</w:t>
      </w:r>
      <w:r>
        <w:rPr>
          <w:rFonts w:ascii="SimSun" w:hAnsi="SimSun" w:eastAsia="SimSun"/>
          <w:b w:val="0"/>
          <w:i w:val="0"/>
          <w:color w:val="000000"/>
          <w:sz w:val="24"/>
        </w:rPr>
        <w:t>。李</w:t>
      </w:r>
      <w:r>
        <w:rPr>
          <w:rFonts w:ascii="SimSun" w:hAnsi="SimSun" w:eastAsia="SimSun"/>
          <w:b w:val="0"/>
          <w:i w:val="0"/>
          <w:color w:val="000000"/>
          <w:sz w:val="24"/>
        </w:rPr>
        <w:t>杨等结合</w:t>
      </w:r>
      <w:r>
        <w:rPr>
          <w:rFonts w:ascii="TimesNewRoman" w:hAnsi="TimesNewRoman" w:eastAsia="TimesNewRoman"/>
          <w:b w:val="0"/>
          <w:i w:val="0"/>
          <w:color w:val="000000"/>
          <w:sz w:val="24"/>
        </w:rPr>
        <w:t>K-L</w:t>
      </w:r>
      <w:r>
        <w:rPr>
          <w:rFonts w:ascii="SimSun" w:hAnsi="SimSun" w:eastAsia="SimSun"/>
          <w:b w:val="0"/>
          <w:i w:val="0"/>
          <w:color w:val="000000"/>
          <w:sz w:val="24"/>
        </w:rPr>
        <w:t xml:space="preserve"> 信息距离和证据理论对地下工程施工阶段的风险指标进行识别和</w:t>
      </w:r>
      <w:r>
        <w:rPr>
          <w:rFonts w:ascii="SimSun" w:hAnsi="SimSun" w:eastAsia="SimSun"/>
          <w:b w:val="0"/>
          <w:i w:val="0"/>
          <w:color w:val="000000"/>
          <w:sz w:val="24"/>
        </w:rPr>
        <w:t>融合，缩小了风险识别的融合程度范围</w:t>
      </w:r>
      <w:r>
        <w:rPr>
          <w:rFonts w:ascii="TimesNewRoman" w:hAnsi="TimesNewRoman" w:eastAsia="TimesNewRoman"/>
          <w:b w:val="0"/>
          <w:i w:val="0"/>
          <w:color w:val="000000"/>
          <w:sz w:val="16"/>
        </w:rPr>
        <w:t>[47]</w:t>
      </w:r>
      <w:r>
        <w:rPr>
          <w:rFonts w:ascii="SimSun" w:hAnsi="SimSun" w:eastAsia="SimSun"/>
          <w:b w:val="0"/>
          <w:i w:val="0"/>
          <w:color w:val="000000"/>
          <w:sz w:val="24"/>
        </w:rPr>
        <w:t>。</w:t>
      </w:r>
    </w:p>
    <w:p>
      <w:pPr>
        <w:autoSpaceDN w:val="0"/>
        <w:autoSpaceDE w:val="0"/>
        <w:widowControl/>
        <w:spacing w:line="300" w:lineRule="auto" w:before="160" w:after="0"/>
        <w:ind w:left="1282" w:right="458" w:firstLine="488"/>
        <w:jc w:val="both"/>
      </w:pPr>
      <w:r>
        <w:rPr>
          <w:rFonts w:ascii="SimSun" w:hAnsi="SimSun" w:eastAsia="SimSun"/>
          <w:b w:val="0"/>
          <w:i w:val="0"/>
          <w:color w:val="000000"/>
          <w:sz w:val="24"/>
        </w:rPr>
        <w:t>国内对地铁工程风险管理体系中的风险分析研究时间相较短，毛儒结合我</w:t>
      </w:r>
      <w:r>
        <w:rPr>
          <w:rFonts w:ascii="SimSun" w:hAnsi="SimSun" w:eastAsia="SimSun"/>
          <w:b w:val="0"/>
          <w:i w:val="0"/>
          <w:color w:val="000000"/>
          <w:sz w:val="24"/>
        </w:rPr>
        <w:t>国实际情况，将国外风险分析相关经验引入国内，在工程建设阶段推广发展施</w:t>
      </w:r>
      <w:r>
        <w:rPr>
          <w:rFonts w:ascii="SimSun" w:hAnsi="SimSun" w:eastAsia="SimSun"/>
          <w:b w:val="0"/>
          <w:i w:val="0"/>
          <w:color w:val="000000"/>
          <w:sz w:val="24"/>
        </w:rPr>
        <w:t>工风险分析的安全工作</w:t>
      </w:r>
      <w:r>
        <w:rPr>
          <w:rFonts w:ascii="TimesNewRoman" w:hAnsi="TimesNewRoman" w:eastAsia="TimesNewRoman"/>
          <w:b w:val="0"/>
          <w:i w:val="0"/>
          <w:color w:val="000000"/>
          <w:sz w:val="16"/>
        </w:rPr>
        <w:t>[48]</w:t>
      </w:r>
      <w:r>
        <w:rPr>
          <w:rFonts w:ascii="SimSun" w:hAnsi="SimSun" w:eastAsia="SimSun"/>
          <w:b w:val="0"/>
          <w:i w:val="0"/>
          <w:color w:val="000000"/>
          <w:sz w:val="24"/>
        </w:rPr>
        <w:t>。方恩权通过对国内外多起典型地铁工程事故分析，</w:t>
      </w:r>
      <w:r>
        <w:rPr>
          <w:rFonts w:ascii="SimSun" w:hAnsi="SimSun" w:eastAsia="SimSun"/>
          <w:b w:val="0"/>
          <w:i w:val="0"/>
          <w:color w:val="000000"/>
          <w:sz w:val="24"/>
        </w:rPr>
        <w:t>归纳出地铁工程施工阶段的风险管理应依次从风险辨识、风险评估、风险应对</w:t>
      </w:r>
      <w:r>
        <w:rPr>
          <w:rFonts w:ascii="SimSun" w:hAnsi="SimSun" w:eastAsia="SimSun"/>
          <w:b w:val="0"/>
          <w:i w:val="0"/>
          <w:color w:val="000000"/>
          <w:sz w:val="24"/>
        </w:rPr>
        <w:t>等环节进行</w:t>
      </w:r>
      <w:r>
        <w:rPr>
          <w:rFonts w:ascii="TimesNewRoman" w:hAnsi="TimesNewRoman" w:eastAsia="TimesNewRoman"/>
          <w:b w:val="0"/>
          <w:i w:val="0"/>
          <w:color w:val="000000"/>
          <w:sz w:val="16"/>
        </w:rPr>
        <w:t>[49]</w:t>
      </w:r>
      <w:r>
        <w:rPr>
          <w:rFonts w:ascii="SimSun" w:hAnsi="SimSun" w:eastAsia="SimSun"/>
          <w:b w:val="0"/>
          <w:i w:val="0"/>
          <w:color w:val="000000"/>
          <w:sz w:val="24"/>
        </w:rPr>
        <w:t>。吴贤国等根据贝叶斯网络理论分析风险因素，构建地铁施工风</w:t>
      </w:r>
      <w:r>
        <w:rPr>
          <w:rFonts w:ascii="SimSun" w:hAnsi="SimSun" w:eastAsia="SimSun"/>
          <w:b w:val="0"/>
          <w:i w:val="0"/>
          <w:color w:val="000000"/>
          <w:sz w:val="24"/>
        </w:rPr>
        <w:t>险评价模型计算在不同条件下安全事故的发生概率，总结出容易引发施工安全</w:t>
      </w:r>
      <w:r>
        <w:rPr>
          <w:rFonts w:ascii="SimSun" w:hAnsi="SimSun" w:eastAsia="SimSun"/>
          <w:b w:val="0"/>
          <w:i w:val="0"/>
          <w:color w:val="000000"/>
          <w:sz w:val="24"/>
        </w:rPr>
        <w:t>事故的风险因素</w:t>
      </w:r>
      <w:r>
        <w:rPr>
          <w:rFonts w:ascii="TimesNewRoman" w:hAnsi="TimesNewRoman" w:eastAsia="TimesNewRoman"/>
          <w:b w:val="0"/>
          <w:i w:val="0"/>
          <w:color w:val="000000"/>
          <w:sz w:val="16"/>
        </w:rPr>
        <w:t>[50]</w:t>
      </w:r>
      <w:r>
        <w:rPr>
          <w:rFonts w:ascii="SimSun" w:hAnsi="SimSun" w:eastAsia="SimSun"/>
          <w:b w:val="0"/>
          <w:i w:val="0"/>
          <w:color w:val="000000"/>
          <w:sz w:val="24"/>
        </w:rPr>
        <w:t>。王亚琼等通过梳理隧道施工阶段的各工序过程归纳出风险</w:t>
      </w:r>
      <w:r>
        <w:rPr>
          <w:rFonts w:ascii="SimSun" w:hAnsi="SimSun" w:eastAsia="SimSun"/>
          <w:b w:val="0"/>
          <w:i w:val="0"/>
          <w:color w:val="000000"/>
          <w:sz w:val="24"/>
        </w:rPr>
        <w:t>因素，结合</w:t>
      </w:r>
      <w:r>
        <w:rPr>
          <w:rFonts w:ascii="TimesNewRoman" w:hAnsi="TimesNewRoman" w:eastAsia="TimesNewRoman"/>
          <w:b w:val="0"/>
          <w:i w:val="0"/>
          <w:color w:val="000000"/>
          <w:sz w:val="24"/>
        </w:rPr>
        <w:t>AHP</w:t>
      </w:r>
      <w:r>
        <w:rPr>
          <w:rFonts w:ascii="SimSun" w:hAnsi="SimSun" w:eastAsia="SimSun"/>
          <w:b w:val="0"/>
          <w:i w:val="0"/>
          <w:color w:val="000000"/>
          <w:sz w:val="24"/>
        </w:rPr>
        <w:t xml:space="preserve"> 和模糊评价法的理论，建立一种施工风险评价模型</w:t>
      </w:r>
      <w:r>
        <w:rPr>
          <w:rFonts w:ascii="TimesNewRoman" w:hAnsi="TimesNewRoman" w:eastAsia="TimesNewRoman"/>
          <w:b w:val="0"/>
          <w:i w:val="0"/>
          <w:color w:val="000000"/>
          <w:sz w:val="16"/>
        </w:rPr>
        <w:t>[51]</w:t>
      </w:r>
      <w:r>
        <w:rPr>
          <w:rFonts w:ascii="SimSun" w:hAnsi="SimSun" w:eastAsia="SimSun"/>
          <w:b w:val="0"/>
          <w:i w:val="0"/>
          <w:color w:val="000000"/>
          <w:sz w:val="24"/>
        </w:rPr>
        <w:t>。刘文等</w:t>
      </w:r>
      <w:r>
        <w:rPr>
          <w:rFonts w:ascii="SimSun" w:hAnsi="SimSun" w:eastAsia="SimSun"/>
          <w:b w:val="0"/>
          <w:i w:val="0"/>
          <w:color w:val="000000"/>
          <w:sz w:val="24"/>
        </w:rPr>
        <w:t>收集统计以往地铁工程盾构施工阶段发生的安全事故案例，利用</w:t>
      </w:r>
      <w:r>
        <w:rPr>
          <w:rFonts w:ascii="TimesNewRoman" w:hAnsi="TimesNewRoman" w:eastAsia="TimesNewRoman"/>
          <w:b w:val="0"/>
          <w:i w:val="0"/>
          <w:color w:val="000000"/>
          <w:sz w:val="24"/>
        </w:rPr>
        <w:t xml:space="preserve"> ISODATA</w:t>
      </w:r>
      <w:r>
        <w:rPr>
          <w:rFonts w:ascii="SimSun" w:hAnsi="SimSun" w:eastAsia="SimSun"/>
          <w:b w:val="0"/>
          <w:i w:val="0"/>
          <w:color w:val="000000"/>
          <w:sz w:val="24"/>
        </w:rPr>
        <w:t xml:space="preserve"> 算</w:t>
      </w:r>
      <w:r>
        <w:rPr>
          <w:rFonts w:ascii="SimSun" w:hAnsi="SimSun" w:eastAsia="SimSun"/>
          <w:b w:val="0"/>
          <w:i w:val="0"/>
          <w:color w:val="000000"/>
          <w:sz w:val="24"/>
        </w:rPr>
        <w:t>法分析引发安全事故的风险原因，并提出相关措施策略</w:t>
      </w:r>
      <w:r>
        <w:rPr>
          <w:rFonts w:ascii="TimesNewRoman" w:hAnsi="TimesNewRoman" w:eastAsia="TimesNewRoman"/>
          <w:b w:val="0"/>
          <w:i w:val="0"/>
          <w:color w:val="000000"/>
          <w:sz w:val="16"/>
        </w:rPr>
        <w:t>[52]</w:t>
      </w:r>
      <w:r>
        <w:rPr>
          <w:rFonts w:ascii="SimSun" w:hAnsi="SimSun" w:eastAsia="SimSun"/>
          <w:b w:val="0"/>
          <w:i w:val="0"/>
          <w:color w:val="000000"/>
          <w:sz w:val="24"/>
        </w:rPr>
        <w:t>。李蒙等结合</w:t>
      </w:r>
      <w:r>
        <w:rPr>
          <w:rFonts w:ascii="TimesNewRoman" w:hAnsi="TimesNewRoman" w:eastAsia="TimesNewRoman"/>
          <w:b w:val="0"/>
          <w:i w:val="0"/>
          <w:color w:val="000000"/>
          <w:sz w:val="24"/>
        </w:rPr>
        <w:t>SEM</w:t>
      </w:r>
      <w:r>
        <w:rPr>
          <w:rFonts w:ascii="SimSun" w:hAnsi="SimSun" w:eastAsia="SimSun"/>
          <w:b w:val="0"/>
          <w:i w:val="0"/>
          <w:color w:val="000000"/>
          <w:sz w:val="24"/>
        </w:rPr>
        <w:t xml:space="preserve"> 和</w:t>
      </w:r>
      <w:r>
        <w:rPr>
          <w:rFonts w:ascii="TimesNewRoman" w:hAnsi="TimesNewRoman" w:eastAsia="TimesNewRoman"/>
          <w:b w:val="0"/>
          <w:i w:val="0"/>
          <w:color w:val="000000"/>
          <w:sz w:val="24"/>
        </w:rPr>
        <w:t>EFA</w:t>
      </w:r>
      <w:r>
        <w:rPr>
          <w:rFonts w:ascii="SimSun" w:hAnsi="SimSun" w:eastAsia="SimSun"/>
          <w:b w:val="0"/>
          <w:i w:val="0"/>
          <w:color w:val="000000"/>
          <w:sz w:val="24"/>
        </w:rPr>
        <w:t xml:space="preserve"> 方法对风险因素进行分析评估，计算各个因素对施工安全风险水平的影响</w:t>
      </w:r>
      <w:r>
        <w:rPr>
          <w:rFonts w:ascii="SimSun" w:hAnsi="SimSun" w:eastAsia="SimSun"/>
          <w:b w:val="0"/>
          <w:i w:val="0"/>
          <w:color w:val="000000"/>
          <w:sz w:val="24"/>
        </w:rPr>
        <w:t>程度，辨识地铁盾构施工安全的关键风险</w:t>
      </w:r>
      <w:r>
        <w:rPr>
          <w:rFonts w:ascii="TimesNewRoman" w:hAnsi="TimesNewRoman" w:eastAsia="TimesNewRoman"/>
          <w:b w:val="0"/>
          <w:i w:val="0"/>
          <w:color w:val="000000"/>
          <w:sz w:val="16"/>
        </w:rPr>
        <w:t>[53]</w:t>
      </w:r>
      <w:r>
        <w:rPr>
          <w:rFonts w:ascii="SimSun" w:hAnsi="SimSun" w:eastAsia="SimSun"/>
          <w:b w:val="0"/>
          <w:i w:val="0"/>
          <w:color w:val="000000"/>
          <w:sz w:val="24"/>
        </w:rPr>
        <w:t>。江玉生等根据</w:t>
      </w:r>
      <w:r>
        <w:rPr>
          <w:rFonts w:ascii="TimesNewRoman" w:hAnsi="TimesNewRoman" w:eastAsia="TimesNewRoman"/>
          <w:b w:val="0"/>
          <w:i w:val="0"/>
          <w:color w:val="000000"/>
          <w:sz w:val="24"/>
        </w:rPr>
        <w:t>B/S</w:t>
      </w:r>
      <w:r>
        <w:rPr>
          <w:rFonts w:ascii="SimSun" w:hAnsi="SimSun" w:eastAsia="SimSun"/>
          <w:b w:val="0"/>
          <w:i w:val="0"/>
          <w:color w:val="000000"/>
          <w:sz w:val="24"/>
        </w:rPr>
        <w:t xml:space="preserve"> 的结构原理设</w:t>
      </w:r>
      <w:r>
        <w:rPr>
          <w:rFonts w:ascii="SimSun" w:hAnsi="SimSun" w:eastAsia="SimSun"/>
          <w:b w:val="0"/>
          <w:i w:val="0"/>
          <w:color w:val="000000"/>
          <w:sz w:val="24"/>
        </w:rPr>
        <w:t>计了一种施工安全风险监控的系统，在盾构设备正常工作的状态下，若盾构机</w:t>
      </w:r>
      <w:r>
        <w:rPr>
          <w:rFonts w:ascii="SimSun" w:hAnsi="SimSun" w:eastAsia="SimSun"/>
          <w:b w:val="0"/>
          <w:i w:val="0"/>
          <w:color w:val="000000"/>
          <w:sz w:val="24"/>
        </w:rPr>
        <w:t>参数出现异常情况，可触发安全系统自动预警装置</w:t>
      </w:r>
      <w:r>
        <w:rPr>
          <w:rFonts w:ascii="TimesNewRoman" w:hAnsi="TimesNewRoman" w:eastAsia="TimesNewRoman"/>
          <w:b w:val="0"/>
          <w:i w:val="0"/>
          <w:color w:val="000000"/>
          <w:sz w:val="16"/>
        </w:rPr>
        <w:t>[54]</w:t>
      </w:r>
      <w:r>
        <w:rPr>
          <w:rFonts w:ascii="SimSun" w:hAnsi="SimSun" w:eastAsia="SimSun"/>
          <w:b w:val="0"/>
          <w:i w:val="0"/>
          <w:color w:val="000000"/>
          <w:sz w:val="24"/>
        </w:rPr>
        <w:t>。周盛世等引入投影寻踪</w:t>
      </w:r>
    </w:p>
    <w:p>
      <w:pPr>
        <w:autoSpaceDN w:val="0"/>
        <w:autoSpaceDE w:val="0"/>
        <w:widowControl/>
        <w:spacing w:line="230" w:lineRule="auto" w:before="536" w:after="0"/>
        <w:ind w:left="0" w:right="4460" w:firstLine="0"/>
        <w:jc w:val="right"/>
      </w:pPr>
      <w:r>
        <w:rPr>
          <w:rFonts w:ascii="TimesNewRoman" w:hAnsi="TimesNewRoman" w:eastAsia="TimesNewRoman"/>
          <w:b w:val="0"/>
          <w:i w:val="0"/>
          <w:color w:val="000000"/>
          <w:sz w:val="21"/>
        </w:rPr>
        <w:t>7</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44" name="Picture 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88" w:lineRule="auto" w:before="320" w:after="0"/>
        <w:ind w:left="1282" w:right="460" w:firstLine="0"/>
        <w:jc w:val="both"/>
      </w:pPr>
      <w:r>
        <w:rPr>
          <w:rFonts w:ascii="SimSun" w:hAnsi="SimSun" w:eastAsia="SimSun"/>
          <w:b w:val="0"/>
          <w:i w:val="0"/>
          <w:color w:val="000000"/>
          <w:sz w:val="24"/>
        </w:rPr>
        <w:t>法</w:t>
      </w:r>
      <w:r>
        <w:rPr>
          <w:rFonts w:ascii="TimesNewRoman" w:hAnsi="TimesNewRoman" w:eastAsia="TimesNewRoman"/>
          <w:b w:val="0"/>
          <w:i w:val="0"/>
          <w:color w:val="000000"/>
          <w:sz w:val="24"/>
        </w:rPr>
        <w:t>(PPC)</w:t>
      </w:r>
      <w:r>
        <w:rPr>
          <w:rFonts w:ascii="SimSun" w:hAnsi="SimSun" w:eastAsia="SimSun"/>
          <w:b w:val="0"/>
          <w:i w:val="0"/>
          <w:color w:val="000000"/>
          <w:sz w:val="24"/>
        </w:rPr>
        <w:t>对地铁项目施工风险因素进行客观量化，以青岛地铁</w:t>
      </w:r>
      <w:r>
        <w:rPr>
          <w:rFonts w:ascii="TimesNewRoman" w:hAnsi="TimesNewRoman" w:eastAsia="TimesNewRoman"/>
          <w:b w:val="0"/>
          <w:i w:val="0"/>
          <w:color w:val="000000"/>
          <w:sz w:val="24"/>
        </w:rPr>
        <w:t>13</w:t>
      </w:r>
      <w:r>
        <w:rPr>
          <w:rFonts w:ascii="SimSun" w:hAnsi="SimSun" w:eastAsia="SimSun"/>
          <w:b w:val="0"/>
          <w:i w:val="0"/>
          <w:color w:val="000000"/>
          <w:sz w:val="24"/>
        </w:rPr>
        <w:t xml:space="preserve"> 号工程为例判</w:t>
      </w:r>
      <w:r>
        <w:rPr>
          <w:rFonts w:ascii="SimSun" w:hAnsi="SimSun" w:eastAsia="SimSun"/>
          <w:b w:val="0"/>
          <w:i w:val="0"/>
          <w:color w:val="000000"/>
          <w:sz w:val="24"/>
        </w:rPr>
        <w:t>断风险影响并划分安全等级</w:t>
      </w:r>
      <w:r>
        <w:rPr>
          <w:rFonts w:ascii="TimesNewRoman" w:hAnsi="TimesNewRoman" w:eastAsia="TimesNewRoman"/>
          <w:b w:val="0"/>
          <w:i w:val="0"/>
          <w:color w:val="000000"/>
          <w:sz w:val="16"/>
        </w:rPr>
        <w:t>[55]</w:t>
      </w:r>
      <w:r>
        <w:rPr>
          <w:rFonts w:ascii="SimSun" w:hAnsi="SimSun" w:eastAsia="SimSun"/>
          <w:b w:val="0"/>
          <w:i w:val="0"/>
          <w:color w:val="000000"/>
          <w:sz w:val="24"/>
        </w:rPr>
        <w:t>。方俊等在结构方程模型建模与分析的基础上引</w:t>
      </w:r>
      <w:r>
        <w:rPr>
          <w:rFonts w:ascii="SimSun" w:hAnsi="SimSun" w:eastAsia="SimSun"/>
          <w:b w:val="0"/>
          <w:i w:val="0"/>
          <w:color w:val="000000"/>
          <w:sz w:val="24"/>
        </w:rPr>
        <w:t>入模糊认知图对地铁隧道施工安全风险进行动态模拟分析，研究得出施工安全</w:t>
      </w:r>
      <w:r>
        <w:rPr>
          <w:rFonts w:ascii="SimSun" w:hAnsi="SimSun" w:eastAsia="SimSun"/>
          <w:b w:val="0"/>
          <w:i w:val="0"/>
          <w:color w:val="000000"/>
          <w:sz w:val="24"/>
        </w:rPr>
        <w:t>应重点关注隧道存在超挖欠挖、二次衬砌等</w:t>
      </w:r>
      <w:r>
        <w:rPr>
          <w:rFonts w:ascii="TimesNewRoman" w:hAnsi="TimesNewRoman" w:eastAsia="TimesNewRoman"/>
          <w:b w:val="0"/>
          <w:i w:val="0"/>
          <w:color w:val="000000"/>
          <w:sz w:val="16"/>
        </w:rPr>
        <w:t>[56]</w:t>
      </w:r>
      <w:r>
        <w:rPr>
          <w:rFonts w:ascii="SimSun" w:hAnsi="SimSun" w:eastAsia="SimSun"/>
          <w:b w:val="0"/>
          <w:i w:val="0"/>
          <w:color w:val="000000"/>
          <w:sz w:val="24"/>
        </w:rPr>
        <w:t>。代远借助有限元软件对地铁隧</w:t>
      </w:r>
      <w:r>
        <w:rPr>
          <w:rFonts w:ascii="SimSun" w:hAnsi="SimSun" w:eastAsia="SimSun"/>
          <w:b w:val="0"/>
          <w:i w:val="0"/>
          <w:color w:val="000000"/>
          <w:sz w:val="24"/>
        </w:rPr>
        <w:t>道施工安全风险进行研究，以厦门某地铁隧道工程为实例模拟分析出施工安全</w:t>
      </w:r>
      <w:r>
        <w:rPr>
          <w:rFonts w:ascii="SimSun" w:hAnsi="SimSun" w:eastAsia="SimSun"/>
          <w:b w:val="0"/>
          <w:i w:val="0"/>
          <w:color w:val="000000"/>
          <w:sz w:val="24"/>
        </w:rPr>
        <w:t>风险主要来自设计、施工、监测等方面</w:t>
      </w:r>
      <w:r>
        <w:rPr>
          <w:rFonts w:ascii="TimesNewRoman" w:hAnsi="TimesNewRoman" w:eastAsia="TimesNewRoman"/>
          <w:b w:val="0"/>
          <w:i w:val="0"/>
          <w:color w:val="000000"/>
          <w:sz w:val="16"/>
        </w:rPr>
        <w:t>[57]</w:t>
      </w:r>
      <w:r>
        <w:rPr>
          <w:rFonts w:ascii="SimSun" w:hAnsi="SimSun" w:eastAsia="SimSun"/>
          <w:b w:val="0"/>
          <w:i w:val="0"/>
          <w:color w:val="000000"/>
          <w:sz w:val="24"/>
        </w:rPr>
        <w:t>。</w:t>
      </w:r>
    </w:p>
    <w:p>
      <w:pPr>
        <w:autoSpaceDN w:val="0"/>
        <w:autoSpaceDE w:val="0"/>
        <w:widowControl/>
        <w:spacing w:line="300" w:lineRule="auto" w:before="162" w:after="0"/>
        <w:ind w:left="1282" w:right="288" w:firstLine="488"/>
        <w:jc w:val="left"/>
      </w:pPr>
      <w:r>
        <w:rPr>
          <w:rFonts w:ascii="SimSun" w:hAnsi="SimSun" w:eastAsia="SimSun"/>
          <w:b w:val="0"/>
          <w:i w:val="0"/>
          <w:color w:val="000000"/>
          <w:sz w:val="24"/>
        </w:rPr>
        <w:t>在风险耦合研究方面，国内对风险耦合理论的研究最早用于航空风险预测</w:t>
      </w:r>
      <w:r>
        <w:rPr>
          <w:rFonts w:ascii="SimSun" w:hAnsi="SimSun" w:eastAsia="SimSun"/>
          <w:b w:val="0"/>
          <w:i w:val="0"/>
          <w:color w:val="000000"/>
          <w:sz w:val="24"/>
        </w:rPr>
        <w:t>领域，吴贤国教授首次将风险耦合理论运用在地铁领域，运用</w:t>
      </w:r>
      <w:r>
        <w:rPr>
          <w:rFonts w:ascii="TimesNewRoman" w:hAnsi="TimesNewRoman" w:eastAsia="TimesNewRoman"/>
          <w:b w:val="0"/>
          <w:i w:val="0"/>
          <w:color w:val="000000"/>
          <w:sz w:val="24"/>
        </w:rPr>
        <w:t xml:space="preserve"> N-K </w:t>
      </w:r>
      <w:r>
        <w:rPr>
          <w:rFonts w:ascii="SimSun" w:hAnsi="SimSun" w:eastAsia="SimSun"/>
          <w:b w:val="0"/>
          <w:i w:val="0"/>
          <w:color w:val="000000"/>
          <w:sz w:val="24"/>
        </w:rPr>
        <w:t>模型计算</w:t>
      </w:r>
      <w:r>
        <w:rPr>
          <w:rFonts w:ascii="SimSun" w:hAnsi="SimSun" w:eastAsia="SimSun"/>
          <w:b w:val="0"/>
          <w:i w:val="0"/>
          <w:color w:val="000000"/>
          <w:sz w:val="24"/>
        </w:rPr>
        <w:t>与分析案例中的风险因素耦合值</w:t>
      </w:r>
      <w:r>
        <w:rPr>
          <w:rFonts w:ascii="TimesNewRoman" w:hAnsi="TimesNewRoman" w:eastAsia="TimesNewRoman"/>
          <w:b w:val="0"/>
          <w:i w:val="0"/>
          <w:color w:val="000000"/>
          <w:sz w:val="16"/>
        </w:rPr>
        <w:t>[58]</w:t>
      </w:r>
      <w:r>
        <w:rPr>
          <w:rFonts w:ascii="SimSun" w:hAnsi="SimSun" w:eastAsia="SimSun"/>
          <w:b w:val="0"/>
          <w:i w:val="0"/>
          <w:color w:val="000000"/>
          <w:sz w:val="24"/>
        </w:rPr>
        <w:t>。胡兴俊等从人员因素的角度重点分析建筑</w:t>
      </w:r>
      <w:r>
        <w:rPr>
          <w:rFonts w:ascii="SimSun" w:hAnsi="SimSun" w:eastAsia="SimSun"/>
          <w:b w:val="0"/>
          <w:i w:val="0"/>
          <w:color w:val="000000"/>
          <w:sz w:val="24"/>
        </w:rPr>
        <w:t>工程施工阶段的风险耦合作用，构建了施工过程风险耦合对安全水平影响的耦</w:t>
      </w:r>
      <w:r>
        <w:rPr>
          <w:rFonts w:ascii="SimSun" w:hAnsi="SimSun" w:eastAsia="SimSun"/>
          <w:b w:val="0"/>
          <w:i w:val="0"/>
          <w:color w:val="000000"/>
          <w:sz w:val="24"/>
        </w:rPr>
        <w:t>合度模型</w:t>
      </w:r>
      <w:r>
        <w:rPr>
          <w:rFonts w:ascii="TimesNewRoman" w:hAnsi="TimesNewRoman" w:eastAsia="TimesNewRoman"/>
          <w:b w:val="0"/>
          <w:i w:val="0"/>
          <w:color w:val="000000"/>
          <w:sz w:val="16"/>
        </w:rPr>
        <w:t>[59]</w:t>
      </w:r>
      <w:r>
        <w:rPr>
          <w:rFonts w:ascii="SimSun" w:hAnsi="SimSun" w:eastAsia="SimSun"/>
          <w:b w:val="0"/>
          <w:i w:val="0"/>
          <w:color w:val="000000"/>
          <w:sz w:val="24"/>
        </w:rPr>
        <w:t>。徐涛借助</w:t>
      </w:r>
      <w:r>
        <w:rPr>
          <w:rFonts w:ascii="TimesNewRoman" w:hAnsi="TimesNewRoman" w:eastAsia="TimesNewRoman"/>
          <w:b w:val="0"/>
          <w:i w:val="0"/>
          <w:color w:val="000000"/>
          <w:sz w:val="24"/>
        </w:rPr>
        <w:t>N-K</w:t>
      </w:r>
      <w:r>
        <w:rPr>
          <w:rFonts w:ascii="SimSun" w:hAnsi="SimSun" w:eastAsia="SimSun"/>
          <w:b w:val="0"/>
          <w:i w:val="0"/>
          <w:color w:val="000000"/>
          <w:sz w:val="24"/>
        </w:rPr>
        <w:t xml:space="preserve"> 耦合模型，研究计算了人、物、环、管等四类因素</w:t>
      </w:r>
      <w:r>
        <w:rPr>
          <w:rFonts w:ascii="SimSun" w:hAnsi="SimSun" w:eastAsia="SimSun"/>
          <w:b w:val="0"/>
          <w:i w:val="0"/>
          <w:color w:val="000000"/>
          <w:sz w:val="24"/>
        </w:rPr>
        <w:t>在水下隧道工程施工阶段中各子因素的耦合作用</w:t>
      </w:r>
      <w:r>
        <w:rPr>
          <w:rFonts w:ascii="TimesNewRoman" w:hAnsi="TimesNewRoman" w:eastAsia="TimesNewRoman"/>
          <w:b w:val="0"/>
          <w:i w:val="0"/>
          <w:color w:val="000000"/>
          <w:sz w:val="16"/>
        </w:rPr>
        <w:t>[60]</w:t>
      </w:r>
      <w:r>
        <w:rPr>
          <w:rFonts w:ascii="SimSun" w:hAnsi="SimSun" w:eastAsia="SimSun"/>
          <w:b w:val="0"/>
          <w:i w:val="0"/>
          <w:color w:val="000000"/>
          <w:sz w:val="24"/>
        </w:rPr>
        <w:t>。杜梅利用</w:t>
      </w:r>
      <w:r>
        <w:rPr>
          <w:rFonts w:ascii="TimesNewRoman" w:hAnsi="TimesNewRoman" w:eastAsia="TimesNewRoman"/>
          <w:b w:val="0"/>
          <w:i w:val="0"/>
          <w:color w:val="000000"/>
          <w:sz w:val="24"/>
        </w:rPr>
        <w:t>ISM</w:t>
      </w:r>
      <w:r>
        <w:rPr>
          <w:rFonts w:ascii="SimSun" w:hAnsi="SimSun" w:eastAsia="SimSun"/>
          <w:b w:val="0"/>
          <w:i w:val="0"/>
          <w:color w:val="000000"/>
          <w:sz w:val="24"/>
        </w:rPr>
        <w:t xml:space="preserve"> 系统理论，</w:t>
      </w:r>
      <w:r>
        <w:rPr>
          <w:rFonts w:ascii="SimSun" w:hAnsi="SimSun" w:eastAsia="SimSun"/>
          <w:b w:val="0"/>
          <w:i w:val="0"/>
          <w:color w:val="000000"/>
          <w:sz w:val="24"/>
        </w:rPr>
        <w:t>对水下隧道工程施工风险因素进行识别，并构建风险因果网络图分析其相互间</w:t>
      </w:r>
      <w:r>
        <w:rPr>
          <w:rFonts w:ascii="SimSun" w:hAnsi="SimSun" w:eastAsia="SimSun"/>
          <w:b w:val="0"/>
          <w:i w:val="0"/>
          <w:color w:val="000000"/>
          <w:sz w:val="24"/>
        </w:rPr>
        <w:t>的耦合作用关系</w:t>
      </w:r>
      <w:r>
        <w:rPr>
          <w:rFonts w:ascii="TimesNewRoman" w:hAnsi="TimesNewRoman" w:eastAsia="TimesNewRoman"/>
          <w:b w:val="0"/>
          <w:i w:val="0"/>
          <w:color w:val="000000"/>
          <w:sz w:val="16"/>
        </w:rPr>
        <w:t>[61]</w:t>
      </w:r>
      <w:r>
        <w:rPr>
          <w:rFonts w:ascii="SimSun" w:hAnsi="SimSun" w:eastAsia="SimSun"/>
          <w:b w:val="0"/>
          <w:i w:val="0"/>
          <w:color w:val="000000"/>
          <w:sz w:val="24"/>
        </w:rPr>
        <w:t>。周应等结合</w:t>
      </w:r>
      <w:r>
        <w:rPr>
          <w:rFonts w:ascii="TimesNewRoman" w:hAnsi="TimesNewRoman" w:eastAsia="TimesNewRoman"/>
          <w:b w:val="0"/>
          <w:i w:val="0"/>
          <w:color w:val="000000"/>
          <w:sz w:val="24"/>
        </w:rPr>
        <w:t>SNA</w:t>
      </w:r>
      <w:r>
        <w:rPr>
          <w:rFonts w:ascii="SimSun" w:hAnsi="SimSun" w:eastAsia="SimSun"/>
          <w:b w:val="0"/>
          <w:i w:val="0"/>
          <w:color w:val="000000"/>
          <w:sz w:val="24"/>
        </w:rPr>
        <w:t xml:space="preserve"> 模型和关联规则理论，在地下工程施工阶</w:t>
      </w:r>
      <w:r>
        <w:rPr>
          <w:rFonts w:ascii="SimSun" w:hAnsi="SimSun" w:eastAsia="SimSun"/>
          <w:b w:val="0"/>
          <w:i w:val="0"/>
          <w:color w:val="000000"/>
          <w:sz w:val="24"/>
        </w:rPr>
        <w:t>段划分风险因素的监测种类，分析安全风险因素的耦合规律</w:t>
      </w:r>
      <w:r>
        <w:rPr>
          <w:rFonts w:ascii="TimesNewRoman" w:hAnsi="TimesNewRoman" w:eastAsia="TimesNewRoman"/>
          <w:b w:val="0"/>
          <w:i w:val="0"/>
          <w:color w:val="000000"/>
          <w:sz w:val="16"/>
        </w:rPr>
        <w:t>[62]</w:t>
      </w:r>
      <w:r>
        <w:rPr>
          <w:rFonts w:ascii="SimSun" w:hAnsi="SimSun" w:eastAsia="SimSun"/>
          <w:b w:val="0"/>
          <w:i w:val="0"/>
          <w:color w:val="000000"/>
          <w:sz w:val="24"/>
        </w:rPr>
        <w:t>。张勇等根据信</w:t>
      </w:r>
      <w:r>
        <w:rPr>
          <w:rFonts w:ascii="SimSun" w:hAnsi="SimSun" w:eastAsia="SimSun"/>
          <w:b w:val="0"/>
          <w:i w:val="0"/>
          <w:color w:val="000000"/>
          <w:sz w:val="24"/>
        </w:rPr>
        <w:t>息熵理论和</w:t>
      </w:r>
      <w:r>
        <w:rPr>
          <w:rFonts w:ascii="TimesNewRoman" w:hAnsi="TimesNewRoman" w:eastAsia="TimesNewRoman"/>
          <w:b w:val="0"/>
          <w:i w:val="0"/>
          <w:color w:val="000000"/>
          <w:sz w:val="24"/>
        </w:rPr>
        <w:t>DEMATEL</w:t>
      </w:r>
      <w:r>
        <w:rPr>
          <w:rFonts w:ascii="SimSun" w:hAnsi="SimSun" w:eastAsia="SimSun"/>
          <w:b w:val="0"/>
          <w:i w:val="0"/>
          <w:color w:val="000000"/>
          <w:sz w:val="24"/>
        </w:rPr>
        <w:t xml:space="preserve"> 法建立了一种多因素风险耦合的模型，在湿陷性黄土地</w:t>
      </w:r>
      <w:r>
        <w:rPr>
          <w:rFonts w:ascii="SimSun" w:hAnsi="SimSun" w:eastAsia="SimSun"/>
          <w:b w:val="0"/>
          <w:i w:val="0"/>
          <w:color w:val="000000"/>
          <w:sz w:val="24"/>
        </w:rPr>
        <w:t>质的情况下，研究分析综合管廊工程施工安全风险间的耦合关系，得出施工人</w:t>
      </w:r>
      <w:r>
        <w:rPr>
          <w:rFonts w:ascii="SimSun" w:hAnsi="SimSun" w:eastAsia="SimSun"/>
          <w:b w:val="0"/>
          <w:i w:val="0"/>
          <w:color w:val="000000"/>
          <w:sz w:val="24"/>
        </w:rPr>
        <w:t>员专业技术和环境因素耦合对安全风险水平影响最大</w:t>
      </w:r>
      <w:r>
        <w:rPr>
          <w:rFonts w:ascii="TimesNewRoman" w:hAnsi="TimesNewRoman" w:eastAsia="TimesNewRoman"/>
          <w:b w:val="0"/>
          <w:i w:val="0"/>
          <w:color w:val="000000"/>
          <w:sz w:val="16"/>
        </w:rPr>
        <w:t>[63]</w:t>
      </w:r>
      <w:r>
        <w:rPr>
          <w:rFonts w:ascii="SimSun" w:hAnsi="SimSun" w:eastAsia="SimSun"/>
          <w:b w:val="0"/>
          <w:i w:val="0"/>
          <w:color w:val="000000"/>
          <w:sz w:val="24"/>
        </w:rPr>
        <w:t>。郭佩文等收集国内</w:t>
      </w:r>
      <w:r>
        <w:rPr>
          <w:rFonts w:ascii="TimesNewRoman" w:hAnsi="TimesNewRoman" w:eastAsia="TimesNewRoman"/>
          <w:b w:val="0"/>
          <w:i w:val="0"/>
          <w:color w:val="000000"/>
          <w:sz w:val="24"/>
        </w:rPr>
        <w:t>231</w:t>
      </w:r>
      <w:r>
        <w:rPr>
          <w:rFonts w:ascii="SimSun" w:hAnsi="SimSun" w:eastAsia="SimSun"/>
          <w:b w:val="0"/>
          <w:i w:val="0"/>
          <w:color w:val="000000"/>
          <w:sz w:val="24"/>
        </w:rPr>
        <w:t xml:space="preserve"> 件地铁工程施工安全风险事故为数据支撑，构建</w:t>
      </w:r>
      <w:r>
        <w:rPr>
          <w:rFonts w:ascii="TimesNewRoman" w:hAnsi="TimesNewRoman" w:eastAsia="TimesNewRoman"/>
          <w:b w:val="0"/>
          <w:i w:val="0"/>
          <w:color w:val="000000"/>
          <w:sz w:val="24"/>
        </w:rPr>
        <w:t>N-K</w:t>
      </w:r>
      <w:r>
        <w:rPr>
          <w:rFonts w:ascii="SimSun" w:hAnsi="SimSun" w:eastAsia="SimSun"/>
          <w:b w:val="0"/>
          <w:i w:val="0"/>
          <w:color w:val="000000"/>
          <w:sz w:val="24"/>
        </w:rPr>
        <w:t xml:space="preserve"> 模型研究分析地铁隧</w:t>
      </w:r>
      <w:r>
        <w:rPr>
          <w:rFonts w:ascii="SimSun" w:hAnsi="SimSun" w:eastAsia="SimSun"/>
          <w:b w:val="0"/>
          <w:i w:val="0"/>
          <w:color w:val="000000"/>
          <w:sz w:val="24"/>
        </w:rPr>
        <w:t>道施工风险耦合规律，归纳得出</w:t>
      </w:r>
      <w:r>
        <w:rPr>
          <w:rFonts w:ascii="TimesNewRoman" w:hAnsi="TimesNewRoman" w:eastAsia="TimesNewRoman"/>
          <w:b w:val="0"/>
          <w:i w:val="0"/>
          <w:color w:val="000000"/>
          <w:sz w:val="24"/>
        </w:rPr>
        <w:t>:</w:t>
      </w:r>
      <w:r>
        <w:rPr>
          <w:rFonts w:ascii="SimSun" w:hAnsi="SimSun" w:eastAsia="SimSun"/>
          <w:b w:val="0"/>
          <w:i w:val="0"/>
          <w:color w:val="000000"/>
          <w:sz w:val="24"/>
        </w:rPr>
        <w:t>耦合因素越多，施工安全风险越大</w:t>
      </w:r>
      <w:r>
        <w:rPr>
          <w:rFonts w:ascii="TimesNewRoman" w:hAnsi="TimesNewRoman" w:eastAsia="TimesNewRoman"/>
          <w:b w:val="0"/>
          <w:i w:val="0"/>
          <w:color w:val="000000"/>
          <w:sz w:val="16"/>
        </w:rPr>
        <w:t>[64]</w:t>
      </w:r>
      <w:r>
        <w:rPr>
          <w:rFonts w:ascii="SimSun" w:hAnsi="SimSun" w:eastAsia="SimSun"/>
          <w:b w:val="0"/>
          <w:i w:val="0"/>
          <w:color w:val="000000"/>
          <w:sz w:val="24"/>
        </w:rPr>
        <w:t>。</w:t>
      </w:r>
    </w:p>
    <w:p>
      <w:pPr>
        <w:autoSpaceDN w:val="0"/>
        <w:autoSpaceDE w:val="0"/>
        <w:widowControl/>
        <w:spacing w:line="185" w:lineRule="auto" w:before="320" w:after="0"/>
        <w:ind w:left="1282" w:right="0" w:firstLine="0"/>
        <w:jc w:val="left"/>
      </w:pPr>
      <w:r>
        <w:rPr>
          <w:rFonts w:ascii="SimHei" w:hAnsi="SimHei" w:eastAsia="SimHei"/>
          <w:b w:val="0"/>
          <w:i w:val="0"/>
          <w:color w:val="000000"/>
          <w:sz w:val="28"/>
        </w:rPr>
        <w:t xml:space="preserve">1.2.3 研究现状述评 </w:t>
      </w:r>
    </w:p>
    <w:p>
      <w:pPr>
        <w:autoSpaceDN w:val="0"/>
        <w:autoSpaceDE w:val="0"/>
        <w:widowControl/>
        <w:spacing w:line="293" w:lineRule="auto" w:before="340" w:after="0"/>
        <w:ind w:left="1282" w:right="458" w:firstLine="488"/>
        <w:jc w:val="both"/>
      </w:pPr>
      <w:r>
        <w:rPr>
          <w:rFonts w:ascii="SimSun" w:hAnsi="SimSun" w:eastAsia="SimSun"/>
          <w:b w:val="0"/>
          <w:i w:val="0"/>
          <w:color w:val="000000"/>
          <w:sz w:val="24"/>
        </w:rPr>
        <w:t>通过上述研究现状可知，地铁工程领域的风险管理研究和应用在国外已经</w:t>
      </w:r>
      <w:r>
        <w:rPr>
          <w:rFonts w:ascii="SimSun" w:hAnsi="SimSun" w:eastAsia="SimSun"/>
          <w:b w:val="0"/>
          <w:i w:val="0"/>
          <w:color w:val="000000"/>
          <w:sz w:val="24"/>
        </w:rPr>
        <w:t>比较广泛，在风险识别、风险评估、风险应对等环节已具有大量的理论思想和</w:t>
      </w:r>
      <w:r>
        <w:rPr>
          <w:rFonts w:ascii="SimSun" w:hAnsi="SimSun" w:eastAsia="SimSun"/>
          <w:b w:val="0"/>
          <w:i w:val="0"/>
          <w:color w:val="000000"/>
          <w:sz w:val="24"/>
        </w:rPr>
        <w:t>量化分析模型与方法，形成了较为丰富的风险管理体系</w:t>
      </w:r>
      <w:r>
        <w:rPr>
          <w:rFonts w:ascii="TimesNewRoman" w:hAnsi="TimesNewRoman" w:eastAsia="TimesNewRoman"/>
          <w:b w:val="0"/>
          <w:i w:val="0"/>
          <w:color w:val="000000"/>
          <w:sz w:val="16"/>
        </w:rPr>
        <w:t>[65]</w:t>
      </w:r>
      <w:r>
        <w:rPr>
          <w:rFonts w:ascii="SimSun" w:hAnsi="SimSun" w:eastAsia="SimSun"/>
          <w:b w:val="0"/>
          <w:i w:val="0"/>
          <w:color w:val="000000"/>
          <w:sz w:val="24"/>
        </w:rPr>
        <w:t>。国内地铁盾构施工</w:t>
      </w:r>
      <w:r>
        <w:rPr>
          <w:rFonts w:ascii="SimSun" w:hAnsi="SimSun" w:eastAsia="SimSun"/>
          <w:b w:val="0"/>
          <w:i w:val="0"/>
          <w:color w:val="000000"/>
          <w:sz w:val="24"/>
        </w:rPr>
        <w:t>风险管理的研究领域已有不少研究成果，但仍存在地铁盾构施工风险分析手段</w:t>
      </w:r>
      <w:r>
        <w:rPr>
          <w:rFonts w:ascii="SimSun" w:hAnsi="SimSun" w:eastAsia="SimSun"/>
          <w:b w:val="0"/>
          <w:i w:val="0"/>
          <w:color w:val="000000"/>
          <w:sz w:val="24"/>
        </w:rPr>
        <w:t>相对滞后和风险管理研究水平较低的问题；而且国内外学者对风险耦合的相关</w:t>
      </w:r>
      <w:r>
        <w:rPr>
          <w:rFonts w:ascii="SimSun" w:hAnsi="SimSun" w:eastAsia="SimSun"/>
          <w:b w:val="0"/>
          <w:i w:val="0"/>
          <w:color w:val="000000"/>
          <w:sz w:val="24"/>
        </w:rPr>
        <w:t>研究已经延伸到许多行业领域，对风险耦合产生的机制、作用效果和风险解耦</w:t>
      </w:r>
      <w:r>
        <w:rPr>
          <w:rFonts w:ascii="SimSun" w:hAnsi="SimSun" w:eastAsia="SimSun"/>
          <w:b w:val="0"/>
          <w:i w:val="0"/>
          <w:color w:val="000000"/>
          <w:sz w:val="24"/>
        </w:rPr>
        <w:t>等方面的研究都逐渐趋于成熟，但对于地铁隧道工程中盾构施工过程风险因素</w:t>
      </w:r>
      <w:r>
        <w:rPr>
          <w:rFonts w:ascii="SimSun" w:hAnsi="SimSun" w:eastAsia="SimSun"/>
          <w:b w:val="0"/>
          <w:i w:val="0"/>
          <w:color w:val="000000"/>
          <w:sz w:val="24"/>
        </w:rPr>
        <w:t>耦合的研究相对较少，风险评估结果的准确性也有待提升。</w:t>
      </w:r>
    </w:p>
    <w:p>
      <w:pPr>
        <w:autoSpaceDN w:val="0"/>
        <w:autoSpaceDE w:val="0"/>
        <w:widowControl/>
        <w:spacing w:line="266" w:lineRule="auto" w:before="162" w:after="0"/>
        <w:ind w:left="1282" w:right="462" w:firstLine="488"/>
        <w:jc w:val="both"/>
      </w:pPr>
      <w:r>
        <w:rPr>
          <w:rFonts w:ascii="SimSun" w:hAnsi="SimSun" w:eastAsia="SimSun"/>
          <w:b w:val="0"/>
          <w:i w:val="0"/>
          <w:color w:val="000000"/>
          <w:sz w:val="24"/>
        </w:rPr>
        <w:t>本文从耦合的角度切入，通过对典型盾构施工安全事故案例的统计，归纳</w:t>
      </w:r>
      <w:r>
        <w:rPr>
          <w:rFonts w:ascii="SimSun" w:hAnsi="SimSun" w:eastAsia="SimSun"/>
          <w:b w:val="0"/>
          <w:i w:val="0"/>
          <w:color w:val="000000"/>
          <w:sz w:val="24"/>
        </w:rPr>
        <w:t>识别风险因素构建风险评价指标体系，绘制因果关系图揭示风险因素的耦合效</w:t>
      </w:r>
      <w:r>
        <w:rPr>
          <w:rFonts w:ascii="SimSun" w:hAnsi="SimSun" w:eastAsia="SimSun"/>
          <w:b w:val="0"/>
          <w:i w:val="0"/>
          <w:color w:val="000000"/>
          <w:sz w:val="24"/>
        </w:rPr>
        <w:t>应，建立地铁隧道盾构施工风险耦合度模型，通过计算各风险因素间耦合度量</w:t>
      </w:r>
    </w:p>
    <w:p>
      <w:pPr>
        <w:autoSpaceDN w:val="0"/>
        <w:autoSpaceDE w:val="0"/>
        <w:widowControl/>
        <w:spacing w:line="230" w:lineRule="auto" w:before="458" w:after="0"/>
        <w:ind w:left="0" w:right="4460" w:firstLine="0"/>
        <w:jc w:val="right"/>
      </w:pPr>
      <w:r>
        <w:rPr>
          <w:rFonts w:ascii="TimesNewRoman" w:hAnsi="TimesNewRoman" w:eastAsia="TimesNewRoman"/>
          <w:b w:val="0"/>
          <w:i w:val="0"/>
          <w:color w:val="000000"/>
          <w:sz w:val="21"/>
        </w:rPr>
        <w:t>8</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46" name="Picture 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 name="Picture 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78" w:lineRule="auto" w:before="320" w:after="0"/>
        <w:ind w:left="1282" w:right="458" w:firstLine="0"/>
        <w:jc w:val="both"/>
      </w:pPr>
      <w:r>
        <w:rPr>
          <w:rFonts w:ascii="SimSun" w:hAnsi="SimSun" w:eastAsia="SimSun"/>
          <w:b w:val="0"/>
          <w:i w:val="0"/>
          <w:color w:val="000000"/>
          <w:sz w:val="24"/>
        </w:rPr>
        <w:t>值的大小，借助系统动力学对实际工程案例“人</w:t>
      </w:r>
      <w:r>
        <w:rPr>
          <w:rFonts w:ascii="TimesNewRoman" w:hAnsi="TimesNewRoman" w:eastAsia="TimesNewRoman"/>
          <w:b w:val="0"/>
          <w:i w:val="0"/>
          <w:color w:val="000000"/>
          <w:sz w:val="24"/>
        </w:rPr>
        <w:t>-</w:t>
      </w:r>
      <w:r>
        <w:rPr>
          <w:rFonts w:ascii="SimSun" w:hAnsi="SimSun" w:eastAsia="SimSun"/>
          <w:b w:val="0"/>
          <w:i w:val="0"/>
          <w:color w:val="000000"/>
          <w:sz w:val="24"/>
        </w:rPr>
        <w:t>物”风险耦合系统进行动态仿</w:t>
      </w:r>
      <w:r>
        <w:rPr>
          <w:rFonts w:ascii="SimSun" w:hAnsi="SimSun" w:eastAsia="SimSun"/>
          <w:b w:val="0"/>
          <w:i w:val="0"/>
          <w:color w:val="000000"/>
          <w:sz w:val="24"/>
        </w:rPr>
        <w:t>真研究，分析耦合系数和仿真时长对耦合系统风险水平的影响，最后提出耦合</w:t>
      </w:r>
      <w:r>
        <w:rPr>
          <w:rFonts w:ascii="SimSun" w:hAnsi="SimSun" w:eastAsia="SimSun"/>
          <w:b w:val="0"/>
          <w:i w:val="0"/>
          <w:color w:val="000000"/>
          <w:sz w:val="24"/>
        </w:rPr>
        <w:t>前、中、后三个阶段的盾构施工风险解耦策略，对地铁隧道盾构施工风险管理</w:t>
      </w:r>
      <w:r>
        <w:rPr>
          <w:rFonts w:ascii="SimSun" w:hAnsi="SimSun" w:eastAsia="SimSun"/>
          <w:b w:val="0"/>
          <w:i w:val="0"/>
          <w:color w:val="000000"/>
          <w:sz w:val="24"/>
        </w:rPr>
        <w:t>研究具有重要意义。</w:t>
      </w:r>
    </w:p>
    <w:p>
      <w:pPr>
        <w:autoSpaceDN w:val="0"/>
        <w:autoSpaceDE w:val="0"/>
        <w:widowControl/>
        <w:spacing w:line="185" w:lineRule="auto" w:before="406" w:after="0"/>
        <w:ind w:left="1282" w:right="0" w:firstLine="0"/>
        <w:jc w:val="left"/>
      </w:pPr>
      <w:r>
        <w:rPr>
          <w:rFonts w:ascii="SimHei" w:hAnsi="SimHei" w:eastAsia="SimHei"/>
          <w:b w:val="0"/>
          <w:i w:val="0"/>
          <w:color w:val="000000"/>
          <w:sz w:val="30"/>
        </w:rPr>
        <w:t xml:space="preserve">1.3 研究内容和研究方法 </w:t>
      </w:r>
    </w:p>
    <w:p>
      <w:pPr>
        <w:autoSpaceDN w:val="0"/>
        <w:autoSpaceDE w:val="0"/>
        <w:widowControl/>
        <w:spacing w:line="185" w:lineRule="auto" w:before="512" w:after="0"/>
        <w:ind w:left="1282" w:right="0" w:firstLine="0"/>
        <w:jc w:val="left"/>
      </w:pPr>
      <w:r>
        <w:rPr>
          <w:rFonts w:ascii="SimHei" w:hAnsi="SimHei" w:eastAsia="SimHei"/>
          <w:b w:val="0"/>
          <w:i w:val="0"/>
          <w:color w:val="000000"/>
          <w:sz w:val="28"/>
        </w:rPr>
        <w:t xml:space="preserve">1.3.1 研究内容 </w:t>
      </w:r>
    </w:p>
    <w:p>
      <w:pPr>
        <w:autoSpaceDN w:val="0"/>
        <w:tabs>
          <w:tab w:pos="1770" w:val="left"/>
        </w:tabs>
        <w:autoSpaceDE w:val="0"/>
        <w:widowControl/>
        <w:spacing w:line="293" w:lineRule="auto" w:before="334" w:after="0"/>
        <w:ind w:left="1282" w:right="288" w:firstLine="0"/>
        <w:jc w:val="left"/>
      </w:pPr>
      <w:r>
        <w:tab/>
      </w:r>
      <w:r>
        <w:rPr>
          <w:rFonts w:ascii="SimSun" w:hAnsi="SimSun" w:eastAsia="SimSun"/>
          <w:b w:val="0"/>
          <w:i w:val="0"/>
          <w:color w:val="000000"/>
          <w:sz w:val="24"/>
        </w:rPr>
        <w:t>本文基于风险管理、风险耦合及</w:t>
      </w:r>
      <w:r>
        <w:rPr>
          <w:rFonts w:ascii="TimesNewRoman" w:hAnsi="TimesNewRoman" w:eastAsia="TimesNewRoman"/>
          <w:b w:val="0"/>
          <w:i w:val="0"/>
          <w:color w:val="000000"/>
          <w:sz w:val="24"/>
        </w:rPr>
        <w:t>SD</w:t>
      </w:r>
      <w:r>
        <w:rPr>
          <w:rFonts w:ascii="SimSun" w:hAnsi="SimSun" w:eastAsia="SimSun"/>
          <w:b w:val="0"/>
          <w:i w:val="0"/>
          <w:color w:val="000000"/>
          <w:sz w:val="24"/>
        </w:rPr>
        <w:t xml:space="preserve"> 等相关理论，通过归纳分析地铁隧道</w:t>
      </w:r>
      <w:r>
        <w:rPr>
          <w:rFonts w:ascii="SimSun" w:hAnsi="SimSun" w:eastAsia="SimSun"/>
          <w:b w:val="0"/>
          <w:i w:val="0"/>
          <w:color w:val="000000"/>
          <w:sz w:val="24"/>
        </w:rPr>
        <w:t>盾构施工安全事故的典型案例，借助风险源理论对风险因素进行筛选识别，对</w:t>
      </w:r>
      <w:r>
        <w:rPr>
          <w:rFonts w:ascii="SimSun" w:hAnsi="SimSun" w:eastAsia="SimSun"/>
          <w:b w:val="0"/>
          <w:i w:val="0"/>
          <w:color w:val="000000"/>
          <w:sz w:val="24"/>
        </w:rPr>
        <w:t>地铁隧道盾构施工风险因素耦合进行研究，主要研究内容从以下</w:t>
      </w:r>
      <w:r>
        <w:rPr>
          <w:rFonts w:ascii="TimesNewRoman" w:hAnsi="TimesNewRoman" w:eastAsia="TimesNewRoman"/>
          <w:b w:val="0"/>
          <w:i w:val="0"/>
          <w:color w:val="000000"/>
          <w:sz w:val="24"/>
        </w:rPr>
        <w:t>3</w:t>
      </w:r>
      <w:r>
        <w:rPr>
          <w:rFonts w:ascii="SimSun" w:hAnsi="SimSun" w:eastAsia="SimSun"/>
          <w:b w:val="0"/>
          <w:i w:val="0"/>
          <w:color w:val="000000"/>
          <w:sz w:val="24"/>
        </w:rPr>
        <w:t xml:space="preserve"> 个方面展开：</w:t>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）风险耦合分析</w:t>
      </w:r>
      <w:r>
        <w:br/>
      </w:r>
      <w:r>
        <w:tab/>
      </w:r>
      <w:r>
        <w:rPr>
          <w:rFonts w:ascii="SimSun" w:hAnsi="SimSun" w:eastAsia="SimSun"/>
          <w:b w:val="0"/>
          <w:i w:val="0"/>
          <w:color w:val="000000"/>
          <w:sz w:val="24"/>
        </w:rPr>
        <w:t>基于地铁隧道盾构施工安全风险的含义、特征和风险管理、物理学、系统</w:t>
      </w:r>
      <w:r>
        <w:rPr>
          <w:rFonts w:ascii="SimSun" w:hAnsi="SimSun" w:eastAsia="SimSun"/>
          <w:b w:val="0"/>
          <w:i w:val="0"/>
          <w:color w:val="000000"/>
          <w:sz w:val="24"/>
        </w:rPr>
        <w:t>工程等理论知识</w:t>
      </w:r>
      <w:r>
        <w:rPr>
          <w:rFonts w:ascii="TimesNewRoman" w:hAnsi="TimesNewRoman" w:eastAsia="TimesNewRoman"/>
          <w:b w:val="0"/>
          <w:i w:val="0"/>
          <w:color w:val="000000"/>
          <w:sz w:val="16"/>
        </w:rPr>
        <w:t>[66]</w:t>
      </w:r>
      <w:r>
        <w:rPr>
          <w:rFonts w:ascii="SimSun" w:hAnsi="SimSun" w:eastAsia="SimSun"/>
          <w:b w:val="0"/>
          <w:i w:val="0"/>
          <w:color w:val="000000"/>
          <w:sz w:val="24"/>
        </w:rPr>
        <w:t>，分析地铁隧道盾构施工风险耦合系统中的风险因素以及耦</w:t>
      </w:r>
      <w:r>
        <w:rPr>
          <w:rFonts w:ascii="SimSun" w:hAnsi="SimSun" w:eastAsia="SimSun"/>
          <w:b w:val="0"/>
          <w:i w:val="0"/>
          <w:color w:val="000000"/>
          <w:sz w:val="24"/>
        </w:rPr>
        <w:t>合作用的类型，并运用因果关系图研究地铁施工风险耦合的方式及演化过程，</w:t>
      </w:r>
      <w:r>
        <w:rPr>
          <w:rFonts w:ascii="SimSun" w:hAnsi="SimSun" w:eastAsia="SimSun"/>
          <w:b w:val="0"/>
          <w:i w:val="0"/>
          <w:color w:val="000000"/>
          <w:sz w:val="24"/>
        </w:rPr>
        <w:t>系统的阐述地铁隧道盾构施工风险耦合的含义、作用机理及种类。</w:t>
      </w:r>
    </w:p>
    <w:p>
      <w:pPr>
        <w:autoSpaceDN w:val="0"/>
        <w:tabs>
          <w:tab w:pos="1770" w:val="left"/>
        </w:tabs>
        <w:autoSpaceDE w:val="0"/>
        <w:widowControl/>
        <w:spacing w:line="278" w:lineRule="auto" w:before="152"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）构建风险耦合模型</w:t>
      </w:r>
      <w:r>
        <w:br/>
      </w:r>
      <w:r>
        <w:tab/>
      </w:r>
      <w:r>
        <w:rPr>
          <w:rFonts w:ascii="SimSun" w:hAnsi="SimSun" w:eastAsia="SimSun"/>
          <w:b w:val="0"/>
          <w:i w:val="0"/>
          <w:color w:val="000000"/>
          <w:sz w:val="24"/>
        </w:rPr>
        <w:t>通过识别风险因素建立地铁隧道盾构施工风险指标体系，运用</w:t>
      </w:r>
      <w:r>
        <w:rPr>
          <w:rFonts w:ascii="TimesNewRoman" w:hAnsi="TimesNewRoman" w:eastAsia="TimesNewRoman"/>
          <w:b w:val="0"/>
          <w:i w:val="0"/>
          <w:color w:val="000000"/>
          <w:sz w:val="24"/>
        </w:rPr>
        <w:t>AHP</w:t>
      </w:r>
      <w:r>
        <w:rPr>
          <w:rFonts w:ascii="SimSun" w:hAnsi="SimSun" w:eastAsia="SimSun"/>
          <w:b w:val="0"/>
          <w:i w:val="0"/>
          <w:color w:val="000000"/>
          <w:sz w:val="24"/>
        </w:rPr>
        <w:t xml:space="preserve"> 与熵权</w:t>
      </w:r>
      <w:r>
        <w:rPr>
          <w:rFonts w:ascii="SimSun" w:hAnsi="SimSun" w:eastAsia="SimSun"/>
          <w:b w:val="0"/>
          <w:i w:val="0"/>
          <w:color w:val="000000"/>
          <w:sz w:val="24"/>
        </w:rPr>
        <w:t>法确定指标的组合权重，结合逆向云模型和耦合度函数构建地铁隧道盾构施工</w:t>
      </w:r>
      <w:r>
        <w:rPr>
          <w:rFonts w:ascii="SimSun" w:hAnsi="SimSun" w:eastAsia="SimSun"/>
          <w:b w:val="0"/>
          <w:i w:val="0"/>
          <w:color w:val="000000"/>
          <w:sz w:val="24"/>
        </w:rPr>
        <w:t>风险耦合度模型，计算风险耦合度量值。</w:t>
      </w:r>
    </w:p>
    <w:p>
      <w:pPr>
        <w:autoSpaceDN w:val="0"/>
        <w:tabs>
          <w:tab w:pos="1770" w:val="left"/>
        </w:tabs>
        <w:autoSpaceDE w:val="0"/>
        <w:widowControl/>
        <w:spacing w:line="278" w:lineRule="auto" w:before="152"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）风险耦合的仿真应用</w:t>
      </w:r>
      <w:r>
        <w:br/>
      </w:r>
      <w:r>
        <w:tab/>
      </w:r>
      <w:r>
        <w:rPr>
          <w:rFonts w:ascii="SimSun" w:hAnsi="SimSun" w:eastAsia="SimSun"/>
          <w:b w:val="0"/>
          <w:i w:val="0"/>
          <w:color w:val="000000"/>
          <w:sz w:val="24"/>
        </w:rPr>
        <w:t>根据评价指标体系和因果关系图，根据</w:t>
      </w:r>
      <w:r>
        <w:rPr>
          <w:rFonts w:ascii="TimesNewRoman" w:hAnsi="TimesNewRoman" w:eastAsia="TimesNewRoman"/>
          <w:b w:val="0"/>
          <w:i w:val="0"/>
          <w:color w:val="000000"/>
          <w:sz w:val="24"/>
        </w:rPr>
        <w:t>Vensim</w:t>
      </w:r>
      <w:r>
        <w:rPr>
          <w:rFonts w:ascii="SimSun" w:hAnsi="SimSun" w:eastAsia="SimSun"/>
          <w:b w:val="0"/>
          <w:i w:val="0"/>
          <w:color w:val="000000"/>
          <w:sz w:val="24"/>
        </w:rPr>
        <w:t xml:space="preserve"> 软件建立</w:t>
      </w:r>
      <w:r>
        <w:rPr>
          <w:rFonts w:ascii="TimesNewRoman" w:hAnsi="TimesNewRoman" w:eastAsia="TimesNewRoman"/>
          <w:b w:val="0"/>
          <w:i w:val="0"/>
          <w:color w:val="000000"/>
          <w:sz w:val="24"/>
        </w:rPr>
        <w:t>SD</w:t>
      </w:r>
      <w:r>
        <w:rPr>
          <w:rFonts w:ascii="SimSun" w:hAnsi="SimSun" w:eastAsia="SimSun"/>
          <w:b w:val="0"/>
          <w:i w:val="0"/>
          <w:color w:val="000000"/>
          <w:sz w:val="24"/>
        </w:rPr>
        <w:t xml:space="preserve"> 仿真系统模型，</w:t>
      </w:r>
      <w:r>
        <w:rPr>
          <w:rFonts w:ascii="SimSun" w:hAnsi="SimSun" w:eastAsia="SimSun"/>
          <w:b w:val="0"/>
          <w:i w:val="0"/>
          <w:color w:val="000000"/>
          <w:sz w:val="24"/>
        </w:rPr>
        <w:t>将耦合度计算结果带入其中，通过调整风险耦合系数和仿真时间分析其中最关</w:t>
      </w:r>
      <w:r>
        <w:rPr>
          <w:rFonts w:ascii="SimSun" w:hAnsi="SimSun" w:eastAsia="SimSun"/>
          <w:b w:val="0"/>
          <w:i w:val="0"/>
          <w:color w:val="000000"/>
          <w:sz w:val="24"/>
        </w:rPr>
        <w:t>键风险耦合因素，结合解耦思想从耦合的全过程提出相应的风险控制措施。</w:t>
      </w:r>
    </w:p>
    <w:p>
      <w:pPr>
        <w:autoSpaceDN w:val="0"/>
        <w:autoSpaceDE w:val="0"/>
        <w:widowControl/>
        <w:spacing w:line="185" w:lineRule="auto" w:before="338" w:after="0"/>
        <w:ind w:left="1282" w:right="0" w:firstLine="0"/>
        <w:jc w:val="left"/>
      </w:pPr>
      <w:r>
        <w:rPr>
          <w:rFonts w:ascii="SimHei" w:hAnsi="SimHei" w:eastAsia="SimHei"/>
          <w:b w:val="0"/>
          <w:i w:val="0"/>
          <w:color w:val="000000"/>
          <w:sz w:val="28"/>
        </w:rPr>
        <w:t xml:space="preserve">1.3.2 研究方法 </w:t>
      </w:r>
    </w:p>
    <w:p>
      <w:pPr>
        <w:autoSpaceDN w:val="0"/>
        <w:tabs>
          <w:tab w:pos="1770" w:val="left"/>
        </w:tabs>
        <w:autoSpaceDE w:val="0"/>
        <w:widowControl/>
        <w:spacing w:line="283" w:lineRule="auto" w:before="332"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）文献分析法</w:t>
      </w:r>
      <w:r>
        <w:br/>
      </w:r>
      <w:r>
        <w:tab/>
      </w:r>
      <w:r>
        <w:rPr>
          <w:rFonts w:ascii="SimSun" w:hAnsi="SimSun" w:eastAsia="SimSun"/>
          <w:b w:val="0"/>
          <w:i w:val="0"/>
          <w:color w:val="000000"/>
          <w:sz w:val="24"/>
        </w:rPr>
        <w:t>对国内外文献资料进行深入分析和归纳，从中统计、整理、归纳，分析和</w:t>
      </w:r>
      <w:r>
        <w:rPr>
          <w:rFonts w:ascii="SimSun" w:hAnsi="SimSun" w:eastAsia="SimSun"/>
          <w:b w:val="0"/>
          <w:i w:val="0"/>
          <w:color w:val="000000"/>
          <w:sz w:val="24"/>
        </w:rPr>
        <w:t>总结相关工程领域的风险耦合方向的研究成果。进一步结合地铁隧道工程盾构</w:t>
      </w:r>
      <w:r>
        <w:rPr>
          <w:rFonts w:ascii="SimSun" w:hAnsi="SimSun" w:eastAsia="SimSun"/>
          <w:b w:val="0"/>
          <w:i w:val="0"/>
          <w:color w:val="000000"/>
          <w:sz w:val="24"/>
        </w:rPr>
        <w:t>施工的特点，研究分析地铁隧道盾构施工安全风险耦合风险的定义、机制和关</w:t>
      </w:r>
      <w:r>
        <w:rPr>
          <w:rFonts w:ascii="SimSun" w:hAnsi="SimSun" w:eastAsia="SimSun"/>
          <w:b w:val="0"/>
          <w:i w:val="0"/>
          <w:color w:val="000000"/>
          <w:sz w:val="24"/>
        </w:rPr>
        <w:t>系，为研究地铁隧道盾构施工安全风险耦合管理分析提供理论支撑。</w:t>
      </w:r>
    </w:p>
    <w:p>
      <w:pPr>
        <w:autoSpaceDN w:val="0"/>
        <w:autoSpaceDE w:val="0"/>
        <w:widowControl/>
        <w:spacing w:line="204" w:lineRule="auto" w:before="154" w:after="0"/>
        <w:ind w:left="1770"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）调查研究法</w:t>
      </w:r>
    </w:p>
    <w:p>
      <w:pPr>
        <w:autoSpaceDN w:val="0"/>
        <w:autoSpaceDE w:val="0"/>
        <w:widowControl/>
        <w:spacing w:line="230" w:lineRule="auto" w:before="758" w:after="0"/>
        <w:ind w:left="0" w:right="4460" w:firstLine="0"/>
        <w:jc w:val="right"/>
      </w:pPr>
      <w:r>
        <w:rPr>
          <w:rFonts w:ascii="TimesNewRoman" w:hAnsi="TimesNewRoman" w:eastAsia="TimesNewRoman"/>
          <w:b w:val="0"/>
          <w:i w:val="0"/>
          <w:color w:val="000000"/>
          <w:sz w:val="21"/>
        </w:rPr>
        <w:t>9</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48" name="Picture 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9" name="Picture 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76" w:lineRule="auto" w:before="328" w:after="0"/>
        <w:ind w:left="1282" w:right="456" w:firstLine="488"/>
        <w:jc w:val="both"/>
      </w:pPr>
      <w:r>
        <w:rPr>
          <w:rFonts w:ascii="SimSun" w:hAnsi="SimSun" w:eastAsia="SimSun"/>
          <w:b w:val="0"/>
          <w:i w:val="0"/>
          <w:color w:val="000000"/>
          <w:sz w:val="24"/>
        </w:rPr>
        <w:t>通过对相关文献、相关领域资料的研究，结合实际工程施工现场的调查走</w:t>
      </w:r>
      <w:r>
        <w:rPr>
          <w:rFonts w:ascii="SimSun" w:hAnsi="SimSun" w:eastAsia="SimSun"/>
          <w:b w:val="0"/>
          <w:i w:val="0"/>
          <w:color w:val="000000"/>
          <w:sz w:val="24"/>
        </w:rPr>
        <w:t>访研究，对地铁隧道盾构施工安全风险指标进行分析整理，对量化地铁隧道盾</w:t>
      </w:r>
      <w:r>
        <w:rPr>
          <w:rFonts w:ascii="SimSun" w:hAnsi="SimSun" w:eastAsia="SimSun"/>
          <w:b w:val="0"/>
          <w:i w:val="0"/>
          <w:color w:val="000000"/>
          <w:sz w:val="24"/>
        </w:rPr>
        <w:t>构施工安全风险耦合度具有一定的指导意义，同时更加贴切实际工程、更具有</w:t>
      </w:r>
      <w:r>
        <w:rPr>
          <w:rFonts w:ascii="SimSun" w:hAnsi="SimSun" w:eastAsia="SimSun"/>
          <w:b w:val="0"/>
          <w:i w:val="0"/>
          <w:color w:val="000000"/>
          <w:sz w:val="24"/>
        </w:rPr>
        <w:t>完整性和说服力。</w:t>
      </w:r>
    </w:p>
    <w:p>
      <w:pPr>
        <w:autoSpaceDN w:val="0"/>
        <w:tabs>
          <w:tab w:pos="1770" w:val="left"/>
        </w:tabs>
        <w:autoSpaceDE w:val="0"/>
        <w:widowControl/>
        <w:spacing w:line="288" w:lineRule="auto" w:before="150"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）定性与定量分析法</w:t>
      </w:r>
      <w:r>
        <w:br/>
      </w:r>
      <w:r>
        <w:tab/>
      </w:r>
      <w:r>
        <w:rPr>
          <w:rFonts w:ascii="SimSun" w:hAnsi="SimSun" w:eastAsia="SimSun"/>
          <w:b w:val="0"/>
          <w:i w:val="0"/>
          <w:color w:val="000000"/>
          <w:sz w:val="24"/>
        </w:rPr>
        <w:t>结合风险管理、系统工程等基础理论，收集地铁隧道盾构施工的典型安全</w:t>
      </w:r>
      <w:r>
        <w:rPr>
          <w:rFonts w:ascii="SimSun" w:hAnsi="SimSun" w:eastAsia="SimSun"/>
          <w:b w:val="0"/>
          <w:i w:val="0"/>
          <w:color w:val="000000"/>
          <w:sz w:val="24"/>
        </w:rPr>
        <w:t>事故，结合风险源理论对风险因素进行辨别和筛选，绘制</w:t>
      </w:r>
      <w:r>
        <w:rPr>
          <w:rFonts w:ascii="TimesNewRoman" w:hAnsi="TimesNewRoman" w:eastAsia="TimesNewRoman"/>
          <w:b w:val="0"/>
          <w:i w:val="0"/>
          <w:color w:val="000000"/>
          <w:sz w:val="24"/>
        </w:rPr>
        <w:t>SD</w:t>
      </w:r>
      <w:r>
        <w:rPr>
          <w:rFonts w:ascii="SimSun" w:hAnsi="SimSun" w:eastAsia="SimSun"/>
          <w:b w:val="0"/>
          <w:i w:val="0"/>
          <w:color w:val="000000"/>
          <w:sz w:val="24"/>
        </w:rPr>
        <w:t xml:space="preserve"> 模型的因果关系</w:t>
      </w:r>
      <w:r>
        <w:rPr>
          <w:rFonts w:ascii="SimSun" w:hAnsi="SimSun" w:eastAsia="SimSun"/>
          <w:b w:val="0"/>
          <w:i w:val="0"/>
          <w:color w:val="000000"/>
          <w:sz w:val="24"/>
        </w:rPr>
        <w:t>图对地铁隧道盾构施工阶段的风险因素耦合进行分析，构建地铁隧道盾构施工</w:t>
      </w:r>
      <w:r>
        <w:rPr>
          <w:rFonts w:ascii="SimSun" w:hAnsi="SimSun" w:eastAsia="SimSun"/>
          <w:b w:val="0"/>
          <w:i w:val="0"/>
          <w:color w:val="000000"/>
          <w:sz w:val="24"/>
        </w:rPr>
        <w:t>安全风险耦合模型，运用</w:t>
      </w:r>
      <w:r>
        <w:rPr>
          <w:rFonts w:ascii="TimesNewRoman" w:hAnsi="TimesNewRoman" w:eastAsia="TimesNewRoman"/>
          <w:b w:val="0"/>
          <w:i w:val="0"/>
          <w:color w:val="000000"/>
          <w:sz w:val="24"/>
        </w:rPr>
        <w:t>AHP-</w:t>
      </w:r>
      <w:r>
        <w:rPr>
          <w:rFonts w:ascii="SimSun" w:hAnsi="SimSun" w:eastAsia="SimSun"/>
          <w:b w:val="0"/>
          <w:i w:val="0"/>
          <w:color w:val="000000"/>
          <w:sz w:val="24"/>
        </w:rPr>
        <w:t>熵权法求出风险指标体系的综合权重，结合云模</w:t>
      </w:r>
      <w:r>
        <w:rPr>
          <w:rFonts w:ascii="SimSun" w:hAnsi="SimSun" w:eastAsia="SimSun"/>
          <w:b w:val="0"/>
          <w:i w:val="0"/>
          <w:color w:val="000000"/>
          <w:sz w:val="24"/>
        </w:rPr>
        <w:t>型的逆向云发生器和耦合度函数计算施工阶段各风险因素的耦合程度。</w:t>
      </w:r>
    </w:p>
    <w:p>
      <w:pPr>
        <w:autoSpaceDN w:val="0"/>
        <w:tabs>
          <w:tab w:pos="1770" w:val="left"/>
        </w:tabs>
        <w:autoSpaceDE w:val="0"/>
        <w:widowControl/>
        <w:spacing w:line="278" w:lineRule="auto" w:before="152"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）实证分析法</w:t>
      </w:r>
      <w:r>
        <w:br/>
      </w:r>
      <w:r>
        <w:tab/>
      </w:r>
      <w:r>
        <w:rPr>
          <w:rFonts w:ascii="SimSun" w:hAnsi="SimSun" w:eastAsia="SimSun"/>
          <w:b w:val="0"/>
          <w:i w:val="0"/>
          <w:color w:val="000000"/>
          <w:sz w:val="24"/>
        </w:rPr>
        <w:t>根据上述的研究模型和方法，运用系统动力学软件对地铁实际工程的盾构</w:t>
      </w:r>
      <w:r>
        <w:rPr>
          <w:rFonts w:ascii="SimSun" w:hAnsi="SimSun" w:eastAsia="SimSun"/>
          <w:b w:val="0"/>
          <w:i w:val="0"/>
          <w:color w:val="000000"/>
          <w:sz w:val="24"/>
        </w:rPr>
        <w:t>施工区间进行仿真模拟的风险耦合研究，分析盾构施工过程中的关键风险耦合，</w:t>
      </w:r>
      <w:r>
        <w:rPr>
          <w:rFonts w:ascii="SimSun" w:hAnsi="SimSun" w:eastAsia="SimSun"/>
          <w:b w:val="0"/>
          <w:i w:val="0"/>
          <w:color w:val="000000"/>
          <w:sz w:val="24"/>
        </w:rPr>
        <w:t>最后基于耦合全过程的解耦思想提出管控措施。</w:t>
      </w:r>
    </w:p>
    <w:p>
      <w:pPr>
        <w:autoSpaceDN w:val="0"/>
        <w:autoSpaceDE w:val="0"/>
        <w:widowControl/>
        <w:spacing w:line="185" w:lineRule="auto" w:before="410" w:after="0"/>
        <w:ind w:left="1282" w:right="0" w:firstLine="0"/>
        <w:jc w:val="left"/>
      </w:pPr>
      <w:r>
        <w:rPr>
          <w:rFonts w:ascii="SimHei" w:hAnsi="SimHei" w:eastAsia="SimHei"/>
          <w:b w:val="0"/>
          <w:i w:val="0"/>
          <w:color w:val="000000"/>
          <w:sz w:val="30"/>
        </w:rPr>
        <w:t xml:space="preserve">1.4 研究技术路线 </w:t>
      </w:r>
    </w:p>
    <w:p>
      <w:pPr>
        <w:autoSpaceDN w:val="0"/>
        <w:autoSpaceDE w:val="0"/>
        <w:widowControl/>
        <w:spacing w:line="185" w:lineRule="auto" w:before="424" w:after="0"/>
        <w:ind w:left="1710" w:right="0" w:firstLine="0"/>
        <w:jc w:val="left"/>
      </w:pPr>
      <w:r>
        <w:rPr>
          <w:rFonts w:ascii="SimSun" w:hAnsi="SimSun" w:eastAsia="SimSun"/>
          <w:b w:val="0"/>
          <w:i w:val="0"/>
          <w:color w:val="000000"/>
          <w:sz w:val="21"/>
        </w:rPr>
        <w:t>本文拟采用的技术路线如下图所示：</w:t>
      </w:r>
    </w:p>
    <w:p>
      <w:pPr>
        <w:autoSpaceDN w:val="0"/>
        <w:autoSpaceDE w:val="0"/>
        <w:widowControl/>
        <w:spacing w:line="230" w:lineRule="auto" w:before="6714" w:after="0"/>
        <w:ind w:left="0" w:right="4406" w:firstLine="0"/>
        <w:jc w:val="right"/>
      </w:pPr>
      <w:r>
        <w:rPr>
          <w:rFonts w:ascii="TimesNewRoman" w:hAnsi="TimesNewRoman" w:eastAsia="TimesNewRoman"/>
          <w:b w:val="0"/>
          <w:i w:val="0"/>
          <w:color w:val="000000"/>
          <w:sz w:val="21"/>
        </w:rPr>
        <w:t>10</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50" name="Picture 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 name="Picture 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1413510</wp:posOffset>
            </wp:positionH>
            <wp:positionV relativeFrom="page">
              <wp:posOffset>1179830</wp:posOffset>
            </wp:positionV>
            <wp:extent cx="4606290" cy="4727363"/>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606290" cy="47273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4394200</wp:posOffset>
            </wp:positionV>
            <wp:extent cx="50800" cy="762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4432300</wp:posOffset>
            </wp:positionV>
            <wp:extent cx="38100" cy="508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4114800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4114800</wp:posOffset>
            </wp:positionV>
            <wp:extent cx="381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3733800</wp:posOffset>
            </wp:positionV>
            <wp:extent cx="38100" cy="508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3771900</wp:posOffset>
            </wp:positionV>
            <wp:extent cx="38100" cy="508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3733800</wp:posOffset>
            </wp:positionV>
            <wp:extent cx="38100" cy="508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2705100</wp:posOffset>
            </wp:positionV>
            <wp:extent cx="63500" cy="635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2705100</wp:posOffset>
            </wp:positionV>
            <wp:extent cx="50800" cy="762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2705100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2705100</wp:posOffset>
            </wp:positionV>
            <wp:extent cx="50800" cy="762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2679700</wp:posOffset>
            </wp:positionV>
            <wp:extent cx="50800" cy="508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2667000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2641600</wp:posOffset>
            </wp:positionV>
            <wp:extent cx="63500" cy="762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2641600</wp:posOffset>
            </wp:positionV>
            <wp:extent cx="635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2641600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2641600</wp:posOffset>
            </wp:positionV>
            <wp:extent cx="762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2641600</wp:posOffset>
            </wp:positionV>
            <wp:extent cx="63500" cy="508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2641600</wp:posOffset>
            </wp:positionV>
            <wp:extent cx="88900" cy="889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2641600</wp:posOffset>
            </wp:positionV>
            <wp:extent cx="101600" cy="1016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2705100</wp:posOffset>
            </wp:positionV>
            <wp:extent cx="63500" cy="635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2705100</wp:posOffset>
            </wp:positionV>
            <wp:extent cx="38100" cy="762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2705100</wp:posOffset>
            </wp:positionV>
            <wp:extent cx="38100" cy="635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2705100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2679700</wp:posOffset>
            </wp:positionV>
            <wp:extent cx="50800" cy="889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2641600</wp:posOffset>
            </wp:positionV>
            <wp:extent cx="63500" cy="762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2641600</wp:posOffset>
            </wp:positionV>
            <wp:extent cx="63500" cy="508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2641600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2641600</wp:posOffset>
            </wp:positionV>
            <wp:extent cx="762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2641600</wp:posOffset>
            </wp:positionV>
            <wp:extent cx="139700" cy="508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2641600</wp:posOffset>
            </wp:positionV>
            <wp:extent cx="101600" cy="762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2705100</wp:posOffset>
            </wp:positionV>
            <wp:extent cx="63500" cy="762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2705100</wp:posOffset>
            </wp:positionV>
            <wp:extent cx="50800" cy="762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2705100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2667000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2641600</wp:posOffset>
            </wp:positionV>
            <wp:extent cx="76200" cy="889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2641600</wp:posOffset>
            </wp:positionV>
            <wp:extent cx="508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2641600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2641600</wp:posOffset>
            </wp:positionV>
            <wp:extent cx="76200" cy="635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2641600</wp:posOffset>
            </wp:positionV>
            <wp:extent cx="50800" cy="1143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2641600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2641600</wp:posOffset>
            </wp:positionV>
            <wp:extent cx="63500" cy="1397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2641600</wp:posOffset>
            </wp:positionV>
            <wp:extent cx="88900" cy="1270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2705100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2705100</wp:posOffset>
            </wp:positionV>
            <wp:extent cx="50800" cy="762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2705100</wp:posOffset>
            </wp:positionV>
            <wp:extent cx="63500" cy="635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2705100</wp:posOffset>
            </wp:positionV>
            <wp:extent cx="38100" cy="762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2679700</wp:posOffset>
            </wp:positionV>
            <wp:extent cx="50800" cy="50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2641600</wp:posOffset>
            </wp:positionV>
            <wp:extent cx="63500" cy="508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2641600</wp:posOffset>
            </wp:positionV>
            <wp:extent cx="88900" cy="889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2641600</wp:posOffset>
            </wp:positionV>
            <wp:extent cx="101600" cy="1016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2641600</wp:posOffset>
            </wp:positionV>
            <wp:extent cx="63500" cy="762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2641600</wp:posOffset>
            </wp:positionV>
            <wp:extent cx="63500" cy="508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2641600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2641600</wp:posOffset>
            </wp:positionV>
            <wp:extent cx="762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2705100</wp:posOffset>
            </wp:positionV>
            <wp:extent cx="38100" cy="635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2705100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2705100</wp:posOffset>
            </wp:positionV>
            <wp:extent cx="63500" cy="762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2705100</wp:posOffset>
            </wp:positionV>
            <wp:extent cx="50800" cy="762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2679700</wp:posOffset>
            </wp:positionV>
            <wp:extent cx="50800" cy="889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2667000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2641600</wp:posOffset>
            </wp:positionV>
            <wp:extent cx="139700" cy="508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2641600</wp:posOffset>
            </wp:positionV>
            <wp:extent cx="101600" cy="762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2641600</wp:posOffset>
            </wp:positionV>
            <wp:extent cx="76200" cy="889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2641600</wp:posOffset>
            </wp:positionV>
            <wp:extent cx="508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2641600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2641600</wp:posOffset>
            </wp:positionV>
            <wp:extent cx="76200" cy="635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2197100</wp:posOffset>
            </wp:positionV>
            <wp:extent cx="76200" cy="889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2247900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2247900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2247900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2235200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2235200</wp:posOffset>
            </wp:positionV>
            <wp:extent cx="38100" cy="508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2222500</wp:posOffset>
            </wp:positionV>
            <wp:extent cx="50800" cy="508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2209800</wp:posOffset>
            </wp:positionV>
            <wp:extent cx="38100" cy="508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2209800</wp:posOffset>
            </wp:positionV>
            <wp:extent cx="38100" cy="762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2209800</wp:posOffset>
            </wp:positionV>
            <wp:extent cx="508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2197100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2197100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2197100</wp:posOffset>
            </wp:positionV>
            <wp:extent cx="76200" cy="889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2197100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2159000</wp:posOffset>
            </wp:positionV>
            <wp:extent cx="762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2159000</wp:posOffset>
            </wp:positionV>
            <wp:extent cx="88900" cy="762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2159000</wp:posOffset>
            </wp:positionV>
            <wp:extent cx="127000" cy="762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2159000</wp:posOffset>
            </wp:positionV>
            <wp:extent cx="152400" cy="889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2159000</wp:posOffset>
            </wp:positionV>
            <wp:extent cx="76200" cy="635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2159000</wp:posOffset>
            </wp:positionV>
            <wp:extent cx="330200" cy="1270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30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2159000</wp:posOffset>
            </wp:positionV>
            <wp:extent cx="50800" cy="508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2159000</wp:posOffset>
            </wp:positionV>
            <wp:extent cx="76200" cy="508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2159000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2159000</wp:posOffset>
            </wp:positionV>
            <wp:extent cx="50800" cy="635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2159000</wp:posOffset>
            </wp:positionV>
            <wp:extent cx="114300" cy="508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2159000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2159000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2159000</wp:posOffset>
            </wp:positionV>
            <wp:extent cx="50800" cy="508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2159000</wp:posOffset>
            </wp:positionV>
            <wp:extent cx="101600" cy="508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2159000</wp:posOffset>
            </wp:positionV>
            <wp:extent cx="508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2159000</wp:posOffset>
            </wp:positionV>
            <wp:extent cx="63500" cy="635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1765300</wp:posOffset>
            </wp:positionV>
            <wp:extent cx="38100" cy="508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1765300</wp:posOffset>
            </wp:positionV>
            <wp:extent cx="76200" cy="889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1816100</wp:posOffset>
            </wp:positionV>
            <wp:extent cx="508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1816100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1816100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1790700</wp:posOffset>
            </wp:positionV>
            <wp:extent cx="38100" cy="762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1790700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1790700</wp:posOffset>
            </wp:positionV>
            <wp:extent cx="38100" cy="762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1790700</wp:posOffset>
            </wp:positionV>
            <wp:extent cx="50800" cy="508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1778000</wp:posOffset>
            </wp:positionV>
            <wp:extent cx="38100" cy="762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1778000</wp:posOffset>
            </wp:positionV>
            <wp:extent cx="508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1765300</wp:posOffset>
            </wp:positionV>
            <wp:extent cx="38100" cy="508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1765300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1765300</wp:posOffset>
            </wp:positionV>
            <wp:extent cx="76200" cy="889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1765300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1727200</wp:posOffset>
            </wp:positionV>
            <wp:extent cx="50800" cy="508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1727200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1727200</wp:posOffset>
            </wp:positionV>
            <wp:extent cx="203200" cy="1016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1727200</wp:posOffset>
            </wp:positionV>
            <wp:extent cx="76200" cy="762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1727200</wp:posOffset>
            </wp:positionV>
            <wp:extent cx="889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1727200</wp:posOffset>
            </wp:positionV>
            <wp:extent cx="63500" cy="762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1727200</wp:posOffset>
            </wp:positionV>
            <wp:extent cx="330200" cy="1270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30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1727200</wp:posOffset>
            </wp:positionV>
            <wp:extent cx="50800" cy="508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1727200</wp:posOffset>
            </wp:positionV>
            <wp:extent cx="76200" cy="508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1727200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1727200</wp:posOffset>
            </wp:positionV>
            <wp:extent cx="50800" cy="635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1727200</wp:posOffset>
            </wp:positionV>
            <wp:extent cx="101600" cy="508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1727200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1727200</wp:posOffset>
            </wp:positionV>
            <wp:extent cx="381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1727200</wp:posOffset>
            </wp:positionV>
            <wp:extent cx="38100" cy="508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1727200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1727200</wp:posOffset>
            </wp:positionV>
            <wp:extent cx="63500" cy="508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1727200</wp:posOffset>
            </wp:positionV>
            <wp:extent cx="508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1727200</wp:posOffset>
            </wp:positionV>
            <wp:extent cx="63500" cy="635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1727200</wp:posOffset>
            </wp:positionV>
            <wp:extent cx="50800" cy="508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6629400</wp:posOffset>
            </wp:positionV>
            <wp:extent cx="558800" cy="1397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58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6223000</wp:posOffset>
            </wp:positionV>
            <wp:extent cx="1104900" cy="1397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1104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5816600</wp:posOffset>
            </wp:positionV>
            <wp:extent cx="660400" cy="1397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5816600</wp:posOffset>
            </wp:positionV>
            <wp:extent cx="889000" cy="1397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889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5816600</wp:posOffset>
            </wp:positionV>
            <wp:extent cx="660400" cy="1397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5410200</wp:posOffset>
            </wp:positionV>
            <wp:extent cx="774700" cy="1397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774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5003800</wp:posOffset>
            </wp:positionV>
            <wp:extent cx="1879600" cy="1397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1879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4203700</wp:posOffset>
            </wp:positionV>
            <wp:extent cx="101600" cy="1270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4343400</wp:posOffset>
            </wp:positionV>
            <wp:extent cx="114300" cy="1397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4191000</wp:posOffset>
            </wp:positionV>
            <wp:extent cx="114300" cy="1397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4025900</wp:posOffset>
            </wp:positionV>
            <wp:extent cx="114300" cy="1397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3860800</wp:posOffset>
            </wp:positionV>
            <wp:extent cx="25400" cy="1524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25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4432300</wp:posOffset>
            </wp:positionV>
            <wp:extent cx="114300" cy="1397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4267200</wp:posOffset>
            </wp:positionV>
            <wp:extent cx="114300" cy="1397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4114800</wp:posOffset>
            </wp:positionV>
            <wp:extent cx="114300" cy="1397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3949700</wp:posOffset>
            </wp:positionV>
            <wp:extent cx="114300" cy="1397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3784600</wp:posOffset>
            </wp:positionV>
            <wp:extent cx="114300" cy="1524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3644900</wp:posOffset>
            </wp:positionV>
            <wp:extent cx="114300" cy="1143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4356100</wp:posOffset>
            </wp:positionV>
            <wp:extent cx="114300" cy="1270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4038600</wp:posOffset>
            </wp:positionV>
            <wp:extent cx="114300" cy="1270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3873500</wp:posOffset>
            </wp:positionV>
            <wp:extent cx="101600" cy="1397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3060700</wp:posOffset>
            </wp:positionV>
            <wp:extent cx="1549400" cy="1397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54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1282700</wp:posOffset>
            </wp:positionV>
            <wp:extent cx="558800" cy="1270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58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1282700</wp:posOffset>
            </wp:positionV>
            <wp:extent cx="457200" cy="1270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457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1282700</wp:posOffset>
            </wp:positionV>
            <wp:extent cx="177800" cy="1270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1270000</wp:posOffset>
            </wp:positionV>
            <wp:extent cx="1879600" cy="1524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1879600" cy="1524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7" w:lineRule="auto" w:before="9580" w:after="0"/>
        <w:ind w:left="0" w:right="3760"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1.4 </w:t>
      </w:r>
      <w:r>
        <w:rPr>
          <w:rFonts w:ascii="SimSun" w:hAnsi="SimSun" w:eastAsia="SimSun"/>
          <w:b w:val="0"/>
          <w:i w:val="0"/>
          <w:color w:val="000000"/>
          <w:sz w:val="21"/>
        </w:rPr>
        <w:t>技术路线图</w:t>
      </w:r>
    </w:p>
    <w:p>
      <w:pPr>
        <w:autoSpaceDN w:val="0"/>
        <w:autoSpaceDE w:val="0"/>
        <w:widowControl/>
        <w:spacing w:line="230" w:lineRule="auto" w:before="3952" w:after="0"/>
        <w:ind w:left="0" w:right="4410" w:firstLine="0"/>
        <w:jc w:val="right"/>
      </w:pPr>
      <w:r>
        <w:rPr>
          <w:rFonts w:ascii="TimesNewRoman" w:hAnsi="TimesNewRoman" w:eastAsia="TimesNewRoman"/>
          <w:b w:val="0"/>
          <w:i w:val="0"/>
          <w:color w:val="000000"/>
          <w:sz w:val="21"/>
        </w:rPr>
        <w:t>11</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52" name="Picture 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708" w:after="0"/>
        <w:ind w:left="0" w:right="2698" w:firstLine="0"/>
        <w:jc w:val="right"/>
      </w:pPr>
      <w:r>
        <w:rPr>
          <w:rFonts w:ascii="SimHei" w:hAnsi="SimHei" w:eastAsia="SimHei"/>
          <w:b w:val="0"/>
          <w:i w:val="0"/>
          <w:color w:val="000000"/>
          <w:sz w:val="36"/>
        </w:rPr>
        <w:t xml:space="preserve">第2 章 相关理论基础 </w:t>
      </w:r>
    </w:p>
    <w:p>
      <w:pPr>
        <w:autoSpaceDN w:val="0"/>
        <w:autoSpaceDE w:val="0"/>
        <w:widowControl/>
        <w:spacing w:line="185" w:lineRule="auto" w:before="626" w:after="0"/>
        <w:ind w:left="1282" w:right="0" w:firstLine="0"/>
        <w:jc w:val="left"/>
      </w:pPr>
      <w:r>
        <w:rPr>
          <w:rFonts w:ascii="SimHei" w:hAnsi="SimHei" w:eastAsia="SimHei"/>
          <w:b w:val="0"/>
          <w:i w:val="0"/>
          <w:color w:val="000000"/>
          <w:sz w:val="30"/>
        </w:rPr>
        <w:t xml:space="preserve">2.1 风险和风险管理 </w:t>
      </w:r>
    </w:p>
    <w:p>
      <w:pPr>
        <w:autoSpaceDN w:val="0"/>
        <w:autoSpaceDE w:val="0"/>
        <w:widowControl/>
        <w:spacing w:line="185" w:lineRule="auto" w:before="512" w:after="0"/>
        <w:ind w:left="1282" w:right="0" w:firstLine="0"/>
        <w:jc w:val="left"/>
      </w:pPr>
      <w:r>
        <w:rPr>
          <w:rFonts w:ascii="SimHei" w:hAnsi="SimHei" w:eastAsia="SimHei"/>
          <w:b w:val="0"/>
          <w:i w:val="0"/>
          <w:color w:val="000000"/>
          <w:sz w:val="28"/>
        </w:rPr>
        <w:t xml:space="preserve">2.1.1 风险的定义 </w:t>
      </w:r>
    </w:p>
    <w:p>
      <w:pPr>
        <w:autoSpaceDN w:val="0"/>
        <w:autoSpaceDE w:val="0"/>
        <w:widowControl/>
        <w:spacing w:line="295" w:lineRule="auto" w:before="332" w:after="192"/>
        <w:ind w:left="1282" w:right="288" w:firstLine="488"/>
        <w:jc w:val="left"/>
      </w:pPr>
      <w:r>
        <w:rPr>
          <w:rFonts w:ascii="SimSun" w:hAnsi="SimSun" w:eastAsia="SimSun"/>
          <w:b w:val="0"/>
          <w:i w:val="0"/>
          <w:color w:val="000000"/>
          <w:sz w:val="24"/>
        </w:rPr>
        <w:t>“风险”一词源于法文</w:t>
      </w:r>
      <w:r>
        <w:rPr>
          <w:rFonts w:ascii="TimesNewRoman" w:hAnsi="TimesNewRoman" w:eastAsia="TimesNewRoman"/>
          <w:b w:val="0"/>
          <w:i w:val="0"/>
          <w:color w:val="000000"/>
          <w:sz w:val="24"/>
        </w:rPr>
        <w:t>risque</w:t>
      </w:r>
      <w:r>
        <w:rPr>
          <w:rFonts w:ascii="SimSun" w:hAnsi="SimSun" w:eastAsia="SimSun"/>
          <w:b w:val="0"/>
          <w:i w:val="0"/>
          <w:color w:val="000000"/>
          <w:sz w:val="24"/>
        </w:rPr>
        <w:t>，</w:t>
      </w:r>
      <w:r>
        <w:rPr>
          <w:rFonts w:ascii="TimesNewRoman" w:hAnsi="TimesNewRoman" w:eastAsia="TimesNewRoman"/>
          <w:b w:val="0"/>
          <w:i w:val="0"/>
          <w:color w:val="000000"/>
          <w:sz w:val="24"/>
        </w:rPr>
        <w:t>19</w:t>
      </w:r>
      <w:r>
        <w:rPr>
          <w:rFonts w:ascii="SimSun" w:hAnsi="SimSun" w:eastAsia="SimSun"/>
          <w:b w:val="0"/>
          <w:i w:val="0"/>
          <w:color w:val="000000"/>
          <w:sz w:val="24"/>
        </w:rPr>
        <w:t xml:space="preserve"> 世纪末期，著名经济学家海恩斯教授在</w:t>
      </w:r>
      <w:r>
        <w:rPr>
          <w:rFonts w:ascii="SimSun" w:hAnsi="SimSun" w:eastAsia="SimSun"/>
          <w:b w:val="0"/>
          <w:i w:val="0"/>
          <w:color w:val="000000"/>
          <w:sz w:val="24"/>
        </w:rPr>
        <w:t>其著作《</w:t>
      </w:r>
      <w:r>
        <w:rPr>
          <w:rFonts w:ascii="TimesNewRoman" w:hAnsi="TimesNewRoman" w:eastAsia="TimesNewRoman"/>
          <w:b w:val="0"/>
          <w:i w:val="0"/>
          <w:color w:val="000000"/>
          <w:sz w:val="24"/>
        </w:rPr>
        <w:t>Risk as an Economic Factors</w:t>
      </w:r>
      <w:r>
        <w:rPr>
          <w:rFonts w:ascii="SimSun" w:hAnsi="SimSun" w:eastAsia="SimSun"/>
          <w:b w:val="0"/>
          <w:i w:val="0"/>
          <w:color w:val="000000"/>
          <w:sz w:val="24"/>
        </w:rPr>
        <w:t>》中提出“风险”一词的概念</w:t>
      </w:r>
      <w:r>
        <w:rPr>
          <w:rFonts w:ascii="TimesNewRoman" w:hAnsi="TimesNewRoman" w:eastAsia="TimesNewRoman"/>
          <w:b w:val="0"/>
          <w:i w:val="0"/>
          <w:color w:val="000000"/>
          <w:sz w:val="16"/>
        </w:rPr>
        <w:t>[67]</w:t>
      </w:r>
      <w:r>
        <w:rPr>
          <w:rFonts w:ascii="SimSun" w:hAnsi="SimSun" w:eastAsia="SimSun"/>
          <w:b w:val="0"/>
          <w:i w:val="0"/>
          <w:color w:val="000000"/>
          <w:sz w:val="24"/>
        </w:rPr>
        <w:t>。到目前</w:t>
      </w:r>
      <w:r>
        <w:rPr>
          <w:rFonts w:ascii="SimSun" w:hAnsi="SimSun" w:eastAsia="SimSun"/>
          <w:b w:val="0"/>
          <w:i w:val="0"/>
          <w:color w:val="000000"/>
          <w:sz w:val="24"/>
        </w:rPr>
        <w:t>为止，风险已被诸多学者应用于航空安全、建筑工程、社会经济等诸多领域中，</w:t>
      </w:r>
      <w:r>
        <w:rPr>
          <w:rFonts w:ascii="SimSun" w:hAnsi="SimSun" w:eastAsia="SimSun"/>
          <w:b w:val="0"/>
          <w:i w:val="0"/>
          <w:color w:val="000000"/>
          <w:sz w:val="24"/>
        </w:rPr>
        <w:t>但风险应用在不同的研究领域中，其含义随着研究范畴而改变。在地铁项目建</w:t>
      </w:r>
      <w:r>
        <w:rPr>
          <w:rFonts w:ascii="SimSun" w:hAnsi="SimSun" w:eastAsia="SimSun"/>
          <w:b w:val="0"/>
          <w:i w:val="0"/>
          <w:color w:val="000000"/>
          <w:sz w:val="24"/>
        </w:rPr>
        <w:t>设中，风险是存在于施工阶段中的一种不稳定状态，</w:t>
      </w:r>
      <w:r>
        <w:rPr>
          <w:rFonts w:ascii="TimesNewRoman" w:hAnsi="TimesNewRoman" w:eastAsia="TimesNewRoman"/>
          <w:b w:val="0"/>
          <w:i w:val="0"/>
          <w:color w:val="000000"/>
          <w:sz w:val="24"/>
        </w:rPr>
        <w:t>21</w:t>
      </w:r>
      <w:r>
        <w:rPr>
          <w:rFonts w:ascii="SimSun" w:hAnsi="SimSun" w:eastAsia="SimSun"/>
          <w:b w:val="0"/>
          <w:i w:val="0"/>
          <w:color w:val="000000"/>
          <w:sz w:val="24"/>
        </w:rPr>
        <w:t xml:space="preserve"> 世纪初，国际隧道协会</w:t>
      </w:r>
      <w:r>
        <w:rPr>
          <w:rFonts w:ascii="TimesNewRoman" w:hAnsi="TimesNewRoman" w:eastAsia="TimesNewRoman"/>
          <w:b w:val="0"/>
          <w:i w:val="0"/>
          <w:color w:val="000000"/>
          <w:sz w:val="24"/>
        </w:rPr>
        <w:t>(ITA)</w:t>
      </w:r>
      <w:r>
        <w:rPr>
          <w:rFonts w:ascii="SimSun" w:hAnsi="SimSun" w:eastAsia="SimSun"/>
          <w:b w:val="0"/>
          <w:i w:val="0"/>
          <w:color w:val="000000"/>
          <w:sz w:val="24"/>
        </w:rPr>
        <w:t>发布《隧道风险管理指南》一书，在此书中风险的定义：潜在风险源转化</w:t>
      </w:r>
      <w:r>
        <w:rPr>
          <w:rFonts w:ascii="SimSun" w:hAnsi="SimSun" w:eastAsia="SimSun"/>
          <w:b w:val="0"/>
          <w:i w:val="0"/>
          <w:color w:val="000000"/>
          <w:sz w:val="24"/>
        </w:rPr>
        <w:t>为实际现象并造成一定的影响后果。在</w:t>
      </w:r>
      <w:r>
        <w:rPr>
          <w:rFonts w:ascii="TimesNewRoman" w:hAnsi="TimesNewRoman" w:eastAsia="TimesNewRoman"/>
          <w:b w:val="0"/>
          <w:i w:val="0"/>
          <w:color w:val="000000"/>
          <w:sz w:val="24"/>
        </w:rPr>
        <w:t>2011</w:t>
      </w:r>
      <w:r>
        <w:rPr>
          <w:rFonts w:ascii="SimSun" w:hAnsi="SimSun" w:eastAsia="SimSun"/>
          <w:b w:val="0"/>
          <w:i w:val="0"/>
          <w:color w:val="000000"/>
          <w:sz w:val="24"/>
        </w:rPr>
        <w:t xml:space="preserve"> 年我国发布的《城市轨道交通地下</w:t>
      </w:r>
      <w:r>
        <w:rPr>
          <w:rFonts w:ascii="SimSun" w:hAnsi="SimSun" w:eastAsia="SimSun"/>
          <w:b w:val="0"/>
          <w:i w:val="0"/>
          <w:color w:val="000000"/>
          <w:sz w:val="24"/>
        </w:rPr>
        <w:t>工程建设风险管理规范》（</w:t>
      </w:r>
      <w:r>
        <w:rPr>
          <w:rFonts w:ascii="TimesNewRoman" w:hAnsi="TimesNewRoman" w:eastAsia="TimesNewRoman"/>
          <w:b w:val="0"/>
          <w:i w:val="0"/>
          <w:color w:val="000000"/>
          <w:sz w:val="24"/>
        </w:rPr>
        <w:t>GB 50652-2011</w:t>
      </w:r>
      <w:r>
        <w:rPr>
          <w:rFonts w:ascii="SimSun" w:hAnsi="SimSun" w:eastAsia="SimSun"/>
          <w:b w:val="0"/>
          <w:i w:val="0"/>
          <w:color w:val="000000"/>
          <w:sz w:val="24"/>
        </w:rPr>
        <w:t>）一书中，风险的描述：具有潜在威</w:t>
      </w:r>
      <w:r>
        <w:rPr>
          <w:rFonts w:ascii="SimSun" w:hAnsi="SimSun" w:eastAsia="SimSun"/>
          <w:b w:val="0"/>
          <w:i w:val="0"/>
          <w:color w:val="000000"/>
          <w:sz w:val="24"/>
        </w:rPr>
        <w:t>胁的事件或事故发生的概率和危害性的综合</w:t>
      </w:r>
      <w:r>
        <w:rPr>
          <w:rFonts w:ascii="TimesNewRoman" w:hAnsi="TimesNewRoman" w:eastAsia="TimesNewRoman"/>
          <w:b w:val="0"/>
          <w:i w:val="0"/>
          <w:color w:val="000000"/>
          <w:sz w:val="16"/>
        </w:rPr>
        <w:t>[68]</w:t>
      </w:r>
      <w:r>
        <w:rPr>
          <w:rFonts w:ascii="SimSun" w:hAnsi="SimSun" w:eastAsia="SimSun"/>
          <w:b w:val="0"/>
          <w:i w:val="0"/>
          <w:color w:val="000000"/>
          <w:sz w:val="24"/>
        </w:rPr>
        <w:t>。在工程界中风险的含义可用数</w:t>
      </w:r>
      <w:r>
        <w:rPr>
          <w:rFonts w:ascii="SimSun" w:hAnsi="SimSun" w:eastAsia="SimSun"/>
          <w:b w:val="0"/>
          <w:i w:val="0"/>
          <w:color w:val="000000"/>
          <w:sz w:val="24"/>
        </w:rPr>
        <w:t>学语言来描述，即：风险事故发生的数学概率与实际后果的乘积，其公式如下：</w:t>
      </w:r>
    </w:p>
    <w:tbl>
      <w:tblPr>
        <w:tblW w:type="auto" w:w="0"/>
        <w:tblLayout w:type="fixed"/>
        <w:tblLook w:firstColumn="1" w:firstRow="1" w:lastColumn="0" w:lastRow="0" w:noHBand="0" w:noVBand="1" w:val="04A0"/>
        <w:tblInd w:w="2700.0" w:type="dxa"/>
      </w:tblPr>
      <w:tblGrid>
        <w:gridCol w:w="2511"/>
        <w:gridCol w:w="2511"/>
        <w:gridCol w:w="2511"/>
        <w:gridCol w:w="2511"/>
      </w:tblGrid>
      <w:tr>
        <w:trPr>
          <w:trHeight w:hRule="exact" w:val="432"/>
        </w:trPr>
        <w:tc>
          <w:tcPr>
            <w:tcW w:type="dxa" w:w="2880"/>
            <w:tcBorders/>
            <w:tcMar>
              <w:start w:w="0" w:type="dxa"/>
              <w:end w:w="0" w:type="dxa"/>
            </w:tcMar>
          </w:tcPr>
          <w:p>
            <w:pPr>
              <w:autoSpaceDN w:val="0"/>
              <w:autoSpaceDE w:val="0"/>
              <w:widowControl/>
              <w:spacing w:line="259" w:lineRule="auto" w:before="72" w:after="0"/>
              <w:ind w:left="0" w:right="12" w:firstLine="0"/>
              <w:jc w:val="right"/>
            </w:pPr>
            <w:r>
              <w:rPr>
                <w:rFonts w:ascii="TimesNewRoman" w:hAnsi="TimesNewRoman" w:eastAsia="TimesNewRoman"/>
                <w:b w:val="0"/>
                <w:i/>
                <w:color w:val="000000"/>
                <w:sz w:val="24"/>
              </w:rPr>
              <w:t>R</w:t>
            </w:r>
          </w:p>
        </w:tc>
        <w:tc>
          <w:tcPr>
            <w:tcW w:type="dxa" w:w="200"/>
            <w:tcBorders/>
            <w:tcMar>
              <w:start w:w="0" w:type="dxa"/>
              <w:end w:w="0" w:type="dxa"/>
            </w:tcMar>
          </w:tcPr>
          <w:p>
            <w:pPr>
              <w:autoSpaceDN w:val="0"/>
              <w:autoSpaceDE w:val="0"/>
              <w:widowControl/>
              <w:spacing w:line="242" w:lineRule="auto" w:before="60" w:after="0"/>
              <w:ind w:left="0" w:right="0" w:firstLine="0"/>
              <w:jc w:val="center"/>
            </w:pPr>
            <w:r>
              <w:rPr>
                <w:rFonts w:ascii="Symbol" w:hAnsi="Symbol" w:eastAsia="Symbol"/>
                <w:b w:val="0"/>
                <w:i w:val="0"/>
                <w:color w:val="000000"/>
                <w:sz w:val="24"/>
              </w:rPr>
              <w:t>=</w:t>
            </w:r>
          </w:p>
        </w:tc>
        <w:tc>
          <w:tcPr>
            <w:tcW w:type="dxa" w:w="1680"/>
            <w:tcBorders/>
            <w:tcMar>
              <w:start w:w="0" w:type="dxa"/>
              <w:end w:w="0" w:type="dxa"/>
            </w:tcMar>
          </w:tcPr>
          <w:p>
            <w:pPr>
              <w:autoSpaceDN w:val="0"/>
              <w:autoSpaceDE w:val="0"/>
              <w:widowControl/>
              <w:spacing w:line="259" w:lineRule="auto" w:before="72" w:after="0"/>
              <w:ind w:left="40" w:right="0" w:firstLine="0"/>
              <w:jc w:val="left"/>
            </w:pPr>
            <w:r>
              <w:rPr>
                <w:rFonts w:ascii="TimesNewRoman" w:hAnsi="TimesNewRoman" w:eastAsia="TimesNewRoman"/>
                <w:b w:val="0"/>
                <w:i/>
                <w:color w:val="000000"/>
                <w:sz w:val="24"/>
              </w:rPr>
              <w:t>P C</w:t>
            </w:r>
          </w:p>
        </w:tc>
        <w:tc>
          <w:tcPr>
            <w:tcW w:type="dxa" w:w="2340"/>
            <w:tcBorders/>
            <w:tcMar>
              <w:start w:w="0" w:type="dxa"/>
              <w:end w:w="0" w:type="dxa"/>
            </w:tcMar>
          </w:tcPr>
          <w:p>
            <w:pPr>
              <w:autoSpaceDN w:val="0"/>
              <w:autoSpaceDE w:val="0"/>
              <w:widowControl/>
              <w:spacing w:line="204" w:lineRule="auto" w:before="60" w:after="0"/>
              <w:ind w:left="0" w:right="212" w:firstLine="0"/>
              <w:jc w:val="right"/>
            </w:pPr>
            <w:r>
              <w:rPr>
                <w:rFonts w:ascii="SimSun" w:hAnsi="SimSun" w:eastAsia="SimSun"/>
                <w:b w:val="0"/>
                <w:i w:val="0"/>
                <w:color w:val="000000"/>
                <w:sz w:val="28"/>
              </w:rPr>
              <w:t>（</w:t>
            </w:r>
            <w:r>
              <w:rPr>
                <w:rFonts w:ascii="TimesNewRoman" w:hAnsi="TimesNewRoman" w:eastAsia="TimesNewRoman"/>
                <w:b w:val="0"/>
                <w:i w:val="0"/>
                <w:color w:val="000000"/>
                <w:sz w:val="28"/>
              </w:rPr>
              <w:t>2-1</w:t>
            </w:r>
            <w:r>
              <w:rPr>
                <w:rFonts w:ascii="SimSun" w:hAnsi="SimSun" w:eastAsia="SimSun"/>
                <w:b w:val="0"/>
                <w:i w:val="0"/>
                <w:color w:val="000000"/>
                <w:sz w:val="28"/>
              </w:rPr>
              <w:t>）</w:t>
            </w:r>
          </w:p>
        </w:tc>
      </w:tr>
    </w:tbl>
    <w:p>
      <w:pPr>
        <w:autoSpaceDN w:val="0"/>
        <w:autoSpaceDE w:val="0"/>
        <w:widowControl/>
        <w:spacing w:line="204" w:lineRule="auto" w:before="172" w:after="0"/>
        <w:ind w:left="1770" w:right="0" w:firstLine="0"/>
        <w:jc w:val="left"/>
      </w:pPr>
      <w:r>
        <w:rPr>
          <w:rFonts w:ascii="TimesNewRoman" w:hAnsi="TimesNewRoman" w:eastAsia="TimesNewRoman"/>
          <w:b w:val="0"/>
          <w:i w:val="0"/>
          <w:color w:val="000000"/>
          <w:sz w:val="24"/>
        </w:rPr>
        <w:t>P</w:t>
      </w:r>
      <w:r>
        <w:rPr>
          <w:rFonts w:ascii="SimSun" w:hAnsi="SimSun" w:eastAsia="SimSun"/>
          <w:b w:val="0"/>
          <w:i w:val="0"/>
          <w:color w:val="000000"/>
          <w:sz w:val="24"/>
        </w:rPr>
        <w:t>：发生风险事故的数学概率，</w:t>
      </w:r>
      <w:r>
        <w:rPr>
          <w:rFonts w:ascii="TimesNewRoman" w:hAnsi="TimesNewRoman" w:eastAsia="TimesNewRoman"/>
          <w:b w:val="0"/>
          <w:i w:val="0"/>
          <w:color w:val="000000"/>
          <w:sz w:val="24"/>
        </w:rPr>
        <w:t>C</w:t>
      </w:r>
      <w:r>
        <w:rPr>
          <w:rFonts w:ascii="SimSun" w:hAnsi="SimSun" w:eastAsia="SimSun"/>
          <w:b w:val="0"/>
          <w:i w:val="0"/>
          <w:color w:val="000000"/>
          <w:sz w:val="24"/>
        </w:rPr>
        <w:t>：发生事故造成的实际后果，</w:t>
      </w:r>
      <w:r>
        <w:rPr>
          <w:rFonts w:ascii="TimesNewRoman" w:hAnsi="TimesNewRoman" w:eastAsia="TimesNewRoman"/>
          <w:b w:val="0"/>
          <w:i w:val="0"/>
          <w:color w:val="000000"/>
          <w:sz w:val="24"/>
        </w:rPr>
        <w:t>R</w:t>
      </w:r>
      <w:r>
        <w:rPr>
          <w:rFonts w:ascii="SimSun" w:hAnsi="SimSun" w:eastAsia="SimSun"/>
          <w:b w:val="0"/>
          <w:i w:val="0"/>
          <w:color w:val="000000"/>
          <w:sz w:val="24"/>
        </w:rPr>
        <w:t>：风险。</w:t>
      </w:r>
    </w:p>
    <w:p>
      <w:pPr>
        <w:autoSpaceDN w:val="0"/>
        <w:autoSpaceDE w:val="0"/>
        <w:widowControl/>
        <w:spacing w:line="276" w:lineRule="auto" w:before="142" w:after="0"/>
        <w:ind w:left="1282" w:right="508" w:firstLine="488"/>
        <w:jc w:val="both"/>
      </w:pPr>
      <w:r>
        <w:rPr>
          <w:rFonts w:ascii="SimSun" w:hAnsi="SimSun" w:eastAsia="SimSun"/>
          <w:b w:val="0"/>
          <w:i w:val="0"/>
          <w:color w:val="000000"/>
          <w:sz w:val="24"/>
        </w:rPr>
        <w:t>综上所述可知，虽然“风险”一词的含义尚未在各领域达成统一的认识，</w:t>
      </w:r>
      <w:r>
        <w:rPr>
          <w:rFonts w:ascii="SimSun" w:hAnsi="SimSun" w:eastAsia="SimSun"/>
          <w:b w:val="0"/>
          <w:i w:val="0"/>
          <w:color w:val="000000"/>
          <w:sz w:val="24"/>
        </w:rPr>
        <w:t>但其都指明风险是导致系统出现负面效果的不确定性因素，因此在本文中地铁</w:t>
      </w:r>
      <w:r>
        <w:rPr>
          <w:rFonts w:ascii="SimSun" w:hAnsi="SimSun" w:eastAsia="SimSun"/>
          <w:b w:val="0"/>
          <w:i w:val="0"/>
          <w:color w:val="000000"/>
          <w:sz w:val="24"/>
        </w:rPr>
        <w:t>隧道施工风险定义为：在地铁项目建设施工中，导致承载系统发生各类直接或</w:t>
      </w:r>
      <w:r>
        <w:rPr>
          <w:rFonts w:ascii="SimSun" w:hAnsi="SimSun" w:eastAsia="SimSun"/>
          <w:b w:val="0"/>
          <w:i w:val="0"/>
          <w:color w:val="000000"/>
          <w:sz w:val="24"/>
        </w:rPr>
        <w:t>间接损失的负面结果。</w:t>
      </w:r>
    </w:p>
    <w:p>
      <w:pPr>
        <w:autoSpaceDN w:val="0"/>
        <w:autoSpaceDE w:val="0"/>
        <w:widowControl/>
        <w:spacing w:line="185" w:lineRule="auto" w:before="338" w:after="0"/>
        <w:ind w:left="1282" w:right="0" w:firstLine="0"/>
        <w:jc w:val="left"/>
      </w:pPr>
      <w:r>
        <w:rPr>
          <w:rFonts w:ascii="SimHei" w:hAnsi="SimHei" w:eastAsia="SimHei"/>
          <w:b w:val="0"/>
          <w:i w:val="0"/>
          <w:color w:val="000000"/>
          <w:sz w:val="28"/>
        </w:rPr>
        <w:t xml:space="preserve">2.1.2 风险管理的内容 </w:t>
      </w:r>
    </w:p>
    <w:p>
      <w:pPr>
        <w:autoSpaceDN w:val="0"/>
        <w:tabs>
          <w:tab w:pos="1770" w:val="left"/>
        </w:tabs>
        <w:autoSpaceDE w:val="0"/>
        <w:widowControl/>
        <w:spacing w:line="247" w:lineRule="auto" w:before="340" w:after="0"/>
        <w:ind w:left="1282" w:right="432" w:firstLine="0"/>
        <w:jc w:val="left"/>
      </w:pPr>
      <w:r>
        <w:tab/>
      </w:r>
      <w:r>
        <w:rPr>
          <w:rFonts w:ascii="SimSun" w:hAnsi="SimSun" w:eastAsia="SimSun"/>
          <w:b w:val="0"/>
          <w:i w:val="0"/>
          <w:color w:val="000000"/>
          <w:sz w:val="24"/>
        </w:rPr>
        <w:t>风险作为风险管理的主体，由风险因素、风险事件和风险损失等组成，研</w:t>
      </w:r>
      <w:r>
        <w:rPr>
          <w:rFonts w:ascii="SimSun" w:hAnsi="SimSun" w:eastAsia="SimSun"/>
          <w:b w:val="0"/>
          <w:i w:val="0"/>
          <w:color w:val="000000"/>
          <w:sz w:val="24"/>
        </w:rPr>
        <w:t>究这三者的含义和相互作用关系有利于更好的管理风险。</w:t>
      </w:r>
    </w:p>
    <w:p>
      <w:pPr>
        <w:autoSpaceDN w:val="0"/>
        <w:tabs>
          <w:tab w:pos="1770" w:val="left"/>
        </w:tabs>
        <w:autoSpaceDE w:val="0"/>
        <w:widowControl/>
        <w:spacing w:line="250"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）风险因素：作为风险中风险事件的起因和导致风险损失发生的间接条</w:t>
      </w:r>
      <w:r>
        <w:rPr>
          <w:rFonts w:ascii="SimSun" w:hAnsi="SimSun" w:eastAsia="SimSun"/>
          <w:b w:val="0"/>
          <w:i w:val="0"/>
          <w:color w:val="000000"/>
          <w:sz w:val="24"/>
        </w:rPr>
        <w:t>件，是造成风险事故的潜在原因，故又称风险源。</w:t>
      </w:r>
    </w:p>
    <w:p>
      <w:pPr>
        <w:autoSpaceDN w:val="0"/>
        <w:tabs>
          <w:tab w:pos="1770" w:val="left"/>
        </w:tabs>
        <w:autoSpaceDE w:val="0"/>
        <w:widowControl/>
        <w:spacing w:line="250" w:lineRule="auto" w:before="152"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）风险事件：是一种引发财产损失和人身安全伤害的风险系统内外部的</w:t>
      </w:r>
      <w:r>
        <w:rPr>
          <w:rFonts w:ascii="SimSun" w:hAnsi="SimSun" w:eastAsia="SimSun"/>
          <w:b w:val="0"/>
          <w:i w:val="0"/>
          <w:color w:val="000000"/>
          <w:sz w:val="24"/>
        </w:rPr>
        <w:t>直接原因，故又称风险事故。</w:t>
      </w:r>
    </w:p>
    <w:p>
      <w:pPr>
        <w:autoSpaceDN w:val="0"/>
        <w:tabs>
          <w:tab w:pos="1770" w:val="left"/>
        </w:tabs>
        <w:autoSpaceDE w:val="0"/>
        <w:widowControl/>
        <w:spacing w:line="250" w:lineRule="auto" w:before="150"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）风险损失：是指因不可预测事件的发生所造成的意外损失，具有不确</w:t>
      </w:r>
      <w:r>
        <w:rPr>
          <w:rFonts w:ascii="SimSun" w:hAnsi="SimSun" w:eastAsia="SimSun"/>
          <w:b w:val="0"/>
          <w:i w:val="0"/>
          <w:color w:val="000000"/>
          <w:sz w:val="24"/>
        </w:rPr>
        <w:t>定性，风险损失在一定程度上间接反映了风险水平的影响。</w:t>
      </w:r>
    </w:p>
    <w:p>
      <w:pPr>
        <w:autoSpaceDN w:val="0"/>
        <w:autoSpaceDE w:val="0"/>
        <w:widowControl/>
        <w:spacing w:line="230" w:lineRule="auto" w:before="218" w:after="0"/>
        <w:ind w:left="0" w:right="4406" w:firstLine="0"/>
        <w:jc w:val="right"/>
      </w:pPr>
      <w:r>
        <w:rPr>
          <w:rFonts w:ascii="TimesNewRoman" w:hAnsi="TimesNewRoman" w:eastAsia="TimesNewRoman"/>
          <w:b w:val="0"/>
          <w:i w:val="0"/>
          <w:color w:val="000000"/>
          <w:sz w:val="21"/>
        </w:rPr>
        <w:t>12</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214" name="Picture 2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5" name="Picture 2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93" w:lineRule="auto" w:before="328" w:after="0"/>
        <w:ind w:left="1282" w:right="458" w:firstLine="488"/>
        <w:jc w:val="both"/>
      </w:pPr>
      <w:r>
        <w:rPr>
          <w:rFonts w:ascii="SimSun" w:hAnsi="SimSun" w:eastAsia="SimSun"/>
          <w:b w:val="0"/>
          <w:i w:val="0"/>
          <w:color w:val="000000"/>
          <w:sz w:val="24"/>
        </w:rPr>
        <w:t>风险因素、风险事件和风险损失贯穿整个风险管理体系，风险管理按时间</w:t>
      </w:r>
      <w:r>
        <w:rPr>
          <w:rFonts w:ascii="SimSun" w:hAnsi="SimSun" w:eastAsia="SimSun"/>
          <w:b w:val="0"/>
          <w:i w:val="0"/>
          <w:color w:val="000000"/>
          <w:sz w:val="24"/>
        </w:rPr>
        <w:t>顺序可划分为风险定义、风险识别、风险评价、评价分析、应对策略等</w:t>
      </w:r>
      <w:r>
        <w:rPr>
          <w:rFonts w:ascii="TimesNewRoman" w:hAnsi="TimesNewRoman" w:eastAsia="TimesNewRoman"/>
          <w:b w:val="0"/>
          <w:i w:val="0"/>
          <w:color w:val="000000"/>
          <w:sz w:val="24"/>
        </w:rPr>
        <w:t>5</w:t>
      </w:r>
      <w:r>
        <w:rPr>
          <w:rFonts w:ascii="SimSun" w:hAnsi="SimSun" w:eastAsia="SimSun"/>
          <w:b w:val="0"/>
          <w:i w:val="0"/>
          <w:color w:val="000000"/>
          <w:sz w:val="24"/>
        </w:rPr>
        <w:t xml:space="preserve"> 个阶</w:t>
      </w:r>
      <w:r>
        <w:rPr>
          <w:rFonts w:ascii="SimSun" w:hAnsi="SimSun" w:eastAsia="SimSun"/>
          <w:b w:val="0"/>
          <w:i w:val="0"/>
          <w:color w:val="000000"/>
          <w:sz w:val="24"/>
        </w:rPr>
        <w:t>段。风险管理的过程：整个风险系统的管理主体利用科学、合理的技术方法对</w:t>
      </w:r>
      <w:r>
        <w:rPr>
          <w:rFonts w:ascii="SimSun" w:hAnsi="SimSun" w:eastAsia="SimSun"/>
          <w:b w:val="0"/>
          <w:i w:val="0"/>
          <w:color w:val="000000"/>
          <w:sz w:val="24"/>
        </w:rPr>
        <w:t>研究对象进行风险因素的识别、评价、分析结果，提出避免风险发生或应对风</w:t>
      </w:r>
      <w:r>
        <w:rPr>
          <w:rFonts w:ascii="SimSun" w:hAnsi="SimSun" w:eastAsia="SimSun"/>
          <w:b w:val="0"/>
          <w:i w:val="0"/>
          <w:color w:val="000000"/>
          <w:sz w:val="24"/>
        </w:rPr>
        <w:t>险影响的对策措施，在最大程度上降低风险事件发生的次数及事故造成的影响</w:t>
      </w:r>
      <w:r>
        <w:rPr>
          <w:rFonts w:ascii="SimSun" w:hAnsi="SimSun" w:eastAsia="SimSun"/>
          <w:b w:val="0"/>
          <w:i w:val="0"/>
          <w:color w:val="000000"/>
          <w:sz w:val="24"/>
        </w:rPr>
        <w:t>程度。因风险管理带有系统性的特点，进行风险管理的主要目的就是在控制项</w:t>
      </w:r>
      <w:r>
        <w:rPr>
          <w:rFonts w:ascii="SimSun" w:hAnsi="SimSun" w:eastAsia="SimSun"/>
          <w:b w:val="0"/>
          <w:i w:val="0"/>
          <w:color w:val="000000"/>
          <w:sz w:val="24"/>
        </w:rPr>
        <w:t>目成本的基础上达到预期最满意的安全生产效果</w:t>
      </w:r>
      <w:r>
        <w:rPr>
          <w:rFonts w:ascii="SimSun" w:hAnsi="SimSun" w:eastAsia="SimSun"/>
          <w:b w:val="0"/>
          <w:i w:val="0"/>
          <w:color w:val="000000"/>
          <w:sz w:val="12"/>
        </w:rPr>
        <w:t>错误</w:t>
      </w:r>
      <w:r>
        <w:rPr>
          <w:rFonts w:ascii="TimesNewRoman" w:hAnsi="TimesNewRoman" w:eastAsia="TimesNewRoman"/>
          <w:b/>
          <w:i w:val="0"/>
          <w:color w:val="000000"/>
          <w:sz w:val="16"/>
        </w:rPr>
        <w:t>!</w:t>
      </w:r>
      <w:r>
        <w:rPr>
          <w:rFonts w:ascii="SimSun" w:hAnsi="SimSun" w:eastAsia="SimSun"/>
          <w:b w:val="0"/>
          <w:i w:val="0"/>
          <w:color w:val="000000"/>
          <w:sz w:val="12"/>
        </w:rPr>
        <w:t>未找到引用源。</w:t>
      </w:r>
      <w:r>
        <w:rPr>
          <w:rFonts w:ascii="SimSun" w:hAnsi="SimSun" w:eastAsia="SimSun"/>
          <w:b w:val="0"/>
          <w:i w:val="0"/>
          <w:color w:val="000000"/>
          <w:sz w:val="24"/>
        </w:rPr>
        <w:t>。本文对地铁隧道盾</w:t>
      </w:r>
      <w:r>
        <w:rPr>
          <w:rFonts w:ascii="SimSun" w:hAnsi="SimSun" w:eastAsia="SimSun"/>
          <w:b w:val="0"/>
          <w:i w:val="0"/>
          <w:color w:val="000000"/>
          <w:sz w:val="24"/>
        </w:rPr>
        <w:t>构施工风险耦合的分析研究遵循风险管理的基本理论和可行性分析研究，属于</w:t>
      </w:r>
      <w:r>
        <w:rPr>
          <w:rFonts w:ascii="SimSun" w:hAnsi="SimSun" w:eastAsia="SimSun"/>
          <w:b w:val="0"/>
          <w:i w:val="0"/>
          <w:color w:val="000000"/>
          <w:sz w:val="24"/>
        </w:rPr>
        <w:t>风险管理的一种方法或手段。</w:t>
      </w:r>
    </w:p>
    <w:p>
      <w:pPr>
        <w:autoSpaceDN w:val="0"/>
        <w:autoSpaceDE w:val="0"/>
        <w:widowControl/>
        <w:spacing w:line="185" w:lineRule="auto" w:before="340" w:after="0"/>
        <w:ind w:left="1282" w:right="0" w:firstLine="0"/>
        <w:jc w:val="left"/>
      </w:pPr>
      <w:r>
        <w:rPr>
          <w:rFonts w:ascii="SimHei" w:hAnsi="SimHei" w:eastAsia="SimHei"/>
          <w:b w:val="0"/>
          <w:i w:val="0"/>
          <w:color w:val="000000"/>
          <w:sz w:val="28"/>
        </w:rPr>
        <w:t xml:space="preserve">2.1.3 风险识别的方法 </w:t>
      </w:r>
    </w:p>
    <w:p>
      <w:pPr>
        <w:autoSpaceDN w:val="0"/>
        <w:autoSpaceDE w:val="0"/>
        <w:widowControl/>
        <w:spacing w:line="266" w:lineRule="auto" w:before="340" w:after="0"/>
        <w:ind w:left="1282" w:right="460" w:firstLine="488"/>
        <w:jc w:val="both"/>
      </w:pPr>
      <w:r>
        <w:rPr>
          <w:rFonts w:ascii="SimSun" w:hAnsi="SimSun" w:eastAsia="SimSun"/>
          <w:b w:val="0"/>
          <w:i w:val="0"/>
          <w:color w:val="000000"/>
          <w:sz w:val="24"/>
        </w:rPr>
        <w:t>在风险系统中，对风险因素的选取要具有全面性和完整性，影响安全风险</w:t>
      </w:r>
      <w:r>
        <w:rPr>
          <w:rFonts w:ascii="SimSun" w:hAnsi="SimSun" w:eastAsia="SimSun"/>
          <w:b w:val="0"/>
          <w:i w:val="0"/>
          <w:color w:val="000000"/>
          <w:sz w:val="24"/>
        </w:rPr>
        <w:t>事故的各因素都要考虑，并且选取的因素要符合实际风险损失的情况，常用的</w:t>
      </w:r>
      <w:r>
        <w:rPr>
          <w:rFonts w:ascii="SimSun" w:hAnsi="SimSun" w:eastAsia="SimSun"/>
          <w:b w:val="0"/>
          <w:i w:val="0"/>
          <w:color w:val="000000"/>
          <w:sz w:val="24"/>
        </w:rPr>
        <w:t>风险识别方法如下表所示：</w:t>
      </w:r>
    </w:p>
    <w:p>
      <w:pPr>
        <w:autoSpaceDN w:val="0"/>
        <w:autoSpaceDE w:val="0"/>
        <w:widowControl/>
        <w:spacing w:line="257" w:lineRule="auto" w:before="216" w:after="52"/>
        <w:ind w:left="0" w:right="3226"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2.1 </w:t>
      </w:r>
      <w:r>
        <w:rPr>
          <w:rFonts w:ascii="SimSun" w:hAnsi="SimSun" w:eastAsia="SimSun"/>
          <w:b w:val="0"/>
          <w:i w:val="0"/>
          <w:color w:val="000000"/>
          <w:sz w:val="21"/>
        </w:rPr>
        <w:t>风险因素识别方法介绍</w:t>
      </w:r>
    </w:p>
    <w:tbl>
      <w:tblPr>
        <w:tblW w:type="auto" w:w="0"/>
        <w:tblLayout w:type="fixed"/>
        <w:tblLook w:firstColumn="1" w:firstRow="1" w:lastColumn="0" w:lastRow="0" w:noHBand="0" w:noVBand="1" w:val="04A0"/>
        <w:tblInd w:w="1282.0" w:type="dxa"/>
      </w:tblPr>
      <w:tblGrid>
        <w:gridCol w:w="5023"/>
        <w:gridCol w:w="5023"/>
      </w:tblGrid>
      <w:tr>
        <w:trPr>
          <w:trHeight w:hRule="exact" w:val="686"/>
        </w:trPr>
        <w:tc>
          <w:tcPr>
            <w:tcW w:type="dxa" w:w="1696"/>
            <w:tcBorders>
              <w:top w:sz="11.199999999999818" w:val="single" w:color="#000000"/>
              <w:bottom w:sz="8.0" w:val="single" w:color="#000000"/>
            </w:tcBorders>
            <w:tcMar>
              <w:start w:w="0" w:type="dxa"/>
              <w:end w:w="0" w:type="dxa"/>
            </w:tcMar>
          </w:tcPr>
          <w:p>
            <w:pPr>
              <w:autoSpaceDN w:val="0"/>
              <w:autoSpaceDE w:val="0"/>
              <w:widowControl/>
              <w:spacing w:line="185" w:lineRule="auto" w:before="258" w:after="0"/>
              <w:ind w:left="108" w:right="0" w:firstLine="0"/>
              <w:jc w:val="left"/>
            </w:pPr>
            <w:r>
              <w:rPr>
                <w:rFonts w:ascii="SimSun" w:hAnsi="SimSun" w:eastAsia="SimSun"/>
                <w:b w:val="0"/>
                <w:i w:val="0"/>
                <w:color w:val="000000"/>
                <w:sz w:val="21"/>
              </w:rPr>
              <w:t>风险识别方法</w:t>
            </w:r>
          </w:p>
        </w:tc>
        <w:tc>
          <w:tcPr>
            <w:tcW w:type="dxa" w:w="6602"/>
            <w:tcBorders>
              <w:top w:sz="11.199999999999818" w:val="single" w:color="#000000"/>
              <w:bottom w:sz="8.0" w:val="single" w:color="#000000"/>
            </w:tcBorders>
            <w:tcMar>
              <w:start w:w="0" w:type="dxa"/>
              <w:end w:w="0" w:type="dxa"/>
            </w:tcMar>
          </w:tcPr>
          <w:p>
            <w:pPr>
              <w:autoSpaceDN w:val="0"/>
              <w:autoSpaceDE w:val="0"/>
              <w:widowControl/>
              <w:spacing w:line="185" w:lineRule="auto" w:before="258" w:after="0"/>
              <w:ind w:left="0" w:right="0" w:firstLine="0"/>
              <w:jc w:val="center"/>
            </w:pPr>
            <w:r>
              <w:rPr>
                <w:rFonts w:ascii="SimSun" w:hAnsi="SimSun" w:eastAsia="SimSun"/>
                <w:b w:val="0"/>
                <w:i w:val="0"/>
                <w:color w:val="000000"/>
                <w:sz w:val="21"/>
              </w:rPr>
              <w:t>介绍</w:t>
            </w:r>
          </w:p>
        </w:tc>
      </w:tr>
      <w:tr>
        <w:trPr>
          <w:trHeight w:hRule="exact" w:val="936"/>
        </w:trPr>
        <w:tc>
          <w:tcPr>
            <w:tcW w:type="dxa" w:w="1696"/>
            <w:tcBorders>
              <w:top w:sz="8.0" w:val="single" w:color="#000000"/>
            </w:tcBorders>
            <w:tcMar>
              <w:start w:w="0" w:type="dxa"/>
              <w:end w:w="0" w:type="dxa"/>
            </w:tcMar>
          </w:tcPr>
          <w:p>
            <w:pPr>
              <w:autoSpaceDN w:val="0"/>
              <w:autoSpaceDE w:val="0"/>
              <w:widowControl/>
              <w:spacing w:line="182" w:lineRule="auto" w:before="456" w:after="0"/>
              <w:ind w:left="108" w:right="0" w:firstLine="0"/>
              <w:jc w:val="left"/>
            </w:pPr>
            <w:r>
              <w:rPr>
                <w:rFonts w:ascii="SimSun" w:hAnsi="SimSun" w:eastAsia="SimSun"/>
                <w:b w:val="0"/>
                <w:i w:val="0"/>
                <w:color w:val="000000"/>
                <w:sz w:val="21"/>
              </w:rPr>
              <w:t>现场勘察法</w:t>
            </w:r>
          </w:p>
        </w:tc>
        <w:tc>
          <w:tcPr>
            <w:tcW w:type="dxa" w:w="6602"/>
            <w:tcBorders>
              <w:top w:sz="8.0" w:val="single" w:color="#000000"/>
            </w:tcBorders>
            <w:tcMar>
              <w:start w:w="0" w:type="dxa"/>
              <w:end w:w="0" w:type="dxa"/>
            </w:tcMar>
          </w:tcPr>
          <w:p>
            <w:pPr>
              <w:autoSpaceDN w:val="0"/>
              <w:autoSpaceDE w:val="0"/>
              <w:widowControl/>
              <w:spacing w:line="266" w:lineRule="auto" w:before="254" w:after="0"/>
              <w:ind w:left="106" w:right="0" w:firstLine="0"/>
              <w:jc w:val="left"/>
            </w:pPr>
            <w:r>
              <w:rPr>
                <w:rFonts w:ascii="SimSun" w:hAnsi="SimSun" w:eastAsia="SimSun"/>
                <w:b w:val="0"/>
                <w:i w:val="0"/>
                <w:color w:val="000000"/>
                <w:sz w:val="21"/>
              </w:rPr>
              <w:t>由专业技术人员组成相关的风险评估小组在项目准备阶段进行勘察，</w:t>
            </w:r>
            <w:r>
              <w:rPr>
                <w:rFonts w:ascii="SimSun" w:hAnsi="SimSun" w:eastAsia="SimSun"/>
                <w:b w:val="0"/>
                <w:i w:val="0"/>
                <w:color w:val="000000"/>
                <w:sz w:val="21"/>
              </w:rPr>
              <w:t>识别项目安全风险中可能存在的风险或重大风险源。</w:t>
            </w:r>
          </w:p>
        </w:tc>
      </w:tr>
    </w:tbl>
    <w:p>
      <w:pPr>
        <w:autoSpaceDN w:val="0"/>
        <w:tabs>
          <w:tab w:pos="3084" w:val="left"/>
        </w:tabs>
        <w:autoSpaceDE w:val="0"/>
        <w:widowControl/>
        <w:spacing w:line="295" w:lineRule="auto" w:before="374" w:after="386"/>
        <w:ind w:left="1390" w:right="576" w:firstLine="0"/>
        <w:jc w:val="left"/>
      </w:pPr>
      <w:r>
        <w:rPr>
          <w:rFonts w:ascii="SimSun" w:hAnsi="SimSun" w:eastAsia="SimSun"/>
          <w:b w:val="0"/>
          <w:i w:val="0"/>
          <w:color w:val="000000"/>
          <w:sz w:val="21"/>
        </w:rPr>
        <w:t>专家调研作为项目风险管理中风险识别必不可少的环节，专家可根据</w:t>
      </w:r>
      <w:r>
        <w:rPr>
          <w:rFonts w:ascii="SimSun" w:hAnsi="SimSun" w:eastAsia="SimSun"/>
          <w:b w:val="0"/>
          <w:i w:val="0"/>
          <w:color w:val="000000"/>
          <w:sz w:val="21"/>
        </w:rPr>
        <w:t>专家调研法</w:t>
      </w:r>
      <w:r>
        <w:rPr>
          <w:rFonts w:ascii="SimSun" w:hAnsi="SimSun" w:eastAsia="SimSun"/>
          <w:b w:val="0"/>
          <w:i w:val="0"/>
          <w:color w:val="000000"/>
          <w:sz w:val="21"/>
        </w:rPr>
        <w:t>自身理论经验和丰富的项目经历，对项目安全系统中实际可能发生的</w:t>
      </w:r>
      <w:r>
        <w:rPr>
          <w:rFonts w:ascii="SimSun" w:hAnsi="SimSun" w:eastAsia="SimSun"/>
          <w:b w:val="0"/>
          <w:i w:val="0"/>
          <w:color w:val="000000"/>
          <w:sz w:val="21"/>
        </w:rPr>
        <w:t>风险和后果进行识别。</w:t>
      </w:r>
    </w:p>
    <w:tbl>
      <w:tblPr>
        <w:tblW w:type="auto" w:w="0"/>
        <w:tblLayout w:type="fixed"/>
        <w:tblLook w:firstColumn="1" w:firstRow="1" w:lastColumn="0" w:lastRow="0" w:noHBand="0" w:noVBand="1" w:val="04A0"/>
        <w:tblInd w:w="680.0" w:type="dxa"/>
      </w:tblPr>
      <w:tblGrid>
        <w:gridCol w:w="5023"/>
        <w:gridCol w:w="5023"/>
      </w:tblGrid>
      <w:tr>
        <w:trPr>
          <w:trHeight w:hRule="exact" w:val="732"/>
        </w:trPr>
        <w:tc>
          <w:tcPr>
            <w:tcW w:type="dxa" w:w="2080"/>
            <w:tcBorders/>
            <w:tcMar>
              <w:start w:w="0" w:type="dxa"/>
              <w:end w:w="0" w:type="dxa"/>
            </w:tcMar>
          </w:tcPr>
          <w:p>
            <w:pPr>
              <w:autoSpaceDN w:val="0"/>
              <w:autoSpaceDE w:val="0"/>
              <w:widowControl/>
              <w:spacing w:line="182" w:lineRule="auto" w:before="262" w:after="0"/>
              <w:ind w:left="0" w:right="308" w:firstLine="0"/>
              <w:jc w:val="right"/>
            </w:pPr>
            <w:r>
              <w:rPr>
                <w:rFonts w:ascii="SimSun" w:hAnsi="SimSun" w:eastAsia="SimSun"/>
                <w:b w:val="0"/>
                <w:i w:val="0"/>
                <w:color w:val="000000"/>
                <w:sz w:val="21"/>
              </w:rPr>
              <w:t>文献综述法</w:t>
            </w:r>
          </w:p>
        </w:tc>
        <w:tc>
          <w:tcPr>
            <w:tcW w:type="dxa" w:w="6980"/>
            <w:tcBorders/>
            <w:tcMar>
              <w:start w:w="0" w:type="dxa"/>
              <w:end w:w="0" w:type="dxa"/>
            </w:tcMar>
          </w:tcPr>
          <w:p>
            <w:pPr>
              <w:autoSpaceDN w:val="0"/>
              <w:autoSpaceDE w:val="0"/>
              <w:widowControl/>
              <w:spacing w:line="266" w:lineRule="auto" w:before="60" w:after="0"/>
              <w:ind w:left="324" w:right="144" w:firstLine="0"/>
              <w:jc w:val="left"/>
            </w:pPr>
            <w:r>
              <w:rPr>
                <w:rFonts w:ascii="SimSun" w:hAnsi="SimSun" w:eastAsia="SimSun"/>
                <w:b w:val="0"/>
                <w:i w:val="0"/>
                <w:color w:val="000000"/>
                <w:sz w:val="21"/>
              </w:rPr>
              <w:t>通过论文、期刊、报纸等渠道查阅相关书籍与文献，对研究项目的安</w:t>
            </w:r>
            <w:r>
              <w:rPr>
                <w:rFonts w:ascii="SimSun" w:hAnsi="SimSun" w:eastAsia="SimSun"/>
                <w:b w:val="0"/>
                <w:i w:val="0"/>
                <w:color w:val="000000"/>
                <w:sz w:val="21"/>
              </w:rPr>
              <w:t>全风险管理的成果进行认真系统的归纳整理。</w:t>
            </w:r>
          </w:p>
        </w:tc>
      </w:tr>
    </w:tbl>
    <w:p>
      <w:pPr>
        <w:autoSpaceDN w:val="0"/>
        <w:tabs>
          <w:tab w:pos="3084" w:val="left"/>
        </w:tabs>
        <w:autoSpaceDE w:val="0"/>
        <w:widowControl/>
        <w:spacing w:line="295" w:lineRule="auto" w:before="388" w:after="0"/>
        <w:ind w:left="1390" w:right="576" w:firstLine="0"/>
        <w:jc w:val="left"/>
      </w:pPr>
      <w:r>
        <w:rPr>
          <w:rFonts w:ascii="SimSun" w:hAnsi="SimSun" w:eastAsia="SimSun"/>
          <w:b w:val="0"/>
          <w:i w:val="0"/>
          <w:color w:val="000000"/>
          <w:sz w:val="21"/>
        </w:rPr>
        <w:t>借助安全风险事故发生的根本原因分析风险机理和计算模型，能够从</w:t>
      </w:r>
      <w:r>
        <w:rPr>
          <w:rFonts w:ascii="SimSun" w:hAnsi="SimSun" w:eastAsia="SimSun"/>
          <w:b w:val="0"/>
          <w:i w:val="0"/>
          <w:color w:val="000000"/>
          <w:sz w:val="21"/>
        </w:rPr>
        <w:t>致因理论法</w:t>
      </w:r>
      <w:r>
        <w:rPr>
          <w:rFonts w:ascii="SimSun" w:hAnsi="SimSun" w:eastAsia="SimSun"/>
          <w:b w:val="0"/>
          <w:i w:val="0"/>
          <w:color w:val="000000"/>
          <w:sz w:val="21"/>
        </w:rPr>
        <w:t>定性和定量的角度研究事故原因，提供科学合理的风险管理依据和方</w:t>
      </w:r>
      <w:r>
        <w:rPr>
          <w:rFonts w:ascii="SimSun" w:hAnsi="SimSun" w:eastAsia="SimSun"/>
          <w:b w:val="0"/>
          <w:i w:val="0"/>
          <w:color w:val="000000"/>
          <w:sz w:val="21"/>
        </w:rPr>
        <w:t>法。</w:t>
      </w:r>
    </w:p>
    <w:p>
      <w:pPr>
        <w:autoSpaceDN w:val="0"/>
        <w:tabs>
          <w:tab w:pos="3084" w:val="left"/>
        </w:tabs>
        <w:autoSpaceDE w:val="0"/>
        <w:widowControl/>
        <w:spacing w:line="298" w:lineRule="auto" w:before="440" w:after="0"/>
        <w:ind w:left="1390" w:right="576" w:firstLine="0"/>
        <w:jc w:val="left"/>
      </w:pPr>
      <w:r>
        <w:rPr>
          <w:rFonts w:ascii="SimSun" w:hAnsi="SimSun" w:eastAsia="SimSun"/>
          <w:b w:val="0"/>
          <w:i w:val="0"/>
          <w:color w:val="000000"/>
          <w:sz w:val="21"/>
        </w:rPr>
        <w:t>故障树（</w:t>
      </w:r>
      <w:r>
        <w:rPr>
          <w:rFonts w:ascii="TimesNewRoman" w:hAnsi="TimesNewRoman" w:eastAsia="TimesNewRoman"/>
          <w:b w:val="0"/>
          <w:i w:val="0"/>
          <w:color w:val="000000"/>
          <w:sz w:val="21"/>
        </w:rPr>
        <w:t>FTA</w:t>
      </w:r>
      <w:r>
        <w:rPr>
          <w:rFonts w:ascii="SimSun" w:hAnsi="SimSun" w:eastAsia="SimSun"/>
          <w:b w:val="0"/>
          <w:i w:val="0"/>
          <w:color w:val="000000"/>
          <w:sz w:val="21"/>
        </w:rPr>
        <w:t>）是一种逻辑归纳分析方法，根据图解的形式将风险事</w:t>
      </w:r>
      <w:r>
        <w:rPr>
          <w:rFonts w:ascii="SimSun" w:hAnsi="SimSun" w:eastAsia="SimSun"/>
          <w:b w:val="0"/>
          <w:i w:val="0"/>
          <w:color w:val="000000"/>
          <w:sz w:val="21"/>
        </w:rPr>
        <w:t>故障树法</w:t>
      </w:r>
      <w:r>
        <w:rPr>
          <w:rFonts w:ascii="SimSun" w:hAnsi="SimSun" w:eastAsia="SimSun"/>
          <w:b w:val="0"/>
          <w:i w:val="0"/>
          <w:color w:val="000000"/>
          <w:sz w:val="21"/>
        </w:rPr>
        <w:t>件由整体到局部、由上至下逐步细化，对事件进行定性分析和定量计</w:t>
      </w:r>
      <w:r>
        <w:rPr>
          <w:rFonts w:ascii="SimSun" w:hAnsi="SimSun" w:eastAsia="SimSun"/>
          <w:b w:val="0"/>
          <w:i w:val="0"/>
          <w:color w:val="000000"/>
          <w:sz w:val="21"/>
        </w:rPr>
        <w:t>算，从而分析导致事故发生的基本原因。</w:t>
      </w:r>
    </w:p>
    <w:p>
      <w:pPr>
        <w:autoSpaceDN w:val="0"/>
        <w:autoSpaceDE w:val="0"/>
        <w:widowControl/>
        <w:spacing w:line="230" w:lineRule="auto" w:before="484" w:after="0"/>
        <w:ind w:left="0" w:right="4406" w:firstLine="0"/>
        <w:jc w:val="right"/>
      </w:pPr>
      <w:r>
        <w:rPr>
          <w:rFonts w:ascii="TimesNewRoman" w:hAnsi="TimesNewRoman" w:eastAsia="TimesNewRoman"/>
          <w:b w:val="0"/>
          <w:i w:val="0"/>
          <w:color w:val="000000"/>
          <w:sz w:val="21"/>
        </w:rPr>
        <w:t>13</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216" name="Picture 2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7" name="Picture 2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424" w:after="0"/>
        <w:ind w:left="1282" w:right="0" w:firstLine="0"/>
        <w:jc w:val="left"/>
      </w:pPr>
      <w:r>
        <w:rPr>
          <w:rFonts w:ascii="SimHei" w:hAnsi="SimHei" w:eastAsia="SimHei"/>
          <w:b w:val="0"/>
          <w:i w:val="0"/>
          <w:color w:val="000000"/>
          <w:sz w:val="28"/>
        </w:rPr>
        <w:t xml:space="preserve">2.1.4 风险的分类 </w:t>
      </w:r>
    </w:p>
    <w:p>
      <w:pPr>
        <w:autoSpaceDN w:val="0"/>
        <w:tabs>
          <w:tab w:pos="1770" w:val="left"/>
        </w:tabs>
        <w:autoSpaceDE w:val="0"/>
        <w:widowControl/>
        <w:spacing w:line="245" w:lineRule="auto" w:before="342" w:after="0"/>
        <w:ind w:left="1282" w:right="432" w:firstLine="0"/>
        <w:jc w:val="left"/>
      </w:pPr>
      <w:r>
        <w:tab/>
      </w:r>
      <w:r>
        <w:rPr>
          <w:rFonts w:ascii="SimSun" w:hAnsi="SimSun" w:eastAsia="SimSun"/>
          <w:b w:val="0"/>
          <w:i w:val="0"/>
          <w:color w:val="000000"/>
          <w:sz w:val="24"/>
        </w:rPr>
        <w:t>风险分类是基于风险管理需要而进行的一项工作，风险可以按不同的标准</w:t>
      </w:r>
      <w:r>
        <w:rPr>
          <w:rFonts w:ascii="SimSun" w:hAnsi="SimSun" w:eastAsia="SimSun"/>
          <w:b w:val="0"/>
          <w:i w:val="0"/>
          <w:color w:val="000000"/>
          <w:sz w:val="24"/>
        </w:rPr>
        <w:t>划分为不同的类型，具体划分标准如下：</w:t>
      </w:r>
    </w:p>
    <w:p>
      <w:pPr>
        <w:autoSpaceDN w:val="0"/>
        <w:autoSpaceDE w:val="0"/>
        <w:widowControl/>
        <w:spacing w:line="254" w:lineRule="auto" w:before="216" w:after="54"/>
        <w:ind w:left="0" w:right="3334"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2.2 </w:t>
      </w:r>
      <w:r>
        <w:rPr>
          <w:rFonts w:ascii="SimSun" w:hAnsi="SimSun" w:eastAsia="SimSun"/>
          <w:b w:val="0"/>
          <w:i w:val="0"/>
          <w:color w:val="000000"/>
          <w:sz w:val="21"/>
        </w:rPr>
        <w:t>风险分类的划分</w:t>
      </w:r>
    </w:p>
    <w:tbl>
      <w:tblPr>
        <w:tblW w:type="auto" w:w="0"/>
        <w:tblLayout w:type="fixed"/>
        <w:tblLook w:firstColumn="1" w:firstRow="1" w:lastColumn="0" w:lastRow="0" w:noHBand="0" w:noVBand="1" w:val="04A0"/>
        <w:tblInd w:w="1386.0" w:type="dxa"/>
      </w:tblPr>
      <w:tblGrid>
        <w:gridCol w:w="5023"/>
        <w:gridCol w:w="5023"/>
      </w:tblGrid>
      <w:tr>
        <w:trPr>
          <w:trHeight w:hRule="exact" w:val="526"/>
        </w:trPr>
        <w:tc>
          <w:tcPr>
            <w:tcW w:type="dxa" w:w="1554"/>
            <w:tcBorders>
              <w:top w:sz="11.200000000000045" w:val="single" w:color="#000000"/>
              <w:bottom w:sz="7.2000000000000455"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分类标准</w:t>
            </w:r>
          </w:p>
        </w:tc>
        <w:tc>
          <w:tcPr>
            <w:tcW w:type="dxa" w:w="6744"/>
            <w:tcBorders>
              <w:top w:sz="11.200000000000045" w:val="single" w:color="#000000"/>
              <w:bottom w:sz="7.2000000000000455"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风险类型</w:t>
            </w:r>
          </w:p>
        </w:tc>
      </w:tr>
      <w:tr>
        <w:trPr>
          <w:trHeight w:hRule="exact" w:val="2720"/>
        </w:trPr>
        <w:tc>
          <w:tcPr>
            <w:tcW w:type="dxa" w:w="1554"/>
            <w:tcBorders>
              <w:top w:sz="7.2000000000000455" w:val="single" w:color="#000000"/>
              <w:bottom w:sz="7.200000000000273" w:val="single" w:color="#000000"/>
            </w:tcBorders>
            <w:tcMar>
              <w:start w:w="0" w:type="dxa"/>
              <w:end w:w="0" w:type="dxa"/>
            </w:tcMar>
          </w:tcPr>
          <w:p>
            <w:pPr>
              <w:autoSpaceDN w:val="0"/>
              <w:autoSpaceDE w:val="0"/>
              <w:widowControl/>
              <w:spacing w:line="185" w:lineRule="auto" w:before="294" w:after="0"/>
              <w:ind w:left="0" w:right="0" w:firstLine="0"/>
              <w:jc w:val="center"/>
            </w:pPr>
            <w:r>
              <w:rPr>
                <w:rFonts w:ascii="SimSun" w:hAnsi="SimSun" w:eastAsia="SimSun"/>
                <w:b w:val="0"/>
                <w:i w:val="0"/>
                <w:color w:val="000000"/>
                <w:sz w:val="21"/>
              </w:rPr>
              <w:t>风险起源</w:t>
            </w:r>
          </w:p>
          <w:p>
            <w:pPr>
              <w:autoSpaceDN w:val="0"/>
              <w:autoSpaceDE w:val="0"/>
              <w:widowControl/>
              <w:spacing w:line="182" w:lineRule="auto" w:before="690" w:after="0"/>
              <w:ind w:left="0" w:right="0" w:firstLine="0"/>
              <w:jc w:val="center"/>
            </w:pPr>
            <w:r>
              <w:rPr>
                <w:rFonts w:ascii="SimSun" w:hAnsi="SimSun" w:eastAsia="SimSun"/>
                <w:b w:val="0"/>
                <w:i w:val="0"/>
                <w:color w:val="000000"/>
                <w:sz w:val="21"/>
              </w:rPr>
              <w:t>风险损害对象</w:t>
            </w:r>
          </w:p>
          <w:p>
            <w:pPr>
              <w:autoSpaceDN w:val="0"/>
              <w:autoSpaceDE w:val="0"/>
              <w:widowControl/>
              <w:spacing w:line="182" w:lineRule="auto" w:before="690" w:after="0"/>
              <w:ind w:left="0" w:right="0" w:firstLine="0"/>
              <w:jc w:val="center"/>
            </w:pPr>
            <w:r>
              <w:rPr>
                <w:rFonts w:ascii="SimSun" w:hAnsi="SimSun" w:eastAsia="SimSun"/>
                <w:b w:val="0"/>
                <w:i w:val="0"/>
                <w:color w:val="000000"/>
                <w:sz w:val="21"/>
              </w:rPr>
              <w:t>风险形态</w:t>
            </w:r>
          </w:p>
        </w:tc>
        <w:tc>
          <w:tcPr>
            <w:tcW w:type="dxa" w:w="6744"/>
            <w:tcBorders>
              <w:top w:sz="7.2000000000000455" w:val="single" w:color="#000000"/>
              <w:bottom w:sz="7.200000000000273" w:val="single" w:color="#000000"/>
            </w:tcBorders>
            <w:tcMar>
              <w:start w:w="0" w:type="dxa"/>
              <w:end w:w="0" w:type="dxa"/>
            </w:tcMar>
          </w:tcPr>
          <w:p>
            <w:pPr>
              <w:autoSpaceDN w:val="0"/>
              <w:autoSpaceDE w:val="0"/>
              <w:widowControl/>
              <w:spacing w:line="266" w:lineRule="auto" w:before="94" w:after="0"/>
              <w:ind w:left="108" w:right="0" w:firstLine="0"/>
              <w:jc w:val="left"/>
            </w:pPr>
            <w:r>
              <w:rPr>
                <w:rFonts w:ascii="SimSun" w:hAnsi="SimSun" w:eastAsia="SimSun"/>
                <w:b w:val="0"/>
                <w:i w:val="0"/>
                <w:color w:val="000000"/>
                <w:sz w:val="21"/>
              </w:rPr>
              <w:t>根据系统工程理论按风险的起源分类，风险可分为人、机、法、环及管</w:t>
            </w:r>
            <w:r>
              <w:rPr>
                <w:rFonts w:ascii="SimSun" w:hAnsi="SimSun" w:eastAsia="SimSun"/>
                <w:b w:val="0"/>
                <w:i w:val="0"/>
                <w:color w:val="000000"/>
                <w:sz w:val="21"/>
              </w:rPr>
              <w:t>等五类常见风险。</w:t>
            </w:r>
          </w:p>
          <w:p>
            <w:pPr>
              <w:autoSpaceDN w:val="0"/>
              <w:autoSpaceDE w:val="0"/>
              <w:widowControl/>
              <w:spacing w:line="266" w:lineRule="auto" w:before="288" w:after="0"/>
              <w:ind w:left="108" w:right="0" w:firstLine="0"/>
              <w:jc w:val="left"/>
            </w:pPr>
            <w:r>
              <w:rPr>
                <w:rFonts w:ascii="SimSun" w:hAnsi="SimSun" w:eastAsia="SimSun"/>
                <w:b w:val="0"/>
                <w:i w:val="0"/>
                <w:color w:val="000000"/>
                <w:sz w:val="21"/>
              </w:rPr>
              <w:t>根据实际安全事故的风险损害对象分类，风险可分为人员安全、经济财</w:t>
            </w:r>
            <w:r>
              <w:rPr>
                <w:rFonts w:ascii="SimSun" w:hAnsi="SimSun" w:eastAsia="SimSun"/>
                <w:b w:val="0"/>
                <w:i w:val="0"/>
                <w:color w:val="000000"/>
                <w:sz w:val="21"/>
              </w:rPr>
              <w:t>务、环境破坏及社会影响等四类风险。</w:t>
            </w:r>
          </w:p>
          <w:p>
            <w:pPr>
              <w:autoSpaceDN w:val="0"/>
              <w:autoSpaceDE w:val="0"/>
              <w:widowControl/>
              <w:spacing w:line="266" w:lineRule="auto" w:before="288" w:after="0"/>
              <w:ind w:left="108" w:right="0" w:firstLine="0"/>
              <w:jc w:val="left"/>
            </w:pPr>
            <w:r>
              <w:rPr>
                <w:rFonts w:ascii="SimSun" w:hAnsi="SimSun" w:eastAsia="SimSun"/>
                <w:b w:val="0"/>
                <w:i w:val="0"/>
                <w:color w:val="000000"/>
                <w:sz w:val="21"/>
              </w:rPr>
              <w:t>根据风险发生的安全形态程度分类，风险可分为可控、不可控、意外及</w:t>
            </w:r>
            <w:r>
              <w:rPr>
                <w:rFonts w:ascii="SimSun" w:hAnsi="SimSun" w:eastAsia="SimSun"/>
                <w:b w:val="0"/>
                <w:i w:val="0"/>
                <w:color w:val="000000"/>
                <w:sz w:val="21"/>
              </w:rPr>
              <w:t>潜在等四类风险。</w:t>
            </w:r>
          </w:p>
        </w:tc>
      </w:tr>
    </w:tbl>
    <w:p>
      <w:pPr>
        <w:autoSpaceDN w:val="0"/>
        <w:autoSpaceDE w:val="0"/>
        <w:widowControl/>
        <w:spacing w:line="288" w:lineRule="auto" w:before="238" w:after="0"/>
        <w:ind w:left="1282" w:right="288" w:firstLine="488"/>
        <w:jc w:val="left"/>
      </w:pPr>
      <w:r>
        <w:rPr>
          <w:rFonts w:ascii="SimSun" w:hAnsi="SimSun" w:eastAsia="SimSun"/>
          <w:b w:val="0"/>
          <w:i w:val="0"/>
          <w:color w:val="000000"/>
          <w:sz w:val="24"/>
        </w:rPr>
        <w:t>参考风险起源理论可知，地铁隧道施工系统的主体是由施工作业人员、管</w:t>
      </w:r>
      <w:r>
        <w:rPr>
          <w:rFonts w:ascii="SimSun" w:hAnsi="SimSun" w:eastAsia="SimSun"/>
          <w:b w:val="0"/>
          <w:i w:val="0"/>
          <w:color w:val="000000"/>
          <w:sz w:val="24"/>
        </w:rPr>
        <w:t>理人员、施工环境、机械设备及原材料等五方面构成，系统中任何一方面的安</w:t>
      </w:r>
      <w:r>
        <w:rPr>
          <w:rFonts w:ascii="SimSun" w:hAnsi="SimSun" w:eastAsia="SimSun"/>
          <w:b w:val="0"/>
          <w:i w:val="0"/>
          <w:color w:val="000000"/>
          <w:sz w:val="24"/>
        </w:rPr>
        <w:t>全隐患都会给施工安全带来一定程度的风险影响，结合工程领域相关专家建议，</w:t>
      </w:r>
      <w:r>
        <w:rPr>
          <w:rFonts w:ascii="SimSun" w:hAnsi="SimSun" w:eastAsia="SimSun"/>
          <w:b w:val="0"/>
          <w:i w:val="0"/>
          <w:color w:val="000000"/>
          <w:sz w:val="24"/>
        </w:rPr>
        <w:t>机械设备和原材料等相关因素属于物资风险，法律、法规及管理制度等因素属</w:t>
      </w:r>
      <w:r>
        <w:rPr>
          <w:rFonts w:ascii="SimSun" w:hAnsi="SimSun" w:eastAsia="SimSun"/>
          <w:b w:val="0"/>
          <w:i w:val="0"/>
          <w:color w:val="000000"/>
          <w:sz w:val="24"/>
        </w:rPr>
        <w:t>于管理风险，因此本文将地铁盾构法施工风险划分为人员、物、管理、环境等</w:t>
      </w:r>
      <w:r>
        <w:rPr>
          <w:rFonts w:ascii="SimSun" w:hAnsi="SimSun" w:eastAsia="SimSun"/>
          <w:b w:val="0"/>
          <w:i w:val="0"/>
          <w:color w:val="000000"/>
          <w:sz w:val="24"/>
        </w:rPr>
        <w:t>四种风险类型。</w:t>
      </w:r>
    </w:p>
    <w:p>
      <w:pPr>
        <w:autoSpaceDN w:val="0"/>
        <w:autoSpaceDE w:val="0"/>
        <w:widowControl/>
        <w:spacing w:line="185" w:lineRule="auto" w:before="406" w:after="0"/>
        <w:ind w:left="1282" w:right="0" w:firstLine="0"/>
        <w:jc w:val="left"/>
      </w:pPr>
      <w:r>
        <w:rPr>
          <w:rFonts w:ascii="SimHei" w:hAnsi="SimHei" w:eastAsia="SimHei"/>
          <w:b w:val="0"/>
          <w:i w:val="0"/>
          <w:color w:val="000000"/>
          <w:sz w:val="30"/>
        </w:rPr>
        <w:t xml:space="preserve">2.2 风险耦合与解耦 </w:t>
      </w:r>
    </w:p>
    <w:p>
      <w:pPr>
        <w:autoSpaceDN w:val="0"/>
        <w:autoSpaceDE w:val="0"/>
        <w:widowControl/>
        <w:spacing w:line="185" w:lineRule="auto" w:before="510" w:after="0"/>
        <w:ind w:left="1282" w:right="0" w:firstLine="0"/>
        <w:jc w:val="left"/>
      </w:pPr>
      <w:r>
        <w:rPr>
          <w:rFonts w:ascii="SimHei" w:hAnsi="SimHei" w:eastAsia="SimHei"/>
          <w:b w:val="0"/>
          <w:i w:val="0"/>
          <w:color w:val="000000"/>
          <w:sz w:val="28"/>
        </w:rPr>
        <w:t xml:space="preserve">2.2.1 风险耦合的含义 </w:t>
      </w:r>
    </w:p>
    <w:p>
      <w:pPr>
        <w:autoSpaceDN w:val="0"/>
        <w:autoSpaceDE w:val="0"/>
        <w:widowControl/>
        <w:spacing w:line="276" w:lineRule="auto" w:before="340" w:after="0"/>
        <w:ind w:left="1282" w:right="432" w:firstLine="488"/>
        <w:jc w:val="left"/>
      </w:pPr>
      <w:r>
        <w:rPr>
          <w:rFonts w:ascii="SimSun" w:hAnsi="SimSun" w:eastAsia="SimSun"/>
          <w:b w:val="0"/>
          <w:i w:val="0"/>
          <w:color w:val="000000"/>
          <w:sz w:val="24"/>
        </w:rPr>
        <w:t>物理学最早提出“耦合”的相关理论，两个或多个系统之间相互作用影响</w:t>
      </w:r>
      <w:r>
        <w:rPr>
          <w:rFonts w:ascii="SimSun" w:hAnsi="SimSun" w:eastAsia="SimSun"/>
          <w:b w:val="0"/>
          <w:i w:val="0"/>
          <w:color w:val="000000"/>
          <w:sz w:val="24"/>
        </w:rPr>
        <w:t>的现象称为耦合，系统外部的耦合指此系统与外部利益相关方间的关系；系统</w:t>
      </w:r>
      <w:r>
        <w:rPr>
          <w:rFonts w:ascii="SimSun" w:hAnsi="SimSun" w:eastAsia="SimSun"/>
          <w:b w:val="0"/>
          <w:i w:val="0"/>
          <w:color w:val="000000"/>
          <w:sz w:val="24"/>
        </w:rPr>
        <w:t>内部的耦合指系统内部间各子系统所产生的耦合作用</w:t>
      </w:r>
      <w:r>
        <w:rPr>
          <w:rFonts w:ascii="TimesNewRoman" w:hAnsi="TimesNewRoman" w:eastAsia="TimesNewRoman"/>
          <w:b w:val="0"/>
          <w:i w:val="0"/>
          <w:color w:val="000000"/>
          <w:sz w:val="16"/>
        </w:rPr>
        <w:t>[70]</w:t>
      </w:r>
      <w:r>
        <w:rPr>
          <w:rFonts w:ascii="SimSun" w:hAnsi="SimSun" w:eastAsia="SimSun"/>
          <w:b w:val="0"/>
          <w:i w:val="0"/>
          <w:color w:val="000000"/>
          <w:sz w:val="24"/>
        </w:rPr>
        <w:t>，在本文将重点研究系</w:t>
      </w:r>
      <w:r>
        <w:rPr>
          <w:rFonts w:ascii="SimSun" w:hAnsi="SimSun" w:eastAsia="SimSun"/>
          <w:b w:val="0"/>
          <w:i w:val="0"/>
          <w:color w:val="000000"/>
          <w:sz w:val="24"/>
        </w:rPr>
        <w:t>统内部各子系统间的耦合关系。</w:t>
      </w:r>
    </w:p>
    <w:p>
      <w:pPr>
        <w:autoSpaceDN w:val="0"/>
        <w:autoSpaceDE w:val="0"/>
        <w:widowControl/>
        <w:spacing w:line="185" w:lineRule="auto" w:before="340" w:after="0"/>
        <w:ind w:left="1282" w:right="0" w:firstLine="0"/>
        <w:jc w:val="left"/>
      </w:pPr>
      <w:r>
        <w:rPr>
          <w:rFonts w:ascii="SimHei" w:hAnsi="SimHei" w:eastAsia="SimHei"/>
          <w:b w:val="0"/>
          <w:i w:val="0"/>
          <w:color w:val="000000"/>
          <w:sz w:val="28"/>
        </w:rPr>
        <w:t xml:space="preserve">2.2.2 风险耦合的组成 </w:t>
      </w:r>
    </w:p>
    <w:p>
      <w:pPr>
        <w:autoSpaceDN w:val="0"/>
        <w:autoSpaceDE w:val="0"/>
        <w:widowControl/>
        <w:spacing w:line="266" w:lineRule="auto" w:before="340" w:after="0"/>
        <w:ind w:left="1282" w:right="504" w:firstLine="488"/>
        <w:jc w:val="both"/>
      </w:pPr>
      <w:r>
        <w:rPr>
          <w:rFonts w:ascii="SimSun" w:hAnsi="SimSun" w:eastAsia="SimSun"/>
          <w:b w:val="0"/>
          <w:i w:val="0"/>
          <w:color w:val="000000"/>
          <w:sz w:val="24"/>
        </w:rPr>
        <w:t>风险的耦合过程是指随着时间的推移，潜在的风险因素从风险源内部突破</w:t>
      </w:r>
      <w:r>
        <w:rPr>
          <w:rFonts w:ascii="SimSun" w:hAnsi="SimSun" w:eastAsia="SimSun"/>
          <w:b w:val="0"/>
          <w:i w:val="0"/>
          <w:color w:val="000000"/>
          <w:sz w:val="24"/>
        </w:rPr>
        <w:t>安全防御系统，沿着某种路径与其它风险因素相遇震荡产生相互影响作用突破</w:t>
      </w:r>
      <w:r>
        <w:rPr>
          <w:rFonts w:ascii="SimSun" w:hAnsi="SimSun" w:eastAsia="SimSun"/>
          <w:b w:val="0"/>
          <w:i w:val="0"/>
          <w:color w:val="000000"/>
          <w:sz w:val="24"/>
        </w:rPr>
        <w:t>系统风险临界值从而形成风险耦合，其主要由风险源、风险载体、耦合途径及</w:t>
      </w:r>
    </w:p>
    <w:p>
      <w:pPr>
        <w:autoSpaceDN w:val="0"/>
        <w:autoSpaceDE w:val="0"/>
        <w:widowControl/>
        <w:spacing w:line="230" w:lineRule="auto" w:before="546" w:after="0"/>
        <w:ind w:left="0" w:right="4406" w:firstLine="0"/>
        <w:jc w:val="right"/>
      </w:pPr>
      <w:r>
        <w:rPr>
          <w:rFonts w:ascii="TimesNewRoman" w:hAnsi="TimesNewRoman" w:eastAsia="TimesNewRoman"/>
          <w:b w:val="0"/>
          <w:i w:val="0"/>
          <w:color w:val="000000"/>
          <w:sz w:val="21"/>
        </w:rPr>
        <w:t>14</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218" name="Picture 2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9" name="Picture 2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2189480</wp:posOffset>
            </wp:positionH>
            <wp:positionV relativeFrom="page">
              <wp:posOffset>7757159</wp:posOffset>
            </wp:positionV>
            <wp:extent cx="3055620" cy="205281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055620" cy="20528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9055100</wp:posOffset>
            </wp:positionV>
            <wp:extent cx="38100" cy="635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9055100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9055100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9042400</wp:posOffset>
            </wp:positionV>
            <wp:extent cx="381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9029700</wp:posOffset>
            </wp:positionV>
            <wp:extent cx="381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9004300</wp:posOffset>
            </wp:positionV>
            <wp:extent cx="114300" cy="1143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9042400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9029700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8191500</wp:posOffset>
            </wp:positionV>
            <wp:extent cx="952500" cy="165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952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8661400</wp:posOffset>
            </wp:positionV>
            <wp:extent cx="114300" cy="254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1143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8661400</wp:posOffset>
            </wp:positionV>
            <wp:extent cx="76200" cy="254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8661400</wp:posOffset>
            </wp:positionV>
            <wp:extent cx="76200" cy="254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8661400</wp:posOffset>
            </wp:positionV>
            <wp:extent cx="76200" cy="254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8394700</wp:posOffset>
            </wp:positionV>
            <wp:extent cx="266700" cy="1016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266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8394700</wp:posOffset>
            </wp:positionV>
            <wp:extent cx="254000" cy="1016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254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8851900</wp:posOffset>
            </wp:positionV>
            <wp:extent cx="127000" cy="1016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8737600</wp:posOffset>
            </wp:positionV>
            <wp:extent cx="127000" cy="1016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8623300</wp:posOffset>
            </wp:positionV>
            <wp:extent cx="139700" cy="1016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8509000</wp:posOffset>
            </wp:positionV>
            <wp:extent cx="139700" cy="1016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8394700</wp:posOffset>
            </wp:positionV>
            <wp:extent cx="127000" cy="1016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8293100</wp:posOffset>
            </wp:positionV>
            <wp:extent cx="127000" cy="889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8064500</wp:posOffset>
            </wp:positionV>
            <wp:extent cx="127000" cy="2032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127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7950200</wp:posOffset>
            </wp:positionV>
            <wp:extent cx="114300" cy="1016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7823200</wp:posOffset>
            </wp:positionV>
            <wp:extent cx="596900" cy="1016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96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7823200</wp:posOffset>
            </wp:positionV>
            <wp:extent cx="254000" cy="1016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254000" cy="1016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328" w:after="0"/>
        <w:ind w:left="1282" w:right="0" w:firstLine="0"/>
        <w:jc w:val="left"/>
      </w:pPr>
      <w:r>
        <w:rPr>
          <w:rFonts w:ascii="SimSun" w:hAnsi="SimSun" w:eastAsia="SimSun"/>
          <w:b w:val="0"/>
          <w:i w:val="0"/>
          <w:color w:val="000000"/>
          <w:sz w:val="24"/>
        </w:rPr>
        <w:t>风险临界值组成。</w:t>
      </w:r>
    </w:p>
    <w:p>
      <w:pPr>
        <w:autoSpaceDN w:val="0"/>
        <w:tabs>
          <w:tab w:pos="1770" w:val="left"/>
        </w:tabs>
        <w:autoSpaceDE w:val="0"/>
        <w:widowControl/>
        <w:spacing w:line="278" w:lineRule="auto" w:before="150"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）风险源</w:t>
      </w:r>
      <w:r>
        <w:br/>
      </w:r>
      <w:r>
        <w:tab/>
      </w:r>
      <w:r>
        <w:rPr>
          <w:rFonts w:ascii="SimSun" w:hAnsi="SimSun" w:eastAsia="SimSun"/>
          <w:b w:val="0"/>
          <w:i w:val="0"/>
          <w:color w:val="000000"/>
          <w:sz w:val="24"/>
        </w:rPr>
        <w:t>风险系统的内外部环境随着时间推移而不断变化，风险源是某时刻潜伏在</w:t>
      </w:r>
      <w:r>
        <w:rPr>
          <w:rFonts w:ascii="SimSun" w:hAnsi="SimSun" w:eastAsia="SimSun"/>
          <w:b w:val="0"/>
          <w:i w:val="0"/>
          <w:color w:val="000000"/>
          <w:sz w:val="24"/>
        </w:rPr>
        <w:t>系统内外部的安全因子形成的，风险源作为风险系统的源头，是安全风险事故</w:t>
      </w:r>
      <w:r>
        <w:rPr>
          <w:rFonts w:ascii="SimSun" w:hAnsi="SimSun" w:eastAsia="SimSun"/>
          <w:b w:val="0"/>
          <w:i w:val="0"/>
          <w:color w:val="000000"/>
          <w:sz w:val="24"/>
        </w:rPr>
        <w:t>发生的前提条件。</w:t>
      </w:r>
    </w:p>
    <w:p>
      <w:pPr>
        <w:autoSpaceDN w:val="0"/>
        <w:tabs>
          <w:tab w:pos="1770" w:val="left"/>
        </w:tabs>
        <w:autoSpaceDE w:val="0"/>
        <w:widowControl/>
        <w:spacing w:line="278"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）风险载体</w:t>
      </w:r>
      <w:r>
        <w:br/>
      </w:r>
      <w:r>
        <w:tab/>
      </w:r>
      <w:r>
        <w:rPr>
          <w:rFonts w:ascii="SimSun" w:hAnsi="SimSun" w:eastAsia="SimSun"/>
          <w:b w:val="0"/>
          <w:i w:val="0"/>
          <w:color w:val="000000"/>
          <w:sz w:val="24"/>
        </w:rPr>
        <w:t>风险载体是指通过某种物质传递风险源上所形成的安全风险因子，并通过</w:t>
      </w:r>
      <w:r>
        <w:rPr>
          <w:rFonts w:ascii="SimSun" w:hAnsi="SimSun" w:eastAsia="SimSun"/>
          <w:b w:val="0"/>
          <w:i w:val="0"/>
          <w:color w:val="000000"/>
          <w:sz w:val="24"/>
        </w:rPr>
        <w:t>其自身特点把风险因子的具体形式表现出来，当两个及以上的风险载体相互碰</w:t>
      </w:r>
      <w:r>
        <w:rPr>
          <w:rFonts w:ascii="SimSun" w:hAnsi="SimSun" w:eastAsia="SimSun"/>
          <w:b w:val="0"/>
          <w:i w:val="0"/>
          <w:color w:val="000000"/>
          <w:sz w:val="24"/>
        </w:rPr>
        <w:t>撞发生作用时，风险耦合才产生了实际的风险水平。</w:t>
      </w:r>
    </w:p>
    <w:p>
      <w:pPr>
        <w:autoSpaceDN w:val="0"/>
        <w:tabs>
          <w:tab w:pos="1770" w:val="left"/>
        </w:tabs>
        <w:autoSpaceDE w:val="0"/>
        <w:widowControl/>
        <w:spacing w:line="278"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）耦合途径</w:t>
      </w:r>
      <w:r>
        <w:br/>
      </w:r>
      <w:r>
        <w:tab/>
      </w:r>
      <w:r>
        <w:rPr>
          <w:rFonts w:ascii="SimSun" w:hAnsi="SimSun" w:eastAsia="SimSun"/>
          <w:b w:val="0"/>
          <w:i w:val="0"/>
          <w:color w:val="000000"/>
          <w:sz w:val="24"/>
        </w:rPr>
        <w:t>耦合途径是指经过风险载体所表现出来的风险因子，顺着潜在的风险路径</w:t>
      </w:r>
      <w:r>
        <w:rPr>
          <w:rFonts w:ascii="SimSun" w:hAnsi="SimSun" w:eastAsia="SimSun"/>
          <w:b w:val="0"/>
          <w:i w:val="0"/>
          <w:color w:val="000000"/>
          <w:sz w:val="24"/>
        </w:rPr>
        <w:t>在整个安全风险系统中的各阶段、关键节点等几方面流动并相遇碰撞，发生震</w:t>
      </w:r>
      <w:r>
        <w:rPr>
          <w:rFonts w:ascii="SimSun" w:hAnsi="SimSun" w:eastAsia="SimSun"/>
          <w:b w:val="0"/>
          <w:i w:val="0"/>
          <w:color w:val="000000"/>
          <w:sz w:val="24"/>
        </w:rPr>
        <w:t>荡效果。</w:t>
      </w:r>
    </w:p>
    <w:p>
      <w:pPr>
        <w:autoSpaceDN w:val="0"/>
        <w:tabs>
          <w:tab w:pos="1770" w:val="left"/>
        </w:tabs>
        <w:autoSpaceDE w:val="0"/>
        <w:widowControl/>
        <w:spacing w:line="269" w:lineRule="auto" w:before="152"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）风险临界值</w:t>
      </w:r>
      <w:r>
        <w:br/>
      </w:r>
      <w:r>
        <w:tab/>
      </w:r>
      <w:r>
        <w:rPr>
          <w:rFonts w:ascii="SimSun" w:hAnsi="SimSun" w:eastAsia="SimSun"/>
          <w:b w:val="0"/>
          <w:i w:val="0"/>
          <w:color w:val="000000"/>
          <w:sz w:val="24"/>
        </w:rPr>
        <w:t>风险临界值是指在系统的某一时刻，风险水平值的表现状态由安全转为危</w:t>
      </w:r>
      <w:r>
        <w:rPr>
          <w:rFonts w:ascii="SimSun" w:hAnsi="SimSun" w:eastAsia="SimSun"/>
          <w:b w:val="0"/>
          <w:i w:val="0"/>
          <w:color w:val="000000"/>
          <w:sz w:val="24"/>
        </w:rPr>
        <w:t>险的临界点，此时是安全防御系统所能承受的最大风险值。</w:t>
      </w:r>
    </w:p>
    <w:p>
      <w:pPr>
        <w:autoSpaceDN w:val="0"/>
        <w:autoSpaceDE w:val="0"/>
        <w:widowControl/>
        <w:spacing w:line="185" w:lineRule="auto" w:before="320" w:after="0"/>
        <w:ind w:left="1282" w:right="0" w:firstLine="0"/>
        <w:jc w:val="left"/>
      </w:pPr>
      <w:r>
        <w:rPr>
          <w:rFonts w:ascii="SimHei" w:hAnsi="SimHei" w:eastAsia="SimHei"/>
          <w:b w:val="0"/>
          <w:i w:val="0"/>
          <w:color w:val="000000"/>
          <w:sz w:val="28"/>
        </w:rPr>
        <w:t xml:space="preserve">2.2.3 风险耦合的类型 </w:t>
      </w:r>
    </w:p>
    <w:p>
      <w:pPr>
        <w:autoSpaceDN w:val="0"/>
        <w:tabs>
          <w:tab w:pos="1770" w:val="left"/>
        </w:tabs>
        <w:autoSpaceDE w:val="0"/>
        <w:widowControl/>
        <w:spacing w:line="247" w:lineRule="auto" w:before="326" w:after="0"/>
        <w:ind w:left="1282" w:right="432" w:firstLine="0"/>
        <w:jc w:val="left"/>
      </w:pPr>
      <w:r>
        <w:tab/>
      </w:r>
      <w:r>
        <w:rPr>
          <w:rFonts w:ascii="SimSun" w:hAnsi="SimSun" w:eastAsia="SimSun"/>
          <w:b w:val="0"/>
          <w:i w:val="0"/>
          <w:color w:val="000000"/>
          <w:sz w:val="24"/>
        </w:rPr>
        <w:t>风险耦合的类型可按不同的标准进行划分，本文以人员、物、管理、环境</w:t>
      </w:r>
      <w:r>
        <w:rPr>
          <w:rFonts w:ascii="SimSun" w:hAnsi="SimSun" w:eastAsia="SimSun"/>
          <w:b w:val="0"/>
          <w:i w:val="0"/>
          <w:color w:val="000000"/>
          <w:sz w:val="24"/>
        </w:rPr>
        <w:t>等一级风险类型为例，探讨风险耦合的类型。</w:t>
      </w:r>
    </w:p>
    <w:p>
      <w:pPr>
        <w:autoSpaceDN w:val="0"/>
        <w:tabs>
          <w:tab w:pos="1770" w:val="left"/>
        </w:tabs>
        <w:autoSpaceDE w:val="0"/>
        <w:widowControl/>
        <w:spacing w:line="290" w:lineRule="auto" w:before="160" w:after="0"/>
        <w:ind w:left="1282" w:right="432" w:firstLine="0"/>
        <w:jc w:val="left"/>
      </w:pPr>
      <w:r>
        <w:tab/>
      </w:r>
      <w:r>
        <w:rPr>
          <w:rFonts w:ascii="SimSun" w:hAnsi="SimSun" w:eastAsia="SimSun"/>
          <w:b w:val="0"/>
          <w:i w:val="0"/>
          <w:color w:val="000000"/>
          <w:sz w:val="24"/>
        </w:rPr>
        <w:t>按照风险因素耦合的数量及种类可划分为同质单风险因素、异质双因素和</w:t>
      </w:r>
      <w:r>
        <w:rPr>
          <w:rFonts w:ascii="SimSun" w:hAnsi="SimSun" w:eastAsia="SimSun"/>
          <w:b w:val="0"/>
          <w:i w:val="0"/>
          <w:color w:val="000000"/>
          <w:sz w:val="24"/>
        </w:rPr>
        <w:t>异质多因素等</w:t>
      </w:r>
      <w:r>
        <w:rPr>
          <w:rFonts w:ascii="TimesNewRoman" w:hAnsi="TimesNewRoman" w:eastAsia="TimesNewRoman"/>
          <w:b w:val="0"/>
          <w:i w:val="0"/>
          <w:color w:val="000000"/>
          <w:sz w:val="24"/>
        </w:rPr>
        <w:t>3</w:t>
      </w:r>
      <w:r>
        <w:rPr>
          <w:rFonts w:ascii="SimSun" w:hAnsi="SimSun" w:eastAsia="SimSun"/>
          <w:b w:val="0"/>
          <w:i w:val="0"/>
          <w:color w:val="000000"/>
          <w:sz w:val="24"/>
        </w:rPr>
        <w:t xml:space="preserve"> 种风险耦合类型</w:t>
      </w:r>
      <w:r>
        <w:rPr>
          <w:rFonts w:ascii="TimesNewRoman" w:hAnsi="TimesNewRoman" w:eastAsia="TimesNewRoman"/>
          <w:b w:val="0"/>
          <w:i w:val="0"/>
          <w:color w:val="000000"/>
          <w:sz w:val="16"/>
        </w:rPr>
        <w:t>[71]</w:t>
      </w:r>
      <w:r>
        <w:rPr>
          <w:rFonts w:ascii="SimSun" w:hAnsi="SimSun" w:eastAsia="SimSun"/>
          <w:b w:val="0"/>
          <w:i w:val="0"/>
          <w:color w:val="000000"/>
          <w:sz w:val="24"/>
        </w:rPr>
        <w:t>；</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）同质单因素风险耦合是指以一个风险因素内部为整体系统，其内部各</w:t>
      </w:r>
      <w:r>
        <w:rPr>
          <w:rFonts w:ascii="SimSun" w:hAnsi="SimSun" w:eastAsia="SimSun"/>
          <w:b w:val="0"/>
          <w:i w:val="0"/>
          <w:color w:val="000000"/>
          <w:sz w:val="24"/>
        </w:rPr>
        <w:t>子因素之间作用影响，形成耦合风险。同质单因素风险耦合包含人员系统、物</w:t>
      </w:r>
      <w:r>
        <w:rPr>
          <w:rFonts w:ascii="SimSun" w:hAnsi="SimSun" w:eastAsia="SimSun"/>
          <w:b w:val="0"/>
          <w:i w:val="0"/>
          <w:color w:val="000000"/>
          <w:sz w:val="24"/>
        </w:rPr>
        <w:t>的系统、管理系统、环境系统等</w:t>
      </w:r>
      <w:r>
        <w:rPr>
          <w:rFonts w:ascii="TimesNewRoman" w:hAnsi="TimesNewRoman" w:eastAsia="TimesNewRoman"/>
          <w:b w:val="0"/>
          <w:i w:val="0"/>
          <w:color w:val="000000"/>
          <w:sz w:val="24"/>
        </w:rPr>
        <w:t>4</w:t>
      </w:r>
      <w:r>
        <w:rPr>
          <w:rFonts w:ascii="SimSun" w:hAnsi="SimSun" w:eastAsia="SimSun"/>
          <w:b w:val="0"/>
          <w:i w:val="0"/>
          <w:color w:val="000000"/>
          <w:sz w:val="24"/>
        </w:rPr>
        <w:t xml:space="preserve"> 个风险耦合，以人员因素为例，其系统内部</w:t>
      </w:r>
      <w:r>
        <w:rPr>
          <w:rFonts w:ascii="SimSun" w:hAnsi="SimSun" w:eastAsia="SimSun"/>
          <w:b w:val="0"/>
          <w:i w:val="0"/>
          <w:color w:val="000000"/>
          <w:sz w:val="24"/>
        </w:rPr>
        <w:t>产生的风险耦合，如图</w:t>
      </w:r>
      <w:r>
        <w:rPr>
          <w:rFonts w:ascii="TimesNewRoman" w:hAnsi="TimesNewRoman" w:eastAsia="TimesNewRoman"/>
          <w:b w:val="0"/>
          <w:i w:val="0"/>
          <w:color w:val="000000"/>
          <w:sz w:val="24"/>
        </w:rPr>
        <w:t>2.1</w:t>
      </w:r>
      <w:r>
        <w:rPr>
          <w:rFonts w:ascii="SimSun" w:hAnsi="SimSun" w:eastAsia="SimSun"/>
          <w:b w:val="0"/>
          <w:i w:val="0"/>
          <w:color w:val="000000"/>
          <w:sz w:val="24"/>
        </w:rPr>
        <w:t xml:space="preserve"> 所示。</w:t>
      </w:r>
    </w:p>
    <w:p>
      <w:pPr>
        <w:autoSpaceDN w:val="0"/>
        <w:autoSpaceDE w:val="0"/>
        <w:widowControl/>
        <w:spacing w:line="257" w:lineRule="auto" w:before="2634" w:after="0"/>
        <w:ind w:left="0" w:right="3332"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2.1 </w:t>
      </w:r>
      <w:r>
        <w:rPr>
          <w:rFonts w:ascii="SimSun" w:hAnsi="SimSun" w:eastAsia="SimSun"/>
          <w:b w:val="0"/>
          <w:i w:val="0"/>
          <w:color w:val="000000"/>
          <w:sz w:val="21"/>
        </w:rPr>
        <w:t>人员同质单风险耦合</w:t>
      </w:r>
    </w:p>
    <w:p>
      <w:pPr>
        <w:autoSpaceDN w:val="0"/>
        <w:autoSpaceDE w:val="0"/>
        <w:widowControl/>
        <w:spacing w:line="230" w:lineRule="auto" w:before="344" w:after="0"/>
        <w:ind w:left="0" w:right="4406" w:firstLine="0"/>
        <w:jc w:val="right"/>
      </w:pPr>
      <w:r>
        <w:rPr>
          <w:rFonts w:ascii="TimesNewRoman" w:hAnsi="TimesNewRoman" w:eastAsia="TimesNewRoman"/>
          <w:b w:val="0"/>
          <w:i w:val="0"/>
          <w:color w:val="000000"/>
          <w:sz w:val="21"/>
        </w:rPr>
        <w:t>15</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220" name="Picture 2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1" name="Picture 2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6096000</wp:posOffset>
            </wp:positionV>
            <wp:extent cx="2971800" cy="2451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2971800" cy="2451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2509520</wp:posOffset>
            </wp:positionH>
            <wp:positionV relativeFrom="page">
              <wp:posOffset>2366010</wp:posOffset>
            </wp:positionV>
            <wp:extent cx="2687320" cy="1800094"/>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2687320" cy="18000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3937000</wp:posOffset>
            </wp:positionV>
            <wp:extent cx="749300" cy="1143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749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3683000</wp:posOffset>
            </wp:positionV>
            <wp:extent cx="457200" cy="1270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457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3454400</wp:posOffset>
            </wp:positionV>
            <wp:extent cx="50800" cy="1016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3441700</wp:posOffset>
            </wp:positionV>
            <wp:extent cx="685800" cy="1270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685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2946400</wp:posOffset>
            </wp:positionV>
            <wp:extent cx="749300" cy="1270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749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2705100</wp:posOffset>
            </wp:positionV>
            <wp:extent cx="228600" cy="1143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2705100</wp:posOffset>
            </wp:positionV>
            <wp:extent cx="215900" cy="1143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3721100</wp:posOffset>
            </wp:positionV>
            <wp:extent cx="114300" cy="1143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3581400</wp:posOffset>
            </wp:positionV>
            <wp:extent cx="114300" cy="1143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3441700</wp:posOffset>
            </wp:positionV>
            <wp:extent cx="114300" cy="1143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3302000</wp:posOffset>
            </wp:positionV>
            <wp:extent cx="114300" cy="1143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3162300</wp:posOffset>
            </wp:positionV>
            <wp:extent cx="114300" cy="1270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3035300</wp:posOffset>
            </wp:positionV>
            <wp:extent cx="114300" cy="1143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2895600</wp:posOffset>
            </wp:positionV>
            <wp:extent cx="114300" cy="1143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2755900</wp:posOffset>
            </wp:positionV>
            <wp:extent cx="114300" cy="1143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2616200</wp:posOffset>
            </wp:positionV>
            <wp:extent cx="114300" cy="1143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2476500</wp:posOffset>
            </wp:positionV>
            <wp:extent cx="50800" cy="889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2451100</wp:posOffset>
            </wp:positionV>
            <wp:extent cx="685800" cy="1270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685800" cy="1270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86" w:lineRule="auto" w:before="320" w:after="0"/>
        <w:ind w:left="1282" w:right="456" w:firstLine="488"/>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）异质双因素风险耦合表示在整体风险系统中，两个不相同的子系统之</w:t>
      </w:r>
      <w:r>
        <w:rPr>
          <w:rFonts w:ascii="SimSun" w:hAnsi="SimSun" w:eastAsia="SimSun"/>
          <w:b w:val="0"/>
          <w:i w:val="0"/>
          <w:color w:val="000000"/>
          <w:sz w:val="24"/>
        </w:rPr>
        <w:t>间会作用影响，导致整个风险水平值的增加或降低，以施工作业员“安全意识</w:t>
      </w:r>
      <w:r>
        <w:rPr>
          <w:rFonts w:ascii="SimSun" w:hAnsi="SimSun" w:eastAsia="SimSun"/>
          <w:b w:val="0"/>
          <w:i w:val="0"/>
          <w:color w:val="000000"/>
          <w:sz w:val="24"/>
        </w:rPr>
        <w:t>不足”的人员风险因素和遭遇到“地下管道复杂”的环境风险因素为例，二者</w:t>
      </w:r>
      <w:r>
        <w:rPr>
          <w:rFonts w:ascii="SimSun" w:hAnsi="SimSun" w:eastAsia="SimSun"/>
          <w:b w:val="0"/>
          <w:i w:val="0"/>
          <w:color w:val="000000"/>
          <w:sz w:val="24"/>
        </w:rPr>
        <w:t>相互影响，容易导致安全事故的发生，其系统内部产生的风险耦合，如图</w:t>
      </w:r>
      <w:r>
        <w:rPr>
          <w:rFonts w:ascii="TimesNewRoman" w:hAnsi="TimesNewRoman" w:eastAsia="TimesNewRoman"/>
          <w:b w:val="0"/>
          <w:i w:val="0"/>
          <w:color w:val="000000"/>
          <w:sz w:val="24"/>
        </w:rPr>
        <w:t>2.2</w:t>
      </w:r>
      <w:r>
        <w:rPr>
          <w:rFonts w:ascii="SimSun" w:hAnsi="SimSun" w:eastAsia="SimSun"/>
          <w:b w:val="0"/>
          <w:i w:val="0"/>
          <w:color w:val="000000"/>
          <w:sz w:val="24"/>
        </w:rPr>
        <w:t>所示，异质双因素风险耦合包括人</w:t>
      </w:r>
      <w:r>
        <w:rPr>
          <w:rFonts w:ascii="TimesNewRoman" w:hAnsi="TimesNewRoman" w:eastAsia="TimesNewRoman"/>
          <w:b w:val="0"/>
          <w:i w:val="0"/>
          <w:color w:val="000000"/>
          <w:sz w:val="24"/>
        </w:rPr>
        <w:t>-</w:t>
      </w:r>
      <w:r>
        <w:rPr>
          <w:rFonts w:ascii="SimSun" w:hAnsi="SimSun" w:eastAsia="SimSun"/>
          <w:b w:val="0"/>
          <w:i w:val="0"/>
          <w:color w:val="000000"/>
          <w:sz w:val="24"/>
        </w:rPr>
        <w:t>物、物</w:t>
      </w:r>
      <w:r>
        <w:rPr>
          <w:rFonts w:ascii="TimesNewRoman" w:hAnsi="TimesNewRoman" w:eastAsia="TimesNewRoman"/>
          <w:b w:val="0"/>
          <w:i w:val="0"/>
          <w:color w:val="000000"/>
          <w:sz w:val="24"/>
        </w:rPr>
        <w:t>-</w:t>
      </w:r>
      <w:r>
        <w:rPr>
          <w:rFonts w:ascii="SimSun" w:hAnsi="SimSun" w:eastAsia="SimSun"/>
          <w:b w:val="0"/>
          <w:i w:val="0"/>
          <w:color w:val="000000"/>
          <w:sz w:val="24"/>
        </w:rPr>
        <w:t>管、管</w:t>
      </w:r>
      <w:r>
        <w:rPr>
          <w:rFonts w:ascii="TimesNewRoman" w:hAnsi="TimesNewRoman" w:eastAsia="TimesNewRoman"/>
          <w:b w:val="0"/>
          <w:i w:val="0"/>
          <w:color w:val="000000"/>
          <w:sz w:val="24"/>
        </w:rPr>
        <w:t>-</w:t>
      </w:r>
      <w:r>
        <w:rPr>
          <w:rFonts w:ascii="SimSun" w:hAnsi="SimSun" w:eastAsia="SimSun"/>
          <w:b w:val="0"/>
          <w:i w:val="0"/>
          <w:color w:val="000000"/>
          <w:sz w:val="24"/>
        </w:rPr>
        <w:t>环等</w:t>
      </w:r>
      <w:r>
        <w:rPr>
          <w:rFonts w:ascii="TimesNewRoman" w:hAnsi="TimesNewRoman" w:eastAsia="TimesNewRoman"/>
          <w:b w:val="0"/>
          <w:i w:val="0"/>
          <w:color w:val="000000"/>
          <w:sz w:val="24"/>
        </w:rPr>
        <w:t>6</w:t>
      </w:r>
      <w:r>
        <w:rPr>
          <w:rFonts w:ascii="SimSun" w:hAnsi="SimSun" w:eastAsia="SimSun"/>
          <w:b w:val="0"/>
          <w:i w:val="0"/>
          <w:color w:val="000000"/>
          <w:sz w:val="24"/>
        </w:rPr>
        <w:t xml:space="preserve"> 种耦合方式。</w:t>
      </w:r>
    </w:p>
    <w:p>
      <w:pPr>
        <w:autoSpaceDN w:val="0"/>
        <w:autoSpaceDE w:val="0"/>
        <w:widowControl/>
        <w:spacing w:line="254" w:lineRule="auto" w:before="2998" w:after="0"/>
        <w:ind w:left="0" w:right="2868"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2.2 </w:t>
      </w:r>
      <w:r>
        <w:rPr>
          <w:rFonts w:ascii="SimSun" w:hAnsi="SimSun" w:eastAsia="SimSun"/>
          <w:b w:val="0"/>
          <w:i w:val="0"/>
          <w:color w:val="000000"/>
          <w:sz w:val="21"/>
        </w:rPr>
        <w:t>人</w:t>
      </w:r>
      <w:r>
        <w:rPr>
          <w:rFonts w:ascii="TimesNewRoman" w:hAnsi="TimesNewRoman" w:eastAsia="TimesNewRoman"/>
          <w:b/>
          <w:i w:val="0"/>
          <w:color w:val="000000"/>
          <w:sz w:val="21"/>
        </w:rPr>
        <w:t>-</w:t>
      </w:r>
      <w:r>
        <w:rPr>
          <w:rFonts w:ascii="SimSun" w:hAnsi="SimSun" w:eastAsia="SimSun"/>
          <w:b w:val="0"/>
          <w:i w:val="0"/>
          <w:color w:val="000000"/>
          <w:sz w:val="21"/>
        </w:rPr>
        <w:t>环异质双因素风险耦合</w:t>
      </w:r>
    </w:p>
    <w:p>
      <w:pPr>
        <w:autoSpaceDN w:val="0"/>
        <w:autoSpaceDE w:val="0"/>
        <w:widowControl/>
        <w:spacing w:line="290" w:lineRule="auto" w:before="190" w:after="0"/>
        <w:ind w:left="1282" w:right="458" w:firstLine="488"/>
        <w:jc w:val="both"/>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）异质多因素风险耦合是指相互关联作用发生耦合的风险因素子系统达</w:t>
      </w:r>
      <w:r>
        <w:rPr>
          <w:rFonts w:ascii="SimSun" w:hAnsi="SimSun" w:eastAsia="SimSun"/>
          <w:b w:val="0"/>
          <w:i w:val="0"/>
          <w:color w:val="000000"/>
          <w:sz w:val="24"/>
        </w:rPr>
        <w:t>到三个及以上。异质多因素风险耦合发生的概率较低，但风险作用的过程中参</w:t>
      </w:r>
      <w:r>
        <w:rPr>
          <w:rFonts w:ascii="SimSun" w:hAnsi="SimSun" w:eastAsia="SimSun"/>
          <w:b w:val="0"/>
          <w:i w:val="0"/>
          <w:color w:val="000000"/>
          <w:sz w:val="24"/>
        </w:rPr>
        <w:t>与的因素越多，由这类风险耦合导致的安全事故往往影响范围广，造成的损失</w:t>
      </w:r>
      <w:r>
        <w:rPr>
          <w:rFonts w:ascii="SimSun" w:hAnsi="SimSun" w:eastAsia="SimSun"/>
          <w:b w:val="0"/>
          <w:i w:val="0"/>
          <w:color w:val="000000"/>
          <w:sz w:val="24"/>
        </w:rPr>
        <w:t>相对很大。其中，三因素风险耦合有</w:t>
      </w:r>
      <w:r>
        <w:rPr>
          <w:rFonts w:ascii="TimesNewRoman" w:hAnsi="TimesNewRoman" w:eastAsia="TimesNewRoman"/>
          <w:b w:val="0"/>
          <w:i w:val="0"/>
          <w:color w:val="000000"/>
          <w:sz w:val="24"/>
        </w:rPr>
        <w:t>4</w:t>
      </w:r>
      <w:r>
        <w:rPr>
          <w:rFonts w:ascii="SimSun" w:hAnsi="SimSun" w:eastAsia="SimSun"/>
          <w:b w:val="0"/>
          <w:i w:val="0"/>
          <w:color w:val="000000"/>
          <w:sz w:val="24"/>
        </w:rPr>
        <w:t xml:space="preserve"> 种，分别是人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管、人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环、人</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环、物</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环风险耦合，四因素是人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环风险耦合，以人员、物和环境等</w:t>
      </w:r>
      <w:r>
        <w:rPr>
          <w:rFonts w:ascii="TimesNewRoman" w:hAnsi="TimesNewRoman" w:eastAsia="TimesNewRoman"/>
          <w:b w:val="0"/>
          <w:i w:val="0"/>
          <w:color w:val="000000"/>
          <w:sz w:val="24"/>
        </w:rPr>
        <w:t>3</w:t>
      </w:r>
      <w:r>
        <w:rPr>
          <w:rFonts w:ascii="SimSun" w:hAnsi="SimSun" w:eastAsia="SimSun"/>
          <w:b w:val="0"/>
          <w:i w:val="0"/>
          <w:color w:val="000000"/>
          <w:sz w:val="24"/>
        </w:rPr>
        <w:t>个因素为例，其产生的风险耦合如图</w:t>
      </w:r>
      <w:r>
        <w:rPr>
          <w:rFonts w:ascii="TimesNewRoman" w:hAnsi="TimesNewRoman" w:eastAsia="TimesNewRoman"/>
          <w:b w:val="0"/>
          <w:i w:val="0"/>
          <w:color w:val="000000"/>
          <w:sz w:val="24"/>
        </w:rPr>
        <w:t>2.3</w:t>
      </w:r>
      <w:r>
        <w:rPr>
          <w:rFonts w:ascii="SimSun" w:hAnsi="SimSun" w:eastAsia="SimSun"/>
          <w:b w:val="0"/>
          <w:i w:val="0"/>
          <w:color w:val="000000"/>
          <w:sz w:val="24"/>
        </w:rPr>
        <w:t xml:space="preserve"> 所示。</w:t>
      </w:r>
    </w:p>
    <w:p>
      <w:pPr>
        <w:autoSpaceDN w:val="0"/>
        <w:tabs>
          <w:tab w:pos="5220" w:val="left"/>
          <w:tab w:pos="7694" w:val="left"/>
        </w:tabs>
        <w:autoSpaceDE w:val="0"/>
        <w:widowControl/>
        <w:spacing w:line="264" w:lineRule="auto" w:before="290" w:after="22"/>
        <w:ind w:left="3460" w:right="2016" w:firstLine="0"/>
        <w:jc w:val="left"/>
      </w:pPr>
      <w:r>
        <w:tab/>
      </w:r>
      <w:r>
        <w:rPr>
          <w:rFonts w:ascii="SimSun" w:hAnsi="SimSun" w:eastAsia="SimSun"/>
          <w:b w:val="0"/>
          <w:i w:val="0"/>
          <w:color w:val="000000"/>
          <w:sz w:val="21"/>
        </w:rPr>
        <w:t>人员风险因子1</w:t>
      </w:r>
      <w:r>
        <w:br/>
      </w:r>
      <w:r>
        <w:rPr>
          <w:rFonts w:ascii="SimSun" w:hAnsi="SimSun" w:eastAsia="SimSun"/>
          <w:b w:val="0"/>
          <w:i w:val="0"/>
          <w:color w:val="000000"/>
          <w:sz w:val="21"/>
        </w:rPr>
        <w:t>人员因素</w:t>
      </w:r>
      <w:r>
        <w:br/>
      </w:r>
      <w:r>
        <w:tab/>
      </w:r>
      <w:r>
        <w:rPr>
          <w:rFonts w:ascii="SimSun" w:hAnsi="SimSun" w:eastAsia="SimSun"/>
          <w:b w:val="0"/>
          <w:i w:val="0"/>
          <w:color w:val="000000"/>
          <w:sz w:val="21"/>
        </w:rPr>
        <w:t>人员风险因子2</w:t>
      </w:r>
      <w:r>
        <w:tab/>
      </w:r>
      <w:r>
        <w:rPr>
          <w:rFonts w:ascii="SimSun" w:hAnsi="SimSun" w:eastAsia="SimSun"/>
          <w:b w:val="0"/>
          <w:i w:val="0"/>
          <w:color w:val="000000"/>
          <w:sz w:val="21"/>
        </w:rPr>
        <w:t>异</w:t>
      </w:r>
      <w:r>
        <w:br/>
      </w:r>
      <w:r>
        <w:tab/>
      </w:r>
      <w:r>
        <w:tab/>
      </w:r>
      <w:r>
        <w:rPr>
          <w:rFonts w:ascii="SimSun" w:hAnsi="SimSun" w:eastAsia="SimSun"/>
          <w:b w:val="0"/>
          <w:i w:val="0"/>
          <w:color w:val="000000"/>
          <w:sz w:val="21"/>
        </w:rPr>
        <w:t>质</w:t>
      </w:r>
    </w:p>
    <w:tbl>
      <w:tblPr>
        <w:tblW w:type="auto" w:w="0"/>
        <w:tblLayout w:type="fixed"/>
        <w:tblLook w:firstColumn="1" w:firstRow="1" w:lastColumn="0" w:lastRow="0" w:noHBand="0" w:noVBand="1" w:val="04A0"/>
        <w:tblInd w:w="1720.0" w:type="dxa"/>
      </w:tblPr>
      <w:tblGrid>
        <w:gridCol w:w="3349"/>
        <w:gridCol w:w="3349"/>
        <w:gridCol w:w="3349"/>
      </w:tblGrid>
      <w:tr>
        <w:trPr>
          <w:trHeight w:hRule="exact" w:val="250"/>
        </w:trPr>
        <w:tc>
          <w:tcPr>
            <w:tcW w:type="dxa" w:w="3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18" w:after="0"/>
              <w:ind w:left="0" w:right="458" w:firstLine="0"/>
              <w:jc w:val="right"/>
            </w:pPr>
            <w:r>
              <w:rPr>
                <w:rFonts w:ascii="SimSun" w:hAnsi="SimSun" w:eastAsia="SimSun"/>
                <w:b w:val="0"/>
                <w:i w:val="0"/>
                <w:color w:val="000000"/>
                <w:sz w:val="21"/>
              </w:rPr>
              <w:t>物的因素</w:t>
            </w:r>
          </w:p>
        </w:tc>
        <w:tc>
          <w:tcPr>
            <w:tcW w:type="dxa" w:w="2380"/>
            <w:vMerge w:val="restart"/>
            <w:tcBorders/>
            <w:tcMar>
              <w:start w:w="0" w:type="dxa"/>
              <w:end w:w="0" w:type="dxa"/>
            </w:tcMar>
            <w:tcMar>
              <w:start w:w="0" w:type="dxa"/>
              <w:end w:w="0" w:type="dxa"/>
            </w:tcMar>
          </w:tcPr>
          <w:p>
            <w:pPr>
              <w:autoSpaceDN w:val="0"/>
              <w:autoSpaceDE w:val="0"/>
              <w:widowControl/>
              <w:spacing w:line="187" w:lineRule="auto" w:before="176" w:after="0"/>
              <w:ind w:left="460" w:right="0" w:firstLine="0"/>
              <w:jc w:val="left"/>
            </w:pPr>
            <w:r>
              <w:rPr>
                <w:rFonts w:ascii="SimSun" w:hAnsi="SimSun" w:eastAsia="SimSun"/>
                <w:b w:val="0"/>
                <w:i w:val="0"/>
                <w:color w:val="000000"/>
                <w:sz w:val="21"/>
              </w:rPr>
              <w:t>物的风险因子1</w:t>
            </w:r>
          </w:p>
        </w:tc>
        <w:tc>
          <w:tcPr>
            <w:tcW w:type="dxa" w:w="1820"/>
            <w:tcBorders/>
            <w:tcMar>
              <w:start w:w="0" w:type="dxa"/>
              <w:end w:w="0" w:type="dxa"/>
            </w:tcMar>
          </w:tcPr>
          <w:p>
            <w:pPr>
              <w:autoSpaceDN w:val="0"/>
              <w:autoSpaceDE w:val="0"/>
              <w:widowControl/>
              <w:spacing w:line="185" w:lineRule="auto" w:before="22" w:after="0"/>
              <w:ind w:left="0" w:right="1056" w:firstLine="0"/>
              <w:jc w:val="right"/>
            </w:pPr>
            <w:r>
              <w:rPr>
                <w:rFonts w:ascii="SimSun" w:hAnsi="SimSun" w:eastAsia="SimSun"/>
                <w:b w:val="0"/>
                <w:i w:val="0"/>
                <w:color w:val="000000"/>
                <w:sz w:val="21"/>
              </w:rPr>
              <w:t>三</w:t>
            </w:r>
          </w:p>
        </w:tc>
      </w:tr>
      <w:tr>
        <w:trPr>
          <w:trHeight w:hRule="exact" w:val="240"/>
        </w:trPr>
        <w:tc>
          <w:tcPr>
            <w:tcW w:type="dxa" w:w="3349"/>
            <w:vMerge/>
            <w:tcBorders/>
          </w:tcPr>
          <w:p/>
        </w:tc>
        <w:tc>
          <w:tcPr>
            <w:tcW w:type="dxa" w:w="3349"/>
            <w:vMerge/>
            <w:tcBorders/>
          </w:tcPr>
          <w:p/>
        </w:tc>
        <w:tc>
          <w:tcPr>
            <w:tcW w:type="dxa" w:w="1820"/>
            <w:tcBorders/>
            <w:tcMar>
              <w:start w:w="0" w:type="dxa"/>
              <w:end w:w="0" w:type="dxa"/>
            </w:tcMar>
          </w:tcPr>
          <w:p>
            <w:pPr>
              <w:autoSpaceDN w:val="0"/>
              <w:autoSpaceDE w:val="0"/>
              <w:widowControl/>
              <w:spacing w:line="187" w:lineRule="auto" w:before="26" w:after="0"/>
              <w:ind w:left="0" w:right="1056" w:firstLine="0"/>
              <w:jc w:val="right"/>
            </w:pPr>
            <w:r>
              <w:rPr>
                <w:rFonts w:ascii="SimSun" w:hAnsi="SimSun" w:eastAsia="SimSun"/>
                <w:b w:val="0"/>
                <w:i w:val="0"/>
                <w:color w:val="000000"/>
                <w:sz w:val="21"/>
              </w:rPr>
              <w:t>因</w:t>
            </w:r>
          </w:p>
        </w:tc>
      </w:tr>
      <w:tr>
        <w:trPr>
          <w:trHeight w:hRule="exact" w:val="272"/>
        </w:trPr>
        <w:tc>
          <w:tcPr>
            <w:tcW w:type="dxa" w:w="3349"/>
            <w:vMerge/>
            <w:tcBorders/>
          </w:tcPr>
          <w:p/>
        </w:tc>
        <w:tc>
          <w:tcPr>
            <w:tcW w:type="dxa" w:w="23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82" w:after="0"/>
              <w:ind w:left="460" w:right="0" w:firstLine="0"/>
              <w:jc w:val="left"/>
            </w:pPr>
            <w:r>
              <w:rPr>
                <w:rFonts w:ascii="SimSun" w:hAnsi="SimSun" w:eastAsia="SimSun"/>
                <w:b w:val="0"/>
                <w:i w:val="0"/>
                <w:color w:val="000000"/>
                <w:sz w:val="21"/>
              </w:rPr>
              <w:t>物的风险因子2</w:t>
            </w:r>
          </w:p>
        </w:tc>
        <w:tc>
          <w:tcPr>
            <w:tcW w:type="dxa" w:w="1820"/>
            <w:tcBorders/>
            <w:tcMar>
              <w:start w:w="0" w:type="dxa"/>
              <w:end w:w="0" w:type="dxa"/>
            </w:tcMar>
          </w:tcPr>
          <w:p>
            <w:pPr>
              <w:autoSpaceDN w:val="0"/>
              <w:autoSpaceDE w:val="0"/>
              <w:widowControl/>
              <w:spacing w:line="187" w:lineRule="auto" w:before="40" w:after="0"/>
              <w:ind w:left="0" w:right="1056" w:firstLine="0"/>
              <w:jc w:val="right"/>
            </w:pPr>
            <w:r>
              <w:rPr>
                <w:rFonts w:ascii="SimSun" w:hAnsi="SimSun" w:eastAsia="SimSun"/>
                <w:b w:val="0"/>
                <w:i w:val="0"/>
                <w:color w:val="000000"/>
                <w:sz w:val="21"/>
              </w:rPr>
              <w:t>素</w:t>
            </w:r>
          </w:p>
        </w:tc>
      </w:tr>
      <w:tr>
        <w:trPr>
          <w:trHeight w:hRule="exact" w:val="248"/>
        </w:trPr>
        <w:tc>
          <w:tcPr>
            <w:tcW w:type="dxa" w:w="3349"/>
            <w:vMerge/>
            <w:tcBorders/>
          </w:tcPr>
          <w:p/>
        </w:tc>
        <w:tc>
          <w:tcPr>
            <w:tcW w:type="dxa" w:w="3349"/>
            <w:vMerge/>
            <w:tcBorders/>
          </w:tcPr>
          <w:p/>
        </w:tc>
        <w:tc>
          <w:tcPr>
            <w:tcW w:type="dxa" w:w="1820"/>
            <w:tcBorders/>
            <w:tcMar>
              <w:start w:w="0" w:type="dxa"/>
              <w:end w:w="0" w:type="dxa"/>
            </w:tcMar>
          </w:tcPr>
          <w:p>
            <w:pPr>
              <w:autoSpaceDN w:val="0"/>
              <w:autoSpaceDE w:val="0"/>
              <w:widowControl/>
              <w:spacing w:line="185" w:lineRule="auto" w:before="22" w:after="0"/>
              <w:ind w:left="0" w:right="1056" w:firstLine="0"/>
              <w:jc w:val="right"/>
            </w:pPr>
            <w:r>
              <w:rPr>
                <w:rFonts w:ascii="SimSun" w:hAnsi="SimSun" w:eastAsia="SimSun"/>
                <w:b w:val="0"/>
                <w:i w:val="0"/>
                <w:color w:val="000000"/>
                <w:sz w:val="21"/>
              </w:rPr>
              <w:t>风</w:t>
            </w:r>
          </w:p>
        </w:tc>
      </w:tr>
      <w:tr>
        <w:trPr>
          <w:trHeight w:hRule="exact" w:val="260"/>
        </w:trPr>
        <w:tc>
          <w:tcPr>
            <w:tcW w:type="dxa" w:w="3349"/>
            <w:vMerge/>
            <w:tcBorders/>
          </w:tcPr>
          <w:p/>
        </w:tc>
        <w:tc>
          <w:tcPr>
            <w:tcW w:type="dxa" w:w="3349"/>
            <w:vMerge/>
            <w:tcBorders/>
          </w:tcPr>
          <w:p/>
        </w:tc>
        <w:tc>
          <w:tcPr>
            <w:tcW w:type="dxa" w:w="1820"/>
            <w:tcBorders/>
            <w:tcMar>
              <w:start w:w="0" w:type="dxa"/>
              <w:end w:w="0" w:type="dxa"/>
            </w:tcMar>
          </w:tcPr>
          <w:p>
            <w:pPr>
              <w:autoSpaceDN w:val="0"/>
              <w:autoSpaceDE w:val="0"/>
              <w:widowControl/>
              <w:spacing w:line="185" w:lineRule="auto" w:before="28" w:after="0"/>
              <w:ind w:left="0" w:right="1056" w:firstLine="0"/>
              <w:jc w:val="right"/>
            </w:pPr>
            <w:r>
              <w:rPr>
                <w:rFonts w:ascii="SimSun" w:hAnsi="SimSun" w:eastAsia="SimSun"/>
                <w:b w:val="0"/>
                <w:i w:val="0"/>
                <w:color w:val="000000"/>
                <w:sz w:val="21"/>
              </w:rPr>
              <w:t>险</w:t>
            </w:r>
          </w:p>
        </w:tc>
      </w:tr>
    </w:tbl>
    <w:p>
      <w:pPr>
        <w:autoSpaceDN w:val="0"/>
        <w:tabs>
          <w:tab w:pos="5220" w:val="left"/>
          <w:tab w:pos="7694" w:val="left"/>
        </w:tabs>
        <w:autoSpaceDE w:val="0"/>
        <w:widowControl/>
        <w:spacing w:line="262" w:lineRule="auto" w:before="22" w:after="0"/>
        <w:ind w:left="3460" w:right="2016" w:firstLine="0"/>
        <w:jc w:val="left"/>
      </w:pPr>
      <w:r>
        <w:tab/>
      </w:r>
      <w:r>
        <w:tab/>
      </w:r>
      <w:r>
        <w:rPr>
          <w:rFonts w:ascii="SimSun" w:hAnsi="SimSun" w:eastAsia="SimSun"/>
          <w:b w:val="0"/>
          <w:i w:val="0"/>
          <w:color w:val="000000"/>
          <w:sz w:val="21"/>
        </w:rPr>
        <w:t>耦</w:t>
      </w:r>
      <w:r>
        <w:br/>
      </w:r>
      <w:r>
        <w:tab/>
      </w:r>
      <w:r>
        <w:rPr>
          <w:rFonts w:ascii="SimSun" w:hAnsi="SimSun" w:eastAsia="SimSun"/>
          <w:b w:val="0"/>
          <w:i w:val="0"/>
          <w:color w:val="000000"/>
          <w:sz w:val="21"/>
        </w:rPr>
        <w:t>环境风险因子1</w:t>
      </w:r>
      <w:r>
        <w:tab/>
      </w:r>
      <w:r>
        <w:rPr>
          <w:rFonts w:ascii="SimSun" w:hAnsi="SimSun" w:eastAsia="SimSun"/>
          <w:b w:val="0"/>
          <w:i w:val="0"/>
          <w:color w:val="000000"/>
          <w:sz w:val="21"/>
        </w:rPr>
        <w:t>合</w:t>
      </w:r>
      <w:r>
        <w:br/>
      </w:r>
      <w:r>
        <w:rPr>
          <w:rFonts w:ascii="SimSun" w:hAnsi="SimSun" w:eastAsia="SimSun"/>
          <w:b w:val="0"/>
          <w:i w:val="0"/>
          <w:color w:val="000000"/>
          <w:sz w:val="21"/>
        </w:rPr>
        <w:t>环境因素</w:t>
      </w:r>
      <w:r>
        <w:br/>
      </w:r>
      <w:r>
        <w:tab/>
      </w:r>
      <w:r>
        <w:rPr>
          <w:rFonts w:ascii="SimSun" w:hAnsi="SimSun" w:eastAsia="SimSun"/>
          <w:b w:val="0"/>
          <w:i w:val="0"/>
          <w:color w:val="000000"/>
          <w:sz w:val="21"/>
        </w:rPr>
        <w:t>环境风险因子2</w:t>
      </w:r>
    </w:p>
    <w:p>
      <w:pPr>
        <w:autoSpaceDN w:val="0"/>
        <w:autoSpaceDE w:val="0"/>
        <w:widowControl/>
        <w:spacing w:line="254" w:lineRule="auto" w:before="302" w:after="0"/>
        <w:ind w:left="0" w:right="2728"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2.3 </w:t>
      </w:r>
      <w:r>
        <w:rPr>
          <w:rFonts w:ascii="SimSun" w:hAnsi="SimSun" w:eastAsia="SimSun"/>
          <w:b w:val="0"/>
          <w:i w:val="0"/>
          <w:color w:val="000000"/>
          <w:sz w:val="21"/>
        </w:rPr>
        <w:t>人</w:t>
      </w:r>
      <w:r>
        <w:rPr>
          <w:rFonts w:ascii="TimesNewRoman" w:hAnsi="TimesNewRoman" w:eastAsia="TimesNewRoman"/>
          <w:b/>
          <w:i w:val="0"/>
          <w:color w:val="000000"/>
          <w:sz w:val="21"/>
        </w:rPr>
        <w:t>-</w:t>
      </w:r>
      <w:r>
        <w:rPr>
          <w:rFonts w:ascii="SimSun" w:hAnsi="SimSun" w:eastAsia="SimSun"/>
          <w:b w:val="0"/>
          <w:i w:val="0"/>
          <w:color w:val="000000"/>
          <w:sz w:val="21"/>
        </w:rPr>
        <w:t>物</w:t>
      </w:r>
      <w:r>
        <w:rPr>
          <w:rFonts w:ascii="TimesNewRoman" w:hAnsi="TimesNewRoman" w:eastAsia="TimesNewRoman"/>
          <w:b/>
          <w:i w:val="0"/>
          <w:color w:val="000000"/>
          <w:sz w:val="21"/>
        </w:rPr>
        <w:t>-</w:t>
      </w:r>
      <w:r>
        <w:rPr>
          <w:rFonts w:ascii="SimSun" w:hAnsi="SimSun" w:eastAsia="SimSun"/>
          <w:b w:val="0"/>
          <w:i w:val="0"/>
          <w:color w:val="000000"/>
          <w:sz w:val="21"/>
        </w:rPr>
        <w:t>环异质三因素风险耦合</w:t>
      </w:r>
    </w:p>
    <w:p>
      <w:pPr>
        <w:autoSpaceDN w:val="0"/>
        <w:tabs>
          <w:tab w:pos="1770" w:val="left"/>
        </w:tabs>
        <w:autoSpaceDE w:val="0"/>
        <w:widowControl/>
        <w:spacing w:line="252" w:lineRule="auto" w:before="196" w:after="0"/>
        <w:ind w:left="1282" w:right="432" w:firstLine="0"/>
        <w:jc w:val="left"/>
      </w:pPr>
      <w:r>
        <w:tab/>
      </w:r>
      <w:r>
        <w:rPr>
          <w:rFonts w:ascii="SimSun" w:hAnsi="SimSun" w:eastAsia="SimSun"/>
          <w:b w:val="0"/>
          <w:i w:val="0"/>
          <w:color w:val="000000"/>
          <w:sz w:val="24"/>
        </w:rPr>
        <w:t>为方便读者理解，对上述按风险耦合数量和种类划分的风险耦合类型进行</w:t>
      </w:r>
      <w:r>
        <w:rPr>
          <w:rFonts w:ascii="SimSun" w:hAnsi="SimSun" w:eastAsia="SimSun"/>
          <w:b w:val="0"/>
          <w:i w:val="0"/>
          <w:color w:val="000000"/>
          <w:sz w:val="24"/>
        </w:rPr>
        <w:t>梳理，其整个安全风险系统的耦合关系，如图</w:t>
      </w:r>
      <w:r>
        <w:rPr>
          <w:rFonts w:ascii="TimesNewRoman" w:hAnsi="TimesNewRoman" w:eastAsia="TimesNewRoman"/>
          <w:b w:val="0"/>
          <w:i w:val="0"/>
          <w:color w:val="000000"/>
          <w:sz w:val="24"/>
        </w:rPr>
        <w:t>2.4</w:t>
      </w:r>
      <w:r>
        <w:rPr>
          <w:rFonts w:ascii="SimSun" w:hAnsi="SimSun" w:eastAsia="SimSun"/>
          <w:b w:val="0"/>
          <w:i w:val="0"/>
          <w:color w:val="000000"/>
          <w:sz w:val="24"/>
        </w:rPr>
        <w:t xml:space="preserve"> 所示。</w:t>
      </w:r>
    </w:p>
    <w:p>
      <w:pPr>
        <w:autoSpaceDN w:val="0"/>
        <w:autoSpaceDE w:val="0"/>
        <w:widowControl/>
        <w:spacing w:line="230" w:lineRule="auto" w:before="472" w:after="0"/>
        <w:ind w:left="0" w:right="4406" w:firstLine="0"/>
        <w:jc w:val="right"/>
      </w:pPr>
      <w:r>
        <w:rPr>
          <w:rFonts w:ascii="TimesNewRoman" w:hAnsi="TimesNewRoman" w:eastAsia="TimesNewRoman"/>
          <w:b w:val="0"/>
          <w:i w:val="0"/>
          <w:color w:val="000000"/>
          <w:sz w:val="21"/>
        </w:rPr>
        <w:t>16</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248" name="Picture 2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9" name="Picture 2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1080770</wp:posOffset>
            </wp:positionV>
            <wp:extent cx="5662930" cy="4325849"/>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5662930" cy="43258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2959100</wp:posOffset>
            </wp:positionV>
            <wp:extent cx="38100" cy="381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2959100</wp:posOffset>
            </wp:positionV>
            <wp:extent cx="266700" cy="12319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266700" cy="1231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2336800</wp:posOffset>
            </wp:positionV>
            <wp:extent cx="508000" cy="2159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508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2044700</wp:posOffset>
            </wp:positionV>
            <wp:extent cx="1117600" cy="2413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11176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1409700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5473700</wp:posOffset>
            </wp:positionV>
            <wp:extent cx="114300" cy="1270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5194300</wp:posOffset>
            </wp:positionV>
            <wp:extent cx="127000" cy="2667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1270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5067300</wp:posOffset>
            </wp:positionV>
            <wp:extent cx="127000" cy="1270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4927600</wp:posOffset>
            </wp:positionV>
            <wp:extent cx="114300" cy="1270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4800600</wp:posOffset>
            </wp:positionV>
            <wp:extent cx="101600" cy="1270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4546600</wp:posOffset>
            </wp:positionV>
            <wp:extent cx="127000" cy="2413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1270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5473700</wp:posOffset>
            </wp:positionV>
            <wp:extent cx="127000" cy="1270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5194300</wp:posOffset>
            </wp:positionV>
            <wp:extent cx="127000" cy="2667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1270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5067300</wp:posOffset>
            </wp:positionV>
            <wp:extent cx="114300" cy="1270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4927600</wp:posOffset>
            </wp:positionV>
            <wp:extent cx="114300" cy="1270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4800600</wp:posOffset>
            </wp:positionV>
            <wp:extent cx="101600" cy="1270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4673600</wp:posOffset>
            </wp:positionV>
            <wp:extent cx="127000" cy="1143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4521200</wp:posOffset>
            </wp:positionV>
            <wp:extent cx="127000" cy="1397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5499100</wp:posOffset>
            </wp:positionV>
            <wp:extent cx="114300" cy="1270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5232400</wp:posOffset>
            </wp:positionV>
            <wp:extent cx="114300" cy="2540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1143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5105400</wp:posOffset>
            </wp:positionV>
            <wp:extent cx="114300" cy="1143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4838700</wp:posOffset>
            </wp:positionV>
            <wp:extent cx="114300" cy="2540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1143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4699000</wp:posOffset>
            </wp:positionV>
            <wp:extent cx="101600" cy="1270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4559300</wp:posOffset>
            </wp:positionV>
            <wp:extent cx="101600" cy="1270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5473700</wp:posOffset>
            </wp:positionV>
            <wp:extent cx="114300" cy="1270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5194300</wp:posOffset>
            </wp:positionV>
            <wp:extent cx="114300" cy="2667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1143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5067300</wp:posOffset>
            </wp:positionV>
            <wp:extent cx="114300" cy="1270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4927600</wp:posOffset>
            </wp:positionV>
            <wp:extent cx="114300" cy="1270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4800600</wp:posOffset>
            </wp:positionV>
            <wp:extent cx="101600" cy="1270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4673600</wp:posOffset>
            </wp:positionV>
            <wp:extent cx="101600" cy="1143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4521200</wp:posOffset>
            </wp:positionV>
            <wp:extent cx="114300" cy="1397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3771900</wp:posOffset>
            </wp:positionV>
            <wp:extent cx="114300" cy="3937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1143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3644900</wp:posOffset>
            </wp:positionV>
            <wp:extent cx="114300" cy="1143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3505200</wp:posOffset>
            </wp:positionV>
            <wp:extent cx="114300" cy="1270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3378200</wp:posOffset>
            </wp:positionV>
            <wp:extent cx="101600" cy="1143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3251200</wp:posOffset>
            </wp:positionV>
            <wp:extent cx="114300" cy="1143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3098800</wp:posOffset>
            </wp:positionV>
            <wp:extent cx="25400" cy="1270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25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3771900</wp:posOffset>
            </wp:positionV>
            <wp:extent cx="114300" cy="3937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1143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3644900</wp:posOffset>
            </wp:positionV>
            <wp:extent cx="114300" cy="1143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3505200</wp:posOffset>
            </wp:positionV>
            <wp:extent cx="114300" cy="1270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3378200</wp:posOffset>
            </wp:positionV>
            <wp:extent cx="101600" cy="1143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3251200</wp:posOffset>
            </wp:positionV>
            <wp:extent cx="114300" cy="1143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3098800</wp:posOffset>
            </wp:positionV>
            <wp:extent cx="25400" cy="1270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25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3771900</wp:posOffset>
            </wp:positionV>
            <wp:extent cx="114300" cy="3937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1143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3644900</wp:posOffset>
            </wp:positionV>
            <wp:extent cx="114300" cy="1143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3505200</wp:posOffset>
            </wp:positionV>
            <wp:extent cx="114300" cy="1270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3378200</wp:posOffset>
            </wp:positionV>
            <wp:extent cx="101600" cy="1143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3251200</wp:posOffset>
            </wp:positionV>
            <wp:extent cx="114300" cy="1143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3098800</wp:posOffset>
            </wp:positionV>
            <wp:extent cx="25400" cy="1270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25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3771900</wp:posOffset>
            </wp:positionV>
            <wp:extent cx="114300" cy="3937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1143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3644900</wp:posOffset>
            </wp:positionV>
            <wp:extent cx="114300" cy="1143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3505200</wp:posOffset>
            </wp:positionV>
            <wp:extent cx="114300" cy="1270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3378200</wp:posOffset>
            </wp:positionV>
            <wp:extent cx="114300" cy="1143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3098800</wp:posOffset>
            </wp:positionV>
            <wp:extent cx="114300" cy="2667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1143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3771900</wp:posOffset>
            </wp:positionV>
            <wp:extent cx="114300" cy="3937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1143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3644900</wp:posOffset>
            </wp:positionV>
            <wp:extent cx="114300" cy="1143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3505200</wp:posOffset>
            </wp:positionV>
            <wp:extent cx="114300" cy="1270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3378200</wp:posOffset>
            </wp:positionV>
            <wp:extent cx="114300" cy="1143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3098800</wp:posOffset>
            </wp:positionV>
            <wp:extent cx="114300" cy="2667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1143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2095500</wp:posOffset>
            </wp:positionV>
            <wp:extent cx="419100" cy="1270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2095500</wp:posOffset>
            </wp:positionV>
            <wp:extent cx="635000" cy="1270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635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2095500</wp:posOffset>
            </wp:positionV>
            <wp:extent cx="1054100" cy="1270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1054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2095500</wp:posOffset>
            </wp:positionV>
            <wp:extent cx="419100" cy="1270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2095500</wp:posOffset>
            </wp:positionV>
            <wp:extent cx="520700" cy="1270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520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2095500</wp:posOffset>
            </wp:positionV>
            <wp:extent cx="114300" cy="1270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1181100</wp:posOffset>
            </wp:positionV>
            <wp:extent cx="1092200" cy="1397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1092200" cy="1397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4" w:lineRule="auto" w:before="7620" w:after="0"/>
        <w:ind w:left="0" w:right="3548"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2.4 </w:t>
      </w:r>
      <w:r>
        <w:rPr>
          <w:rFonts w:ascii="SimSun" w:hAnsi="SimSun" w:eastAsia="SimSun"/>
          <w:b w:val="0"/>
          <w:i w:val="0"/>
          <w:color w:val="000000"/>
          <w:sz w:val="21"/>
        </w:rPr>
        <w:t>风险耦合关系图</w:t>
      </w:r>
    </w:p>
    <w:p>
      <w:pPr>
        <w:autoSpaceDN w:val="0"/>
        <w:autoSpaceDE w:val="0"/>
        <w:widowControl/>
        <w:spacing w:line="276" w:lineRule="auto" w:before="256" w:after="0"/>
        <w:ind w:left="1282" w:right="502" w:firstLine="488"/>
        <w:jc w:val="both"/>
      </w:pPr>
      <w:r>
        <w:rPr>
          <w:rFonts w:ascii="SimSun" w:hAnsi="SimSun" w:eastAsia="SimSun"/>
          <w:b w:val="0"/>
          <w:i w:val="0"/>
          <w:color w:val="000000"/>
          <w:sz w:val="24"/>
        </w:rPr>
        <w:t>此外，由于整个安全风险系统内部产生风险耦合的影响因子很多，其风险</w:t>
      </w:r>
      <w:r>
        <w:rPr>
          <w:rFonts w:ascii="SimSun" w:hAnsi="SimSun" w:eastAsia="SimSun"/>
          <w:b w:val="0"/>
          <w:i w:val="0"/>
          <w:color w:val="000000"/>
          <w:sz w:val="24"/>
        </w:rPr>
        <w:t>耦合类型还可按风险因子相互影响的耦合作用，划分成正向、零和负向等三种</w:t>
      </w:r>
      <w:r>
        <w:rPr>
          <w:rFonts w:ascii="SimSun" w:hAnsi="SimSun" w:eastAsia="SimSun"/>
          <w:b w:val="0"/>
          <w:i w:val="0"/>
          <w:color w:val="000000"/>
          <w:sz w:val="24"/>
        </w:rPr>
        <w:t>耦合类型；还可根据风险因子的耦合强弱程度划分为弱耦合、中耦合和强耦合</w:t>
      </w:r>
      <w:r>
        <w:rPr>
          <w:rFonts w:ascii="SimSun" w:hAnsi="SimSun" w:eastAsia="SimSun"/>
          <w:b w:val="0"/>
          <w:i w:val="0"/>
          <w:color w:val="000000"/>
          <w:sz w:val="24"/>
        </w:rPr>
        <w:t>三种类型，详见下表：</w:t>
      </w:r>
    </w:p>
    <w:p>
      <w:pPr>
        <w:autoSpaceDN w:val="0"/>
        <w:autoSpaceDE w:val="0"/>
        <w:widowControl/>
        <w:spacing w:line="254" w:lineRule="auto" w:before="254" w:after="12"/>
        <w:ind w:left="0" w:right="3228"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2.3 </w:t>
      </w:r>
      <w:r>
        <w:rPr>
          <w:rFonts w:ascii="SimSun" w:hAnsi="SimSun" w:eastAsia="SimSun"/>
          <w:b w:val="0"/>
          <w:i w:val="0"/>
          <w:color w:val="000000"/>
          <w:sz w:val="21"/>
        </w:rPr>
        <w:t>风险耦合类型划分</w:t>
      </w:r>
    </w:p>
    <w:tbl>
      <w:tblPr>
        <w:tblW w:type="auto" w:w="0"/>
        <w:tblLayout w:type="fixed"/>
        <w:tblLook w:firstColumn="1" w:firstRow="1" w:lastColumn="0" w:lastRow="0" w:noHBand="0" w:noVBand="1" w:val="04A0"/>
        <w:tblInd w:w="1174.0" w:type="dxa"/>
      </w:tblPr>
      <w:tblGrid>
        <w:gridCol w:w="3349"/>
        <w:gridCol w:w="3349"/>
        <w:gridCol w:w="3349"/>
      </w:tblGrid>
      <w:tr>
        <w:trPr>
          <w:trHeight w:hRule="exact" w:val="480"/>
        </w:trPr>
        <w:tc>
          <w:tcPr>
            <w:tcW w:type="dxa" w:w="1526"/>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21"/>
              </w:rPr>
              <w:t>划分标准</w:t>
            </w:r>
          </w:p>
        </w:tc>
        <w:tc>
          <w:tcPr>
            <w:tcW w:type="dxa" w:w="1558"/>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21"/>
              </w:rPr>
              <w:t>风险耦合类型</w:t>
            </w:r>
          </w:p>
        </w:tc>
        <w:tc>
          <w:tcPr>
            <w:tcW w:type="dxa" w:w="5636"/>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21"/>
              </w:rPr>
              <w:t>含义</w:t>
            </w:r>
          </w:p>
        </w:tc>
      </w:tr>
      <w:tr>
        <w:trPr>
          <w:trHeight w:hRule="exact" w:val="464"/>
        </w:trPr>
        <w:tc>
          <w:tcPr>
            <w:tcW w:type="dxa" w:w="1526"/>
            <w:vMerge w:val="restart"/>
            <w:tcBorders>
              <w:top w:sz="7.199999999999818" w:val="single" w:color="#000000"/>
            </w:tcBorders>
            <w:tcMar>
              <w:start w:w="0" w:type="dxa"/>
              <w:end w:w="0" w:type="dxa"/>
            </w:tcMar>
            <w:tcMar>
              <w:start w:w="0" w:type="dxa"/>
              <w:end w:w="0" w:type="dxa"/>
            </w:tcMar>
          </w:tcPr>
          <w:p>
            <w:pPr>
              <w:autoSpaceDN w:val="0"/>
              <w:autoSpaceDE w:val="0"/>
              <w:widowControl/>
              <w:spacing w:line="182" w:lineRule="auto" w:before="578" w:after="0"/>
              <w:ind w:left="0" w:right="0" w:firstLine="0"/>
              <w:jc w:val="center"/>
            </w:pPr>
            <w:r>
              <w:rPr>
                <w:rFonts w:ascii="SimSun" w:hAnsi="SimSun" w:eastAsia="SimSun"/>
                <w:b w:val="0"/>
                <w:i w:val="0"/>
                <w:color w:val="000000"/>
                <w:sz w:val="21"/>
              </w:rPr>
              <w:t>耦合作用</w:t>
            </w:r>
          </w:p>
        </w:tc>
        <w:tc>
          <w:tcPr>
            <w:tcW w:type="dxa" w:w="1558"/>
            <w:tcBorders>
              <w:top w:sz="7.199999999999818" w:val="single" w:color="#000000"/>
            </w:tcBorders>
            <w:tcMar>
              <w:start w:w="0" w:type="dxa"/>
              <w:end w:w="0" w:type="dxa"/>
            </w:tcMar>
          </w:tcPr>
          <w:p>
            <w:pPr>
              <w:autoSpaceDN w:val="0"/>
              <w:autoSpaceDE w:val="0"/>
              <w:widowControl/>
              <w:spacing w:line="182" w:lineRule="auto" w:before="124" w:after="0"/>
              <w:ind w:left="0" w:right="0" w:firstLine="0"/>
              <w:jc w:val="center"/>
            </w:pPr>
            <w:r>
              <w:rPr>
                <w:rFonts w:ascii="SimSun" w:hAnsi="SimSun" w:eastAsia="SimSun"/>
                <w:b w:val="0"/>
                <w:i w:val="0"/>
                <w:color w:val="000000"/>
                <w:sz w:val="21"/>
              </w:rPr>
              <w:t>正向耦合</w:t>
            </w:r>
          </w:p>
        </w:tc>
        <w:tc>
          <w:tcPr>
            <w:tcW w:type="dxa" w:w="5636"/>
            <w:tcBorders>
              <w:top w:sz="7.199999999999818" w:val="single" w:color="#000000"/>
            </w:tcBorders>
            <w:tcMar>
              <w:start w:w="0" w:type="dxa"/>
              <w:end w:w="0" w:type="dxa"/>
            </w:tcMar>
          </w:tcPr>
          <w:p>
            <w:pPr>
              <w:autoSpaceDN w:val="0"/>
              <w:autoSpaceDE w:val="0"/>
              <w:widowControl/>
              <w:spacing w:line="182" w:lineRule="auto" w:before="124" w:after="0"/>
              <w:ind w:left="0" w:right="0" w:firstLine="0"/>
              <w:jc w:val="center"/>
            </w:pPr>
            <w:r>
              <w:rPr>
                <w:rFonts w:ascii="SimSun" w:hAnsi="SimSun" w:eastAsia="SimSun"/>
                <w:b w:val="0"/>
                <w:i w:val="0"/>
                <w:color w:val="000000"/>
                <w:sz w:val="21"/>
              </w:rPr>
              <w:t>风险因子相互影响产生的耦合作用增加了风险危害程度</w:t>
            </w:r>
          </w:p>
        </w:tc>
      </w:tr>
      <w:tr>
        <w:trPr>
          <w:trHeight w:hRule="exact" w:val="440"/>
        </w:trPr>
        <w:tc>
          <w:tcPr>
            <w:tcW w:type="dxa" w:w="3349"/>
            <w:vMerge/>
            <w:tcBorders>
              <w:top w:sz="7.199999999999818" w:val="single" w:color="#000000"/>
            </w:tcBorders>
          </w:tcPr>
          <w:p/>
        </w:tc>
        <w:tc>
          <w:tcPr>
            <w:tcW w:type="dxa" w:w="1558"/>
            <w:tcBorders/>
            <w:tcMar>
              <w:start w:w="0" w:type="dxa"/>
              <w:end w:w="0" w:type="dxa"/>
            </w:tcMar>
          </w:tcPr>
          <w:p>
            <w:pPr>
              <w:autoSpaceDN w:val="0"/>
              <w:autoSpaceDE w:val="0"/>
              <w:widowControl/>
              <w:spacing w:line="182" w:lineRule="auto" w:before="122" w:after="0"/>
              <w:ind w:left="0" w:right="0" w:firstLine="0"/>
              <w:jc w:val="center"/>
            </w:pPr>
            <w:r>
              <w:rPr>
                <w:rFonts w:ascii="SimSun" w:hAnsi="SimSun" w:eastAsia="SimSun"/>
                <w:b w:val="0"/>
                <w:i w:val="0"/>
                <w:color w:val="000000"/>
                <w:sz w:val="21"/>
              </w:rPr>
              <w:t>零耦合</w:t>
            </w:r>
          </w:p>
        </w:tc>
        <w:tc>
          <w:tcPr>
            <w:tcW w:type="dxa" w:w="5636"/>
            <w:tcBorders/>
            <w:tcMar>
              <w:start w:w="0" w:type="dxa"/>
              <w:end w:w="0" w:type="dxa"/>
            </w:tcMar>
          </w:tcPr>
          <w:p>
            <w:pPr>
              <w:autoSpaceDN w:val="0"/>
              <w:autoSpaceDE w:val="0"/>
              <w:widowControl/>
              <w:spacing w:line="182" w:lineRule="auto" w:before="122" w:after="0"/>
              <w:ind w:left="0" w:right="0" w:firstLine="0"/>
              <w:jc w:val="center"/>
            </w:pPr>
            <w:r>
              <w:rPr>
                <w:rFonts w:ascii="SimSun" w:hAnsi="SimSun" w:eastAsia="SimSun"/>
                <w:b w:val="0"/>
                <w:i w:val="0"/>
                <w:color w:val="000000"/>
                <w:sz w:val="21"/>
              </w:rPr>
              <w:t>风险因子相互影响产生的耦合作用对风险危害程度无影响</w:t>
            </w:r>
          </w:p>
        </w:tc>
      </w:tr>
      <w:tr>
        <w:trPr>
          <w:trHeight w:hRule="exact" w:val="470"/>
        </w:trPr>
        <w:tc>
          <w:tcPr>
            <w:tcW w:type="dxa" w:w="1526"/>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44" w:after="0"/>
              <w:ind w:left="0" w:right="0" w:firstLine="0"/>
              <w:jc w:val="center"/>
            </w:pPr>
            <w:r>
              <w:rPr>
                <w:rFonts w:ascii="SimSun" w:hAnsi="SimSun" w:eastAsia="SimSun"/>
                <w:b w:val="0"/>
                <w:i w:val="0"/>
                <w:color w:val="000000"/>
                <w:sz w:val="21"/>
              </w:rPr>
              <w:t>耦合强弱程度</w:t>
            </w:r>
          </w:p>
        </w:tc>
        <w:tc>
          <w:tcPr>
            <w:tcW w:type="dxa" w:w="1558"/>
            <w:tcBorders/>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负向耦合</w:t>
            </w:r>
          </w:p>
        </w:tc>
        <w:tc>
          <w:tcPr>
            <w:tcW w:type="dxa" w:w="5636"/>
            <w:tcBorders/>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风险因子相互影响产生的耦合作用减少了风险危害程度</w:t>
            </w:r>
          </w:p>
        </w:tc>
      </w:tr>
      <w:tr>
        <w:trPr>
          <w:trHeight w:hRule="exact" w:val="454"/>
        </w:trPr>
        <w:tc>
          <w:tcPr>
            <w:tcW w:type="dxa" w:w="3349"/>
            <w:vMerge/>
            <w:tcBorders>
              <w:bottom w:sz="8.0" w:val="single" w:color="#000000"/>
            </w:tcBorders>
          </w:tcPr>
          <w:p/>
        </w:tc>
        <w:tc>
          <w:tcPr>
            <w:tcW w:type="dxa" w:w="1558"/>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弱耦合</w:t>
            </w:r>
          </w:p>
        </w:tc>
        <w:tc>
          <w:tcPr>
            <w:tcW w:type="dxa" w:w="5636"/>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风险因子相互耦合对安全系统影响较弱</w:t>
            </w:r>
          </w:p>
        </w:tc>
      </w:tr>
      <w:tr>
        <w:trPr>
          <w:trHeight w:hRule="exact" w:val="436"/>
        </w:trPr>
        <w:tc>
          <w:tcPr>
            <w:tcW w:type="dxa" w:w="3349"/>
            <w:vMerge/>
            <w:tcBorders>
              <w:bottom w:sz="8.0" w:val="single" w:color="#000000"/>
            </w:tcBorders>
          </w:tcPr>
          <w:p/>
        </w:tc>
        <w:tc>
          <w:tcPr>
            <w:tcW w:type="dxa" w:w="1558"/>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中耦合</w:t>
            </w:r>
          </w:p>
        </w:tc>
        <w:tc>
          <w:tcPr>
            <w:tcW w:type="dxa" w:w="5636"/>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风险因子相互耦合对安全系统影响适中</w:t>
            </w:r>
          </w:p>
        </w:tc>
      </w:tr>
      <w:tr>
        <w:trPr>
          <w:trHeight w:hRule="exact" w:val="480"/>
        </w:trPr>
        <w:tc>
          <w:tcPr>
            <w:tcW w:type="dxa" w:w="3349"/>
            <w:vMerge/>
            <w:tcBorders>
              <w:bottom w:sz="8.0" w:val="single" w:color="#000000"/>
            </w:tcBorders>
          </w:tcPr>
          <w:p/>
        </w:tc>
        <w:tc>
          <w:tcPr>
            <w:tcW w:type="dxa" w:w="1558"/>
            <w:tcBorders>
              <w:bottom w:sz="8.0" w:val="single" w:color="#000000"/>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1"/>
              </w:rPr>
              <w:t>强耦合</w:t>
            </w:r>
          </w:p>
        </w:tc>
        <w:tc>
          <w:tcPr>
            <w:tcW w:type="dxa" w:w="5636"/>
            <w:tcBorders>
              <w:bottom w:sz="8.0" w:val="single" w:color="#000000"/>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1"/>
              </w:rPr>
              <w:t>风险因子相互耦合对安全系统影响较强</w:t>
            </w:r>
          </w:p>
        </w:tc>
      </w:tr>
    </w:tbl>
    <w:p>
      <w:pPr>
        <w:autoSpaceDN w:val="0"/>
        <w:autoSpaceDE w:val="0"/>
        <w:widowControl/>
        <w:spacing w:line="230" w:lineRule="auto" w:before="408" w:after="0"/>
        <w:ind w:left="0" w:right="4406" w:firstLine="0"/>
        <w:jc w:val="right"/>
      </w:pPr>
      <w:r>
        <w:rPr>
          <w:rFonts w:ascii="TimesNewRoman" w:hAnsi="TimesNewRoman" w:eastAsia="TimesNewRoman"/>
          <w:b w:val="0"/>
          <w:i w:val="0"/>
          <w:color w:val="000000"/>
          <w:sz w:val="21"/>
        </w:rPr>
        <w:t>17</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270" name="Picture 2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1" name="Picture 2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424" w:after="0"/>
        <w:ind w:left="1282" w:right="0" w:firstLine="0"/>
        <w:jc w:val="left"/>
      </w:pPr>
      <w:r>
        <w:rPr>
          <w:rFonts w:ascii="SimHei" w:hAnsi="SimHei" w:eastAsia="SimHei"/>
          <w:b w:val="0"/>
          <w:i w:val="0"/>
          <w:color w:val="000000"/>
          <w:sz w:val="28"/>
        </w:rPr>
        <w:t xml:space="preserve">2.2.4 风险耦合的特点 </w:t>
      </w:r>
    </w:p>
    <w:p>
      <w:pPr>
        <w:autoSpaceDN w:val="0"/>
        <w:tabs>
          <w:tab w:pos="1770" w:val="left"/>
        </w:tabs>
        <w:autoSpaceDE w:val="0"/>
        <w:widowControl/>
        <w:spacing w:line="293" w:lineRule="auto" w:before="342" w:after="0"/>
        <w:ind w:left="1282" w:right="432" w:firstLine="0"/>
        <w:jc w:val="left"/>
      </w:pPr>
      <w:r>
        <w:tab/>
      </w:r>
      <w:r>
        <w:rPr>
          <w:rFonts w:ascii="SimSun" w:hAnsi="SimSun" w:eastAsia="SimSun"/>
          <w:b w:val="0"/>
          <w:i w:val="0"/>
          <w:color w:val="000000"/>
          <w:sz w:val="24"/>
        </w:rPr>
        <w:t>风险耦合的特征在一定程度上代表了风险耦合的表现形式，分析其特征可</w:t>
      </w:r>
      <w:r>
        <w:rPr>
          <w:rFonts w:ascii="SimSun" w:hAnsi="SimSun" w:eastAsia="SimSun"/>
          <w:b w:val="0"/>
          <w:i w:val="0"/>
          <w:color w:val="000000"/>
          <w:sz w:val="24"/>
        </w:rPr>
        <w:t>以更好的研究风险管理中风险耦合的过程，风险耦合的特征如下：</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）风险耦合的非线性</w:t>
      </w:r>
      <w:r>
        <w:br/>
      </w:r>
      <w:r>
        <w:tab/>
      </w:r>
      <w:r>
        <w:rPr>
          <w:rFonts w:ascii="SimSun" w:hAnsi="SimSun" w:eastAsia="SimSun"/>
          <w:b w:val="0"/>
          <w:i w:val="0"/>
          <w:color w:val="000000"/>
          <w:sz w:val="24"/>
        </w:rPr>
        <w:t>各风险因素对安全防御系统的影响程度不同，其参加耦合的致因风险因素</w:t>
      </w:r>
      <w:r>
        <w:rPr>
          <w:rFonts w:ascii="SimSun" w:hAnsi="SimSun" w:eastAsia="SimSun"/>
          <w:b w:val="0"/>
          <w:i w:val="0"/>
          <w:color w:val="000000"/>
          <w:sz w:val="24"/>
        </w:rPr>
        <w:t>所产生的安全风险也不相等，其产生耦合影响的大小呈非线性关系，耦合风险</w:t>
      </w:r>
      <w:r>
        <w:rPr>
          <w:rFonts w:ascii="SimSun" w:hAnsi="SimSun" w:eastAsia="SimSun"/>
          <w:b w:val="0"/>
          <w:i w:val="0"/>
          <w:color w:val="000000"/>
          <w:sz w:val="24"/>
        </w:rPr>
        <w:t>会偏向于风险影响较强的一方，但在耦合过程中所参与的具体风险因素不同，</w:t>
      </w:r>
      <w:r>
        <w:rPr>
          <w:rFonts w:ascii="SimSun" w:hAnsi="SimSun" w:eastAsia="SimSun"/>
          <w:b w:val="0"/>
          <w:i w:val="0"/>
          <w:color w:val="000000"/>
          <w:sz w:val="24"/>
        </w:rPr>
        <w:t>有的风险因素产生强烈程度的风险影响，经过多次耦合后变成相对较弱的风险</w:t>
      </w:r>
      <w:r>
        <w:rPr>
          <w:rFonts w:ascii="SimSun" w:hAnsi="SimSun" w:eastAsia="SimSun"/>
          <w:b w:val="0"/>
          <w:i w:val="0"/>
          <w:color w:val="000000"/>
          <w:sz w:val="24"/>
        </w:rPr>
        <w:t>影响，而有的弱风险影响成了强风险影响。</w:t>
      </w:r>
    </w:p>
    <w:p>
      <w:pPr>
        <w:autoSpaceDN w:val="0"/>
        <w:tabs>
          <w:tab w:pos="1770" w:val="left"/>
        </w:tabs>
        <w:autoSpaceDE w:val="0"/>
        <w:widowControl/>
        <w:spacing w:line="288"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）风险耦合的不可逆性</w:t>
      </w:r>
      <w:r>
        <w:br/>
      </w:r>
      <w:r>
        <w:tab/>
      </w:r>
      <w:r>
        <w:rPr>
          <w:rFonts w:ascii="SimSun" w:hAnsi="SimSun" w:eastAsia="SimSun"/>
          <w:b w:val="0"/>
          <w:i w:val="0"/>
          <w:color w:val="000000"/>
          <w:sz w:val="24"/>
        </w:rPr>
        <w:t>各风险因素相互发生耦合作用后，不仅其风险状态会发生改变，而且风险</w:t>
      </w:r>
      <w:r>
        <w:rPr>
          <w:rFonts w:ascii="SimSun" w:hAnsi="SimSun" w:eastAsia="SimSun"/>
          <w:b w:val="0"/>
          <w:i w:val="0"/>
          <w:color w:val="000000"/>
          <w:sz w:val="24"/>
        </w:rPr>
        <w:t>系统内部结构和外部环境也会受其影响，由于风险耦合的结果是致使其危险程</w:t>
      </w:r>
      <w:r>
        <w:rPr>
          <w:rFonts w:ascii="SimSun" w:hAnsi="SimSun" w:eastAsia="SimSun"/>
          <w:b w:val="0"/>
          <w:i w:val="0"/>
          <w:color w:val="000000"/>
          <w:sz w:val="24"/>
        </w:rPr>
        <w:t>度上升或产生新的耦合风险，系统中参与耦合的风险因素是混乱、无规则的，</w:t>
      </w:r>
      <w:r>
        <w:rPr>
          <w:rFonts w:ascii="SimSun" w:hAnsi="SimSun" w:eastAsia="SimSun"/>
          <w:b w:val="0"/>
          <w:i w:val="0"/>
          <w:color w:val="000000"/>
          <w:sz w:val="24"/>
        </w:rPr>
        <w:t>风险因素一旦参与耦合过程，其自身风险状态也会收到风险耦合的影响且产生</w:t>
      </w:r>
      <w:r>
        <w:rPr>
          <w:rFonts w:ascii="SimSun" w:hAnsi="SimSun" w:eastAsia="SimSun"/>
          <w:b w:val="0"/>
          <w:i w:val="0"/>
          <w:color w:val="000000"/>
          <w:sz w:val="24"/>
        </w:rPr>
        <w:t>不可逆的影响。</w:t>
      </w:r>
    </w:p>
    <w:p>
      <w:pPr>
        <w:autoSpaceDN w:val="0"/>
        <w:tabs>
          <w:tab w:pos="1770" w:val="left"/>
        </w:tabs>
        <w:autoSpaceDE w:val="0"/>
        <w:widowControl/>
        <w:spacing w:line="278"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）风险耦合的不确定性</w:t>
      </w:r>
      <w:r>
        <w:br/>
      </w:r>
      <w:r>
        <w:tab/>
      </w:r>
      <w:r>
        <w:rPr>
          <w:rFonts w:ascii="SimSun" w:hAnsi="SimSun" w:eastAsia="SimSun"/>
          <w:b w:val="0"/>
          <w:i w:val="0"/>
          <w:color w:val="000000"/>
          <w:sz w:val="24"/>
        </w:rPr>
        <w:t>各风险因素在参与耦合前，其风险能量处于潜伏状态，随着时间推移的不</w:t>
      </w:r>
      <w:r>
        <w:rPr>
          <w:rFonts w:ascii="SimSun" w:hAnsi="SimSun" w:eastAsia="SimSun"/>
          <w:b w:val="0"/>
          <w:i w:val="0"/>
          <w:color w:val="000000"/>
          <w:sz w:val="24"/>
        </w:rPr>
        <w:t>断累积，在某个时间段突破其防御范围的临界点之后会突然迸发，并迅速与其</w:t>
      </w:r>
      <w:r>
        <w:rPr>
          <w:rFonts w:ascii="SimSun" w:hAnsi="SimSun" w:eastAsia="SimSun"/>
          <w:b w:val="0"/>
          <w:i w:val="0"/>
          <w:color w:val="000000"/>
          <w:sz w:val="24"/>
        </w:rPr>
        <w:t>它风险因素发生耦合作用，引发安全风险事故。</w:t>
      </w:r>
    </w:p>
    <w:p>
      <w:pPr>
        <w:autoSpaceDN w:val="0"/>
        <w:autoSpaceDE w:val="0"/>
        <w:widowControl/>
        <w:spacing w:line="185" w:lineRule="auto" w:before="340" w:after="0"/>
        <w:ind w:left="1282" w:right="0" w:firstLine="0"/>
        <w:jc w:val="left"/>
      </w:pPr>
      <w:r>
        <w:rPr>
          <w:rFonts w:ascii="SimHei" w:hAnsi="SimHei" w:eastAsia="SimHei"/>
          <w:b w:val="0"/>
          <w:i w:val="0"/>
          <w:color w:val="000000"/>
          <w:sz w:val="28"/>
        </w:rPr>
        <w:t xml:space="preserve">2.2.5 风险解耦的原则 </w:t>
      </w:r>
    </w:p>
    <w:p>
      <w:pPr>
        <w:autoSpaceDN w:val="0"/>
        <w:tabs>
          <w:tab w:pos="1770" w:val="left"/>
        </w:tabs>
        <w:autoSpaceDE w:val="0"/>
        <w:widowControl/>
        <w:spacing w:line="293" w:lineRule="auto" w:before="340" w:after="0"/>
        <w:ind w:left="1282" w:right="288" w:firstLine="0"/>
        <w:jc w:val="left"/>
      </w:pPr>
      <w:r>
        <w:tab/>
      </w:r>
      <w:r>
        <w:rPr>
          <w:rFonts w:ascii="SimSun" w:hAnsi="SimSun" w:eastAsia="SimSun"/>
          <w:b w:val="0"/>
          <w:i w:val="0"/>
          <w:color w:val="000000"/>
          <w:sz w:val="24"/>
        </w:rPr>
        <w:t>风险解耦的思想是采取科学有效的措施策略降低风险因素系统间的耦合影</w:t>
      </w:r>
      <w:r>
        <w:rPr>
          <w:rFonts w:ascii="SimSun" w:hAnsi="SimSun" w:eastAsia="SimSun"/>
          <w:b w:val="0"/>
          <w:i w:val="0"/>
          <w:color w:val="000000"/>
          <w:sz w:val="24"/>
        </w:rPr>
        <w:t>响程度，这是地铁隧道盾构施工安全风险管理的重要环节</w:t>
      </w:r>
      <w:r>
        <w:rPr>
          <w:rFonts w:ascii="TimesNewRoman" w:hAnsi="TimesNewRoman" w:eastAsia="TimesNewRoman"/>
          <w:b w:val="0"/>
          <w:i w:val="0"/>
          <w:color w:val="000000"/>
          <w:sz w:val="16"/>
        </w:rPr>
        <w:t>[72]</w:t>
      </w:r>
      <w:r>
        <w:rPr>
          <w:rFonts w:ascii="SimSun" w:hAnsi="SimSun" w:eastAsia="SimSun"/>
          <w:b w:val="0"/>
          <w:i w:val="0"/>
          <w:color w:val="000000"/>
          <w:sz w:val="24"/>
        </w:rPr>
        <w:t>。解耦思想在航天、</w:t>
      </w:r>
      <w:r>
        <w:rPr>
          <w:rFonts w:ascii="SimSun" w:hAnsi="SimSun" w:eastAsia="SimSun"/>
          <w:b w:val="0"/>
          <w:i w:val="0"/>
          <w:color w:val="000000"/>
          <w:sz w:val="24"/>
        </w:rPr>
        <w:t>经济、通信等多领域都有应用，考虑到地铁隧道工程项目中风险因素的耦合效</w:t>
      </w:r>
      <w:r>
        <w:rPr>
          <w:rFonts w:ascii="SimSun" w:hAnsi="SimSun" w:eastAsia="SimSun"/>
          <w:b w:val="0"/>
          <w:i w:val="0"/>
          <w:color w:val="000000"/>
          <w:sz w:val="24"/>
        </w:rPr>
        <w:t>应缺少精确的数据标准与变量控制，在设计解耦对策时应遵循以下原则</w:t>
      </w:r>
      <w:r>
        <w:rPr>
          <w:rFonts w:ascii="TimesNewRoman" w:hAnsi="TimesNewRoman" w:eastAsia="TimesNewRoman"/>
          <w:b w:val="0"/>
          <w:i w:val="0"/>
          <w:color w:val="000000"/>
          <w:sz w:val="24"/>
        </w:rPr>
        <w:t xml:space="preserve">: </w:t>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）安全性</w:t>
      </w:r>
      <w:r>
        <w:br/>
      </w:r>
      <w:r>
        <w:tab/>
      </w:r>
      <w:r>
        <w:rPr>
          <w:rFonts w:ascii="SimSun" w:hAnsi="SimSun" w:eastAsia="SimSun"/>
          <w:b w:val="0"/>
          <w:i w:val="0"/>
          <w:color w:val="000000"/>
          <w:sz w:val="24"/>
        </w:rPr>
        <w:t>施工阶段的安全是地铁隧道工程项目第一考虑的因素。解耦的过程等同于</w:t>
      </w:r>
      <w:r>
        <w:rPr>
          <w:rFonts w:ascii="SimSun" w:hAnsi="SimSun" w:eastAsia="SimSun"/>
          <w:b w:val="0"/>
          <w:i w:val="0"/>
          <w:color w:val="000000"/>
          <w:sz w:val="24"/>
        </w:rPr>
        <w:t>提供一个装置系统去干预目标系统风险水平的上升趋势，在施工管理过程中应</w:t>
      </w:r>
      <w:r>
        <w:rPr>
          <w:rFonts w:ascii="SimSun" w:hAnsi="SimSun" w:eastAsia="SimSun"/>
          <w:b w:val="0"/>
          <w:i w:val="0"/>
          <w:color w:val="000000"/>
          <w:sz w:val="24"/>
        </w:rPr>
        <w:t>重点注意两个系统之间及其内部的安全程度。</w:t>
      </w:r>
    </w:p>
    <w:p>
      <w:pPr>
        <w:autoSpaceDN w:val="0"/>
        <w:tabs>
          <w:tab w:pos="1770" w:val="left"/>
        </w:tabs>
        <w:autoSpaceDE w:val="0"/>
        <w:widowControl/>
        <w:spacing w:line="269" w:lineRule="auto" w:before="150"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）整体性</w:t>
      </w:r>
      <w:r>
        <w:br/>
      </w:r>
      <w:r>
        <w:tab/>
      </w:r>
      <w:r>
        <w:rPr>
          <w:rFonts w:ascii="SimSun" w:hAnsi="SimSun" w:eastAsia="SimSun"/>
          <w:b w:val="0"/>
          <w:i w:val="0"/>
          <w:color w:val="000000"/>
          <w:sz w:val="24"/>
        </w:rPr>
        <w:t>在地铁隧道盾构施工安全系统内外部都可能存在风险子系统，在进行风险</w:t>
      </w:r>
      <w:r>
        <w:rPr>
          <w:rFonts w:ascii="SimSun" w:hAnsi="SimSun" w:eastAsia="SimSun"/>
          <w:b w:val="0"/>
          <w:i w:val="0"/>
          <w:color w:val="000000"/>
          <w:sz w:val="24"/>
        </w:rPr>
        <w:t>解耦管理时应对整个系统开展全方位、多层次的控制管理，将系统内外部隐患</w:t>
      </w:r>
    </w:p>
    <w:p>
      <w:pPr>
        <w:autoSpaceDN w:val="0"/>
        <w:autoSpaceDE w:val="0"/>
        <w:widowControl/>
        <w:spacing w:line="230" w:lineRule="auto" w:before="536" w:after="0"/>
        <w:ind w:left="0" w:right="4406" w:firstLine="0"/>
        <w:jc w:val="right"/>
      </w:pPr>
      <w:r>
        <w:rPr>
          <w:rFonts w:ascii="TimesNewRoman" w:hAnsi="TimesNewRoman" w:eastAsia="TimesNewRoman"/>
          <w:b w:val="0"/>
          <w:i w:val="0"/>
          <w:color w:val="000000"/>
          <w:sz w:val="21"/>
        </w:rPr>
        <w:t>18</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339" name="Picture 3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0" name="Picture 3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6311900</wp:posOffset>
            </wp:positionV>
            <wp:extent cx="3009900" cy="28067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3009900" cy="28067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328" w:after="0"/>
        <w:ind w:left="1282" w:right="0" w:firstLine="0"/>
        <w:jc w:val="left"/>
      </w:pPr>
      <w:r>
        <w:rPr>
          <w:rFonts w:ascii="SimSun" w:hAnsi="SimSun" w:eastAsia="SimSun"/>
          <w:b w:val="0"/>
          <w:i w:val="0"/>
          <w:color w:val="000000"/>
          <w:sz w:val="24"/>
        </w:rPr>
        <w:t>因素的风险水平管控在系统可抵御的范围内，避免施工安全事故的发生。</w:t>
      </w:r>
    </w:p>
    <w:p>
      <w:pPr>
        <w:autoSpaceDN w:val="0"/>
        <w:tabs>
          <w:tab w:pos="1770" w:val="left"/>
        </w:tabs>
        <w:autoSpaceDE w:val="0"/>
        <w:widowControl/>
        <w:spacing w:line="283" w:lineRule="auto" w:before="150"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）具体性</w:t>
      </w:r>
      <w:r>
        <w:br/>
      </w:r>
      <w:r>
        <w:tab/>
      </w:r>
      <w:r>
        <w:rPr>
          <w:rFonts w:ascii="SimSun" w:hAnsi="SimSun" w:eastAsia="SimSun"/>
          <w:b w:val="0"/>
          <w:i w:val="0"/>
          <w:color w:val="000000"/>
          <w:sz w:val="24"/>
        </w:rPr>
        <w:t>地铁隧道盾构施工安全策略的设计应与施工安全系统的实际情况相结合，</w:t>
      </w:r>
      <w:r>
        <w:rPr>
          <w:rFonts w:ascii="SimSun" w:hAnsi="SimSun" w:eastAsia="SimSun"/>
          <w:b w:val="0"/>
          <w:i w:val="0"/>
          <w:color w:val="000000"/>
          <w:sz w:val="24"/>
        </w:rPr>
        <w:t>对具体项目的盾构施工区间地形、周围建筑物、盾构机类型、刀盘选取等因素</w:t>
      </w:r>
      <w:r>
        <w:rPr>
          <w:rFonts w:ascii="SimSun" w:hAnsi="SimSun" w:eastAsia="SimSun"/>
          <w:b w:val="0"/>
          <w:i w:val="0"/>
          <w:color w:val="000000"/>
          <w:sz w:val="24"/>
        </w:rPr>
        <w:t>充分考虑，结合施工规范的具体要求和实际施工项目的情况设计出切实可行的</w:t>
      </w:r>
      <w:r>
        <w:rPr>
          <w:rFonts w:ascii="SimSun" w:hAnsi="SimSun" w:eastAsia="SimSun"/>
          <w:b w:val="0"/>
          <w:i w:val="0"/>
          <w:color w:val="000000"/>
          <w:sz w:val="24"/>
        </w:rPr>
        <w:t>风险解耦策略。</w:t>
      </w:r>
    </w:p>
    <w:p>
      <w:pPr>
        <w:autoSpaceDN w:val="0"/>
        <w:tabs>
          <w:tab w:pos="1770" w:val="left"/>
        </w:tabs>
        <w:autoSpaceDE w:val="0"/>
        <w:widowControl/>
        <w:spacing w:line="278"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）迅速性</w:t>
      </w:r>
      <w:r>
        <w:br/>
      </w:r>
      <w:r>
        <w:tab/>
      </w:r>
      <w:r>
        <w:rPr>
          <w:rFonts w:ascii="SimSun" w:hAnsi="SimSun" w:eastAsia="SimSun"/>
          <w:b w:val="0"/>
          <w:i w:val="0"/>
          <w:color w:val="000000"/>
          <w:sz w:val="24"/>
        </w:rPr>
        <w:t>地铁隧道盾构施工安全系统中各风险因素具有动态可变的特点，在实际施</w:t>
      </w:r>
      <w:r>
        <w:rPr>
          <w:rFonts w:ascii="SimSun" w:hAnsi="SimSun" w:eastAsia="SimSun"/>
          <w:b w:val="0"/>
          <w:i w:val="0"/>
          <w:color w:val="000000"/>
          <w:sz w:val="24"/>
        </w:rPr>
        <w:t>工过程中，伴随着不可预见性和突发性，解耦策略的实施应在其达到系统防御</w:t>
      </w:r>
      <w:r>
        <w:rPr>
          <w:rFonts w:ascii="SimSun" w:hAnsi="SimSun" w:eastAsia="SimSun"/>
          <w:b w:val="0"/>
          <w:i w:val="0"/>
          <w:color w:val="000000"/>
          <w:sz w:val="24"/>
        </w:rPr>
        <w:t>风险能力范围内，能够快速且有效的控制风险耦合作用。</w:t>
      </w:r>
    </w:p>
    <w:p>
      <w:pPr>
        <w:autoSpaceDN w:val="0"/>
        <w:autoSpaceDE w:val="0"/>
        <w:widowControl/>
        <w:spacing w:line="185" w:lineRule="auto" w:before="320" w:after="0"/>
        <w:ind w:left="1282" w:right="0" w:firstLine="0"/>
        <w:jc w:val="left"/>
      </w:pPr>
      <w:r>
        <w:rPr>
          <w:rFonts w:ascii="SimHei" w:hAnsi="SimHei" w:eastAsia="SimHei"/>
          <w:b w:val="0"/>
          <w:i w:val="0"/>
          <w:color w:val="000000"/>
          <w:sz w:val="28"/>
        </w:rPr>
        <w:t xml:space="preserve">2.2.6 风险解耦的原理 </w:t>
      </w:r>
    </w:p>
    <w:p>
      <w:pPr>
        <w:autoSpaceDN w:val="0"/>
        <w:tabs>
          <w:tab w:pos="1770" w:val="left"/>
        </w:tabs>
        <w:autoSpaceDE w:val="0"/>
        <w:widowControl/>
        <w:spacing w:line="269" w:lineRule="auto" w:before="318"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）预防耦合</w:t>
      </w:r>
      <w:r>
        <w:br/>
      </w:r>
      <w:r>
        <w:tab/>
      </w:r>
      <w:r>
        <w:rPr>
          <w:rFonts w:ascii="SimSun" w:hAnsi="SimSun" w:eastAsia="SimSun"/>
          <w:b w:val="0"/>
          <w:i w:val="0"/>
          <w:color w:val="000000"/>
          <w:sz w:val="24"/>
        </w:rPr>
        <w:t>预防耦合的原理是在风险在发生耦合的过程前，根据制定的安全策略和措</w:t>
      </w:r>
      <w:r>
        <w:rPr>
          <w:rFonts w:ascii="SimSun" w:hAnsi="SimSun" w:eastAsia="SimSun"/>
          <w:b w:val="0"/>
          <w:i w:val="0"/>
          <w:color w:val="000000"/>
          <w:sz w:val="24"/>
        </w:rPr>
        <w:t>施在风险源头干扰或阻止风险因素之间发生耦合现象。</w:t>
      </w:r>
    </w:p>
    <w:p>
      <w:pPr>
        <w:autoSpaceDN w:val="0"/>
        <w:autoSpaceDE w:val="0"/>
        <w:widowControl/>
        <w:spacing w:line="283" w:lineRule="auto" w:before="152" w:after="430"/>
        <w:ind w:left="1282" w:right="432" w:firstLine="488"/>
        <w:jc w:val="left"/>
      </w:pPr>
      <w:r>
        <w:rPr>
          <w:rFonts w:ascii="SimSun" w:hAnsi="SimSun" w:eastAsia="SimSun"/>
          <w:b w:val="0"/>
          <w:i w:val="0"/>
          <w:color w:val="000000"/>
          <w:sz w:val="24"/>
        </w:rPr>
        <w:t>如下图</w:t>
      </w:r>
      <w:r>
        <w:rPr>
          <w:rFonts w:ascii="TimesNewRoman" w:hAnsi="TimesNewRoman" w:eastAsia="TimesNewRoman"/>
          <w:b w:val="0"/>
          <w:i w:val="0"/>
          <w:color w:val="000000"/>
          <w:sz w:val="24"/>
        </w:rPr>
        <w:t>2.5</w:t>
      </w:r>
      <w:r>
        <w:rPr>
          <w:rFonts w:ascii="SimSun" w:hAnsi="SimSun" w:eastAsia="SimSun"/>
          <w:b w:val="0"/>
          <w:i w:val="0"/>
          <w:color w:val="000000"/>
          <w:sz w:val="24"/>
        </w:rPr>
        <w:t xml:space="preserve"> 所示，事前制定的阻断策略相当于解耦器，地铁隧道盾构施工</w:t>
      </w:r>
      <w:r>
        <w:rPr>
          <w:rFonts w:ascii="SimSun" w:hAnsi="SimSun" w:eastAsia="SimSun"/>
          <w:b w:val="0"/>
          <w:i w:val="0"/>
          <w:color w:val="000000"/>
          <w:sz w:val="24"/>
        </w:rPr>
        <w:t>系统内风险</w:t>
      </w:r>
      <w:r>
        <w:rPr>
          <w:rFonts w:ascii="TimesNewRoman" w:hAnsi="TimesNewRoman" w:eastAsia="TimesNewRoman"/>
          <w:b w:val="0"/>
          <w:i w:val="0"/>
          <w:color w:val="000000"/>
          <w:sz w:val="24"/>
        </w:rPr>
        <w:t>A</w:t>
      </w:r>
      <w:r>
        <w:rPr>
          <w:rFonts w:ascii="SimSun" w:hAnsi="SimSun" w:eastAsia="SimSun"/>
          <w:b w:val="0"/>
          <w:i w:val="0"/>
          <w:color w:val="000000"/>
          <w:sz w:val="24"/>
        </w:rPr>
        <w:t xml:space="preserve"> 和风险</w:t>
      </w:r>
      <w:r>
        <w:rPr>
          <w:rFonts w:ascii="TimesNewRoman" w:hAnsi="TimesNewRoman" w:eastAsia="TimesNewRoman"/>
          <w:b w:val="0"/>
          <w:i w:val="0"/>
          <w:color w:val="000000"/>
          <w:sz w:val="24"/>
        </w:rPr>
        <w:t>B</w:t>
      </w:r>
      <w:r>
        <w:rPr>
          <w:rFonts w:ascii="SimSun" w:hAnsi="SimSun" w:eastAsia="SimSun"/>
          <w:b w:val="0"/>
          <w:i w:val="0"/>
          <w:color w:val="000000"/>
          <w:sz w:val="24"/>
        </w:rPr>
        <w:t xml:space="preserve"> 在风险链上蔓延，在解耦器的控制范围内能降低风险</w:t>
      </w:r>
      <w:r>
        <w:rPr>
          <w:rFonts w:ascii="TimesNewRoman" w:hAnsi="TimesNewRoman" w:eastAsia="TimesNewRoman"/>
          <w:b w:val="0"/>
          <w:i w:val="0"/>
          <w:color w:val="000000"/>
          <w:sz w:val="24"/>
        </w:rPr>
        <w:t>A</w:t>
      </w:r>
      <w:r>
        <w:rPr>
          <w:rFonts w:ascii="SimSun" w:hAnsi="SimSun" w:eastAsia="SimSun"/>
          <w:b w:val="0"/>
          <w:i w:val="0"/>
          <w:color w:val="000000"/>
          <w:sz w:val="24"/>
        </w:rPr>
        <w:t>和风险</w:t>
      </w:r>
      <w:r>
        <w:rPr>
          <w:rFonts w:ascii="TimesNewRoman" w:hAnsi="TimesNewRoman" w:eastAsia="TimesNewRoman"/>
          <w:b w:val="0"/>
          <w:i w:val="0"/>
          <w:color w:val="000000"/>
          <w:sz w:val="24"/>
        </w:rPr>
        <w:t>B</w:t>
      </w:r>
      <w:r>
        <w:rPr>
          <w:rFonts w:ascii="SimSun" w:hAnsi="SimSun" w:eastAsia="SimSun"/>
          <w:b w:val="0"/>
          <w:i w:val="0"/>
          <w:color w:val="000000"/>
          <w:sz w:val="24"/>
        </w:rPr>
        <w:t xml:space="preserve"> 的耦合强度和蔓延速度，甚至化解因素之间的风险耦合从而达到风险</w:t>
      </w:r>
      <w:r>
        <w:rPr>
          <w:rFonts w:ascii="SimSun" w:hAnsi="SimSun" w:eastAsia="SimSun"/>
          <w:b w:val="0"/>
          <w:i w:val="0"/>
          <w:color w:val="000000"/>
          <w:sz w:val="24"/>
        </w:rPr>
        <w:t>消除的效果，若风险</w:t>
      </w:r>
      <w:r>
        <w:rPr>
          <w:rFonts w:ascii="TimesNewRoman" w:hAnsi="TimesNewRoman" w:eastAsia="TimesNewRoman"/>
          <w:b w:val="0"/>
          <w:i w:val="0"/>
          <w:color w:val="000000"/>
          <w:sz w:val="24"/>
        </w:rPr>
        <w:t>A</w:t>
      </w:r>
      <w:r>
        <w:rPr>
          <w:rFonts w:ascii="SimSun" w:hAnsi="SimSun" w:eastAsia="SimSun"/>
          <w:b w:val="0"/>
          <w:i w:val="0"/>
          <w:color w:val="000000"/>
          <w:sz w:val="24"/>
        </w:rPr>
        <w:t xml:space="preserve"> 和风险</w:t>
      </w:r>
      <w:r>
        <w:rPr>
          <w:rFonts w:ascii="TimesNewRoman" w:hAnsi="TimesNewRoman" w:eastAsia="TimesNewRoman"/>
          <w:b w:val="0"/>
          <w:i w:val="0"/>
          <w:color w:val="000000"/>
          <w:sz w:val="24"/>
        </w:rPr>
        <w:t>B</w:t>
      </w:r>
      <w:r>
        <w:rPr>
          <w:rFonts w:ascii="SimSun" w:hAnsi="SimSun" w:eastAsia="SimSun"/>
          <w:b w:val="0"/>
          <w:i w:val="0"/>
          <w:color w:val="000000"/>
          <w:sz w:val="24"/>
        </w:rPr>
        <w:t xml:space="preserve"> 超出解耦器的作用范围，解耦器也会对耦合风</w:t>
      </w:r>
      <w:r>
        <w:rPr>
          <w:rFonts w:ascii="SimSun" w:hAnsi="SimSun" w:eastAsia="SimSun"/>
          <w:b w:val="0"/>
          <w:i w:val="0"/>
          <w:color w:val="000000"/>
          <w:sz w:val="24"/>
        </w:rPr>
        <w:t>险产生一定的抑制作用，消弱产生的风险耦合影响。</w:t>
      </w:r>
    </w:p>
    <w:tbl>
      <w:tblPr>
        <w:tblW w:type="auto" w:w="0"/>
        <w:tblLayout w:type="fixed"/>
        <w:tblLook w:firstColumn="1" w:firstRow="1" w:lastColumn="0" w:lastRow="0" w:noHBand="0" w:noVBand="1" w:val="04A0"/>
        <w:tblInd w:w="1780.0" w:type="dxa"/>
      </w:tblPr>
      <w:tblGrid>
        <w:gridCol w:w="2009"/>
        <w:gridCol w:w="2009"/>
        <w:gridCol w:w="2009"/>
        <w:gridCol w:w="2009"/>
        <w:gridCol w:w="2009"/>
      </w:tblGrid>
      <w:tr>
        <w:trPr>
          <w:trHeight w:hRule="exact" w:val="340"/>
        </w:trPr>
        <w:tc>
          <w:tcPr>
            <w:tcW w:type="dxa" w:w="2580"/>
            <w:tcBorders/>
            <w:tcMar>
              <w:start w:w="0" w:type="dxa"/>
              <w:end w:w="0" w:type="dxa"/>
            </w:tcMar>
          </w:tcPr>
          <w:p>
            <w:pPr>
              <w:autoSpaceDN w:val="0"/>
              <w:autoSpaceDE w:val="0"/>
              <w:widowControl/>
              <w:spacing w:line="185" w:lineRule="auto" w:before="60" w:after="0"/>
              <w:ind w:left="0" w:right="222" w:firstLine="0"/>
              <w:jc w:val="right"/>
            </w:pPr>
            <w:r>
              <w:rPr>
                <w:w w:val="102.70190556844076"/>
                <w:rFonts w:ascii="SimSun" w:hAnsi="SimSun" w:eastAsia="SimSun"/>
                <w:b w:val="0"/>
                <w:i w:val="0"/>
                <w:color w:val="000000"/>
                <w:sz w:val="15"/>
              </w:rPr>
              <w:t>风险A</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58" w:after="0"/>
              <w:ind w:left="36" w:right="0" w:firstLine="0"/>
              <w:jc w:val="left"/>
            </w:pPr>
            <w:r>
              <w:rPr>
                <w:w w:val="102.91586558024089"/>
                <w:rFonts w:ascii="TimesNewRoman" w:hAnsi="TimesNewRoman" w:eastAsia="TimesNewRoman"/>
                <w:b w:val="0"/>
                <w:i w:val="0"/>
                <w:color w:val="000000"/>
                <w:sz w:val="15"/>
              </w:rPr>
              <w:t>Y</w:t>
            </w:r>
          </w:p>
        </w:tc>
        <w:tc>
          <w:tcPr>
            <w:tcW w:type="dxa" w:w="900"/>
            <w:tcBorders/>
            <w:tcMar>
              <w:start w:w="0" w:type="dxa"/>
              <w:end w:w="0" w:type="dxa"/>
            </w:tcMar>
          </w:tcPr>
          <w:p>
            <w:pPr>
              <w:autoSpaceDN w:val="0"/>
              <w:autoSpaceDE w:val="0"/>
              <w:widowControl/>
              <w:spacing w:line="185" w:lineRule="auto" w:before="60" w:after="0"/>
              <w:ind w:left="0" w:right="210" w:firstLine="0"/>
              <w:jc w:val="right"/>
            </w:pPr>
            <w:r>
              <w:rPr>
                <w:w w:val="102.70190556844076"/>
                <w:rFonts w:ascii="SimSun" w:hAnsi="SimSun" w:eastAsia="SimSun"/>
                <w:b w:val="0"/>
                <w:i w:val="0"/>
                <w:color w:val="000000"/>
                <w:sz w:val="15"/>
              </w:rPr>
              <w:t>风险B</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58" w:after="0"/>
              <w:ind w:left="0" w:right="0" w:firstLine="0"/>
              <w:jc w:val="center"/>
            </w:pPr>
            <w:r>
              <w:rPr>
                <w:w w:val="102.91586558024089"/>
                <w:rFonts w:ascii="TimesNewRoman" w:hAnsi="TimesNewRoman" w:eastAsia="TimesNewRoman"/>
                <w:b w:val="0"/>
                <w:i w:val="0"/>
                <w:color w:val="000000"/>
                <w:sz w:val="15"/>
              </w:rPr>
              <w:t>Y</w:t>
            </w:r>
          </w:p>
        </w:tc>
        <w:tc>
          <w:tcPr>
            <w:tcW w:type="dxa" w:w="2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56" w:after="0"/>
              <w:ind w:left="44" w:right="0" w:firstLine="0"/>
              <w:jc w:val="left"/>
            </w:pPr>
            <w:r>
              <w:rPr>
                <w:w w:val="102.70190556844076"/>
                <w:rFonts w:ascii="SimSun" w:hAnsi="SimSun" w:eastAsia="SimSun"/>
                <w:b w:val="0"/>
                <w:i w:val="0"/>
                <w:color w:val="000000"/>
                <w:sz w:val="15"/>
              </w:rPr>
              <w:t>风险C</w:t>
            </w:r>
          </w:p>
        </w:tc>
      </w:tr>
      <w:tr>
        <w:trPr>
          <w:trHeight w:hRule="exact" w:val="280"/>
        </w:trPr>
        <w:tc>
          <w:tcPr>
            <w:tcW w:type="dxa" w:w="2580"/>
            <w:tcBorders/>
            <w:tcMar>
              <w:start w:w="0" w:type="dxa"/>
              <w:end w:w="0" w:type="dxa"/>
            </w:tcMar>
          </w:tcPr>
          <w:p>
            <w:pPr>
              <w:autoSpaceDN w:val="0"/>
              <w:autoSpaceDE w:val="0"/>
              <w:widowControl/>
              <w:spacing w:line="187" w:lineRule="auto" w:before="124" w:after="0"/>
              <w:ind w:left="0" w:right="260" w:firstLine="0"/>
              <w:jc w:val="right"/>
            </w:pPr>
            <w:r>
              <w:rPr>
                <w:w w:val="102.91586558024089"/>
                <w:rFonts w:ascii="SimSun" w:hAnsi="SimSun" w:eastAsia="SimSun"/>
                <w:b w:val="0"/>
                <w:i w:val="0"/>
                <w:color w:val="000000"/>
                <w:sz w:val="15"/>
              </w:rPr>
              <w:t>阻断</w:t>
            </w:r>
          </w:p>
        </w:tc>
        <w:tc>
          <w:tcPr>
            <w:tcW w:type="dxa" w:w="2009"/>
            <w:vMerge/>
            <w:tcBorders/>
          </w:tcPr>
          <w:p/>
        </w:tc>
        <w:tc>
          <w:tcPr>
            <w:tcW w:type="dxa" w:w="900"/>
            <w:tcBorders/>
            <w:tcMar>
              <w:start w:w="0" w:type="dxa"/>
              <w:end w:w="0" w:type="dxa"/>
            </w:tcMar>
          </w:tcPr>
          <w:p>
            <w:pPr>
              <w:autoSpaceDN w:val="0"/>
              <w:autoSpaceDE w:val="0"/>
              <w:widowControl/>
              <w:spacing w:line="187" w:lineRule="auto" w:before="124" w:after="0"/>
              <w:ind w:left="0" w:right="248" w:firstLine="0"/>
              <w:jc w:val="right"/>
            </w:pPr>
            <w:r>
              <w:rPr>
                <w:w w:val="102.91586558024089"/>
                <w:rFonts w:ascii="SimSun" w:hAnsi="SimSun" w:eastAsia="SimSun"/>
                <w:b w:val="0"/>
                <w:i w:val="0"/>
                <w:color w:val="000000"/>
                <w:sz w:val="15"/>
              </w:rPr>
              <w:t>阻断</w:t>
            </w:r>
          </w:p>
        </w:tc>
        <w:tc>
          <w:tcPr>
            <w:tcW w:type="dxa" w:w="2009"/>
            <w:vMerge/>
            <w:tcBorders/>
          </w:tcPr>
          <w:p/>
        </w:tc>
        <w:tc>
          <w:tcPr>
            <w:tcW w:type="dxa" w:w="2009"/>
            <w:vMerge/>
            <w:tcBorders/>
          </w:tcPr>
          <w:p/>
        </w:tc>
      </w:tr>
      <w:tr>
        <w:trPr>
          <w:trHeight w:hRule="exact" w:val="360"/>
        </w:trPr>
        <w:tc>
          <w:tcPr>
            <w:tcW w:type="dxa" w:w="2580"/>
            <w:tcBorders/>
            <w:tcMar>
              <w:start w:w="0" w:type="dxa"/>
              <w:end w:w="0" w:type="dxa"/>
            </w:tcMar>
          </w:tcPr>
          <w:p>
            <w:pPr>
              <w:autoSpaceDN w:val="0"/>
              <w:autoSpaceDE w:val="0"/>
              <w:widowControl/>
              <w:spacing w:line="185" w:lineRule="auto" w:before="34" w:after="0"/>
              <w:ind w:left="0" w:right="260" w:firstLine="0"/>
              <w:jc w:val="right"/>
            </w:pPr>
            <w:r>
              <w:rPr>
                <w:w w:val="102.91586558024089"/>
                <w:rFonts w:ascii="SimSun" w:hAnsi="SimSun" w:eastAsia="SimSun"/>
                <w:b w:val="0"/>
                <w:i w:val="0"/>
                <w:color w:val="000000"/>
                <w:sz w:val="15"/>
              </w:rPr>
              <w:t>策略</w:t>
            </w:r>
          </w:p>
        </w:tc>
        <w:tc>
          <w:tcPr>
            <w:tcW w:type="dxa" w:w="2009"/>
            <w:vMerge/>
            <w:tcBorders/>
          </w:tcPr>
          <w:p/>
        </w:tc>
        <w:tc>
          <w:tcPr>
            <w:tcW w:type="dxa" w:w="900"/>
            <w:tcBorders/>
            <w:tcMar>
              <w:start w:w="0" w:type="dxa"/>
              <w:end w:w="0" w:type="dxa"/>
            </w:tcMar>
          </w:tcPr>
          <w:p>
            <w:pPr>
              <w:autoSpaceDN w:val="0"/>
              <w:autoSpaceDE w:val="0"/>
              <w:widowControl/>
              <w:spacing w:line="185" w:lineRule="auto" w:before="34" w:after="0"/>
              <w:ind w:left="0" w:right="248" w:firstLine="0"/>
              <w:jc w:val="right"/>
            </w:pPr>
            <w:r>
              <w:rPr>
                <w:w w:val="102.91586558024089"/>
                <w:rFonts w:ascii="SimSun" w:hAnsi="SimSun" w:eastAsia="SimSun"/>
                <w:b w:val="0"/>
                <w:i w:val="0"/>
                <w:color w:val="000000"/>
                <w:sz w:val="15"/>
              </w:rPr>
              <w:t>策略</w:t>
            </w:r>
          </w:p>
        </w:tc>
        <w:tc>
          <w:tcPr>
            <w:tcW w:type="dxa" w:w="2009"/>
            <w:vMerge/>
            <w:tcBorders/>
          </w:tcPr>
          <w:p/>
        </w:tc>
        <w:tc>
          <w:tcPr>
            <w:tcW w:type="dxa" w:w="2009"/>
            <w:vMerge/>
            <w:tcBorders/>
          </w:tcPr>
          <w:p/>
        </w:tc>
      </w:tr>
      <w:tr>
        <w:trPr>
          <w:trHeight w:hRule="exact" w:val="360"/>
        </w:trPr>
        <w:tc>
          <w:tcPr>
            <w:tcW w:type="dxa" w:w="2580"/>
            <w:tcBorders/>
            <w:tcMar>
              <w:start w:w="0" w:type="dxa"/>
              <w:end w:w="0" w:type="dxa"/>
            </w:tcMar>
          </w:tcPr>
          <w:p>
            <w:pPr>
              <w:autoSpaceDN w:val="0"/>
              <w:autoSpaceDE w:val="0"/>
              <w:widowControl/>
              <w:spacing w:line="185" w:lineRule="auto" w:before="190" w:after="0"/>
              <w:ind w:left="0" w:right="28" w:firstLine="0"/>
              <w:jc w:val="right"/>
            </w:pPr>
            <w:r>
              <w:rPr>
                <w:w w:val="102.91586558024089"/>
                <w:rFonts w:ascii="SimSun" w:hAnsi="SimSun" w:eastAsia="SimSun"/>
                <w:b w:val="0"/>
                <w:i w:val="0"/>
                <w:color w:val="000000"/>
                <w:sz w:val="15"/>
              </w:rPr>
              <w:t>是否在解耦</w:t>
            </w:r>
          </w:p>
        </w:tc>
        <w:tc>
          <w:tcPr>
            <w:tcW w:type="dxa" w:w="2009"/>
            <w:vMerge/>
            <w:tcBorders/>
          </w:tcPr>
          <w:p/>
        </w:tc>
        <w:tc>
          <w:tcPr>
            <w:tcW w:type="dxa" w:w="900"/>
            <w:tcBorders/>
            <w:tcMar>
              <w:start w:w="0" w:type="dxa"/>
              <w:end w:w="0" w:type="dxa"/>
            </w:tcMar>
          </w:tcPr>
          <w:p>
            <w:pPr>
              <w:autoSpaceDN w:val="0"/>
              <w:autoSpaceDE w:val="0"/>
              <w:widowControl/>
              <w:spacing w:line="185" w:lineRule="auto" w:before="190" w:after="0"/>
              <w:ind w:left="112" w:right="0" w:firstLine="0"/>
              <w:jc w:val="left"/>
            </w:pPr>
            <w:r>
              <w:rPr>
                <w:w w:val="102.91586558024089"/>
                <w:rFonts w:ascii="SimSun" w:hAnsi="SimSun" w:eastAsia="SimSun"/>
                <w:b w:val="0"/>
                <w:i w:val="0"/>
                <w:color w:val="000000"/>
                <w:sz w:val="15"/>
              </w:rPr>
              <w:t>是否在解耦</w:t>
            </w:r>
          </w:p>
        </w:tc>
        <w:tc>
          <w:tcPr>
            <w:tcW w:type="dxa" w:w="2009"/>
            <w:vMerge/>
            <w:tcBorders/>
          </w:tcPr>
          <w:p/>
        </w:tc>
        <w:tc>
          <w:tcPr>
            <w:tcW w:type="dxa" w:w="2009"/>
            <w:vMerge/>
            <w:tcBorders/>
          </w:tcPr>
          <w:p/>
        </w:tc>
      </w:tr>
      <w:tr>
        <w:trPr>
          <w:trHeight w:hRule="exact" w:val="218"/>
        </w:trPr>
        <w:tc>
          <w:tcPr>
            <w:tcW w:type="dxa" w:w="2580"/>
            <w:tcBorders/>
            <w:tcMar>
              <w:start w:w="0" w:type="dxa"/>
              <w:end w:w="0" w:type="dxa"/>
            </w:tcMar>
          </w:tcPr>
          <w:p>
            <w:pPr>
              <w:autoSpaceDN w:val="0"/>
              <w:autoSpaceDE w:val="0"/>
              <w:widowControl/>
              <w:spacing w:line="185" w:lineRule="auto" w:before="16" w:after="0"/>
              <w:ind w:left="0" w:right="182" w:firstLine="0"/>
              <w:jc w:val="right"/>
            </w:pPr>
            <w:r>
              <w:rPr>
                <w:w w:val="102.91586558024089"/>
                <w:rFonts w:ascii="SimSun" w:hAnsi="SimSun" w:eastAsia="SimSun"/>
                <w:b w:val="0"/>
                <w:i w:val="0"/>
                <w:color w:val="000000"/>
                <w:sz w:val="15"/>
              </w:rPr>
              <w:t>范围内</w:t>
            </w:r>
          </w:p>
        </w:tc>
        <w:tc>
          <w:tcPr>
            <w:tcW w:type="dxa" w:w="820"/>
            <w:vMerge w:val="restart"/>
            <w:tcBorders/>
            <w:tcMar>
              <w:start w:w="0" w:type="dxa"/>
              <w:end w:w="0" w:type="dxa"/>
            </w:tcMar>
            <w:tcMar>
              <w:start w:w="0" w:type="dxa"/>
              <w:end w:w="0" w:type="dxa"/>
            </w:tcMar>
          </w:tcPr>
          <w:p>
            <w:pPr>
              <w:autoSpaceDN w:val="0"/>
              <w:autoSpaceDE w:val="0"/>
              <w:widowControl/>
              <w:spacing w:line="185" w:lineRule="auto" w:before="816" w:after="0"/>
              <w:ind w:left="0" w:right="0" w:firstLine="0"/>
              <w:jc w:val="center"/>
            </w:pPr>
            <w:r>
              <w:rPr>
                <w:w w:val="102.70190556844076"/>
                <w:rFonts w:ascii="SimSun" w:hAnsi="SimSun" w:eastAsia="SimSun"/>
                <w:b w:val="0"/>
                <w:i w:val="0"/>
                <w:color w:val="000000"/>
                <w:sz w:val="15"/>
              </w:rPr>
              <w:t>耦合风险</w:t>
            </w:r>
          </w:p>
        </w:tc>
        <w:tc>
          <w:tcPr>
            <w:tcW w:type="dxa" w:w="900"/>
            <w:tcBorders/>
            <w:tcMar>
              <w:start w:w="0" w:type="dxa"/>
              <w:end w:w="0" w:type="dxa"/>
            </w:tcMar>
          </w:tcPr>
          <w:p>
            <w:pPr>
              <w:autoSpaceDN w:val="0"/>
              <w:autoSpaceDE w:val="0"/>
              <w:widowControl/>
              <w:spacing w:line="185" w:lineRule="auto" w:before="16" w:after="0"/>
              <w:ind w:left="0" w:right="172" w:firstLine="0"/>
              <w:jc w:val="right"/>
            </w:pPr>
            <w:r>
              <w:rPr>
                <w:w w:val="102.91586558024089"/>
                <w:rFonts w:ascii="SimSun" w:hAnsi="SimSun" w:eastAsia="SimSun"/>
                <w:b w:val="0"/>
                <w:i w:val="0"/>
                <w:color w:val="000000"/>
                <w:sz w:val="15"/>
              </w:rPr>
              <w:t>范围内</w:t>
            </w:r>
          </w:p>
        </w:tc>
        <w:tc>
          <w:tcPr>
            <w:tcW w:type="dxa" w:w="2009"/>
            <w:vMerge/>
            <w:tcBorders/>
          </w:tcPr>
          <w:p/>
        </w:tc>
        <w:tc>
          <w:tcPr>
            <w:tcW w:type="dxa" w:w="2009"/>
            <w:vMerge/>
            <w:tcBorders/>
          </w:tcPr>
          <w:p/>
        </w:tc>
      </w:tr>
      <w:tr>
        <w:trPr>
          <w:trHeight w:hRule="exact" w:val="812"/>
        </w:trPr>
        <w:tc>
          <w:tcPr>
            <w:tcW w:type="dxa" w:w="2580"/>
            <w:tcBorders/>
            <w:tcMar>
              <w:start w:w="0" w:type="dxa"/>
              <w:end w:w="0" w:type="dxa"/>
            </w:tcMar>
          </w:tcPr>
          <w:p>
            <w:pPr>
              <w:autoSpaceDN w:val="0"/>
              <w:autoSpaceDE w:val="0"/>
              <w:widowControl/>
              <w:spacing w:line="233" w:lineRule="auto" w:before="46" w:after="0"/>
              <w:ind w:left="0" w:right="150" w:firstLine="0"/>
              <w:jc w:val="right"/>
            </w:pPr>
            <w:r>
              <w:rPr>
                <w:w w:val="102.91586558024089"/>
                <w:rFonts w:ascii="TimesNewRoman" w:hAnsi="TimesNewRoman" w:eastAsia="TimesNewRoman"/>
                <w:b w:val="0"/>
                <w:i w:val="0"/>
                <w:color w:val="000000"/>
                <w:sz w:val="15"/>
              </w:rPr>
              <w:t>N</w:t>
            </w:r>
          </w:p>
        </w:tc>
        <w:tc>
          <w:tcPr>
            <w:tcW w:type="dxa" w:w="2009"/>
            <w:vMerge/>
            <w:tcBorders/>
          </w:tcPr>
          <w:p/>
        </w:tc>
        <w:tc>
          <w:tcPr>
            <w:tcW w:type="dxa" w:w="900"/>
            <w:tcBorders/>
            <w:tcMar>
              <w:start w:w="0" w:type="dxa"/>
              <w:end w:w="0" w:type="dxa"/>
            </w:tcMar>
          </w:tcPr>
          <w:p>
            <w:pPr>
              <w:autoSpaceDN w:val="0"/>
              <w:autoSpaceDE w:val="0"/>
              <w:widowControl/>
              <w:spacing w:line="233" w:lineRule="auto" w:before="46" w:after="0"/>
              <w:ind w:left="0" w:right="46" w:firstLine="0"/>
              <w:jc w:val="right"/>
            </w:pPr>
            <w:r>
              <w:rPr>
                <w:w w:val="102.91586558024089"/>
                <w:rFonts w:ascii="TimesNewRoman" w:hAnsi="TimesNewRoman" w:eastAsia="TimesNewRoman"/>
                <w:b w:val="0"/>
                <w:i w:val="0"/>
                <w:color w:val="000000"/>
                <w:sz w:val="15"/>
              </w:rPr>
              <w:t>N</w:t>
            </w:r>
          </w:p>
        </w:tc>
        <w:tc>
          <w:tcPr>
            <w:tcW w:type="dxa" w:w="2009"/>
            <w:vMerge/>
            <w:tcBorders/>
          </w:tcPr>
          <w:p/>
        </w:tc>
        <w:tc>
          <w:tcPr>
            <w:tcW w:type="dxa" w:w="2009"/>
            <w:vMerge/>
            <w:tcBorders/>
          </w:tcPr>
          <w:p/>
        </w:tc>
      </w:tr>
    </w:tbl>
    <w:p>
      <w:pPr>
        <w:autoSpaceDN w:val="0"/>
        <w:autoSpaceDE w:val="0"/>
        <w:widowControl/>
        <w:spacing w:line="245" w:lineRule="auto" w:before="180" w:after="182"/>
        <w:ind w:left="6336" w:right="3394" w:firstLine="0"/>
        <w:jc w:val="right"/>
      </w:pPr>
      <w:r>
        <w:rPr>
          <w:w w:val="102.91586558024089"/>
          <w:rFonts w:ascii="SimSun" w:hAnsi="SimSun" w:eastAsia="SimSun"/>
          <w:b w:val="0"/>
          <w:i w:val="0"/>
          <w:color w:val="000000"/>
          <w:sz w:val="15"/>
        </w:rPr>
        <w:t>阻断</w:t>
      </w:r>
      <w:r>
        <w:br/>
      </w:r>
      <w:r>
        <w:rPr>
          <w:w w:val="102.91586558024089"/>
          <w:rFonts w:ascii="SimSun" w:hAnsi="SimSun" w:eastAsia="SimSun"/>
          <w:b w:val="0"/>
          <w:i w:val="0"/>
          <w:color w:val="000000"/>
          <w:sz w:val="15"/>
        </w:rPr>
        <w:t>策略</w:t>
      </w:r>
    </w:p>
    <w:tbl>
      <w:tblPr>
        <w:tblW w:type="auto" w:w="0"/>
        <w:tblLayout w:type="fixed"/>
        <w:tblLook w:firstColumn="1" w:firstRow="1" w:lastColumn="0" w:lastRow="0" w:noHBand="0" w:noVBand="1" w:val="04A0"/>
        <w:tblInd w:w="2900.0" w:type="dxa"/>
      </w:tblPr>
      <w:tblGrid>
        <w:gridCol w:w="3349"/>
        <w:gridCol w:w="3349"/>
        <w:gridCol w:w="3349"/>
      </w:tblGrid>
      <w:tr>
        <w:trPr>
          <w:trHeight w:hRule="exact" w:val="342"/>
        </w:trPr>
        <w:tc>
          <w:tcPr>
            <w:tcW w:type="dxa" w:w="3100"/>
            <w:tcBorders/>
            <w:tcMar>
              <w:start w:w="0" w:type="dxa"/>
              <w:end w:w="0" w:type="dxa"/>
            </w:tcMar>
          </w:tcPr>
          <w:p>
            <w:pPr>
              <w:autoSpaceDN w:val="0"/>
              <w:autoSpaceDE w:val="0"/>
              <w:widowControl/>
              <w:spacing w:line="230" w:lineRule="auto" w:before="60" w:after="0"/>
              <w:ind w:left="0" w:right="86" w:firstLine="0"/>
              <w:jc w:val="right"/>
            </w:pPr>
            <w:r>
              <w:rPr>
                <w:w w:val="102.91586558024089"/>
                <w:rFonts w:ascii="TimesNewRoman" w:hAnsi="TimesNewRoman" w:eastAsia="TimesNewRoman"/>
                <w:b w:val="0"/>
                <w:i w:val="0"/>
                <w:color w:val="000000"/>
                <w:sz w:val="15"/>
              </w:rPr>
              <w:t>N</w:t>
            </w:r>
          </w:p>
        </w:tc>
        <w:tc>
          <w:tcPr>
            <w:tcW w:type="dxa" w:w="900"/>
            <w:tcBorders/>
            <w:tcMar>
              <w:start w:w="0" w:type="dxa"/>
              <w:end w:w="0" w:type="dxa"/>
            </w:tcMar>
          </w:tcPr>
          <w:p>
            <w:pPr>
              <w:autoSpaceDN w:val="0"/>
              <w:autoSpaceDE w:val="0"/>
              <w:widowControl/>
              <w:spacing w:line="185" w:lineRule="auto" w:before="172" w:after="0"/>
              <w:ind w:left="112" w:right="0" w:firstLine="0"/>
              <w:jc w:val="left"/>
            </w:pPr>
            <w:r>
              <w:rPr>
                <w:w w:val="102.91586558024089"/>
                <w:rFonts w:ascii="SimSun" w:hAnsi="SimSun" w:eastAsia="SimSun"/>
                <w:b w:val="0"/>
                <w:i w:val="0"/>
                <w:color w:val="000000"/>
                <w:sz w:val="15"/>
              </w:rPr>
              <w:t>是否在解耦</w:t>
            </w:r>
          </w:p>
        </w:tc>
        <w:tc>
          <w:tcPr>
            <w:tcW w:type="dxa" w:w="1640"/>
            <w:tcBorders/>
            <w:tcMar>
              <w:start w:w="0" w:type="dxa"/>
              <w:end w:w="0" w:type="dxa"/>
            </w:tcMar>
          </w:tcPr>
          <w:p>
            <w:pPr>
              <w:autoSpaceDN w:val="0"/>
              <w:autoSpaceDE w:val="0"/>
              <w:widowControl/>
              <w:spacing w:line="230" w:lineRule="auto" w:before="60" w:after="0"/>
              <w:ind w:left="46" w:right="0" w:firstLine="0"/>
              <w:jc w:val="left"/>
            </w:pPr>
            <w:r>
              <w:rPr>
                <w:w w:val="102.91586558024089"/>
                <w:rFonts w:ascii="TimesNewRoman" w:hAnsi="TimesNewRoman" w:eastAsia="TimesNewRoman"/>
                <w:b w:val="0"/>
                <w:i w:val="0"/>
                <w:color w:val="000000"/>
                <w:sz w:val="15"/>
              </w:rPr>
              <w:t>Y</w:t>
            </w:r>
          </w:p>
        </w:tc>
      </w:tr>
    </w:tbl>
    <w:p>
      <w:pPr>
        <w:autoSpaceDN w:val="0"/>
        <w:autoSpaceDE w:val="0"/>
        <w:widowControl/>
        <w:spacing w:line="185" w:lineRule="auto" w:before="16" w:after="0"/>
        <w:ind w:left="0" w:right="3318" w:firstLine="0"/>
        <w:jc w:val="right"/>
      </w:pPr>
      <w:r>
        <w:rPr>
          <w:w w:val="102.91586558024089"/>
          <w:rFonts w:ascii="SimSun" w:hAnsi="SimSun" w:eastAsia="SimSun"/>
          <w:b w:val="0"/>
          <w:i w:val="0"/>
          <w:color w:val="000000"/>
          <w:sz w:val="15"/>
        </w:rPr>
        <w:t>范围内</w:t>
      </w:r>
    </w:p>
    <w:p>
      <w:pPr>
        <w:autoSpaceDN w:val="0"/>
        <w:tabs>
          <w:tab w:pos="7282" w:val="left"/>
        </w:tabs>
        <w:autoSpaceDE w:val="0"/>
        <w:widowControl/>
        <w:spacing w:line="185" w:lineRule="auto" w:before="500" w:after="0"/>
        <w:ind w:left="4822" w:right="0" w:firstLine="0"/>
        <w:jc w:val="left"/>
      </w:pPr>
      <w:r>
        <w:rPr>
          <w:w w:val="102.91586558024089"/>
          <w:rFonts w:ascii="SimSun" w:hAnsi="SimSun" w:eastAsia="SimSun"/>
          <w:b w:val="0"/>
          <w:i w:val="0"/>
          <w:color w:val="000000"/>
          <w:sz w:val="15"/>
        </w:rPr>
        <w:t>耦合风险</w:t>
      </w:r>
      <w:r>
        <w:tab/>
      </w:r>
      <w:r>
        <w:rPr>
          <w:w w:val="102.91586558024089"/>
          <w:rFonts w:ascii="SimSun" w:hAnsi="SimSun" w:eastAsia="SimSun"/>
          <w:b w:val="0"/>
          <w:i w:val="0"/>
          <w:color w:val="000000"/>
          <w:sz w:val="15"/>
        </w:rPr>
        <w:t>风险消除</w:t>
      </w:r>
    </w:p>
    <w:p>
      <w:pPr>
        <w:autoSpaceDN w:val="0"/>
        <w:autoSpaceDE w:val="0"/>
        <w:widowControl/>
        <w:spacing w:line="257" w:lineRule="auto" w:before="268" w:after="0"/>
        <w:ind w:left="0" w:right="3358"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2.5</w:t>
      </w:r>
      <w:r>
        <w:rPr>
          <w:rFonts w:ascii="SimSun" w:hAnsi="SimSun" w:eastAsia="SimSun"/>
          <w:b w:val="0"/>
          <w:i w:val="0"/>
          <w:color w:val="000000"/>
          <w:sz w:val="21"/>
        </w:rPr>
        <w:t xml:space="preserve"> 预防耦合的阻断原理</w:t>
      </w:r>
    </w:p>
    <w:p>
      <w:pPr>
        <w:autoSpaceDN w:val="0"/>
        <w:autoSpaceDE w:val="0"/>
        <w:widowControl/>
        <w:spacing w:line="230" w:lineRule="auto" w:before="440" w:after="0"/>
        <w:ind w:left="0" w:right="4406" w:firstLine="0"/>
        <w:jc w:val="right"/>
      </w:pPr>
      <w:r>
        <w:rPr>
          <w:rFonts w:ascii="TimesNewRoman" w:hAnsi="TimesNewRoman" w:eastAsia="TimesNewRoman"/>
          <w:b w:val="0"/>
          <w:i w:val="0"/>
          <w:color w:val="000000"/>
          <w:sz w:val="21"/>
        </w:rPr>
        <w:t>19</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341" name="Picture 3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2" name="Picture 3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tabs>
          <w:tab w:pos="1770" w:val="left"/>
        </w:tabs>
        <w:autoSpaceDE w:val="0"/>
        <w:widowControl/>
        <w:spacing w:line="278" w:lineRule="auto" w:before="320"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）错峰解耦</w:t>
      </w:r>
      <w:r>
        <w:br/>
      </w:r>
      <w:r>
        <w:tab/>
      </w:r>
      <w:r>
        <w:rPr>
          <w:rFonts w:ascii="SimSun" w:hAnsi="SimSun" w:eastAsia="SimSun"/>
          <w:b w:val="0"/>
          <w:i w:val="0"/>
          <w:color w:val="000000"/>
          <w:sz w:val="24"/>
        </w:rPr>
        <w:t>本质上错峰解耦是指在风险因素发生耦合反应的过程中，根据事前制定的</w:t>
      </w:r>
      <w:r>
        <w:rPr>
          <w:rFonts w:ascii="SimSun" w:hAnsi="SimSun" w:eastAsia="SimSun"/>
          <w:b w:val="0"/>
          <w:i w:val="0"/>
          <w:color w:val="000000"/>
          <w:sz w:val="24"/>
        </w:rPr>
        <w:t>措施和对策使风险波峰间耦合的时间和空间被延缓或错开，减少风险耦合效应</w:t>
      </w:r>
      <w:r>
        <w:rPr>
          <w:rFonts w:ascii="SimSun" w:hAnsi="SimSun" w:eastAsia="SimSun"/>
          <w:b w:val="0"/>
          <w:i w:val="0"/>
          <w:color w:val="000000"/>
          <w:sz w:val="24"/>
        </w:rPr>
        <w:t>对整体系统安全水平的影响。</w:t>
      </w:r>
    </w:p>
    <w:p>
      <w:pPr>
        <w:autoSpaceDN w:val="0"/>
        <w:autoSpaceDE w:val="0"/>
        <w:widowControl/>
        <w:spacing w:line="240" w:lineRule="auto" w:before="102" w:after="0"/>
        <w:ind w:left="0" w:right="1776" w:firstLine="0"/>
        <w:jc w:val="right"/>
      </w:pPr>
      <w:r>
        <w:drawing>
          <wp:inline xmlns:a="http://schemas.openxmlformats.org/drawingml/2006/main" xmlns:pic="http://schemas.openxmlformats.org/drawingml/2006/picture">
            <wp:extent cx="3601720" cy="2000250"/>
            <wp:docPr id="344" name="Picture 344"/>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601720" cy="2000250"/>
                    </a:xfrm>
                    <a:prstGeom prst="rect"/>
                  </pic:spPr>
                </pic:pic>
              </a:graphicData>
            </a:graphic>
          </wp:inline>
        </w:drawing>
      </w:r>
    </w:p>
    <w:p>
      <w:pPr>
        <w:autoSpaceDN w:val="0"/>
        <w:autoSpaceDE w:val="0"/>
        <w:widowControl/>
        <w:spacing w:line="254" w:lineRule="auto" w:before="42" w:after="0"/>
        <w:ind w:left="0" w:right="3468"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2.6</w:t>
      </w:r>
      <w:r>
        <w:rPr>
          <w:rFonts w:ascii="SimSun" w:hAnsi="SimSun" w:eastAsia="SimSun"/>
          <w:b w:val="0"/>
          <w:i w:val="0"/>
          <w:color w:val="000000"/>
          <w:sz w:val="21"/>
        </w:rPr>
        <w:t xml:space="preserve"> 错峰解耦的原理图</w:t>
      </w:r>
    </w:p>
    <w:p>
      <w:pPr>
        <w:autoSpaceDN w:val="0"/>
        <w:autoSpaceDE w:val="0"/>
        <w:widowControl/>
        <w:spacing w:line="286" w:lineRule="auto" w:before="244" w:after="0"/>
        <w:ind w:left="1282" w:right="432" w:firstLine="488"/>
        <w:jc w:val="left"/>
      </w:pPr>
      <w:r>
        <w:rPr>
          <w:rFonts w:ascii="SimSun" w:hAnsi="SimSun" w:eastAsia="SimSun"/>
          <w:b w:val="0"/>
          <w:i w:val="0"/>
          <w:color w:val="000000"/>
          <w:sz w:val="24"/>
        </w:rPr>
        <w:t>如上图所示，在风险因素发生耦合作用中，通过解耦器的作用避免风险</w:t>
      </w:r>
      <w:r>
        <w:rPr>
          <w:rFonts w:ascii="TimesNewRoman" w:hAnsi="TimesNewRoman" w:eastAsia="TimesNewRoman"/>
          <w:b w:val="0"/>
          <w:i w:val="0"/>
          <w:color w:val="000000"/>
          <w:sz w:val="24"/>
        </w:rPr>
        <w:t>X</w:t>
      </w:r>
      <w:r>
        <w:rPr>
          <w:rFonts w:ascii="SimSun" w:hAnsi="SimSun" w:eastAsia="SimSun"/>
          <w:b w:val="0"/>
          <w:i w:val="0"/>
          <w:color w:val="000000"/>
          <w:sz w:val="24"/>
        </w:rPr>
        <w:t>和风险</w:t>
      </w:r>
      <w:r>
        <w:rPr>
          <w:rFonts w:ascii="TimesNewRoman" w:hAnsi="TimesNewRoman" w:eastAsia="TimesNewRoman"/>
          <w:b w:val="0"/>
          <w:i w:val="0"/>
          <w:color w:val="000000"/>
          <w:sz w:val="24"/>
        </w:rPr>
        <w:t>Y</w:t>
      </w:r>
      <w:r>
        <w:rPr>
          <w:rFonts w:ascii="SimSun" w:hAnsi="SimSun" w:eastAsia="SimSun"/>
          <w:b w:val="0"/>
          <w:i w:val="0"/>
          <w:color w:val="000000"/>
          <w:sz w:val="24"/>
        </w:rPr>
        <w:t xml:space="preserve"> 在风险波动的最高处发生耦合现象，当风险</w:t>
      </w:r>
      <w:r>
        <w:rPr>
          <w:rFonts w:ascii="TimesNewRoman" w:hAnsi="TimesNewRoman" w:eastAsia="TimesNewRoman"/>
          <w:b w:val="0"/>
          <w:i w:val="0"/>
          <w:color w:val="000000"/>
          <w:sz w:val="24"/>
        </w:rPr>
        <w:t>X</w:t>
      </w:r>
      <w:r>
        <w:rPr>
          <w:rFonts w:ascii="SimSun" w:hAnsi="SimSun" w:eastAsia="SimSun"/>
          <w:b w:val="0"/>
          <w:i w:val="0"/>
          <w:color w:val="000000"/>
          <w:sz w:val="24"/>
        </w:rPr>
        <w:t xml:space="preserve"> 处于波峰时，尽量使风</w:t>
      </w:r>
      <w:r>
        <w:rPr>
          <w:rFonts w:ascii="SimSun" w:hAnsi="SimSun" w:eastAsia="SimSun"/>
          <w:b w:val="0"/>
          <w:i w:val="0"/>
          <w:color w:val="000000"/>
          <w:sz w:val="24"/>
        </w:rPr>
        <w:t>险</w:t>
      </w:r>
      <w:r>
        <w:rPr>
          <w:rFonts w:ascii="TimesNewRoman" w:hAnsi="TimesNewRoman" w:eastAsia="TimesNewRoman"/>
          <w:b w:val="0"/>
          <w:i w:val="0"/>
          <w:color w:val="000000"/>
          <w:sz w:val="24"/>
        </w:rPr>
        <w:t>Y</w:t>
      </w:r>
      <w:r>
        <w:rPr>
          <w:rFonts w:ascii="SimSun" w:hAnsi="SimSun" w:eastAsia="SimSun"/>
          <w:b w:val="0"/>
          <w:i w:val="0"/>
          <w:color w:val="000000"/>
          <w:sz w:val="24"/>
        </w:rPr>
        <w:t xml:space="preserve"> 处于波谷，尽可能的让风险</w:t>
      </w:r>
      <w:r>
        <w:rPr>
          <w:rFonts w:ascii="TimesNewRoman" w:hAnsi="TimesNewRoman" w:eastAsia="TimesNewRoman"/>
          <w:b w:val="0"/>
          <w:i w:val="0"/>
          <w:color w:val="000000"/>
          <w:sz w:val="24"/>
        </w:rPr>
        <w:t>X</w:t>
      </w:r>
      <w:r>
        <w:rPr>
          <w:rFonts w:ascii="SimSun" w:hAnsi="SimSun" w:eastAsia="SimSun"/>
          <w:b w:val="0"/>
          <w:i w:val="0"/>
          <w:color w:val="000000"/>
          <w:sz w:val="24"/>
        </w:rPr>
        <w:t xml:space="preserve"> 和风险</w:t>
      </w:r>
      <w:r>
        <w:rPr>
          <w:rFonts w:ascii="TimesNewRoman" w:hAnsi="TimesNewRoman" w:eastAsia="TimesNewRoman"/>
          <w:b w:val="0"/>
          <w:i w:val="0"/>
          <w:color w:val="000000"/>
          <w:sz w:val="24"/>
        </w:rPr>
        <w:t>Y</w:t>
      </w:r>
      <w:r>
        <w:rPr>
          <w:rFonts w:ascii="SimSun" w:hAnsi="SimSun" w:eastAsia="SimSun"/>
          <w:b w:val="0"/>
          <w:i w:val="0"/>
          <w:color w:val="000000"/>
          <w:sz w:val="24"/>
        </w:rPr>
        <w:t xml:space="preserve"> 的波峰错开，若不能错开，解耦器</w:t>
      </w:r>
      <w:r>
        <w:rPr>
          <w:rFonts w:ascii="SimSun" w:hAnsi="SimSun" w:eastAsia="SimSun"/>
          <w:b w:val="0"/>
          <w:i w:val="0"/>
          <w:color w:val="000000"/>
          <w:sz w:val="24"/>
        </w:rPr>
        <w:t>也将风险耦合的作用推到系统防御能力强的环节，控制因素之间的耦合程度，</w:t>
      </w:r>
      <w:r>
        <w:rPr>
          <w:rFonts w:ascii="SimSun" w:hAnsi="SimSun" w:eastAsia="SimSun"/>
          <w:b w:val="0"/>
          <w:i w:val="0"/>
          <w:color w:val="000000"/>
          <w:sz w:val="24"/>
        </w:rPr>
        <w:t>从而有效降低耦合风险对系统的影响。</w:t>
      </w:r>
    </w:p>
    <w:p>
      <w:pPr>
        <w:autoSpaceDN w:val="0"/>
        <w:tabs>
          <w:tab w:pos="1770" w:val="left"/>
        </w:tabs>
        <w:autoSpaceDE w:val="0"/>
        <w:widowControl/>
        <w:spacing w:line="278" w:lineRule="auto" w:before="152"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）应对解耦</w:t>
      </w:r>
      <w:r>
        <w:br/>
      </w:r>
      <w:r>
        <w:tab/>
      </w:r>
      <w:r>
        <w:rPr>
          <w:rFonts w:ascii="SimSun" w:hAnsi="SimSun" w:eastAsia="SimSun"/>
          <w:b w:val="0"/>
          <w:i w:val="0"/>
          <w:color w:val="000000"/>
          <w:sz w:val="24"/>
        </w:rPr>
        <w:t>应对解耦原理是指在风险耦合发生后，通过采取合理的方法对策，对风险</w:t>
      </w:r>
      <w:r>
        <w:rPr>
          <w:rFonts w:ascii="SimSun" w:hAnsi="SimSun" w:eastAsia="SimSun"/>
          <w:b w:val="0"/>
          <w:i w:val="0"/>
          <w:color w:val="000000"/>
          <w:sz w:val="24"/>
        </w:rPr>
        <w:t>耦合产生的影响进行分流，降低其突破系统安全防御薄弱环节的能力，减少风</w:t>
      </w:r>
      <w:r>
        <w:rPr>
          <w:rFonts w:ascii="SimSun" w:hAnsi="SimSun" w:eastAsia="SimSun"/>
          <w:b w:val="0"/>
          <w:i w:val="0"/>
          <w:color w:val="000000"/>
          <w:sz w:val="24"/>
        </w:rPr>
        <w:t>险事故发生的概率，也称事后补救措施。</w:t>
      </w:r>
    </w:p>
    <w:p>
      <w:pPr>
        <w:autoSpaceDN w:val="0"/>
        <w:autoSpaceDE w:val="0"/>
        <w:widowControl/>
        <w:spacing w:line="240" w:lineRule="auto" w:before="260" w:after="0"/>
        <w:ind w:left="0" w:right="1776" w:firstLine="0"/>
        <w:jc w:val="right"/>
      </w:pPr>
      <w:r>
        <w:drawing>
          <wp:inline xmlns:a="http://schemas.openxmlformats.org/drawingml/2006/main" xmlns:pic="http://schemas.openxmlformats.org/drawingml/2006/picture">
            <wp:extent cx="3601720" cy="1600200"/>
            <wp:docPr id="345" name="Picture 345"/>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601720" cy="1600200"/>
                    </a:xfrm>
                    <a:prstGeom prst="rect"/>
                  </pic:spPr>
                </pic:pic>
              </a:graphicData>
            </a:graphic>
          </wp:inline>
        </w:drawing>
      </w:r>
    </w:p>
    <w:p>
      <w:pPr>
        <w:autoSpaceDN w:val="0"/>
        <w:autoSpaceDE w:val="0"/>
        <w:widowControl/>
        <w:spacing w:line="254" w:lineRule="auto" w:before="36" w:after="0"/>
        <w:ind w:left="0" w:right="3468"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2.7</w:t>
      </w:r>
      <w:r>
        <w:rPr>
          <w:rFonts w:ascii="SimSun" w:hAnsi="SimSun" w:eastAsia="SimSun"/>
          <w:b w:val="0"/>
          <w:i w:val="0"/>
          <w:color w:val="000000"/>
          <w:sz w:val="21"/>
        </w:rPr>
        <w:t xml:space="preserve"> 错峰解耦的原理图</w:t>
      </w:r>
    </w:p>
    <w:p>
      <w:pPr>
        <w:autoSpaceDN w:val="0"/>
        <w:autoSpaceDE w:val="0"/>
        <w:widowControl/>
        <w:spacing w:line="269" w:lineRule="auto" w:before="246" w:after="0"/>
        <w:ind w:left="1282" w:right="432" w:firstLine="488"/>
        <w:jc w:val="left"/>
      </w:pPr>
      <w:r>
        <w:rPr>
          <w:rFonts w:ascii="SimSun" w:hAnsi="SimSun" w:eastAsia="SimSun"/>
          <w:b w:val="0"/>
          <w:i w:val="0"/>
          <w:color w:val="000000"/>
          <w:sz w:val="24"/>
        </w:rPr>
        <w:t>如图所示，在风险因素发生耦合作用后，风险</w:t>
      </w:r>
      <w:r>
        <w:rPr>
          <w:rFonts w:ascii="TimesNewRoman" w:hAnsi="TimesNewRoman" w:eastAsia="TimesNewRoman"/>
          <w:b w:val="0"/>
          <w:i w:val="0"/>
          <w:color w:val="000000"/>
          <w:sz w:val="24"/>
        </w:rPr>
        <w:t>X</w:t>
      </w:r>
      <w:r>
        <w:rPr>
          <w:rFonts w:ascii="SimSun" w:hAnsi="SimSun" w:eastAsia="SimSun"/>
          <w:b w:val="0"/>
          <w:i w:val="0"/>
          <w:color w:val="000000"/>
          <w:sz w:val="24"/>
        </w:rPr>
        <w:t xml:space="preserve"> 与风险</w:t>
      </w:r>
      <w:r>
        <w:rPr>
          <w:rFonts w:ascii="TimesNewRoman" w:hAnsi="TimesNewRoman" w:eastAsia="TimesNewRoman"/>
          <w:b w:val="0"/>
          <w:i w:val="0"/>
          <w:color w:val="000000"/>
          <w:sz w:val="24"/>
        </w:rPr>
        <w:t>Y</w:t>
      </w:r>
      <w:r>
        <w:rPr>
          <w:rFonts w:ascii="SimSun" w:hAnsi="SimSun" w:eastAsia="SimSun"/>
          <w:b w:val="0"/>
          <w:i w:val="0"/>
          <w:color w:val="000000"/>
          <w:sz w:val="24"/>
        </w:rPr>
        <w:t xml:space="preserve"> 在同一时间到达</w:t>
      </w:r>
      <w:r>
        <w:rPr>
          <w:rFonts w:ascii="SimSun" w:hAnsi="SimSun" w:eastAsia="SimSun"/>
          <w:b w:val="0"/>
          <w:i w:val="0"/>
          <w:color w:val="000000"/>
          <w:sz w:val="24"/>
        </w:rPr>
        <w:t>波峰并发生耦合作用，形成的耦合风险对系统有较严重的影响，设置解耦器引</w:t>
      </w:r>
      <w:r>
        <w:rPr>
          <w:rFonts w:ascii="SimSun" w:hAnsi="SimSun" w:eastAsia="SimSun"/>
          <w:b w:val="0"/>
          <w:i w:val="0"/>
          <w:color w:val="000000"/>
          <w:sz w:val="24"/>
        </w:rPr>
        <w:t>导风险耦合尽量向波谷移动或流向系统抗风险能力较强的区域，减小风险耦合</w:t>
      </w:r>
    </w:p>
    <w:p>
      <w:pPr>
        <w:autoSpaceDN w:val="0"/>
        <w:autoSpaceDE w:val="0"/>
        <w:widowControl/>
        <w:spacing w:line="230" w:lineRule="auto" w:before="378" w:after="0"/>
        <w:ind w:left="0" w:right="4406" w:firstLine="0"/>
        <w:jc w:val="right"/>
      </w:pPr>
      <w:r>
        <w:rPr>
          <w:rFonts w:ascii="TimesNewRoman" w:hAnsi="TimesNewRoman" w:eastAsia="TimesNewRoman"/>
          <w:b w:val="0"/>
          <w:i w:val="0"/>
          <w:color w:val="000000"/>
          <w:sz w:val="21"/>
        </w:rPr>
        <w:t>20</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346" name="Picture 3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7" name="Picture 3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328" w:after="0"/>
        <w:ind w:left="1282" w:right="0" w:firstLine="0"/>
        <w:jc w:val="left"/>
      </w:pPr>
      <w:r>
        <w:rPr>
          <w:rFonts w:ascii="SimSun" w:hAnsi="SimSun" w:eastAsia="SimSun"/>
          <w:b w:val="0"/>
          <w:i w:val="0"/>
          <w:color w:val="000000"/>
          <w:sz w:val="24"/>
        </w:rPr>
        <w:t>对系统的影响，保证施工阶段的安全性。</w:t>
      </w:r>
    </w:p>
    <w:p>
      <w:pPr>
        <w:autoSpaceDN w:val="0"/>
        <w:autoSpaceDE w:val="0"/>
        <w:widowControl/>
        <w:spacing w:line="185" w:lineRule="auto" w:before="406" w:after="0"/>
        <w:ind w:left="1282" w:right="0" w:firstLine="0"/>
        <w:jc w:val="left"/>
      </w:pPr>
      <w:r>
        <w:rPr>
          <w:rFonts w:ascii="SimHei" w:hAnsi="SimHei" w:eastAsia="SimHei"/>
          <w:b w:val="0"/>
          <w:i w:val="0"/>
          <w:color w:val="000000"/>
          <w:sz w:val="30"/>
        </w:rPr>
        <w:t xml:space="preserve">2.3 AHP-熵权法 </w:t>
      </w:r>
    </w:p>
    <w:p>
      <w:pPr>
        <w:autoSpaceDN w:val="0"/>
        <w:autoSpaceDE w:val="0"/>
        <w:widowControl/>
        <w:spacing w:line="250" w:lineRule="auto" w:before="404" w:after="0"/>
        <w:ind w:left="1282" w:right="432" w:firstLine="488"/>
        <w:jc w:val="left"/>
      </w:pPr>
      <w:r>
        <w:rPr>
          <w:rFonts w:ascii="TimesNewRoman" w:hAnsi="TimesNewRoman" w:eastAsia="TimesNewRoman"/>
          <w:b w:val="0"/>
          <w:i w:val="0"/>
          <w:color w:val="000000"/>
          <w:sz w:val="24"/>
        </w:rPr>
        <w:t>AHP</w:t>
      </w:r>
      <w:r>
        <w:rPr>
          <w:rFonts w:ascii="SimSun" w:hAnsi="SimSun" w:eastAsia="SimSun"/>
          <w:b w:val="0"/>
          <w:i w:val="0"/>
          <w:color w:val="000000"/>
          <w:sz w:val="24"/>
        </w:rPr>
        <w:t xml:space="preserve"> 是美国运筹学家萨蒂教授提出的一种量化定性分析的主观赋权方法，</w:t>
      </w:r>
      <w:r>
        <w:rPr>
          <w:rFonts w:ascii="SimSun" w:hAnsi="SimSun" w:eastAsia="SimSun"/>
          <w:b w:val="0"/>
          <w:i w:val="0"/>
          <w:color w:val="000000"/>
          <w:sz w:val="24"/>
        </w:rPr>
        <w:t>其通过目标分解为层次结构模型并结合专家的经验进行权重决策</w:t>
      </w:r>
      <w:r>
        <w:rPr>
          <w:rFonts w:ascii="TimesNewRoman" w:hAnsi="TimesNewRoman" w:eastAsia="TimesNewRoman"/>
          <w:b w:val="0"/>
          <w:i w:val="0"/>
          <w:color w:val="000000"/>
          <w:sz w:val="16"/>
        </w:rPr>
        <w:t>[73]</w:t>
      </w:r>
      <w:r>
        <w:rPr>
          <w:rFonts w:ascii="SimSun" w:hAnsi="SimSun" w:eastAsia="SimSun"/>
          <w:b w:val="0"/>
          <w:i w:val="0"/>
          <w:color w:val="000000"/>
          <w:sz w:val="24"/>
        </w:rPr>
        <w:t>。“熵”源于</w:t>
      </w:r>
    </w:p>
    <w:p>
      <w:pPr>
        <w:autoSpaceDN w:val="0"/>
        <w:autoSpaceDE w:val="0"/>
        <w:widowControl/>
        <w:spacing w:line="245" w:lineRule="auto" w:before="162" w:after="0"/>
        <w:ind w:left="1282" w:right="432" w:firstLine="0"/>
        <w:jc w:val="left"/>
      </w:pPr>
      <w:r>
        <w:rPr>
          <w:rFonts w:ascii="SimSun" w:hAnsi="SimSun" w:eastAsia="SimSun"/>
          <w:b w:val="0"/>
          <w:i w:val="0"/>
          <w:color w:val="000000"/>
          <w:sz w:val="24"/>
        </w:rPr>
        <w:t>热力学中的物理概念，熵值是一种客观评价度量的方法，熵权法的本质是用熵</w:t>
      </w:r>
      <w:r>
        <w:rPr>
          <w:rFonts w:ascii="SimSun" w:hAnsi="SimSun" w:eastAsia="SimSun"/>
          <w:b w:val="0"/>
          <w:i w:val="0"/>
          <w:color w:val="000000"/>
          <w:sz w:val="24"/>
        </w:rPr>
        <w:t>值来判断某个指标因素的离散程度</w:t>
      </w:r>
      <w:r>
        <w:rPr>
          <w:rFonts w:ascii="TimesNewRoman" w:hAnsi="TimesNewRoman" w:eastAsia="TimesNewRoman"/>
          <w:b w:val="0"/>
          <w:i w:val="0"/>
          <w:color w:val="000000"/>
          <w:sz w:val="16"/>
        </w:rPr>
        <w:t>[74]</w:t>
      </w:r>
      <w:r>
        <w:rPr>
          <w:rFonts w:ascii="SimSun" w:hAnsi="SimSun" w:eastAsia="SimSun"/>
          <w:b w:val="0"/>
          <w:i w:val="0"/>
          <w:color w:val="000000"/>
          <w:sz w:val="24"/>
        </w:rPr>
        <w:t>。</w:t>
      </w:r>
    </w:p>
    <w:p>
      <w:pPr>
        <w:autoSpaceDN w:val="0"/>
        <w:autoSpaceDE w:val="0"/>
        <w:widowControl/>
        <w:spacing w:line="185" w:lineRule="auto" w:before="340" w:after="0"/>
        <w:ind w:left="1282" w:right="0" w:firstLine="0"/>
        <w:jc w:val="left"/>
      </w:pPr>
      <w:r>
        <w:rPr>
          <w:rFonts w:ascii="SimHei" w:hAnsi="SimHei" w:eastAsia="SimHei"/>
          <w:b w:val="0"/>
          <w:i w:val="0"/>
          <w:color w:val="000000"/>
          <w:sz w:val="28"/>
        </w:rPr>
        <w:t xml:space="preserve">2.3.1 AHP-熵权法的优点 </w:t>
      </w:r>
    </w:p>
    <w:p>
      <w:pPr>
        <w:autoSpaceDN w:val="0"/>
        <w:autoSpaceDE w:val="0"/>
        <w:widowControl/>
        <w:spacing w:line="269" w:lineRule="auto" w:before="334" w:after="0"/>
        <w:ind w:left="1282" w:right="460" w:firstLine="488"/>
        <w:jc w:val="both"/>
      </w:pPr>
      <w:r>
        <w:rPr>
          <w:rFonts w:ascii="SimSun" w:hAnsi="SimSun" w:eastAsia="SimSun"/>
          <w:b w:val="0"/>
          <w:i w:val="0"/>
          <w:color w:val="000000"/>
          <w:sz w:val="24"/>
        </w:rPr>
        <w:t>本文结合层次分析法和熵权法，首先用</w:t>
      </w:r>
      <w:r>
        <w:rPr>
          <w:rFonts w:ascii="TimesNewRoman" w:hAnsi="TimesNewRoman" w:eastAsia="TimesNewRoman"/>
          <w:b w:val="0"/>
          <w:i w:val="0"/>
          <w:color w:val="000000"/>
          <w:sz w:val="24"/>
        </w:rPr>
        <w:t>AHP</w:t>
      </w:r>
      <w:r>
        <w:rPr>
          <w:rFonts w:ascii="SimSun" w:hAnsi="SimSun" w:eastAsia="SimSun"/>
          <w:b w:val="0"/>
          <w:i w:val="0"/>
          <w:color w:val="000000"/>
          <w:sz w:val="24"/>
        </w:rPr>
        <w:t xml:space="preserve"> 求出层次结构模型中的指标权</w:t>
      </w:r>
      <w:r>
        <w:rPr>
          <w:rFonts w:ascii="SimSun" w:hAnsi="SimSun" w:eastAsia="SimSun"/>
          <w:b w:val="0"/>
          <w:i w:val="0"/>
          <w:color w:val="000000"/>
          <w:sz w:val="24"/>
        </w:rPr>
        <w:t>重，再引入熵权法修正其权重值。其优点是</w:t>
      </w:r>
      <w:r>
        <w:rPr>
          <w:rFonts w:ascii="TimesNewRoman" w:hAnsi="TimesNewRoman" w:eastAsia="TimesNewRoman"/>
          <w:b w:val="0"/>
          <w:i w:val="0"/>
          <w:color w:val="000000"/>
          <w:sz w:val="24"/>
        </w:rPr>
        <w:t>AHP</w:t>
      </w:r>
      <w:r>
        <w:rPr>
          <w:rFonts w:ascii="SimSun" w:hAnsi="SimSun" w:eastAsia="SimSun"/>
          <w:b w:val="0"/>
          <w:i w:val="0"/>
          <w:color w:val="000000"/>
          <w:sz w:val="24"/>
        </w:rPr>
        <w:t xml:space="preserve"> 初步计算的权重数值相对主观</w:t>
      </w:r>
      <w:r>
        <w:rPr>
          <w:rFonts w:ascii="SimSun" w:hAnsi="SimSun" w:eastAsia="SimSun"/>
          <w:b w:val="0"/>
          <w:i w:val="0"/>
          <w:color w:val="000000"/>
          <w:sz w:val="24"/>
        </w:rPr>
        <w:t>性较强，把熵权理论引入本文降低风险指标权重主观上的误差，得到指标因素</w:t>
      </w:r>
    </w:p>
    <w:p>
      <w:pPr>
        <w:autoSpaceDN w:val="0"/>
        <w:autoSpaceDE w:val="0"/>
        <w:widowControl/>
        <w:spacing w:line="185" w:lineRule="auto" w:before="158" w:after="0"/>
        <w:ind w:left="1282" w:right="0" w:firstLine="0"/>
        <w:jc w:val="left"/>
      </w:pPr>
      <w:r>
        <w:rPr>
          <w:rFonts w:ascii="SimSun" w:hAnsi="SimSun" w:eastAsia="SimSun"/>
          <w:b w:val="0"/>
          <w:i w:val="0"/>
          <w:color w:val="000000"/>
          <w:sz w:val="24"/>
        </w:rPr>
        <w:t>的综合权重值会更加合理有效，克服了层次分析法中专家对指标标度值评价不</w:t>
      </w:r>
    </w:p>
    <w:p>
      <w:pPr>
        <w:autoSpaceDN w:val="0"/>
        <w:autoSpaceDE w:val="0"/>
        <w:widowControl/>
        <w:spacing w:line="185" w:lineRule="auto" w:before="162" w:after="0"/>
        <w:ind w:left="1282" w:right="0" w:firstLine="0"/>
        <w:jc w:val="left"/>
      </w:pPr>
      <w:r>
        <w:rPr>
          <w:rFonts w:ascii="SimSun" w:hAnsi="SimSun" w:eastAsia="SimSun"/>
          <w:b w:val="0"/>
          <w:i w:val="0"/>
          <w:color w:val="000000"/>
          <w:sz w:val="24"/>
        </w:rPr>
        <w:t>准和相对主观的权重信息问题。</w:t>
      </w:r>
    </w:p>
    <w:p>
      <w:pPr>
        <w:autoSpaceDN w:val="0"/>
        <w:autoSpaceDE w:val="0"/>
        <w:widowControl/>
        <w:spacing w:line="185" w:lineRule="auto" w:before="338" w:after="0"/>
        <w:ind w:left="1282" w:right="0" w:firstLine="0"/>
        <w:jc w:val="left"/>
      </w:pPr>
      <w:r>
        <w:rPr>
          <w:rFonts w:ascii="SimHei" w:hAnsi="SimHei" w:eastAsia="SimHei"/>
          <w:b w:val="0"/>
          <w:i w:val="0"/>
          <w:color w:val="000000"/>
          <w:sz w:val="28"/>
        </w:rPr>
        <w:t xml:space="preserve">2.3.2 AHP-熵权法运算步骤 </w:t>
      </w:r>
    </w:p>
    <w:p>
      <w:pPr>
        <w:autoSpaceDN w:val="0"/>
        <w:tabs>
          <w:tab w:pos="1770" w:val="left"/>
        </w:tabs>
        <w:autoSpaceDE w:val="0"/>
        <w:widowControl/>
        <w:spacing w:line="295" w:lineRule="auto" w:before="332" w:after="0"/>
        <w:ind w:left="1282" w:right="288" w:firstLine="0"/>
        <w:jc w:val="left"/>
      </w:pPr>
      <w:r>
        <w:tab/>
      </w:r>
      <w:r>
        <w:rPr>
          <w:rFonts w:ascii="TimesNewRoman" w:hAnsi="TimesNewRoman" w:eastAsia="TimesNewRoman"/>
          <w:b w:val="0"/>
          <w:i w:val="0"/>
          <w:color w:val="000000"/>
          <w:sz w:val="24"/>
        </w:rPr>
        <w:t>AHP-</w:t>
      </w:r>
      <w:r>
        <w:rPr>
          <w:rFonts w:ascii="SimSun" w:hAnsi="SimSun" w:eastAsia="SimSun"/>
          <w:b w:val="0"/>
          <w:i w:val="0"/>
          <w:color w:val="000000"/>
          <w:sz w:val="24"/>
        </w:rPr>
        <w:t>熵权法的运算步骤如下：</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）根据风险指标体系建立层次结构模型，对同一层次各指标的重要程度</w:t>
      </w:r>
      <w:r>
        <w:rPr>
          <w:rFonts w:ascii="SimSun" w:hAnsi="SimSun" w:eastAsia="SimSun"/>
          <w:b w:val="0"/>
          <w:i w:val="0"/>
          <w:color w:val="000000"/>
          <w:sz w:val="24"/>
        </w:rPr>
        <w:t>进行量化比较；</w:t>
      </w:r>
      <w:r>
        <w:br/>
      </w: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）根据比较的结果，建立判断矩阵</w:t>
      </w:r>
      <w:r>
        <w:rPr>
          <w:rFonts w:ascii="TimesNewRoman" w:hAnsi="TimesNewRoman" w:eastAsia="TimesNewRoman"/>
          <w:b w:val="0"/>
          <w:i w:val="0"/>
          <w:color w:val="000000"/>
          <w:sz w:val="24"/>
        </w:rPr>
        <w:t>C</w:t>
      </w:r>
      <w:r>
        <w:rPr>
          <w:rFonts w:ascii="SimSun" w:hAnsi="SimSun" w:eastAsia="SimSun"/>
          <w:b w:val="0"/>
          <w:i w:val="0"/>
          <w:color w:val="000000"/>
          <w:sz w:val="24"/>
        </w:rPr>
        <w:t>，计算各风险指标的初步权重值；</w:t>
      </w: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）对判断矩阵进行一致性检验；</w:t>
      </w:r>
      <w:r>
        <w:br/>
      </w: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）对符合一致性检验的判断矩阵进行归一化处理；</w:t>
      </w:r>
      <w:r>
        <w:br/>
      </w: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）基于归一化处理后的矩阵，计算各风险指标的熵权值；</w:t>
      </w:r>
      <w:r>
        <w:br/>
      </w:r>
      <w:r>
        <w:tab/>
      </w:r>
      <w:r>
        <w:rPr>
          <w:rFonts w:ascii="SimSun" w:hAnsi="SimSun" w:eastAsia="SimSun"/>
          <w:b w:val="0"/>
          <w:i w:val="0"/>
          <w:color w:val="000000"/>
          <w:sz w:val="24"/>
        </w:rPr>
        <w:t>（</w:t>
      </w:r>
      <w:r>
        <w:rPr>
          <w:rFonts w:ascii="TimesNewRoman" w:hAnsi="TimesNewRoman" w:eastAsia="TimesNewRoman"/>
          <w:b w:val="0"/>
          <w:i w:val="0"/>
          <w:color w:val="000000"/>
          <w:sz w:val="24"/>
        </w:rPr>
        <w:t>6</w:t>
      </w:r>
      <w:r>
        <w:rPr>
          <w:rFonts w:ascii="SimSun" w:hAnsi="SimSun" w:eastAsia="SimSun"/>
          <w:b w:val="0"/>
          <w:i w:val="0"/>
          <w:color w:val="000000"/>
          <w:sz w:val="24"/>
        </w:rPr>
        <w:t>）根据计算的熵权值对初步权重值进行修正得到综合权重值。</w:t>
      </w:r>
    </w:p>
    <w:p>
      <w:pPr>
        <w:autoSpaceDN w:val="0"/>
        <w:autoSpaceDE w:val="0"/>
        <w:widowControl/>
        <w:spacing w:line="185" w:lineRule="auto" w:before="390" w:after="0"/>
        <w:ind w:left="1282" w:right="0" w:firstLine="0"/>
        <w:jc w:val="left"/>
      </w:pPr>
      <w:r>
        <w:rPr>
          <w:rFonts w:ascii="SimHei" w:hAnsi="SimHei" w:eastAsia="SimHei"/>
          <w:b w:val="0"/>
          <w:i w:val="0"/>
          <w:color w:val="000000"/>
          <w:sz w:val="30"/>
        </w:rPr>
        <w:t xml:space="preserve">2.4 系统动力学 </w:t>
      </w:r>
    </w:p>
    <w:p>
      <w:pPr>
        <w:autoSpaceDN w:val="0"/>
        <w:autoSpaceDE w:val="0"/>
        <w:widowControl/>
        <w:spacing w:line="269" w:lineRule="auto" w:before="404" w:after="0"/>
        <w:ind w:left="1282" w:right="458" w:firstLine="488"/>
        <w:jc w:val="both"/>
      </w:pPr>
      <w:r>
        <w:rPr>
          <w:rFonts w:ascii="SimSun" w:hAnsi="SimSun" w:eastAsia="SimSun"/>
          <w:b w:val="0"/>
          <w:i w:val="0"/>
          <w:color w:val="000000"/>
          <w:sz w:val="24"/>
        </w:rPr>
        <w:t>福雷斯特教授于</w:t>
      </w:r>
      <w:r>
        <w:rPr>
          <w:rFonts w:ascii="TimesNewRoman" w:hAnsi="TimesNewRoman" w:eastAsia="TimesNewRoman"/>
          <w:b w:val="0"/>
          <w:i w:val="0"/>
          <w:color w:val="000000"/>
          <w:sz w:val="24"/>
        </w:rPr>
        <w:t>1956</w:t>
      </w:r>
      <w:r>
        <w:rPr>
          <w:rFonts w:ascii="SimSun" w:hAnsi="SimSun" w:eastAsia="SimSun"/>
          <w:b w:val="0"/>
          <w:i w:val="0"/>
          <w:color w:val="000000"/>
          <w:sz w:val="24"/>
        </w:rPr>
        <w:t xml:space="preserve"> 年提出系统动力学</w:t>
      </w:r>
      <w:r>
        <w:rPr>
          <w:rFonts w:ascii="TimesNewRoman" w:hAnsi="TimesNewRoman" w:eastAsia="TimesNewRoman"/>
          <w:b w:val="0"/>
          <w:i w:val="0"/>
          <w:color w:val="000000"/>
          <w:sz w:val="24"/>
        </w:rPr>
        <w:t>(System Dynamics)</w:t>
      </w:r>
      <w:r>
        <w:rPr>
          <w:rFonts w:ascii="SimSun" w:hAnsi="SimSun" w:eastAsia="SimSun"/>
          <w:b w:val="0"/>
          <w:i w:val="0"/>
          <w:color w:val="000000"/>
          <w:sz w:val="24"/>
        </w:rPr>
        <w:t>，</w:t>
      </w:r>
      <w:r>
        <w:rPr>
          <w:rFonts w:ascii="TimesNewRoman" w:hAnsi="TimesNewRoman" w:eastAsia="TimesNewRoman"/>
          <w:b w:val="0"/>
          <w:i w:val="0"/>
          <w:color w:val="000000"/>
          <w:sz w:val="24"/>
        </w:rPr>
        <w:t>SD</w:t>
      </w:r>
      <w:r>
        <w:rPr>
          <w:rFonts w:ascii="SimSun" w:hAnsi="SimSun" w:eastAsia="SimSun"/>
          <w:b w:val="0"/>
          <w:i w:val="0"/>
          <w:color w:val="000000"/>
          <w:sz w:val="24"/>
        </w:rPr>
        <w:t xml:space="preserve"> 是以计算</w:t>
      </w:r>
      <w:r>
        <w:rPr>
          <w:rFonts w:ascii="SimSun" w:hAnsi="SimSun" w:eastAsia="SimSun"/>
          <w:b w:val="0"/>
          <w:i w:val="0"/>
          <w:color w:val="000000"/>
          <w:sz w:val="24"/>
        </w:rPr>
        <w:t>机编码程序为基础结合系统科学理论，研究系统内部反馈行为与反应的综合学</w:t>
      </w:r>
      <w:r>
        <w:rPr>
          <w:rFonts w:ascii="SimSun" w:hAnsi="SimSun" w:eastAsia="SimSun"/>
          <w:b w:val="0"/>
          <w:i w:val="0"/>
          <w:color w:val="000000"/>
          <w:sz w:val="24"/>
        </w:rPr>
        <w:t>科</w:t>
      </w:r>
      <w:r>
        <w:rPr>
          <w:rFonts w:ascii="TimesNewRoman" w:hAnsi="TimesNewRoman" w:eastAsia="TimesNewRoman"/>
          <w:b w:val="0"/>
          <w:i w:val="0"/>
          <w:color w:val="000000"/>
          <w:sz w:val="16"/>
        </w:rPr>
        <w:t>[75]</w:t>
      </w:r>
      <w:r>
        <w:rPr>
          <w:rFonts w:ascii="SimSun" w:hAnsi="SimSun" w:eastAsia="SimSun"/>
          <w:b w:val="0"/>
          <w:i w:val="0"/>
          <w:color w:val="000000"/>
          <w:sz w:val="24"/>
        </w:rPr>
        <w:t>。其通过特定语言进行数学建模对实际系统项目进行模拟仿真，通过量化</w:t>
      </w:r>
    </w:p>
    <w:p>
      <w:pPr>
        <w:autoSpaceDN w:val="0"/>
        <w:autoSpaceDE w:val="0"/>
        <w:widowControl/>
        <w:spacing w:line="185" w:lineRule="auto" w:before="158" w:after="0"/>
        <w:ind w:left="1282" w:right="0" w:firstLine="0"/>
        <w:jc w:val="left"/>
      </w:pPr>
      <w:r>
        <w:rPr>
          <w:rFonts w:ascii="SimSun" w:hAnsi="SimSun" w:eastAsia="SimSun"/>
          <w:b w:val="0"/>
          <w:i w:val="0"/>
          <w:color w:val="000000"/>
          <w:sz w:val="24"/>
        </w:rPr>
        <w:t>指标及综合推理等方法处理系统存在的问题。</w:t>
      </w:r>
    </w:p>
    <w:p>
      <w:pPr>
        <w:autoSpaceDN w:val="0"/>
        <w:autoSpaceDE w:val="0"/>
        <w:widowControl/>
        <w:spacing w:line="230" w:lineRule="auto" w:before="1338" w:after="0"/>
        <w:ind w:left="0" w:right="4406" w:firstLine="0"/>
        <w:jc w:val="right"/>
      </w:pPr>
      <w:r>
        <w:rPr>
          <w:rFonts w:ascii="TimesNewRoman" w:hAnsi="TimesNewRoman" w:eastAsia="TimesNewRoman"/>
          <w:b w:val="0"/>
          <w:i w:val="0"/>
          <w:color w:val="000000"/>
          <w:sz w:val="21"/>
        </w:rPr>
        <w:t>21</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348" name="Picture 3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9" name="Picture 3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424" w:after="0"/>
        <w:ind w:left="1282" w:right="0" w:firstLine="0"/>
        <w:jc w:val="left"/>
      </w:pPr>
      <w:r>
        <w:rPr>
          <w:rFonts w:ascii="SimHei" w:hAnsi="SimHei" w:eastAsia="SimHei"/>
          <w:b w:val="0"/>
          <w:i w:val="0"/>
          <w:color w:val="000000"/>
          <w:sz w:val="28"/>
        </w:rPr>
        <w:t xml:space="preserve">2.4.1 系统动力学的优点 </w:t>
      </w:r>
    </w:p>
    <w:p>
      <w:pPr>
        <w:autoSpaceDN w:val="0"/>
        <w:tabs>
          <w:tab w:pos="1770" w:val="left"/>
        </w:tabs>
        <w:autoSpaceDE w:val="0"/>
        <w:widowControl/>
        <w:spacing w:line="286" w:lineRule="auto" w:before="334"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）利用系统动力学可建立非线性，具有反馈回路的安全风险系统模型，</w:t>
      </w:r>
      <w:r>
        <w:rPr>
          <w:rFonts w:ascii="SimSun" w:hAnsi="SimSun" w:eastAsia="SimSun"/>
          <w:b w:val="0"/>
          <w:i w:val="0"/>
          <w:color w:val="000000"/>
          <w:sz w:val="24"/>
        </w:rPr>
        <w:t>根据系统内部结构和回路反馈，模拟变量指标间的作用关系和发展趋势，使分</w:t>
      </w:r>
      <w:r>
        <w:rPr>
          <w:rFonts w:ascii="SimSun" w:hAnsi="SimSun" w:eastAsia="SimSun"/>
          <w:b w:val="0"/>
          <w:i w:val="0"/>
          <w:color w:val="000000"/>
          <w:sz w:val="24"/>
        </w:rPr>
        <w:t>析系统内整体风险水平的变化情况更加科学合理；</w:t>
      </w:r>
      <w:r>
        <w:br/>
      </w: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）对仿真模型中的变量因子添加系统外部动态干预条件，借助</w:t>
      </w:r>
      <w:r>
        <w:rPr>
          <w:rFonts w:ascii="TimesNewRoman" w:hAnsi="TimesNewRoman" w:eastAsia="TimesNewRoman"/>
          <w:b w:val="0"/>
          <w:i w:val="0"/>
          <w:color w:val="000000"/>
          <w:sz w:val="24"/>
        </w:rPr>
        <w:t xml:space="preserve">Vensim </w:t>
      </w:r>
      <w:r>
        <w:rPr>
          <w:rFonts w:ascii="TimesNewRoman" w:hAnsi="TimesNewRoman" w:eastAsia="TimesNewRoman"/>
          <w:b w:val="0"/>
          <w:i w:val="0"/>
          <w:color w:val="000000"/>
          <w:sz w:val="24"/>
        </w:rPr>
        <w:t>PLE</w:t>
      </w:r>
      <w:r>
        <w:rPr>
          <w:rFonts w:ascii="SimSun" w:hAnsi="SimSun" w:eastAsia="SimSun"/>
          <w:b w:val="0"/>
          <w:i w:val="0"/>
          <w:color w:val="000000"/>
          <w:sz w:val="24"/>
        </w:rPr>
        <w:t xml:space="preserve"> 可分析出系统内部的关键变量指标，可动态分析安全风险系统的演变发展。</w:t>
      </w:r>
    </w:p>
    <w:p>
      <w:pPr>
        <w:autoSpaceDN w:val="0"/>
        <w:autoSpaceDE w:val="0"/>
        <w:widowControl/>
        <w:spacing w:line="185" w:lineRule="auto" w:before="322" w:after="0"/>
        <w:ind w:left="1282" w:right="0" w:firstLine="0"/>
        <w:jc w:val="left"/>
      </w:pPr>
      <w:r>
        <w:rPr>
          <w:rFonts w:ascii="SimHei" w:hAnsi="SimHei" w:eastAsia="SimHei"/>
          <w:b w:val="0"/>
          <w:i w:val="0"/>
          <w:color w:val="000000"/>
          <w:sz w:val="28"/>
        </w:rPr>
        <w:t xml:space="preserve">2.4.2 系统动力学的基本要素 </w:t>
      </w:r>
    </w:p>
    <w:p>
      <w:pPr>
        <w:autoSpaceDN w:val="0"/>
        <w:tabs>
          <w:tab w:pos="1770" w:val="left"/>
        </w:tabs>
        <w:autoSpaceDE w:val="0"/>
        <w:widowControl/>
        <w:spacing w:line="281" w:lineRule="auto" w:before="33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）因果关系图</w:t>
      </w:r>
      <w:r>
        <w:br/>
      </w:r>
      <w:r>
        <w:tab/>
      </w:r>
      <w:r>
        <w:rPr>
          <w:rFonts w:ascii="SimSun" w:hAnsi="SimSun" w:eastAsia="SimSun"/>
          <w:b w:val="0"/>
          <w:i w:val="0"/>
          <w:color w:val="000000"/>
          <w:sz w:val="24"/>
        </w:rPr>
        <w:t>对某个系统进行仿真建模时，首先要考虑系统内部与外的因果关系，多个</w:t>
      </w:r>
      <w:r>
        <w:rPr>
          <w:rFonts w:ascii="SimSun" w:hAnsi="SimSun" w:eastAsia="SimSun"/>
          <w:b w:val="0"/>
          <w:i w:val="0"/>
          <w:color w:val="000000"/>
          <w:sz w:val="24"/>
        </w:rPr>
        <w:t>箭头连接的变量可用一张因果关系图表示，关系图本身具有回路系统结构的作</w:t>
      </w:r>
      <w:r>
        <w:rPr>
          <w:rFonts w:ascii="SimSun" w:hAnsi="SimSun" w:eastAsia="SimSun"/>
          <w:b w:val="0"/>
          <w:i w:val="0"/>
          <w:color w:val="000000"/>
          <w:sz w:val="24"/>
        </w:rPr>
        <w:t>用，如表</w:t>
      </w:r>
      <w:r>
        <w:rPr>
          <w:rFonts w:ascii="TimesNewRoman" w:hAnsi="TimesNewRoman" w:eastAsia="TimesNewRoman"/>
          <w:b w:val="0"/>
          <w:i w:val="0"/>
          <w:color w:val="000000"/>
          <w:sz w:val="24"/>
        </w:rPr>
        <w:t>2.4</w:t>
      </w:r>
      <w:r>
        <w:rPr>
          <w:rFonts w:ascii="SimSun" w:hAnsi="SimSun" w:eastAsia="SimSun"/>
          <w:b w:val="0"/>
          <w:i w:val="0"/>
          <w:color w:val="000000"/>
          <w:sz w:val="24"/>
        </w:rPr>
        <w:t xml:space="preserve"> 所示：</w:t>
      </w:r>
    </w:p>
    <w:p>
      <w:pPr>
        <w:autoSpaceDN w:val="0"/>
        <w:autoSpaceDE w:val="0"/>
        <w:widowControl/>
        <w:spacing w:line="254" w:lineRule="auto" w:before="276" w:after="54"/>
        <w:ind w:left="0" w:right="3442"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2.4 </w:t>
      </w:r>
      <w:r>
        <w:rPr>
          <w:rFonts w:ascii="SimSun" w:hAnsi="SimSun" w:eastAsia="SimSun"/>
          <w:b w:val="0"/>
          <w:i w:val="0"/>
          <w:color w:val="000000"/>
          <w:sz w:val="21"/>
        </w:rPr>
        <w:t>因果箭头含义</w:t>
      </w:r>
    </w:p>
    <w:tbl>
      <w:tblPr>
        <w:tblW w:type="auto" w:w="0"/>
        <w:tblLayout w:type="fixed"/>
        <w:tblLook w:firstColumn="1" w:firstRow="1" w:lastColumn="0" w:lastRow="0" w:noHBand="0" w:noVBand="1" w:val="04A0"/>
        <w:tblInd w:w="1286.0" w:type="dxa"/>
      </w:tblPr>
      <w:tblGrid>
        <w:gridCol w:w="3349"/>
        <w:gridCol w:w="3349"/>
        <w:gridCol w:w="3349"/>
      </w:tblGrid>
      <w:tr>
        <w:trPr>
          <w:trHeight w:hRule="exact" w:val="480"/>
        </w:trPr>
        <w:tc>
          <w:tcPr>
            <w:tcW w:type="dxa" w:w="3278"/>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124" w:after="0"/>
              <w:ind w:left="0" w:right="0" w:firstLine="0"/>
              <w:jc w:val="center"/>
            </w:pPr>
            <w:r>
              <w:rPr>
                <w:rFonts w:ascii="SimSun" w:hAnsi="SimSun" w:eastAsia="SimSun"/>
                <w:b w:val="0"/>
                <w:i w:val="0"/>
                <w:color w:val="000000"/>
                <w:sz w:val="21"/>
              </w:rPr>
              <w:t>符号</w:t>
            </w:r>
          </w:p>
        </w:tc>
        <w:tc>
          <w:tcPr>
            <w:tcW w:type="dxa" w:w="2668"/>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124" w:after="0"/>
              <w:ind w:left="0" w:right="0" w:firstLine="0"/>
              <w:jc w:val="center"/>
            </w:pPr>
            <w:r>
              <w:rPr>
                <w:rFonts w:ascii="SimSun" w:hAnsi="SimSun" w:eastAsia="SimSun"/>
                <w:b w:val="0"/>
                <w:i w:val="0"/>
                <w:color w:val="000000"/>
                <w:sz w:val="21"/>
              </w:rPr>
              <w:t>含义</w:t>
            </w:r>
          </w:p>
        </w:tc>
        <w:tc>
          <w:tcPr>
            <w:tcW w:type="dxa" w:w="2662"/>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124" w:after="0"/>
              <w:ind w:left="0" w:right="0" w:firstLine="0"/>
              <w:jc w:val="center"/>
            </w:pPr>
            <w:r>
              <w:rPr>
                <w:rFonts w:ascii="SimSun" w:hAnsi="SimSun" w:eastAsia="SimSun"/>
                <w:b w:val="0"/>
                <w:i w:val="0"/>
                <w:color w:val="000000"/>
                <w:sz w:val="21"/>
              </w:rPr>
              <w:t>举例说明</w:t>
            </w:r>
          </w:p>
        </w:tc>
      </w:tr>
      <w:tr>
        <w:trPr>
          <w:trHeight w:hRule="exact" w:val="524"/>
        </w:trPr>
        <w:tc>
          <w:tcPr>
            <w:tcW w:type="dxa" w:w="3278"/>
            <w:vMerge w:val="restart"/>
            <w:tcBorders>
              <w:top w:sz="7.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50" w:after="0"/>
              <w:ind w:left="0" w:right="0" w:firstLine="0"/>
              <w:jc w:val="center"/>
            </w:pPr>
            <w:r>
              <w:drawing>
                <wp:inline xmlns:a="http://schemas.openxmlformats.org/drawingml/2006/main" xmlns:pic="http://schemas.openxmlformats.org/drawingml/2006/picture">
                  <wp:extent cx="1943100" cy="952500"/>
                  <wp:docPr id="350" name="Picture 350"/>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1943100" cy="952500"/>
                          </a:xfrm>
                          <a:prstGeom prst="rect"/>
                        </pic:spPr>
                      </pic:pic>
                    </a:graphicData>
                  </a:graphic>
                </wp:inline>
              </w:drawing>
            </w:r>
          </w:p>
        </w:tc>
        <w:tc>
          <w:tcPr>
            <w:tcW w:type="dxa" w:w="2668"/>
            <w:tcBorders>
              <w:top w:sz="7.199999999999818" w:val="single" w:color="#000000"/>
            </w:tcBorders>
            <w:tcMar>
              <w:start w:w="0" w:type="dxa"/>
              <w:end w:w="0" w:type="dxa"/>
            </w:tcMar>
          </w:tcPr>
          <w:p>
            <w:pPr>
              <w:autoSpaceDN w:val="0"/>
              <w:autoSpaceDE w:val="0"/>
              <w:widowControl/>
              <w:spacing w:line="182" w:lineRule="auto" w:before="298" w:after="0"/>
              <w:ind w:left="108" w:right="0" w:firstLine="0"/>
              <w:jc w:val="left"/>
            </w:pPr>
            <w:r>
              <w:rPr>
                <w:rFonts w:ascii="SimSun" w:hAnsi="SimSun" w:eastAsia="SimSun"/>
                <w:b w:val="0"/>
                <w:i w:val="0"/>
                <w:color w:val="000000"/>
                <w:sz w:val="21"/>
              </w:rPr>
              <w:t>在不受其他条件的影响下，</w:t>
            </w:r>
          </w:p>
        </w:tc>
        <w:tc>
          <w:tcPr>
            <w:tcW w:type="dxa" w:w="2662"/>
            <w:tcBorders>
              <w:top w:sz="7.199999999999818" w:val="single" w:color="#000000"/>
            </w:tcBorders>
            <w:tcMar>
              <w:start w:w="0" w:type="dxa"/>
              <w:end w:w="0" w:type="dxa"/>
            </w:tcMar>
          </w:tcPr>
          <w:p>
            <w:pPr>
              <w:autoSpaceDN w:val="0"/>
              <w:autoSpaceDE w:val="0"/>
              <w:widowControl/>
              <w:spacing w:line="204" w:lineRule="auto" w:before="282" w:after="0"/>
              <w:ind w:left="0" w:right="0" w:firstLine="0"/>
              <w:jc w:val="center"/>
            </w:pPr>
            <w:r>
              <w:rPr>
                <w:rFonts w:ascii="SimSun" w:hAnsi="SimSun" w:eastAsia="SimSun"/>
                <w:b w:val="0"/>
                <w:i w:val="0"/>
                <w:color w:val="000000"/>
                <w:sz w:val="21"/>
              </w:rPr>
              <w:t>若出生率</w:t>
            </w:r>
            <w:r>
              <w:rPr>
                <w:rFonts w:ascii="TimesNewRoman" w:hAnsi="TimesNewRoman" w:eastAsia="TimesNewRoman"/>
                <w:b w:val="0"/>
                <w:i w:val="0"/>
                <w:color w:val="000000"/>
                <w:sz w:val="21"/>
              </w:rPr>
              <w:t>A</w:t>
            </w:r>
            <w:r>
              <w:rPr>
                <w:rFonts w:ascii="SimSun" w:hAnsi="SimSun" w:eastAsia="SimSun"/>
                <w:b w:val="0"/>
                <w:i w:val="0"/>
                <w:color w:val="000000"/>
                <w:sz w:val="21"/>
              </w:rPr>
              <w:t xml:space="preserve"> 增加，那么人</w:t>
            </w:r>
          </w:p>
        </w:tc>
      </w:tr>
      <w:tr>
        <w:trPr>
          <w:trHeight w:hRule="exact" w:val="480"/>
        </w:trPr>
        <w:tc>
          <w:tcPr>
            <w:tcW w:type="dxa" w:w="3349"/>
            <w:vMerge/>
            <w:tcBorders>
              <w:top w:sz="7.199999999999818" w:val="single" w:color="#000000"/>
            </w:tcBorders>
          </w:tcPr>
          <w:p/>
        </w:tc>
        <w:tc>
          <w:tcPr>
            <w:tcW w:type="dxa" w:w="2668"/>
            <w:tcBorders/>
            <w:tcMar>
              <w:start w:w="0" w:type="dxa"/>
              <w:end w:w="0" w:type="dxa"/>
            </w:tcMar>
          </w:tcPr>
          <w:p>
            <w:pPr>
              <w:autoSpaceDN w:val="0"/>
              <w:autoSpaceDE w:val="0"/>
              <w:widowControl/>
              <w:spacing w:line="204" w:lineRule="auto" w:before="172" w:after="0"/>
              <w:ind w:left="0" w:right="0" w:firstLine="0"/>
              <w:jc w:val="center"/>
            </w:pPr>
            <w:r>
              <w:rPr>
                <w:rFonts w:ascii="SimSun" w:hAnsi="SimSun" w:eastAsia="SimSun"/>
                <w:b w:val="0"/>
                <w:i w:val="0"/>
                <w:color w:val="000000"/>
                <w:sz w:val="21"/>
              </w:rPr>
              <w:t>如果</w:t>
            </w:r>
            <w:r>
              <w:rPr>
                <w:rFonts w:ascii="TimesNewRoman" w:hAnsi="TimesNewRoman" w:eastAsia="TimesNewRoman"/>
                <w:b w:val="0"/>
                <w:i w:val="0"/>
                <w:color w:val="000000"/>
                <w:sz w:val="21"/>
              </w:rPr>
              <w:t>A</w:t>
            </w:r>
            <w:r>
              <w:rPr>
                <w:rFonts w:ascii="SimSun" w:hAnsi="SimSun" w:eastAsia="SimSun"/>
                <w:b w:val="0"/>
                <w:i w:val="0"/>
                <w:color w:val="000000"/>
                <w:sz w:val="21"/>
              </w:rPr>
              <w:t xml:space="preserve"> 增加（减少），那么</w:t>
            </w:r>
          </w:p>
        </w:tc>
        <w:tc>
          <w:tcPr>
            <w:tcW w:type="dxa" w:w="2662"/>
            <w:tcBorders/>
            <w:tcMar>
              <w:start w:w="0" w:type="dxa"/>
              <w:end w:w="0" w:type="dxa"/>
            </w:tcMar>
          </w:tcPr>
          <w:p>
            <w:pPr>
              <w:autoSpaceDN w:val="0"/>
              <w:autoSpaceDE w:val="0"/>
              <w:widowControl/>
              <w:spacing w:line="204" w:lineRule="auto" w:before="172" w:after="0"/>
              <w:ind w:left="0" w:right="0" w:firstLine="0"/>
              <w:jc w:val="center"/>
            </w:pPr>
            <w:r>
              <w:rPr>
                <w:rFonts w:ascii="SimSun" w:hAnsi="SimSun" w:eastAsia="SimSun"/>
                <w:b w:val="0"/>
                <w:i w:val="0"/>
                <w:color w:val="000000"/>
                <w:sz w:val="21"/>
              </w:rPr>
              <w:t>口总量</w:t>
            </w:r>
            <w:r>
              <w:rPr>
                <w:rFonts w:ascii="TimesNewRoman" w:hAnsi="TimesNewRoman" w:eastAsia="TimesNewRoman"/>
                <w:b w:val="0"/>
                <w:i w:val="0"/>
                <w:color w:val="000000"/>
                <w:sz w:val="21"/>
              </w:rPr>
              <w:t>B</w:t>
            </w:r>
            <w:r>
              <w:rPr>
                <w:rFonts w:ascii="SimSun" w:hAnsi="SimSun" w:eastAsia="SimSun"/>
                <w:b w:val="0"/>
                <w:i w:val="0"/>
                <w:color w:val="000000"/>
                <w:sz w:val="21"/>
              </w:rPr>
              <w:t xml:space="preserve"> 增加到高于原来</w:t>
            </w:r>
          </w:p>
        </w:tc>
      </w:tr>
      <w:tr>
        <w:trPr>
          <w:trHeight w:hRule="exact" w:val="620"/>
        </w:trPr>
        <w:tc>
          <w:tcPr>
            <w:tcW w:type="dxa" w:w="3349"/>
            <w:vMerge/>
            <w:tcBorders>
              <w:top w:sz="7.199999999999818" w:val="single" w:color="#000000"/>
            </w:tcBorders>
          </w:tcPr>
          <w:p/>
        </w:tc>
        <w:tc>
          <w:tcPr>
            <w:tcW w:type="dxa" w:w="2668"/>
            <w:tcBorders/>
            <w:tcMar>
              <w:start w:w="0" w:type="dxa"/>
              <w:end w:w="0" w:type="dxa"/>
            </w:tcMar>
          </w:tcPr>
          <w:p>
            <w:pPr>
              <w:autoSpaceDN w:val="0"/>
              <w:autoSpaceDE w:val="0"/>
              <w:widowControl/>
              <w:spacing w:line="204" w:lineRule="auto" w:before="94" w:after="0"/>
              <w:ind w:left="108" w:right="0" w:firstLine="0"/>
              <w:jc w:val="left"/>
            </w:pPr>
            <w:r>
              <w:rPr>
                <w:rFonts w:ascii="TimesNewRoman" w:hAnsi="TimesNewRoman" w:eastAsia="TimesNewRoman"/>
                <w:b w:val="0"/>
                <w:i w:val="0"/>
                <w:color w:val="000000"/>
                <w:sz w:val="21"/>
              </w:rPr>
              <w:t>B</w:t>
            </w:r>
            <w:r>
              <w:rPr>
                <w:rFonts w:ascii="SimSun" w:hAnsi="SimSun" w:eastAsia="SimSun"/>
                <w:b w:val="0"/>
                <w:i w:val="0"/>
                <w:color w:val="000000"/>
                <w:sz w:val="21"/>
              </w:rPr>
              <w:t xml:space="preserve"> 将高于（低于）原来的量。</w:t>
            </w:r>
          </w:p>
        </w:tc>
        <w:tc>
          <w:tcPr>
            <w:tcW w:type="dxa" w:w="2662"/>
            <w:tcBorders/>
            <w:tcMar>
              <w:start w:w="0" w:type="dxa"/>
              <w:end w:w="0" w:type="dxa"/>
            </w:tcMar>
          </w:tcPr>
          <w:p>
            <w:pPr>
              <w:autoSpaceDN w:val="0"/>
              <w:autoSpaceDE w:val="0"/>
              <w:widowControl/>
              <w:spacing w:line="185" w:lineRule="auto" w:before="100" w:after="0"/>
              <w:ind w:left="106" w:right="0" w:firstLine="0"/>
              <w:jc w:val="left"/>
            </w:pPr>
            <w:r>
              <w:rPr>
                <w:rFonts w:ascii="SimSun" w:hAnsi="SimSun" w:eastAsia="SimSun"/>
                <w:b w:val="0"/>
                <w:i w:val="0"/>
                <w:color w:val="000000"/>
                <w:sz w:val="21"/>
              </w:rPr>
              <w:t>的量。</w:t>
            </w:r>
          </w:p>
        </w:tc>
      </w:tr>
      <w:tr>
        <w:trPr>
          <w:trHeight w:hRule="exact" w:val="582"/>
        </w:trPr>
        <w:tc>
          <w:tcPr>
            <w:tcW w:type="dxa" w:w="3278"/>
            <w:vMerge w:val="restart"/>
            <w:tcBorders>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82" w:after="0"/>
              <w:ind w:left="0" w:right="0" w:firstLine="0"/>
              <w:jc w:val="center"/>
            </w:pPr>
            <w:r>
              <w:drawing>
                <wp:inline xmlns:a="http://schemas.openxmlformats.org/drawingml/2006/main" xmlns:pic="http://schemas.openxmlformats.org/drawingml/2006/picture">
                  <wp:extent cx="1744980" cy="891539"/>
                  <wp:docPr id="351" name="Picture 351"/>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1744980" cy="891539"/>
                          </a:xfrm>
                          <a:prstGeom prst="rect"/>
                        </pic:spPr>
                      </pic:pic>
                    </a:graphicData>
                  </a:graphic>
                </wp:inline>
              </w:drawing>
            </w:r>
          </w:p>
        </w:tc>
        <w:tc>
          <w:tcPr>
            <w:tcW w:type="dxa" w:w="2668"/>
            <w:tcBorders/>
            <w:tcMar>
              <w:start w:w="0" w:type="dxa"/>
              <w:end w:w="0" w:type="dxa"/>
            </w:tcMar>
          </w:tcPr>
          <w:p>
            <w:pPr>
              <w:autoSpaceDN w:val="0"/>
              <w:autoSpaceDE w:val="0"/>
              <w:widowControl/>
              <w:spacing w:line="185" w:lineRule="auto" w:before="280" w:after="0"/>
              <w:ind w:left="108" w:right="0" w:firstLine="0"/>
              <w:jc w:val="left"/>
            </w:pPr>
            <w:r>
              <w:rPr>
                <w:rFonts w:ascii="SimSun" w:hAnsi="SimSun" w:eastAsia="SimSun"/>
                <w:b w:val="0"/>
                <w:i w:val="0"/>
                <w:color w:val="000000"/>
                <w:sz w:val="21"/>
              </w:rPr>
              <w:t>在不受其他条件的影响下，</w:t>
            </w:r>
          </w:p>
        </w:tc>
        <w:tc>
          <w:tcPr>
            <w:tcW w:type="dxa" w:w="2662"/>
            <w:vMerge w:val="restart"/>
            <w:tcBorders/>
            <w:tcMar>
              <w:start w:w="0" w:type="dxa"/>
              <w:end w:w="0" w:type="dxa"/>
            </w:tcMar>
            <w:tcMar>
              <w:start w:w="0" w:type="dxa"/>
              <w:end w:w="0" w:type="dxa"/>
            </w:tcMar>
          </w:tcPr>
          <w:p>
            <w:pPr>
              <w:autoSpaceDN w:val="0"/>
              <w:autoSpaceDE w:val="0"/>
              <w:widowControl/>
              <w:spacing w:line="204" w:lineRule="auto" w:before="674" w:after="0"/>
              <w:ind w:left="0" w:right="0" w:firstLine="0"/>
              <w:jc w:val="center"/>
            </w:pPr>
            <w:r>
              <w:rPr>
                <w:rFonts w:ascii="SimSun" w:hAnsi="SimSun" w:eastAsia="SimSun"/>
                <w:b w:val="0"/>
                <w:i w:val="0"/>
                <w:color w:val="000000"/>
                <w:sz w:val="21"/>
              </w:rPr>
              <w:t>若死亡率</w:t>
            </w:r>
            <w:r>
              <w:rPr>
                <w:rFonts w:ascii="TimesNewRoman" w:hAnsi="TimesNewRoman" w:eastAsia="TimesNewRoman"/>
                <w:b w:val="0"/>
                <w:i w:val="0"/>
                <w:color w:val="000000"/>
                <w:sz w:val="21"/>
              </w:rPr>
              <w:t>C</w:t>
            </w:r>
            <w:r>
              <w:rPr>
                <w:rFonts w:ascii="SimSun" w:hAnsi="SimSun" w:eastAsia="SimSun"/>
                <w:b w:val="0"/>
                <w:i w:val="0"/>
                <w:color w:val="000000"/>
                <w:sz w:val="21"/>
              </w:rPr>
              <w:t xml:space="preserve"> 下降，那么人</w:t>
            </w:r>
          </w:p>
        </w:tc>
      </w:tr>
      <w:tr>
        <w:trPr>
          <w:trHeight w:hRule="exact" w:val="398"/>
        </w:trPr>
        <w:tc>
          <w:tcPr>
            <w:tcW w:type="dxa" w:w="3349"/>
            <w:vMerge/>
            <w:tcBorders>
              <w:bottom w:sz="3.199999999999818" w:val="single" w:color="#000000"/>
            </w:tcBorders>
          </w:tcPr>
          <w:p/>
        </w:tc>
        <w:tc>
          <w:tcPr>
            <w:tcW w:type="dxa" w:w="2668"/>
            <w:tcBorders/>
            <w:tcMar>
              <w:start w:w="0" w:type="dxa"/>
              <w:end w:w="0" w:type="dxa"/>
            </w:tcMar>
          </w:tcPr>
          <w:p>
            <w:pPr>
              <w:autoSpaceDN w:val="0"/>
              <w:autoSpaceDE w:val="0"/>
              <w:widowControl/>
              <w:spacing w:line="204" w:lineRule="auto" w:before="92" w:after="0"/>
              <w:ind w:left="0" w:right="0" w:firstLine="0"/>
              <w:jc w:val="center"/>
            </w:pPr>
            <w:r>
              <w:rPr>
                <w:rFonts w:ascii="SimSun" w:hAnsi="SimSun" w:eastAsia="SimSun"/>
                <w:b w:val="0"/>
                <w:i w:val="0"/>
                <w:color w:val="000000"/>
                <w:sz w:val="21"/>
              </w:rPr>
              <w:t>如果</w:t>
            </w:r>
            <w:r>
              <w:rPr>
                <w:rFonts w:ascii="TimesNewRoman" w:hAnsi="TimesNewRoman" w:eastAsia="TimesNewRoman"/>
                <w:b w:val="0"/>
                <w:i w:val="0"/>
                <w:color w:val="000000"/>
                <w:sz w:val="21"/>
              </w:rPr>
              <w:t>C</w:t>
            </w:r>
            <w:r>
              <w:rPr>
                <w:rFonts w:ascii="SimSun" w:hAnsi="SimSun" w:eastAsia="SimSun"/>
                <w:b w:val="0"/>
                <w:i w:val="0"/>
                <w:color w:val="000000"/>
                <w:sz w:val="21"/>
              </w:rPr>
              <w:t xml:space="preserve"> 增加（减少），那么</w:t>
            </w:r>
          </w:p>
        </w:tc>
        <w:tc>
          <w:tcPr>
            <w:tcW w:type="dxa" w:w="3349"/>
            <w:vMerge/>
            <w:tcBorders/>
          </w:tcPr>
          <w:p/>
        </w:tc>
      </w:tr>
      <w:tr>
        <w:trPr>
          <w:trHeight w:hRule="exact" w:val="612"/>
        </w:trPr>
        <w:tc>
          <w:tcPr>
            <w:tcW w:type="dxa" w:w="3349"/>
            <w:vMerge/>
            <w:tcBorders>
              <w:bottom w:sz="3.199999999999818" w:val="single" w:color="#000000"/>
            </w:tcBorders>
          </w:tcPr>
          <w:p/>
        </w:tc>
        <w:tc>
          <w:tcPr>
            <w:tcW w:type="dxa" w:w="2668"/>
            <w:tcBorders>
              <w:bottom w:sz="3.199999999999818" w:val="single" w:color="#000000"/>
            </w:tcBorders>
            <w:tcMar>
              <w:start w:w="0" w:type="dxa"/>
              <w:end w:w="0" w:type="dxa"/>
            </w:tcMar>
          </w:tcPr>
          <w:p>
            <w:pPr>
              <w:autoSpaceDN w:val="0"/>
              <w:autoSpaceDE w:val="0"/>
              <w:widowControl/>
              <w:spacing w:line="204" w:lineRule="auto" w:before="94" w:after="0"/>
              <w:ind w:left="108" w:right="0" w:firstLine="0"/>
              <w:jc w:val="left"/>
            </w:pPr>
            <w:r>
              <w:rPr>
                <w:rFonts w:ascii="TimesNewRoman" w:hAnsi="TimesNewRoman" w:eastAsia="TimesNewRoman"/>
                <w:b w:val="0"/>
                <w:i w:val="0"/>
                <w:color w:val="000000"/>
                <w:sz w:val="21"/>
              </w:rPr>
              <w:t>D</w:t>
            </w:r>
            <w:r>
              <w:rPr>
                <w:rFonts w:ascii="SimSun" w:hAnsi="SimSun" w:eastAsia="SimSun"/>
                <w:b w:val="0"/>
                <w:i w:val="0"/>
                <w:color w:val="000000"/>
                <w:sz w:val="21"/>
              </w:rPr>
              <w:t xml:space="preserve"> 将低于（高于）原来的量。</w:t>
            </w:r>
          </w:p>
        </w:tc>
        <w:tc>
          <w:tcPr>
            <w:tcW w:type="dxa" w:w="2662"/>
            <w:tcBorders>
              <w:bottom w:sz="3.199999999999818" w:val="single" w:color="#000000"/>
            </w:tcBorders>
            <w:tcMar>
              <w:start w:w="0" w:type="dxa"/>
              <w:end w:w="0" w:type="dxa"/>
            </w:tcMar>
          </w:tcPr>
          <w:p>
            <w:pPr>
              <w:autoSpaceDN w:val="0"/>
              <w:autoSpaceDE w:val="0"/>
              <w:widowControl/>
              <w:spacing w:line="204" w:lineRule="auto" w:before="94" w:after="0"/>
              <w:ind w:left="106" w:right="0" w:firstLine="0"/>
              <w:jc w:val="left"/>
            </w:pPr>
            <w:r>
              <w:rPr>
                <w:rFonts w:ascii="SimSun" w:hAnsi="SimSun" w:eastAsia="SimSun"/>
                <w:b w:val="0"/>
                <w:i w:val="0"/>
                <w:color w:val="000000"/>
                <w:sz w:val="21"/>
              </w:rPr>
              <w:t>口总量</w:t>
            </w:r>
            <w:r>
              <w:rPr>
                <w:rFonts w:ascii="TimesNewRoman" w:hAnsi="TimesNewRoman" w:eastAsia="TimesNewRoman"/>
                <w:b w:val="0"/>
                <w:i w:val="0"/>
                <w:color w:val="000000"/>
                <w:sz w:val="21"/>
              </w:rPr>
              <w:t>D</w:t>
            </w:r>
            <w:r>
              <w:rPr>
                <w:rFonts w:ascii="SimSun" w:hAnsi="SimSun" w:eastAsia="SimSun"/>
                <w:b w:val="0"/>
                <w:i w:val="0"/>
                <w:color w:val="000000"/>
                <w:sz w:val="21"/>
              </w:rPr>
              <w:t xml:space="preserve"> 将高于原来的量。</w:t>
            </w:r>
          </w:p>
        </w:tc>
      </w:tr>
    </w:tbl>
    <w:p>
      <w:pPr>
        <w:autoSpaceDN w:val="0"/>
        <w:tabs>
          <w:tab w:pos="1770" w:val="left"/>
        </w:tabs>
        <w:autoSpaceDE w:val="0"/>
        <w:widowControl/>
        <w:spacing w:line="283" w:lineRule="auto" w:before="22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）存量流量图及其构成变量</w:t>
      </w:r>
      <w:r>
        <w:br/>
      </w:r>
      <w:r>
        <w:tab/>
      </w:r>
      <w:r>
        <w:rPr>
          <w:rFonts w:ascii="SimSun" w:hAnsi="SimSun" w:eastAsia="SimSun"/>
          <w:b w:val="0"/>
          <w:i w:val="0"/>
          <w:color w:val="000000"/>
          <w:sz w:val="24"/>
        </w:rPr>
        <w:t>基于因果关系图可绘制存量流量图，通过数学表达式来直观、定量的关联</w:t>
      </w:r>
      <w:r>
        <w:rPr>
          <w:rFonts w:ascii="SimSun" w:hAnsi="SimSun" w:eastAsia="SimSun"/>
          <w:b w:val="0"/>
          <w:i w:val="0"/>
          <w:color w:val="000000"/>
          <w:sz w:val="24"/>
        </w:rPr>
        <w:t>相关变量，使系统的反馈形式用客观数据表达，主要包括以下几个变量：</w:t>
      </w:r>
      <w:r>
        <w:tab/>
      </w:r>
      <w:r>
        <w:rPr>
          <w:rFonts w:ascii="SimSun" w:hAnsi="SimSun" w:eastAsia="SimSun"/>
          <w:b w:val="0"/>
          <w:i w:val="0"/>
          <w:color w:val="000000"/>
          <w:sz w:val="24"/>
        </w:rPr>
        <w:t>①状态变量—表示随时间积累的系统内部变量值的变化，状态变量的值由</w:t>
      </w:r>
      <w:r>
        <w:rPr>
          <w:rFonts w:ascii="SimSun" w:hAnsi="SimSun" w:eastAsia="SimSun"/>
          <w:b w:val="0"/>
          <w:i w:val="0"/>
          <w:color w:val="000000"/>
          <w:sz w:val="24"/>
        </w:rPr>
        <w:t>系统内部信息传递开始到目标时刻所积累的时间决定。</w:t>
      </w:r>
    </w:p>
    <w:p>
      <w:pPr>
        <w:autoSpaceDN w:val="0"/>
        <w:tabs>
          <w:tab w:pos="1770" w:val="left"/>
        </w:tabs>
        <w:autoSpaceDE w:val="0"/>
        <w:widowControl/>
        <w:spacing w:line="247" w:lineRule="auto" w:before="160" w:after="0"/>
        <w:ind w:left="1282" w:right="432" w:firstLine="0"/>
        <w:jc w:val="left"/>
      </w:pPr>
      <w:r>
        <w:tab/>
      </w:r>
      <w:r>
        <w:rPr>
          <w:rFonts w:ascii="SimSun" w:hAnsi="SimSun" w:eastAsia="SimSun"/>
          <w:b w:val="0"/>
          <w:i w:val="0"/>
          <w:color w:val="000000"/>
          <w:sz w:val="24"/>
        </w:rPr>
        <w:t>②速率变量—表示系统内部信息传递的快慢，即流量可反映系统部分更改</w:t>
      </w:r>
      <w:r>
        <w:rPr>
          <w:rFonts w:ascii="SimSun" w:hAnsi="SimSun" w:eastAsia="SimSun"/>
          <w:b w:val="0"/>
          <w:i w:val="0"/>
          <w:color w:val="000000"/>
          <w:sz w:val="24"/>
        </w:rPr>
        <w:t>的速度或决策引起的更改量。</w:t>
      </w:r>
    </w:p>
    <w:p>
      <w:pPr>
        <w:autoSpaceDN w:val="0"/>
        <w:tabs>
          <w:tab w:pos="1770" w:val="left"/>
        </w:tabs>
        <w:autoSpaceDE w:val="0"/>
        <w:widowControl/>
        <w:spacing w:line="247" w:lineRule="auto" w:before="158" w:after="0"/>
        <w:ind w:left="1282" w:right="432" w:firstLine="0"/>
        <w:jc w:val="left"/>
      </w:pPr>
      <w:r>
        <w:tab/>
      </w:r>
      <w:r>
        <w:rPr>
          <w:rFonts w:ascii="SimSun" w:hAnsi="SimSun" w:eastAsia="SimSun"/>
          <w:b w:val="0"/>
          <w:i w:val="0"/>
          <w:color w:val="000000"/>
          <w:sz w:val="24"/>
        </w:rPr>
        <w:t>③辅助变量—表示系统内部传递信息的中间变量，是运转和分析系统结构</w:t>
      </w:r>
      <w:r>
        <w:rPr>
          <w:rFonts w:ascii="SimSun" w:hAnsi="SimSun" w:eastAsia="SimSun"/>
          <w:b w:val="0"/>
          <w:i w:val="0"/>
          <w:color w:val="000000"/>
          <w:sz w:val="24"/>
        </w:rPr>
        <w:t>的重要环节，随着状态变量的变化而变化。</w:t>
      </w:r>
    </w:p>
    <w:p>
      <w:pPr>
        <w:autoSpaceDN w:val="0"/>
        <w:autoSpaceDE w:val="0"/>
        <w:widowControl/>
        <w:spacing w:line="230" w:lineRule="auto" w:before="504" w:after="0"/>
        <w:ind w:left="0" w:right="4406" w:firstLine="0"/>
        <w:jc w:val="right"/>
      </w:pPr>
      <w:r>
        <w:rPr>
          <w:rFonts w:ascii="TimesNewRoman" w:hAnsi="TimesNewRoman" w:eastAsia="TimesNewRoman"/>
          <w:b w:val="0"/>
          <w:i w:val="0"/>
          <w:color w:val="000000"/>
          <w:sz w:val="21"/>
        </w:rPr>
        <w:t>22</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352" name="Picture 3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3" name="Picture 3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1367790</wp:posOffset>
            </wp:positionH>
            <wp:positionV relativeFrom="page">
              <wp:posOffset>1981200</wp:posOffset>
            </wp:positionV>
            <wp:extent cx="4826000" cy="2618564"/>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4826000" cy="26185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2895600</wp:posOffset>
            </wp:positionV>
            <wp:extent cx="520700" cy="1270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520700" cy="1270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tabs>
          <w:tab w:pos="1770" w:val="left"/>
        </w:tabs>
        <w:autoSpaceDE w:val="0"/>
        <w:widowControl/>
        <w:spacing w:line="245" w:lineRule="auto" w:before="328" w:after="0"/>
        <w:ind w:left="1282" w:right="432" w:firstLine="0"/>
        <w:jc w:val="left"/>
      </w:pPr>
      <w:r>
        <w:tab/>
      </w:r>
      <w:r>
        <w:rPr>
          <w:rFonts w:ascii="SimSun" w:hAnsi="SimSun" w:eastAsia="SimSun"/>
          <w:b w:val="0"/>
          <w:i w:val="0"/>
          <w:color w:val="000000"/>
          <w:sz w:val="24"/>
        </w:rPr>
        <w:t>④常量—表示系统中变化程度微乎其微的量。通常是系统内部相对稳定的</w:t>
      </w:r>
      <w:r>
        <w:rPr>
          <w:rFonts w:ascii="SimSun" w:hAnsi="SimSun" w:eastAsia="SimSun"/>
          <w:b w:val="0"/>
          <w:i w:val="0"/>
          <w:color w:val="000000"/>
          <w:sz w:val="24"/>
        </w:rPr>
        <w:t>指标变量。</w:t>
      </w:r>
    </w:p>
    <w:p>
      <w:pPr>
        <w:autoSpaceDN w:val="0"/>
        <w:autoSpaceDE w:val="0"/>
        <w:widowControl/>
        <w:spacing w:line="185" w:lineRule="auto" w:before="158" w:after="0"/>
        <w:ind w:left="1770" w:right="0" w:firstLine="0"/>
        <w:jc w:val="left"/>
      </w:pPr>
      <w:r>
        <w:rPr>
          <w:rFonts w:ascii="SimSun" w:hAnsi="SimSun" w:eastAsia="SimSun"/>
          <w:b w:val="0"/>
          <w:i w:val="0"/>
          <w:color w:val="000000"/>
          <w:sz w:val="24"/>
        </w:rPr>
        <w:t>存量流量简图如下：</w:t>
      </w:r>
    </w:p>
    <w:p>
      <w:pPr>
        <w:autoSpaceDN w:val="0"/>
        <w:autoSpaceDE w:val="0"/>
        <w:widowControl/>
        <w:spacing w:line="257" w:lineRule="auto" w:before="3776" w:after="0"/>
        <w:ind w:left="0" w:right="3556"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2.8 </w:t>
      </w:r>
      <w:r>
        <w:rPr>
          <w:rFonts w:ascii="SimSun" w:hAnsi="SimSun" w:eastAsia="SimSun"/>
          <w:b w:val="0"/>
          <w:i w:val="0"/>
          <w:color w:val="000000"/>
          <w:sz w:val="21"/>
        </w:rPr>
        <w:t>存量流量简图</w:t>
      </w:r>
    </w:p>
    <w:p>
      <w:pPr>
        <w:autoSpaceDN w:val="0"/>
        <w:autoSpaceDE w:val="0"/>
        <w:widowControl/>
        <w:spacing w:line="230" w:lineRule="auto" w:before="8392" w:after="0"/>
        <w:ind w:left="0" w:right="4406" w:firstLine="0"/>
        <w:jc w:val="right"/>
      </w:pPr>
      <w:r>
        <w:rPr>
          <w:rFonts w:ascii="TimesNewRoman" w:hAnsi="TimesNewRoman" w:eastAsia="TimesNewRoman"/>
          <w:b w:val="0"/>
          <w:i w:val="0"/>
          <w:color w:val="000000"/>
          <w:sz w:val="21"/>
        </w:rPr>
        <w:t>23</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354" name="Picture 3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5" name="Picture 3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1377950</wp:posOffset>
            </wp:positionH>
            <wp:positionV relativeFrom="page">
              <wp:posOffset>4465320</wp:posOffset>
            </wp:positionV>
            <wp:extent cx="4679950" cy="2671729"/>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4679950" cy="267172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6997700</wp:posOffset>
            </wp:positionV>
            <wp:extent cx="381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6769100</wp:posOffset>
            </wp:positionV>
            <wp:extent cx="38100" cy="381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6680200</wp:posOffset>
            </wp:positionV>
            <wp:extent cx="381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6616700</wp:posOffset>
            </wp:positionV>
            <wp:extent cx="38100" cy="38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6604000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6883400</wp:posOffset>
            </wp:positionV>
            <wp:extent cx="38100" cy="38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6553200</wp:posOffset>
            </wp:positionV>
            <wp:extent cx="381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6540500</wp:posOffset>
            </wp:positionV>
            <wp:extent cx="38100" cy="508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6438900</wp:posOffset>
            </wp:positionV>
            <wp:extent cx="38100" cy="381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6324600</wp:posOffset>
            </wp:positionV>
            <wp:extent cx="38100" cy="508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6400800</wp:posOffset>
            </wp:positionV>
            <wp:extent cx="38100" cy="38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6273800</wp:posOffset>
            </wp:positionV>
            <wp:extent cx="381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6273800</wp:posOffset>
            </wp:positionV>
            <wp:extent cx="381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6273800</wp:posOffset>
            </wp:positionV>
            <wp:extent cx="50800" cy="381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6273800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6273800</wp:posOffset>
            </wp:positionV>
            <wp:extent cx="38100" cy="38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6197600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6184900</wp:posOffset>
            </wp:positionV>
            <wp:extent cx="381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6146800</wp:posOffset>
            </wp:positionV>
            <wp:extent cx="381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6096000</wp:posOffset>
            </wp:positionV>
            <wp:extent cx="50800" cy="762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6083300</wp:posOffset>
            </wp:positionV>
            <wp:extent cx="38100" cy="38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6146800</wp:posOffset>
            </wp:positionV>
            <wp:extent cx="38100" cy="381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6134100</wp:posOffset>
            </wp:positionV>
            <wp:extent cx="38100" cy="508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6121400</wp:posOffset>
            </wp:positionV>
            <wp:extent cx="38100" cy="508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6108700</wp:posOffset>
            </wp:positionV>
            <wp:extent cx="63500" cy="635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6045200</wp:posOffset>
            </wp:positionV>
            <wp:extent cx="38100" cy="508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6032500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6032500</wp:posOffset>
            </wp:positionV>
            <wp:extent cx="38100" cy="508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6362700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6324600</wp:posOffset>
            </wp:positionV>
            <wp:extent cx="381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6273800</wp:posOffset>
            </wp:positionV>
            <wp:extent cx="50800" cy="381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6273800</wp:posOffset>
            </wp:positionV>
            <wp:extent cx="381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6273800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6223000</wp:posOffset>
            </wp:positionV>
            <wp:extent cx="508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6223000</wp:posOffset>
            </wp:positionV>
            <wp:extent cx="38100" cy="381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6146800</wp:posOffset>
            </wp:positionV>
            <wp:extent cx="381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6134100</wp:posOffset>
            </wp:positionV>
            <wp:extent cx="38100" cy="508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6121400</wp:posOffset>
            </wp:positionV>
            <wp:extent cx="38100" cy="508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6121400</wp:posOffset>
            </wp:positionV>
            <wp:extent cx="38100" cy="381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6096000</wp:posOffset>
            </wp:positionV>
            <wp:extent cx="38100" cy="381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6083300</wp:posOffset>
            </wp:positionV>
            <wp:extent cx="38100" cy="381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5943600</wp:posOffset>
            </wp:positionV>
            <wp:extent cx="381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5892800</wp:posOffset>
            </wp:positionV>
            <wp:extent cx="50800" cy="381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5892800</wp:posOffset>
            </wp:positionV>
            <wp:extent cx="381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5765800</wp:posOffset>
            </wp:positionV>
            <wp:extent cx="38100" cy="381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5765800</wp:posOffset>
            </wp:positionV>
            <wp:extent cx="38100" cy="381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5765800</wp:posOffset>
            </wp:positionV>
            <wp:extent cx="38100" cy="381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5740400</wp:posOffset>
            </wp:positionV>
            <wp:extent cx="38100" cy="381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5702300</wp:posOffset>
            </wp:positionV>
            <wp:extent cx="76200" cy="508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5702300</wp:posOffset>
            </wp:positionV>
            <wp:extent cx="38100" cy="381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5702300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5702300</wp:posOffset>
            </wp:positionV>
            <wp:extent cx="50800" cy="508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5689600</wp:posOffset>
            </wp:positionV>
            <wp:extent cx="50800" cy="508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5676900</wp:posOffset>
            </wp:positionV>
            <wp:extent cx="38100" cy="635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5676900</wp:posOffset>
            </wp:positionV>
            <wp:extent cx="50800" cy="381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5676900</wp:posOffset>
            </wp:positionV>
            <wp:extent cx="38100" cy="381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5676900</wp:posOffset>
            </wp:positionV>
            <wp:extent cx="50800" cy="381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5626100</wp:posOffset>
            </wp:positionV>
            <wp:extent cx="38100" cy="381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5613400</wp:posOffset>
            </wp:positionV>
            <wp:extent cx="381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5689600</wp:posOffset>
            </wp:positionV>
            <wp:extent cx="50800" cy="381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5676900</wp:posOffset>
            </wp:positionV>
            <wp:extent cx="38100" cy="38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5676900</wp:posOffset>
            </wp:positionV>
            <wp:extent cx="63500" cy="381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5664200</wp:posOffset>
            </wp:positionV>
            <wp:extent cx="38100" cy="381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5626100</wp:posOffset>
            </wp:positionV>
            <wp:extent cx="38100" cy="381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5562600</wp:posOffset>
            </wp:positionV>
            <wp:extent cx="381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5600700</wp:posOffset>
            </wp:positionV>
            <wp:extent cx="38100" cy="381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5664200</wp:posOffset>
            </wp:positionV>
            <wp:extent cx="38100" cy="381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5549900</wp:posOffset>
            </wp:positionV>
            <wp:extent cx="508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5537200</wp:posOffset>
            </wp:positionV>
            <wp:extent cx="38100" cy="381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5613400</wp:posOffset>
            </wp:positionV>
            <wp:extent cx="50800" cy="508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5613400</wp:posOffset>
            </wp:positionV>
            <wp:extent cx="38100" cy="508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5600700</wp:posOffset>
            </wp:positionV>
            <wp:extent cx="38100" cy="381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5473700</wp:posOffset>
            </wp:positionV>
            <wp:extent cx="508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5892800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5892800</wp:posOffset>
            </wp:positionV>
            <wp:extent cx="38100" cy="381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5892800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5791200</wp:posOffset>
            </wp:positionV>
            <wp:extent cx="38100" cy="381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5765800</wp:posOffset>
            </wp:positionV>
            <wp:extent cx="38100" cy="381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5753100</wp:posOffset>
            </wp:positionV>
            <wp:extent cx="38100" cy="381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5702300</wp:posOffset>
            </wp:positionV>
            <wp:extent cx="50800" cy="508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5588000</wp:posOffset>
            </wp:positionV>
            <wp:extent cx="38100" cy="508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5549900</wp:posOffset>
            </wp:positionV>
            <wp:extent cx="50800" cy="381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5549900</wp:posOffset>
            </wp:positionV>
            <wp:extent cx="38100" cy="381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5549900</wp:posOffset>
            </wp:positionV>
            <wp:extent cx="38100" cy="381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5600700</wp:posOffset>
            </wp:positionV>
            <wp:extent cx="38100" cy="381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5588000</wp:posOffset>
            </wp:positionV>
            <wp:extent cx="50800" cy="508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5562600</wp:posOffset>
            </wp:positionV>
            <wp:extent cx="38100" cy="3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5549900</wp:posOffset>
            </wp:positionV>
            <wp:extent cx="38100" cy="381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5435600</wp:posOffset>
            </wp:positionV>
            <wp:extent cx="38100" cy="38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5422900</wp:posOffset>
            </wp:positionV>
            <wp:extent cx="381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5549900</wp:posOffset>
            </wp:positionV>
            <wp:extent cx="50800" cy="38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5384800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5397500</wp:posOffset>
            </wp:positionV>
            <wp:extent cx="38100" cy="381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5448300</wp:posOffset>
            </wp:positionV>
            <wp:extent cx="38100" cy="381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5321300</wp:posOffset>
            </wp:positionV>
            <wp:extent cx="38100" cy="381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5549900</wp:posOffset>
            </wp:positionV>
            <wp:extent cx="508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5549900</wp:posOffset>
            </wp:positionV>
            <wp:extent cx="38100" cy="381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5410200</wp:posOffset>
            </wp:positionV>
            <wp:extent cx="50800" cy="381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5384800</wp:posOffset>
            </wp:positionV>
            <wp:extent cx="139700" cy="2032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1397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5384800</wp:posOffset>
            </wp:positionV>
            <wp:extent cx="38100" cy="381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5321300</wp:posOffset>
            </wp:positionV>
            <wp:extent cx="38100" cy="381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5232400</wp:posOffset>
            </wp:positionV>
            <wp:extent cx="38100" cy="38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5168900</wp:posOffset>
            </wp:positionV>
            <wp:extent cx="38100" cy="508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5130800</wp:posOffset>
            </wp:positionV>
            <wp:extent cx="38100" cy="381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5118100</wp:posOffset>
            </wp:positionV>
            <wp:extent cx="38100" cy="381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5118100</wp:posOffset>
            </wp:positionV>
            <wp:extent cx="50800" cy="508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5105400</wp:posOffset>
            </wp:positionV>
            <wp:extent cx="38100" cy="381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5816600</wp:posOffset>
            </wp:positionV>
            <wp:extent cx="50800" cy="381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5791200</wp:posOffset>
            </wp:positionV>
            <wp:extent cx="38100" cy="381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5753100</wp:posOffset>
            </wp:positionV>
            <wp:extent cx="50800" cy="508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5651500</wp:posOffset>
            </wp:positionV>
            <wp:extent cx="50800" cy="1143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5651500</wp:posOffset>
            </wp:positionV>
            <wp:extent cx="38100" cy="1905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5651500</wp:posOffset>
            </wp:positionV>
            <wp:extent cx="38100" cy="2032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5613400</wp:posOffset>
            </wp:positionV>
            <wp:extent cx="50800" cy="508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5588000</wp:posOffset>
            </wp:positionV>
            <wp:extent cx="381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5562600</wp:posOffset>
            </wp:positionV>
            <wp:extent cx="88900" cy="635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5562600</wp:posOffset>
            </wp:positionV>
            <wp:extent cx="38100" cy="381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5448300</wp:posOffset>
            </wp:positionV>
            <wp:extent cx="38100" cy="381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5422900</wp:posOffset>
            </wp:positionV>
            <wp:extent cx="88900" cy="1143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5422900</wp:posOffset>
            </wp:positionV>
            <wp:extent cx="38100" cy="381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5092700</wp:posOffset>
            </wp:positionV>
            <wp:extent cx="38100" cy="635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5080000</wp:posOffset>
            </wp:positionV>
            <wp:extent cx="38100" cy="38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5016500</wp:posOffset>
            </wp:positionV>
            <wp:extent cx="38100" cy="508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4914900</wp:posOffset>
            </wp:positionV>
            <wp:extent cx="381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4914900</wp:posOffset>
            </wp:positionV>
            <wp:extent cx="38100" cy="381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4902200</wp:posOffset>
            </wp:positionV>
            <wp:extent cx="76200" cy="508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4978400</wp:posOffset>
            </wp:positionV>
            <wp:extent cx="38100" cy="38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4978400</wp:posOffset>
            </wp:positionV>
            <wp:extent cx="381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4953000</wp:posOffset>
            </wp:positionV>
            <wp:extent cx="38100" cy="508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4940300</wp:posOffset>
            </wp:positionV>
            <wp:extent cx="38100" cy="381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4927600</wp:posOffset>
            </wp:positionV>
            <wp:extent cx="38100" cy="635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4902200</wp:posOffset>
            </wp:positionV>
            <wp:extent cx="38100" cy="635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4737100</wp:posOffset>
            </wp:positionV>
            <wp:extent cx="508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4699000</wp:posOffset>
            </wp:positionV>
            <wp:extent cx="50800" cy="38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4622800</wp:posOffset>
            </wp:positionV>
            <wp:extent cx="38100" cy="38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6858000</wp:posOffset>
            </wp:positionV>
            <wp:extent cx="50800" cy="254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6769100</wp:posOffset>
            </wp:positionV>
            <wp:extent cx="25400" cy="38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6642100</wp:posOffset>
            </wp:positionV>
            <wp:extent cx="50800" cy="254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6324600</wp:posOffset>
            </wp:positionV>
            <wp:extent cx="38100" cy="381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6057900</wp:posOffset>
            </wp:positionV>
            <wp:extent cx="25400" cy="381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5842000</wp:posOffset>
            </wp:positionV>
            <wp:extent cx="25400" cy="254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5664200</wp:posOffset>
            </wp:positionV>
            <wp:extent cx="38100" cy="254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5613400</wp:posOffset>
            </wp:positionV>
            <wp:extent cx="25400" cy="254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4864100</wp:posOffset>
            </wp:positionV>
            <wp:extent cx="88900" cy="508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88900" cy="508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708" w:after="0"/>
        <w:ind w:left="2246" w:right="0" w:firstLine="0"/>
        <w:jc w:val="left"/>
      </w:pPr>
      <w:r>
        <w:rPr>
          <w:rFonts w:ascii="SimHei" w:hAnsi="SimHei" w:eastAsia="SimHei"/>
          <w:b w:val="0"/>
          <w:i w:val="0"/>
          <w:color w:val="000000"/>
          <w:sz w:val="36"/>
        </w:rPr>
        <w:t xml:space="preserve">第3 章 地铁隧道盾构施工风险耦合分析 </w:t>
      </w:r>
    </w:p>
    <w:p>
      <w:pPr>
        <w:autoSpaceDN w:val="0"/>
        <w:autoSpaceDE w:val="0"/>
        <w:widowControl/>
        <w:spacing w:line="185" w:lineRule="auto" w:before="626" w:after="0"/>
        <w:ind w:left="1282" w:right="0" w:firstLine="0"/>
        <w:jc w:val="left"/>
      </w:pPr>
      <w:r>
        <w:rPr>
          <w:rFonts w:ascii="SimHei" w:hAnsi="SimHei" w:eastAsia="SimHei"/>
          <w:b w:val="0"/>
          <w:i w:val="0"/>
          <w:color w:val="000000"/>
          <w:sz w:val="30"/>
        </w:rPr>
        <w:t xml:space="preserve">3.1 地铁隧道盾构法 </w:t>
      </w:r>
    </w:p>
    <w:p>
      <w:pPr>
        <w:autoSpaceDN w:val="0"/>
        <w:autoSpaceDE w:val="0"/>
        <w:widowControl/>
        <w:spacing w:line="288" w:lineRule="auto" w:before="404" w:after="0"/>
        <w:ind w:left="1282" w:right="458" w:firstLine="488"/>
        <w:jc w:val="both"/>
      </w:pPr>
      <w:r>
        <w:rPr>
          <w:rFonts w:ascii="SimSun" w:hAnsi="SimSun" w:eastAsia="SimSun"/>
          <w:b w:val="0"/>
          <w:i w:val="0"/>
          <w:color w:val="000000"/>
          <w:sz w:val="24"/>
        </w:rPr>
        <w:t>盾构法又称盾构施工法。</w:t>
      </w:r>
      <w:r>
        <w:rPr>
          <w:rFonts w:ascii="TimesNewRoman" w:hAnsi="TimesNewRoman" w:eastAsia="TimesNewRoman"/>
          <w:b w:val="0"/>
          <w:i w:val="0"/>
          <w:color w:val="000000"/>
          <w:sz w:val="24"/>
        </w:rPr>
        <w:t>1887</w:t>
      </w:r>
      <w:r>
        <w:rPr>
          <w:rFonts w:ascii="SimSun" w:hAnsi="SimSun" w:eastAsia="SimSun"/>
          <w:b w:val="0"/>
          <w:i w:val="0"/>
          <w:color w:val="000000"/>
          <w:sz w:val="24"/>
        </w:rPr>
        <w:t xml:space="preserve"> 年，在伦敦市铁路工程施工阶段中英国</w:t>
      </w:r>
      <w:r>
        <w:rPr>
          <w:rFonts w:ascii="TimesNewRoman" w:hAnsi="TimesNewRoman" w:eastAsia="TimesNewRoman"/>
          <w:b w:val="0"/>
          <w:i w:val="0"/>
          <w:color w:val="000000"/>
          <w:sz w:val="24"/>
        </w:rPr>
        <w:t>Greathed</w:t>
      </w:r>
      <w:r>
        <w:rPr>
          <w:rFonts w:ascii="SimSun" w:hAnsi="SimSun" w:eastAsia="SimSun"/>
          <w:b w:val="0"/>
          <w:i w:val="0"/>
          <w:color w:val="000000"/>
          <w:sz w:val="24"/>
        </w:rPr>
        <w:t xml:space="preserve"> 工程师首次使用盾构机挖掘隧道，奠定了地下工程领域盾构施工的基</w:t>
      </w:r>
      <w:r>
        <w:rPr>
          <w:rFonts w:ascii="SimSun" w:hAnsi="SimSun" w:eastAsia="SimSun"/>
          <w:b w:val="0"/>
          <w:i w:val="0"/>
          <w:color w:val="000000"/>
          <w:sz w:val="24"/>
        </w:rPr>
        <w:t>础</w:t>
      </w:r>
      <w:r>
        <w:rPr>
          <w:rFonts w:ascii="TimesNewRoman" w:hAnsi="TimesNewRoman" w:eastAsia="TimesNewRoman"/>
          <w:b w:val="0"/>
          <w:i w:val="0"/>
          <w:color w:val="000000"/>
          <w:sz w:val="16"/>
        </w:rPr>
        <w:t>[76]</w:t>
      </w:r>
      <w:r>
        <w:rPr>
          <w:rFonts w:ascii="SimSun" w:hAnsi="SimSun" w:eastAsia="SimSun"/>
          <w:b w:val="0"/>
          <w:i w:val="0"/>
          <w:color w:val="000000"/>
          <w:sz w:val="24"/>
        </w:rPr>
        <w:t>，盾构法问世的</w:t>
      </w:r>
      <w:r>
        <w:rPr>
          <w:rFonts w:ascii="TimesNewRoman" w:hAnsi="TimesNewRoman" w:eastAsia="TimesNewRoman"/>
          <w:b w:val="0"/>
          <w:i w:val="0"/>
          <w:color w:val="000000"/>
          <w:sz w:val="24"/>
        </w:rPr>
        <w:t>50</w:t>
      </w:r>
      <w:r>
        <w:rPr>
          <w:rFonts w:ascii="SimSun" w:hAnsi="SimSun" w:eastAsia="SimSun"/>
          <w:b w:val="0"/>
          <w:i w:val="0"/>
          <w:color w:val="000000"/>
          <w:sz w:val="24"/>
        </w:rPr>
        <w:t xml:space="preserve"> 年来，国内外学者们对盾构机作业施工中的关键技术进</w:t>
      </w:r>
      <w:r>
        <w:rPr>
          <w:rFonts w:ascii="SimSun" w:hAnsi="SimSun" w:eastAsia="SimSun"/>
          <w:b w:val="0"/>
          <w:i w:val="0"/>
          <w:color w:val="000000"/>
          <w:sz w:val="24"/>
        </w:rPr>
        <w:t>行了丰富的研究，如盾构尾部的有效密封、调控盾构设备的掘进参数、刀具刀</w:t>
      </w:r>
      <w:r>
        <w:rPr>
          <w:rFonts w:ascii="SimSun" w:hAnsi="SimSun" w:eastAsia="SimSun"/>
          <w:b w:val="0"/>
          <w:i w:val="0"/>
          <w:color w:val="000000"/>
          <w:sz w:val="24"/>
        </w:rPr>
        <w:t>盘的使用寿命等方面，使隧道盾构施工技术越来越成熟的同时，朝大直径化、</w:t>
      </w:r>
      <w:r>
        <w:rPr>
          <w:rFonts w:ascii="SimSun" w:hAnsi="SimSun" w:eastAsia="SimSun"/>
          <w:b w:val="0"/>
          <w:i w:val="0"/>
          <w:color w:val="000000"/>
          <w:sz w:val="24"/>
        </w:rPr>
        <w:t>复杂断面和高度自动化等方向发展。</w:t>
      </w:r>
    </w:p>
    <w:p>
      <w:pPr>
        <w:autoSpaceDN w:val="0"/>
        <w:tabs>
          <w:tab w:pos="1770" w:val="left"/>
        </w:tabs>
        <w:autoSpaceDE w:val="0"/>
        <w:widowControl/>
        <w:spacing w:line="245" w:lineRule="auto" w:before="118" w:after="0"/>
        <w:ind w:left="1282" w:right="432" w:firstLine="0"/>
        <w:jc w:val="left"/>
      </w:pPr>
      <w:r>
        <w:tab/>
      </w:r>
      <w:r>
        <w:rPr>
          <w:rFonts w:ascii="SimSun" w:hAnsi="SimSun" w:eastAsia="SimSun"/>
          <w:b w:val="0"/>
          <w:i w:val="0"/>
          <w:color w:val="000000"/>
          <w:sz w:val="24"/>
        </w:rPr>
        <w:t>盾构机作为盾构法在施工作用中的主体，其构造主要由刀具刀盘系统、人</w:t>
      </w:r>
      <w:r>
        <w:rPr>
          <w:rFonts w:ascii="SimSun" w:hAnsi="SimSun" w:eastAsia="SimSun"/>
          <w:b w:val="0"/>
          <w:i w:val="0"/>
          <w:color w:val="000000"/>
          <w:sz w:val="24"/>
        </w:rPr>
        <w:t>闸系统、螺旋机系统、管片安装系统及盾尾处理系统等组成。</w:t>
      </w:r>
    </w:p>
    <w:p>
      <w:pPr>
        <w:autoSpaceDN w:val="0"/>
        <w:autoSpaceDE w:val="0"/>
        <w:widowControl/>
        <w:spacing w:line="257" w:lineRule="auto" w:before="4612" w:after="0"/>
        <w:ind w:left="0" w:right="3228"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3.1 </w:t>
      </w:r>
      <w:r>
        <w:rPr>
          <w:rFonts w:ascii="SimSun" w:hAnsi="SimSun" w:eastAsia="SimSun"/>
          <w:b w:val="0"/>
          <w:i w:val="0"/>
          <w:color w:val="000000"/>
          <w:sz w:val="21"/>
        </w:rPr>
        <w:t>盾构机内部结构图</w:t>
      </w:r>
    </w:p>
    <w:p>
      <w:pPr>
        <w:autoSpaceDN w:val="0"/>
        <w:autoSpaceDE w:val="0"/>
        <w:widowControl/>
        <w:spacing w:line="290" w:lineRule="auto" w:before="254" w:after="0"/>
        <w:ind w:left="1282" w:right="456" w:firstLine="488"/>
        <w:jc w:val="both"/>
      </w:pPr>
      <w:r>
        <w:rPr>
          <w:rFonts w:ascii="SimSun" w:hAnsi="SimSun" w:eastAsia="SimSun"/>
          <w:b w:val="0"/>
          <w:i w:val="0"/>
          <w:color w:val="000000"/>
          <w:sz w:val="24"/>
        </w:rPr>
        <w:t>如上图所示，盾构主机为圆柱形焊接式的结构，其内圆周间隔配置有盾构</w:t>
      </w:r>
      <w:r>
        <w:rPr>
          <w:rFonts w:ascii="SimSun" w:hAnsi="SimSun" w:eastAsia="SimSun"/>
          <w:b w:val="0"/>
          <w:i w:val="0"/>
          <w:color w:val="000000"/>
          <w:sz w:val="24"/>
        </w:rPr>
        <w:t>机油缸；刀盘是一种旋转掘土的装置，靠装在隔离板后侧的电动装置通过齿轮</w:t>
      </w:r>
      <w:r>
        <w:rPr>
          <w:rFonts w:ascii="SimSun" w:hAnsi="SimSun" w:eastAsia="SimSun"/>
          <w:b w:val="0"/>
          <w:i w:val="0"/>
          <w:color w:val="000000"/>
          <w:sz w:val="24"/>
        </w:rPr>
        <w:t>进行驱动；螺旋机在盾构机中负责接收来自刀盘内部及自身内部的渣土，承担</w:t>
      </w:r>
      <w:r>
        <w:rPr>
          <w:rFonts w:ascii="SimSun" w:hAnsi="SimSun" w:eastAsia="SimSun"/>
          <w:b w:val="0"/>
          <w:i w:val="0"/>
          <w:color w:val="000000"/>
          <w:sz w:val="24"/>
        </w:rPr>
        <w:t>渣土运输和排外的作用；管片安装系统中有一种把管片材料拼装成圆形结构的</w:t>
      </w:r>
      <w:r>
        <w:rPr>
          <w:rFonts w:ascii="SimSun" w:hAnsi="SimSun" w:eastAsia="SimSun"/>
          <w:b w:val="0"/>
          <w:i w:val="0"/>
          <w:color w:val="000000"/>
          <w:sz w:val="24"/>
        </w:rPr>
        <w:t>设备；盾构机油缸作为驱动刀盘刀具作业的动力支撑，油缸内部设有伸缩顶伸</w:t>
      </w:r>
      <w:r>
        <w:rPr>
          <w:rFonts w:ascii="SimSun" w:hAnsi="SimSun" w:eastAsia="SimSun"/>
          <w:b w:val="0"/>
          <w:i w:val="0"/>
          <w:color w:val="000000"/>
          <w:sz w:val="24"/>
        </w:rPr>
        <w:t>装置时，当其与管片接触时会产生反向作用力推进盾构机的工作；盾尾处理系</w:t>
      </w:r>
      <w:r>
        <w:rPr>
          <w:rFonts w:ascii="SimSun" w:hAnsi="SimSun" w:eastAsia="SimSun"/>
          <w:b w:val="0"/>
          <w:i w:val="0"/>
          <w:color w:val="000000"/>
          <w:sz w:val="24"/>
        </w:rPr>
        <w:t>统内部具有液压属性的牵引台车，在盾构机掘进工作时与其一同前进。</w:t>
      </w:r>
    </w:p>
    <w:p>
      <w:pPr>
        <w:autoSpaceDN w:val="0"/>
        <w:autoSpaceDE w:val="0"/>
        <w:widowControl/>
        <w:spacing w:line="185" w:lineRule="auto" w:before="162" w:after="0"/>
        <w:ind w:left="1770" w:right="0" w:firstLine="0"/>
        <w:jc w:val="left"/>
      </w:pPr>
      <w:r>
        <w:rPr>
          <w:rFonts w:ascii="SimSun" w:hAnsi="SimSun" w:eastAsia="SimSun"/>
          <w:b w:val="0"/>
          <w:i w:val="0"/>
          <w:color w:val="000000"/>
          <w:sz w:val="24"/>
        </w:rPr>
        <w:t>盾构施工的本质就是依靠盾构机外壳和衬砌设计结构承载隧道内部及地表</w:t>
      </w:r>
    </w:p>
    <w:p>
      <w:pPr>
        <w:autoSpaceDN w:val="0"/>
        <w:autoSpaceDE w:val="0"/>
        <w:widowControl/>
        <w:spacing w:line="230" w:lineRule="auto" w:before="296" w:after="0"/>
        <w:ind w:left="0" w:right="4406" w:firstLine="0"/>
        <w:jc w:val="right"/>
      </w:pPr>
      <w:r>
        <w:rPr>
          <w:rFonts w:ascii="TimesNewRoman" w:hAnsi="TimesNewRoman" w:eastAsia="TimesNewRoman"/>
          <w:b w:val="0"/>
          <w:i w:val="0"/>
          <w:color w:val="000000"/>
          <w:sz w:val="21"/>
        </w:rPr>
        <w:t>24</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358" name="Picture 3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9" name="Picture 3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66" w:lineRule="auto" w:before="328" w:after="0"/>
        <w:ind w:left="1282" w:right="468" w:firstLine="0"/>
        <w:jc w:val="both"/>
      </w:pPr>
      <w:r>
        <w:rPr>
          <w:rFonts w:ascii="SimSun" w:hAnsi="SimSun" w:eastAsia="SimSun"/>
          <w:b w:val="0"/>
          <w:i w:val="0"/>
          <w:color w:val="000000"/>
          <w:sz w:val="24"/>
        </w:rPr>
        <w:t>荷载的压力，沿隧道内部设计轴线利用掘进装置破坏前方土体结构，通过盾尾</w:t>
      </w:r>
      <w:r>
        <w:rPr>
          <w:rFonts w:ascii="SimSun" w:hAnsi="SimSun" w:eastAsia="SimSun"/>
          <w:b w:val="0"/>
          <w:i w:val="0"/>
          <w:color w:val="000000"/>
          <w:sz w:val="24"/>
        </w:rPr>
        <w:t>处理设备将切削的渣土运载出去，对管片系统内拼装的预制轨道进行注浆达到</w:t>
      </w:r>
      <w:r>
        <w:rPr>
          <w:rFonts w:ascii="SimSun" w:hAnsi="SimSun" w:eastAsia="SimSun"/>
          <w:b w:val="0"/>
          <w:i w:val="0"/>
          <w:color w:val="000000"/>
          <w:sz w:val="24"/>
        </w:rPr>
        <w:t>施工要求的隧道结构。</w:t>
      </w:r>
    </w:p>
    <w:p>
      <w:pPr>
        <w:autoSpaceDN w:val="0"/>
        <w:autoSpaceDE w:val="0"/>
        <w:widowControl/>
        <w:spacing w:line="185" w:lineRule="auto" w:before="410" w:after="0"/>
        <w:ind w:left="1282" w:right="0" w:firstLine="0"/>
        <w:jc w:val="left"/>
      </w:pPr>
      <w:r>
        <w:rPr>
          <w:rFonts w:ascii="SimHei" w:hAnsi="SimHei" w:eastAsia="SimHei"/>
          <w:b w:val="0"/>
          <w:i w:val="0"/>
          <w:color w:val="000000"/>
          <w:sz w:val="30"/>
        </w:rPr>
        <w:t xml:space="preserve">3.2 地铁隧道盾构施工风险因素识别 </w:t>
      </w:r>
    </w:p>
    <w:p>
      <w:pPr>
        <w:autoSpaceDN w:val="0"/>
        <w:autoSpaceDE w:val="0"/>
        <w:widowControl/>
        <w:spacing w:line="293" w:lineRule="auto" w:before="384" w:after="0"/>
        <w:ind w:left="1282" w:right="336" w:firstLine="488"/>
        <w:jc w:val="both"/>
      </w:pPr>
      <w:r>
        <w:rPr>
          <w:rFonts w:ascii="SimSun" w:hAnsi="SimSun" w:eastAsia="SimSun"/>
          <w:b w:val="0"/>
          <w:i w:val="0"/>
          <w:color w:val="000000"/>
          <w:sz w:val="24"/>
        </w:rPr>
        <w:t>风险因素识别是地铁隧道盾构施工安全管理的基础和前提</w:t>
      </w:r>
      <w:r>
        <w:rPr>
          <w:rFonts w:ascii="TimesNewRoman" w:hAnsi="TimesNewRoman" w:eastAsia="TimesNewRoman"/>
          <w:b w:val="0"/>
          <w:i w:val="0"/>
          <w:color w:val="000000"/>
          <w:sz w:val="16"/>
        </w:rPr>
        <w:t>[77]</w:t>
      </w:r>
      <w:r>
        <w:rPr>
          <w:rFonts w:ascii="SimSun" w:hAnsi="SimSun" w:eastAsia="SimSun"/>
          <w:b w:val="0"/>
          <w:i w:val="0"/>
          <w:color w:val="000000"/>
          <w:sz w:val="24"/>
        </w:rPr>
        <w:t>，通过对盾构</w:t>
      </w:r>
      <w:r>
        <w:rPr>
          <w:rFonts w:ascii="SimSun" w:hAnsi="SimSun" w:eastAsia="SimSun"/>
          <w:b w:val="0"/>
          <w:i w:val="0"/>
          <w:color w:val="000000"/>
          <w:sz w:val="24"/>
        </w:rPr>
        <w:t>法的相关介绍，有助于更好的进行风险因素识别。本文对地铁隧道盾构施工风</w:t>
      </w:r>
      <w:r>
        <w:rPr>
          <w:rFonts w:ascii="SimSun" w:hAnsi="SimSun" w:eastAsia="SimSun"/>
          <w:b w:val="0"/>
          <w:i w:val="0"/>
          <w:color w:val="000000"/>
          <w:sz w:val="24"/>
        </w:rPr>
        <w:t>险因素的识别：首先依据相关文献研究和盾构法施工典型安全事故统计，发掘</w:t>
      </w:r>
      <w:r>
        <w:rPr>
          <w:rFonts w:ascii="SimSun" w:hAnsi="SimSun" w:eastAsia="SimSun"/>
          <w:b w:val="0"/>
          <w:i w:val="0"/>
          <w:color w:val="000000"/>
          <w:sz w:val="24"/>
        </w:rPr>
        <w:t>事故发生的风险源，进行归纳分析，建立事故风险分析表提炼影响盾构施工安</w:t>
      </w:r>
      <w:r>
        <w:rPr>
          <w:rFonts w:ascii="SimSun" w:hAnsi="SimSun" w:eastAsia="SimSun"/>
          <w:b w:val="0"/>
          <w:i w:val="0"/>
          <w:color w:val="000000"/>
          <w:sz w:val="24"/>
        </w:rPr>
        <w:t>全的共同风险因素，其次根据风险源和层次分析法原理，结合本文第</w:t>
      </w:r>
      <w:r>
        <w:rPr>
          <w:rFonts w:ascii="TimesNewRoman" w:hAnsi="TimesNewRoman" w:eastAsia="TimesNewRoman"/>
          <w:b w:val="0"/>
          <w:i w:val="0"/>
          <w:color w:val="000000"/>
          <w:sz w:val="24"/>
        </w:rPr>
        <w:t>2</w:t>
      </w:r>
      <w:r>
        <w:rPr>
          <w:rFonts w:ascii="SimSun" w:hAnsi="SimSun" w:eastAsia="SimSun"/>
          <w:b w:val="0"/>
          <w:i w:val="0"/>
          <w:color w:val="000000"/>
          <w:sz w:val="24"/>
        </w:rPr>
        <w:t xml:space="preserve"> 章的相</w:t>
      </w:r>
      <w:r>
        <w:rPr>
          <w:rFonts w:ascii="SimSun" w:hAnsi="SimSun" w:eastAsia="SimSun"/>
          <w:b w:val="0"/>
          <w:i w:val="0"/>
          <w:color w:val="000000"/>
          <w:sz w:val="24"/>
        </w:rPr>
        <w:t>关理论介绍，对统计提炼的结果进行科学归类，并询问相关专家意见对归纳的</w:t>
      </w:r>
      <w:r>
        <w:rPr>
          <w:rFonts w:ascii="SimSun" w:hAnsi="SimSun" w:eastAsia="SimSun"/>
          <w:b w:val="0"/>
          <w:i w:val="0"/>
          <w:color w:val="000000"/>
          <w:sz w:val="24"/>
        </w:rPr>
        <w:t>风险因素进行剔除和筛选处理，从而深入、全面、系统、客观地识别风险因素。</w:t>
      </w:r>
    </w:p>
    <w:p>
      <w:pPr>
        <w:autoSpaceDN w:val="0"/>
        <w:tabs>
          <w:tab w:pos="1770" w:val="left"/>
          <w:tab w:pos="8858" w:val="left"/>
        </w:tabs>
        <w:autoSpaceDE w:val="0"/>
        <w:widowControl/>
        <w:spacing w:line="300" w:lineRule="auto" w:before="158" w:after="0"/>
        <w:ind w:left="1282" w:right="288" w:firstLine="0"/>
        <w:jc w:val="left"/>
      </w:pPr>
      <w:r>
        <w:tab/>
      </w:r>
      <w:r>
        <w:rPr>
          <w:rFonts w:ascii="SimSun" w:hAnsi="SimSun" w:eastAsia="SimSun"/>
          <w:b w:val="0"/>
          <w:i w:val="0"/>
          <w:color w:val="000000"/>
          <w:sz w:val="24"/>
        </w:rPr>
        <w:t>根据本文研究背景统计的地铁隧道项目施工安全事故统计，盾构施工引起</w:t>
      </w:r>
      <w:r>
        <w:rPr>
          <w:rFonts w:ascii="SimSun" w:hAnsi="SimSun" w:eastAsia="SimSun"/>
          <w:b w:val="0"/>
          <w:i w:val="0"/>
          <w:color w:val="000000"/>
          <w:sz w:val="24"/>
        </w:rPr>
        <w:t>的施工事故达</w:t>
      </w:r>
      <w:r>
        <w:rPr>
          <w:rFonts w:ascii="TimesNewRoman" w:hAnsi="TimesNewRoman" w:eastAsia="TimesNewRoman"/>
          <w:b w:val="0"/>
          <w:i w:val="0"/>
          <w:color w:val="000000"/>
          <w:sz w:val="24"/>
        </w:rPr>
        <w:t>60</w:t>
      </w:r>
      <w:r>
        <w:rPr>
          <w:rFonts w:ascii="SimSun" w:hAnsi="SimSun" w:eastAsia="SimSun"/>
          <w:b w:val="0"/>
          <w:i w:val="0"/>
          <w:color w:val="000000"/>
          <w:sz w:val="24"/>
        </w:rPr>
        <w:t xml:space="preserve"> 余起，其中造成较大社会影响或发生多数人员伤亡的重大事故</w:t>
      </w:r>
      <w:r>
        <w:rPr>
          <w:rFonts w:ascii="SimSun" w:hAnsi="SimSun" w:eastAsia="SimSun"/>
          <w:b w:val="0"/>
          <w:i w:val="0"/>
          <w:color w:val="000000"/>
          <w:sz w:val="24"/>
        </w:rPr>
        <w:t>共</w:t>
      </w:r>
      <w:r>
        <w:rPr>
          <w:rFonts w:ascii="TimesNewRoman" w:hAnsi="TimesNewRoman" w:eastAsia="TimesNewRoman"/>
          <w:b w:val="0"/>
          <w:i w:val="0"/>
          <w:color w:val="000000"/>
          <w:sz w:val="24"/>
        </w:rPr>
        <w:t>25</w:t>
      </w:r>
      <w:r>
        <w:rPr>
          <w:rFonts w:ascii="SimSun" w:hAnsi="SimSun" w:eastAsia="SimSun"/>
          <w:b w:val="0"/>
          <w:i w:val="0"/>
          <w:color w:val="000000"/>
          <w:sz w:val="24"/>
        </w:rPr>
        <w:t xml:space="preserve"> 起，在调查统计结论的基础上，对安全事故发生过程进行详细调查，将安</w:t>
      </w:r>
      <w:r>
        <w:rPr>
          <w:rFonts w:ascii="SimSun" w:hAnsi="SimSun" w:eastAsia="SimSun"/>
          <w:b w:val="0"/>
          <w:i w:val="0"/>
          <w:color w:val="000000"/>
          <w:sz w:val="24"/>
        </w:rPr>
        <w:t>全事故发生的根本原因归纳分析为风险因素，如下表</w:t>
      </w:r>
      <w:r>
        <w:rPr>
          <w:rFonts w:ascii="TimesNewRoman" w:hAnsi="TimesNewRoman" w:eastAsia="TimesNewRoman"/>
          <w:b w:val="0"/>
          <w:i w:val="0"/>
          <w:color w:val="000000"/>
          <w:sz w:val="24"/>
        </w:rPr>
        <w:t>3.1</w:t>
      </w:r>
      <w:r>
        <w:rPr>
          <w:rFonts w:ascii="SimSun" w:hAnsi="SimSun" w:eastAsia="SimSun"/>
          <w:b w:val="0"/>
          <w:i w:val="0"/>
          <w:color w:val="000000"/>
          <w:sz w:val="24"/>
        </w:rPr>
        <w:t xml:space="preserve"> 所示：</w:t>
      </w:r>
      <w:r>
        <w:br/>
      </w:r>
      <w:r>
        <w:tab/>
      </w:r>
      <w:r>
        <w:rPr>
          <w:rFonts w:ascii="SimSun" w:hAnsi="SimSun" w:eastAsia="SimSun"/>
          <w:b w:val="0"/>
          <w:i w:val="0"/>
          <w:color w:val="000000"/>
          <w:sz w:val="24"/>
        </w:rPr>
        <w:t>如表</w:t>
      </w:r>
      <w:r>
        <w:rPr>
          <w:rFonts w:ascii="TimesNewRoman" w:hAnsi="TimesNewRoman" w:eastAsia="TimesNewRoman"/>
          <w:b w:val="0"/>
          <w:i w:val="0"/>
          <w:color w:val="000000"/>
          <w:sz w:val="24"/>
        </w:rPr>
        <w:t>3.1</w:t>
      </w:r>
      <w:r>
        <w:rPr>
          <w:rFonts w:ascii="SimSun" w:hAnsi="SimSun" w:eastAsia="SimSun"/>
          <w:b w:val="0"/>
          <w:i w:val="0"/>
          <w:color w:val="000000"/>
          <w:sz w:val="24"/>
        </w:rPr>
        <w:t xml:space="preserve"> 中序号</w:t>
      </w:r>
      <w:r>
        <w:rPr>
          <w:rFonts w:ascii="TimesNewRoman" w:hAnsi="TimesNewRoman" w:eastAsia="TimesNewRoman"/>
          <w:b w:val="0"/>
          <w:i w:val="0"/>
          <w:color w:val="000000"/>
          <w:sz w:val="24"/>
        </w:rPr>
        <w:t>21</w:t>
      </w:r>
      <w:r>
        <w:rPr>
          <w:rFonts w:ascii="SimSun" w:hAnsi="SimSun" w:eastAsia="SimSun"/>
          <w:b w:val="0"/>
          <w:i w:val="0"/>
          <w:color w:val="000000"/>
          <w:sz w:val="24"/>
        </w:rPr>
        <w:t>：</w:t>
      </w:r>
      <w:r>
        <w:rPr>
          <w:rFonts w:ascii="TimesNewRoman" w:hAnsi="TimesNewRoman" w:eastAsia="TimesNewRoman"/>
          <w:b w:val="0"/>
          <w:i w:val="0"/>
          <w:color w:val="000000"/>
          <w:sz w:val="24"/>
        </w:rPr>
        <w:t>2018</w:t>
      </w:r>
      <w:r>
        <w:rPr>
          <w:rFonts w:ascii="SimSun" w:hAnsi="SimSun" w:eastAsia="SimSun"/>
          <w:b w:val="0"/>
          <w:i w:val="0"/>
          <w:color w:val="000000"/>
          <w:sz w:val="24"/>
        </w:rPr>
        <w:t xml:space="preserve"> 年</w:t>
      </w:r>
      <w:r>
        <w:rPr>
          <w:rFonts w:ascii="TimesNewRoman" w:hAnsi="TimesNewRoman" w:eastAsia="TimesNewRoman"/>
          <w:b w:val="0"/>
          <w:i w:val="0"/>
          <w:color w:val="000000"/>
          <w:sz w:val="24"/>
        </w:rPr>
        <w:t>2</w:t>
      </w:r>
      <w:r>
        <w:rPr>
          <w:rFonts w:ascii="SimSun" w:hAnsi="SimSun" w:eastAsia="SimSun"/>
          <w:b w:val="0"/>
          <w:i w:val="0"/>
          <w:color w:val="000000"/>
          <w:sz w:val="24"/>
        </w:rPr>
        <w:t xml:space="preserve"> 月</w:t>
      </w:r>
      <w:r>
        <w:rPr>
          <w:rFonts w:ascii="TimesNewRoman" w:hAnsi="TimesNewRoman" w:eastAsia="TimesNewRoman"/>
          <w:b w:val="0"/>
          <w:i w:val="0"/>
          <w:color w:val="000000"/>
          <w:sz w:val="24"/>
        </w:rPr>
        <w:t>7</w:t>
      </w:r>
      <w:r>
        <w:rPr>
          <w:rFonts w:ascii="SimSun" w:hAnsi="SimSun" w:eastAsia="SimSun"/>
          <w:b w:val="0"/>
          <w:i w:val="0"/>
          <w:color w:val="000000"/>
          <w:sz w:val="24"/>
        </w:rPr>
        <w:t xml:space="preserve"> 日，由中交二航局承包施工的佛山市轨</w:t>
      </w:r>
      <w:r>
        <w:rPr>
          <w:rFonts w:ascii="SimSun" w:hAnsi="SimSun" w:eastAsia="SimSun"/>
          <w:b w:val="0"/>
          <w:i w:val="0"/>
          <w:color w:val="000000"/>
          <w:sz w:val="24"/>
        </w:rPr>
        <w:t>道交通</w:t>
      </w:r>
      <w:r>
        <w:rPr>
          <w:rFonts w:ascii="TimesNewRoman" w:hAnsi="TimesNewRoman" w:eastAsia="TimesNewRoman"/>
          <w:b w:val="0"/>
          <w:i w:val="0"/>
          <w:color w:val="000000"/>
          <w:sz w:val="24"/>
        </w:rPr>
        <w:t>2</w:t>
      </w:r>
      <w:r>
        <w:rPr>
          <w:rFonts w:ascii="SimSun" w:hAnsi="SimSun" w:eastAsia="SimSun"/>
          <w:b w:val="0"/>
          <w:i w:val="0"/>
          <w:color w:val="000000"/>
          <w:sz w:val="24"/>
        </w:rPr>
        <w:t xml:space="preserve"> 号线一期工程湖涌站至绿岛湖站标段的盾构施工区发生重大透水坍塌</w:t>
      </w:r>
      <w:r>
        <w:rPr>
          <w:rFonts w:ascii="SimSun" w:hAnsi="SimSun" w:eastAsia="SimSun"/>
          <w:b w:val="0"/>
          <w:i w:val="0"/>
          <w:color w:val="000000"/>
          <w:sz w:val="24"/>
        </w:rPr>
        <w:t>安全事故。根据我国《企业职工伤亡事故经济损失统计标准》（</w:t>
      </w:r>
      <w:r>
        <w:rPr>
          <w:rFonts w:ascii="TimesNewRoman" w:hAnsi="TimesNewRoman" w:eastAsia="TimesNewRoman"/>
          <w:b w:val="0"/>
          <w:i w:val="0"/>
          <w:color w:val="000000"/>
          <w:sz w:val="24"/>
        </w:rPr>
        <w:t>GB6721</w:t>
      </w:r>
      <w:r>
        <w:rPr>
          <w:rFonts w:ascii="SimSun" w:hAnsi="SimSun" w:eastAsia="SimSun"/>
          <w:b w:val="0"/>
          <w:i w:val="0"/>
          <w:color w:val="000000"/>
          <w:sz w:val="24"/>
        </w:rPr>
        <w:t>）及《国</w:t>
      </w:r>
      <w:r>
        <w:rPr>
          <w:rFonts w:ascii="SimSun" w:hAnsi="SimSun" w:eastAsia="SimSun"/>
          <w:b w:val="0"/>
          <w:i w:val="0"/>
          <w:color w:val="000000"/>
          <w:sz w:val="24"/>
        </w:rPr>
        <w:t>家安全监管总局印发关于生产安全事故调查处理中有关问题规定的通知》</w:t>
      </w:r>
      <w:r>
        <w:rPr>
          <w:rFonts w:ascii="SimSun" w:hAnsi="SimSun" w:eastAsia="SimSun"/>
          <w:b w:val="0"/>
          <w:i w:val="0"/>
          <w:color w:val="000000"/>
          <w:sz w:val="24"/>
        </w:rPr>
        <w:t>（安监</w:t>
      </w:r>
      <w:r>
        <w:rPr>
          <w:rFonts w:ascii="SimSun" w:hAnsi="SimSun" w:eastAsia="SimSun"/>
          <w:b w:val="0"/>
          <w:i w:val="0"/>
          <w:color w:val="000000"/>
          <w:sz w:val="24"/>
        </w:rPr>
        <w:t>总政法〔</w:t>
      </w:r>
      <w:r>
        <w:rPr>
          <w:rFonts w:ascii="TimesNewRoman" w:hAnsi="TimesNewRoman" w:eastAsia="TimesNewRoman"/>
          <w:b w:val="0"/>
          <w:i w:val="0"/>
          <w:color w:val="000000"/>
          <w:sz w:val="24"/>
        </w:rPr>
        <w:t>2013</w:t>
      </w:r>
      <w:r>
        <w:rPr>
          <w:rFonts w:ascii="SimSun" w:hAnsi="SimSun" w:eastAsia="SimSun"/>
          <w:b w:val="0"/>
          <w:i w:val="0"/>
          <w:color w:val="000000"/>
          <w:sz w:val="24"/>
        </w:rPr>
        <w:t>〕</w:t>
      </w:r>
      <w:r>
        <w:rPr>
          <w:rFonts w:ascii="TimesNewRoman" w:hAnsi="TimesNewRoman" w:eastAsia="TimesNewRoman"/>
          <w:b w:val="0"/>
          <w:i w:val="0"/>
          <w:color w:val="000000"/>
          <w:sz w:val="24"/>
        </w:rPr>
        <w:t>115</w:t>
      </w:r>
      <w:r>
        <w:rPr>
          <w:rFonts w:ascii="SimSun" w:hAnsi="SimSun" w:eastAsia="SimSun"/>
          <w:b w:val="0"/>
          <w:i w:val="0"/>
          <w:color w:val="000000"/>
          <w:sz w:val="24"/>
        </w:rPr>
        <w:t xml:space="preserve"> 号）等规定，结合安全风险专家组的调查得出如下事故原</w:t>
      </w:r>
      <w:r>
        <w:rPr>
          <w:rFonts w:ascii="SimSun" w:hAnsi="SimSun" w:eastAsia="SimSun"/>
          <w:b w:val="0"/>
          <w:i w:val="0"/>
          <w:color w:val="000000"/>
          <w:sz w:val="24"/>
        </w:rPr>
        <w:t>因：在地表下深约</w:t>
      </w:r>
      <w:r>
        <w:rPr>
          <w:rFonts w:ascii="TimesNewRoman" w:hAnsi="TimesNewRoman" w:eastAsia="TimesNewRoman"/>
          <w:b w:val="0"/>
          <w:i w:val="0"/>
          <w:color w:val="000000"/>
          <w:sz w:val="24"/>
        </w:rPr>
        <w:t>30</w:t>
      </w:r>
      <w:r>
        <w:rPr>
          <w:rFonts w:ascii="SimSun" w:hAnsi="SimSun" w:eastAsia="SimSun"/>
          <w:b w:val="0"/>
          <w:i w:val="0"/>
          <w:color w:val="000000"/>
          <w:sz w:val="24"/>
        </w:rPr>
        <w:t xml:space="preserve"> 米且具有淤泥质粉土、粉砂、中砂等复杂隧道围岩环境下，</w:t>
      </w:r>
      <w:r>
        <w:rPr>
          <w:rFonts w:ascii="SimSun" w:hAnsi="SimSun" w:eastAsia="SimSun"/>
          <w:b w:val="0"/>
          <w:i w:val="0"/>
          <w:color w:val="000000"/>
          <w:sz w:val="24"/>
        </w:rPr>
        <w:t>右线盾构机完成</w:t>
      </w:r>
      <w:r>
        <w:rPr>
          <w:rFonts w:ascii="TimesNewRoman" w:hAnsi="TimesNewRoman" w:eastAsia="TimesNewRoman"/>
          <w:b w:val="0"/>
          <w:i w:val="0"/>
          <w:color w:val="000000"/>
          <w:sz w:val="24"/>
        </w:rPr>
        <w:t>905</w:t>
      </w:r>
      <w:r>
        <w:rPr>
          <w:rFonts w:ascii="SimSun" w:hAnsi="SimSun" w:eastAsia="SimSun"/>
          <w:b w:val="0"/>
          <w:i w:val="0"/>
          <w:color w:val="000000"/>
          <w:sz w:val="24"/>
        </w:rPr>
        <w:t xml:space="preserve"> 环掘进工作后，在进行管片拼装作业时，土仓压力突然上</w:t>
      </w:r>
      <w:r>
        <w:rPr>
          <w:rFonts w:ascii="SimSun" w:hAnsi="SimSun" w:eastAsia="SimSun"/>
          <w:b w:val="0"/>
          <w:i w:val="0"/>
          <w:color w:val="000000"/>
          <w:sz w:val="24"/>
        </w:rPr>
        <w:t>升，导致盾尾部分严重下沉，下部砂层被掏空，隧道结构破坏后，巨量泥沙突</w:t>
      </w:r>
      <w:r>
        <w:rPr>
          <w:rFonts w:ascii="SimSun" w:hAnsi="SimSun" w:eastAsia="SimSun"/>
          <w:b w:val="0"/>
          <w:i w:val="0"/>
          <w:color w:val="000000"/>
          <w:sz w:val="24"/>
        </w:rPr>
        <w:t>然涌入隧道，引发隧道及地表坍塌，造成</w:t>
      </w:r>
      <w:r>
        <w:rPr>
          <w:rFonts w:ascii="TimesNewRoman" w:hAnsi="TimesNewRoman" w:eastAsia="TimesNewRoman"/>
          <w:b w:val="0"/>
          <w:i w:val="0"/>
          <w:color w:val="000000"/>
          <w:sz w:val="24"/>
        </w:rPr>
        <w:t>18</w:t>
      </w:r>
      <w:r>
        <w:rPr>
          <w:rFonts w:ascii="SimSun" w:hAnsi="SimSun" w:eastAsia="SimSun"/>
          <w:b w:val="0"/>
          <w:i w:val="0"/>
          <w:color w:val="000000"/>
          <w:sz w:val="24"/>
        </w:rPr>
        <w:t xml:space="preserve"> 人伤亡，直接经济损失约</w:t>
      </w:r>
      <w:r>
        <w:rPr>
          <w:rFonts w:ascii="TimesNewRoman" w:hAnsi="TimesNewRoman" w:eastAsia="TimesNewRoman"/>
          <w:b w:val="0"/>
          <w:i w:val="0"/>
          <w:color w:val="000000"/>
          <w:sz w:val="24"/>
        </w:rPr>
        <w:t>5323.8</w:t>
      </w:r>
      <w:r>
        <w:rPr>
          <w:rFonts w:ascii="SimSun" w:hAnsi="SimSun" w:eastAsia="SimSun"/>
          <w:b w:val="0"/>
          <w:i w:val="0"/>
          <w:color w:val="000000"/>
          <w:sz w:val="24"/>
        </w:rPr>
        <w:t>万元。</w:t>
      </w:r>
    </w:p>
    <w:p>
      <w:pPr>
        <w:autoSpaceDN w:val="0"/>
        <w:autoSpaceDE w:val="0"/>
        <w:widowControl/>
        <w:spacing w:line="288" w:lineRule="auto" w:before="162" w:after="0"/>
        <w:ind w:left="1282" w:right="456" w:firstLine="488"/>
        <w:jc w:val="both"/>
      </w:pPr>
      <w:r>
        <w:rPr>
          <w:rFonts w:ascii="SimSun" w:hAnsi="SimSun" w:eastAsia="SimSun"/>
          <w:b w:val="0"/>
          <w:i w:val="0"/>
          <w:color w:val="000000"/>
          <w:sz w:val="24"/>
        </w:rPr>
        <w:t>通过对该事故的调查分析，发现此安全事故发生在富含粉砂层且处于强透</w:t>
      </w:r>
      <w:r>
        <w:rPr>
          <w:rFonts w:ascii="SimSun" w:hAnsi="SimSun" w:eastAsia="SimSun"/>
          <w:b w:val="0"/>
          <w:i w:val="0"/>
          <w:color w:val="000000"/>
          <w:sz w:val="24"/>
        </w:rPr>
        <w:t>水中粗砂层的水文地质环境中，在发生大面积涌泥涌砂的严重情况下，作业人</w:t>
      </w:r>
      <w:r>
        <w:rPr>
          <w:rFonts w:ascii="SimSun" w:hAnsi="SimSun" w:eastAsia="SimSun"/>
          <w:b w:val="0"/>
          <w:i w:val="0"/>
          <w:color w:val="000000"/>
          <w:sz w:val="24"/>
        </w:rPr>
        <w:t>员继续在隧道内部进行抢险工作，导致撤离不及时，加上盾尾密封装置在使用</w:t>
      </w:r>
      <w:r>
        <w:rPr>
          <w:rFonts w:ascii="SimSun" w:hAnsi="SimSun" w:eastAsia="SimSun"/>
          <w:b w:val="0"/>
          <w:i w:val="0"/>
          <w:color w:val="000000"/>
          <w:sz w:val="24"/>
        </w:rPr>
        <w:t>过程密封性能下降，中交二航局装备分公司安全生产管理主体责任没有具体落</w:t>
      </w:r>
      <w:r>
        <w:rPr>
          <w:rFonts w:ascii="SimSun" w:hAnsi="SimSun" w:eastAsia="SimSun"/>
          <w:b w:val="0"/>
          <w:i w:val="0"/>
          <w:color w:val="000000"/>
          <w:sz w:val="24"/>
        </w:rPr>
        <w:t>实、中交佛山投资公司对子项目安全监督管理工作不严谨等众多因素共同作用</w:t>
      </w:r>
      <w:r>
        <w:rPr>
          <w:rFonts w:ascii="SimSun" w:hAnsi="SimSun" w:eastAsia="SimSun"/>
          <w:b w:val="0"/>
          <w:i w:val="0"/>
          <w:color w:val="000000"/>
          <w:sz w:val="24"/>
        </w:rPr>
        <w:t>造成风险事故的发生。因此通过梳理此盾构施工安全事故的全过程，对该盾构</w:t>
      </w:r>
    </w:p>
    <w:p>
      <w:pPr>
        <w:autoSpaceDN w:val="0"/>
        <w:autoSpaceDE w:val="0"/>
        <w:widowControl/>
        <w:spacing w:line="230" w:lineRule="auto" w:before="698" w:after="0"/>
        <w:ind w:left="0" w:right="4406" w:firstLine="0"/>
        <w:jc w:val="right"/>
      </w:pPr>
      <w:r>
        <w:rPr>
          <w:rFonts w:ascii="TimesNewRoman" w:hAnsi="TimesNewRoman" w:eastAsia="TimesNewRoman"/>
          <w:b w:val="0"/>
          <w:i w:val="0"/>
          <w:color w:val="000000"/>
          <w:sz w:val="21"/>
        </w:rPr>
        <w:t>25</w:t>
      </w:r>
    </w:p>
    <w:p>
      <w:pPr>
        <w:autoSpaceDN w:val="0"/>
        <w:tabs>
          <w:tab w:pos="1240" w:val="left"/>
        </w:tabs>
        <w:autoSpaceDE w:val="0"/>
        <w:widowControl/>
        <w:spacing w:line="240" w:lineRule="auto" w:before="704" w:after="0"/>
        <w:ind w:left="0" w:right="0" w:firstLine="0"/>
        <w:jc w:val="left"/>
      </w:pPr>
      <w:r>
        <w:drawing>
          <wp:inline xmlns:a="http://schemas.openxmlformats.org/drawingml/2006/main" xmlns:pic="http://schemas.openxmlformats.org/drawingml/2006/picture">
            <wp:extent cx="584200" cy="165100"/>
            <wp:docPr id="505" name="Picture 5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06" name="Picture 50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8" w:right="1440" w:bottom="170" w:left="420" w:header="720" w:footer="720" w:gutter="0"/>
          <w:cols/>
          <w:docGrid w:linePitch="360"/>
        </w:sectPr>
      </w:pPr>
    </w:p>
    <w:p>
      <w:pPr>
        <w:autoSpaceDN w:val="0"/>
        <w:autoSpaceDE w:val="0"/>
        <w:widowControl/>
        <w:spacing w:line="220" w:lineRule="exact" w:before="0" w:after="368"/>
        <w:ind w:left="0" w:right="0"/>
      </w:pPr>
    </w:p>
    <w:p>
      <w:pPr>
        <w:autoSpaceDN w:val="0"/>
        <w:autoSpaceDE w:val="0"/>
        <w:widowControl/>
        <w:spacing w:line="312" w:lineRule="auto" w:before="0" w:after="12"/>
        <w:ind w:left="5184" w:right="4320" w:firstLine="0"/>
        <w:jc w:val="center"/>
      </w:pPr>
      <w:r>
        <w:rPr>
          <w:rFonts w:ascii="KaiTi" w:hAnsi="KaiTi" w:eastAsia="KaiTi"/>
          <w:b w:val="0"/>
          <w:i w:val="0"/>
          <w:color w:val="000000"/>
          <w:sz w:val="28"/>
        </w:rPr>
        <w:t>武汉科技大学硕士学位论文</w:t>
      </w:r>
      <w:r>
        <w:br/>
      </w:r>
      <w:r>
        <w:rPr>
          <w:rFonts w:ascii="SimSun" w:hAnsi="SimSun" w:eastAsia="SimSun"/>
          <w:b w:val="0"/>
          <w:i w:val="0"/>
          <w:color w:val="000000"/>
          <w:sz w:val="21"/>
        </w:rPr>
        <w:t>表</w:t>
      </w:r>
      <w:r>
        <w:rPr>
          <w:rFonts w:ascii="TimesNewRoman" w:hAnsi="TimesNewRoman" w:eastAsia="TimesNewRoman"/>
          <w:b/>
          <w:i w:val="0"/>
          <w:color w:val="000000"/>
          <w:sz w:val="21"/>
        </w:rPr>
        <w:t>3.1 2008-2022</w:t>
      </w:r>
      <w:r>
        <w:rPr>
          <w:rFonts w:ascii="SimSun" w:hAnsi="SimSun" w:eastAsia="SimSun"/>
          <w:b w:val="0"/>
          <w:i w:val="0"/>
          <w:color w:val="000000"/>
          <w:sz w:val="21"/>
        </w:rPr>
        <w:t xml:space="preserve"> 年地铁隧道典型盾构施工安全事故分析表</w:t>
      </w:r>
    </w:p>
    <w:tbl>
      <w:tblPr>
        <w:tblW w:type="auto" w:w="0"/>
        <w:tblLayout w:type="fixed"/>
        <w:tblLook w:firstColumn="1" w:firstRow="1" w:lastColumn="0" w:lastRow="0" w:noHBand="0" w:noVBand="1" w:val="04A0"/>
        <w:tblInd w:w="904.0" w:type="dxa"/>
      </w:tblPr>
      <w:tblGrid>
        <w:gridCol w:w="2159"/>
        <w:gridCol w:w="2159"/>
        <w:gridCol w:w="2159"/>
        <w:gridCol w:w="2159"/>
        <w:gridCol w:w="2159"/>
        <w:gridCol w:w="2159"/>
        <w:gridCol w:w="2159"/>
      </w:tblGrid>
      <w:tr>
        <w:trPr>
          <w:trHeight w:hRule="exact" w:val="664"/>
        </w:trPr>
        <w:tc>
          <w:tcPr>
            <w:tcW w:type="dxa" w:w="460"/>
            <w:gridSpan w:val="2"/>
            <w:tcBorders>
              <w:top w:sz="11.200000000000045"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56" w:after="0"/>
              <w:ind w:left="0" w:right="0"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1238"/>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时间</w:t>
            </w:r>
          </w:p>
        </w:tc>
        <w:tc>
          <w:tcPr>
            <w:tcW w:type="dxa" w:w="992"/>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地点</w:t>
            </w:r>
          </w:p>
        </w:tc>
        <w:tc>
          <w:tcPr>
            <w:tcW w:type="dxa" w:w="4252"/>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安全事故</w:t>
            </w:r>
          </w:p>
        </w:tc>
        <w:tc>
          <w:tcPr>
            <w:tcW w:type="dxa" w:w="4112"/>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事故原因</w:t>
            </w:r>
          </w:p>
        </w:tc>
        <w:tc>
          <w:tcPr>
            <w:tcW w:type="dxa" w:w="3138"/>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损失后果</w:t>
            </w:r>
          </w:p>
        </w:tc>
      </w:tr>
      <w:tr>
        <w:trPr>
          <w:trHeight w:hRule="exact" w:val="280"/>
        </w:trPr>
        <w:tc>
          <w:tcPr>
            <w:tcW w:type="dxa" w:w="396"/>
            <w:vMerge w:val="restart"/>
            <w:tcBorders>
              <w:top w:sz="8.0" w:val="single" w:color="#000000"/>
            </w:tcBorders>
            <w:tcMar>
              <w:start w:w="0" w:type="dxa"/>
              <w:end w:w="0" w:type="dxa"/>
            </w:tcMar>
            <w:tcMar>
              <w:start w:w="0" w:type="dxa"/>
              <w:end w:w="0" w:type="dxa"/>
            </w:tcMar>
          </w:tcPr>
          <w:p>
            <w:pPr>
              <w:autoSpaceDN w:val="0"/>
              <w:autoSpaceDE w:val="0"/>
              <w:widowControl/>
              <w:spacing w:line="230" w:lineRule="auto" w:before="208" w:after="0"/>
              <w:ind w:left="0" w:right="0" w:firstLine="0"/>
              <w:jc w:val="center"/>
            </w:pPr>
            <w:r>
              <w:rPr>
                <w:rFonts w:ascii="TimesNewRoman" w:hAnsi="TimesNewRoman" w:eastAsia="TimesNewRoman"/>
                <w:b w:val="0"/>
                <w:i w:val="0"/>
                <w:color w:val="000000"/>
                <w:sz w:val="21"/>
              </w:rPr>
              <w:t xml:space="preserve">1 </w:t>
            </w:r>
          </w:p>
        </w:tc>
        <w:tc>
          <w:tcPr>
            <w:tcW w:type="dxa" w:w="1302"/>
            <w:gridSpan w:val="2"/>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08" w:after="0"/>
              <w:ind w:left="140" w:right="0" w:firstLine="0"/>
              <w:jc w:val="left"/>
            </w:pPr>
            <w:r>
              <w:rPr>
                <w:rFonts w:ascii="TimesNewRoman" w:hAnsi="TimesNewRoman" w:eastAsia="TimesNewRoman"/>
                <w:b w:val="0"/>
                <w:i w:val="0"/>
                <w:color w:val="000000"/>
                <w:sz w:val="21"/>
              </w:rPr>
              <w:t>08</w:t>
            </w:r>
            <w:r>
              <w:rPr>
                <w:rFonts w:ascii="SimSun" w:hAnsi="SimSun" w:eastAsia="SimSun"/>
                <w:b w:val="0"/>
                <w:i w:val="0"/>
                <w:color w:val="000000"/>
                <w:sz w:val="21"/>
              </w:rPr>
              <w:t xml:space="preserve"> 年</w:t>
            </w:r>
            <w:r>
              <w:rPr>
                <w:rFonts w:ascii="TimesNewRoman" w:hAnsi="TimesNewRoman" w:eastAsia="TimesNewRoman"/>
                <w:b w:val="0"/>
                <w:i w:val="0"/>
                <w:color w:val="000000"/>
                <w:sz w:val="21"/>
              </w:rPr>
              <w:t>3</w:t>
            </w:r>
            <w:r>
              <w:rPr>
                <w:rFonts w:ascii="SimSun" w:hAnsi="SimSun" w:eastAsia="SimSun"/>
                <w:b w:val="0"/>
                <w:i w:val="0"/>
                <w:color w:val="000000"/>
                <w:sz w:val="21"/>
              </w:rPr>
              <w:t xml:space="preserve"> 月</w:t>
            </w:r>
          </w:p>
        </w:tc>
        <w:tc>
          <w:tcPr>
            <w:tcW w:type="dxa" w:w="992"/>
            <w:tcBorders>
              <w:top w:sz="8.0" w:val="single" w:color="#000000"/>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北京</w:t>
            </w:r>
          </w:p>
        </w:tc>
        <w:tc>
          <w:tcPr>
            <w:tcW w:type="dxa" w:w="4252"/>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214" w:after="0"/>
              <w:ind w:left="108" w:right="0" w:firstLine="0"/>
              <w:jc w:val="left"/>
            </w:pPr>
            <w:r>
              <w:rPr>
                <w:rFonts w:ascii="SimSun" w:hAnsi="SimSun" w:eastAsia="SimSun"/>
                <w:b w:val="0"/>
                <w:i w:val="0"/>
                <w:color w:val="000000"/>
                <w:sz w:val="21"/>
              </w:rPr>
              <w:t>盾构机操作故障、踩踏事故</w:t>
            </w:r>
          </w:p>
        </w:tc>
        <w:tc>
          <w:tcPr>
            <w:tcW w:type="dxa" w:w="4112"/>
            <w:tcBorders>
              <w:top w:sz="8.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协调不及时、突发因素、意外伤害、应急</w:t>
            </w:r>
          </w:p>
        </w:tc>
        <w:tc>
          <w:tcPr>
            <w:tcW w:type="dxa" w:w="3138"/>
            <w:tcBorders>
              <w:top w:sz="8.0" w:val="single" w:color="#000000"/>
            </w:tcBorders>
            <w:tcMar>
              <w:start w:w="0" w:type="dxa"/>
              <w:end w:w="0" w:type="dxa"/>
            </w:tcMar>
          </w:tcPr>
          <w:p>
            <w:pPr>
              <w:autoSpaceDN w:val="0"/>
              <w:autoSpaceDE w:val="0"/>
              <w:widowControl/>
              <w:spacing w:line="204" w:lineRule="auto" w:before="36" w:after="0"/>
              <w:ind w:left="0" w:right="0" w:firstLine="0"/>
              <w:jc w:val="center"/>
            </w:pPr>
            <w:r>
              <w:rPr>
                <w:rFonts w:ascii="SimSun" w:hAnsi="SimSun" w:eastAsia="SimSun"/>
                <w:b w:val="0"/>
                <w:i w:val="0"/>
                <w:color w:val="000000"/>
                <w:sz w:val="21"/>
              </w:rPr>
              <w:t>直接经济损失</w:t>
            </w:r>
            <w:r>
              <w:rPr>
                <w:rFonts w:ascii="TimesNewRoman" w:hAnsi="TimesNewRoman" w:eastAsia="TimesNewRoman"/>
                <w:b w:val="0"/>
                <w:i w:val="0"/>
                <w:color w:val="000000"/>
                <w:sz w:val="21"/>
              </w:rPr>
              <w:t>300</w:t>
            </w:r>
            <w:r>
              <w:rPr>
                <w:rFonts w:ascii="SimSun" w:hAnsi="SimSun" w:eastAsia="SimSun"/>
                <w:b w:val="0"/>
                <w:i w:val="0"/>
                <w:color w:val="000000"/>
                <w:sz w:val="21"/>
              </w:rPr>
              <w:t xml:space="preserve"> 多万，</w:t>
            </w:r>
            <w:r>
              <w:rPr>
                <w:rFonts w:ascii="TimesNewRoman" w:hAnsi="TimesNewRoman" w:eastAsia="TimesNewRoman"/>
                <w:b w:val="0"/>
                <w:i w:val="0"/>
                <w:color w:val="000000"/>
                <w:sz w:val="21"/>
              </w:rPr>
              <w:t>7</w:t>
            </w:r>
            <w:r>
              <w:rPr>
                <w:rFonts w:ascii="SimSun" w:hAnsi="SimSun" w:eastAsia="SimSun"/>
                <w:b w:val="0"/>
                <w:i w:val="0"/>
                <w:color w:val="000000"/>
                <w:sz w:val="21"/>
              </w:rPr>
              <w:t xml:space="preserve"> 人死</w:t>
            </w:r>
          </w:p>
        </w:tc>
      </w:tr>
      <w:tr>
        <w:trPr>
          <w:trHeight w:hRule="exact" w:val="320"/>
        </w:trPr>
        <w:tc>
          <w:tcPr>
            <w:tcW w:type="dxa" w:w="2159"/>
            <w:vMerge/>
            <w:tcBorders>
              <w:top w:sz="8.0" w:val="single" w:color="#000000"/>
            </w:tcBorders>
          </w:tcPr>
          <w:p/>
        </w:tc>
        <w:tc>
          <w:tcPr>
            <w:tcW w:type="dxa" w:w="4318"/>
            <w:gridSpan w:val="2"/>
            <w:vMerge/>
            <w:tcBorders>
              <w:top w:sz="8.0" w:val="single" w:color="#000000"/>
            </w:tcBorders>
          </w:tcPr>
          <w:p/>
        </w:tc>
        <w:tc>
          <w:tcPr>
            <w:tcW w:type="dxa" w:w="992"/>
            <w:tcBorders/>
            <w:tcMar>
              <w:start w:w="0" w:type="dxa"/>
              <w:end w:w="0" w:type="dxa"/>
            </w:tcMar>
          </w:tcPr>
          <w:p>
            <w:pPr>
              <w:autoSpaceDN w:val="0"/>
              <w:autoSpaceDE w:val="0"/>
              <w:widowControl/>
              <w:spacing w:line="204" w:lineRule="auto" w:before="86" w:after="0"/>
              <w:ind w:left="108" w:right="0" w:firstLine="0"/>
              <w:jc w:val="left"/>
            </w:pPr>
            <w:r>
              <w:rPr>
                <w:rFonts w:ascii="TimesNewRoman" w:hAnsi="TimesNewRoman" w:eastAsia="TimesNewRoman"/>
                <w:b w:val="0"/>
                <w:i w:val="0"/>
                <w:color w:val="000000"/>
                <w:sz w:val="21"/>
              </w:rPr>
              <w:t>2</w:t>
            </w:r>
            <w:r>
              <w:rPr>
                <w:rFonts w:ascii="SimSun" w:hAnsi="SimSun" w:eastAsia="SimSun"/>
                <w:b w:val="0"/>
                <w:i w:val="0"/>
                <w:color w:val="000000"/>
                <w:sz w:val="21"/>
              </w:rPr>
              <w:t xml:space="preserve"> 号线</w:t>
            </w:r>
          </w:p>
        </w:tc>
        <w:tc>
          <w:tcPr>
            <w:tcW w:type="dxa" w:w="2159"/>
            <w:vMerge/>
            <w:tcBorders>
              <w:top w:sz="8.0" w:val="single" w:color="#000000"/>
            </w:tcBorders>
          </w:tcPr>
          <w:p/>
        </w:tc>
        <w:tc>
          <w:tcPr>
            <w:tcW w:type="dxa" w:w="4112"/>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保障缺失</w:t>
            </w:r>
          </w:p>
        </w:tc>
        <w:tc>
          <w:tcPr>
            <w:tcW w:type="dxa" w:w="3138"/>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亡、多人受伤</w:t>
            </w:r>
          </w:p>
        </w:tc>
      </w:tr>
      <w:tr>
        <w:trPr>
          <w:trHeight w:hRule="exact" w:val="360"/>
        </w:trPr>
        <w:tc>
          <w:tcPr>
            <w:tcW w:type="dxa" w:w="396"/>
            <w:vMerge w:val="restart"/>
            <w:tcBorders/>
            <w:tcMar>
              <w:start w:w="0" w:type="dxa"/>
              <w:end w:w="0" w:type="dxa"/>
            </w:tcMar>
            <w:tcMar>
              <w:start w:w="0" w:type="dxa"/>
              <w:end w:w="0" w:type="dxa"/>
            </w:tcMar>
          </w:tcPr>
          <w:p>
            <w:pPr>
              <w:autoSpaceDN w:val="0"/>
              <w:autoSpaceDE w:val="0"/>
              <w:widowControl/>
              <w:spacing w:line="230" w:lineRule="auto" w:before="260" w:after="0"/>
              <w:ind w:left="0" w:right="0" w:firstLine="0"/>
              <w:jc w:val="center"/>
            </w:pPr>
            <w:r>
              <w:rPr>
                <w:rFonts w:ascii="TimesNewRoman" w:hAnsi="TimesNewRoman" w:eastAsia="TimesNewRoman"/>
                <w:b w:val="0"/>
                <w:i w:val="0"/>
                <w:color w:val="000000"/>
                <w:sz w:val="21"/>
              </w:rPr>
              <w:t xml:space="preserve">2 </w:t>
            </w:r>
          </w:p>
        </w:tc>
        <w:tc>
          <w:tcPr>
            <w:tcW w:type="dxa" w:w="13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140" w:right="0" w:firstLine="0"/>
              <w:jc w:val="left"/>
            </w:pPr>
            <w:r>
              <w:rPr>
                <w:rFonts w:ascii="TimesNewRoman" w:hAnsi="TimesNewRoman" w:eastAsia="TimesNewRoman"/>
                <w:b w:val="0"/>
                <w:i w:val="0"/>
                <w:color w:val="000000"/>
                <w:sz w:val="21"/>
              </w:rPr>
              <w:t>08</w:t>
            </w:r>
            <w:r>
              <w:rPr>
                <w:rFonts w:ascii="SimSun" w:hAnsi="SimSun" w:eastAsia="SimSun"/>
                <w:b w:val="0"/>
                <w:i w:val="0"/>
                <w:color w:val="000000"/>
                <w:sz w:val="21"/>
              </w:rPr>
              <w:t xml:space="preserve"> 年</w:t>
            </w:r>
            <w:r>
              <w:rPr>
                <w:rFonts w:ascii="TimesNewRoman" w:hAnsi="TimesNewRoman" w:eastAsia="TimesNewRoman"/>
                <w:b w:val="0"/>
                <w:i w:val="0"/>
                <w:color w:val="000000"/>
                <w:sz w:val="21"/>
              </w:rPr>
              <w:t>4</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4" w:after="0"/>
              <w:ind w:left="108" w:right="0" w:firstLine="0"/>
              <w:jc w:val="left"/>
            </w:pPr>
            <w:r>
              <w:rPr>
                <w:rFonts w:ascii="SimSun" w:hAnsi="SimSun" w:eastAsia="SimSun"/>
                <w:b w:val="0"/>
                <w:i w:val="0"/>
                <w:color w:val="000000"/>
                <w:sz w:val="21"/>
              </w:rPr>
              <w:t>广州</w:t>
            </w:r>
          </w:p>
        </w:tc>
        <w:tc>
          <w:tcPr>
            <w:tcW w:type="dxa" w:w="4252"/>
            <w:vMerge w:val="restart"/>
            <w:tcBorders/>
            <w:tcMar>
              <w:start w:w="0" w:type="dxa"/>
              <w:end w:w="0" w:type="dxa"/>
            </w:tcMar>
            <w:tcMar>
              <w:start w:w="0" w:type="dxa"/>
              <w:end w:w="0" w:type="dxa"/>
            </w:tcMar>
          </w:tcPr>
          <w:p>
            <w:pPr>
              <w:autoSpaceDN w:val="0"/>
              <w:autoSpaceDE w:val="0"/>
              <w:widowControl/>
              <w:spacing w:line="185" w:lineRule="auto" w:before="266" w:after="0"/>
              <w:ind w:left="108" w:right="0" w:firstLine="0"/>
              <w:jc w:val="left"/>
            </w:pPr>
            <w:r>
              <w:rPr>
                <w:rFonts w:ascii="SimSun" w:hAnsi="SimSun" w:eastAsia="SimSun"/>
                <w:b w:val="0"/>
                <w:i w:val="0"/>
                <w:color w:val="000000"/>
                <w:sz w:val="21"/>
              </w:rPr>
              <w:t>氧气瓶焊接时发生爆炸</w:t>
            </w:r>
          </w:p>
        </w:tc>
        <w:tc>
          <w:tcPr>
            <w:tcW w:type="dxa" w:w="4112"/>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突发因素，职业技能低下、救治不力、职</w:t>
            </w:r>
          </w:p>
        </w:tc>
        <w:tc>
          <w:tcPr>
            <w:tcW w:type="dxa" w:w="3138"/>
            <w:vMerge w:val="restart"/>
            <w:tcBorders/>
            <w:tcMar>
              <w:start w:w="0" w:type="dxa"/>
              <w:end w:w="0" w:type="dxa"/>
            </w:tcMar>
            <w:tcMar>
              <w:start w:w="0" w:type="dxa"/>
              <w:end w:w="0" w:type="dxa"/>
            </w:tcMar>
          </w:tcPr>
          <w:p>
            <w:pPr>
              <w:autoSpaceDN w:val="0"/>
              <w:autoSpaceDE w:val="0"/>
              <w:widowControl/>
              <w:spacing w:line="185" w:lineRule="auto" w:before="266" w:after="0"/>
              <w:ind w:left="0" w:right="0" w:firstLine="0"/>
              <w:jc w:val="center"/>
            </w:pPr>
            <w:r>
              <w:rPr>
                <w:rFonts w:ascii="SimSun" w:hAnsi="SimSun" w:eastAsia="SimSun"/>
                <w:b w:val="0"/>
                <w:i w:val="0"/>
                <w:color w:val="000000"/>
                <w:sz w:val="21"/>
              </w:rPr>
              <w:t>多人受伤，施工计划进度被打乱</w:t>
            </w:r>
          </w:p>
        </w:tc>
      </w:tr>
      <w:tr>
        <w:trPr>
          <w:trHeight w:hRule="exact" w:val="280"/>
        </w:trPr>
        <w:tc>
          <w:tcPr>
            <w:tcW w:type="dxa" w:w="2159"/>
            <w:vMerge/>
            <w:tcBorders/>
          </w:tcPr>
          <w:p/>
        </w:tc>
        <w:tc>
          <w:tcPr>
            <w:tcW w:type="dxa" w:w="431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6</w:t>
            </w:r>
            <w:r>
              <w:rPr>
                <w:rFonts w:ascii="SimSun" w:hAnsi="SimSun" w:eastAsia="SimSun"/>
                <w:b w:val="0"/>
                <w:i w:val="0"/>
                <w:color w:val="000000"/>
                <w:sz w:val="21"/>
              </w:rPr>
              <w:t xml:space="preserve"> 号线</w:t>
            </w:r>
          </w:p>
        </w:tc>
        <w:tc>
          <w:tcPr>
            <w:tcW w:type="dxa" w:w="2159"/>
            <w:vMerge/>
            <w:tcBorders/>
          </w:tcPr>
          <w:p/>
        </w:tc>
        <w:tc>
          <w:tcPr>
            <w:tcW w:type="dxa" w:w="411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业意识等</w:t>
            </w:r>
          </w:p>
        </w:tc>
        <w:tc>
          <w:tcPr>
            <w:tcW w:type="dxa" w:w="2159"/>
            <w:vMerge/>
            <w:tcBorders/>
          </w:tcPr>
          <w:p/>
        </w:tc>
      </w:tr>
      <w:tr>
        <w:trPr>
          <w:trHeight w:hRule="exact" w:val="360"/>
        </w:trPr>
        <w:tc>
          <w:tcPr>
            <w:tcW w:type="dxa" w:w="396"/>
            <w:vMerge w:val="restart"/>
            <w:tcBorders/>
            <w:tcMar>
              <w:start w:w="0" w:type="dxa"/>
              <w:end w:w="0" w:type="dxa"/>
            </w:tcMar>
            <w:tcMar>
              <w:start w:w="0" w:type="dxa"/>
              <w:end w:w="0" w:type="dxa"/>
            </w:tcMar>
          </w:tcPr>
          <w:p>
            <w:pPr>
              <w:autoSpaceDN w:val="0"/>
              <w:autoSpaceDE w:val="0"/>
              <w:widowControl/>
              <w:spacing w:line="230" w:lineRule="auto" w:before="260" w:after="0"/>
              <w:ind w:left="0" w:right="0" w:firstLine="0"/>
              <w:jc w:val="center"/>
            </w:pPr>
            <w:r>
              <w:rPr>
                <w:rFonts w:ascii="TimesNewRoman" w:hAnsi="TimesNewRoman" w:eastAsia="TimesNewRoman"/>
                <w:b w:val="0"/>
                <w:i w:val="0"/>
                <w:color w:val="000000"/>
                <w:sz w:val="21"/>
              </w:rPr>
              <w:t xml:space="preserve">3 </w:t>
            </w:r>
          </w:p>
        </w:tc>
        <w:tc>
          <w:tcPr>
            <w:tcW w:type="dxa" w:w="13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140" w:right="0" w:firstLine="0"/>
              <w:jc w:val="left"/>
            </w:pPr>
            <w:r>
              <w:rPr>
                <w:rFonts w:ascii="TimesNewRoman" w:hAnsi="TimesNewRoman" w:eastAsia="TimesNewRoman"/>
                <w:b w:val="0"/>
                <w:i w:val="0"/>
                <w:color w:val="000000"/>
                <w:sz w:val="21"/>
              </w:rPr>
              <w:t>09</w:t>
            </w:r>
            <w:r>
              <w:rPr>
                <w:rFonts w:ascii="SimSun" w:hAnsi="SimSun" w:eastAsia="SimSun"/>
                <w:b w:val="0"/>
                <w:i w:val="0"/>
                <w:color w:val="000000"/>
                <w:sz w:val="21"/>
              </w:rPr>
              <w:t xml:space="preserve"> 年</w:t>
            </w:r>
            <w:r>
              <w:rPr>
                <w:rFonts w:ascii="TimesNewRoman" w:hAnsi="TimesNewRoman" w:eastAsia="TimesNewRoman"/>
                <w:b w:val="0"/>
                <w:i w:val="0"/>
                <w:color w:val="000000"/>
                <w:sz w:val="21"/>
              </w:rPr>
              <w:t>7</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深圳</w:t>
            </w:r>
          </w:p>
        </w:tc>
        <w:tc>
          <w:tcPr>
            <w:tcW w:type="dxa" w:w="4252"/>
            <w:vMerge w:val="restart"/>
            <w:tcBorders/>
            <w:tcMar>
              <w:start w:w="0" w:type="dxa"/>
              <w:end w:w="0" w:type="dxa"/>
            </w:tcMar>
            <w:tcMar>
              <w:start w:w="0" w:type="dxa"/>
              <w:end w:w="0" w:type="dxa"/>
            </w:tcMar>
          </w:tcPr>
          <w:p>
            <w:pPr>
              <w:autoSpaceDN w:val="0"/>
              <w:autoSpaceDE w:val="0"/>
              <w:widowControl/>
              <w:spacing w:line="185" w:lineRule="auto" w:before="266" w:after="0"/>
              <w:ind w:left="108" w:right="0" w:firstLine="0"/>
              <w:jc w:val="left"/>
            </w:pPr>
            <w:r>
              <w:rPr>
                <w:rFonts w:ascii="SimSun" w:hAnsi="SimSun" w:eastAsia="SimSun"/>
                <w:b w:val="0"/>
                <w:i w:val="0"/>
                <w:color w:val="000000"/>
                <w:sz w:val="21"/>
              </w:rPr>
              <w:t>盾构主轴承断裂</w:t>
            </w:r>
          </w:p>
        </w:tc>
        <w:tc>
          <w:tcPr>
            <w:tcW w:type="dxa" w:w="4112"/>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盾构拼装错误、盾构机故障、盾构适应性、</w:t>
            </w:r>
          </w:p>
        </w:tc>
        <w:tc>
          <w:tcPr>
            <w:tcW w:type="dxa" w:w="3138"/>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延迟工期进度半个月，经济损失</w:t>
            </w:r>
          </w:p>
        </w:tc>
      </w:tr>
      <w:tr>
        <w:trPr>
          <w:trHeight w:hRule="exact" w:val="280"/>
        </w:trPr>
        <w:tc>
          <w:tcPr>
            <w:tcW w:type="dxa" w:w="2159"/>
            <w:vMerge/>
            <w:tcBorders/>
          </w:tcPr>
          <w:p/>
        </w:tc>
        <w:tc>
          <w:tcPr>
            <w:tcW w:type="dxa" w:w="431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3</w:t>
            </w:r>
            <w:r>
              <w:rPr>
                <w:rFonts w:ascii="SimSun" w:hAnsi="SimSun" w:eastAsia="SimSun"/>
                <w:b w:val="0"/>
                <w:i w:val="0"/>
                <w:color w:val="000000"/>
                <w:sz w:val="21"/>
              </w:rPr>
              <w:t xml:space="preserve"> 号线</w:t>
            </w:r>
          </w:p>
        </w:tc>
        <w:tc>
          <w:tcPr>
            <w:tcW w:type="dxa" w:w="2159"/>
            <w:vMerge/>
            <w:tcBorders/>
          </w:tcPr>
          <w:p/>
        </w:tc>
        <w:tc>
          <w:tcPr>
            <w:tcW w:type="dxa" w:w="4112"/>
            <w:tcBorders/>
            <w:tcMar>
              <w:start w:w="0" w:type="dxa"/>
              <w:end w:w="0" w:type="dxa"/>
            </w:tcMar>
          </w:tcPr>
          <w:p>
            <w:pPr>
              <w:autoSpaceDN w:val="0"/>
              <w:autoSpaceDE w:val="0"/>
              <w:widowControl/>
              <w:spacing w:line="182" w:lineRule="auto" w:before="66" w:after="0"/>
              <w:ind w:left="108" w:right="0" w:firstLine="0"/>
              <w:jc w:val="left"/>
            </w:pPr>
            <w:r>
              <w:rPr>
                <w:rFonts w:ascii="SimSun" w:hAnsi="SimSun" w:eastAsia="SimSun"/>
                <w:b w:val="0"/>
                <w:i w:val="0"/>
                <w:color w:val="000000"/>
                <w:sz w:val="21"/>
              </w:rPr>
              <w:t>掘进管理不善</w:t>
            </w:r>
          </w:p>
        </w:tc>
        <w:tc>
          <w:tcPr>
            <w:tcW w:type="dxa" w:w="3138"/>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100</w:t>
            </w:r>
            <w:r>
              <w:rPr>
                <w:rFonts w:ascii="SimSun" w:hAnsi="SimSun" w:eastAsia="SimSun"/>
                <w:b w:val="0"/>
                <w:i w:val="0"/>
                <w:color w:val="000000"/>
                <w:sz w:val="21"/>
              </w:rPr>
              <w:t xml:space="preserve"> 余万</w:t>
            </w:r>
          </w:p>
        </w:tc>
      </w:tr>
      <w:tr>
        <w:trPr>
          <w:trHeight w:hRule="exact" w:val="360"/>
        </w:trPr>
        <w:tc>
          <w:tcPr>
            <w:tcW w:type="dxa" w:w="396"/>
            <w:vMerge w:val="restart"/>
            <w:tcBorders/>
            <w:tcMar>
              <w:start w:w="0" w:type="dxa"/>
              <w:end w:w="0" w:type="dxa"/>
            </w:tcMar>
            <w:tcMar>
              <w:start w:w="0" w:type="dxa"/>
              <w:end w:w="0" w:type="dxa"/>
            </w:tcMar>
          </w:tcPr>
          <w:p>
            <w:pPr>
              <w:autoSpaceDN w:val="0"/>
              <w:autoSpaceDE w:val="0"/>
              <w:widowControl/>
              <w:spacing w:line="230" w:lineRule="auto" w:before="258" w:after="0"/>
              <w:ind w:left="0" w:right="0" w:firstLine="0"/>
              <w:jc w:val="center"/>
            </w:pPr>
            <w:r>
              <w:rPr>
                <w:rFonts w:ascii="TimesNewRoman" w:hAnsi="TimesNewRoman" w:eastAsia="TimesNewRoman"/>
                <w:b w:val="0"/>
                <w:i w:val="0"/>
                <w:color w:val="000000"/>
                <w:sz w:val="21"/>
              </w:rPr>
              <w:t xml:space="preserve">4 </w:t>
            </w:r>
          </w:p>
        </w:tc>
        <w:tc>
          <w:tcPr>
            <w:tcW w:type="dxa" w:w="13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58" w:after="0"/>
              <w:ind w:left="140" w:right="0" w:firstLine="0"/>
              <w:jc w:val="left"/>
            </w:pPr>
            <w:r>
              <w:rPr>
                <w:rFonts w:ascii="TimesNewRoman" w:hAnsi="TimesNewRoman" w:eastAsia="TimesNewRoman"/>
                <w:b w:val="0"/>
                <w:i w:val="0"/>
                <w:color w:val="000000"/>
                <w:sz w:val="21"/>
              </w:rPr>
              <w:t>09</w:t>
            </w:r>
            <w:r>
              <w:rPr>
                <w:rFonts w:ascii="SimSun" w:hAnsi="SimSun" w:eastAsia="SimSun"/>
                <w:b w:val="0"/>
                <w:i w:val="0"/>
                <w:color w:val="000000"/>
                <w:sz w:val="21"/>
              </w:rPr>
              <w:t xml:space="preserve"> 年</w:t>
            </w:r>
            <w:r>
              <w:rPr>
                <w:rFonts w:ascii="TimesNewRoman" w:hAnsi="TimesNewRoman" w:eastAsia="TimesNewRoman"/>
                <w:b w:val="0"/>
                <w:i w:val="0"/>
                <w:color w:val="000000"/>
                <w:sz w:val="21"/>
              </w:rPr>
              <w:t>9</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天津</w:t>
            </w:r>
          </w:p>
        </w:tc>
        <w:tc>
          <w:tcPr>
            <w:tcW w:type="dxa" w:w="4252"/>
            <w:vMerge w:val="restart"/>
            <w:tcBorders/>
            <w:tcMar>
              <w:start w:w="0" w:type="dxa"/>
              <w:end w:w="0" w:type="dxa"/>
            </w:tcMar>
            <w:tcMar>
              <w:start w:w="0" w:type="dxa"/>
              <w:end w:w="0" w:type="dxa"/>
            </w:tcMar>
          </w:tcPr>
          <w:p>
            <w:pPr>
              <w:autoSpaceDN w:val="0"/>
              <w:autoSpaceDE w:val="0"/>
              <w:widowControl/>
              <w:spacing w:line="204" w:lineRule="auto" w:before="258" w:after="0"/>
              <w:ind w:left="108" w:right="0" w:firstLine="0"/>
              <w:jc w:val="left"/>
            </w:pPr>
            <w:r>
              <w:rPr>
                <w:rFonts w:ascii="SimSun" w:hAnsi="SimSun" w:eastAsia="SimSun"/>
                <w:b w:val="0"/>
                <w:i w:val="0"/>
                <w:color w:val="000000"/>
                <w:sz w:val="21"/>
              </w:rPr>
              <w:t>地下约</w:t>
            </w:r>
            <w:r>
              <w:rPr>
                <w:rFonts w:ascii="TimesNewRoman" w:hAnsi="TimesNewRoman" w:eastAsia="TimesNewRoman"/>
                <w:b w:val="0"/>
                <w:i w:val="0"/>
                <w:color w:val="000000"/>
                <w:sz w:val="21"/>
              </w:rPr>
              <w:t>25</w:t>
            </w:r>
            <w:r>
              <w:rPr>
                <w:rFonts w:ascii="SimSun" w:hAnsi="SimSun" w:eastAsia="SimSun"/>
                <w:b w:val="0"/>
                <w:i w:val="0"/>
                <w:color w:val="000000"/>
                <w:sz w:val="21"/>
              </w:rPr>
              <w:t xml:space="preserve"> 米处发生透水</w:t>
            </w:r>
          </w:p>
        </w:tc>
        <w:tc>
          <w:tcPr>
            <w:tcW w:type="dxa" w:w="4112"/>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地质复杂、防水设计难度大、监测不力、</w:t>
            </w:r>
          </w:p>
        </w:tc>
        <w:tc>
          <w:tcPr>
            <w:tcW w:type="dxa" w:w="3138"/>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造成地表塌陷，周围建筑物墙体</w:t>
            </w:r>
          </w:p>
        </w:tc>
      </w:tr>
      <w:tr>
        <w:trPr>
          <w:trHeight w:hRule="exact" w:val="280"/>
        </w:trPr>
        <w:tc>
          <w:tcPr>
            <w:tcW w:type="dxa" w:w="2159"/>
            <w:vMerge/>
            <w:tcBorders/>
          </w:tcPr>
          <w:p/>
        </w:tc>
        <w:tc>
          <w:tcPr>
            <w:tcW w:type="dxa" w:w="431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3</w:t>
            </w:r>
            <w:r>
              <w:rPr>
                <w:rFonts w:ascii="SimSun" w:hAnsi="SimSun" w:eastAsia="SimSun"/>
                <w:b w:val="0"/>
                <w:i w:val="0"/>
                <w:color w:val="000000"/>
                <w:sz w:val="21"/>
              </w:rPr>
              <w:t xml:space="preserve"> 号线</w:t>
            </w:r>
          </w:p>
        </w:tc>
        <w:tc>
          <w:tcPr>
            <w:tcW w:type="dxa" w:w="2159"/>
            <w:vMerge/>
            <w:tcBorders/>
          </w:tcPr>
          <w:p/>
        </w:tc>
        <w:tc>
          <w:tcPr>
            <w:tcW w:type="dxa" w:w="411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建筑沉降过大</w:t>
            </w:r>
          </w:p>
        </w:tc>
        <w:tc>
          <w:tcPr>
            <w:tcW w:type="dxa" w:w="3138"/>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开裂</w:t>
            </w:r>
          </w:p>
        </w:tc>
      </w:tr>
      <w:tr>
        <w:trPr>
          <w:trHeight w:hRule="exact" w:val="360"/>
        </w:trPr>
        <w:tc>
          <w:tcPr>
            <w:tcW w:type="dxa" w:w="396"/>
            <w:vMerge w:val="restart"/>
            <w:tcBorders/>
            <w:tcMar>
              <w:start w:w="0" w:type="dxa"/>
              <w:end w:w="0" w:type="dxa"/>
            </w:tcMar>
            <w:tcMar>
              <w:start w:w="0" w:type="dxa"/>
              <w:end w:w="0" w:type="dxa"/>
            </w:tcMar>
          </w:tcPr>
          <w:p>
            <w:pPr>
              <w:autoSpaceDN w:val="0"/>
              <w:autoSpaceDE w:val="0"/>
              <w:widowControl/>
              <w:spacing w:line="230" w:lineRule="auto" w:before="260" w:after="0"/>
              <w:ind w:left="0" w:right="0" w:firstLine="0"/>
              <w:jc w:val="center"/>
            </w:pPr>
            <w:r>
              <w:rPr>
                <w:rFonts w:ascii="TimesNewRoman" w:hAnsi="TimesNewRoman" w:eastAsia="TimesNewRoman"/>
                <w:b w:val="0"/>
                <w:i w:val="0"/>
                <w:color w:val="000000"/>
                <w:sz w:val="21"/>
              </w:rPr>
              <w:t xml:space="preserve">5 </w:t>
            </w:r>
          </w:p>
        </w:tc>
        <w:tc>
          <w:tcPr>
            <w:tcW w:type="dxa" w:w="13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140" w:right="0" w:firstLine="0"/>
              <w:jc w:val="left"/>
            </w:pPr>
            <w:r>
              <w:rPr>
                <w:rFonts w:ascii="TimesNewRoman" w:hAnsi="TimesNewRoman" w:eastAsia="TimesNewRoman"/>
                <w:b w:val="0"/>
                <w:i w:val="0"/>
                <w:color w:val="000000"/>
                <w:sz w:val="21"/>
              </w:rPr>
              <w:t>10</w:t>
            </w:r>
            <w:r>
              <w:rPr>
                <w:rFonts w:ascii="SimSun" w:hAnsi="SimSun" w:eastAsia="SimSun"/>
                <w:b w:val="0"/>
                <w:i w:val="0"/>
                <w:color w:val="000000"/>
                <w:sz w:val="21"/>
              </w:rPr>
              <w:t xml:space="preserve"> 年</w:t>
            </w:r>
            <w:r>
              <w:rPr>
                <w:rFonts w:ascii="TimesNewRoman" w:hAnsi="TimesNewRoman" w:eastAsia="TimesNewRoman"/>
                <w:b w:val="0"/>
                <w:i w:val="0"/>
                <w:color w:val="000000"/>
                <w:sz w:val="21"/>
              </w:rPr>
              <w:t>5</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北京</w:t>
            </w:r>
          </w:p>
        </w:tc>
        <w:tc>
          <w:tcPr>
            <w:tcW w:type="dxa" w:w="4252"/>
            <w:vMerge w:val="restart"/>
            <w:tcBorders/>
            <w:tcMar>
              <w:start w:w="0" w:type="dxa"/>
              <w:end w:w="0" w:type="dxa"/>
            </w:tcMar>
            <w:tcMar>
              <w:start w:w="0" w:type="dxa"/>
              <w:end w:w="0" w:type="dxa"/>
            </w:tcMar>
          </w:tcPr>
          <w:p>
            <w:pPr>
              <w:autoSpaceDN w:val="0"/>
              <w:autoSpaceDE w:val="0"/>
              <w:widowControl/>
              <w:spacing w:line="185" w:lineRule="auto" w:before="266" w:after="0"/>
              <w:ind w:left="108" w:right="0" w:firstLine="0"/>
              <w:jc w:val="left"/>
            </w:pPr>
            <w:r>
              <w:rPr>
                <w:rFonts w:ascii="SimSun" w:hAnsi="SimSun" w:eastAsia="SimSun"/>
                <w:b w:val="0"/>
                <w:i w:val="0"/>
                <w:color w:val="000000"/>
                <w:sz w:val="21"/>
              </w:rPr>
              <w:t>施工挖断排水沟、地下管线破裂</w:t>
            </w:r>
          </w:p>
        </w:tc>
        <w:tc>
          <w:tcPr>
            <w:tcW w:type="dxa" w:w="4112"/>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地表变形，施工监测频率小、盾构姿态调</w:t>
            </w:r>
          </w:p>
        </w:tc>
        <w:tc>
          <w:tcPr>
            <w:tcW w:type="dxa" w:w="3138"/>
            <w:vMerge w:val="restart"/>
            <w:tcBorders/>
            <w:tcMar>
              <w:start w:w="0" w:type="dxa"/>
              <w:end w:w="0" w:type="dxa"/>
            </w:tcMar>
            <w:tcMar>
              <w:start w:w="0" w:type="dxa"/>
              <w:end w:w="0" w:type="dxa"/>
            </w:tcMar>
          </w:tcPr>
          <w:p>
            <w:pPr>
              <w:autoSpaceDN w:val="0"/>
              <w:autoSpaceDE w:val="0"/>
              <w:widowControl/>
              <w:spacing w:line="185" w:lineRule="auto" w:before="266" w:after="0"/>
              <w:ind w:left="108" w:right="0" w:firstLine="0"/>
              <w:jc w:val="left"/>
            </w:pPr>
            <w:r>
              <w:rPr>
                <w:rFonts w:ascii="SimSun" w:hAnsi="SimSun" w:eastAsia="SimSun"/>
                <w:b w:val="0"/>
                <w:i w:val="0"/>
                <w:color w:val="000000"/>
                <w:sz w:val="21"/>
              </w:rPr>
              <w:t>地表周围大幅塌陷</w:t>
            </w:r>
          </w:p>
        </w:tc>
      </w:tr>
      <w:tr>
        <w:trPr>
          <w:trHeight w:hRule="exact" w:val="280"/>
        </w:trPr>
        <w:tc>
          <w:tcPr>
            <w:tcW w:type="dxa" w:w="2159"/>
            <w:vMerge/>
            <w:tcBorders/>
          </w:tcPr>
          <w:p/>
        </w:tc>
        <w:tc>
          <w:tcPr>
            <w:tcW w:type="dxa" w:w="431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6</w:t>
            </w:r>
            <w:r>
              <w:rPr>
                <w:rFonts w:ascii="SimSun" w:hAnsi="SimSun" w:eastAsia="SimSun"/>
                <w:b w:val="0"/>
                <w:i w:val="0"/>
                <w:color w:val="000000"/>
                <w:sz w:val="21"/>
              </w:rPr>
              <w:t xml:space="preserve"> 号线</w:t>
            </w:r>
          </w:p>
        </w:tc>
        <w:tc>
          <w:tcPr>
            <w:tcW w:type="dxa" w:w="2159"/>
            <w:vMerge/>
            <w:tcBorders/>
          </w:tcPr>
          <w:p/>
        </w:tc>
        <w:tc>
          <w:tcPr>
            <w:tcW w:type="dxa" w:w="411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控不佳等</w:t>
            </w:r>
          </w:p>
        </w:tc>
        <w:tc>
          <w:tcPr>
            <w:tcW w:type="dxa" w:w="2159"/>
            <w:vMerge/>
            <w:tcBorders/>
          </w:tcPr>
          <w:p/>
        </w:tc>
      </w:tr>
      <w:tr>
        <w:trPr>
          <w:trHeight w:hRule="exact" w:val="320"/>
        </w:trPr>
        <w:tc>
          <w:tcPr>
            <w:tcW w:type="dxa" w:w="396"/>
            <w:vMerge w:val="restart"/>
            <w:tcBorders/>
            <w:tcMar>
              <w:start w:w="0" w:type="dxa"/>
              <w:end w:w="0" w:type="dxa"/>
            </w:tcMar>
            <w:tcMar>
              <w:start w:w="0" w:type="dxa"/>
              <w:end w:w="0" w:type="dxa"/>
            </w:tcMar>
          </w:tcPr>
          <w:p>
            <w:pPr>
              <w:autoSpaceDN w:val="0"/>
              <w:autoSpaceDE w:val="0"/>
              <w:widowControl/>
              <w:spacing w:line="230" w:lineRule="auto" w:before="260" w:after="0"/>
              <w:ind w:left="0" w:right="0" w:firstLine="0"/>
              <w:jc w:val="center"/>
            </w:pPr>
            <w:r>
              <w:rPr>
                <w:rFonts w:ascii="TimesNewRoman" w:hAnsi="TimesNewRoman" w:eastAsia="TimesNewRoman"/>
                <w:b w:val="0"/>
                <w:i w:val="0"/>
                <w:color w:val="000000"/>
                <w:sz w:val="21"/>
              </w:rPr>
              <w:t xml:space="preserve">6 </w:t>
            </w:r>
          </w:p>
        </w:tc>
        <w:tc>
          <w:tcPr>
            <w:tcW w:type="dxa" w:w="13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0" w:right="0" w:firstLine="0"/>
              <w:jc w:val="center"/>
            </w:pPr>
            <w:r>
              <w:rPr>
                <w:rFonts w:ascii="TimesNewRoman" w:hAnsi="TimesNewRoman" w:eastAsia="TimesNewRoman"/>
                <w:b w:val="0"/>
                <w:i w:val="0"/>
                <w:color w:val="000000"/>
                <w:sz w:val="21"/>
              </w:rPr>
              <w:t>10</w:t>
            </w:r>
            <w:r>
              <w:rPr>
                <w:rFonts w:ascii="SimSun" w:hAnsi="SimSun" w:eastAsia="SimSun"/>
                <w:b w:val="0"/>
                <w:i w:val="0"/>
                <w:color w:val="000000"/>
                <w:sz w:val="21"/>
              </w:rPr>
              <w:t xml:space="preserve"> 年</w:t>
            </w:r>
            <w:r>
              <w:rPr>
                <w:rFonts w:ascii="TimesNewRoman" w:hAnsi="TimesNewRoman" w:eastAsia="TimesNewRoman"/>
                <w:b w:val="0"/>
                <w:i w:val="0"/>
                <w:color w:val="000000"/>
                <w:sz w:val="21"/>
              </w:rPr>
              <w:t>12</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北京</w:t>
            </w:r>
          </w:p>
        </w:tc>
        <w:tc>
          <w:tcPr>
            <w:tcW w:type="dxa" w:w="4252"/>
            <w:tcBorders/>
            <w:tcMar>
              <w:start w:w="0" w:type="dxa"/>
              <w:end w:w="0" w:type="dxa"/>
            </w:tcMar>
          </w:tcPr>
          <w:p>
            <w:pPr>
              <w:autoSpaceDN w:val="0"/>
              <w:autoSpaceDE w:val="0"/>
              <w:widowControl/>
              <w:spacing w:line="204" w:lineRule="auto" w:before="86" w:after="0"/>
              <w:ind w:left="0" w:right="0" w:firstLine="0"/>
              <w:jc w:val="center"/>
            </w:pPr>
            <w:r>
              <w:rPr>
                <w:rFonts w:ascii="SimSun" w:hAnsi="SimSun" w:eastAsia="SimSun"/>
                <w:b w:val="0"/>
                <w:i w:val="0"/>
                <w:color w:val="000000"/>
                <w:sz w:val="21"/>
              </w:rPr>
              <w:t>盾构始发井约</w:t>
            </w:r>
            <w:r>
              <w:rPr>
                <w:rFonts w:ascii="TimesNewRoman" w:hAnsi="TimesNewRoman" w:eastAsia="TimesNewRoman"/>
                <w:b w:val="0"/>
                <w:i w:val="0"/>
                <w:color w:val="000000"/>
                <w:sz w:val="21"/>
              </w:rPr>
              <w:t>30 m</w:t>
            </w:r>
            <w:r>
              <w:rPr>
                <w:rFonts w:ascii="SimSun" w:hAnsi="SimSun" w:eastAsia="SimSun"/>
                <w:b w:val="0"/>
                <w:i w:val="0"/>
                <w:color w:val="000000"/>
                <w:sz w:val="21"/>
              </w:rPr>
              <w:t xml:space="preserve"> 处地面凹陷，地表出现</w:t>
            </w:r>
          </w:p>
        </w:tc>
        <w:tc>
          <w:tcPr>
            <w:tcW w:type="dxa" w:w="4112"/>
            <w:vMerge w:val="restart"/>
            <w:tcBorders/>
            <w:tcMar>
              <w:start w:w="0" w:type="dxa"/>
              <w:end w:w="0" w:type="dxa"/>
            </w:tcMar>
            <w:tcMar>
              <w:start w:w="0" w:type="dxa"/>
              <w:end w:w="0" w:type="dxa"/>
            </w:tcMar>
          </w:tcPr>
          <w:p>
            <w:pPr>
              <w:autoSpaceDN w:val="0"/>
              <w:autoSpaceDE w:val="0"/>
              <w:widowControl/>
              <w:spacing w:line="182" w:lineRule="auto" w:before="268" w:after="0"/>
              <w:ind w:left="108" w:right="0" w:firstLine="0"/>
              <w:jc w:val="left"/>
            </w:pPr>
            <w:r>
              <w:rPr>
                <w:rFonts w:ascii="SimSun" w:hAnsi="SimSun" w:eastAsia="SimSun"/>
                <w:b w:val="0"/>
                <w:i w:val="0"/>
                <w:color w:val="000000"/>
                <w:sz w:val="21"/>
              </w:rPr>
              <w:t>地质条件差，端头加固不足，操作失误</w:t>
            </w:r>
          </w:p>
        </w:tc>
        <w:tc>
          <w:tcPr>
            <w:tcW w:type="dxa" w:w="3138"/>
            <w:vMerge w:val="restart"/>
            <w:tcBorders/>
            <w:tcMar>
              <w:start w:w="0" w:type="dxa"/>
              <w:end w:w="0" w:type="dxa"/>
            </w:tcMar>
            <w:tcMar>
              <w:start w:w="0" w:type="dxa"/>
              <w:end w:w="0" w:type="dxa"/>
            </w:tcMar>
          </w:tcPr>
          <w:p>
            <w:pPr>
              <w:autoSpaceDN w:val="0"/>
              <w:autoSpaceDE w:val="0"/>
              <w:widowControl/>
              <w:spacing w:line="182" w:lineRule="auto" w:before="268" w:after="0"/>
              <w:ind w:left="0" w:right="0" w:firstLine="0"/>
              <w:jc w:val="center"/>
            </w:pPr>
            <w:r>
              <w:rPr>
                <w:rFonts w:ascii="SimSun" w:hAnsi="SimSun" w:eastAsia="SimSun"/>
                <w:b w:val="0"/>
                <w:i w:val="0"/>
                <w:color w:val="000000"/>
                <w:sz w:val="21"/>
              </w:rPr>
              <w:t>地面塌陷，地表裂缝、管道破损</w:t>
            </w:r>
          </w:p>
        </w:tc>
      </w:tr>
      <w:tr>
        <w:trPr>
          <w:trHeight w:hRule="exact" w:val="320"/>
        </w:trPr>
        <w:tc>
          <w:tcPr>
            <w:tcW w:type="dxa" w:w="2159"/>
            <w:vMerge/>
            <w:tcBorders/>
          </w:tcPr>
          <w:p/>
        </w:tc>
        <w:tc>
          <w:tcPr>
            <w:tcW w:type="dxa" w:w="4318"/>
            <w:gridSpan w:val="2"/>
            <w:vMerge/>
            <w:tcBorders/>
          </w:tcPr>
          <w:p/>
        </w:tc>
        <w:tc>
          <w:tcPr>
            <w:tcW w:type="dxa" w:w="992"/>
            <w:tcBorders/>
            <w:tcMar>
              <w:start w:w="0" w:type="dxa"/>
              <w:end w:w="0" w:type="dxa"/>
            </w:tcMar>
          </w:tcPr>
          <w:p>
            <w:pPr>
              <w:autoSpaceDN w:val="0"/>
              <w:autoSpaceDE w:val="0"/>
              <w:widowControl/>
              <w:spacing w:line="204" w:lineRule="auto" w:before="86" w:after="0"/>
              <w:ind w:left="108" w:right="0" w:firstLine="0"/>
              <w:jc w:val="left"/>
            </w:pPr>
            <w:r>
              <w:rPr>
                <w:rFonts w:ascii="TimesNewRoman" w:hAnsi="TimesNewRoman" w:eastAsia="TimesNewRoman"/>
                <w:b w:val="0"/>
                <w:i w:val="0"/>
                <w:color w:val="000000"/>
                <w:sz w:val="21"/>
              </w:rPr>
              <w:t>6</w:t>
            </w:r>
            <w:r>
              <w:rPr>
                <w:rFonts w:ascii="SimSun" w:hAnsi="SimSun" w:eastAsia="SimSun"/>
                <w:b w:val="0"/>
                <w:i w:val="0"/>
                <w:color w:val="000000"/>
                <w:sz w:val="21"/>
              </w:rPr>
              <w:t xml:space="preserve"> 号线</w:t>
            </w:r>
          </w:p>
        </w:tc>
        <w:tc>
          <w:tcPr>
            <w:tcW w:type="dxa" w:w="4252"/>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裂缝；</w:t>
            </w:r>
          </w:p>
        </w:tc>
        <w:tc>
          <w:tcPr>
            <w:tcW w:type="dxa" w:w="2159"/>
            <w:vMerge/>
            <w:tcBorders/>
          </w:tcPr>
          <w:p/>
        </w:tc>
        <w:tc>
          <w:tcPr>
            <w:tcW w:type="dxa" w:w="2159"/>
            <w:vMerge/>
            <w:tcBorders/>
          </w:tcPr>
          <w:p/>
        </w:tc>
      </w:tr>
      <w:tr>
        <w:trPr>
          <w:trHeight w:hRule="exact" w:val="360"/>
        </w:trPr>
        <w:tc>
          <w:tcPr>
            <w:tcW w:type="dxa" w:w="396"/>
            <w:vMerge w:val="restart"/>
            <w:tcBorders/>
            <w:tcMar>
              <w:start w:w="0" w:type="dxa"/>
              <w:end w:w="0" w:type="dxa"/>
            </w:tcMar>
            <w:tcMar>
              <w:start w:w="0" w:type="dxa"/>
              <w:end w:w="0" w:type="dxa"/>
            </w:tcMar>
          </w:tcPr>
          <w:p>
            <w:pPr>
              <w:autoSpaceDN w:val="0"/>
              <w:autoSpaceDE w:val="0"/>
              <w:widowControl/>
              <w:spacing w:line="230" w:lineRule="auto" w:before="258" w:after="0"/>
              <w:ind w:left="0" w:right="0" w:firstLine="0"/>
              <w:jc w:val="center"/>
            </w:pPr>
            <w:r>
              <w:rPr>
                <w:rFonts w:ascii="TimesNewRoman" w:hAnsi="TimesNewRoman" w:eastAsia="TimesNewRoman"/>
                <w:b w:val="0"/>
                <w:i w:val="0"/>
                <w:color w:val="000000"/>
                <w:sz w:val="21"/>
              </w:rPr>
              <w:t xml:space="preserve">7 </w:t>
            </w:r>
          </w:p>
        </w:tc>
        <w:tc>
          <w:tcPr>
            <w:tcW w:type="dxa" w:w="13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58" w:after="0"/>
              <w:ind w:left="140" w:right="0" w:firstLine="0"/>
              <w:jc w:val="left"/>
            </w:pPr>
            <w:r>
              <w:rPr>
                <w:rFonts w:ascii="TimesNewRoman" w:hAnsi="TimesNewRoman" w:eastAsia="TimesNewRoman"/>
                <w:b w:val="0"/>
                <w:i w:val="0"/>
                <w:color w:val="000000"/>
                <w:sz w:val="21"/>
              </w:rPr>
              <w:t>11</w:t>
            </w:r>
            <w:r>
              <w:rPr>
                <w:rFonts w:ascii="SimSun" w:hAnsi="SimSun" w:eastAsia="SimSun"/>
                <w:b w:val="0"/>
                <w:i w:val="0"/>
                <w:color w:val="000000"/>
                <w:sz w:val="21"/>
              </w:rPr>
              <w:t xml:space="preserve"> 年</w:t>
            </w:r>
            <w:r>
              <w:rPr>
                <w:rFonts w:ascii="TimesNewRoman" w:hAnsi="TimesNewRoman" w:eastAsia="TimesNewRoman"/>
                <w:b w:val="0"/>
                <w:i w:val="0"/>
                <w:color w:val="000000"/>
                <w:sz w:val="21"/>
              </w:rPr>
              <w:t>8</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2" w:lineRule="auto" w:before="108" w:after="0"/>
              <w:ind w:left="108" w:right="0" w:firstLine="0"/>
              <w:jc w:val="left"/>
            </w:pPr>
            <w:r>
              <w:rPr>
                <w:rFonts w:ascii="SimSun" w:hAnsi="SimSun" w:eastAsia="SimSun"/>
                <w:b w:val="0"/>
                <w:i w:val="0"/>
                <w:color w:val="000000"/>
                <w:sz w:val="21"/>
              </w:rPr>
              <w:t>北京</w:t>
            </w:r>
          </w:p>
        </w:tc>
        <w:tc>
          <w:tcPr>
            <w:tcW w:type="dxa" w:w="4252"/>
            <w:vMerge w:val="restart"/>
            <w:tcBorders/>
            <w:tcMar>
              <w:start w:w="0" w:type="dxa"/>
              <w:end w:w="0" w:type="dxa"/>
            </w:tcMar>
            <w:tcMar>
              <w:start w:w="0" w:type="dxa"/>
              <w:end w:w="0" w:type="dxa"/>
            </w:tcMar>
          </w:tcPr>
          <w:p>
            <w:pPr>
              <w:autoSpaceDN w:val="0"/>
              <w:autoSpaceDE w:val="0"/>
              <w:widowControl/>
              <w:spacing w:line="182" w:lineRule="auto" w:before="266" w:after="0"/>
              <w:ind w:left="108" w:right="0" w:firstLine="0"/>
              <w:jc w:val="left"/>
            </w:pPr>
            <w:r>
              <w:rPr>
                <w:rFonts w:ascii="SimSun" w:hAnsi="SimSun" w:eastAsia="SimSun"/>
                <w:b w:val="0"/>
                <w:i w:val="0"/>
                <w:color w:val="000000"/>
                <w:sz w:val="21"/>
              </w:rPr>
              <w:t>出入口处软土地段突发坍塌</w:t>
            </w:r>
          </w:p>
        </w:tc>
        <w:tc>
          <w:tcPr>
            <w:tcW w:type="dxa" w:w="4112"/>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盾构掘进操作不当，地址条件复杂，土层</w:t>
            </w:r>
          </w:p>
        </w:tc>
        <w:tc>
          <w:tcPr>
            <w:tcW w:type="dxa" w:w="3138"/>
            <w:vMerge w:val="restart"/>
            <w:tcBorders/>
            <w:tcMar>
              <w:start w:w="0" w:type="dxa"/>
              <w:end w:w="0" w:type="dxa"/>
            </w:tcMar>
            <w:tcMar>
              <w:start w:w="0" w:type="dxa"/>
              <w:end w:w="0" w:type="dxa"/>
            </w:tcMar>
          </w:tcPr>
          <w:p>
            <w:pPr>
              <w:autoSpaceDN w:val="0"/>
              <w:autoSpaceDE w:val="0"/>
              <w:widowControl/>
              <w:spacing w:line="204" w:lineRule="auto" w:before="258" w:after="0"/>
              <w:ind w:left="108" w:right="0" w:firstLine="0"/>
              <w:jc w:val="left"/>
            </w:pPr>
            <w:r>
              <w:rPr>
                <w:rFonts w:ascii="SimSun" w:hAnsi="SimSun" w:eastAsia="SimSun"/>
                <w:b w:val="0"/>
                <w:i w:val="0"/>
                <w:color w:val="000000"/>
                <w:sz w:val="21"/>
              </w:rPr>
              <w:t>地表周围坍塌，深约</w:t>
            </w:r>
            <w:r>
              <w:rPr>
                <w:rFonts w:ascii="TimesNewRoman" w:hAnsi="TimesNewRoman" w:eastAsia="TimesNewRoman"/>
                <w:b w:val="0"/>
                <w:i w:val="0"/>
                <w:color w:val="000000"/>
                <w:sz w:val="21"/>
              </w:rPr>
              <w:t>5</w:t>
            </w:r>
            <w:r>
              <w:rPr>
                <w:rFonts w:ascii="SimSun" w:hAnsi="SimSun" w:eastAsia="SimSun"/>
                <w:b w:val="0"/>
                <w:i w:val="0"/>
                <w:color w:val="000000"/>
                <w:sz w:val="21"/>
              </w:rPr>
              <w:t xml:space="preserve"> 米</w:t>
            </w:r>
          </w:p>
        </w:tc>
      </w:tr>
      <w:tr>
        <w:trPr>
          <w:trHeight w:hRule="exact" w:val="280"/>
        </w:trPr>
        <w:tc>
          <w:tcPr>
            <w:tcW w:type="dxa" w:w="2159"/>
            <w:vMerge/>
            <w:tcBorders/>
          </w:tcPr>
          <w:p/>
        </w:tc>
        <w:tc>
          <w:tcPr>
            <w:tcW w:type="dxa" w:w="431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10</w:t>
            </w:r>
            <w:r>
              <w:rPr>
                <w:rFonts w:ascii="SimSun" w:hAnsi="SimSun" w:eastAsia="SimSun"/>
                <w:b w:val="0"/>
                <w:i w:val="0"/>
                <w:color w:val="000000"/>
                <w:sz w:val="21"/>
              </w:rPr>
              <w:t xml:space="preserve"> 号线</w:t>
            </w:r>
          </w:p>
        </w:tc>
        <w:tc>
          <w:tcPr>
            <w:tcW w:type="dxa" w:w="2159"/>
            <w:vMerge/>
            <w:tcBorders/>
          </w:tcPr>
          <w:p/>
        </w:tc>
        <w:tc>
          <w:tcPr>
            <w:tcW w:type="dxa" w:w="411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松散</w:t>
            </w:r>
          </w:p>
        </w:tc>
        <w:tc>
          <w:tcPr>
            <w:tcW w:type="dxa" w:w="2159"/>
            <w:vMerge/>
            <w:tcBorders/>
          </w:tcPr>
          <w:p/>
        </w:tc>
      </w:tr>
      <w:tr>
        <w:trPr>
          <w:trHeight w:hRule="exact" w:val="360"/>
        </w:trPr>
        <w:tc>
          <w:tcPr>
            <w:tcW w:type="dxa" w:w="396"/>
            <w:vMerge w:val="restart"/>
            <w:tcBorders/>
            <w:tcMar>
              <w:start w:w="0" w:type="dxa"/>
              <w:end w:w="0" w:type="dxa"/>
            </w:tcMar>
            <w:tcMar>
              <w:start w:w="0" w:type="dxa"/>
              <w:end w:w="0" w:type="dxa"/>
            </w:tcMar>
          </w:tcPr>
          <w:p>
            <w:pPr>
              <w:autoSpaceDN w:val="0"/>
              <w:autoSpaceDE w:val="0"/>
              <w:widowControl/>
              <w:spacing w:line="230" w:lineRule="auto" w:before="260" w:after="0"/>
              <w:ind w:left="0" w:right="0" w:firstLine="0"/>
              <w:jc w:val="center"/>
            </w:pPr>
            <w:r>
              <w:rPr>
                <w:rFonts w:ascii="TimesNewRoman" w:hAnsi="TimesNewRoman" w:eastAsia="TimesNewRoman"/>
                <w:b w:val="0"/>
                <w:i w:val="0"/>
                <w:color w:val="000000"/>
                <w:sz w:val="21"/>
              </w:rPr>
              <w:t xml:space="preserve">8 </w:t>
            </w:r>
          </w:p>
        </w:tc>
        <w:tc>
          <w:tcPr>
            <w:tcW w:type="dxa" w:w="13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140" w:right="0" w:firstLine="0"/>
              <w:jc w:val="left"/>
            </w:pPr>
            <w:r>
              <w:rPr>
                <w:rFonts w:ascii="TimesNewRoman" w:hAnsi="TimesNewRoman" w:eastAsia="TimesNewRoman"/>
                <w:b w:val="0"/>
                <w:i w:val="0"/>
                <w:color w:val="000000"/>
                <w:sz w:val="21"/>
              </w:rPr>
              <w:t>12</w:t>
            </w:r>
            <w:r>
              <w:rPr>
                <w:rFonts w:ascii="SimSun" w:hAnsi="SimSun" w:eastAsia="SimSun"/>
                <w:b w:val="0"/>
                <w:i w:val="0"/>
                <w:color w:val="000000"/>
                <w:sz w:val="21"/>
              </w:rPr>
              <w:t xml:space="preserve"> 年</w:t>
            </w:r>
            <w:r>
              <w:rPr>
                <w:rFonts w:ascii="TimesNewRoman" w:hAnsi="TimesNewRoman" w:eastAsia="TimesNewRoman"/>
                <w:b w:val="0"/>
                <w:i w:val="0"/>
                <w:color w:val="000000"/>
                <w:sz w:val="21"/>
              </w:rPr>
              <w:t>8</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青岛</w:t>
            </w:r>
          </w:p>
        </w:tc>
        <w:tc>
          <w:tcPr>
            <w:tcW w:type="dxa" w:w="4252"/>
            <w:vMerge w:val="restart"/>
            <w:tcBorders/>
            <w:tcMar>
              <w:start w:w="0" w:type="dxa"/>
              <w:end w:w="0" w:type="dxa"/>
            </w:tcMar>
            <w:tcMar>
              <w:start w:w="0" w:type="dxa"/>
              <w:end w:w="0" w:type="dxa"/>
            </w:tcMar>
          </w:tcPr>
          <w:p>
            <w:pPr>
              <w:autoSpaceDN w:val="0"/>
              <w:autoSpaceDE w:val="0"/>
              <w:widowControl/>
              <w:spacing w:line="185" w:lineRule="auto" w:before="266" w:after="0"/>
              <w:ind w:left="108" w:right="0" w:firstLine="0"/>
              <w:jc w:val="left"/>
            </w:pPr>
            <w:r>
              <w:rPr>
                <w:rFonts w:ascii="SimSun" w:hAnsi="SimSun" w:eastAsia="SimSun"/>
                <w:b w:val="0"/>
                <w:i w:val="0"/>
                <w:color w:val="000000"/>
                <w:sz w:val="21"/>
              </w:rPr>
              <w:t>修建始发井软土段土体滑坡</w:t>
            </w:r>
          </w:p>
        </w:tc>
        <w:tc>
          <w:tcPr>
            <w:tcW w:type="dxa" w:w="4112"/>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线形偏差大、管片防水失效、盾尾填充不</w:t>
            </w:r>
          </w:p>
        </w:tc>
        <w:tc>
          <w:tcPr>
            <w:tcW w:type="dxa" w:w="3138"/>
            <w:vMerge w:val="restart"/>
            <w:tcBorders/>
            <w:tcMar>
              <w:start w:w="0" w:type="dxa"/>
              <w:end w:w="0" w:type="dxa"/>
            </w:tcMar>
            <w:tcMar>
              <w:start w:w="0" w:type="dxa"/>
              <w:end w:w="0" w:type="dxa"/>
            </w:tcMar>
          </w:tcPr>
          <w:p>
            <w:pPr>
              <w:autoSpaceDN w:val="0"/>
              <w:autoSpaceDE w:val="0"/>
              <w:widowControl/>
              <w:spacing w:line="185" w:lineRule="auto" w:before="266" w:after="0"/>
              <w:ind w:left="108" w:right="0" w:firstLine="0"/>
              <w:jc w:val="left"/>
            </w:pPr>
            <w:r>
              <w:rPr>
                <w:rFonts w:ascii="SimSun" w:hAnsi="SimSun" w:eastAsia="SimSun"/>
                <w:b w:val="0"/>
                <w:i w:val="0"/>
                <w:color w:val="000000"/>
                <w:sz w:val="21"/>
              </w:rPr>
              <w:t>洞门土体大面积塌方</w:t>
            </w:r>
          </w:p>
        </w:tc>
      </w:tr>
      <w:tr>
        <w:trPr>
          <w:trHeight w:hRule="exact" w:val="280"/>
        </w:trPr>
        <w:tc>
          <w:tcPr>
            <w:tcW w:type="dxa" w:w="2159"/>
            <w:vMerge/>
            <w:tcBorders/>
          </w:tcPr>
          <w:p/>
        </w:tc>
        <w:tc>
          <w:tcPr>
            <w:tcW w:type="dxa" w:w="431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3</w:t>
            </w:r>
            <w:r>
              <w:rPr>
                <w:rFonts w:ascii="SimSun" w:hAnsi="SimSun" w:eastAsia="SimSun"/>
                <w:b w:val="0"/>
                <w:i w:val="0"/>
                <w:color w:val="000000"/>
                <w:sz w:val="21"/>
              </w:rPr>
              <w:t xml:space="preserve"> 号线</w:t>
            </w:r>
          </w:p>
        </w:tc>
        <w:tc>
          <w:tcPr>
            <w:tcW w:type="dxa" w:w="2159"/>
            <w:vMerge/>
            <w:tcBorders/>
          </w:tcPr>
          <w:p/>
        </w:tc>
        <w:tc>
          <w:tcPr>
            <w:tcW w:type="dxa" w:w="4112"/>
            <w:tcBorders/>
            <w:tcMar>
              <w:start w:w="0" w:type="dxa"/>
              <w:end w:w="0" w:type="dxa"/>
            </w:tcMar>
          </w:tcPr>
          <w:p>
            <w:pPr>
              <w:autoSpaceDN w:val="0"/>
              <w:autoSpaceDE w:val="0"/>
              <w:widowControl/>
              <w:spacing w:line="182" w:lineRule="auto" w:before="68" w:after="0"/>
              <w:ind w:left="108" w:right="0" w:firstLine="0"/>
              <w:jc w:val="left"/>
            </w:pPr>
            <w:r>
              <w:rPr>
                <w:rFonts w:ascii="SimSun" w:hAnsi="SimSun" w:eastAsia="SimSun"/>
                <w:b w:val="0"/>
                <w:i w:val="0"/>
                <w:color w:val="000000"/>
                <w:sz w:val="21"/>
              </w:rPr>
              <w:t>足、监测不力</w:t>
            </w:r>
          </w:p>
        </w:tc>
        <w:tc>
          <w:tcPr>
            <w:tcW w:type="dxa" w:w="2159"/>
            <w:vMerge/>
            <w:tcBorders/>
          </w:tcPr>
          <w:p/>
        </w:tc>
      </w:tr>
      <w:tr>
        <w:trPr>
          <w:trHeight w:hRule="exact" w:val="360"/>
        </w:trPr>
        <w:tc>
          <w:tcPr>
            <w:tcW w:type="dxa" w:w="396"/>
            <w:vMerge w:val="restart"/>
            <w:tcBorders/>
            <w:tcMar>
              <w:start w:w="0" w:type="dxa"/>
              <w:end w:w="0" w:type="dxa"/>
            </w:tcMar>
            <w:tcMar>
              <w:start w:w="0" w:type="dxa"/>
              <w:end w:w="0" w:type="dxa"/>
            </w:tcMar>
          </w:tcPr>
          <w:p>
            <w:pPr>
              <w:autoSpaceDN w:val="0"/>
              <w:autoSpaceDE w:val="0"/>
              <w:widowControl/>
              <w:spacing w:line="230" w:lineRule="auto" w:before="260" w:after="0"/>
              <w:ind w:left="0" w:right="0" w:firstLine="0"/>
              <w:jc w:val="center"/>
            </w:pPr>
            <w:r>
              <w:rPr>
                <w:rFonts w:ascii="TimesNewRoman" w:hAnsi="TimesNewRoman" w:eastAsia="TimesNewRoman"/>
                <w:b w:val="0"/>
                <w:i w:val="0"/>
                <w:color w:val="000000"/>
                <w:sz w:val="21"/>
              </w:rPr>
              <w:t xml:space="preserve">9 </w:t>
            </w:r>
          </w:p>
        </w:tc>
        <w:tc>
          <w:tcPr>
            <w:tcW w:type="dxa" w:w="13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140" w:right="0" w:firstLine="0"/>
              <w:jc w:val="left"/>
            </w:pPr>
            <w:r>
              <w:rPr>
                <w:rFonts w:ascii="TimesNewRoman" w:hAnsi="TimesNewRoman" w:eastAsia="TimesNewRoman"/>
                <w:b w:val="0"/>
                <w:i w:val="0"/>
                <w:color w:val="000000"/>
                <w:sz w:val="21"/>
              </w:rPr>
              <w:t>13</w:t>
            </w:r>
            <w:r>
              <w:rPr>
                <w:rFonts w:ascii="SimSun" w:hAnsi="SimSun" w:eastAsia="SimSun"/>
                <w:b w:val="0"/>
                <w:i w:val="0"/>
                <w:color w:val="000000"/>
                <w:sz w:val="21"/>
              </w:rPr>
              <w:t xml:space="preserve"> 年</w:t>
            </w:r>
            <w:r>
              <w:rPr>
                <w:rFonts w:ascii="TimesNewRoman" w:hAnsi="TimesNewRoman" w:eastAsia="TimesNewRoman"/>
                <w:b w:val="0"/>
                <w:i w:val="0"/>
                <w:color w:val="000000"/>
                <w:sz w:val="21"/>
              </w:rPr>
              <w:t>1</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广州</w:t>
            </w:r>
          </w:p>
        </w:tc>
        <w:tc>
          <w:tcPr>
            <w:tcW w:type="dxa" w:w="4252"/>
            <w:vMerge w:val="restart"/>
            <w:tcBorders/>
            <w:tcMar>
              <w:start w:w="0" w:type="dxa"/>
              <w:end w:w="0" w:type="dxa"/>
            </w:tcMar>
            <w:tcMar>
              <w:start w:w="0" w:type="dxa"/>
              <w:end w:w="0" w:type="dxa"/>
            </w:tcMar>
          </w:tcPr>
          <w:p>
            <w:pPr>
              <w:autoSpaceDN w:val="0"/>
              <w:autoSpaceDE w:val="0"/>
              <w:widowControl/>
              <w:spacing w:line="182" w:lineRule="auto" w:before="268" w:after="0"/>
              <w:ind w:left="108" w:right="0" w:firstLine="0"/>
              <w:jc w:val="left"/>
            </w:pPr>
            <w:r>
              <w:rPr>
                <w:rFonts w:ascii="SimSun" w:hAnsi="SimSun" w:eastAsia="SimSun"/>
                <w:b w:val="0"/>
                <w:i w:val="0"/>
                <w:color w:val="000000"/>
                <w:sz w:val="21"/>
              </w:rPr>
              <w:t>水土流失、路面塌方</w:t>
            </w:r>
          </w:p>
        </w:tc>
        <w:tc>
          <w:tcPr>
            <w:tcW w:type="dxa" w:w="4112"/>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施工不当、地质条件差、安全意识低，预</w:t>
            </w:r>
          </w:p>
        </w:tc>
        <w:tc>
          <w:tcPr>
            <w:tcW w:type="dxa" w:w="3138"/>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多家商铺陷入深坑，总塌陷面积</w:t>
            </w:r>
          </w:p>
        </w:tc>
      </w:tr>
      <w:tr>
        <w:trPr>
          <w:trHeight w:hRule="exact" w:val="280"/>
        </w:trPr>
        <w:tc>
          <w:tcPr>
            <w:tcW w:type="dxa" w:w="2159"/>
            <w:vMerge/>
            <w:tcBorders/>
          </w:tcPr>
          <w:p/>
        </w:tc>
        <w:tc>
          <w:tcPr>
            <w:tcW w:type="dxa" w:w="4318"/>
            <w:gridSpan w:val="2"/>
            <w:vMerge/>
            <w:tcBorders/>
          </w:tcPr>
          <w:p/>
        </w:tc>
        <w:tc>
          <w:tcPr>
            <w:tcW w:type="dxa" w:w="992"/>
            <w:tcBorders/>
            <w:tcMar>
              <w:start w:w="0" w:type="dxa"/>
              <w:end w:w="0" w:type="dxa"/>
            </w:tcMar>
          </w:tcPr>
          <w:p>
            <w:pPr>
              <w:autoSpaceDN w:val="0"/>
              <w:autoSpaceDE w:val="0"/>
              <w:widowControl/>
              <w:spacing w:line="182" w:lineRule="auto" w:before="66" w:after="0"/>
              <w:ind w:left="108" w:right="0" w:firstLine="0"/>
              <w:jc w:val="left"/>
            </w:pPr>
            <w:r>
              <w:rPr>
                <w:rFonts w:ascii="SimSun" w:hAnsi="SimSun" w:eastAsia="SimSun"/>
                <w:b w:val="0"/>
                <w:i w:val="0"/>
                <w:color w:val="000000"/>
                <w:sz w:val="21"/>
              </w:rPr>
              <w:t>地铁</w:t>
            </w:r>
          </w:p>
        </w:tc>
        <w:tc>
          <w:tcPr>
            <w:tcW w:type="dxa" w:w="2159"/>
            <w:vMerge/>
            <w:tcBorders/>
          </w:tcPr>
          <w:p/>
        </w:tc>
        <w:tc>
          <w:tcPr>
            <w:tcW w:type="dxa" w:w="4112"/>
            <w:tcBorders/>
            <w:tcMar>
              <w:start w:w="0" w:type="dxa"/>
              <w:end w:w="0" w:type="dxa"/>
            </w:tcMar>
          </w:tcPr>
          <w:p>
            <w:pPr>
              <w:autoSpaceDN w:val="0"/>
              <w:autoSpaceDE w:val="0"/>
              <w:widowControl/>
              <w:spacing w:line="182" w:lineRule="auto" w:before="66" w:after="0"/>
              <w:ind w:left="108" w:right="0" w:firstLine="0"/>
              <w:jc w:val="left"/>
            </w:pPr>
            <w:r>
              <w:rPr>
                <w:rFonts w:ascii="SimSun" w:hAnsi="SimSun" w:eastAsia="SimSun"/>
                <w:b w:val="0"/>
                <w:i w:val="0"/>
                <w:color w:val="000000"/>
                <w:sz w:val="21"/>
              </w:rPr>
              <w:t>见能力不足</w:t>
            </w:r>
          </w:p>
        </w:tc>
        <w:tc>
          <w:tcPr>
            <w:tcW w:type="dxa" w:w="3138"/>
            <w:tcBorders/>
            <w:tcMar>
              <w:start w:w="0" w:type="dxa"/>
              <w:end w:w="0" w:type="dxa"/>
            </w:tcMar>
          </w:tcPr>
          <w:p>
            <w:pPr>
              <w:autoSpaceDN w:val="0"/>
              <w:autoSpaceDE w:val="0"/>
              <w:widowControl/>
              <w:spacing w:line="204" w:lineRule="auto" w:before="46" w:after="0"/>
              <w:ind w:left="108" w:right="0" w:firstLine="0"/>
              <w:jc w:val="left"/>
            </w:pPr>
            <w:r>
              <w:rPr>
                <w:rFonts w:ascii="SimSun" w:hAnsi="SimSun" w:eastAsia="SimSun"/>
                <w:b w:val="0"/>
                <w:i w:val="0"/>
                <w:color w:val="000000"/>
                <w:sz w:val="21"/>
              </w:rPr>
              <w:t>达</w:t>
            </w:r>
            <w:r>
              <w:rPr>
                <w:rFonts w:ascii="TimesNewRoman" w:hAnsi="TimesNewRoman" w:eastAsia="TimesNewRoman"/>
                <w:b w:val="0"/>
                <w:i w:val="0"/>
                <w:color w:val="000000"/>
                <w:sz w:val="21"/>
              </w:rPr>
              <w:t>690</w:t>
            </w:r>
            <w:r>
              <w:rPr>
                <w:rFonts w:ascii="SimSun" w:hAnsi="SimSun" w:eastAsia="SimSun"/>
                <w:b w:val="0"/>
                <w:i w:val="0"/>
                <w:color w:val="000000"/>
                <w:sz w:val="21"/>
              </w:rPr>
              <w:t xml:space="preserve"> ㎡。</w:t>
            </w:r>
          </w:p>
        </w:tc>
      </w:tr>
      <w:tr>
        <w:trPr>
          <w:trHeight w:hRule="exact" w:val="360"/>
        </w:trPr>
        <w:tc>
          <w:tcPr>
            <w:tcW w:type="dxa" w:w="169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108" w:right="0" w:firstLine="0"/>
              <w:jc w:val="left"/>
            </w:pPr>
            <w:r>
              <w:rPr>
                <w:rFonts w:ascii="TimesNewRoman" w:hAnsi="TimesNewRoman" w:eastAsia="TimesNewRoman"/>
                <w:b w:val="0"/>
                <w:i w:val="0"/>
                <w:color w:val="000000"/>
                <w:sz w:val="21"/>
              </w:rPr>
              <w:t>10 13</w:t>
            </w:r>
            <w:r>
              <w:rPr>
                <w:rFonts w:ascii="SimSun" w:hAnsi="SimSun" w:eastAsia="SimSun"/>
                <w:b w:val="0"/>
                <w:i w:val="0"/>
                <w:color w:val="000000"/>
                <w:sz w:val="21"/>
              </w:rPr>
              <w:t xml:space="preserve"> 年</w:t>
            </w:r>
            <w:r>
              <w:rPr>
                <w:rFonts w:ascii="TimesNewRoman" w:hAnsi="TimesNewRoman" w:eastAsia="TimesNewRoman"/>
                <w:b w:val="0"/>
                <w:i w:val="0"/>
                <w:color w:val="000000"/>
                <w:sz w:val="21"/>
              </w:rPr>
              <w:t>5</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2" w:lineRule="auto" w:before="108" w:after="0"/>
              <w:ind w:left="108" w:right="0" w:firstLine="0"/>
              <w:jc w:val="left"/>
            </w:pPr>
            <w:r>
              <w:rPr>
                <w:rFonts w:ascii="SimSun" w:hAnsi="SimSun" w:eastAsia="SimSun"/>
                <w:b w:val="0"/>
                <w:i w:val="0"/>
                <w:color w:val="000000"/>
                <w:sz w:val="21"/>
              </w:rPr>
              <w:t>扬州</w:t>
            </w:r>
          </w:p>
        </w:tc>
        <w:tc>
          <w:tcPr>
            <w:tcW w:type="dxa" w:w="4252"/>
            <w:vMerge w:val="restart"/>
            <w:tcBorders/>
            <w:tcMar>
              <w:start w:w="0" w:type="dxa"/>
              <w:end w:w="0" w:type="dxa"/>
            </w:tcMar>
            <w:tcMar>
              <w:start w:w="0" w:type="dxa"/>
              <w:end w:w="0" w:type="dxa"/>
            </w:tcMar>
          </w:tcPr>
          <w:p>
            <w:pPr>
              <w:autoSpaceDN w:val="0"/>
              <w:autoSpaceDE w:val="0"/>
              <w:widowControl/>
              <w:spacing w:line="185" w:lineRule="auto" w:before="266" w:after="0"/>
              <w:ind w:left="108" w:right="0" w:firstLine="0"/>
              <w:jc w:val="left"/>
            </w:pPr>
            <w:r>
              <w:rPr>
                <w:rFonts w:ascii="SimSun" w:hAnsi="SimSun" w:eastAsia="SimSun"/>
                <w:b w:val="0"/>
                <w:i w:val="0"/>
                <w:color w:val="000000"/>
                <w:sz w:val="21"/>
              </w:rPr>
              <w:t>山体突然塌方，引起隧道坍塌</w:t>
            </w:r>
          </w:p>
        </w:tc>
        <w:tc>
          <w:tcPr>
            <w:tcW w:type="dxa" w:w="4112"/>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地质复杂、技术交底不充分、应急救报迟</w:t>
            </w:r>
          </w:p>
        </w:tc>
        <w:tc>
          <w:tcPr>
            <w:tcW w:type="dxa" w:w="3138"/>
            <w:vMerge w:val="restart"/>
            <w:tcBorders/>
            <w:tcMar>
              <w:start w:w="0" w:type="dxa"/>
              <w:end w:w="0" w:type="dxa"/>
            </w:tcMar>
            <w:tcMar>
              <w:start w:w="0" w:type="dxa"/>
              <w:end w:w="0" w:type="dxa"/>
            </w:tcMar>
          </w:tcPr>
          <w:p>
            <w:pPr>
              <w:autoSpaceDN w:val="0"/>
              <w:autoSpaceDE w:val="0"/>
              <w:widowControl/>
              <w:spacing w:line="204" w:lineRule="auto" w:before="260" w:after="0"/>
              <w:ind w:left="108" w:right="0" w:firstLine="0"/>
              <w:jc w:val="left"/>
            </w:pPr>
            <w:r>
              <w:rPr>
                <w:rFonts w:ascii="SimSun" w:hAnsi="SimSun" w:eastAsia="SimSun"/>
                <w:b w:val="0"/>
                <w:i w:val="0"/>
                <w:color w:val="000000"/>
                <w:sz w:val="21"/>
              </w:rPr>
              <w:t>先后发生</w:t>
            </w:r>
            <w:r>
              <w:rPr>
                <w:rFonts w:ascii="TimesNewRoman" w:hAnsi="TimesNewRoman" w:eastAsia="TimesNewRoman"/>
                <w:b w:val="0"/>
                <w:i w:val="0"/>
                <w:color w:val="000000"/>
                <w:sz w:val="21"/>
              </w:rPr>
              <w:t>3</w:t>
            </w:r>
            <w:r>
              <w:rPr>
                <w:rFonts w:ascii="SimSun" w:hAnsi="SimSun" w:eastAsia="SimSun"/>
                <w:b w:val="0"/>
                <w:i w:val="0"/>
                <w:color w:val="000000"/>
                <w:sz w:val="21"/>
              </w:rPr>
              <w:t xml:space="preserve"> 次地表塌陷</w:t>
            </w:r>
          </w:p>
        </w:tc>
      </w:tr>
      <w:tr>
        <w:trPr>
          <w:trHeight w:hRule="exact" w:val="320"/>
        </w:trPr>
        <w:tc>
          <w:tcPr>
            <w:tcW w:type="dxa" w:w="6477"/>
            <w:gridSpan w:val="3"/>
            <w:vMerge/>
            <w:tcBorders/>
          </w:tcPr>
          <w:p/>
        </w:tc>
        <w:tc>
          <w:tcPr>
            <w:tcW w:type="dxa" w:w="99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地铁</w:t>
            </w:r>
          </w:p>
        </w:tc>
        <w:tc>
          <w:tcPr>
            <w:tcW w:type="dxa" w:w="2159"/>
            <w:vMerge/>
            <w:tcBorders/>
          </w:tcPr>
          <w:p/>
        </w:tc>
        <w:tc>
          <w:tcPr>
            <w:tcW w:type="dxa" w:w="411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缓</w:t>
            </w:r>
          </w:p>
        </w:tc>
        <w:tc>
          <w:tcPr>
            <w:tcW w:type="dxa" w:w="2159"/>
            <w:vMerge/>
            <w:tcBorders/>
          </w:tcPr>
          <w:p/>
        </w:tc>
      </w:tr>
      <w:tr>
        <w:trPr>
          <w:trHeight w:hRule="exact" w:val="320"/>
        </w:trPr>
        <w:tc>
          <w:tcPr>
            <w:tcW w:type="dxa" w:w="1698"/>
            <w:gridSpan w:val="3"/>
            <w:vMerge w:val="restart"/>
            <w:tcBorders>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20" w:after="0"/>
              <w:ind w:left="0" w:right="0" w:firstLine="0"/>
              <w:jc w:val="center"/>
            </w:pPr>
            <w:r>
              <w:rPr>
                <w:rFonts w:ascii="TimesNewRoman" w:hAnsi="TimesNewRoman" w:eastAsia="TimesNewRoman"/>
                <w:b w:val="0"/>
                <w:i w:val="0"/>
                <w:color w:val="000000"/>
                <w:sz w:val="21"/>
              </w:rPr>
              <w:t>11 13</w:t>
            </w:r>
            <w:r>
              <w:rPr>
                <w:rFonts w:ascii="SimSun" w:hAnsi="SimSun" w:eastAsia="SimSun"/>
                <w:b w:val="0"/>
                <w:i w:val="0"/>
                <w:color w:val="000000"/>
                <w:sz w:val="21"/>
              </w:rPr>
              <w:t xml:space="preserve"> 年</w:t>
            </w:r>
            <w:r>
              <w:rPr>
                <w:rFonts w:ascii="TimesNewRoman" w:hAnsi="TimesNewRoman" w:eastAsia="TimesNewRoman"/>
                <w:b w:val="0"/>
                <w:i w:val="0"/>
                <w:color w:val="000000"/>
                <w:sz w:val="21"/>
              </w:rPr>
              <w:t>11</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深圳</w:t>
            </w:r>
          </w:p>
        </w:tc>
        <w:tc>
          <w:tcPr>
            <w:tcW w:type="dxa" w:w="4252"/>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盾构机参数出现异常，并出现喷涌和沉降超</w:t>
            </w:r>
          </w:p>
        </w:tc>
        <w:tc>
          <w:tcPr>
            <w:tcW w:type="dxa" w:w="4112"/>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刀具磨损、施工不合理、周边管道情况不</w:t>
            </w:r>
          </w:p>
        </w:tc>
        <w:tc>
          <w:tcPr>
            <w:tcW w:type="dxa" w:w="3138"/>
            <w:vMerge w:val="restart"/>
            <w:tcBorders>
              <w:bottom w:sz="3.200000000000273" w:val="single" w:color="#000000"/>
            </w:tcBorders>
            <w:tcMar>
              <w:start w:w="0" w:type="dxa"/>
              <w:end w:w="0" w:type="dxa"/>
            </w:tcMar>
            <w:tcMar>
              <w:start w:w="0" w:type="dxa"/>
              <w:end w:w="0" w:type="dxa"/>
            </w:tcMar>
          </w:tcPr>
          <w:p>
            <w:pPr>
              <w:autoSpaceDN w:val="0"/>
              <w:autoSpaceDE w:val="0"/>
              <w:widowControl/>
              <w:spacing w:line="204" w:lineRule="auto" w:before="220" w:after="0"/>
              <w:ind w:left="108" w:right="0" w:firstLine="0"/>
              <w:jc w:val="left"/>
            </w:pPr>
            <w:r>
              <w:rPr>
                <w:rFonts w:ascii="SimSun" w:hAnsi="SimSun" w:eastAsia="SimSun"/>
                <w:b w:val="0"/>
                <w:i w:val="0"/>
                <w:color w:val="000000"/>
                <w:sz w:val="21"/>
              </w:rPr>
              <w:t>路面坍塌，地表沉降</w:t>
            </w:r>
            <w:r>
              <w:rPr>
                <w:rFonts w:ascii="TimesNewRoman" w:hAnsi="TimesNewRoman" w:eastAsia="TimesNewRoman"/>
                <w:b w:val="0"/>
                <w:i w:val="0"/>
                <w:color w:val="000000"/>
                <w:sz w:val="21"/>
              </w:rPr>
              <w:t xml:space="preserve">24mm </w:t>
            </w:r>
          </w:p>
        </w:tc>
      </w:tr>
      <w:tr>
        <w:trPr>
          <w:trHeight w:hRule="exact" w:val="338"/>
        </w:trPr>
        <w:tc>
          <w:tcPr>
            <w:tcW w:type="dxa" w:w="6477"/>
            <w:gridSpan w:val="3"/>
            <w:vMerge/>
            <w:tcBorders>
              <w:bottom w:sz="3.200000000000273" w:val="single" w:color="#000000"/>
            </w:tcBorders>
          </w:tcPr>
          <w:p/>
        </w:tc>
        <w:tc>
          <w:tcPr>
            <w:tcW w:type="dxa" w:w="992"/>
            <w:tcBorders>
              <w:bottom w:sz="3.200000000000273" w:val="single" w:color="#000000"/>
            </w:tcBorders>
            <w:tcMar>
              <w:start w:w="0" w:type="dxa"/>
              <w:end w:w="0" w:type="dxa"/>
            </w:tcMar>
          </w:tcPr>
          <w:p>
            <w:pPr>
              <w:autoSpaceDN w:val="0"/>
              <w:autoSpaceDE w:val="0"/>
              <w:widowControl/>
              <w:spacing w:line="204" w:lineRule="auto" w:before="60" w:after="0"/>
              <w:ind w:left="108" w:right="0" w:firstLine="0"/>
              <w:jc w:val="left"/>
            </w:pPr>
            <w:r>
              <w:rPr>
                <w:rFonts w:ascii="TimesNewRoman" w:hAnsi="TimesNewRoman" w:eastAsia="TimesNewRoman"/>
                <w:b w:val="0"/>
                <w:i w:val="0"/>
                <w:color w:val="000000"/>
                <w:sz w:val="21"/>
              </w:rPr>
              <w:t>11</w:t>
            </w:r>
            <w:r>
              <w:rPr>
                <w:rFonts w:ascii="SimSun" w:hAnsi="SimSun" w:eastAsia="SimSun"/>
                <w:b w:val="0"/>
                <w:i w:val="0"/>
                <w:color w:val="000000"/>
                <w:sz w:val="21"/>
              </w:rPr>
              <w:t xml:space="preserve"> 号线</w:t>
            </w:r>
          </w:p>
        </w:tc>
        <w:tc>
          <w:tcPr>
            <w:tcW w:type="dxa" w:w="4252"/>
            <w:tcBorders>
              <w:bottom w:sz="3.200000000000273" w:val="single" w:color="#000000"/>
            </w:tcBorders>
            <w:tcMar>
              <w:start w:w="0" w:type="dxa"/>
              <w:end w:w="0" w:type="dxa"/>
            </w:tcMar>
          </w:tcPr>
          <w:p>
            <w:pPr>
              <w:autoSpaceDN w:val="0"/>
              <w:autoSpaceDE w:val="0"/>
              <w:widowControl/>
              <w:spacing w:line="182" w:lineRule="auto" w:before="68" w:after="0"/>
              <w:ind w:left="108" w:right="0" w:firstLine="0"/>
              <w:jc w:val="left"/>
            </w:pPr>
            <w:r>
              <w:rPr>
                <w:rFonts w:ascii="SimSun" w:hAnsi="SimSun" w:eastAsia="SimSun"/>
                <w:b w:val="0"/>
                <w:i w:val="0"/>
                <w:color w:val="000000"/>
                <w:sz w:val="21"/>
              </w:rPr>
              <w:t>限情况。</w:t>
            </w:r>
          </w:p>
        </w:tc>
        <w:tc>
          <w:tcPr>
            <w:tcW w:type="dxa" w:w="4112"/>
            <w:tcBorders>
              <w:bottom w:sz="3.200000000000273" w:val="single" w:color="#000000"/>
            </w:tcBorders>
            <w:tcMar>
              <w:start w:w="0" w:type="dxa"/>
              <w:end w:w="0" w:type="dxa"/>
            </w:tcMar>
          </w:tcPr>
          <w:p>
            <w:pPr>
              <w:autoSpaceDN w:val="0"/>
              <w:autoSpaceDE w:val="0"/>
              <w:widowControl/>
              <w:spacing w:line="182" w:lineRule="auto" w:before="68" w:after="0"/>
              <w:ind w:left="108" w:right="0" w:firstLine="0"/>
              <w:jc w:val="left"/>
            </w:pPr>
            <w:r>
              <w:rPr>
                <w:rFonts w:ascii="SimSun" w:hAnsi="SimSun" w:eastAsia="SimSun"/>
                <w:b w:val="0"/>
                <w:i w:val="0"/>
                <w:color w:val="000000"/>
                <w:sz w:val="21"/>
              </w:rPr>
              <w:t>明</w:t>
            </w:r>
          </w:p>
        </w:tc>
        <w:tc>
          <w:tcPr>
            <w:tcW w:type="dxa" w:w="2159"/>
            <w:vMerge/>
            <w:tcBorders>
              <w:bottom w:sz="3.200000000000273" w:val="single" w:color="#000000"/>
            </w:tcBorders>
          </w:tcPr>
          <w:p/>
        </w:tc>
      </w:tr>
    </w:tbl>
    <w:p>
      <w:pPr>
        <w:autoSpaceDN w:val="0"/>
        <w:autoSpaceDE w:val="0"/>
        <w:widowControl/>
        <w:spacing w:line="233" w:lineRule="auto" w:before="368" w:after="0"/>
        <w:ind w:left="0" w:right="6982" w:firstLine="0"/>
        <w:jc w:val="right"/>
      </w:pPr>
      <w:r>
        <w:rPr>
          <w:rFonts w:ascii="TimesNewRoman" w:hAnsi="TimesNewRoman" w:eastAsia="TimesNewRoman"/>
          <w:b w:val="0"/>
          <w:i w:val="0"/>
          <w:color w:val="000000"/>
          <w:sz w:val="18"/>
        </w:rPr>
        <w:t xml:space="preserve">26 </w:t>
      </w:r>
    </w:p>
    <w:p>
      <w:pPr>
        <w:autoSpaceDN w:val="0"/>
        <w:tabs>
          <w:tab w:pos="1240" w:val="left"/>
        </w:tabs>
        <w:autoSpaceDE w:val="0"/>
        <w:widowControl/>
        <w:spacing w:line="240" w:lineRule="auto" w:before="960" w:after="0"/>
        <w:ind w:left="0" w:right="0" w:firstLine="0"/>
        <w:jc w:val="left"/>
      </w:pPr>
      <w:r>
        <w:drawing>
          <wp:inline xmlns:a="http://schemas.openxmlformats.org/drawingml/2006/main" xmlns:pic="http://schemas.openxmlformats.org/drawingml/2006/picture">
            <wp:extent cx="584200" cy="152400"/>
            <wp:docPr id="507" name="Picture 507"/>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58900" cy="152400"/>
            <wp:docPr id="508" name="Picture 508"/>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1358900" cy="152400"/>
                    </a:xfrm>
                    <a:prstGeom prst="rect"/>
                  </pic:spPr>
                </pic:pic>
              </a:graphicData>
            </a:graphic>
          </wp:inline>
        </w:drawing>
      </w:r>
    </w:p>
    <w:p>
      <w:pPr>
        <w:sectPr>
          <w:pgSz w:w="16838" w:h="11906"/>
          <w:pgMar w:top="588" w:right="1302" w:bottom="174" w:left="420" w:header="720" w:footer="720" w:gutter="0"/>
          <w:cols/>
          <w:docGrid w:linePitch="360"/>
        </w:sectPr>
      </w:pPr>
    </w:p>
    <w:p>
      <w:pPr>
        <w:autoSpaceDN w:val="0"/>
        <w:autoSpaceDE w:val="0"/>
        <w:widowControl/>
        <w:spacing w:line="220" w:lineRule="exact" w:before="0" w:after="368"/>
        <w:ind w:left="0" w:right="0"/>
      </w:pPr>
    </w:p>
    <w:p>
      <w:pPr>
        <w:autoSpaceDN w:val="0"/>
        <w:tabs>
          <w:tab w:pos="6312" w:val="left"/>
        </w:tabs>
        <w:autoSpaceDE w:val="0"/>
        <w:widowControl/>
        <w:spacing w:line="312" w:lineRule="auto" w:before="0" w:after="12"/>
        <w:ind w:left="1282" w:right="5328" w:firstLine="0"/>
        <w:jc w:val="left"/>
      </w:pPr>
      <w:r>
        <w:tab/>
      </w:r>
      <w:r>
        <w:rPr>
          <w:rFonts w:ascii="KaiTi" w:hAnsi="KaiTi" w:eastAsia="KaiTi"/>
          <w:b w:val="0"/>
          <w:i w:val="0"/>
          <w:color w:val="000000"/>
          <w:sz w:val="28"/>
        </w:rPr>
        <w:t>武汉科技大学硕士学位论文</w:t>
      </w:r>
      <w:r>
        <w:rPr>
          <w:rFonts w:ascii="SimSun" w:hAnsi="SimSun" w:eastAsia="SimSun"/>
          <w:b w:val="0"/>
          <w:i w:val="0"/>
          <w:color w:val="000000"/>
          <w:sz w:val="21"/>
        </w:rPr>
        <w:t>（续表</w:t>
      </w:r>
      <w:r>
        <w:rPr>
          <w:rFonts w:ascii="TimesNewRoman" w:hAnsi="TimesNewRoman" w:eastAsia="TimesNewRoman"/>
          <w:b/>
          <w:i w:val="0"/>
          <w:color w:val="000000"/>
          <w:sz w:val="21"/>
        </w:rPr>
        <w:t>3.1</w:t>
      </w:r>
      <w:r>
        <w:rPr>
          <w:rFonts w:ascii="SimSun" w:hAnsi="SimSun" w:eastAsia="SimSun"/>
          <w:b w:val="0"/>
          <w:i w:val="0"/>
          <w:color w:val="000000"/>
          <w:sz w:val="21"/>
        </w:rPr>
        <w:t>）</w:t>
      </w:r>
    </w:p>
    <w:tbl>
      <w:tblPr>
        <w:tblW w:type="auto" w:w="0"/>
        <w:tblLayout w:type="fixed"/>
        <w:tblLook w:firstColumn="1" w:firstRow="1" w:lastColumn="0" w:lastRow="0" w:noHBand="0" w:noVBand="1" w:val="04A0"/>
        <w:tblInd w:w="904.0" w:type="dxa"/>
      </w:tblPr>
      <w:tblGrid>
        <w:gridCol w:w="2519"/>
        <w:gridCol w:w="2519"/>
        <w:gridCol w:w="2519"/>
        <w:gridCol w:w="2519"/>
        <w:gridCol w:w="2519"/>
        <w:gridCol w:w="2519"/>
      </w:tblGrid>
      <w:tr>
        <w:trPr>
          <w:trHeight w:hRule="exact" w:val="664"/>
        </w:trPr>
        <w:tc>
          <w:tcPr>
            <w:tcW w:type="dxa" w:w="430"/>
            <w:tcBorders>
              <w:top w:sz="11.200000000000045" w:val="single" w:color="#000000"/>
              <w:bottom w:sz="8.0" w:val="single" w:color="#000000"/>
            </w:tcBorders>
            <w:tcMar>
              <w:start w:w="0" w:type="dxa"/>
              <w:end w:w="0" w:type="dxa"/>
            </w:tcMar>
          </w:tcPr>
          <w:p>
            <w:pPr>
              <w:autoSpaceDN w:val="0"/>
              <w:autoSpaceDE w:val="0"/>
              <w:widowControl/>
              <w:spacing w:line="245" w:lineRule="auto" w:before="56" w:after="0"/>
              <w:ind w:left="0" w:right="0"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1268"/>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时间</w:t>
            </w:r>
          </w:p>
        </w:tc>
        <w:tc>
          <w:tcPr>
            <w:tcW w:type="dxa" w:w="992"/>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地点</w:t>
            </w:r>
          </w:p>
        </w:tc>
        <w:tc>
          <w:tcPr>
            <w:tcW w:type="dxa" w:w="4252"/>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安全事故</w:t>
            </w:r>
          </w:p>
        </w:tc>
        <w:tc>
          <w:tcPr>
            <w:tcW w:type="dxa" w:w="4112"/>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事故原因</w:t>
            </w:r>
          </w:p>
        </w:tc>
        <w:tc>
          <w:tcPr>
            <w:tcW w:type="dxa" w:w="3138"/>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损失后果</w:t>
            </w:r>
          </w:p>
        </w:tc>
      </w:tr>
      <w:tr>
        <w:trPr>
          <w:trHeight w:hRule="exact" w:val="280"/>
        </w:trPr>
        <w:tc>
          <w:tcPr>
            <w:tcW w:type="dxa" w:w="1698"/>
            <w:gridSpan w:val="2"/>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08" w:after="0"/>
              <w:ind w:left="108" w:right="0" w:firstLine="0"/>
              <w:jc w:val="left"/>
            </w:pPr>
            <w:r>
              <w:rPr>
                <w:rFonts w:ascii="TimesNewRoman" w:hAnsi="TimesNewRoman" w:eastAsia="TimesNewRoman"/>
                <w:b w:val="0"/>
                <w:i w:val="0"/>
                <w:color w:val="000000"/>
                <w:sz w:val="21"/>
              </w:rPr>
              <w:t>12 14</w:t>
            </w:r>
            <w:r>
              <w:rPr>
                <w:rFonts w:ascii="SimSun" w:hAnsi="SimSun" w:eastAsia="SimSun"/>
                <w:b w:val="0"/>
                <w:i w:val="0"/>
                <w:color w:val="000000"/>
                <w:sz w:val="21"/>
              </w:rPr>
              <w:t xml:space="preserve"> 年</w:t>
            </w:r>
            <w:r>
              <w:rPr>
                <w:rFonts w:ascii="TimesNewRoman" w:hAnsi="TimesNewRoman" w:eastAsia="TimesNewRoman"/>
                <w:b w:val="0"/>
                <w:i w:val="0"/>
                <w:color w:val="000000"/>
                <w:sz w:val="21"/>
              </w:rPr>
              <w:t>3</w:t>
            </w:r>
            <w:r>
              <w:rPr>
                <w:rFonts w:ascii="SimSun" w:hAnsi="SimSun" w:eastAsia="SimSun"/>
                <w:b w:val="0"/>
                <w:i w:val="0"/>
                <w:color w:val="000000"/>
                <w:sz w:val="21"/>
              </w:rPr>
              <w:t xml:space="preserve"> 月</w:t>
            </w:r>
          </w:p>
        </w:tc>
        <w:tc>
          <w:tcPr>
            <w:tcW w:type="dxa" w:w="992"/>
            <w:tcBorders>
              <w:top w:sz="8.0" w:val="single" w:color="#000000"/>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成都</w:t>
            </w:r>
          </w:p>
        </w:tc>
        <w:tc>
          <w:tcPr>
            <w:tcW w:type="dxa" w:w="4252"/>
            <w:tcBorders>
              <w:top w:sz="8.0" w:val="single" w:color="#000000"/>
            </w:tcBorders>
            <w:tcMar>
              <w:start w:w="0" w:type="dxa"/>
              <w:end w:w="0" w:type="dxa"/>
            </w:tcMar>
          </w:tcPr>
          <w:p>
            <w:pPr>
              <w:autoSpaceDN w:val="0"/>
              <w:autoSpaceDE w:val="0"/>
              <w:widowControl/>
              <w:spacing w:line="204" w:lineRule="auto" w:before="36" w:after="0"/>
              <w:ind w:left="0" w:right="0" w:firstLine="0"/>
              <w:jc w:val="center"/>
            </w:pPr>
            <w:r>
              <w:rPr>
                <w:rFonts w:ascii="SimSun" w:hAnsi="SimSun" w:eastAsia="SimSun"/>
                <w:b w:val="0"/>
                <w:i w:val="0"/>
                <w:color w:val="000000"/>
                <w:sz w:val="21"/>
              </w:rPr>
              <w:t>盾构隧道偏差超限，最大垂直偏差达到</w:t>
            </w:r>
            <w:r>
              <w:rPr>
                <w:rFonts w:ascii="TimesNewRoman" w:hAnsi="TimesNewRoman" w:eastAsia="TimesNewRoman"/>
                <w:b w:val="0"/>
                <w:i w:val="0"/>
                <w:color w:val="000000"/>
                <w:sz w:val="21"/>
              </w:rPr>
              <w:t xml:space="preserve">2010 </w:t>
            </w:r>
          </w:p>
        </w:tc>
        <w:tc>
          <w:tcPr>
            <w:tcW w:type="dxa" w:w="4112"/>
            <w:tcBorders>
              <w:top w:sz="8.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盾构选型、与地质不匹配、盾构机参数设</w:t>
            </w:r>
          </w:p>
        </w:tc>
        <w:tc>
          <w:tcPr>
            <w:tcW w:type="dxa" w:w="3138"/>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214" w:after="0"/>
              <w:ind w:left="108" w:right="0" w:firstLine="0"/>
              <w:jc w:val="left"/>
            </w:pPr>
            <w:r>
              <w:rPr>
                <w:rFonts w:ascii="SimSun" w:hAnsi="SimSun" w:eastAsia="SimSun"/>
                <w:b w:val="0"/>
                <w:i w:val="0"/>
                <w:color w:val="000000"/>
                <w:sz w:val="21"/>
              </w:rPr>
              <w:t>盾构隧道偏差超出限度</w:t>
            </w:r>
          </w:p>
        </w:tc>
      </w:tr>
      <w:tr>
        <w:trPr>
          <w:trHeight w:hRule="exact" w:val="320"/>
        </w:trPr>
        <w:tc>
          <w:tcPr>
            <w:tcW w:type="dxa" w:w="5038"/>
            <w:gridSpan w:val="2"/>
            <w:vMerge/>
            <w:tcBorders>
              <w:top w:sz="8.0" w:val="single" w:color="#000000"/>
            </w:tcBorders>
          </w:tcPr>
          <w:p/>
        </w:tc>
        <w:tc>
          <w:tcPr>
            <w:tcW w:type="dxa" w:w="992"/>
            <w:tcBorders/>
            <w:tcMar>
              <w:start w:w="0" w:type="dxa"/>
              <w:end w:w="0" w:type="dxa"/>
            </w:tcMar>
          </w:tcPr>
          <w:p>
            <w:pPr>
              <w:autoSpaceDN w:val="0"/>
              <w:autoSpaceDE w:val="0"/>
              <w:widowControl/>
              <w:spacing w:line="204" w:lineRule="auto" w:before="86" w:after="0"/>
              <w:ind w:left="108" w:right="0" w:firstLine="0"/>
              <w:jc w:val="left"/>
            </w:pPr>
            <w:r>
              <w:rPr>
                <w:rFonts w:ascii="TimesNewRoman" w:hAnsi="TimesNewRoman" w:eastAsia="TimesNewRoman"/>
                <w:b w:val="0"/>
                <w:i w:val="0"/>
                <w:color w:val="000000"/>
                <w:sz w:val="21"/>
              </w:rPr>
              <w:t>1</w:t>
            </w:r>
            <w:r>
              <w:rPr>
                <w:rFonts w:ascii="SimSun" w:hAnsi="SimSun" w:eastAsia="SimSun"/>
                <w:b w:val="0"/>
                <w:i w:val="0"/>
                <w:color w:val="000000"/>
                <w:sz w:val="21"/>
              </w:rPr>
              <w:t xml:space="preserve"> 号线</w:t>
            </w:r>
          </w:p>
        </w:tc>
        <w:tc>
          <w:tcPr>
            <w:tcW w:type="dxa" w:w="4252"/>
            <w:tcBorders/>
            <w:tcMar>
              <w:start w:w="0" w:type="dxa"/>
              <w:end w:w="0" w:type="dxa"/>
            </w:tcMar>
          </w:tcPr>
          <w:p>
            <w:pPr>
              <w:autoSpaceDN w:val="0"/>
              <w:autoSpaceDE w:val="0"/>
              <w:widowControl/>
              <w:spacing w:line="204" w:lineRule="auto" w:before="86" w:after="0"/>
              <w:ind w:left="108" w:right="0" w:firstLine="0"/>
              <w:jc w:val="left"/>
            </w:pPr>
            <w:r>
              <w:rPr>
                <w:rFonts w:ascii="TimesNewRoman" w:hAnsi="TimesNewRoman" w:eastAsia="TimesNewRoman"/>
                <w:b w:val="0"/>
                <w:i w:val="0"/>
                <w:color w:val="000000"/>
                <w:sz w:val="21"/>
              </w:rPr>
              <w:t>mm</w:t>
            </w:r>
            <w:r>
              <w:rPr>
                <w:rFonts w:ascii="SimSun" w:hAnsi="SimSun" w:eastAsia="SimSun"/>
                <w:b w:val="0"/>
                <w:i w:val="0"/>
                <w:color w:val="000000"/>
                <w:sz w:val="21"/>
              </w:rPr>
              <w:t>、水平偏差</w:t>
            </w:r>
            <w:r>
              <w:rPr>
                <w:rFonts w:ascii="TimesNewRoman" w:hAnsi="TimesNewRoman" w:eastAsia="TimesNewRoman"/>
                <w:b w:val="0"/>
                <w:i w:val="0"/>
                <w:color w:val="000000"/>
                <w:sz w:val="21"/>
              </w:rPr>
              <w:t>52mm</w:t>
            </w:r>
            <w:r>
              <w:rPr>
                <w:rFonts w:ascii="SimSun" w:hAnsi="SimSun" w:eastAsia="SimSun"/>
                <w:b w:val="0"/>
                <w:i w:val="0"/>
                <w:color w:val="000000"/>
                <w:sz w:val="21"/>
              </w:rPr>
              <w:t>。</w:t>
            </w:r>
          </w:p>
        </w:tc>
        <w:tc>
          <w:tcPr>
            <w:tcW w:type="dxa" w:w="4112"/>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计偏差大</w:t>
            </w:r>
          </w:p>
        </w:tc>
        <w:tc>
          <w:tcPr>
            <w:tcW w:type="dxa" w:w="2519"/>
            <w:vMerge/>
            <w:tcBorders>
              <w:top w:sz="8.0" w:val="single" w:color="#000000"/>
            </w:tcBorders>
          </w:tcPr>
          <w:p/>
        </w:tc>
      </w:tr>
      <w:tr>
        <w:trPr>
          <w:trHeight w:hRule="exact" w:val="360"/>
        </w:trPr>
        <w:tc>
          <w:tcPr>
            <w:tcW w:type="dxa" w:w="16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108" w:right="0" w:firstLine="0"/>
              <w:jc w:val="left"/>
            </w:pPr>
            <w:r>
              <w:rPr>
                <w:rFonts w:ascii="TimesNewRoman" w:hAnsi="TimesNewRoman" w:eastAsia="TimesNewRoman"/>
                <w:b w:val="0"/>
                <w:i w:val="0"/>
                <w:color w:val="000000"/>
                <w:sz w:val="21"/>
              </w:rPr>
              <w:t>13 14</w:t>
            </w:r>
            <w:r>
              <w:rPr>
                <w:rFonts w:ascii="SimSun" w:hAnsi="SimSun" w:eastAsia="SimSun"/>
                <w:b w:val="0"/>
                <w:i w:val="0"/>
                <w:color w:val="000000"/>
                <w:sz w:val="21"/>
              </w:rPr>
              <w:t xml:space="preserve"> 年</w:t>
            </w:r>
            <w:r>
              <w:rPr>
                <w:rFonts w:ascii="TimesNewRoman" w:hAnsi="TimesNewRoman" w:eastAsia="TimesNewRoman"/>
                <w:b w:val="0"/>
                <w:i w:val="0"/>
                <w:color w:val="000000"/>
                <w:sz w:val="21"/>
              </w:rPr>
              <w:t>7</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4" w:after="0"/>
              <w:ind w:left="108" w:right="0" w:firstLine="0"/>
              <w:jc w:val="left"/>
            </w:pPr>
            <w:r>
              <w:rPr>
                <w:rFonts w:ascii="SimSun" w:hAnsi="SimSun" w:eastAsia="SimSun"/>
                <w:b w:val="0"/>
                <w:i w:val="0"/>
                <w:color w:val="000000"/>
                <w:sz w:val="21"/>
              </w:rPr>
              <w:t>武汉</w:t>
            </w:r>
          </w:p>
        </w:tc>
        <w:tc>
          <w:tcPr>
            <w:tcW w:type="dxa" w:w="4252"/>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洞门右下角位置出现涌水，洞门帘幕橡胶板</w:t>
            </w:r>
          </w:p>
        </w:tc>
        <w:tc>
          <w:tcPr>
            <w:tcW w:type="dxa" w:w="4112"/>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地质条件复杂、设计不合理、测量精度不</w:t>
            </w:r>
          </w:p>
        </w:tc>
        <w:tc>
          <w:tcPr>
            <w:tcW w:type="dxa" w:w="3138"/>
            <w:tcBorders/>
            <w:tcMar>
              <w:start w:w="0" w:type="dxa"/>
              <w:end w:w="0" w:type="dxa"/>
            </w:tcMar>
          </w:tcPr>
          <w:p>
            <w:pPr>
              <w:autoSpaceDN w:val="0"/>
              <w:autoSpaceDE w:val="0"/>
              <w:widowControl/>
              <w:spacing w:line="185" w:lineRule="auto" w:before="104" w:after="0"/>
              <w:ind w:left="108" w:right="0" w:firstLine="0"/>
              <w:jc w:val="left"/>
            </w:pPr>
            <w:r>
              <w:rPr>
                <w:rFonts w:ascii="SimSun" w:hAnsi="SimSun" w:eastAsia="SimSun"/>
                <w:b w:val="0"/>
                <w:i w:val="0"/>
                <w:color w:val="000000"/>
                <w:sz w:val="21"/>
              </w:rPr>
              <w:t>洞门、底部涌水；周边建筑沉降、</w:t>
            </w:r>
          </w:p>
        </w:tc>
      </w:tr>
      <w:tr>
        <w:trPr>
          <w:trHeight w:hRule="exact" w:val="280"/>
        </w:trPr>
        <w:tc>
          <w:tcPr>
            <w:tcW w:type="dxa" w:w="503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4</w:t>
            </w:r>
            <w:r>
              <w:rPr>
                <w:rFonts w:ascii="SimSun" w:hAnsi="SimSun" w:eastAsia="SimSun"/>
                <w:b w:val="0"/>
                <w:i w:val="0"/>
                <w:color w:val="000000"/>
                <w:sz w:val="21"/>
              </w:rPr>
              <w:t xml:space="preserve"> 号线</w:t>
            </w:r>
          </w:p>
        </w:tc>
        <w:tc>
          <w:tcPr>
            <w:tcW w:type="dxa" w:w="4252"/>
            <w:tcBorders/>
            <w:tcMar>
              <w:start w:w="0" w:type="dxa"/>
              <w:end w:w="0" w:type="dxa"/>
            </w:tcMar>
          </w:tcPr>
          <w:p>
            <w:pPr>
              <w:autoSpaceDN w:val="0"/>
              <w:autoSpaceDE w:val="0"/>
              <w:widowControl/>
              <w:spacing w:line="204" w:lineRule="auto" w:before="46" w:after="0"/>
              <w:ind w:left="0" w:right="0" w:firstLine="0"/>
              <w:jc w:val="center"/>
            </w:pPr>
            <w:r>
              <w:rPr>
                <w:rFonts w:ascii="SimSun" w:hAnsi="SimSun" w:eastAsia="SimSun"/>
                <w:b w:val="0"/>
                <w:i w:val="0"/>
                <w:color w:val="000000"/>
                <w:sz w:val="21"/>
              </w:rPr>
              <w:t>拉断，涌水通道约</w:t>
            </w:r>
            <w:r>
              <w:rPr>
                <w:rFonts w:ascii="TimesNewRoman" w:hAnsi="TimesNewRoman" w:eastAsia="TimesNewRoman"/>
                <w:b w:val="0"/>
                <w:i w:val="0"/>
                <w:color w:val="000000"/>
                <w:sz w:val="21"/>
              </w:rPr>
              <w:t>20 cm</w:t>
            </w:r>
            <w:r>
              <w:rPr>
                <w:rFonts w:ascii="SimSun" w:hAnsi="SimSun" w:eastAsia="SimSun"/>
                <w:b w:val="0"/>
                <w:i w:val="0"/>
                <w:color w:val="000000"/>
                <w:sz w:val="21"/>
              </w:rPr>
              <w:t>，沉积泥砂约</w:t>
            </w:r>
            <w:r>
              <w:rPr>
                <w:rFonts w:ascii="TimesNewRoman" w:hAnsi="TimesNewRoman" w:eastAsia="TimesNewRoman"/>
                <w:b w:val="0"/>
                <w:i w:val="0"/>
                <w:color w:val="000000"/>
                <w:sz w:val="21"/>
              </w:rPr>
              <w:t>50m</w:t>
            </w:r>
            <w:r>
              <w:rPr>
                <w:rFonts w:ascii="SimSun" w:hAnsi="SimSun" w:eastAsia="SimSun"/>
                <w:b w:val="0"/>
                <w:i w:val="0"/>
                <w:color w:val="000000"/>
                <w:sz w:val="21"/>
              </w:rPr>
              <w:t>³</w:t>
            </w:r>
          </w:p>
        </w:tc>
        <w:tc>
          <w:tcPr>
            <w:tcW w:type="dxa" w:w="411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够、施工不按规范、抢险不到位</w:t>
            </w:r>
          </w:p>
        </w:tc>
        <w:tc>
          <w:tcPr>
            <w:tcW w:type="dxa" w:w="3138"/>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开裂</w:t>
            </w:r>
          </w:p>
        </w:tc>
      </w:tr>
      <w:tr>
        <w:trPr>
          <w:trHeight w:hRule="exact" w:val="360"/>
        </w:trPr>
        <w:tc>
          <w:tcPr>
            <w:tcW w:type="dxa" w:w="16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0" w:right="0" w:firstLine="0"/>
              <w:jc w:val="center"/>
            </w:pPr>
            <w:r>
              <w:rPr>
                <w:rFonts w:ascii="TimesNewRoman" w:hAnsi="TimesNewRoman" w:eastAsia="TimesNewRoman"/>
                <w:b w:val="0"/>
                <w:i w:val="0"/>
                <w:color w:val="000000"/>
                <w:sz w:val="21"/>
              </w:rPr>
              <w:t>14 14</w:t>
            </w:r>
            <w:r>
              <w:rPr>
                <w:rFonts w:ascii="SimSun" w:hAnsi="SimSun" w:eastAsia="SimSun"/>
                <w:b w:val="0"/>
                <w:i w:val="0"/>
                <w:color w:val="000000"/>
                <w:sz w:val="21"/>
              </w:rPr>
              <w:t xml:space="preserve"> 年</w:t>
            </w:r>
            <w:r>
              <w:rPr>
                <w:rFonts w:ascii="TimesNewRoman" w:hAnsi="TimesNewRoman" w:eastAsia="TimesNewRoman"/>
                <w:b w:val="0"/>
                <w:i w:val="0"/>
                <w:color w:val="000000"/>
                <w:sz w:val="21"/>
              </w:rPr>
              <w:t>10</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南宁</w:t>
            </w:r>
          </w:p>
        </w:tc>
        <w:tc>
          <w:tcPr>
            <w:tcW w:type="dxa" w:w="4252"/>
            <w:vMerge w:val="restart"/>
            <w:tcBorders/>
            <w:tcMar>
              <w:start w:w="0" w:type="dxa"/>
              <w:end w:w="0" w:type="dxa"/>
            </w:tcMar>
            <w:tcMar>
              <w:start w:w="0" w:type="dxa"/>
              <w:end w:w="0" w:type="dxa"/>
            </w:tcMar>
          </w:tcPr>
          <w:p>
            <w:pPr>
              <w:autoSpaceDN w:val="0"/>
              <w:autoSpaceDE w:val="0"/>
              <w:widowControl/>
              <w:spacing w:line="185" w:lineRule="auto" w:before="266" w:after="0"/>
              <w:ind w:left="108" w:right="0" w:firstLine="0"/>
              <w:jc w:val="left"/>
            </w:pPr>
            <w:r>
              <w:rPr>
                <w:rFonts w:ascii="SimSun" w:hAnsi="SimSun" w:eastAsia="SimSun"/>
                <w:b w:val="0"/>
                <w:i w:val="0"/>
                <w:color w:val="000000"/>
                <w:sz w:val="21"/>
              </w:rPr>
              <w:t>盾构施工开挖面突发塌方</w:t>
            </w:r>
          </w:p>
        </w:tc>
        <w:tc>
          <w:tcPr>
            <w:tcW w:type="dxa" w:w="4112"/>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盾构加固不密实、地质复杂、掘进管理不</w:t>
            </w:r>
          </w:p>
        </w:tc>
        <w:tc>
          <w:tcPr>
            <w:tcW w:type="dxa" w:w="3138"/>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地表周围坍塌，盾构机械设备受</w:t>
            </w:r>
          </w:p>
        </w:tc>
      </w:tr>
      <w:tr>
        <w:trPr>
          <w:trHeight w:hRule="exact" w:val="280"/>
        </w:trPr>
        <w:tc>
          <w:tcPr>
            <w:tcW w:type="dxa" w:w="503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1</w:t>
            </w:r>
            <w:r>
              <w:rPr>
                <w:rFonts w:ascii="SimSun" w:hAnsi="SimSun" w:eastAsia="SimSun"/>
                <w:b w:val="0"/>
                <w:i w:val="0"/>
                <w:color w:val="000000"/>
                <w:sz w:val="21"/>
              </w:rPr>
              <w:t xml:space="preserve"> 号线</w:t>
            </w:r>
          </w:p>
        </w:tc>
        <w:tc>
          <w:tcPr>
            <w:tcW w:type="dxa" w:w="2519"/>
            <w:vMerge/>
            <w:tcBorders/>
          </w:tcPr>
          <w:p/>
        </w:tc>
        <w:tc>
          <w:tcPr>
            <w:tcW w:type="dxa" w:w="4112"/>
            <w:tcBorders/>
            <w:tcMar>
              <w:start w:w="0" w:type="dxa"/>
              <w:end w:w="0" w:type="dxa"/>
            </w:tcMar>
          </w:tcPr>
          <w:p>
            <w:pPr>
              <w:autoSpaceDN w:val="0"/>
              <w:autoSpaceDE w:val="0"/>
              <w:widowControl/>
              <w:spacing w:line="182" w:lineRule="auto" w:before="66" w:after="0"/>
              <w:ind w:left="108" w:right="0" w:firstLine="0"/>
              <w:jc w:val="left"/>
            </w:pPr>
            <w:r>
              <w:rPr>
                <w:rFonts w:ascii="SimSun" w:hAnsi="SimSun" w:eastAsia="SimSun"/>
                <w:b w:val="0"/>
                <w:i w:val="0"/>
                <w:color w:val="000000"/>
                <w:sz w:val="21"/>
              </w:rPr>
              <w:t>力</w:t>
            </w:r>
          </w:p>
        </w:tc>
        <w:tc>
          <w:tcPr>
            <w:tcW w:type="dxa" w:w="3138"/>
            <w:tcBorders/>
            <w:tcMar>
              <w:start w:w="0" w:type="dxa"/>
              <w:end w:w="0" w:type="dxa"/>
            </w:tcMar>
          </w:tcPr>
          <w:p>
            <w:pPr>
              <w:autoSpaceDN w:val="0"/>
              <w:autoSpaceDE w:val="0"/>
              <w:widowControl/>
              <w:spacing w:line="182" w:lineRule="auto" w:before="66" w:after="0"/>
              <w:ind w:left="108" w:right="0" w:firstLine="0"/>
              <w:jc w:val="left"/>
            </w:pPr>
            <w:r>
              <w:rPr>
                <w:rFonts w:ascii="SimSun" w:hAnsi="SimSun" w:eastAsia="SimSun"/>
                <w:b w:val="0"/>
                <w:i w:val="0"/>
                <w:color w:val="000000"/>
                <w:sz w:val="21"/>
              </w:rPr>
              <w:t>损严重</w:t>
            </w:r>
          </w:p>
        </w:tc>
      </w:tr>
      <w:tr>
        <w:trPr>
          <w:trHeight w:hRule="exact" w:val="360"/>
        </w:trPr>
        <w:tc>
          <w:tcPr>
            <w:tcW w:type="dxa" w:w="16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58" w:after="0"/>
              <w:ind w:left="0" w:right="0" w:firstLine="0"/>
              <w:jc w:val="center"/>
            </w:pPr>
            <w:r>
              <w:rPr>
                <w:rFonts w:ascii="TimesNewRoman" w:hAnsi="TimesNewRoman" w:eastAsia="TimesNewRoman"/>
                <w:b w:val="0"/>
                <w:i w:val="0"/>
                <w:color w:val="000000"/>
                <w:sz w:val="21"/>
              </w:rPr>
              <w:t>15 14</w:t>
            </w:r>
            <w:r>
              <w:rPr>
                <w:rFonts w:ascii="SimSun" w:hAnsi="SimSun" w:eastAsia="SimSun"/>
                <w:b w:val="0"/>
                <w:i w:val="0"/>
                <w:color w:val="000000"/>
                <w:sz w:val="21"/>
              </w:rPr>
              <w:t xml:space="preserve"> 年</w:t>
            </w:r>
            <w:r>
              <w:rPr>
                <w:rFonts w:ascii="TimesNewRoman" w:hAnsi="TimesNewRoman" w:eastAsia="TimesNewRoman"/>
                <w:b w:val="0"/>
                <w:i w:val="0"/>
                <w:color w:val="000000"/>
                <w:sz w:val="21"/>
              </w:rPr>
              <w:t>10</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南京</w:t>
            </w:r>
          </w:p>
        </w:tc>
        <w:tc>
          <w:tcPr>
            <w:tcW w:type="dxa" w:w="4252"/>
            <w:vMerge w:val="restart"/>
            <w:tcBorders/>
            <w:tcMar>
              <w:start w:w="0" w:type="dxa"/>
              <w:end w:w="0" w:type="dxa"/>
            </w:tcMar>
            <w:tcMar>
              <w:start w:w="0" w:type="dxa"/>
              <w:end w:w="0" w:type="dxa"/>
            </w:tcMar>
          </w:tcPr>
          <w:p>
            <w:pPr>
              <w:autoSpaceDN w:val="0"/>
              <w:autoSpaceDE w:val="0"/>
              <w:widowControl/>
              <w:spacing w:line="182" w:lineRule="auto" w:before="266" w:after="0"/>
              <w:ind w:left="108" w:right="0" w:firstLine="0"/>
              <w:jc w:val="left"/>
            </w:pPr>
            <w:r>
              <w:rPr>
                <w:rFonts w:ascii="SimSun" w:hAnsi="SimSun" w:eastAsia="SimSun"/>
                <w:b w:val="0"/>
                <w:i w:val="0"/>
                <w:color w:val="000000"/>
                <w:sz w:val="21"/>
              </w:rPr>
              <w:t>更换盾构刀盘时，发生喷涌现象</w:t>
            </w:r>
          </w:p>
        </w:tc>
        <w:tc>
          <w:tcPr>
            <w:tcW w:type="dxa" w:w="4112"/>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地质复杂、勘察报告与实际不符、安保措</w:t>
            </w:r>
          </w:p>
        </w:tc>
        <w:tc>
          <w:tcPr>
            <w:tcW w:type="dxa" w:w="3138"/>
            <w:vMerge w:val="restart"/>
            <w:tcBorders/>
            <w:tcMar>
              <w:start w:w="0" w:type="dxa"/>
              <w:end w:w="0" w:type="dxa"/>
            </w:tcMar>
            <w:tcMar>
              <w:start w:w="0" w:type="dxa"/>
              <w:end w:w="0" w:type="dxa"/>
            </w:tcMar>
          </w:tcPr>
          <w:p>
            <w:pPr>
              <w:autoSpaceDN w:val="0"/>
              <w:autoSpaceDE w:val="0"/>
              <w:widowControl/>
              <w:spacing w:line="182" w:lineRule="auto" w:before="266" w:after="0"/>
              <w:ind w:left="108" w:right="0" w:firstLine="0"/>
              <w:jc w:val="left"/>
            </w:pPr>
            <w:r>
              <w:rPr>
                <w:rFonts w:ascii="SimSun" w:hAnsi="SimSun" w:eastAsia="SimSun"/>
                <w:b w:val="0"/>
                <w:i w:val="0"/>
                <w:color w:val="000000"/>
                <w:sz w:val="21"/>
              </w:rPr>
              <w:t>洞门周围涌水严重、地面塌陷</w:t>
            </w:r>
          </w:p>
        </w:tc>
      </w:tr>
      <w:tr>
        <w:trPr>
          <w:trHeight w:hRule="exact" w:val="280"/>
        </w:trPr>
        <w:tc>
          <w:tcPr>
            <w:tcW w:type="dxa" w:w="503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4</w:t>
            </w:r>
            <w:r>
              <w:rPr>
                <w:rFonts w:ascii="SimSun" w:hAnsi="SimSun" w:eastAsia="SimSun"/>
                <w:b w:val="0"/>
                <w:i w:val="0"/>
                <w:color w:val="000000"/>
                <w:sz w:val="21"/>
              </w:rPr>
              <w:t xml:space="preserve"> 号线</w:t>
            </w:r>
          </w:p>
        </w:tc>
        <w:tc>
          <w:tcPr>
            <w:tcW w:type="dxa" w:w="2519"/>
            <w:vMerge/>
            <w:tcBorders/>
          </w:tcPr>
          <w:p/>
        </w:tc>
        <w:tc>
          <w:tcPr>
            <w:tcW w:type="dxa" w:w="411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施不到位、安全意识低</w:t>
            </w:r>
          </w:p>
        </w:tc>
        <w:tc>
          <w:tcPr>
            <w:tcW w:type="dxa" w:w="2519"/>
            <w:vMerge/>
            <w:tcBorders/>
          </w:tcPr>
          <w:p/>
        </w:tc>
      </w:tr>
      <w:tr>
        <w:trPr>
          <w:trHeight w:hRule="exact" w:val="360"/>
        </w:trPr>
        <w:tc>
          <w:tcPr>
            <w:tcW w:type="dxa" w:w="16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108" w:right="0" w:firstLine="0"/>
              <w:jc w:val="left"/>
            </w:pPr>
            <w:r>
              <w:rPr>
                <w:rFonts w:ascii="TimesNewRoman" w:hAnsi="TimesNewRoman" w:eastAsia="TimesNewRoman"/>
                <w:b w:val="0"/>
                <w:i w:val="0"/>
                <w:color w:val="000000"/>
                <w:sz w:val="21"/>
              </w:rPr>
              <w:t>16 15</w:t>
            </w:r>
            <w:r>
              <w:rPr>
                <w:rFonts w:ascii="SimSun" w:hAnsi="SimSun" w:eastAsia="SimSun"/>
                <w:b w:val="0"/>
                <w:i w:val="0"/>
                <w:color w:val="000000"/>
                <w:sz w:val="21"/>
              </w:rPr>
              <w:t xml:space="preserve"> 年</w:t>
            </w:r>
            <w:r>
              <w:rPr>
                <w:rFonts w:ascii="TimesNewRoman" w:hAnsi="TimesNewRoman" w:eastAsia="TimesNewRoman"/>
                <w:b w:val="0"/>
                <w:i w:val="0"/>
                <w:color w:val="000000"/>
                <w:sz w:val="21"/>
              </w:rPr>
              <w:t>1</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武汉</w:t>
            </w:r>
          </w:p>
        </w:tc>
        <w:tc>
          <w:tcPr>
            <w:tcW w:type="dxa" w:w="4252"/>
            <w:vMerge w:val="restart"/>
            <w:tcBorders/>
            <w:tcMar>
              <w:start w:w="0" w:type="dxa"/>
              <w:end w:w="0" w:type="dxa"/>
            </w:tcMar>
            <w:tcMar>
              <w:start w:w="0" w:type="dxa"/>
              <w:end w:w="0" w:type="dxa"/>
            </w:tcMar>
          </w:tcPr>
          <w:p>
            <w:pPr>
              <w:autoSpaceDN w:val="0"/>
              <w:autoSpaceDE w:val="0"/>
              <w:widowControl/>
              <w:spacing w:line="185" w:lineRule="auto" w:before="266" w:after="0"/>
              <w:ind w:left="108" w:right="0" w:firstLine="0"/>
              <w:jc w:val="left"/>
            </w:pPr>
            <w:r>
              <w:rPr>
                <w:rFonts w:ascii="SimSun" w:hAnsi="SimSun" w:eastAsia="SimSun"/>
                <w:b w:val="0"/>
                <w:i w:val="0"/>
                <w:color w:val="000000"/>
                <w:sz w:val="21"/>
              </w:rPr>
              <w:t>施工挖破天然气管道，导致气体泄漏</w:t>
            </w:r>
          </w:p>
        </w:tc>
        <w:tc>
          <w:tcPr>
            <w:tcW w:type="dxa" w:w="4112"/>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设计图与实际情况不符、安全认识不足、</w:t>
            </w:r>
          </w:p>
        </w:tc>
        <w:tc>
          <w:tcPr>
            <w:tcW w:type="dxa" w:w="3138"/>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天然气管道爆炸，施工设备受损</w:t>
            </w:r>
          </w:p>
        </w:tc>
      </w:tr>
      <w:tr>
        <w:trPr>
          <w:trHeight w:hRule="exact" w:val="280"/>
        </w:trPr>
        <w:tc>
          <w:tcPr>
            <w:tcW w:type="dxa" w:w="503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3</w:t>
            </w:r>
            <w:r>
              <w:rPr>
                <w:rFonts w:ascii="SimSun" w:hAnsi="SimSun" w:eastAsia="SimSun"/>
                <w:b w:val="0"/>
                <w:i w:val="0"/>
                <w:color w:val="000000"/>
                <w:sz w:val="21"/>
              </w:rPr>
              <w:t xml:space="preserve"> 号线</w:t>
            </w:r>
          </w:p>
        </w:tc>
        <w:tc>
          <w:tcPr>
            <w:tcW w:type="dxa" w:w="2519"/>
            <w:vMerge/>
            <w:tcBorders/>
          </w:tcPr>
          <w:p/>
        </w:tc>
        <w:tc>
          <w:tcPr>
            <w:tcW w:type="dxa" w:w="411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抢险不到位、管理检测不周</w:t>
            </w:r>
          </w:p>
        </w:tc>
        <w:tc>
          <w:tcPr>
            <w:tcW w:type="dxa" w:w="3138"/>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严重，多人受伤</w:t>
            </w:r>
          </w:p>
        </w:tc>
      </w:tr>
      <w:tr>
        <w:trPr>
          <w:trHeight w:hRule="exact" w:val="360"/>
        </w:trPr>
        <w:tc>
          <w:tcPr>
            <w:tcW w:type="dxa" w:w="16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108" w:right="0" w:firstLine="0"/>
              <w:jc w:val="left"/>
            </w:pPr>
            <w:r>
              <w:rPr>
                <w:rFonts w:ascii="TimesNewRoman" w:hAnsi="TimesNewRoman" w:eastAsia="TimesNewRoman"/>
                <w:b w:val="0"/>
                <w:i w:val="0"/>
                <w:color w:val="000000"/>
                <w:sz w:val="21"/>
              </w:rPr>
              <w:t>17 15</w:t>
            </w:r>
            <w:r>
              <w:rPr>
                <w:rFonts w:ascii="SimSun" w:hAnsi="SimSun" w:eastAsia="SimSun"/>
                <w:b w:val="0"/>
                <w:i w:val="0"/>
                <w:color w:val="000000"/>
                <w:sz w:val="21"/>
              </w:rPr>
              <w:t xml:space="preserve"> 年</w:t>
            </w:r>
            <w:r>
              <w:rPr>
                <w:rFonts w:ascii="TimesNewRoman" w:hAnsi="TimesNewRoman" w:eastAsia="TimesNewRoman"/>
                <w:b w:val="0"/>
                <w:i w:val="0"/>
                <w:color w:val="000000"/>
                <w:sz w:val="21"/>
              </w:rPr>
              <w:t>3</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天津</w:t>
            </w:r>
          </w:p>
        </w:tc>
        <w:tc>
          <w:tcPr>
            <w:tcW w:type="dxa" w:w="4252"/>
            <w:vMerge w:val="restart"/>
            <w:tcBorders/>
            <w:tcMar>
              <w:start w:w="0" w:type="dxa"/>
              <w:end w:w="0" w:type="dxa"/>
            </w:tcMar>
            <w:tcMar>
              <w:start w:w="0" w:type="dxa"/>
              <w:end w:w="0" w:type="dxa"/>
            </w:tcMar>
          </w:tcPr>
          <w:p>
            <w:pPr>
              <w:autoSpaceDN w:val="0"/>
              <w:autoSpaceDE w:val="0"/>
              <w:widowControl/>
              <w:spacing w:line="182" w:lineRule="auto" w:before="268" w:after="0"/>
              <w:ind w:left="108" w:right="0" w:firstLine="0"/>
              <w:jc w:val="left"/>
            </w:pPr>
            <w:r>
              <w:rPr>
                <w:rFonts w:ascii="SimSun" w:hAnsi="SimSun" w:eastAsia="SimSun"/>
                <w:b w:val="0"/>
                <w:i w:val="0"/>
                <w:color w:val="000000"/>
                <w:sz w:val="21"/>
              </w:rPr>
              <w:t>盾构施工时突发透水事故，导致路面沉降</w:t>
            </w:r>
          </w:p>
        </w:tc>
        <w:tc>
          <w:tcPr>
            <w:tcW w:type="dxa" w:w="4112"/>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地质复杂、防水设计难度大、监测不力、</w:t>
            </w:r>
          </w:p>
        </w:tc>
        <w:tc>
          <w:tcPr>
            <w:tcW w:type="dxa" w:w="3138"/>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地表路面大幅沉降，施工进度受</w:t>
            </w:r>
          </w:p>
        </w:tc>
      </w:tr>
      <w:tr>
        <w:trPr>
          <w:trHeight w:hRule="exact" w:val="280"/>
        </w:trPr>
        <w:tc>
          <w:tcPr>
            <w:tcW w:type="dxa" w:w="503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6</w:t>
            </w:r>
            <w:r>
              <w:rPr>
                <w:rFonts w:ascii="SimSun" w:hAnsi="SimSun" w:eastAsia="SimSun"/>
                <w:b w:val="0"/>
                <w:i w:val="0"/>
                <w:color w:val="000000"/>
                <w:sz w:val="21"/>
              </w:rPr>
              <w:t xml:space="preserve"> 号线</w:t>
            </w:r>
          </w:p>
        </w:tc>
        <w:tc>
          <w:tcPr>
            <w:tcW w:type="dxa" w:w="2519"/>
            <w:vMerge/>
            <w:tcBorders/>
          </w:tcPr>
          <w:p/>
        </w:tc>
        <w:tc>
          <w:tcPr>
            <w:tcW w:type="dxa" w:w="4112"/>
            <w:tcBorders/>
            <w:tcMar>
              <w:start w:w="0" w:type="dxa"/>
              <w:end w:w="0" w:type="dxa"/>
            </w:tcMar>
          </w:tcPr>
          <w:p>
            <w:pPr>
              <w:autoSpaceDN w:val="0"/>
              <w:autoSpaceDE w:val="0"/>
              <w:widowControl/>
              <w:spacing w:line="182" w:lineRule="auto" w:before="66" w:after="0"/>
              <w:ind w:left="108" w:right="0" w:firstLine="0"/>
              <w:jc w:val="left"/>
            </w:pPr>
            <w:r>
              <w:rPr>
                <w:rFonts w:ascii="SimSun" w:hAnsi="SimSun" w:eastAsia="SimSun"/>
                <w:b w:val="0"/>
                <w:i w:val="0"/>
                <w:color w:val="000000"/>
                <w:sz w:val="21"/>
              </w:rPr>
              <w:t>建筑沉降过大</w:t>
            </w:r>
          </w:p>
        </w:tc>
        <w:tc>
          <w:tcPr>
            <w:tcW w:type="dxa" w:w="3138"/>
            <w:tcBorders/>
            <w:tcMar>
              <w:start w:w="0" w:type="dxa"/>
              <w:end w:w="0" w:type="dxa"/>
            </w:tcMar>
          </w:tcPr>
          <w:p>
            <w:pPr>
              <w:autoSpaceDN w:val="0"/>
              <w:autoSpaceDE w:val="0"/>
              <w:widowControl/>
              <w:spacing w:line="182" w:lineRule="auto" w:before="66" w:after="0"/>
              <w:ind w:left="108" w:right="0" w:firstLine="0"/>
              <w:jc w:val="left"/>
            </w:pPr>
            <w:r>
              <w:rPr>
                <w:rFonts w:ascii="SimSun" w:hAnsi="SimSun" w:eastAsia="SimSun"/>
                <w:b w:val="0"/>
                <w:i w:val="0"/>
                <w:color w:val="000000"/>
                <w:sz w:val="21"/>
              </w:rPr>
              <w:t>阻</w:t>
            </w:r>
          </w:p>
        </w:tc>
      </w:tr>
      <w:tr>
        <w:trPr>
          <w:trHeight w:hRule="exact" w:val="360"/>
        </w:trPr>
        <w:tc>
          <w:tcPr>
            <w:tcW w:type="dxa" w:w="16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58" w:after="0"/>
              <w:ind w:left="108" w:right="0" w:firstLine="0"/>
              <w:jc w:val="left"/>
            </w:pPr>
            <w:r>
              <w:rPr>
                <w:rFonts w:ascii="TimesNewRoman" w:hAnsi="TimesNewRoman" w:eastAsia="TimesNewRoman"/>
                <w:b w:val="0"/>
                <w:i w:val="0"/>
                <w:color w:val="000000"/>
                <w:sz w:val="21"/>
              </w:rPr>
              <w:t>18 15</w:t>
            </w:r>
            <w:r>
              <w:rPr>
                <w:rFonts w:ascii="SimSun" w:hAnsi="SimSun" w:eastAsia="SimSun"/>
                <w:b w:val="0"/>
                <w:i w:val="0"/>
                <w:color w:val="000000"/>
                <w:sz w:val="21"/>
              </w:rPr>
              <w:t xml:space="preserve"> 年</w:t>
            </w:r>
            <w:r>
              <w:rPr>
                <w:rFonts w:ascii="TimesNewRoman" w:hAnsi="TimesNewRoman" w:eastAsia="TimesNewRoman"/>
                <w:b w:val="0"/>
                <w:i w:val="0"/>
                <w:color w:val="000000"/>
                <w:sz w:val="21"/>
              </w:rPr>
              <w:t>6</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2" w:lineRule="auto" w:before="108" w:after="0"/>
              <w:ind w:left="108" w:right="0" w:firstLine="0"/>
              <w:jc w:val="left"/>
            </w:pPr>
            <w:r>
              <w:rPr>
                <w:rFonts w:ascii="SimSun" w:hAnsi="SimSun" w:eastAsia="SimSun"/>
                <w:b w:val="0"/>
                <w:i w:val="0"/>
                <w:color w:val="000000"/>
                <w:sz w:val="21"/>
              </w:rPr>
              <w:t>深圳</w:t>
            </w:r>
          </w:p>
        </w:tc>
        <w:tc>
          <w:tcPr>
            <w:tcW w:type="dxa" w:w="4252"/>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换盾构刀盘局部沉降，水管断裂，泥水涌入</w:t>
            </w:r>
          </w:p>
        </w:tc>
        <w:tc>
          <w:tcPr>
            <w:tcW w:type="dxa" w:w="4112"/>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盾构姿态调控、掘进管理、盾尾密封、注</w:t>
            </w:r>
          </w:p>
        </w:tc>
        <w:tc>
          <w:tcPr>
            <w:tcW w:type="dxa" w:w="3138"/>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盾构机短时间内无法正常工作，</w:t>
            </w:r>
          </w:p>
        </w:tc>
      </w:tr>
      <w:tr>
        <w:trPr>
          <w:trHeight w:hRule="exact" w:val="280"/>
        </w:trPr>
        <w:tc>
          <w:tcPr>
            <w:tcW w:type="dxa" w:w="503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7</w:t>
            </w:r>
            <w:r>
              <w:rPr>
                <w:rFonts w:ascii="SimSun" w:hAnsi="SimSun" w:eastAsia="SimSun"/>
                <w:b w:val="0"/>
                <w:i w:val="0"/>
                <w:color w:val="000000"/>
                <w:sz w:val="21"/>
              </w:rPr>
              <w:t xml:space="preserve"> 号线</w:t>
            </w:r>
          </w:p>
        </w:tc>
        <w:tc>
          <w:tcPr>
            <w:tcW w:type="dxa" w:w="425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盾构机仓</w:t>
            </w:r>
          </w:p>
        </w:tc>
        <w:tc>
          <w:tcPr>
            <w:tcW w:type="dxa" w:w="4112"/>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浆管理、线型管理等原因</w:t>
            </w:r>
          </w:p>
        </w:tc>
        <w:tc>
          <w:tcPr>
            <w:tcW w:type="dxa" w:w="3138"/>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多名工人受伤</w:t>
            </w:r>
          </w:p>
        </w:tc>
      </w:tr>
      <w:tr>
        <w:trPr>
          <w:trHeight w:hRule="exact" w:val="360"/>
        </w:trPr>
        <w:tc>
          <w:tcPr>
            <w:tcW w:type="dxa" w:w="16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0" w:right="0" w:firstLine="0"/>
              <w:jc w:val="center"/>
            </w:pPr>
            <w:r>
              <w:rPr>
                <w:rFonts w:ascii="TimesNewRoman" w:hAnsi="TimesNewRoman" w:eastAsia="TimesNewRoman"/>
                <w:b w:val="0"/>
                <w:i w:val="0"/>
                <w:color w:val="000000"/>
                <w:sz w:val="21"/>
              </w:rPr>
              <w:t>19 15</w:t>
            </w:r>
            <w:r>
              <w:rPr>
                <w:rFonts w:ascii="SimSun" w:hAnsi="SimSun" w:eastAsia="SimSun"/>
                <w:b w:val="0"/>
                <w:i w:val="0"/>
                <w:color w:val="000000"/>
                <w:sz w:val="21"/>
              </w:rPr>
              <w:t xml:space="preserve"> 年</w:t>
            </w:r>
            <w:r>
              <w:rPr>
                <w:rFonts w:ascii="TimesNewRoman" w:hAnsi="TimesNewRoman" w:eastAsia="TimesNewRoman"/>
                <w:b w:val="0"/>
                <w:i w:val="0"/>
                <w:color w:val="000000"/>
                <w:sz w:val="21"/>
              </w:rPr>
              <w:t>10</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南京</w:t>
            </w:r>
          </w:p>
        </w:tc>
        <w:tc>
          <w:tcPr>
            <w:tcW w:type="dxa" w:w="4252"/>
            <w:vMerge w:val="restart"/>
            <w:tcBorders/>
            <w:tcMar>
              <w:start w:w="0" w:type="dxa"/>
              <w:end w:w="0" w:type="dxa"/>
            </w:tcMar>
            <w:tcMar>
              <w:start w:w="0" w:type="dxa"/>
              <w:end w:w="0" w:type="dxa"/>
            </w:tcMar>
          </w:tcPr>
          <w:p>
            <w:pPr>
              <w:autoSpaceDN w:val="0"/>
              <w:autoSpaceDE w:val="0"/>
              <w:widowControl/>
              <w:spacing w:line="185" w:lineRule="auto" w:before="266" w:after="0"/>
              <w:ind w:left="108" w:right="0" w:firstLine="0"/>
              <w:jc w:val="left"/>
            </w:pPr>
            <w:r>
              <w:rPr>
                <w:rFonts w:ascii="SimSun" w:hAnsi="SimSun" w:eastAsia="SimSun"/>
                <w:b w:val="0"/>
                <w:i w:val="0"/>
                <w:color w:val="000000"/>
                <w:sz w:val="21"/>
              </w:rPr>
              <w:t>在盾构施工区间先后发生多次塌陷</w:t>
            </w:r>
          </w:p>
        </w:tc>
        <w:tc>
          <w:tcPr>
            <w:tcW w:type="dxa" w:w="4112"/>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设备故障、应急预案缺失、职业技能低下</w:t>
            </w:r>
          </w:p>
        </w:tc>
        <w:tc>
          <w:tcPr>
            <w:tcW w:type="dxa" w:w="3138"/>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地表多次塌陷，施工进度严重受</w:t>
            </w:r>
          </w:p>
        </w:tc>
      </w:tr>
      <w:tr>
        <w:trPr>
          <w:trHeight w:hRule="exact" w:val="280"/>
        </w:trPr>
        <w:tc>
          <w:tcPr>
            <w:tcW w:type="dxa" w:w="503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4</w:t>
            </w:r>
            <w:r>
              <w:rPr>
                <w:rFonts w:ascii="SimSun" w:hAnsi="SimSun" w:eastAsia="SimSun"/>
                <w:b w:val="0"/>
                <w:i w:val="0"/>
                <w:color w:val="000000"/>
                <w:sz w:val="21"/>
              </w:rPr>
              <w:t xml:space="preserve"> 号线</w:t>
            </w:r>
          </w:p>
        </w:tc>
        <w:tc>
          <w:tcPr>
            <w:tcW w:type="dxa" w:w="2519"/>
            <w:vMerge/>
            <w:tcBorders/>
          </w:tcPr>
          <w:p/>
        </w:tc>
        <w:tc>
          <w:tcPr>
            <w:tcW w:type="dxa" w:w="4112"/>
            <w:tcBorders/>
            <w:tcMar>
              <w:start w:w="0" w:type="dxa"/>
              <w:end w:w="0" w:type="dxa"/>
            </w:tcMar>
          </w:tcPr>
          <w:p>
            <w:pPr>
              <w:autoSpaceDN w:val="0"/>
              <w:autoSpaceDE w:val="0"/>
              <w:widowControl/>
              <w:spacing w:line="182" w:lineRule="auto" w:before="68" w:after="0"/>
              <w:ind w:left="108" w:right="0" w:firstLine="0"/>
              <w:jc w:val="left"/>
            </w:pPr>
            <w:r>
              <w:rPr>
                <w:rFonts w:ascii="SimSun" w:hAnsi="SimSun" w:eastAsia="SimSun"/>
                <w:b w:val="0"/>
                <w:i w:val="0"/>
                <w:color w:val="000000"/>
                <w:sz w:val="21"/>
              </w:rPr>
              <w:t>等</w:t>
            </w:r>
          </w:p>
        </w:tc>
        <w:tc>
          <w:tcPr>
            <w:tcW w:type="dxa" w:w="3138"/>
            <w:tcBorders/>
            <w:tcMar>
              <w:start w:w="0" w:type="dxa"/>
              <w:end w:w="0" w:type="dxa"/>
            </w:tcMar>
          </w:tcPr>
          <w:p>
            <w:pPr>
              <w:autoSpaceDN w:val="0"/>
              <w:autoSpaceDE w:val="0"/>
              <w:widowControl/>
              <w:spacing w:line="182" w:lineRule="auto" w:before="68" w:after="0"/>
              <w:ind w:left="108" w:right="0" w:firstLine="0"/>
              <w:jc w:val="left"/>
            </w:pPr>
            <w:r>
              <w:rPr>
                <w:rFonts w:ascii="SimSun" w:hAnsi="SimSun" w:eastAsia="SimSun"/>
                <w:b w:val="0"/>
                <w:i w:val="0"/>
                <w:color w:val="000000"/>
                <w:sz w:val="21"/>
              </w:rPr>
              <w:t>阻</w:t>
            </w:r>
          </w:p>
        </w:tc>
      </w:tr>
      <w:tr>
        <w:trPr>
          <w:trHeight w:hRule="exact" w:val="320"/>
        </w:trPr>
        <w:tc>
          <w:tcPr>
            <w:tcW w:type="dxa" w:w="16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108" w:right="0" w:firstLine="0"/>
              <w:jc w:val="left"/>
            </w:pPr>
            <w:r>
              <w:rPr>
                <w:rFonts w:ascii="TimesNewRoman" w:hAnsi="TimesNewRoman" w:eastAsia="TimesNewRoman"/>
                <w:b w:val="0"/>
                <w:i w:val="0"/>
                <w:color w:val="000000"/>
                <w:sz w:val="21"/>
              </w:rPr>
              <w:t>20 17</w:t>
            </w:r>
            <w:r>
              <w:rPr>
                <w:rFonts w:ascii="SimSun" w:hAnsi="SimSun" w:eastAsia="SimSun"/>
                <w:b w:val="0"/>
                <w:i w:val="0"/>
                <w:color w:val="000000"/>
                <w:sz w:val="21"/>
              </w:rPr>
              <w:t xml:space="preserve"> 年</w:t>
            </w:r>
            <w:r>
              <w:rPr>
                <w:rFonts w:ascii="TimesNewRoman" w:hAnsi="TimesNewRoman" w:eastAsia="TimesNewRoman"/>
                <w:b w:val="0"/>
                <w:i w:val="0"/>
                <w:color w:val="000000"/>
                <w:sz w:val="21"/>
              </w:rPr>
              <w:t>2</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厦门</w:t>
            </w:r>
          </w:p>
        </w:tc>
        <w:tc>
          <w:tcPr>
            <w:tcW w:type="dxa" w:w="4252"/>
            <w:vMerge w:val="restart"/>
            <w:tcBorders/>
            <w:tcMar>
              <w:start w:w="0" w:type="dxa"/>
              <w:end w:w="0" w:type="dxa"/>
            </w:tcMar>
            <w:tcMar>
              <w:start w:w="0" w:type="dxa"/>
              <w:end w:w="0" w:type="dxa"/>
            </w:tcMar>
          </w:tcPr>
          <w:p>
            <w:pPr>
              <w:autoSpaceDN w:val="0"/>
              <w:autoSpaceDE w:val="0"/>
              <w:widowControl/>
              <w:spacing w:line="182" w:lineRule="auto" w:before="268" w:after="0"/>
              <w:ind w:left="108" w:right="0" w:firstLine="0"/>
              <w:jc w:val="left"/>
            </w:pPr>
            <w:r>
              <w:rPr>
                <w:rFonts w:ascii="SimSun" w:hAnsi="SimSun" w:eastAsia="SimSun"/>
                <w:b w:val="0"/>
                <w:i w:val="0"/>
                <w:color w:val="000000"/>
                <w:sz w:val="21"/>
              </w:rPr>
              <w:t>右线隧道施工段发生火灾</w:t>
            </w:r>
          </w:p>
        </w:tc>
        <w:tc>
          <w:tcPr>
            <w:tcW w:type="dxa" w:w="4112"/>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突发因素、设备老化、材料质量不过关、</w:t>
            </w:r>
          </w:p>
        </w:tc>
        <w:tc>
          <w:tcPr>
            <w:tcW w:type="dxa" w:w="3138"/>
            <w:tcBorders/>
            <w:tcMar>
              <w:start w:w="0" w:type="dxa"/>
              <w:end w:w="0" w:type="dxa"/>
            </w:tcMar>
          </w:tcPr>
          <w:p>
            <w:pPr>
              <w:autoSpaceDN w:val="0"/>
              <w:autoSpaceDE w:val="0"/>
              <w:widowControl/>
              <w:spacing w:line="204" w:lineRule="auto" w:before="86" w:after="0"/>
              <w:ind w:left="0" w:right="0" w:firstLine="0"/>
              <w:jc w:val="center"/>
            </w:pPr>
            <w:r>
              <w:rPr>
                <w:rFonts w:ascii="SimSun" w:hAnsi="SimSun" w:eastAsia="SimSun"/>
                <w:b w:val="0"/>
                <w:i w:val="0"/>
                <w:color w:val="000000"/>
                <w:sz w:val="21"/>
              </w:rPr>
              <w:t>直接经济损失</w:t>
            </w:r>
            <w:r>
              <w:rPr>
                <w:rFonts w:ascii="TimesNewRoman" w:hAnsi="TimesNewRoman" w:eastAsia="TimesNewRoman"/>
                <w:b w:val="0"/>
                <w:i w:val="0"/>
                <w:color w:val="000000"/>
                <w:sz w:val="21"/>
              </w:rPr>
              <w:t>100</w:t>
            </w:r>
            <w:r>
              <w:rPr>
                <w:rFonts w:ascii="SimSun" w:hAnsi="SimSun" w:eastAsia="SimSun"/>
                <w:b w:val="0"/>
                <w:i w:val="0"/>
                <w:color w:val="000000"/>
                <w:sz w:val="21"/>
              </w:rPr>
              <w:t xml:space="preserve"> 余万，</w:t>
            </w:r>
            <w:r>
              <w:rPr>
                <w:rFonts w:ascii="TimesNewRoman" w:hAnsi="TimesNewRoman" w:eastAsia="TimesNewRoman"/>
                <w:b w:val="0"/>
                <w:i w:val="0"/>
                <w:color w:val="000000"/>
                <w:sz w:val="21"/>
              </w:rPr>
              <w:t>3</w:t>
            </w:r>
            <w:r>
              <w:rPr>
                <w:rFonts w:ascii="SimSun" w:hAnsi="SimSun" w:eastAsia="SimSun"/>
                <w:b w:val="0"/>
                <w:i w:val="0"/>
                <w:color w:val="000000"/>
                <w:sz w:val="21"/>
              </w:rPr>
              <w:t xml:space="preserve"> 人死</w:t>
            </w:r>
          </w:p>
        </w:tc>
      </w:tr>
      <w:tr>
        <w:trPr>
          <w:trHeight w:hRule="exact" w:val="320"/>
        </w:trPr>
        <w:tc>
          <w:tcPr>
            <w:tcW w:type="dxa" w:w="5038"/>
            <w:gridSpan w:val="2"/>
            <w:vMerge/>
            <w:tcBorders/>
          </w:tcPr>
          <w:p/>
        </w:tc>
        <w:tc>
          <w:tcPr>
            <w:tcW w:type="dxa" w:w="992"/>
            <w:tcBorders/>
            <w:tcMar>
              <w:start w:w="0" w:type="dxa"/>
              <w:end w:w="0" w:type="dxa"/>
            </w:tcMar>
          </w:tcPr>
          <w:p>
            <w:pPr>
              <w:autoSpaceDN w:val="0"/>
              <w:autoSpaceDE w:val="0"/>
              <w:widowControl/>
              <w:spacing w:line="204" w:lineRule="auto" w:before="86" w:after="0"/>
              <w:ind w:left="108" w:right="0" w:firstLine="0"/>
              <w:jc w:val="left"/>
            </w:pPr>
            <w:r>
              <w:rPr>
                <w:rFonts w:ascii="TimesNewRoman" w:hAnsi="TimesNewRoman" w:eastAsia="TimesNewRoman"/>
                <w:b w:val="0"/>
                <w:i w:val="0"/>
                <w:color w:val="000000"/>
                <w:sz w:val="21"/>
              </w:rPr>
              <w:t>2</w:t>
            </w:r>
            <w:r>
              <w:rPr>
                <w:rFonts w:ascii="SimSun" w:hAnsi="SimSun" w:eastAsia="SimSun"/>
                <w:b w:val="0"/>
                <w:i w:val="0"/>
                <w:color w:val="000000"/>
                <w:sz w:val="21"/>
              </w:rPr>
              <w:t xml:space="preserve"> 号线</w:t>
            </w:r>
          </w:p>
        </w:tc>
        <w:tc>
          <w:tcPr>
            <w:tcW w:type="dxa" w:w="2519"/>
            <w:vMerge/>
            <w:tcBorders/>
          </w:tcPr>
          <w:p/>
        </w:tc>
        <w:tc>
          <w:tcPr>
            <w:tcW w:type="dxa" w:w="4112"/>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职业技能低下</w:t>
            </w:r>
          </w:p>
        </w:tc>
        <w:tc>
          <w:tcPr>
            <w:tcW w:type="dxa" w:w="3138"/>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亡</w:t>
            </w:r>
          </w:p>
        </w:tc>
      </w:tr>
      <w:tr>
        <w:trPr>
          <w:trHeight w:hRule="exact" w:val="372"/>
        </w:trPr>
        <w:tc>
          <w:tcPr>
            <w:tcW w:type="dxa" w:w="169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420" w:after="0"/>
              <w:ind w:left="108" w:right="0" w:firstLine="0"/>
              <w:jc w:val="left"/>
            </w:pPr>
            <w:r>
              <w:rPr>
                <w:rFonts w:ascii="TimesNewRoman" w:hAnsi="TimesNewRoman" w:eastAsia="TimesNewRoman"/>
                <w:b w:val="0"/>
                <w:i w:val="0"/>
                <w:color w:val="000000"/>
                <w:sz w:val="21"/>
              </w:rPr>
              <w:t>21 18</w:t>
            </w:r>
            <w:r>
              <w:rPr>
                <w:rFonts w:ascii="SimSun" w:hAnsi="SimSun" w:eastAsia="SimSun"/>
                <w:b w:val="0"/>
                <w:i w:val="0"/>
                <w:color w:val="000000"/>
                <w:sz w:val="21"/>
              </w:rPr>
              <w:t xml:space="preserve"> 年</w:t>
            </w:r>
            <w:r>
              <w:rPr>
                <w:rFonts w:ascii="TimesNewRoman" w:hAnsi="TimesNewRoman" w:eastAsia="TimesNewRoman"/>
                <w:b w:val="0"/>
                <w:i w:val="0"/>
                <w:color w:val="000000"/>
                <w:sz w:val="21"/>
              </w:rPr>
              <w:t>2</w:t>
            </w:r>
            <w:r>
              <w:rPr>
                <w:rFonts w:ascii="SimSun" w:hAnsi="SimSun" w:eastAsia="SimSun"/>
                <w:b w:val="0"/>
                <w:i w:val="0"/>
                <w:color w:val="000000"/>
                <w:sz w:val="21"/>
              </w:rPr>
              <w:t xml:space="preserve"> 月</w:t>
            </w:r>
          </w:p>
        </w:tc>
        <w:tc>
          <w:tcPr>
            <w:tcW w:type="dxa" w:w="992"/>
            <w:vMerge w:val="restart"/>
            <w:tcBorders/>
            <w:tcMar>
              <w:start w:w="0" w:type="dxa"/>
              <w:end w:w="0" w:type="dxa"/>
            </w:tcMar>
            <w:tcMar>
              <w:start w:w="0" w:type="dxa"/>
              <w:end w:w="0" w:type="dxa"/>
            </w:tcMar>
          </w:tcPr>
          <w:p>
            <w:pPr>
              <w:autoSpaceDN w:val="0"/>
              <w:autoSpaceDE w:val="0"/>
              <w:widowControl/>
              <w:spacing w:line="185" w:lineRule="auto" w:before="266" w:after="0"/>
              <w:ind w:left="108" w:right="0" w:firstLine="0"/>
              <w:jc w:val="left"/>
            </w:pPr>
            <w:r>
              <w:rPr>
                <w:rFonts w:ascii="SimSun" w:hAnsi="SimSun" w:eastAsia="SimSun"/>
                <w:b w:val="0"/>
                <w:i w:val="0"/>
                <w:color w:val="000000"/>
                <w:sz w:val="21"/>
              </w:rPr>
              <w:t>佛山</w:t>
            </w:r>
          </w:p>
        </w:tc>
        <w:tc>
          <w:tcPr>
            <w:tcW w:type="dxa" w:w="4252"/>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进行管片拼装作业时，突遇土仓压力上升，</w:t>
            </w:r>
          </w:p>
        </w:tc>
        <w:tc>
          <w:tcPr>
            <w:tcW w:type="dxa" w:w="4112"/>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盾构拼装错误、盾构适应性、盾尾密封性</w:t>
            </w:r>
          </w:p>
        </w:tc>
        <w:tc>
          <w:tcPr>
            <w:tcW w:type="dxa" w:w="3138"/>
            <w:vMerge w:val="restart"/>
            <w:tcBorders/>
            <w:tcMar>
              <w:start w:w="0" w:type="dxa"/>
              <w:end w:w="0" w:type="dxa"/>
            </w:tcMar>
            <w:tcMar>
              <w:start w:w="0" w:type="dxa"/>
              <w:end w:w="0" w:type="dxa"/>
            </w:tcMar>
          </w:tcPr>
          <w:p>
            <w:pPr>
              <w:autoSpaceDN w:val="0"/>
              <w:autoSpaceDE w:val="0"/>
              <w:widowControl/>
              <w:spacing w:line="204" w:lineRule="auto" w:before="246" w:after="0"/>
              <w:ind w:left="0" w:right="0" w:firstLine="0"/>
              <w:jc w:val="center"/>
            </w:pPr>
            <w:r>
              <w:rPr>
                <w:rFonts w:ascii="SimSun" w:hAnsi="SimSun" w:eastAsia="SimSun"/>
                <w:b w:val="0"/>
                <w:i w:val="0"/>
                <w:color w:val="000000"/>
                <w:sz w:val="21"/>
              </w:rPr>
              <w:t>隧道及路面坍塌，</w:t>
            </w:r>
            <w:r>
              <w:rPr>
                <w:rFonts w:ascii="TimesNewRoman" w:hAnsi="TimesNewRoman" w:eastAsia="TimesNewRoman"/>
                <w:b w:val="0"/>
                <w:i w:val="0"/>
                <w:color w:val="000000"/>
                <w:sz w:val="21"/>
              </w:rPr>
              <w:t>11</w:t>
            </w:r>
            <w:r>
              <w:rPr>
                <w:rFonts w:ascii="SimSun" w:hAnsi="SimSun" w:eastAsia="SimSun"/>
                <w:b w:val="0"/>
                <w:i w:val="0"/>
                <w:color w:val="000000"/>
                <w:sz w:val="21"/>
              </w:rPr>
              <w:t xml:space="preserve"> 人伤亡，经</w:t>
            </w:r>
          </w:p>
        </w:tc>
      </w:tr>
      <w:tr>
        <w:trPr>
          <w:trHeight w:hRule="exact" w:val="108"/>
        </w:trPr>
        <w:tc>
          <w:tcPr>
            <w:tcW w:type="dxa" w:w="5038"/>
            <w:gridSpan w:val="2"/>
            <w:vMerge/>
            <w:tcBorders/>
          </w:tcPr>
          <w:p/>
        </w:tc>
        <w:tc>
          <w:tcPr>
            <w:tcW w:type="dxa" w:w="2519"/>
            <w:vMerge/>
            <w:tcBorders/>
          </w:tcPr>
          <w:p/>
        </w:tc>
        <w:tc>
          <w:tcPr>
            <w:tcW w:type="dxa" w:w="4252"/>
            <w:vMerge w:val="restart"/>
            <w:tcBorders/>
            <w:tcMar>
              <w:start w:w="0" w:type="dxa"/>
              <w:end w:w="0" w:type="dxa"/>
            </w:tcMar>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盾尾下沉，下部砂层被掏空，隧道结构破坏</w:t>
            </w:r>
          </w:p>
        </w:tc>
        <w:tc>
          <w:tcPr>
            <w:tcW w:type="dxa" w:w="4112"/>
            <w:vMerge w:val="restart"/>
            <w:tcBorders/>
            <w:tcMar>
              <w:start w:w="0" w:type="dxa"/>
              <w:end w:w="0" w:type="dxa"/>
            </w:tcMar>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管理不善、安全监督管理不力、地质情况</w:t>
            </w:r>
          </w:p>
        </w:tc>
        <w:tc>
          <w:tcPr>
            <w:tcW w:type="dxa" w:w="2519"/>
            <w:vMerge/>
            <w:tcBorders/>
          </w:tcPr>
          <w:p/>
        </w:tc>
      </w:tr>
      <w:tr>
        <w:trPr>
          <w:trHeight w:hRule="exact" w:val="212"/>
        </w:trPr>
        <w:tc>
          <w:tcPr>
            <w:tcW w:type="dxa" w:w="5038"/>
            <w:gridSpan w:val="2"/>
            <w:vMerge/>
            <w:tcBorders/>
          </w:tcPr>
          <w:p/>
        </w:tc>
        <w:tc>
          <w:tcPr>
            <w:tcW w:type="dxa" w:w="992"/>
            <w:vMerge w:val="restart"/>
            <w:tcBorders/>
            <w:tcMar>
              <w:start w:w="0" w:type="dxa"/>
              <w:end w:w="0" w:type="dxa"/>
            </w:tcMar>
            <w:tcMar>
              <w:start w:w="0" w:type="dxa"/>
              <w:end w:w="0" w:type="dxa"/>
            </w:tcMar>
          </w:tcPr>
          <w:p>
            <w:pPr>
              <w:autoSpaceDN w:val="0"/>
              <w:autoSpaceDE w:val="0"/>
              <w:widowControl/>
              <w:spacing w:line="204" w:lineRule="auto" w:before="100" w:after="0"/>
              <w:ind w:left="108" w:right="0" w:firstLine="0"/>
              <w:jc w:val="left"/>
            </w:pPr>
            <w:r>
              <w:rPr>
                <w:rFonts w:ascii="TimesNewRoman" w:hAnsi="TimesNewRoman" w:eastAsia="TimesNewRoman"/>
                <w:b w:val="0"/>
                <w:i w:val="0"/>
                <w:color w:val="000000"/>
                <w:sz w:val="21"/>
              </w:rPr>
              <w:t>2</w:t>
            </w:r>
            <w:r>
              <w:rPr>
                <w:rFonts w:ascii="SimSun" w:hAnsi="SimSun" w:eastAsia="SimSun"/>
                <w:b w:val="0"/>
                <w:i w:val="0"/>
                <w:color w:val="000000"/>
                <w:sz w:val="21"/>
              </w:rPr>
              <w:t xml:space="preserve"> 号线</w:t>
            </w:r>
          </w:p>
        </w:tc>
        <w:tc>
          <w:tcPr>
            <w:tcW w:type="dxa" w:w="2519"/>
            <w:vMerge/>
            <w:tcBorders/>
          </w:tcPr>
          <w:p/>
        </w:tc>
        <w:tc>
          <w:tcPr>
            <w:tcW w:type="dxa" w:w="2519"/>
            <w:vMerge/>
            <w:tcBorders/>
          </w:tcPr>
          <w:p/>
        </w:tc>
        <w:tc>
          <w:tcPr>
            <w:tcW w:type="dxa" w:w="3138"/>
            <w:vMerge w:val="restart"/>
            <w:tcBorders/>
            <w:tcMar>
              <w:start w:w="0" w:type="dxa"/>
              <w:end w:w="0" w:type="dxa"/>
            </w:tcMar>
            <w:tcMar>
              <w:start w:w="0" w:type="dxa"/>
              <w:end w:w="0" w:type="dxa"/>
            </w:tcMar>
          </w:tcPr>
          <w:p>
            <w:pPr>
              <w:autoSpaceDN w:val="0"/>
              <w:autoSpaceDE w:val="0"/>
              <w:widowControl/>
              <w:spacing w:line="204" w:lineRule="auto" w:before="100" w:after="0"/>
              <w:ind w:left="108" w:right="0" w:firstLine="0"/>
              <w:jc w:val="left"/>
            </w:pPr>
            <w:r>
              <w:rPr>
                <w:rFonts w:ascii="SimSun" w:hAnsi="SimSun" w:eastAsia="SimSun"/>
                <w:b w:val="0"/>
                <w:i w:val="0"/>
                <w:color w:val="000000"/>
                <w:sz w:val="21"/>
              </w:rPr>
              <w:t>济损失达</w:t>
            </w:r>
            <w:r>
              <w:rPr>
                <w:rFonts w:ascii="TimesNewRoman" w:hAnsi="TimesNewRoman" w:eastAsia="TimesNewRoman"/>
                <w:b w:val="0"/>
                <w:i w:val="0"/>
                <w:color w:val="000000"/>
                <w:sz w:val="21"/>
              </w:rPr>
              <w:t>5</w:t>
            </w:r>
            <w:r>
              <w:rPr>
                <w:rFonts w:ascii="SimSun" w:hAnsi="SimSun" w:eastAsia="SimSun"/>
                <w:b w:val="0"/>
                <w:i w:val="0"/>
                <w:color w:val="000000"/>
                <w:sz w:val="21"/>
              </w:rPr>
              <w:t xml:space="preserve"> 千万</w:t>
            </w:r>
          </w:p>
        </w:tc>
      </w:tr>
      <w:tr>
        <w:trPr>
          <w:trHeight w:hRule="exact" w:val="308"/>
        </w:trPr>
        <w:tc>
          <w:tcPr>
            <w:tcW w:type="dxa" w:w="5038"/>
            <w:gridSpan w:val="2"/>
            <w:vMerge/>
            <w:tcBorders/>
          </w:tcPr>
          <w:p/>
        </w:tc>
        <w:tc>
          <w:tcPr>
            <w:tcW w:type="dxa" w:w="2519"/>
            <w:vMerge/>
            <w:tcBorders/>
          </w:tcPr>
          <w:p/>
        </w:tc>
        <w:tc>
          <w:tcPr>
            <w:tcW w:type="dxa" w:w="4252"/>
            <w:tcBorders/>
            <w:tcMar>
              <w:start w:w="0" w:type="dxa"/>
              <w:end w:w="0" w:type="dxa"/>
            </w:tcMar>
          </w:tcPr>
          <w:p>
            <w:pPr>
              <w:autoSpaceDN w:val="0"/>
              <w:autoSpaceDE w:val="0"/>
              <w:widowControl/>
              <w:spacing w:line="185" w:lineRule="auto" w:before="54" w:after="0"/>
              <w:ind w:left="108" w:right="0" w:firstLine="0"/>
              <w:jc w:val="left"/>
            </w:pPr>
            <w:r>
              <w:rPr>
                <w:rFonts w:ascii="SimSun" w:hAnsi="SimSun" w:eastAsia="SimSun"/>
                <w:b w:val="0"/>
                <w:i w:val="0"/>
                <w:color w:val="000000"/>
                <w:sz w:val="21"/>
              </w:rPr>
              <w:t>后，巨量泥沙突然涌入隧道</w:t>
            </w:r>
          </w:p>
        </w:tc>
        <w:tc>
          <w:tcPr>
            <w:tcW w:type="dxa" w:w="4112"/>
            <w:tcBorders/>
            <w:tcMar>
              <w:start w:w="0" w:type="dxa"/>
              <w:end w:w="0" w:type="dxa"/>
            </w:tcMar>
          </w:tcPr>
          <w:p>
            <w:pPr>
              <w:autoSpaceDN w:val="0"/>
              <w:autoSpaceDE w:val="0"/>
              <w:widowControl/>
              <w:spacing w:line="185" w:lineRule="auto" w:before="54" w:after="0"/>
              <w:ind w:left="108" w:right="0" w:firstLine="0"/>
              <w:jc w:val="left"/>
            </w:pPr>
            <w:r>
              <w:rPr>
                <w:rFonts w:ascii="SimSun" w:hAnsi="SimSun" w:eastAsia="SimSun"/>
                <w:b w:val="0"/>
                <w:i w:val="0"/>
                <w:color w:val="000000"/>
                <w:sz w:val="21"/>
              </w:rPr>
              <w:t>复杂</w:t>
            </w:r>
          </w:p>
        </w:tc>
        <w:tc>
          <w:tcPr>
            <w:tcW w:type="dxa" w:w="2519"/>
            <w:vMerge/>
            <w:tcBorders/>
          </w:tcPr>
          <w:p/>
        </w:tc>
      </w:tr>
      <w:tr>
        <w:trPr>
          <w:trHeight w:hRule="exact" w:val="280"/>
        </w:trPr>
        <w:tc>
          <w:tcPr>
            <w:tcW w:type="dxa" w:w="1698"/>
            <w:gridSpan w:val="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20" w:after="0"/>
              <w:ind w:left="108" w:right="0" w:firstLine="0"/>
              <w:jc w:val="left"/>
            </w:pPr>
            <w:r>
              <w:rPr>
                <w:rFonts w:ascii="TimesNewRoman" w:hAnsi="TimesNewRoman" w:eastAsia="TimesNewRoman"/>
                <w:b w:val="0"/>
                <w:i w:val="0"/>
                <w:color w:val="000000"/>
                <w:sz w:val="21"/>
              </w:rPr>
              <w:t>22 19</w:t>
            </w:r>
            <w:r>
              <w:rPr>
                <w:rFonts w:ascii="SimSun" w:hAnsi="SimSun" w:eastAsia="SimSun"/>
                <w:b w:val="0"/>
                <w:i w:val="0"/>
                <w:color w:val="000000"/>
                <w:sz w:val="21"/>
              </w:rPr>
              <w:t xml:space="preserve"> 年</w:t>
            </w:r>
            <w:r>
              <w:rPr>
                <w:rFonts w:ascii="TimesNewRoman" w:hAnsi="TimesNewRoman" w:eastAsia="TimesNewRoman"/>
                <w:b w:val="0"/>
                <w:i w:val="0"/>
                <w:color w:val="000000"/>
                <w:sz w:val="21"/>
              </w:rPr>
              <w:t>2</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2" w:lineRule="auto" w:before="68" w:after="0"/>
              <w:ind w:left="108" w:right="0" w:firstLine="0"/>
              <w:jc w:val="left"/>
            </w:pPr>
            <w:r>
              <w:rPr>
                <w:rFonts w:ascii="SimSun" w:hAnsi="SimSun" w:eastAsia="SimSun"/>
                <w:b w:val="0"/>
                <w:i w:val="0"/>
                <w:color w:val="000000"/>
                <w:sz w:val="21"/>
              </w:rPr>
              <w:t>青岛</w:t>
            </w:r>
          </w:p>
        </w:tc>
        <w:tc>
          <w:tcPr>
            <w:tcW w:type="dxa" w:w="4252"/>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226" w:after="0"/>
              <w:ind w:left="108" w:right="0" w:firstLine="0"/>
              <w:jc w:val="left"/>
            </w:pPr>
            <w:r>
              <w:rPr>
                <w:rFonts w:ascii="SimSun" w:hAnsi="SimSun" w:eastAsia="SimSun"/>
                <w:b w:val="0"/>
                <w:i w:val="0"/>
                <w:color w:val="000000"/>
                <w:sz w:val="21"/>
              </w:rPr>
              <w:t>出入口处软土地段突发坍塌</w:t>
            </w:r>
          </w:p>
        </w:tc>
        <w:tc>
          <w:tcPr>
            <w:tcW w:type="dxa" w:w="4112"/>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线形偏差大、管片防水失效、盾尾填充不</w:t>
            </w:r>
          </w:p>
        </w:tc>
        <w:tc>
          <w:tcPr>
            <w:tcW w:type="dxa" w:w="3138"/>
            <w:tcBorders/>
            <w:tcMar>
              <w:start w:w="0" w:type="dxa"/>
              <w:end w:w="0" w:type="dxa"/>
            </w:tcMar>
          </w:tcPr>
          <w:p>
            <w:pPr>
              <w:autoSpaceDN w:val="0"/>
              <w:autoSpaceDE w:val="0"/>
              <w:widowControl/>
              <w:spacing w:line="204" w:lineRule="auto" w:before="46" w:after="0"/>
              <w:ind w:left="0" w:right="0" w:firstLine="0"/>
              <w:jc w:val="center"/>
            </w:pPr>
            <w:r>
              <w:rPr>
                <w:rFonts w:ascii="SimSun" w:hAnsi="SimSun" w:eastAsia="SimSun"/>
                <w:b w:val="0"/>
                <w:i w:val="0"/>
                <w:color w:val="000000"/>
                <w:sz w:val="21"/>
              </w:rPr>
              <w:t>地表坍塌，损失</w:t>
            </w:r>
            <w:r>
              <w:rPr>
                <w:rFonts w:ascii="TimesNewRoman" w:hAnsi="TimesNewRoman" w:eastAsia="TimesNewRoman"/>
                <w:b w:val="0"/>
                <w:i w:val="0"/>
                <w:color w:val="000000"/>
                <w:sz w:val="21"/>
              </w:rPr>
              <w:t>500</w:t>
            </w:r>
            <w:r>
              <w:rPr>
                <w:rFonts w:ascii="SimSun" w:hAnsi="SimSun" w:eastAsia="SimSun"/>
                <w:b w:val="0"/>
                <w:i w:val="0"/>
                <w:color w:val="000000"/>
                <w:sz w:val="21"/>
              </w:rPr>
              <w:t xml:space="preserve"> 多万，</w:t>
            </w:r>
            <w:r>
              <w:rPr>
                <w:rFonts w:ascii="TimesNewRoman" w:hAnsi="TimesNewRoman" w:eastAsia="TimesNewRoman"/>
                <w:b w:val="0"/>
                <w:i w:val="0"/>
                <w:color w:val="000000"/>
                <w:sz w:val="21"/>
              </w:rPr>
              <w:t>5</w:t>
            </w:r>
            <w:r>
              <w:rPr>
                <w:rFonts w:ascii="SimSun" w:hAnsi="SimSun" w:eastAsia="SimSun"/>
                <w:b w:val="0"/>
                <w:i w:val="0"/>
                <w:color w:val="000000"/>
                <w:sz w:val="21"/>
              </w:rPr>
              <w:t xml:space="preserve"> 人</w:t>
            </w:r>
          </w:p>
        </w:tc>
      </w:tr>
      <w:tr>
        <w:trPr>
          <w:trHeight w:hRule="exact" w:val="378"/>
        </w:trPr>
        <w:tc>
          <w:tcPr>
            <w:tcW w:type="dxa" w:w="5038"/>
            <w:gridSpan w:val="2"/>
            <w:vMerge/>
            <w:tcBorders>
              <w:bottom w:sz="4.0" w:val="single" w:color="#000000"/>
            </w:tcBorders>
          </w:tcPr>
          <w:p/>
        </w:tc>
        <w:tc>
          <w:tcPr>
            <w:tcW w:type="dxa" w:w="992"/>
            <w:tcBorders>
              <w:bottom w:sz="4.0" w:val="single" w:color="#000000"/>
            </w:tcBorders>
            <w:tcMar>
              <w:start w:w="0" w:type="dxa"/>
              <w:end w:w="0" w:type="dxa"/>
            </w:tcMar>
          </w:tcPr>
          <w:p>
            <w:pPr>
              <w:autoSpaceDN w:val="0"/>
              <w:autoSpaceDE w:val="0"/>
              <w:widowControl/>
              <w:spacing w:line="204" w:lineRule="auto" w:before="100" w:after="0"/>
              <w:ind w:left="108" w:right="0" w:firstLine="0"/>
              <w:jc w:val="left"/>
            </w:pPr>
            <w:r>
              <w:rPr>
                <w:rFonts w:ascii="TimesNewRoman" w:hAnsi="TimesNewRoman" w:eastAsia="TimesNewRoman"/>
                <w:b w:val="0"/>
                <w:i w:val="0"/>
                <w:color w:val="000000"/>
                <w:sz w:val="21"/>
              </w:rPr>
              <w:t>4</w:t>
            </w:r>
            <w:r>
              <w:rPr>
                <w:rFonts w:ascii="SimSun" w:hAnsi="SimSun" w:eastAsia="SimSun"/>
                <w:b w:val="0"/>
                <w:i w:val="0"/>
                <w:color w:val="000000"/>
                <w:sz w:val="21"/>
              </w:rPr>
              <w:t xml:space="preserve"> 号线</w:t>
            </w:r>
          </w:p>
        </w:tc>
        <w:tc>
          <w:tcPr>
            <w:tcW w:type="dxa" w:w="2519"/>
            <w:vMerge/>
            <w:tcBorders>
              <w:bottom w:sz="4.0" w:val="single" w:color="#000000"/>
            </w:tcBorders>
          </w:tcPr>
          <w:p/>
        </w:tc>
        <w:tc>
          <w:tcPr>
            <w:tcW w:type="dxa" w:w="4112"/>
            <w:tcBorders>
              <w:bottom w:sz="4.0" w:val="single" w:color="#000000"/>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足、监测不力</w:t>
            </w:r>
          </w:p>
        </w:tc>
        <w:tc>
          <w:tcPr>
            <w:tcW w:type="dxa" w:w="3138"/>
            <w:tcBorders>
              <w:bottom w:sz="4.0" w:val="single" w:color="#000000"/>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死亡</w:t>
            </w:r>
          </w:p>
        </w:tc>
      </w:tr>
    </w:tbl>
    <w:p>
      <w:pPr>
        <w:autoSpaceDN w:val="0"/>
        <w:autoSpaceDE w:val="0"/>
        <w:widowControl/>
        <w:spacing w:line="233" w:lineRule="auto" w:before="48" w:after="0"/>
        <w:ind w:left="0" w:right="6982" w:firstLine="0"/>
        <w:jc w:val="right"/>
      </w:pPr>
      <w:r>
        <w:rPr>
          <w:rFonts w:ascii="TimesNewRoman" w:hAnsi="TimesNewRoman" w:eastAsia="TimesNewRoman"/>
          <w:b w:val="0"/>
          <w:i w:val="0"/>
          <w:color w:val="000000"/>
          <w:sz w:val="18"/>
        </w:rPr>
        <w:t xml:space="preserve">27 </w:t>
      </w:r>
    </w:p>
    <w:p>
      <w:pPr>
        <w:autoSpaceDN w:val="0"/>
        <w:tabs>
          <w:tab w:pos="1240" w:val="left"/>
        </w:tabs>
        <w:autoSpaceDE w:val="0"/>
        <w:widowControl/>
        <w:spacing w:line="240" w:lineRule="auto" w:before="960" w:after="0"/>
        <w:ind w:left="0" w:right="0" w:firstLine="0"/>
        <w:jc w:val="left"/>
      </w:pPr>
      <w:r>
        <w:drawing>
          <wp:inline xmlns:a="http://schemas.openxmlformats.org/drawingml/2006/main" xmlns:pic="http://schemas.openxmlformats.org/drawingml/2006/picture">
            <wp:extent cx="584200" cy="152400"/>
            <wp:docPr id="509" name="Picture 509"/>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58900" cy="152400"/>
            <wp:docPr id="510" name="Picture 510"/>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1358900" cy="152400"/>
                    </a:xfrm>
                    <a:prstGeom prst="rect"/>
                  </pic:spPr>
                </pic:pic>
              </a:graphicData>
            </a:graphic>
          </wp:inline>
        </w:drawing>
      </w:r>
    </w:p>
    <w:p>
      <w:pPr>
        <w:sectPr>
          <w:pgSz w:w="16838" w:h="11906"/>
          <w:pgMar w:top="588" w:right="1302" w:bottom="174" w:left="420" w:header="720" w:footer="720" w:gutter="0"/>
          <w:cols/>
          <w:docGrid w:linePitch="360"/>
        </w:sectPr>
      </w:pPr>
    </w:p>
    <w:p>
      <w:pPr>
        <w:autoSpaceDN w:val="0"/>
        <w:autoSpaceDE w:val="0"/>
        <w:widowControl/>
        <w:spacing w:line="220" w:lineRule="exact" w:before="0" w:after="368"/>
        <w:ind w:left="0" w:right="0"/>
      </w:pPr>
    </w:p>
    <w:p>
      <w:pPr>
        <w:autoSpaceDN w:val="0"/>
        <w:tabs>
          <w:tab w:pos="6312" w:val="left"/>
        </w:tabs>
        <w:autoSpaceDE w:val="0"/>
        <w:widowControl/>
        <w:spacing w:line="312" w:lineRule="auto" w:before="0" w:after="12"/>
        <w:ind w:left="1282" w:right="5328" w:firstLine="0"/>
        <w:jc w:val="left"/>
      </w:pPr>
      <w:r>
        <w:tab/>
      </w:r>
      <w:r>
        <w:rPr>
          <w:rFonts w:ascii="KaiTi" w:hAnsi="KaiTi" w:eastAsia="KaiTi"/>
          <w:b w:val="0"/>
          <w:i w:val="0"/>
          <w:color w:val="000000"/>
          <w:sz w:val="28"/>
        </w:rPr>
        <w:t>武汉科技大学硕士学位论文</w:t>
      </w:r>
      <w:r>
        <w:rPr>
          <w:rFonts w:ascii="SimSun" w:hAnsi="SimSun" w:eastAsia="SimSun"/>
          <w:b w:val="0"/>
          <w:i w:val="0"/>
          <w:color w:val="000000"/>
          <w:sz w:val="21"/>
        </w:rPr>
        <w:t>（续表</w:t>
      </w:r>
      <w:r>
        <w:rPr>
          <w:rFonts w:ascii="TimesNewRoman" w:hAnsi="TimesNewRoman" w:eastAsia="TimesNewRoman"/>
          <w:b/>
          <w:i w:val="0"/>
          <w:color w:val="000000"/>
          <w:sz w:val="21"/>
        </w:rPr>
        <w:t>3.1</w:t>
      </w:r>
      <w:r>
        <w:rPr>
          <w:rFonts w:ascii="SimSun" w:hAnsi="SimSun" w:eastAsia="SimSun"/>
          <w:b w:val="0"/>
          <w:i w:val="0"/>
          <w:color w:val="000000"/>
          <w:sz w:val="21"/>
        </w:rPr>
        <w:t>）</w:t>
      </w:r>
    </w:p>
    <w:tbl>
      <w:tblPr>
        <w:tblW w:type="auto" w:w="0"/>
        <w:tblLayout w:type="fixed"/>
        <w:tblLook w:firstColumn="1" w:firstRow="1" w:lastColumn="0" w:lastRow="0" w:noHBand="0" w:noVBand="1" w:val="04A0"/>
        <w:tblInd w:w="904.0" w:type="dxa"/>
      </w:tblPr>
      <w:tblGrid>
        <w:gridCol w:w="2519"/>
        <w:gridCol w:w="2519"/>
        <w:gridCol w:w="2519"/>
        <w:gridCol w:w="2519"/>
        <w:gridCol w:w="2519"/>
        <w:gridCol w:w="2519"/>
      </w:tblGrid>
      <w:tr>
        <w:trPr>
          <w:trHeight w:hRule="exact" w:val="664"/>
        </w:trPr>
        <w:tc>
          <w:tcPr>
            <w:tcW w:type="dxa" w:w="430"/>
            <w:tcBorders>
              <w:top w:sz="11.200000000000045" w:val="single" w:color="#000000"/>
              <w:bottom w:sz="8.0" w:val="single" w:color="#000000"/>
            </w:tcBorders>
            <w:tcMar>
              <w:start w:w="0" w:type="dxa"/>
              <w:end w:w="0" w:type="dxa"/>
            </w:tcMar>
          </w:tcPr>
          <w:p>
            <w:pPr>
              <w:autoSpaceDN w:val="0"/>
              <w:autoSpaceDE w:val="0"/>
              <w:widowControl/>
              <w:spacing w:line="245" w:lineRule="auto" w:before="56" w:after="0"/>
              <w:ind w:left="0" w:right="0"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1268"/>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时间</w:t>
            </w:r>
          </w:p>
        </w:tc>
        <w:tc>
          <w:tcPr>
            <w:tcW w:type="dxa" w:w="992"/>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地点</w:t>
            </w:r>
          </w:p>
        </w:tc>
        <w:tc>
          <w:tcPr>
            <w:tcW w:type="dxa" w:w="4226"/>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安全事故</w:t>
            </w:r>
          </w:p>
        </w:tc>
        <w:tc>
          <w:tcPr>
            <w:tcW w:type="dxa" w:w="4168"/>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事故原因</w:t>
            </w:r>
          </w:p>
        </w:tc>
        <w:tc>
          <w:tcPr>
            <w:tcW w:type="dxa" w:w="3108"/>
            <w:tcBorders>
              <w:top w:sz="11.200000000000045" w:val="single" w:color="#000000"/>
              <w:bottom w:sz="8.0" w:val="single" w:color="#000000"/>
            </w:tcBorders>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损失后果</w:t>
            </w:r>
          </w:p>
        </w:tc>
      </w:tr>
      <w:tr>
        <w:trPr>
          <w:trHeight w:hRule="exact" w:val="320"/>
        </w:trPr>
        <w:tc>
          <w:tcPr>
            <w:tcW w:type="dxa" w:w="1698"/>
            <w:gridSpan w:val="2"/>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08" w:after="0"/>
              <w:ind w:left="0" w:right="0" w:firstLine="0"/>
              <w:jc w:val="center"/>
            </w:pPr>
            <w:r>
              <w:rPr>
                <w:rFonts w:ascii="TimesNewRoman" w:hAnsi="TimesNewRoman" w:eastAsia="TimesNewRoman"/>
                <w:b w:val="0"/>
                <w:i w:val="0"/>
                <w:color w:val="000000"/>
                <w:sz w:val="21"/>
              </w:rPr>
              <w:t>23 19</w:t>
            </w:r>
            <w:r>
              <w:rPr>
                <w:rFonts w:ascii="SimSun" w:hAnsi="SimSun" w:eastAsia="SimSun"/>
                <w:b w:val="0"/>
                <w:i w:val="0"/>
                <w:color w:val="000000"/>
                <w:sz w:val="21"/>
              </w:rPr>
              <w:t xml:space="preserve"> 年</w:t>
            </w:r>
            <w:r>
              <w:rPr>
                <w:rFonts w:ascii="TimesNewRoman" w:hAnsi="TimesNewRoman" w:eastAsia="TimesNewRoman"/>
                <w:b w:val="0"/>
                <w:i w:val="0"/>
                <w:color w:val="000000"/>
                <w:sz w:val="21"/>
              </w:rPr>
              <w:t>12</w:t>
            </w:r>
            <w:r>
              <w:rPr>
                <w:rFonts w:ascii="SimSun" w:hAnsi="SimSun" w:eastAsia="SimSun"/>
                <w:b w:val="0"/>
                <w:i w:val="0"/>
                <w:color w:val="000000"/>
                <w:sz w:val="21"/>
              </w:rPr>
              <w:t xml:space="preserve"> 月</w:t>
            </w:r>
          </w:p>
        </w:tc>
        <w:tc>
          <w:tcPr>
            <w:tcW w:type="dxa" w:w="992"/>
            <w:tcBorders>
              <w:top w:sz="8.0" w:val="single" w:color="#000000"/>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广州</w:t>
            </w:r>
          </w:p>
        </w:tc>
        <w:tc>
          <w:tcPr>
            <w:tcW w:type="dxa" w:w="8394"/>
            <w:gridSpan w:val="2"/>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4360" w:val="left"/>
              </w:tabs>
              <w:autoSpaceDE w:val="0"/>
              <w:widowControl/>
              <w:spacing w:line="245" w:lineRule="auto" w:before="56" w:after="0"/>
              <w:ind w:left="108" w:right="144" w:firstLine="0"/>
              <w:jc w:val="left"/>
            </w:pPr>
            <w:r>
              <w:rPr>
                <w:rFonts w:ascii="SimSun" w:hAnsi="SimSun" w:eastAsia="SimSun"/>
                <w:b w:val="0"/>
                <w:i w:val="0"/>
                <w:color w:val="000000"/>
                <w:sz w:val="21"/>
              </w:rPr>
              <w:t>修建始发井软土段土体滑坡，立柱模板坍塌</w:t>
            </w:r>
            <w:r>
              <w:rPr>
                <w:rFonts w:ascii="SimSun" w:hAnsi="SimSun" w:eastAsia="SimSun"/>
                <w:b w:val="0"/>
                <w:i w:val="0"/>
                <w:color w:val="000000"/>
                <w:sz w:val="21"/>
              </w:rPr>
              <w:t>现场应变能力差、安保措施不到位、、水文</w:t>
            </w:r>
            <w:r>
              <w:tab/>
            </w:r>
            <w:r>
              <w:rPr>
                <w:rFonts w:ascii="SimSun" w:hAnsi="SimSun" w:eastAsia="SimSun"/>
                <w:b w:val="0"/>
                <w:i w:val="0"/>
                <w:color w:val="000000"/>
                <w:sz w:val="21"/>
              </w:rPr>
              <w:t>地质复杂、管片密封失效</w:t>
            </w:r>
          </w:p>
        </w:tc>
        <w:tc>
          <w:tcPr>
            <w:tcW w:type="dxa" w:w="3108"/>
            <w:tcBorders>
              <w:top w:sz="8.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地表坍塌，损失一千多万，多人</w:t>
            </w:r>
          </w:p>
        </w:tc>
      </w:tr>
      <w:tr>
        <w:trPr>
          <w:trHeight w:hRule="exact" w:val="280"/>
        </w:trPr>
        <w:tc>
          <w:tcPr>
            <w:tcW w:type="dxa" w:w="5038"/>
            <w:gridSpan w:val="2"/>
            <w:vMerge/>
            <w:tcBorders>
              <w:top w:sz="8.0" w:val="single" w:color="#000000"/>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11</w:t>
            </w:r>
            <w:r>
              <w:rPr>
                <w:rFonts w:ascii="SimSun" w:hAnsi="SimSun" w:eastAsia="SimSun"/>
                <w:b w:val="0"/>
                <w:i w:val="0"/>
                <w:color w:val="000000"/>
                <w:sz w:val="21"/>
              </w:rPr>
              <w:t xml:space="preserve"> 号线</w:t>
            </w:r>
          </w:p>
        </w:tc>
        <w:tc>
          <w:tcPr>
            <w:tcW w:type="dxa" w:w="5038"/>
            <w:gridSpan w:val="2"/>
            <w:vMerge/>
            <w:tcBorders>
              <w:top w:sz="8.0" w:val="single" w:color="#000000"/>
            </w:tcBorders>
          </w:tcPr>
          <w:p/>
        </w:tc>
        <w:tc>
          <w:tcPr>
            <w:tcW w:type="dxa" w:w="3108"/>
            <w:tcBorders/>
            <w:tcMar>
              <w:start w:w="0" w:type="dxa"/>
              <w:end w:w="0" w:type="dxa"/>
            </w:tcMar>
          </w:tcPr>
          <w:p>
            <w:pPr>
              <w:autoSpaceDN w:val="0"/>
              <w:autoSpaceDE w:val="0"/>
              <w:widowControl/>
              <w:spacing w:line="182" w:lineRule="auto" w:before="66" w:after="0"/>
              <w:ind w:left="78" w:right="0" w:firstLine="0"/>
              <w:jc w:val="left"/>
            </w:pPr>
            <w:r>
              <w:rPr>
                <w:rFonts w:ascii="SimSun" w:hAnsi="SimSun" w:eastAsia="SimSun"/>
                <w:b w:val="0"/>
                <w:i w:val="0"/>
                <w:color w:val="000000"/>
                <w:sz w:val="21"/>
              </w:rPr>
              <w:t>伤亡</w:t>
            </w:r>
          </w:p>
        </w:tc>
      </w:tr>
      <w:tr>
        <w:trPr>
          <w:trHeight w:hRule="exact" w:val="360"/>
        </w:trPr>
        <w:tc>
          <w:tcPr>
            <w:tcW w:type="dxa" w:w="16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108" w:right="0" w:firstLine="0"/>
              <w:jc w:val="left"/>
            </w:pPr>
            <w:r>
              <w:rPr>
                <w:rFonts w:ascii="TimesNewRoman" w:hAnsi="TimesNewRoman" w:eastAsia="TimesNewRoman"/>
                <w:b w:val="0"/>
                <w:i w:val="0"/>
                <w:color w:val="000000"/>
                <w:sz w:val="21"/>
              </w:rPr>
              <w:t>24 20</w:t>
            </w:r>
            <w:r>
              <w:rPr>
                <w:rFonts w:ascii="SimSun" w:hAnsi="SimSun" w:eastAsia="SimSun"/>
                <w:b w:val="0"/>
                <w:i w:val="0"/>
                <w:color w:val="000000"/>
                <w:sz w:val="21"/>
              </w:rPr>
              <w:t xml:space="preserve"> 年</w:t>
            </w:r>
            <w:r>
              <w:rPr>
                <w:rFonts w:ascii="TimesNewRoman" w:hAnsi="TimesNewRoman" w:eastAsia="TimesNewRoman"/>
                <w:b w:val="0"/>
                <w:i w:val="0"/>
                <w:color w:val="000000"/>
                <w:sz w:val="21"/>
              </w:rPr>
              <w:t>8</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4" w:after="0"/>
              <w:ind w:left="108" w:right="0" w:firstLine="0"/>
              <w:jc w:val="left"/>
            </w:pPr>
            <w:r>
              <w:rPr>
                <w:rFonts w:ascii="SimSun" w:hAnsi="SimSun" w:eastAsia="SimSun"/>
                <w:b w:val="0"/>
                <w:i w:val="0"/>
                <w:color w:val="000000"/>
                <w:sz w:val="21"/>
              </w:rPr>
              <w:t>深圳</w:t>
            </w:r>
          </w:p>
        </w:tc>
        <w:tc>
          <w:tcPr>
            <w:tcW w:type="dxa" w:w="839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4360" w:val="left"/>
              </w:tabs>
              <w:autoSpaceDE w:val="0"/>
              <w:widowControl/>
              <w:spacing w:line="245" w:lineRule="auto" w:before="104" w:after="0"/>
              <w:ind w:left="108" w:right="0" w:firstLine="0"/>
              <w:jc w:val="left"/>
            </w:pPr>
            <w:r>
              <w:rPr>
                <w:rFonts w:ascii="SimSun" w:hAnsi="SimSun" w:eastAsia="SimSun"/>
                <w:b w:val="0"/>
                <w:i w:val="0"/>
                <w:color w:val="000000"/>
                <w:sz w:val="21"/>
              </w:rPr>
              <w:t>盾构施工作业时，渣土车检测发生技术故障</w:t>
            </w:r>
            <w:r>
              <w:rPr>
                <w:rFonts w:ascii="SimSun" w:hAnsi="SimSun" w:eastAsia="SimSun"/>
                <w:b w:val="0"/>
                <w:i w:val="0"/>
                <w:color w:val="000000"/>
                <w:sz w:val="21"/>
              </w:rPr>
              <w:t>设备故障、应急预案缺失、职业技能低下</w:t>
            </w:r>
            <w:r>
              <w:tab/>
            </w:r>
            <w:r>
              <w:rPr>
                <w:rFonts w:ascii="SimSun" w:hAnsi="SimSun" w:eastAsia="SimSun"/>
                <w:b w:val="0"/>
                <w:i w:val="0"/>
                <w:color w:val="000000"/>
                <w:sz w:val="21"/>
              </w:rPr>
              <w:t>等</w:t>
            </w:r>
          </w:p>
        </w:tc>
        <w:tc>
          <w:tcPr>
            <w:tcW w:type="dxa" w:w="3108"/>
            <w:vMerge w:val="restart"/>
            <w:tcBorders/>
            <w:tcMar>
              <w:start w:w="0" w:type="dxa"/>
              <w:end w:w="0" w:type="dxa"/>
            </w:tcMar>
            <w:tcMar>
              <w:start w:w="0" w:type="dxa"/>
              <w:end w:w="0" w:type="dxa"/>
            </w:tcMar>
          </w:tcPr>
          <w:p>
            <w:pPr>
              <w:autoSpaceDN w:val="0"/>
              <w:autoSpaceDE w:val="0"/>
              <w:widowControl/>
              <w:spacing w:line="204" w:lineRule="auto" w:before="260" w:after="0"/>
              <w:ind w:left="78" w:right="0" w:firstLine="0"/>
              <w:jc w:val="left"/>
            </w:pPr>
            <w:r>
              <w:rPr>
                <w:rFonts w:ascii="SimSun" w:hAnsi="SimSun" w:eastAsia="SimSun"/>
                <w:b w:val="0"/>
                <w:i w:val="0"/>
                <w:color w:val="000000"/>
                <w:sz w:val="21"/>
              </w:rPr>
              <w:t>经济损失</w:t>
            </w:r>
            <w:r>
              <w:rPr>
                <w:rFonts w:ascii="TimesNewRoman" w:hAnsi="TimesNewRoman" w:eastAsia="TimesNewRoman"/>
                <w:b w:val="0"/>
                <w:i w:val="0"/>
                <w:color w:val="000000"/>
                <w:sz w:val="21"/>
              </w:rPr>
              <w:t>100</w:t>
            </w:r>
            <w:r>
              <w:rPr>
                <w:rFonts w:ascii="SimSun" w:hAnsi="SimSun" w:eastAsia="SimSun"/>
                <w:b w:val="0"/>
                <w:i w:val="0"/>
                <w:color w:val="000000"/>
                <w:sz w:val="21"/>
              </w:rPr>
              <w:t xml:space="preserve"> 多万，多人重伤</w:t>
            </w:r>
          </w:p>
        </w:tc>
      </w:tr>
      <w:tr>
        <w:trPr>
          <w:trHeight w:hRule="exact" w:val="280"/>
        </w:trPr>
        <w:tc>
          <w:tcPr>
            <w:tcW w:type="dxa" w:w="5038"/>
            <w:gridSpan w:val="2"/>
            <w:vMerge/>
            <w:tcBorders/>
          </w:tcPr>
          <w:p/>
        </w:tc>
        <w:tc>
          <w:tcPr>
            <w:tcW w:type="dxa" w:w="992"/>
            <w:tcBorders/>
            <w:tcMar>
              <w:start w:w="0" w:type="dxa"/>
              <w:end w:w="0" w:type="dxa"/>
            </w:tcMar>
          </w:tcPr>
          <w:p>
            <w:pPr>
              <w:autoSpaceDN w:val="0"/>
              <w:autoSpaceDE w:val="0"/>
              <w:widowControl/>
              <w:spacing w:line="204" w:lineRule="auto" w:before="46" w:after="0"/>
              <w:ind w:left="108" w:right="0" w:firstLine="0"/>
              <w:jc w:val="left"/>
            </w:pPr>
            <w:r>
              <w:rPr>
                <w:rFonts w:ascii="TimesNewRoman" w:hAnsi="TimesNewRoman" w:eastAsia="TimesNewRoman"/>
                <w:b w:val="0"/>
                <w:i w:val="0"/>
                <w:color w:val="000000"/>
                <w:sz w:val="21"/>
              </w:rPr>
              <w:t>12</w:t>
            </w:r>
            <w:r>
              <w:rPr>
                <w:rFonts w:ascii="SimSun" w:hAnsi="SimSun" w:eastAsia="SimSun"/>
                <w:b w:val="0"/>
                <w:i w:val="0"/>
                <w:color w:val="000000"/>
                <w:sz w:val="21"/>
              </w:rPr>
              <w:t xml:space="preserve"> 号线</w:t>
            </w:r>
          </w:p>
        </w:tc>
        <w:tc>
          <w:tcPr>
            <w:tcW w:type="dxa" w:w="5038"/>
            <w:gridSpan w:val="2"/>
            <w:vMerge/>
            <w:tcBorders/>
          </w:tcPr>
          <w:p/>
        </w:tc>
        <w:tc>
          <w:tcPr>
            <w:tcW w:type="dxa" w:w="2519"/>
            <w:vMerge/>
            <w:tcBorders/>
          </w:tcPr>
          <w:p/>
        </w:tc>
      </w:tr>
      <w:tr>
        <w:trPr>
          <w:trHeight w:hRule="exact" w:val="360"/>
        </w:trPr>
        <w:tc>
          <w:tcPr>
            <w:tcW w:type="dxa" w:w="1698"/>
            <w:gridSpan w:val="2"/>
            <w:vMerge w:val="restart"/>
            <w:tcBorders>
              <w:bottom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60" w:after="0"/>
              <w:ind w:left="0" w:right="0" w:firstLine="0"/>
              <w:jc w:val="center"/>
            </w:pPr>
            <w:r>
              <w:rPr>
                <w:rFonts w:ascii="TimesNewRoman" w:hAnsi="TimesNewRoman" w:eastAsia="TimesNewRoman"/>
                <w:b w:val="0"/>
                <w:i w:val="0"/>
                <w:color w:val="000000"/>
                <w:sz w:val="21"/>
              </w:rPr>
              <w:t>25 21</w:t>
            </w:r>
            <w:r>
              <w:rPr>
                <w:rFonts w:ascii="SimSun" w:hAnsi="SimSun" w:eastAsia="SimSun"/>
                <w:b w:val="0"/>
                <w:i w:val="0"/>
                <w:color w:val="000000"/>
                <w:sz w:val="21"/>
              </w:rPr>
              <w:t xml:space="preserve"> 年</w:t>
            </w:r>
            <w:r>
              <w:rPr>
                <w:rFonts w:ascii="TimesNewRoman" w:hAnsi="TimesNewRoman" w:eastAsia="TimesNewRoman"/>
                <w:b w:val="0"/>
                <w:i w:val="0"/>
                <w:color w:val="000000"/>
                <w:sz w:val="21"/>
              </w:rPr>
              <w:t>10</w:t>
            </w:r>
            <w:r>
              <w:rPr>
                <w:rFonts w:ascii="SimSun" w:hAnsi="SimSun" w:eastAsia="SimSun"/>
                <w:b w:val="0"/>
                <w:i w:val="0"/>
                <w:color w:val="000000"/>
                <w:sz w:val="21"/>
              </w:rPr>
              <w:t xml:space="preserve"> 月</w:t>
            </w:r>
          </w:p>
        </w:tc>
        <w:tc>
          <w:tcPr>
            <w:tcW w:type="dxa" w:w="992"/>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天津</w:t>
            </w:r>
          </w:p>
        </w:tc>
        <w:tc>
          <w:tcPr>
            <w:tcW w:type="dxa" w:w="4226"/>
            <w:tcBorders/>
            <w:tcMar>
              <w:start w:w="0" w:type="dxa"/>
              <w:end w:w="0" w:type="dxa"/>
            </w:tcMar>
          </w:tcPr>
          <w:p>
            <w:pPr>
              <w:autoSpaceDN w:val="0"/>
              <w:autoSpaceDE w:val="0"/>
              <w:widowControl/>
              <w:spacing w:line="185" w:lineRule="auto" w:before="106" w:after="0"/>
              <w:ind w:left="0" w:right="0" w:firstLine="0"/>
              <w:jc w:val="center"/>
            </w:pPr>
            <w:r>
              <w:rPr>
                <w:shd w:val="clear" w:color="auto" w:fill="f8f8f8"/>
                <w:rFonts w:ascii="SimSun" w:hAnsi="SimSun" w:eastAsia="SimSun"/>
                <w:b w:val="0"/>
                <w:i w:val="0"/>
                <w:color w:val="424242"/>
                <w:sz w:val="21"/>
              </w:rPr>
              <w:t>盾构施工时，部分地连墙失去支撑而失稳</w:t>
            </w:r>
          </w:p>
        </w:tc>
        <w:tc>
          <w:tcPr>
            <w:tcW w:type="dxa" w:w="4168"/>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盾构姿态调控不佳、端头加固不善、监管</w:t>
            </w:r>
          </w:p>
        </w:tc>
        <w:tc>
          <w:tcPr>
            <w:tcW w:type="dxa" w:w="3108"/>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隧道坍塌，多人伤亡，经济损失</w:t>
            </w:r>
          </w:p>
        </w:tc>
      </w:tr>
      <w:tr>
        <w:trPr>
          <w:trHeight w:hRule="exact" w:val="338"/>
        </w:trPr>
        <w:tc>
          <w:tcPr>
            <w:tcW w:type="dxa" w:w="5038"/>
            <w:gridSpan w:val="2"/>
            <w:vMerge/>
            <w:tcBorders>
              <w:bottom w:sz="3.2000000000000455" w:val="single" w:color="#000000"/>
            </w:tcBorders>
          </w:tcPr>
          <w:p/>
        </w:tc>
        <w:tc>
          <w:tcPr>
            <w:tcW w:type="dxa" w:w="992"/>
            <w:tcBorders>
              <w:bottom w:sz="3.2000000000000455" w:val="single" w:color="#000000"/>
            </w:tcBorders>
            <w:tcMar>
              <w:start w:w="0" w:type="dxa"/>
              <w:end w:w="0" w:type="dxa"/>
            </w:tcMar>
          </w:tcPr>
          <w:p>
            <w:pPr>
              <w:autoSpaceDN w:val="0"/>
              <w:autoSpaceDE w:val="0"/>
              <w:widowControl/>
              <w:spacing w:line="204" w:lineRule="auto" w:before="58" w:after="0"/>
              <w:ind w:left="108" w:right="0" w:firstLine="0"/>
              <w:jc w:val="left"/>
            </w:pPr>
            <w:r>
              <w:rPr>
                <w:rFonts w:ascii="TimesNewRoman" w:hAnsi="TimesNewRoman" w:eastAsia="TimesNewRoman"/>
                <w:b w:val="0"/>
                <w:i w:val="0"/>
                <w:color w:val="000000"/>
                <w:sz w:val="21"/>
              </w:rPr>
              <w:t>4</w:t>
            </w:r>
            <w:r>
              <w:rPr>
                <w:rFonts w:ascii="SimSun" w:hAnsi="SimSun" w:eastAsia="SimSun"/>
                <w:b w:val="0"/>
                <w:i w:val="0"/>
                <w:color w:val="000000"/>
                <w:sz w:val="21"/>
              </w:rPr>
              <w:t xml:space="preserve"> 号线</w:t>
            </w:r>
          </w:p>
        </w:tc>
        <w:tc>
          <w:tcPr>
            <w:tcW w:type="dxa" w:w="4226"/>
            <w:tcBorders>
              <w:bottom w:sz="3.2000000000000455" w:val="single" w:color="#000000"/>
            </w:tcBorders>
            <w:tcMar>
              <w:start w:w="0" w:type="dxa"/>
              <w:end w:w="0" w:type="dxa"/>
            </w:tcMar>
          </w:tcPr>
          <w:p>
            <w:pPr>
              <w:autoSpaceDN w:val="0"/>
              <w:autoSpaceDE w:val="0"/>
              <w:widowControl/>
              <w:spacing w:line="182" w:lineRule="auto" w:before="66" w:after="0"/>
              <w:ind w:left="108" w:right="0" w:firstLine="0"/>
              <w:jc w:val="left"/>
            </w:pPr>
            <w:r>
              <w:rPr>
                <w:shd w:val="clear" w:color="auto" w:fill="f8f8f8"/>
                <w:rFonts w:ascii="SimSun" w:hAnsi="SimSun" w:eastAsia="SimSun"/>
                <w:b w:val="0"/>
                <w:i w:val="0"/>
                <w:color w:val="424242"/>
                <w:sz w:val="21"/>
              </w:rPr>
              <w:t>下滑侧移</w:t>
            </w:r>
          </w:p>
        </w:tc>
        <w:tc>
          <w:tcPr>
            <w:tcW w:type="dxa" w:w="4168"/>
            <w:tcBorders>
              <w:bottom w:sz="3.2000000000000455" w:val="single" w:color="#000000"/>
            </w:tcBorders>
            <w:tcMar>
              <w:start w:w="0" w:type="dxa"/>
              <w:end w:w="0" w:type="dxa"/>
            </w:tcMar>
          </w:tcPr>
          <w:p>
            <w:pPr>
              <w:autoSpaceDN w:val="0"/>
              <w:autoSpaceDE w:val="0"/>
              <w:widowControl/>
              <w:spacing w:line="182" w:lineRule="auto" w:before="66" w:after="0"/>
              <w:ind w:left="134" w:right="0" w:firstLine="0"/>
              <w:jc w:val="left"/>
            </w:pPr>
            <w:r>
              <w:rPr>
                <w:rFonts w:ascii="SimSun" w:hAnsi="SimSun" w:eastAsia="SimSun"/>
                <w:b w:val="0"/>
                <w:i w:val="0"/>
                <w:color w:val="000000"/>
                <w:sz w:val="21"/>
              </w:rPr>
              <w:t>措施不到位、安全意识低</w:t>
            </w:r>
          </w:p>
        </w:tc>
        <w:tc>
          <w:tcPr>
            <w:tcW w:type="dxa" w:w="3108"/>
            <w:tcBorders>
              <w:bottom w:sz="3.2000000000000455" w:val="single" w:color="#000000"/>
            </w:tcBorders>
            <w:tcMar>
              <w:start w:w="0" w:type="dxa"/>
              <w:end w:w="0" w:type="dxa"/>
            </w:tcMar>
          </w:tcPr>
          <w:p>
            <w:pPr>
              <w:autoSpaceDN w:val="0"/>
              <w:autoSpaceDE w:val="0"/>
              <w:widowControl/>
              <w:spacing w:line="204" w:lineRule="auto" w:before="58" w:after="0"/>
              <w:ind w:left="78" w:right="0" w:firstLine="0"/>
              <w:jc w:val="left"/>
            </w:pPr>
            <w:r>
              <w:rPr>
                <w:rFonts w:ascii="TimesNewRoman" w:hAnsi="TimesNewRoman" w:eastAsia="TimesNewRoman"/>
                <w:b w:val="0"/>
                <w:i w:val="0"/>
                <w:color w:val="000000"/>
                <w:sz w:val="21"/>
              </w:rPr>
              <w:t>600</w:t>
            </w:r>
            <w:r>
              <w:rPr>
                <w:rFonts w:ascii="SimSun" w:hAnsi="SimSun" w:eastAsia="SimSun"/>
                <w:b w:val="0"/>
                <w:i w:val="0"/>
                <w:color w:val="000000"/>
                <w:sz w:val="21"/>
              </w:rPr>
              <w:t xml:space="preserve"> 多万</w:t>
            </w:r>
          </w:p>
        </w:tc>
      </w:tr>
    </w:tbl>
    <w:p>
      <w:pPr>
        <w:autoSpaceDN w:val="0"/>
        <w:autoSpaceDE w:val="0"/>
        <w:widowControl/>
        <w:spacing w:line="233" w:lineRule="auto" w:before="5488" w:after="0"/>
        <w:ind w:left="0" w:right="6982" w:firstLine="0"/>
        <w:jc w:val="right"/>
      </w:pPr>
      <w:r>
        <w:rPr>
          <w:rFonts w:ascii="TimesNewRoman" w:hAnsi="TimesNewRoman" w:eastAsia="TimesNewRoman"/>
          <w:b w:val="0"/>
          <w:i w:val="0"/>
          <w:color w:val="000000"/>
          <w:sz w:val="18"/>
        </w:rPr>
        <w:t xml:space="preserve">28 </w:t>
      </w:r>
    </w:p>
    <w:p>
      <w:pPr>
        <w:autoSpaceDN w:val="0"/>
        <w:tabs>
          <w:tab w:pos="1240" w:val="left"/>
        </w:tabs>
        <w:autoSpaceDE w:val="0"/>
        <w:widowControl/>
        <w:spacing w:line="240" w:lineRule="auto" w:before="960" w:after="0"/>
        <w:ind w:left="0" w:right="0" w:firstLine="0"/>
        <w:jc w:val="left"/>
      </w:pPr>
      <w:r>
        <w:drawing>
          <wp:inline xmlns:a="http://schemas.openxmlformats.org/drawingml/2006/main" xmlns:pic="http://schemas.openxmlformats.org/drawingml/2006/picture">
            <wp:extent cx="584200" cy="152400"/>
            <wp:docPr id="511" name="Picture 511"/>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58900" cy="152400"/>
            <wp:docPr id="512" name="Picture 512"/>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1358900" cy="152400"/>
                    </a:xfrm>
                    <a:prstGeom prst="rect"/>
                  </pic:spPr>
                </pic:pic>
              </a:graphicData>
            </a:graphic>
          </wp:inline>
        </w:drawing>
      </w:r>
    </w:p>
    <w:p>
      <w:pPr>
        <w:sectPr>
          <w:pgSz w:w="16838" w:h="11906"/>
          <w:pgMar w:top="588" w:right="1302" w:bottom="174"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45" w:lineRule="auto" w:before="368" w:after="0"/>
        <w:ind w:left="1282" w:right="432" w:firstLine="0"/>
        <w:jc w:val="left"/>
      </w:pPr>
      <w:r>
        <w:rPr>
          <w:rFonts w:ascii="SimSun" w:hAnsi="SimSun" w:eastAsia="SimSun"/>
          <w:b w:val="0"/>
          <w:i w:val="0"/>
          <w:color w:val="000000"/>
          <w:sz w:val="24"/>
        </w:rPr>
        <w:t>风险事故整理分析得出以下风险因素：盾构拼装错误、盾构适应性、盾尾密封</w:t>
      </w:r>
      <w:r>
        <w:rPr>
          <w:rFonts w:ascii="SimSun" w:hAnsi="SimSun" w:eastAsia="SimSun"/>
          <w:b w:val="0"/>
          <w:i w:val="0"/>
          <w:color w:val="000000"/>
          <w:sz w:val="24"/>
        </w:rPr>
        <w:t>性管理不善、安全监督管理不力、地质情况复杂。</w:t>
      </w:r>
    </w:p>
    <w:p>
      <w:pPr>
        <w:autoSpaceDN w:val="0"/>
        <w:autoSpaceDE w:val="0"/>
        <w:widowControl/>
        <w:spacing w:line="281" w:lineRule="auto" w:before="162" w:after="0"/>
        <w:ind w:left="1282" w:right="456" w:firstLine="488"/>
        <w:jc w:val="both"/>
      </w:pPr>
      <w:r>
        <w:rPr>
          <w:rFonts w:ascii="SimSun" w:hAnsi="SimSun" w:eastAsia="SimSun"/>
          <w:b w:val="0"/>
          <w:i w:val="0"/>
          <w:color w:val="000000"/>
          <w:sz w:val="24"/>
        </w:rPr>
        <w:t>同理，总结归纳其余安全风险事件的发生过程和详细情况，根据我国地铁</w:t>
      </w:r>
      <w:r>
        <w:rPr>
          <w:rFonts w:ascii="SimSun" w:hAnsi="SimSun" w:eastAsia="SimSun"/>
          <w:b w:val="0"/>
          <w:i w:val="0"/>
          <w:color w:val="000000"/>
          <w:sz w:val="24"/>
        </w:rPr>
        <w:t>工程施工安全评价标准《</w:t>
      </w:r>
      <w:r>
        <w:rPr>
          <w:rFonts w:ascii="TimesNewRoman" w:hAnsi="TimesNewRoman" w:eastAsia="TimesNewRoman"/>
          <w:b w:val="0"/>
          <w:i w:val="0"/>
          <w:color w:val="000000"/>
          <w:sz w:val="24"/>
        </w:rPr>
        <w:t>GB50715-2011</w:t>
      </w:r>
      <w:r>
        <w:rPr>
          <w:rFonts w:ascii="SimSun" w:hAnsi="SimSun" w:eastAsia="SimSun"/>
          <w:b w:val="0"/>
          <w:i w:val="0"/>
          <w:color w:val="000000"/>
          <w:sz w:val="24"/>
        </w:rPr>
        <w:t>》和住建部发布的盾构法隧道施工验收</w:t>
      </w:r>
      <w:r>
        <w:rPr>
          <w:rFonts w:ascii="SimSun" w:hAnsi="SimSun" w:eastAsia="SimSun"/>
          <w:b w:val="0"/>
          <w:i w:val="0"/>
          <w:color w:val="000000"/>
          <w:sz w:val="24"/>
        </w:rPr>
        <w:t>规范《</w:t>
      </w:r>
      <w:r>
        <w:rPr>
          <w:rFonts w:ascii="TimesNewRoman" w:hAnsi="TimesNewRoman" w:eastAsia="TimesNewRoman"/>
          <w:b w:val="0"/>
          <w:i w:val="0"/>
          <w:color w:val="000000"/>
          <w:sz w:val="24"/>
        </w:rPr>
        <w:t>GB50446-2017</w:t>
      </w:r>
      <w:r>
        <w:rPr>
          <w:rFonts w:ascii="SimSun" w:hAnsi="SimSun" w:eastAsia="SimSun"/>
          <w:b w:val="0"/>
          <w:i w:val="0"/>
          <w:color w:val="000000"/>
          <w:sz w:val="24"/>
        </w:rPr>
        <w:t>》，从人员操作、物、管理、环境等四大盾构施工风险类</w:t>
      </w:r>
      <w:r>
        <w:rPr>
          <w:rFonts w:ascii="SimSun" w:hAnsi="SimSun" w:eastAsia="SimSun"/>
          <w:b w:val="0"/>
          <w:i w:val="0"/>
          <w:color w:val="000000"/>
          <w:sz w:val="24"/>
        </w:rPr>
        <w:t>型的角度，共识别出</w:t>
      </w:r>
      <w:r>
        <w:rPr>
          <w:rFonts w:ascii="TimesNewRoman" w:hAnsi="TimesNewRoman" w:eastAsia="TimesNewRoman"/>
          <w:b w:val="0"/>
          <w:i w:val="0"/>
          <w:color w:val="000000"/>
          <w:sz w:val="24"/>
        </w:rPr>
        <w:t>28</w:t>
      </w:r>
      <w:r>
        <w:rPr>
          <w:rFonts w:ascii="SimSun" w:hAnsi="SimSun" w:eastAsia="SimSun"/>
          <w:b w:val="0"/>
          <w:i w:val="0"/>
          <w:color w:val="000000"/>
          <w:sz w:val="24"/>
        </w:rPr>
        <w:t xml:space="preserve"> 项具体风险因素，详见下表所示：</w:t>
      </w:r>
    </w:p>
    <w:p>
      <w:pPr>
        <w:autoSpaceDN w:val="0"/>
        <w:autoSpaceDE w:val="0"/>
        <w:widowControl/>
        <w:spacing w:line="254" w:lineRule="auto" w:before="198" w:after="54"/>
        <w:ind w:left="0" w:right="2264"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3.2 </w:t>
      </w:r>
      <w:r>
        <w:rPr>
          <w:rFonts w:ascii="SimSun" w:hAnsi="SimSun" w:eastAsia="SimSun"/>
          <w:b w:val="0"/>
          <w:i w:val="0"/>
          <w:color w:val="000000"/>
          <w:sz w:val="21"/>
        </w:rPr>
        <w:t>地铁隧道盾构施工风险因素分类识别表</w:t>
      </w:r>
    </w:p>
    <w:tbl>
      <w:tblPr>
        <w:tblW w:type="auto" w:w="0"/>
        <w:tblLayout w:type="fixed"/>
        <w:tblLook w:firstColumn="1" w:firstRow="1" w:lastColumn="0" w:lastRow="0" w:noHBand="0" w:noVBand="1" w:val="04A0"/>
        <w:tblInd w:w="1452.0" w:type="dxa"/>
      </w:tblPr>
      <w:tblGrid>
        <w:gridCol w:w="2511"/>
        <w:gridCol w:w="2511"/>
        <w:gridCol w:w="2511"/>
        <w:gridCol w:w="2511"/>
      </w:tblGrid>
      <w:tr>
        <w:trPr>
          <w:trHeight w:hRule="exact" w:val="476"/>
        </w:trPr>
        <w:tc>
          <w:tcPr>
            <w:tcW w:type="dxa" w:w="1362"/>
            <w:tcBorders>
              <w:top w:sz="12.0" w:val="single" w:color="#000000"/>
              <w:bottom w:sz="8.000000000000227" w:val="single" w:color="#000000"/>
            </w:tcBorders>
            <w:tcMar>
              <w:start w:w="0" w:type="dxa"/>
              <w:end w:w="0" w:type="dxa"/>
            </w:tcMar>
          </w:tcPr>
          <w:p>
            <w:pPr>
              <w:autoSpaceDN w:val="0"/>
              <w:autoSpaceDE w:val="0"/>
              <w:widowControl/>
              <w:spacing w:line="185" w:lineRule="auto" w:before="118" w:after="0"/>
              <w:ind w:left="254" w:right="0" w:firstLine="0"/>
              <w:jc w:val="left"/>
            </w:pPr>
            <w:r>
              <w:rPr>
                <w:rFonts w:ascii="SimSun" w:hAnsi="SimSun" w:eastAsia="SimSun"/>
                <w:b w:val="0"/>
                <w:i w:val="0"/>
                <w:color w:val="000000"/>
                <w:sz w:val="21"/>
              </w:rPr>
              <w:t xml:space="preserve">风险类别 </w:t>
            </w:r>
          </w:p>
        </w:tc>
        <w:tc>
          <w:tcPr>
            <w:tcW w:type="dxa" w:w="2750"/>
            <w:tcBorders>
              <w:top w:sz="12.0" w:val="single" w:color="#000000"/>
              <w:bottom w:sz="8.000000000000227" w:val="single" w:color="#0000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 xml:space="preserve">具体风险因素 </w:t>
            </w:r>
          </w:p>
        </w:tc>
        <w:tc>
          <w:tcPr>
            <w:tcW w:type="dxa" w:w="1332"/>
            <w:tcBorders>
              <w:top w:sz="12.0" w:val="single" w:color="#000000"/>
              <w:bottom w:sz="8.000000000000227" w:val="single" w:color="#0000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 xml:space="preserve">风险类别 </w:t>
            </w:r>
          </w:p>
        </w:tc>
        <w:tc>
          <w:tcPr>
            <w:tcW w:type="dxa" w:w="2722"/>
            <w:tcBorders>
              <w:top w:sz="12.0" w:val="single" w:color="#000000"/>
              <w:bottom w:sz="8.000000000000227" w:val="single" w:color="#000000"/>
            </w:tcBorders>
            <w:tcMar>
              <w:start w:w="0" w:type="dxa"/>
              <w:end w:w="0" w:type="dxa"/>
            </w:tcMar>
          </w:tcPr>
          <w:p>
            <w:pPr>
              <w:autoSpaceDN w:val="0"/>
              <w:autoSpaceDE w:val="0"/>
              <w:widowControl/>
              <w:spacing w:line="185" w:lineRule="auto" w:before="118" w:after="0"/>
              <w:ind w:left="0" w:right="618" w:firstLine="0"/>
              <w:jc w:val="right"/>
            </w:pPr>
            <w:r>
              <w:rPr>
                <w:rFonts w:ascii="SimSun" w:hAnsi="SimSun" w:eastAsia="SimSun"/>
                <w:b w:val="0"/>
                <w:i w:val="0"/>
                <w:color w:val="000000"/>
                <w:sz w:val="21"/>
              </w:rPr>
              <w:t xml:space="preserve">具体风险因素 </w:t>
            </w:r>
          </w:p>
        </w:tc>
      </w:tr>
      <w:tr>
        <w:trPr>
          <w:trHeight w:hRule="exact" w:val="448"/>
        </w:trPr>
        <w:tc>
          <w:tcPr>
            <w:tcW w:type="dxa" w:w="1362"/>
            <w:tcBorders>
              <w:top w:sz="8.000000000000227" w:val="single" w:color="#000000"/>
            </w:tcBorders>
            <w:tcMar>
              <w:start w:w="0" w:type="dxa"/>
              <w:end w:w="0" w:type="dxa"/>
            </w:tcMar>
          </w:tcPr>
          <w:p>
            <w:pPr>
              <w:autoSpaceDN w:val="0"/>
              <w:autoSpaceDE w:val="0"/>
              <w:widowControl/>
              <w:spacing w:line="185" w:lineRule="auto" w:before="56" w:after="0"/>
              <w:ind w:left="254" w:right="0" w:firstLine="0"/>
              <w:jc w:val="left"/>
            </w:pPr>
            <w:r>
              <w:rPr>
                <w:rFonts w:ascii="SimSun" w:hAnsi="SimSun" w:eastAsia="SimSun"/>
                <w:b w:val="0"/>
                <w:i w:val="0"/>
                <w:color w:val="000000"/>
                <w:sz w:val="21"/>
              </w:rPr>
              <w:t xml:space="preserve">人员因素 </w:t>
            </w:r>
          </w:p>
        </w:tc>
        <w:tc>
          <w:tcPr>
            <w:tcW w:type="dxa" w:w="2750"/>
            <w:tcBorders>
              <w:top w:sz="8.000000000000227" w:val="single" w:color="#00000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21"/>
              </w:rPr>
              <w:t xml:space="preserve">安全风险意识 </w:t>
            </w:r>
          </w:p>
        </w:tc>
        <w:tc>
          <w:tcPr>
            <w:tcW w:type="dxa" w:w="1332"/>
            <w:tcBorders>
              <w:top w:sz="8.000000000000227"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 xml:space="preserve">物的因素 </w:t>
            </w:r>
          </w:p>
        </w:tc>
        <w:tc>
          <w:tcPr>
            <w:tcW w:type="dxa" w:w="2722"/>
            <w:tcBorders>
              <w:top w:sz="8.000000000000227" w:val="single" w:color="#000000"/>
            </w:tcBorders>
            <w:tcMar>
              <w:start w:w="0" w:type="dxa"/>
              <w:end w:w="0" w:type="dxa"/>
            </w:tcMar>
          </w:tcPr>
          <w:p>
            <w:pPr>
              <w:autoSpaceDN w:val="0"/>
              <w:autoSpaceDE w:val="0"/>
              <w:widowControl/>
              <w:spacing w:line="185" w:lineRule="auto" w:before="124" w:after="0"/>
              <w:ind w:left="188" w:right="0" w:firstLine="0"/>
              <w:jc w:val="left"/>
            </w:pPr>
            <w:r>
              <w:rPr>
                <w:rFonts w:ascii="SimSun" w:hAnsi="SimSun" w:eastAsia="SimSun"/>
                <w:b w:val="0"/>
                <w:i w:val="0"/>
                <w:color w:val="000000"/>
                <w:sz w:val="21"/>
              </w:rPr>
              <w:t xml:space="preserve">盾构机选型、组装及调试 </w:t>
            </w:r>
          </w:p>
        </w:tc>
      </w:tr>
      <w:tr>
        <w:trPr>
          <w:trHeight w:hRule="exact" w:val="472"/>
        </w:trPr>
        <w:tc>
          <w:tcPr>
            <w:tcW w:type="dxa" w:w="136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96" w:after="0"/>
              <w:ind w:left="254" w:right="0" w:firstLine="0"/>
              <w:jc w:val="left"/>
            </w:pPr>
            <w:r>
              <w:rPr>
                <w:rFonts w:ascii="SimSun" w:hAnsi="SimSun" w:eastAsia="SimSun"/>
                <w:b w:val="0"/>
                <w:i w:val="0"/>
                <w:color w:val="000000"/>
                <w:sz w:val="21"/>
              </w:rPr>
              <w:t xml:space="preserve">管理因素 </w:t>
            </w:r>
          </w:p>
        </w:tc>
        <w:tc>
          <w:tcPr>
            <w:tcW w:type="dxa" w:w="275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 xml:space="preserve">隧道施工经验 </w:t>
            </w:r>
          </w:p>
        </w:tc>
        <w:tc>
          <w:tcPr>
            <w:tcW w:type="dxa" w:w="133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704" w:after="0"/>
              <w:ind w:left="0" w:right="0" w:firstLine="0"/>
              <w:jc w:val="center"/>
            </w:pPr>
            <w:r>
              <w:rPr>
                <w:rFonts w:ascii="SimSun" w:hAnsi="SimSun" w:eastAsia="SimSun"/>
                <w:b w:val="0"/>
                <w:i w:val="0"/>
                <w:color w:val="000000"/>
                <w:sz w:val="21"/>
              </w:rPr>
              <w:t xml:space="preserve">环境因素 </w:t>
            </w:r>
          </w:p>
        </w:tc>
        <w:tc>
          <w:tcPr>
            <w:tcW w:type="dxa" w:w="2722"/>
            <w:tcBorders/>
            <w:tcMar>
              <w:start w:w="0" w:type="dxa"/>
              <w:end w:w="0" w:type="dxa"/>
            </w:tcMar>
          </w:tcPr>
          <w:p>
            <w:pPr>
              <w:autoSpaceDN w:val="0"/>
              <w:autoSpaceDE w:val="0"/>
              <w:widowControl/>
              <w:spacing w:line="182" w:lineRule="auto" w:before="140" w:after="0"/>
              <w:ind w:left="0" w:right="832" w:firstLine="0"/>
              <w:jc w:val="right"/>
            </w:pPr>
            <w:r>
              <w:rPr>
                <w:rFonts w:ascii="SimSun" w:hAnsi="SimSun" w:eastAsia="SimSun"/>
                <w:b w:val="0"/>
                <w:i w:val="0"/>
                <w:color w:val="000000"/>
                <w:sz w:val="21"/>
              </w:rPr>
              <w:t xml:space="preserve">渣土运输 </w:t>
            </w:r>
          </w:p>
        </w:tc>
      </w:tr>
      <w:tr>
        <w:trPr>
          <w:trHeight w:hRule="exact" w:val="452"/>
        </w:trPr>
        <w:tc>
          <w:tcPr>
            <w:tcW w:type="dxa" w:w="2511"/>
            <w:vMerge/>
            <w:tcBorders/>
          </w:tcPr>
          <w:p/>
        </w:tc>
        <w:tc>
          <w:tcPr>
            <w:tcW w:type="dxa" w:w="2750"/>
            <w:tcBorders/>
            <w:tcMar>
              <w:start w:w="0" w:type="dxa"/>
              <w:end w:w="0" w:type="dxa"/>
            </w:tcMar>
          </w:tcPr>
          <w:p>
            <w:pPr>
              <w:autoSpaceDN w:val="0"/>
              <w:autoSpaceDE w:val="0"/>
              <w:widowControl/>
              <w:spacing w:line="182" w:lineRule="auto" w:before="122" w:after="0"/>
              <w:ind w:left="0" w:right="0" w:firstLine="0"/>
              <w:jc w:val="center"/>
            </w:pPr>
            <w:r>
              <w:rPr>
                <w:rFonts w:ascii="SimSun" w:hAnsi="SimSun" w:eastAsia="SimSun"/>
                <w:b w:val="0"/>
                <w:i w:val="0"/>
                <w:color w:val="000000"/>
                <w:sz w:val="21"/>
              </w:rPr>
              <w:t xml:space="preserve">盾构操作失误率 </w:t>
            </w:r>
          </w:p>
        </w:tc>
        <w:tc>
          <w:tcPr>
            <w:tcW w:type="dxa" w:w="2511"/>
            <w:vMerge/>
            <w:tcBorders/>
          </w:tcPr>
          <w:p/>
        </w:tc>
        <w:tc>
          <w:tcPr>
            <w:tcW w:type="dxa" w:w="2722"/>
            <w:tcBorders/>
            <w:tcMar>
              <w:start w:w="0" w:type="dxa"/>
              <w:end w:w="0" w:type="dxa"/>
            </w:tcMar>
          </w:tcPr>
          <w:p>
            <w:pPr>
              <w:autoSpaceDN w:val="0"/>
              <w:autoSpaceDE w:val="0"/>
              <w:widowControl/>
              <w:spacing w:line="182" w:lineRule="auto" w:before="122" w:after="0"/>
              <w:ind w:left="400" w:right="0" w:firstLine="0"/>
              <w:jc w:val="left"/>
            </w:pPr>
            <w:r>
              <w:rPr>
                <w:rFonts w:ascii="SimSun" w:hAnsi="SimSun" w:eastAsia="SimSun"/>
                <w:b w:val="0"/>
                <w:i w:val="0"/>
                <w:color w:val="000000"/>
                <w:sz w:val="21"/>
              </w:rPr>
              <w:t xml:space="preserve">始发端头加固效果差 </w:t>
            </w:r>
          </w:p>
        </w:tc>
      </w:tr>
      <w:tr>
        <w:trPr>
          <w:trHeight w:hRule="exact" w:val="454"/>
        </w:trPr>
        <w:tc>
          <w:tcPr>
            <w:tcW w:type="dxa" w:w="2511"/>
            <w:vMerge/>
            <w:tcBorders/>
          </w:tcPr>
          <w:p/>
        </w:tc>
        <w:tc>
          <w:tcPr>
            <w:tcW w:type="dxa" w:w="2750"/>
            <w:tcBorders/>
            <w:tcMar>
              <w:start w:w="0" w:type="dxa"/>
              <w:end w:w="0" w:type="dxa"/>
            </w:tcMar>
          </w:tcPr>
          <w:p>
            <w:pPr>
              <w:autoSpaceDN w:val="0"/>
              <w:autoSpaceDE w:val="0"/>
              <w:widowControl/>
              <w:spacing w:line="185" w:lineRule="auto" w:before="122" w:after="0"/>
              <w:ind w:left="0" w:right="0" w:firstLine="0"/>
              <w:jc w:val="center"/>
            </w:pPr>
            <w:r>
              <w:rPr>
                <w:rFonts w:ascii="SimSun" w:hAnsi="SimSun" w:eastAsia="SimSun"/>
                <w:b w:val="0"/>
                <w:i w:val="0"/>
                <w:color w:val="000000"/>
                <w:sz w:val="21"/>
              </w:rPr>
              <w:t xml:space="preserve">临场应变能力 </w:t>
            </w:r>
          </w:p>
        </w:tc>
        <w:tc>
          <w:tcPr>
            <w:tcW w:type="dxa" w:w="2511"/>
            <w:vMerge/>
            <w:tcBorders/>
          </w:tcPr>
          <w:p/>
        </w:tc>
        <w:tc>
          <w:tcPr>
            <w:tcW w:type="dxa" w:w="2722"/>
            <w:tcBorders/>
            <w:tcMar>
              <w:start w:w="0" w:type="dxa"/>
              <w:end w:w="0" w:type="dxa"/>
            </w:tcMar>
          </w:tcPr>
          <w:p>
            <w:pPr>
              <w:autoSpaceDN w:val="0"/>
              <w:autoSpaceDE w:val="0"/>
              <w:widowControl/>
              <w:spacing w:line="185" w:lineRule="auto" w:before="122" w:after="0"/>
              <w:ind w:left="506" w:right="0" w:firstLine="0"/>
              <w:jc w:val="left"/>
            </w:pPr>
            <w:r>
              <w:rPr>
                <w:rFonts w:ascii="SimSun" w:hAnsi="SimSun" w:eastAsia="SimSun"/>
                <w:b w:val="0"/>
                <w:i w:val="0"/>
                <w:color w:val="000000"/>
                <w:sz w:val="21"/>
              </w:rPr>
              <w:t xml:space="preserve">盾构掘进姿势不佳 </w:t>
            </w:r>
          </w:p>
        </w:tc>
      </w:tr>
      <w:tr>
        <w:trPr>
          <w:trHeight w:hRule="exact" w:val="454"/>
        </w:trPr>
        <w:tc>
          <w:tcPr>
            <w:tcW w:type="dxa" w:w="2511"/>
            <w:vMerge/>
            <w:tcBorders/>
          </w:tcPr>
          <w:p/>
        </w:tc>
        <w:tc>
          <w:tcPr>
            <w:tcW w:type="dxa" w:w="2750"/>
            <w:tcBorders/>
            <w:tcMar>
              <w:start w:w="0" w:type="dxa"/>
              <w:end w:w="0" w:type="dxa"/>
            </w:tcMar>
          </w:tcPr>
          <w:p>
            <w:pPr>
              <w:autoSpaceDN w:val="0"/>
              <w:autoSpaceDE w:val="0"/>
              <w:widowControl/>
              <w:spacing w:line="185" w:lineRule="auto" w:before="122" w:after="0"/>
              <w:ind w:left="0" w:right="0" w:firstLine="0"/>
              <w:jc w:val="center"/>
            </w:pPr>
            <w:r>
              <w:rPr>
                <w:rFonts w:ascii="SimSun" w:hAnsi="SimSun" w:eastAsia="SimSun"/>
                <w:b w:val="0"/>
                <w:i w:val="0"/>
                <w:color w:val="000000"/>
                <w:sz w:val="21"/>
              </w:rPr>
              <w:t xml:space="preserve">专业技术水平 </w:t>
            </w:r>
          </w:p>
        </w:tc>
        <w:tc>
          <w:tcPr>
            <w:tcW w:type="dxa" w:w="2511"/>
            <w:vMerge/>
            <w:tcBorders/>
          </w:tcPr>
          <w:p/>
        </w:tc>
        <w:tc>
          <w:tcPr>
            <w:tcW w:type="dxa" w:w="2722"/>
            <w:tcBorders/>
            <w:tcMar>
              <w:start w:w="0" w:type="dxa"/>
              <w:end w:w="0" w:type="dxa"/>
            </w:tcMar>
          </w:tcPr>
          <w:p>
            <w:pPr>
              <w:autoSpaceDN w:val="0"/>
              <w:autoSpaceDE w:val="0"/>
              <w:widowControl/>
              <w:spacing w:line="185" w:lineRule="auto" w:before="122" w:after="0"/>
              <w:ind w:left="506" w:right="0" w:firstLine="0"/>
              <w:jc w:val="left"/>
            </w:pPr>
            <w:r>
              <w:rPr>
                <w:rFonts w:ascii="SimSun" w:hAnsi="SimSun" w:eastAsia="SimSun"/>
                <w:b w:val="0"/>
                <w:i w:val="0"/>
                <w:color w:val="000000"/>
                <w:sz w:val="21"/>
              </w:rPr>
              <w:t xml:space="preserve">盾构掘进参数设置 </w:t>
            </w:r>
          </w:p>
        </w:tc>
      </w:tr>
      <w:tr>
        <w:trPr>
          <w:trHeight w:hRule="exact" w:val="456"/>
        </w:trPr>
        <w:tc>
          <w:tcPr>
            <w:tcW w:type="dxa" w:w="2511"/>
            <w:vMerge/>
            <w:tcBorders/>
          </w:tcPr>
          <w:p/>
        </w:tc>
        <w:tc>
          <w:tcPr>
            <w:tcW w:type="dxa" w:w="2750"/>
            <w:tcBorders/>
            <w:tcMar>
              <w:start w:w="0" w:type="dxa"/>
              <w:end w:w="0" w:type="dxa"/>
            </w:tcMar>
          </w:tcPr>
          <w:p>
            <w:pPr>
              <w:autoSpaceDN w:val="0"/>
              <w:autoSpaceDE w:val="0"/>
              <w:widowControl/>
              <w:spacing w:line="185" w:lineRule="auto" w:before="122" w:after="0"/>
              <w:ind w:left="0" w:right="0" w:firstLine="0"/>
              <w:jc w:val="center"/>
            </w:pPr>
            <w:r>
              <w:rPr>
                <w:rFonts w:ascii="SimSun" w:hAnsi="SimSun" w:eastAsia="SimSun"/>
                <w:b w:val="0"/>
                <w:i w:val="0"/>
                <w:color w:val="000000"/>
                <w:sz w:val="21"/>
              </w:rPr>
              <w:t xml:space="preserve">心理身体素质差 </w:t>
            </w:r>
          </w:p>
        </w:tc>
        <w:tc>
          <w:tcPr>
            <w:tcW w:type="dxa" w:w="2511"/>
            <w:vMerge/>
            <w:tcBorders/>
          </w:tcPr>
          <w:p/>
        </w:tc>
        <w:tc>
          <w:tcPr>
            <w:tcW w:type="dxa" w:w="2722"/>
            <w:tcBorders/>
            <w:tcMar>
              <w:start w:w="0" w:type="dxa"/>
              <w:end w:w="0" w:type="dxa"/>
            </w:tcMar>
          </w:tcPr>
          <w:p>
            <w:pPr>
              <w:autoSpaceDN w:val="0"/>
              <w:autoSpaceDE w:val="0"/>
              <w:widowControl/>
              <w:spacing w:line="185" w:lineRule="auto" w:before="122" w:after="0"/>
              <w:ind w:left="0" w:right="832" w:firstLine="0"/>
              <w:jc w:val="right"/>
            </w:pPr>
            <w:r>
              <w:rPr>
                <w:rFonts w:ascii="SimSun" w:hAnsi="SimSun" w:eastAsia="SimSun"/>
                <w:b w:val="0"/>
                <w:i w:val="0"/>
                <w:color w:val="000000"/>
                <w:sz w:val="21"/>
              </w:rPr>
              <w:t xml:space="preserve">盾尾密封 </w:t>
            </w:r>
          </w:p>
        </w:tc>
      </w:tr>
      <w:tr>
        <w:trPr>
          <w:trHeight w:hRule="exact" w:val="454"/>
        </w:trPr>
        <w:tc>
          <w:tcPr>
            <w:tcW w:type="dxa" w:w="2511"/>
            <w:vMerge/>
            <w:tcBorders/>
          </w:tcPr>
          <w:p/>
        </w:tc>
        <w:tc>
          <w:tcPr>
            <w:tcW w:type="dxa" w:w="2750"/>
            <w:tcBorders/>
            <w:tcMar>
              <w:start w:w="0" w:type="dxa"/>
              <w:end w:w="0" w:type="dxa"/>
            </w:tcMar>
          </w:tcPr>
          <w:p>
            <w:pPr>
              <w:autoSpaceDN w:val="0"/>
              <w:autoSpaceDE w:val="0"/>
              <w:widowControl/>
              <w:spacing w:line="185" w:lineRule="auto" w:before="122" w:after="0"/>
              <w:ind w:left="0" w:right="0" w:firstLine="0"/>
              <w:jc w:val="center"/>
            </w:pPr>
            <w:r>
              <w:rPr>
                <w:rFonts w:ascii="SimSun" w:hAnsi="SimSun" w:eastAsia="SimSun"/>
                <w:b w:val="0"/>
                <w:i w:val="0"/>
                <w:color w:val="000000"/>
                <w:sz w:val="21"/>
              </w:rPr>
              <w:t xml:space="preserve">隧道衬砌不合格 </w:t>
            </w:r>
          </w:p>
        </w:tc>
        <w:tc>
          <w:tcPr>
            <w:tcW w:type="dxa" w:w="2511"/>
            <w:vMerge/>
            <w:tcBorders/>
          </w:tcPr>
          <w:p/>
        </w:tc>
        <w:tc>
          <w:tcPr>
            <w:tcW w:type="dxa" w:w="2722"/>
            <w:tcBorders/>
            <w:tcMar>
              <w:start w:w="0" w:type="dxa"/>
              <w:end w:w="0" w:type="dxa"/>
            </w:tcMar>
          </w:tcPr>
          <w:p>
            <w:pPr>
              <w:autoSpaceDN w:val="0"/>
              <w:autoSpaceDE w:val="0"/>
              <w:widowControl/>
              <w:spacing w:line="185" w:lineRule="auto" w:before="122" w:after="0"/>
              <w:ind w:left="0" w:right="618" w:firstLine="0"/>
              <w:jc w:val="right"/>
            </w:pPr>
            <w:r>
              <w:rPr>
                <w:rFonts w:ascii="SimSun" w:hAnsi="SimSun" w:eastAsia="SimSun"/>
                <w:b w:val="0"/>
                <w:i w:val="0"/>
                <w:color w:val="000000"/>
                <w:sz w:val="21"/>
              </w:rPr>
              <w:t xml:space="preserve">盾构轴线偏差 </w:t>
            </w:r>
          </w:p>
        </w:tc>
      </w:tr>
      <w:tr>
        <w:trPr>
          <w:trHeight w:hRule="exact" w:val="454"/>
        </w:trPr>
        <w:tc>
          <w:tcPr>
            <w:tcW w:type="dxa" w:w="2511"/>
            <w:vMerge/>
            <w:tcBorders/>
          </w:tcPr>
          <w:p/>
        </w:tc>
        <w:tc>
          <w:tcPr>
            <w:tcW w:type="dxa" w:w="2750"/>
            <w:tcBorders/>
            <w:tcMar>
              <w:start w:w="0" w:type="dxa"/>
              <w:end w:w="0" w:type="dxa"/>
            </w:tcMar>
          </w:tcPr>
          <w:p>
            <w:pPr>
              <w:autoSpaceDN w:val="0"/>
              <w:autoSpaceDE w:val="0"/>
              <w:widowControl/>
              <w:spacing w:line="182" w:lineRule="auto" w:before="122" w:after="0"/>
              <w:ind w:left="0" w:right="0" w:firstLine="0"/>
              <w:jc w:val="center"/>
            </w:pPr>
            <w:r>
              <w:rPr>
                <w:rFonts w:ascii="SimSun" w:hAnsi="SimSun" w:eastAsia="SimSun"/>
                <w:b w:val="0"/>
                <w:i w:val="0"/>
                <w:color w:val="000000"/>
                <w:sz w:val="21"/>
              </w:rPr>
              <w:t xml:space="preserve">施工检测 </w:t>
            </w:r>
          </w:p>
        </w:tc>
        <w:tc>
          <w:tcPr>
            <w:tcW w:type="dxa" w:w="2511"/>
            <w:vMerge/>
            <w:tcBorders/>
          </w:tcPr>
          <w:p/>
        </w:tc>
        <w:tc>
          <w:tcPr>
            <w:tcW w:type="dxa" w:w="2722"/>
            <w:tcBorders/>
            <w:tcMar>
              <w:start w:w="0" w:type="dxa"/>
              <w:end w:w="0" w:type="dxa"/>
            </w:tcMar>
          </w:tcPr>
          <w:p>
            <w:pPr>
              <w:autoSpaceDN w:val="0"/>
              <w:autoSpaceDE w:val="0"/>
              <w:widowControl/>
              <w:spacing w:line="182" w:lineRule="auto" w:before="122" w:after="0"/>
              <w:ind w:left="0" w:right="618" w:firstLine="0"/>
              <w:jc w:val="right"/>
            </w:pPr>
            <w:r>
              <w:rPr>
                <w:rFonts w:ascii="SimSun" w:hAnsi="SimSun" w:eastAsia="SimSun"/>
                <w:b w:val="0"/>
                <w:i w:val="0"/>
                <w:color w:val="000000"/>
                <w:sz w:val="21"/>
              </w:rPr>
              <w:t xml:space="preserve">刀盘道具磨损 </w:t>
            </w:r>
          </w:p>
        </w:tc>
      </w:tr>
      <w:tr>
        <w:trPr>
          <w:trHeight w:hRule="exact" w:val="524"/>
        </w:trPr>
        <w:tc>
          <w:tcPr>
            <w:tcW w:type="dxa" w:w="2511"/>
            <w:vMerge/>
            <w:tcBorders/>
          </w:tcPr>
          <w:p/>
        </w:tc>
        <w:tc>
          <w:tcPr>
            <w:tcW w:type="dxa" w:w="2750"/>
            <w:tcBorders/>
            <w:tcMar>
              <w:start w:w="0" w:type="dxa"/>
              <w:end w:w="0" w:type="dxa"/>
            </w:tcMar>
          </w:tcPr>
          <w:p>
            <w:pPr>
              <w:autoSpaceDN w:val="0"/>
              <w:autoSpaceDE w:val="0"/>
              <w:widowControl/>
              <w:spacing w:line="182" w:lineRule="auto" w:before="122" w:after="0"/>
              <w:ind w:left="0" w:right="0" w:firstLine="0"/>
              <w:jc w:val="center"/>
            </w:pPr>
            <w:r>
              <w:rPr>
                <w:rFonts w:ascii="SimSun" w:hAnsi="SimSun" w:eastAsia="SimSun"/>
                <w:b w:val="0"/>
                <w:i w:val="0"/>
                <w:color w:val="000000"/>
                <w:sz w:val="21"/>
              </w:rPr>
              <w:t xml:space="preserve">应急措施 </w:t>
            </w:r>
          </w:p>
        </w:tc>
        <w:tc>
          <w:tcPr>
            <w:tcW w:type="dxa" w:w="2511"/>
            <w:vMerge/>
            <w:tcBorders/>
          </w:tcPr>
          <w:p/>
        </w:tc>
        <w:tc>
          <w:tcPr>
            <w:tcW w:type="dxa" w:w="2722"/>
            <w:tcBorders/>
            <w:tcMar>
              <w:start w:w="0" w:type="dxa"/>
              <w:end w:w="0" w:type="dxa"/>
            </w:tcMar>
          </w:tcPr>
          <w:p>
            <w:pPr>
              <w:autoSpaceDN w:val="0"/>
              <w:autoSpaceDE w:val="0"/>
              <w:widowControl/>
              <w:spacing w:line="182" w:lineRule="auto" w:before="122" w:after="0"/>
              <w:ind w:left="612" w:right="0" w:firstLine="0"/>
              <w:jc w:val="left"/>
            </w:pPr>
            <w:r>
              <w:rPr>
                <w:rFonts w:ascii="SimSun" w:hAnsi="SimSun" w:eastAsia="SimSun"/>
                <w:b w:val="0"/>
                <w:i w:val="0"/>
                <w:color w:val="000000"/>
                <w:sz w:val="21"/>
              </w:rPr>
              <w:t xml:space="preserve">密封、注浆材料 </w:t>
            </w:r>
          </w:p>
        </w:tc>
      </w:tr>
      <w:tr>
        <w:trPr>
          <w:trHeight w:hRule="exact" w:val="380"/>
        </w:trPr>
        <w:tc>
          <w:tcPr>
            <w:tcW w:type="dxa" w:w="2511"/>
            <w:vMerge/>
            <w:tcBorders/>
          </w:tcPr>
          <w:p/>
        </w:tc>
        <w:tc>
          <w:tcPr>
            <w:tcW w:type="dxa" w:w="275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 xml:space="preserve">施工进度计划 </w:t>
            </w:r>
          </w:p>
        </w:tc>
        <w:tc>
          <w:tcPr>
            <w:tcW w:type="dxa" w:w="2511"/>
            <w:vMerge/>
            <w:tcBorders/>
          </w:tcPr>
          <w:p/>
        </w:tc>
        <w:tc>
          <w:tcPr>
            <w:tcW w:type="dxa" w:w="2722"/>
            <w:tcBorders/>
            <w:tcMar>
              <w:start w:w="0" w:type="dxa"/>
              <w:end w:w="0" w:type="dxa"/>
            </w:tcMar>
          </w:tcPr>
          <w:p>
            <w:pPr>
              <w:autoSpaceDN w:val="0"/>
              <w:autoSpaceDE w:val="0"/>
              <w:widowControl/>
              <w:spacing w:line="182" w:lineRule="auto" w:before="52" w:after="0"/>
              <w:ind w:left="294" w:right="0" w:firstLine="0"/>
              <w:jc w:val="left"/>
            </w:pPr>
            <w:r>
              <w:rPr>
                <w:rFonts w:ascii="SimSun" w:hAnsi="SimSun" w:eastAsia="SimSun"/>
                <w:b w:val="0"/>
                <w:i w:val="0"/>
                <w:color w:val="000000"/>
                <w:sz w:val="21"/>
              </w:rPr>
              <w:t xml:space="preserve">地下管线及构筑物复杂 </w:t>
            </w:r>
          </w:p>
        </w:tc>
      </w:tr>
      <w:tr>
        <w:trPr>
          <w:trHeight w:hRule="exact" w:val="440"/>
        </w:trPr>
        <w:tc>
          <w:tcPr>
            <w:tcW w:type="dxa" w:w="2511"/>
            <w:vMerge/>
            <w:tcBorders/>
          </w:tcPr>
          <w:p/>
        </w:tc>
        <w:tc>
          <w:tcPr>
            <w:tcW w:type="dxa" w:w="275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21"/>
              </w:rPr>
              <w:t xml:space="preserve">制度执行力度 </w:t>
            </w:r>
          </w:p>
        </w:tc>
        <w:tc>
          <w:tcPr>
            <w:tcW w:type="dxa" w:w="2511"/>
            <w:vMerge/>
            <w:tcBorders/>
          </w:tcPr>
          <w:p/>
        </w:tc>
        <w:tc>
          <w:tcPr>
            <w:tcW w:type="dxa" w:w="2722"/>
            <w:tcBorders/>
            <w:tcMar>
              <w:start w:w="0" w:type="dxa"/>
              <w:end w:w="0" w:type="dxa"/>
            </w:tcMar>
          </w:tcPr>
          <w:p>
            <w:pPr>
              <w:autoSpaceDN w:val="0"/>
              <w:autoSpaceDE w:val="0"/>
              <w:widowControl/>
              <w:spacing w:line="185" w:lineRule="auto" w:before="124" w:after="0"/>
              <w:ind w:left="0" w:right="832" w:firstLine="0"/>
              <w:jc w:val="right"/>
            </w:pPr>
            <w:r>
              <w:rPr>
                <w:rFonts w:ascii="SimSun" w:hAnsi="SimSun" w:eastAsia="SimSun"/>
                <w:b w:val="0"/>
                <w:i w:val="0"/>
                <w:color w:val="000000"/>
                <w:sz w:val="21"/>
              </w:rPr>
              <w:t xml:space="preserve">地表沉降 </w:t>
            </w:r>
          </w:p>
        </w:tc>
      </w:tr>
      <w:tr>
        <w:trPr>
          <w:trHeight w:hRule="exact" w:val="460"/>
        </w:trPr>
        <w:tc>
          <w:tcPr>
            <w:tcW w:type="dxa" w:w="2511"/>
            <w:vMerge/>
            <w:tcBorders/>
          </w:tcPr>
          <w:p/>
        </w:tc>
        <w:tc>
          <w:tcPr>
            <w:tcW w:type="dxa" w:w="2750"/>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1"/>
              </w:rPr>
              <w:t xml:space="preserve">材料设备运输规划 </w:t>
            </w:r>
          </w:p>
        </w:tc>
        <w:tc>
          <w:tcPr>
            <w:tcW w:type="dxa" w:w="2511"/>
            <w:vMerge/>
            <w:tcBorders/>
          </w:tcPr>
          <w:p/>
        </w:tc>
        <w:tc>
          <w:tcPr>
            <w:tcW w:type="dxa" w:w="2722"/>
            <w:tcBorders/>
            <w:tcMar>
              <w:start w:w="0" w:type="dxa"/>
              <w:end w:w="0" w:type="dxa"/>
            </w:tcMar>
          </w:tcPr>
          <w:p>
            <w:pPr>
              <w:autoSpaceDN w:val="0"/>
              <w:autoSpaceDE w:val="0"/>
              <w:widowControl/>
              <w:spacing w:line="185" w:lineRule="auto" w:before="138" w:after="0"/>
              <w:ind w:left="0" w:right="618" w:firstLine="0"/>
              <w:jc w:val="right"/>
            </w:pPr>
            <w:r>
              <w:rPr>
                <w:rFonts w:ascii="SimSun" w:hAnsi="SimSun" w:eastAsia="SimSun"/>
                <w:b w:val="0"/>
                <w:i w:val="0"/>
                <w:color w:val="000000"/>
                <w:sz w:val="21"/>
              </w:rPr>
              <w:t xml:space="preserve">水文地质条件 </w:t>
            </w:r>
          </w:p>
        </w:tc>
      </w:tr>
      <w:tr>
        <w:trPr>
          <w:trHeight w:hRule="exact" w:val="406"/>
        </w:trPr>
        <w:tc>
          <w:tcPr>
            <w:tcW w:type="dxa" w:w="2511"/>
            <w:vMerge/>
            <w:tcBorders/>
          </w:tcPr>
          <w:p/>
        </w:tc>
        <w:tc>
          <w:tcPr>
            <w:tcW w:type="dxa" w:w="275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1"/>
              </w:rPr>
              <w:t xml:space="preserve">安全教育培训 </w:t>
            </w:r>
          </w:p>
        </w:tc>
        <w:tc>
          <w:tcPr>
            <w:tcW w:type="dxa" w:w="2511"/>
            <w:vMerge/>
            <w:tcBorders/>
          </w:tcPr>
          <w:p/>
        </w:tc>
        <w:tc>
          <w:tcPr>
            <w:tcW w:type="dxa" w:w="2722"/>
            <w:tcBorders/>
            <w:tcMar>
              <w:start w:w="0" w:type="dxa"/>
              <w:end w:w="0" w:type="dxa"/>
            </w:tcMar>
          </w:tcPr>
          <w:p>
            <w:pPr>
              <w:autoSpaceDN w:val="0"/>
              <w:autoSpaceDE w:val="0"/>
              <w:widowControl/>
              <w:spacing w:line="185" w:lineRule="auto" w:before="134" w:after="0"/>
              <w:ind w:left="0" w:right="618" w:firstLine="0"/>
              <w:jc w:val="right"/>
            </w:pPr>
            <w:r>
              <w:rPr>
                <w:rFonts w:ascii="SimSun" w:hAnsi="SimSun" w:eastAsia="SimSun"/>
                <w:b w:val="0"/>
                <w:i w:val="0"/>
                <w:color w:val="000000"/>
                <w:sz w:val="21"/>
              </w:rPr>
              <w:t xml:space="preserve">隧道自身属性 </w:t>
            </w:r>
          </w:p>
        </w:tc>
      </w:tr>
    </w:tbl>
    <w:p>
      <w:pPr>
        <w:autoSpaceDN w:val="0"/>
        <w:autoSpaceDE w:val="0"/>
        <w:widowControl/>
        <w:spacing w:line="185" w:lineRule="auto" w:before="168" w:after="0"/>
        <w:ind w:left="0" w:right="940" w:firstLine="0"/>
        <w:jc w:val="right"/>
      </w:pPr>
      <w:r>
        <w:rPr>
          <w:rFonts w:ascii="SimSun" w:hAnsi="SimSun" w:eastAsia="SimSun"/>
          <w:b w:val="0"/>
          <w:i w:val="0"/>
          <w:color w:val="000000"/>
          <w:sz w:val="21"/>
        </w:rPr>
        <w:t xml:space="preserve">地下不明障碍物 </w:t>
      </w:r>
    </w:p>
    <w:p>
      <w:pPr>
        <w:autoSpaceDN w:val="0"/>
        <w:autoSpaceDE w:val="0"/>
        <w:widowControl/>
        <w:spacing w:line="182" w:lineRule="auto" w:before="242" w:after="0"/>
        <w:ind w:left="0" w:right="1260" w:firstLine="0"/>
        <w:jc w:val="right"/>
      </w:pPr>
      <w:r>
        <w:rPr>
          <w:rFonts w:ascii="SimSun" w:hAnsi="SimSun" w:eastAsia="SimSun"/>
          <w:b w:val="0"/>
          <w:i w:val="0"/>
          <w:color w:val="000000"/>
          <w:sz w:val="21"/>
        </w:rPr>
        <w:t xml:space="preserve">自然灾害 </w:t>
      </w:r>
    </w:p>
    <w:p>
      <w:pPr>
        <w:autoSpaceDN w:val="0"/>
        <w:autoSpaceDE w:val="0"/>
        <w:widowControl/>
        <w:spacing w:line="185" w:lineRule="auto" w:before="472" w:after="0"/>
        <w:ind w:left="1282" w:right="0" w:firstLine="0"/>
        <w:jc w:val="left"/>
      </w:pPr>
      <w:r>
        <w:rPr>
          <w:rFonts w:ascii="SimHei" w:hAnsi="SimHei" w:eastAsia="SimHei"/>
          <w:b w:val="0"/>
          <w:i w:val="0"/>
          <w:color w:val="000000"/>
          <w:sz w:val="30"/>
        </w:rPr>
        <w:t xml:space="preserve">3.3 风险耦合机制分析 </w:t>
      </w:r>
    </w:p>
    <w:p>
      <w:pPr>
        <w:autoSpaceDN w:val="0"/>
        <w:autoSpaceDE w:val="0"/>
        <w:widowControl/>
        <w:spacing w:line="283" w:lineRule="auto" w:before="412" w:after="0"/>
        <w:ind w:left="1282" w:right="458" w:firstLine="488"/>
        <w:jc w:val="both"/>
      </w:pPr>
      <w:r>
        <w:rPr>
          <w:rFonts w:ascii="SimSun" w:hAnsi="SimSun" w:eastAsia="SimSun"/>
          <w:b w:val="0"/>
          <w:i w:val="0"/>
          <w:color w:val="000000"/>
          <w:sz w:val="24"/>
        </w:rPr>
        <w:t>地铁隧道盾构施工风险耦合主要由风险因素、风险耦合震荡及风险临界值</w:t>
      </w:r>
      <w:r>
        <w:rPr>
          <w:rFonts w:ascii="SimSun" w:hAnsi="SimSun" w:eastAsia="SimSun"/>
          <w:b w:val="0"/>
          <w:i w:val="0"/>
          <w:color w:val="000000"/>
          <w:sz w:val="24"/>
        </w:rPr>
        <w:t>组成。如图</w:t>
      </w:r>
      <w:r>
        <w:rPr>
          <w:rFonts w:ascii="TimesNewRoman" w:hAnsi="TimesNewRoman" w:eastAsia="TimesNewRoman"/>
          <w:b w:val="0"/>
          <w:i w:val="0"/>
          <w:color w:val="000000"/>
          <w:sz w:val="24"/>
        </w:rPr>
        <w:t>3.2</w:t>
      </w:r>
      <w:r>
        <w:rPr>
          <w:rFonts w:ascii="SimSun" w:hAnsi="SimSun" w:eastAsia="SimSun"/>
          <w:b w:val="0"/>
          <w:i w:val="0"/>
          <w:color w:val="000000"/>
          <w:sz w:val="24"/>
        </w:rPr>
        <w:t xml:space="preserve"> 所示，地铁隧道工程盾构施工安全风险水平作为整体系统，在</w:t>
      </w:r>
      <w:r>
        <w:rPr>
          <w:rFonts w:ascii="SimSun" w:hAnsi="SimSun" w:eastAsia="SimSun"/>
          <w:b w:val="0"/>
          <w:i w:val="0"/>
          <w:color w:val="000000"/>
          <w:sz w:val="24"/>
        </w:rPr>
        <w:t>其内部存在着人、物、环、管等四个子风险系统，各子系统内部的风险因素在</w:t>
      </w:r>
      <w:r>
        <w:rPr>
          <w:rFonts w:ascii="SimSun" w:hAnsi="SimSun" w:eastAsia="SimSun"/>
          <w:b w:val="0"/>
          <w:i w:val="0"/>
          <w:color w:val="000000"/>
          <w:sz w:val="24"/>
        </w:rPr>
        <w:t>通过传递链的过程中交互影响，产生耦合现象，使施工风险水平呈现上升的趋</w:t>
      </w:r>
      <w:r>
        <w:rPr>
          <w:rFonts w:ascii="SimSun" w:hAnsi="SimSun" w:eastAsia="SimSun"/>
          <w:b w:val="0"/>
          <w:i w:val="0"/>
          <w:color w:val="000000"/>
          <w:sz w:val="24"/>
        </w:rPr>
        <w:t>势并易引发新风险的产生，从而影响施工安全系统的整体水平。关于风险因素</w:t>
      </w:r>
    </w:p>
    <w:p>
      <w:pPr>
        <w:autoSpaceDN w:val="0"/>
        <w:autoSpaceDE w:val="0"/>
        <w:widowControl/>
        <w:spacing w:line="233" w:lineRule="auto" w:before="236" w:after="0"/>
        <w:ind w:left="0" w:right="4376" w:firstLine="0"/>
        <w:jc w:val="right"/>
      </w:pPr>
      <w:r>
        <w:rPr>
          <w:rFonts w:ascii="TimesNewRoman" w:hAnsi="TimesNewRoman" w:eastAsia="TimesNewRoman"/>
          <w:b w:val="0"/>
          <w:i w:val="0"/>
          <w:color w:val="000000"/>
          <w:sz w:val="18"/>
        </w:rPr>
        <w:t xml:space="preserve">29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513" name="Picture 5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4" name="Picture 5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2209800</wp:posOffset>
            </wp:positionV>
            <wp:extent cx="3746500" cy="43815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746500" cy="43815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86" w:lineRule="auto" w:before="340" w:after="262"/>
        <w:ind w:left="1282" w:right="456" w:firstLine="0"/>
        <w:jc w:val="both"/>
      </w:pPr>
      <w:r>
        <w:rPr>
          <w:rFonts w:ascii="SimSun" w:hAnsi="SimSun" w:eastAsia="SimSun"/>
          <w:b w:val="0"/>
          <w:i w:val="0"/>
          <w:color w:val="000000"/>
          <w:sz w:val="24"/>
        </w:rPr>
        <w:t>耦合的机制，本文借鉴物理学中的触发器原理分析施工安全事故的发生</w:t>
      </w:r>
      <w:r>
        <w:rPr>
          <w:rFonts w:ascii="TimesNewRoman" w:hAnsi="TimesNewRoman" w:eastAsia="TimesNewRoman"/>
          <w:b w:val="0"/>
          <w:i w:val="0"/>
          <w:color w:val="000000"/>
          <w:sz w:val="16"/>
        </w:rPr>
        <w:t>[78]</w:t>
      </w:r>
      <w:r>
        <w:rPr>
          <w:rFonts w:ascii="SimSun" w:hAnsi="SimSun" w:eastAsia="SimSun"/>
          <w:b w:val="0"/>
          <w:i w:val="0"/>
          <w:color w:val="000000"/>
          <w:sz w:val="24"/>
        </w:rPr>
        <w:t>。假</w:t>
      </w:r>
      <w:r>
        <w:rPr>
          <w:rFonts w:ascii="SimSun" w:hAnsi="SimSun" w:eastAsia="SimSun"/>
          <w:b w:val="0"/>
          <w:i w:val="0"/>
          <w:color w:val="000000"/>
          <w:sz w:val="24"/>
        </w:rPr>
        <w:t>设在某</w:t>
      </w:r>
      <w:r>
        <w:rPr>
          <w:rFonts w:ascii="TimesNewRoman" w:hAnsi="TimesNewRoman" w:eastAsia="TimesNewRoman"/>
          <w:b w:val="0"/>
          <w:i w:val="0"/>
          <w:color w:val="000000"/>
          <w:sz w:val="24"/>
        </w:rPr>
        <w:t>t</w:t>
      </w:r>
      <w:r>
        <w:rPr>
          <w:rFonts w:ascii="SimSun" w:hAnsi="SimSun" w:eastAsia="SimSun"/>
          <w:b w:val="0"/>
          <w:i w:val="0"/>
          <w:color w:val="000000"/>
          <w:sz w:val="24"/>
        </w:rPr>
        <w:t xml:space="preserve"> 时刻，人员因素、物的因素、管理因素、环境因素的局部风险值分别</w:t>
      </w:r>
      <w:r>
        <w:rPr>
          <w:rFonts w:ascii="SimSun" w:hAnsi="SimSun" w:eastAsia="SimSun"/>
          <w:b w:val="0"/>
          <w:i w:val="0"/>
          <w:color w:val="000000"/>
          <w:sz w:val="24"/>
        </w:rPr>
        <w:t>是</w:t>
      </w:r>
      <w:r>
        <w:rPr>
          <w:rFonts w:ascii="TimesNewRoman" w:hAnsi="TimesNewRoman" w:eastAsia="TimesNewRoman"/>
          <w:b w:val="0"/>
          <w:i w:val="0"/>
          <w:color w:val="000000"/>
          <w:sz w:val="24"/>
        </w:rPr>
        <w:t>R(t)</w:t>
      </w:r>
      <w:r>
        <w:rPr>
          <w:rFonts w:ascii="SimSun" w:hAnsi="SimSun" w:eastAsia="SimSun"/>
          <w:b w:val="0"/>
          <w:i w:val="0"/>
          <w:color w:val="000000"/>
          <w:sz w:val="24"/>
        </w:rPr>
        <w:t>、</w:t>
      </w:r>
      <w:r>
        <w:rPr>
          <w:rFonts w:ascii="TimesNewRoman" w:hAnsi="TimesNewRoman" w:eastAsia="TimesNewRoman"/>
          <w:b w:val="0"/>
          <w:i w:val="0"/>
          <w:color w:val="000000"/>
          <w:sz w:val="24"/>
        </w:rPr>
        <w:t>W(t)</w:t>
      </w:r>
      <w:r>
        <w:rPr>
          <w:rFonts w:ascii="SimSun" w:hAnsi="SimSun" w:eastAsia="SimSun"/>
          <w:b w:val="0"/>
          <w:i w:val="0"/>
          <w:color w:val="000000"/>
          <w:sz w:val="24"/>
        </w:rPr>
        <w:t>、</w:t>
      </w:r>
      <w:r>
        <w:rPr>
          <w:rFonts w:ascii="TimesNewRoman" w:hAnsi="TimesNewRoman" w:eastAsia="TimesNewRoman"/>
          <w:b w:val="0"/>
          <w:i w:val="0"/>
          <w:color w:val="000000"/>
          <w:sz w:val="24"/>
        </w:rPr>
        <w:t>G(t)</w:t>
      </w:r>
      <w:r>
        <w:rPr>
          <w:rFonts w:ascii="SimSun" w:hAnsi="SimSun" w:eastAsia="SimSun"/>
          <w:b w:val="0"/>
          <w:i w:val="0"/>
          <w:color w:val="000000"/>
          <w:sz w:val="24"/>
        </w:rPr>
        <w:t>、</w:t>
      </w:r>
      <w:r>
        <w:rPr>
          <w:rFonts w:ascii="TimesNewRoman" w:hAnsi="TimesNewRoman" w:eastAsia="TimesNewRoman"/>
          <w:b w:val="0"/>
          <w:i w:val="0"/>
          <w:color w:val="000000"/>
          <w:sz w:val="24"/>
        </w:rPr>
        <w:t xml:space="preserve">H(t); </w:t>
      </w:r>
      <w:r>
        <w:rPr>
          <w:rFonts w:ascii="SimSun" w:hAnsi="SimSun" w:eastAsia="SimSun"/>
          <w:b w:val="0"/>
          <w:i w:val="0"/>
          <w:color w:val="000000"/>
          <w:sz w:val="24"/>
        </w:rPr>
        <w:t>各局部的防御系统临界值为</w:t>
      </w:r>
      <w:r>
        <w:rPr>
          <w:rFonts w:ascii="TimesNewRoman" w:hAnsi="TimesNewRoman" w:eastAsia="TimesNewRoman"/>
          <w:b w:val="0"/>
          <w:i w:val="0"/>
          <w:color w:val="000000"/>
          <w:sz w:val="24"/>
        </w:rPr>
        <w:t>R(m)</w:t>
      </w:r>
      <w:r>
        <w:rPr>
          <w:rFonts w:ascii="SimSun" w:hAnsi="SimSun" w:eastAsia="SimSun"/>
          <w:b w:val="0"/>
          <w:i w:val="0"/>
          <w:color w:val="000000"/>
          <w:sz w:val="24"/>
        </w:rPr>
        <w:t>、</w:t>
      </w:r>
      <w:r>
        <w:rPr>
          <w:rFonts w:ascii="TimesNewRoman" w:hAnsi="TimesNewRoman" w:eastAsia="TimesNewRoman"/>
          <w:b w:val="0"/>
          <w:i w:val="0"/>
          <w:color w:val="000000"/>
          <w:sz w:val="24"/>
        </w:rPr>
        <w:t>W(m)</w:t>
      </w:r>
      <w:r>
        <w:rPr>
          <w:rFonts w:ascii="SimSun" w:hAnsi="SimSun" w:eastAsia="SimSun"/>
          <w:b w:val="0"/>
          <w:i w:val="0"/>
          <w:color w:val="000000"/>
          <w:sz w:val="24"/>
        </w:rPr>
        <w:t>、</w:t>
      </w:r>
      <w:r>
        <w:rPr>
          <w:rFonts w:ascii="TimesNewRoman" w:hAnsi="TimesNewRoman" w:eastAsia="TimesNewRoman"/>
          <w:b w:val="0"/>
          <w:i w:val="0"/>
          <w:color w:val="000000"/>
          <w:sz w:val="24"/>
        </w:rPr>
        <w:t>G(m)</w:t>
      </w:r>
      <w:r>
        <w:rPr>
          <w:rFonts w:ascii="SimSun" w:hAnsi="SimSun" w:eastAsia="SimSun"/>
          <w:b w:val="0"/>
          <w:i w:val="0"/>
          <w:color w:val="000000"/>
          <w:sz w:val="24"/>
        </w:rPr>
        <w:t>、</w:t>
      </w:r>
      <w:r>
        <w:rPr>
          <w:rFonts w:ascii="TimesNewRoman" w:hAnsi="TimesNewRoman" w:eastAsia="TimesNewRoman"/>
          <w:b w:val="0"/>
          <w:i w:val="0"/>
          <w:color w:val="000000"/>
          <w:sz w:val="24"/>
        </w:rPr>
        <w:t>H(m)</w:t>
      </w:r>
      <w:r>
        <w:rPr>
          <w:rFonts w:ascii="SimSun" w:hAnsi="SimSun" w:eastAsia="SimSun"/>
          <w:b w:val="0"/>
          <w:i w:val="0"/>
          <w:color w:val="000000"/>
          <w:sz w:val="24"/>
        </w:rPr>
        <w:t>，整个系统的综合防御临界值为</w:t>
      </w:r>
      <w:r>
        <w:rPr>
          <w:rFonts w:ascii="TimesNewRoman" w:hAnsi="TimesNewRoman" w:eastAsia="TimesNewRoman"/>
          <w:b w:val="0"/>
          <w:i w:val="0"/>
          <w:color w:val="000000"/>
          <w:sz w:val="24"/>
        </w:rPr>
        <w:t>Z(m)</w:t>
      </w:r>
      <w:r>
        <w:rPr>
          <w:rFonts w:ascii="SimSun" w:hAnsi="SimSun" w:eastAsia="SimSun"/>
          <w:b w:val="0"/>
          <w:i w:val="0"/>
          <w:color w:val="000000"/>
          <w:sz w:val="24"/>
        </w:rPr>
        <w:t>，分以下情况讨论：</w:t>
      </w:r>
    </w:p>
    <w:tbl>
      <w:tblPr>
        <w:tblW w:type="auto" w:w="0"/>
        <w:tblLayout w:type="fixed"/>
        <w:tblLook w:firstColumn="1" w:firstRow="1" w:lastColumn="0" w:lastRow="0" w:noHBand="0" w:noVBand="1" w:val="04A0"/>
        <w:tblInd w:w="1400.0" w:type="dxa"/>
      </w:tblPr>
      <w:tblGrid>
        <w:gridCol w:w="2511"/>
        <w:gridCol w:w="2511"/>
        <w:gridCol w:w="2511"/>
        <w:gridCol w:w="2511"/>
      </w:tblGrid>
      <w:tr>
        <w:trPr>
          <w:trHeight w:hRule="exact" w:val="262"/>
        </w:trPr>
        <w:tc>
          <w:tcPr>
            <w:tcW w:type="dxa" w:w="2320"/>
            <w:tcBorders/>
            <w:tcMar>
              <w:start w:w="0" w:type="dxa"/>
              <w:end w:w="0" w:type="dxa"/>
            </w:tcMar>
          </w:tcPr>
          <w:p>
            <w:pPr>
              <w:autoSpaceDN w:val="0"/>
              <w:autoSpaceDE w:val="0"/>
              <w:widowControl/>
              <w:spacing w:line="202" w:lineRule="auto" w:before="60" w:after="0"/>
              <w:ind w:left="0" w:right="400" w:firstLine="0"/>
              <w:jc w:val="right"/>
            </w:pPr>
            <w:r>
              <w:rPr>
                <w:rFonts w:ascii="SimSun" w:hAnsi="SimSun" w:eastAsia="SimSun"/>
                <w:b w:val="0"/>
                <w:i w:val="0"/>
                <w:color w:val="000000"/>
                <w:sz w:val="13"/>
              </w:rPr>
              <w:t>人员因素</w:t>
            </w:r>
          </w:p>
        </w:tc>
        <w:tc>
          <w:tcPr>
            <w:tcW w:type="dxa" w:w="1300"/>
            <w:tcBorders/>
            <w:tcMar>
              <w:start w:w="0" w:type="dxa"/>
              <w:end w:w="0" w:type="dxa"/>
            </w:tcMar>
          </w:tcPr>
          <w:p>
            <w:pPr>
              <w:autoSpaceDN w:val="0"/>
              <w:autoSpaceDE w:val="0"/>
              <w:widowControl/>
              <w:spacing w:line="202" w:lineRule="auto" w:before="60" w:after="0"/>
              <w:ind w:left="0" w:right="0" w:firstLine="0"/>
              <w:jc w:val="center"/>
            </w:pPr>
            <w:r>
              <w:rPr>
                <w:rFonts w:ascii="SimSun" w:hAnsi="SimSun" w:eastAsia="SimSun"/>
                <w:b w:val="0"/>
                <w:i w:val="0"/>
                <w:color w:val="000000"/>
                <w:sz w:val="13"/>
              </w:rPr>
              <w:t>物的因素</w:t>
            </w:r>
          </w:p>
        </w:tc>
        <w:tc>
          <w:tcPr>
            <w:tcW w:type="dxa" w:w="1280"/>
            <w:tcBorders/>
            <w:tcMar>
              <w:start w:w="0" w:type="dxa"/>
              <w:end w:w="0" w:type="dxa"/>
            </w:tcMar>
          </w:tcPr>
          <w:p>
            <w:pPr>
              <w:autoSpaceDN w:val="0"/>
              <w:autoSpaceDE w:val="0"/>
              <w:widowControl/>
              <w:spacing w:line="202" w:lineRule="auto" w:before="60" w:after="0"/>
              <w:ind w:left="0" w:right="0" w:firstLine="0"/>
              <w:jc w:val="center"/>
            </w:pPr>
            <w:r>
              <w:rPr>
                <w:rFonts w:ascii="SimSun" w:hAnsi="SimSun" w:eastAsia="SimSun"/>
                <w:b w:val="0"/>
                <w:i w:val="0"/>
                <w:color w:val="000000"/>
                <w:sz w:val="13"/>
              </w:rPr>
              <w:t>管理因素</w:t>
            </w:r>
          </w:p>
        </w:tc>
        <w:tc>
          <w:tcPr>
            <w:tcW w:type="dxa" w:w="2320"/>
            <w:tcBorders/>
            <w:tcMar>
              <w:start w:w="0" w:type="dxa"/>
              <w:end w:w="0" w:type="dxa"/>
            </w:tcMar>
          </w:tcPr>
          <w:p>
            <w:pPr>
              <w:autoSpaceDN w:val="0"/>
              <w:autoSpaceDE w:val="0"/>
              <w:widowControl/>
              <w:spacing w:line="202" w:lineRule="auto" w:before="60" w:after="0"/>
              <w:ind w:left="420" w:right="0" w:firstLine="0"/>
              <w:jc w:val="left"/>
            </w:pPr>
            <w:r>
              <w:rPr>
                <w:rFonts w:ascii="SimSun" w:hAnsi="SimSun" w:eastAsia="SimSun"/>
                <w:b w:val="0"/>
                <w:i w:val="0"/>
                <w:color w:val="000000"/>
                <w:sz w:val="13"/>
              </w:rPr>
              <w:t>环境因素</w:t>
            </w:r>
          </w:p>
        </w:tc>
      </w:tr>
    </w:tbl>
    <w:p>
      <w:pPr>
        <w:autoSpaceDN w:val="0"/>
        <w:autoSpaceDE w:val="0"/>
        <w:widowControl/>
        <w:spacing w:line="202" w:lineRule="auto" w:before="124" w:after="16"/>
        <w:ind w:left="0" w:right="1626" w:firstLine="0"/>
        <w:jc w:val="right"/>
      </w:pPr>
      <w:r>
        <w:rPr>
          <w:rFonts w:ascii="SimSun" w:hAnsi="SimSun" w:eastAsia="SimSun"/>
          <w:b w:val="0"/>
          <w:i w:val="0"/>
          <w:color w:val="000000"/>
          <w:sz w:val="13"/>
        </w:rPr>
        <w:t>耦</w:t>
      </w:r>
    </w:p>
    <w:tbl>
      <w:tblPr>
        <w:tblW w:type="auto" w:w="0"/>
        <w:tblLayout w:type="fixed"/>
        <w:tblLook w:firstColumn="1" w:firstRow="1" w:lastColumn="0" w:lastRow="0" w:noHBand="0" w:noVBand="1" w:val="04A0"/>
        <w:tblInd w:w="2380.0" w:type="dxa"/>
      </w:tblPr>
      <w:tblGrid>
        <w:gridCol w:w="5023"/>
        <w:gridCol w:w="5023"/>
      </w:tblGrid>
      <w:tr>
        <w:trPr>
          <w:trHeight w:hRule="exact" w:val="336"/>
        </w:trPr>
        <w:tc>
          <w:tcPr>
            <w:tcW w:type="dxa" w:w="4500"/>
            <w:tcBorders/>
            <w:tcMar>
              <w:start w:w="0" w:type="dxa"/>
              <w:end w:w="0" w:type="dxa"/>
            </w:tcMar>
          </w:tcPr>
          <w:p>
            <w:pPr>
              <w:autoSpaceDN w:val="0"/>
              <w:autoSpaceDE w:val="0"/>
              <w:widowControl/>
              <w:spacing w:line="204" w:lineRule="auto" w:before="156" w:after="0"/>
              <w:ind w:left="0" w:right="1396" w:firstLine="0"/>
              <w:jc w:val="right"/>
            </w:pPr>
            <w:r>
              <w:rPr>
                <w:rFonts w:ascii="SimSun" w:hAnsi="SimSun" w:eastAsia="SimSun"/>
                <w:b w:val="0"/>
                <w:i w:val="0"/>
                <w:color w:val="000000"/>
                <w:sz w:val="13"/>
              </w:rPr>
              <w:t>局部防御系统</w:t>
            </w:r>
          </w:p>
        </w:tc>
        <w:tc>
          <w:tcPr>
            <w:tcW w:type="dxa" w:w="2340"/>
            <w:tcBorders/>
            <w:tcMar>
              <w:start w:w="0" w:type="dxa"/>
              <w:end w:w="0" w:type="dxa"/>
            </w:tcMar>
          </w:tcPr>
          <w:p>
            <w:pPr>
              <w:autoSpaceDN w:val="0"/>
              <w:autoSpaceDE w:val="0"/>
              <w:widowControl/>
              <w:spacing w:line="245" w:lineRule="auto" w:before="16" w:after="0"/>
              <w:ind w:left="1296" w:right="800" w:firstLine="0"/>
              <w:jc w:val="right"/>
            </w:pPr>
            <w:r>
              <w:rPr>
                <w:rFonts w:ascii="SimSun" w:hAnsi="SimSun" w:eastAsia="SimSun"/>
                <w:b w:val="0"/>
                <w:i w:val="0"/>
                <w:color w:val="000000"/>
                <w:sz w:val="13"/>
              </w:rPr>
              <w:t>合</w:t>
            </w:r>
            <w:r>
              <w:br/>
            </w:r>
            <w:r>
              <w:rPr>
                <w:rFonts w:ascii="SimSun" w:hAnsi="SimSun" w:eastAsia="SimSun"/>
                <w:b w:val="0"/>
                <w:i w:val="0"/>
                <w:color w:val="000000"/>
                <w:sz w:val="13"/>
              </w:rPr>
              <w:t>前</w:t>
            </w:r>
          </w:p>
        </w:tc>
      </w:tr>
    </w:tbl>
    <w:p>
      <w:pPr>
        <w:autoSpaceDN w:val="0"/>
        <w:autoSpaceDE w:val="0"/>
        <w:widowControl/>
        <w:spacing w:line="223" w:lineRule="auto" w:before="2" w:after="434"/>
        <w:ind w:left="0" w:right="4210" w:firstLine="0"/>
        <w:jc w:val="right"/>
      </w:pPr>
      <w:r>
        <w:rPr>
          <w:rFonts w:ascii="TimesNewRoman" w:hAnsi="TimesNewRoman" w:eastAsia="TimesNewRoman"/>
          <w:b w:val="0"/>
          <w:i w:val="0"/>
          <w:color w:val="000000"/>
          <w:sz w:val="13"/>
        </w:rPr>
        <w:t>R(m)</w:t>
      </w:r>
      <w:r>
        <w:rPr>
          <w:rFonts w:ascii="SimSun" w:hAnsi="SimSun" w:eastAsia="SimSun"/>
          <w:b w:val="0"/>
          <w:i w:val="0"/>
          <w:color w:val="000000"/>
          <w:sz w:val="13"/>
        </w:rPr>
        <w:t>、</w:t>
      </w:r>
      <w:r>
        <w:rPr>
          <w:rFonts w:ascii="TimesNewRoman" w:hAnsi="TimesNewRoman" w:eastAsia="TimesNewRoman"/>
          <w:b w:val="0"/>
          <w:i w:val="0"/>
          <w:color w:val="000000"/>
          <w:sz w:val="13"/>
        </w:rPr>
        <w:t>W(m)</w:t>
      </w:r>
      <w:r>
        <w:rPr>
          <w:rFonts w:ascii="SimSun" w:hAnsi="SimSun" w:eastAsia="SimSun"/>
          <w:b w:val="0"/>
          <w:i w:val="0"/>
          <w:color w:val="000000"/>
          <w:sz w:val="13"/>
        </w:rPr>
        <w:t>、</w:t>
      </w:r>
      <w:r>
        <w:rPr>
          <w:rFonts w:ascii="TimesNewRoman" w:hAnsi="TimesNewRoman" w:eastAsia="TimesNewRoman"/>
          <w:b w:val="0"/>
          <w:i w:val="0"/>
          <w:color w:val="000000"/>
          <w:sz w:val="13"/>
        </w:rPr>
        <w:t>G(m)</w:t>
      </w:r>
      <w:r>
        <w:rPr>
          <w:rFonts w:ascii="SimSun" w:hAnsi="SimSun" w:eastAsia="SimSun"/>
          <w:b w:val="0"/>
          <w:i w:val="0"/>
          <w:color w:val="000000"/>
          <w:sz w:val="13"/>
        </w:rPr>
        <w:t>、</w:t>
      </w:r>
      <w:r>
        <w:rPr>
          <w:rFonts w:ascii="TimesNewRoman" w:hAnsi="TimesNewRoman" w:eastAsia="TimesNewRoman"/>
          <w:b w:val="0"/>
          <w:i w:val="0"/>
          <w:color w:val="000000"/>
          <w:sz w:val="13"/>
        </w:rPr>
        <w:t>H(m)</w:t>
      </w:r>
    </w:p>
    <w:tbl>
      <w:tblPr>
        <w:tblW w:type="auto" w:w="0"/>
        <w:tblLayout w:type="fixed"/>
        <w:tblLook w:firstColumn="1" w:firstRow="1" w:lastColumn="0" w:lastRow="0" w:noHBand="0" w:noVBand="1" w:val="04A0"/>
        <w:tblInd w:w="2160.0" w:type="dxa"/>
      </w:tblPr>
      <w:tblGrid>
        <w:gridCol w:w="5023"/>
        <w:gridCol w:w="5023"/>
      </w:tblGrid>
      <w:tr>
        <w:trPr>
          <w:trHeight w:hRule="exact" w:val="402"/>
        </w:trPr>
        <w:tc>
          <w:tcPr>
            <w:tcW w:type="dxa" w:w="3880"/>
            <w:tcBorders/>
            <w:tcMar>
              <w:start w:w="0" w:type="dxa"/>
              <w:end w:w="0" w:type="dxa"/>
            </w:tcMar>
          </w:tcPr>
          <w:p>
            <w:pPr>
              <w:autoSpaceDN w:val="0"/>
              <w:autoSpaceDE w:val="0"/>
              <w:widowControl/>
              <w:spacing w:line="202" w:lineRule="auto" w:before="200" w:after="0"/>
              <w:ind w:left="0" w:right="134" w:firstLine="0"/>
              <w:jc w:val="right"/>
            </w:pPr>
            <w:r>
              <w:rPr>
                <w:rFonts w:ascii="SimSun" w:hAnsi="SimSun" w:eastAsia="SimSun"/>
                <w:b w:val="0"/>
                <w:i w:val="0"/>
                <w:color w:val="000000"/>
                <w:sz w:val="13"/>
              </w:rPr>
              <w:t>是否突破各自防御系统临界值</w:t>
            </w:r>
          </w:p>
        </w:tc>
        <w:tc>
          <w:tcPr>
            <w:tcW w:type="dxa" w:w="2100"/>
            <w:tcBorders/>
            <w:tcMar>
              <w:start w:w="0" w:type="dxa"/>
              <w:end w:w="0" w:type="dxa"/>
            </w:tcMar>
          </w:tcPr>
          <w:p>
            <w:pPr>
              <w:autoSpaceDN w:val="0"/>
              <w:autoSpaceDE w:val="0"/>
              <w:widowControl/>
              <w:spacing w:line="202" w:lineRule="auto" w:before="60" w:after="0"/>
              <w:ind w:left="152" w:right="0" w:firstLine="0"/>
              <w:jc w:val="left"/>
            </w:pPr>
            <w:r>
              <w:rPr>
                <w:rFonts w:ascii="FangSong" w:hAnsi="FangSong" w:eastAsia="FangSong"/>
                <w:b w:val="0"/>
                <w:i w:val="0"/>
                <w:color w:val="000000"/>
                <w:sz w:val="13"/>
              </w:rPr>
              <w:t>N</w:t>
            </w:r>
          </w:p>
        </w:tc>
      </w:tr>
    </w:tbl>
    <w:p>
      <w:pPr>
        <w:autoSpaceDN w:val="0"/>
        <w:autoSpaceDE w:val="0"/>
        <w:widowControl/>
        <w:spacing w:line="202" w:lineRule="auto" w:before="194" w:after="0"/>
        <w:ind w:left="0" w:right="0" w:firstLine="0"/>
        <w:jc w:val="center"/>
      </w:pPr>
      <w:r>
        <w:rPr>
          <w:rFonts w:ascii="FangSong" w:hAnsi="FangSong" w:eastAsia="FangSong"/>
          <w:b w:val="0"/>
          <w:i w:val="0"/>
          <w:color w:val="000000"/>
          <w:sz w:val="13"/>
        </w:rPr>
        <w:t>Y</w:t>
      </w:r>
    </w:p>
    <w:p>
      <w:pPr>
        <w:autoSpaceDN w:val="0"/>
        <w:autoSpaceDE w:val="0"/>
        <w:widowControl/>
        <w:spacing w:line="204" w:lineRule="auto" w:before="296" w:after="632"/>
        <w:ind w:left="0" w:right="4506" w:firstLine="0"/>
        <w:jc w:val="right"/>
      </w:pPr>
      <w:r>
        <w:rPr>
          <w:rFonts w:ascii="SimSun" w:hAnsi="SimSun" w:eastAsia="SimSun"/>
          <w:b w:val="0"/>
          <w:i w:val="0"/>
          <w:color w:val="000000"/>
          <w:sz w:val="13"/>
        </w:rPr>
        <w:t>风险耦合振荡器</w:t>
      </w:r>
    </w:p>
    <w:tbl>
      <w:tblPr>
        <w:tblW w:type="auto" w:w="0"/>
        <w:tblLayout w:type="fixed"/>
        <w:tblLook w:firstColumn="1" w:firstRow="1" w:lastColumn="0" w:lastRow="0" w:noHBand="0" w:noVBand="1" w:val="04A0"/>
        <w:tblInd w:w="2340.0" w:type="dxa"/>
      </w:tblPr>
      <w:tblGrid>
        <w:gridCol w:w="3349"/>
        <w:gridCol w:w="3349"/>
        <w:gridCol w:w="3349"/>
      </w:tblGrid>
      <w:tr>
        <w:trPr>
          <w:trHeight w:hRule="exact" w:val="214"/>
        </w:trPr>
        <w:tc>
          <w:tcPr>
            <w:tcW w:type="dxa" w:w="3480"/>
            <w:tcBorders/>
            <w:tcMar>
              <w:start w:w="0" w:type="dxa"/>
              <w:end w:w="0" w:type="dxa"/>
            </w:tcMar>
          </w:tcPr>
          <w:p>
            <w:pPr>
              <w:autoSpaceDN w:val="0"/>
              <w:autoSpaceDE w:val="0"/>
              <w:widowControl/>
              <w:spacing w:line="202" w:lineRule="auto" w:before="60" w:after="0"/>
              <w:ind w:left="0" w:right="462" w:firstLine="0"/>
              <w:jc w:val="right"/>
            </w:pPr>
            <w:r>
              <w:rPr>
                <w:rFonts w:ascii="SimSun" w:hAnsi="SimSun" w:eastAsia="SimSun"/>
                <w:b w:val="0"/>
                <w:i w:val="0"/>
                <w:color w:val="000000"/>
                <w:sz w:val="13"/>
              </w:rPr>
              <w:t>是否突破</w:t>
            </w:r>
          </w:p>
        </w:tc>
        <w:tc>
          <w:tcPr>
            <w:tcW w:type="dxa" w:w="1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102" w:after="0"/>
              <w:ind w:left="300" w:right="0" w:firstLine="0"/>
              <w:jc w:val="left"/>
            </w:pPr>
            <w:r>
              <w:rPr>
                <w:rFonts w:ascii="FangSong" w:hAnsi="FangSong" w:eastAsia="FangSong"/>
                <w:b w:val="0"/>
                <w:i w:val="0"/>
                <w:color w:val="000000"/>
                <w:sz w:val="13"/>
              </w:rPr>
              <w:t>N</w:t>
            </w:r>
          </w:p>
        </w:tc>
        <w:tc>
          <w:tcPr>
            <w:tcW w:type="dxa" w:w="1980"/>
            <w:tcBorders/>
            <w:tcMar>
              <w:start w:w="0" w:type="dxa"/>
              <w:end w:w="0" w:type="dxa"/>
            </w:tcMar>
          </w:tcPr>
          <w:p>
            <w:pPr>
              <w:autoSpaceDN w:val="0"/>
              <w:autoSpaceDE w:val="0"/>
              <w:widowControl/>
              <w:spacing w:line="202" w:lineRule="auto" w:before="72" w:after="0"/>
              <w:ind w:left="0" w:right="800" w:firstLine="0"/>
              <w:jc w:val="right"/>
            </w:pPr>
            <w:r>
              <w:rPr>
                <w:rFonts w:ascii="SimSun" w:hAnsi="SimSun" w:eastAsia="SimSun"/>
                <w:b w:val="0"/>
                <w:i w:val="0"/>
                <w:color w:val="000000"/>
                <w:sz w:val="13"/>
              </w:rPr>
              <w:t>耦</w:t>
            </w:r>
          </w:p>
        </w:tc>
      </w:tr>
      <w:tr>
        <w:trPr>
          <w:trHeight w:hRule="exact" w:val="160"/>
        </w:trPr>
        <w:tc>
          <w:tcPr>
            <w:tcW w:type="dxa" w:w="3480"/>
            <w:tcBorders/>
            <w:tcMar>
              <w:start w:w="0" w:type="dxa"/>
              <w:end w:w="0" w:type="dxa"/>
            </w:tcMar>
          </w:tcPr>
          <w:p>
            <w:pPr>
              <w:autoSpaceDN w:val="0"/>
              <w:autoSpaceDE w:val="0"/>
              <w:widowControl/>
              <w:spacing w:line="202" w:lineRule="auto" w:before="18" w:after="0"/>
              <w:ind w:left="0" w:right="282" w:firstLine="0"/>
              <w:jc w:val="right"/>
            </w:pPr>
            <w:r>
              <w:rPr>
                <w:rFonts w:ascii="SimSun" w:hAnsi="SimSun" w:eastAsia="SimSun"/>
                <w:b w:val="0"/>
                <w:i w:val="0"/>
                <w:color w:val="000000"/>
                <w:sz w:val="13"/>
              </w:rPr>
              <w:t>综合防御临界值</w:t>
            </w:r>
          </w:p>
        </w:tc>
        <w:tc>
          <w:tcPr>
            <w:tcW w:type="dxa" w:w="3349"/>
            <w:vMerge/>
            <w:tcBorders/>
          </w:tcPr>
          <w:p/>
        </w:tc>
        <w:tc>
          <w:tcPr>
            <w:tcW w:type="dxa" w:w="1980"/>
            <w:vMerge w:val="restart"/>
            <w:tcBorders/>
            <w:tcMar>
              <w:start w:w="0" w:type="dxa"/>
              <w:end w:w="0" w:type="dxa"/>
            </w:tcMar>
            <w:tcMar>
              <w:start w:w="0" w:type="dxa"/>
              <w:end w:w="0" w:type="dxa"/>
            </w:tcMar>
          </w:tcPr>
          <w:p>
            <w:pPr>
              <w:autoSpaceDN w:val="0"/>
              <w:autoSpaceDE w:val="0"/>
              <w:widowControl/>
              <w:spacing w:line="202" w:lineRule="auto" w:before="50" w:after="0"/>
              <w:ind w:left="0" w:right="800" w:firstLine="0"/>
              <w:jc w:val="right"/>
            </w:pPr>
            <w:r>
              <w:rPr>
                <w:rFonts w:ascii="SimSun" w:hAnsi="SimSun" w:eastAsia="SimSun"/>
                <w:b w:val="0"/>
                <w:i w:val="0"/>
                <w:color w:val="000000"/>
                <w:sz w:val="13"/>
              </w:rPr>
              <w:t>合</w:t>
            </w:r>
          </w:p>
        </w:tc>
      </w:tr>
      <w:tr>
        <w:trPr>
          <w:trHeight w:hRule="exact" w:val="48"/>
        </w:trPr>
        <w:tc>
          <w:tcPr>
            <w:tcW w:type="dxa" w:w="3480"/>
            <w:vMerge w:val="restart"/>
            <w:tcBorders/>
            <w:tcMar>
              <w:start w:w="0" w:type="dxa"/>
              <w:end w:w="0" w:type="dxa"/>
            </w:tcMar>
            <w:tcMar>
              <w:start w:w="0" w:type="dxa"/>
              <w:end w:w="0" w:type="dxa"/>
            </w:tcMar>
          </w:tcPr>
          <w:p>
            <w:pPr>
              <w:autoSpaceDN w:val="0"/>
              <w:autoSpaceDE w:val="0"/>
              <w:widowControl/>
              <w:spacing w:line="250" w:lineRule="auto" w:before="74" w:after="0"/>
              <w:ind w:left="0" w:right="578" w:firstLine="0"/>
              <w:jc w:val="right"/>
            </w:pPr>
            <w:r>
              <w:rPr>
                <w:rFonts w:ascii="TimesNewRoman" w:hAnsi="TimesNewRoman" w:eastAsia="TimesNewRoman"/>
                <w:b w:val="0"/>
                <w:i w:val="0"/>
                <w:color w:val="000000"/>
                <w:sz w:val="13"/>
              </w:rPr>
              <w:t>Z(m)</w:t>
            </w:r>
          </w:p>
        </w:tc>
        <w:tc>
          <w:tcPr>
            <w:tcW w:type="dxa" w:w="3349"/>
            <w:vMerge/>
            <w:tcBorders/>
          </w:tcPr>
          <w:p/>
        </w:tc>
        <w:tc>
          <w:tcPr>
            <w:tcW w:type="dxa" w:w="3349"/>
            <w:vMerge/>
            <w:tcBorders/>
          </w:tcPr>
          <w:p/>
        </w:tc>
      </w:tr>
      <w:tr>
        <w:trPr>
          <w:trHeight w:hRule="exact" w:val="242"/>
        </w:trPr>
        <w:tc>
          <w:tcPr>
            <w:tcW w:type="dxa" w:w="3349"/>
            <w:vMerge/>
            <w:tcBorders/>
          </w:tcPr>
          <w:p/>
        </w:tc>
        <w:tc>
          <w:tcPr>
            <w:tcW w:type="dxa" w:w="3349"/>
            <w:vMerge/>
            <w:tcBorders/>
          </w:tcPr>
          <w:p/>
        </w:tc>
        <w:tc>
          <w:tcPr>
            <w:tcW w:type="dxa" w:w="1980"/>
            <w:tcBorders/>
            <w:tcMar>
              <w:start w:w="0" w:type="dxa"/>
              <w:end w:w="0" w:type="dxa"/>
            </w:tcMar>
          </w:tcPr>
          <w:p>
            <w:pPr>
              <w:autoSpaceDN w:val="0"/>
              <w:autoSpaceDE w:val="0"/>
              <w:widowControl/>
              <w:spacing w:line="202" w:lineRule="auto" w:before="14" w:after="0"/>
              <w:ind w:left="0" w:right="800" w:firstLine="0"/>
              <w:jc w:val="right"/>
            </w:pPr>
            <w:r>
              <w:rPr>
                <w:rFonts w:ascii="SimSun" w:hAnsi="SimSun" w:eastAsia="SimSun"/>
                <w:b w:val="0"/>
                <w:i w:val="0"/>
                <w:color w:val="000000"/>
                <w:sz w:val="13"/>
              </w:rPr>
              <w:t>中</w:t>
            </w:r>
          </w:p>
        </w:tc>
      </w:tr>
    </w:tbl>
    <w:p>
      <w:pPr>
        <w:autoSpaceDN w:val="0"/>
        <w:autoSpaceDE w:val="0"/>
        <w:widowControl/>
        <w:spacing w:line="202" w:lineRule="auto" w:before="60" w:after="0"/>
        <w:ind w:left="0" w:right="0" w:firstLine="0"/>
        <w:jc w:val="center"/>
      </w:pPr>
      <w:r>
        <w:rPr>
          <w:rFonts w:ascii="FangSong" w:hAnsi="FangSong" w:eastAsia="FangSong"/>
          <w:b w:val="0"/>
          <w:i w:val="0"/>
          <w:color w:val="000000"/>
          <w:sz w:val="13"/>
        </w:rPr>
        <w:t>Y</w:t>
      </w:r>
    </w:p>
    <w:p>
      <w:pPr>
        <w:autoSpaceDN w:val="0"/>
        <w:tabs>
          <w:tab w:pos="5964" w:val="left"/>
        </w:tabs>
        <w:autoSpaceDE w:val="0"/>
        <w:widowControl/>
        <w:spacing w:line="202" w:lineRule="auto" w:before="644" w:after="0"/>
        <w:ind w:left="3580" w:right="0" w:firstLine="0"/>
        <w:jc w:val="left"/>
      </w:pPr>
      <w:r>
        <w:rPr>
          <w:rFonts w:ascii="FangSong" w:hAnsi="FangSong" w:eastAsia="FangSong"/>
          <w:b w:val="0"/>
          <w:i w:val="0"/>
          <w:color w:val="000000"/>
          <w:sz w:val="13"/>
        </w:rPr>
        <w:t>危险程度增大</w:t>
      </w:r>
      <w:r>
        <w:rPr>
          <w:rFonts w:ascii="FangSong" w:hAnsi="FangSong" w:eastAsia="FangSong"/>
          <w:b w:val="0"/>
          <w:i w:val="0"/>
          <w:color w:val="000000"/>
          <w:sz w:val="13"/>
        </w:rPr>
        <w:t>产生新的风险因素</w:t>
      </w:r>
    </w:p>
    <w:p>
      <w:pPr>
        <w:autoSpaceDN w:val="0"/>
        <w:autoSpaceDE w:val="0"/>
        <w:widowControl/>
        <w:spacing w:line="245" w:lineRule="auto" w:before="268" w:after="0"/>
        <w:ind w:left="8306" w:right="1622" w:firstLine="0"/>
        <w:jc w:val="both"/>
      </w:pPr>
      <w:r>
        <w:rPr>
          <w:rFonts w:ascii="SimSun" w:hAnsi="SimSun" w:eastAsia="SimSun"/>
          <w:b w:val="0"/>
          <w:i w:val="0"/>
          <w:color w:val="000000"/>
          <w:sz w:val="13"/>
        </w:rPr>
        <w:t>耦</w:t>
      </w:r>
      <w:r>
        <w:br/>
      </w:r>
      <w:r>
        <w:rPr>
          <w:rFonts w:ascii="SimSun" w:hAnsi="SimSun" w:eastAsia="SimSun"/>
          <w:b w:val="0"/>
          <w:i w:val="0"/>
          <w:color w:val="000000"/>
          <w:sz w:val="13"/>
        </w:rPr>
        <w:t>合</w:t>
      </w:r>
      <w:r>
        <w:br/>
      </w:r>
      <w:r>
        <w:rPr>
          <w:rFonts w:ascii="SimSun" w:hAnsi="SimSun" w:eastAsia="SimSun"/>
          <w:b w:val="0"/>
          <w:i w:val="0"/>
          <w:color w:val="000000"/>
          <w:sz w:val="13"/>
        </w:rPr>
        <w:t>后</w:t>
      </w:r>
    </w:p>
    <w:p>
      <w:pPr>
        <w:autoSpaceDN w:val="0"/>
        <w:tabs>
          <w:tab w:pos="7002" w:val="left"/>
        </w:tabs>
        <w:autoSpaceDE w:val="0"/>
        <w:widowControl/>
        <w:spacing w:line="202" w:lineRule="auto" w:before="710" w:after="0"/>
        <w:ind w:left="4614" w:right="0" w:firstLine="0"/>
        <w:jc w:val="left"/>
      </w:pPr>
      <w:r>
        <w:rPr>
          <w:rFonts w:ascii="SimSun" w:hAnsi="SimSun" w:eastAsia="SimSun"/>
          <w:b w:val="0"/>
          <w:i w:val="0"/>
          <w:color w:val="000000"/>
          <w:sz w:val="13"/>
        </w:rPr>
        <w:t>发生施工安全事故</w:t>
      </w:r>
      <w:r>
        <w:tab/>
      </w:r>
      <w:r>
        <w:rPr>
          <w:rFonts w:ascii="SimSun" w:hAnsi="SimSun" w:eastAsia="SimSun"/>
          <w:b w:val="0"/>
          <w:i w:val="0"/>
          <w:color w:val="000000"/>
          <w:sz w:val="13"/>
        </w:rPr>
        <w:t>不发生施工安全事故</w:t>
      </w:r>
    </w:p>
    <w:p>
      <w:pPr>
        <w:autoSpaceDN w:val="0"/>
        <w:tabs>
          <w:tab w:pos="1770" w:val="left"/>
          <w:tab w:pos="4152" w:val="left"/>
          <w:tab w:pos="8200" w:val="left"/>
        </w:tabs>
        <w:autoSpaceDE w:val="0"/>
        <w:widowControl/>
        <w:spacing w:line="307" w:lineRule="auto" w:before="350" w:after="0"/>
        <w:ind w:left="1282" w:right="432" w:firstLine="0"/>
        <w:jc w:val="left"/>
      </w:pPr>
      <w:r>
        <w:tab/>
      </w:r>
      <w:r>
        <w:tab/>
      </w:r>
      <w:r>
        <w:tab/>
      </w:r>
      <w:r>
        <w:rPr>
          <w:rFonts w:ascii="SimSun" w:hAnsi="SimSun" w:eastAsia="SimSun"/>
          <w:b w:val="0"/>
          <w:i w:val="0"/>
          <w:color w:val="000000"/>
          <w:sz w:val="13"/>
        </w:rPr>
        <w:t>时间t</w:t>
      </w:r>
      <w:r>
        <w:br/>
      </w:r>
      <w:r>
        <w:tab/>
      </w:r>
      <w:r>
        <w:tab/>
      </w:r>
      <w:r>
        <w:rPr>
          <w:rFonts w:ascii="SimSun" w:hAnsi="SimSun" w:eastAsia="SimSun"/>
          <w:b w:val="0"/>
          <w:i w:val="0"/>
          <w:color w:val="000000"/>
          <w:sz w:val="21"/>
        </w:rPr>
        <w:t>图</w:t>
      </w:r>
      <w:r>
        <w:rPr>
          <w:rFonts w:ascii="TimesNewRoman" w:hAnsi="TimesNewRoman" w:eastAsia="TimesNewRoman"/>
          <w:b/>
          <w:i w:val="0"/>
          <w:color w:val="000000"/>
          <w:sz w:val="21"/>
        </w:rPr>
        <w:t xml:space="preserve">3.2 </w:t>
      </w:r>
      <w:r>
        <w:rPr>
          <w:rFonts w:ascii="SimSun" w:hAnsi="SimSun" w:eastAsia="SimSun"/>
          <w:b w:val="0"/>
          <w:i w:val="0"/>
          <w:color w:val="000000"/>
          <w:sz w:val="21"/>
        </w:rPr>
        <w:t>风险耦合机制原理图</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）当各因素的风险值都小于各局部的防御系统临界值时，例：</w:t>
      </w:r>
      <w:r>
        <w:rPr>
          <w:rFonts w:ascii="TimesNewRoman" w:hAnsi="TimesNewRoman" w:eastAsia="TimesNewRoman"/>
          <w:b w:val="0"/>
          <w:i w:val="0"/>
          <w:color w:val="000000"/>
          <w:sz w:val="24"/>
        </w:rPr>
        <w:t>R(t)</w:t>
      </w:r>
      <w:r>
        <w:rPr>
          <w:rFonts w:ascii="SimSun" w:hAnsi="SimSun" w:eastAsia="SimSun"/>
          <w:b w:val="0"/>
          <w:i w:val="0"/>
          <w:color w:val="000000"/>
          <w:sz w:val="24"/>
        </w:rPr>
        <w:t>＜</w:t>
      </w:r>
      <w:r>
        <w:rPr>
          <w:rFonts w:ascii="TimesNewRoman" w:hAnsi="TimesNewRoman" w:eastAsia="TimesNewRoman"/>
          <w:b w:val="0"/>
          <w:i w:val="0"/>
          <w:color w:val="000000"/>
          <w:sz w:val="24"/>
        </w:rPr>
        <w:t>R(m)</w:t>
      </w:r>
      <w:r>
        <w:rPr>
          <w:rFonts w:ascii="SimSun" w:hAnsi="SimSun" w:eastAsia="SimSun"/>
          <w:b w:val="0"/>
          <w:i w:val="0"/>
          <w:color w:val="000000"/>
          <w:sz w:val="24"/>
        </w:rPr>
        <w:t>；此时各局部防御系统进行内部调节，把各风险因素在耦合前处理好，并</w:t>
      </w:r>
      <w:r>
        <w:rPr>
          <w:rFonts w:ascii="SimSun" w:hAnsi="SimSun" w:eastAsia="SimSun"/>
          <w:b w:val="0"/>
          <w:i w:val="0"/>
          <w:color w:val="000000"/>
          <w:sz w:val="24"/>
        </w:rPr>
        <w:t>未导致施工风险水平的变化，也没有产生新的风险，这种风险因素耦合效应称</w:t>
      </w:r>
    </w:p>
    <w:p>
      <w:pPr>
        <w:autoSpaceDN w:val="0"/>
        <w:autoSpaceDE w:val="0"/>
        <w:widowControl/>
        <w:spacing w:line="185" w:lineRule="auto" w:before="160" w:after="0"/>
        <w:ind w:left="1282" w:right="0" w:firstLine="0"/>
        <w:jc w:val="left"/>
      </w:pPr>
      <w:r>
        <w:rPr>
          <w:rFonts w:ascii="SimSun" w:hAnsi="SimSun" w:eastAsia="SimSun"/>
          <w:b w:val="0"/>
          <w:i w:val="0"/>
          <w:color w:val="000000"/>
          <w:sz w:val="24"/>
        </w:rPr>
        <w:t>为“零耦合”。</w:t>
      </w:r>
    </w:p>
    <w:p>
      <w:pPr>
        <w:autoSpaceDN w:val="0"/>
        <w:autoSpaceDE w:val="0"/>
        <w:widowControl/>
        <w:spacing w:line="283" w:lineRule="auto" w:before="154" w:after="0"/>
        <w:ind w:left="1282" w:right="288" w:firstLine="488"/>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）当存在风险因素的风险值大于其局部的防御系统临界值时，例：</w:t>
      </w:r>
      <w:r>
        <w:rPr>
          <w:rFonts w:ascii="TimesNewRoman" w:hAnsi="TimesNewRoman" w:eastAsia="TimesNewRoman"/>
          <w:b w:val="0"/>
          <w:i w:val="0"/>
          <w:color w:val="000000"/>
          <w:sz w:val="24"/>
        </w:rPr>
        <w:t>R(t)</w:t>
      </w:r>
      <w:r>
        <w:rPr>
          <w:rFonts w:ascii="SimSun" w:hAnsi="SimSun" w:eastAsia="SimSun"/>
          <w:b w:val="0"/>
          <w:i w:val="0"/>
          <w:color w:val="000000"/>
          <w:sz w:val="24"/>
        </w:rPr>
        <w:t>＞</w:t>
      </w:r>
      <w:r>
        <w:rPr>
          <w:rFonts w:ascii="TimesNewRoman" w:hAnsi="TimesNewRoman" w:eastAsia="TimesNewRoman"/>
          <w:b w:val="0"/>
          <w:i w:val="0"/>
          <w:color w:val="000000"/>
          <w:sz w:val="24"/>
        </w:rPr>
        <w:t>R(m)</w:t>
      </w:r>
      <w:r>
        <w:rPr>
          <w:rFonts w:ascii="SimSun" w:hAnsi="SimSun" w:eastAsia="SimSun"/>
          <w:b w:val="0"/>
          <w:i w:val="0"/>
          <w:color w:val="000000"/>
          <w:sz w:val="24"/>
        </w:rPr>
        <w:t>；此时的风险耦合可细分为：单因素、双因素及多因素等三种耦合情况，</w:t>
      </w:r>
      <w:r>
        <w:rPr>
          <w:rFonts w:ascii="SimSun" w:hAnsi="SimSun" w:eastAsia="SimSun"/>
          <w:b w:val="0"/>
          <w:i w:val="0"/>
          <w:color w:val="000000"/>
          <w:sz w:val="24"/>
        </w:rPr>
        <w:t>且各风险因素耦合后会产生更有威胁性的风险值</w:t>
      </w:r>
      <w:r>
        <w:rPr>
          <w:rFonts w:ascii="TimesNewRoman" w:hAnsi="TimesNewRoman" w:eastAsia="TimesNewRoman"/>
          <w:b w:val="0"/>
          <w:i w:val="0"/>
          <w:color w:val="000000"/>
          <w:sz w:val="24"/>
        </w:rPr>
        <w:t>X</w:t>
      </w:r>
      <w:r>
        <w:rPr>
          <w:rFonts w:ascii="TimesNewRoman" w:hAnsi="TimesNewRoman" w:eastAsia="TimesNewRoman"/>
          <w:b w:val="0"/>
          <w:i w:val="0"/>
          <w:color w:val="000000"/>
          <w:sz w:val="16"/>
        </w:rPr>
        <w:t>1</w:t>
      </w:r>
      <w:r>
        <w:rPr>
          <w:rFonts w:ascii="TimesNewRoman" w:hAnsi="TimesNewRoman" w:eastAsia="TimesNewRoman"/>
          <w:b w:val="0"/>
          <w:i w:val="0"/>
          <w:color w:val="000000"/>
          <w:sz w:val="24"/>
        </w:rPr>
        <w:t>(t)</w:t>
      </w:r>
      <w:r>
        <w:rPr>
          <w:rFonts w:ascii="SimSun" w:hAnsi="SimSun" w:eastAsia="SimSun"/>
          <w:b w:val="0"/>
          <w:i w:val="0"/>
          <w:color w:val="000000"/>
          <w:sz w:val="24"/>
        </w:rPr>
        <w:t>、</w:t>
      </w:r>
      <w:r>
        <w:rPr>
          <w:rFonts w:ascii="TimesNewRoman" w:hAnsi="TimesNewRoman" w:eastAsia="TimesNewRoman"/>
          <w:b w:val="0"/>
          <w:i w:val="0"/>
          <w:color w:val="000000"/>
          <w:sz w:val="24"/>
        </w:rPr>
        <w:t>X</w:t>
      </w:r>
      <w:r>
        <w:rPr>
          <w:rFonts w:ascii="TimesNewRoman" w:hAnsi="TimesNewRoman" w:eastAsia="TimesNewRoman"/>
          <w:b w:val="0"/>
          <w:i w:val="0"/>
          <w:color w:val="000000"/>
          <w:sz w:val="16"/>
        </w:rPr>
        <w:t>2</w:t>
      </w:r>
      <w:r>
        <w:rPr>
          <w:rFonts w:ascii="TimesNewRoman" w:hAnsi="TimesNewRoman" w:eastAsia="TimesNewRoman"/>
          <w:b w:val="0"/>
          <w:i w:val="0"/>
          <w:color w:val="000000"/>
          <w:sz w:val="24"/>
        </w:rPr>
        <w:t>(t)</w:t>
      </w:r>
      <w:r>
        <w:rPr>
          <w:rFonts w:ascii="SimSun" w:hAnsi="SimSun" w:eastAsia="SimSun"/>
          <w:b w:val="0"/>
          <w:i w:val="0"/>
          <w:color w:val="000000"/>
          <w:sz w:val="24"/>
        </w:rPr>
        <w:t>、</w:t>
      </w:r>
      <w:r>
        <w:rPr>
          <w:rFonts w:ascii="TimesNewRoman" w:hAnsi="TimesNewRoman" w:eastAsia="TimesNewRoman"/>
          <w:b w:val="0"/>
          <w:i w:val="0"/>
          <w:color w:val="000000"/>
          <w:sz w:val="24"/>
        </w:rPr>
        <w:t>X</w:t>
      </w:r>
      <w:r>
        <w:rPr>
          <w:rFonts w:ascii="TimesNewRoman" w:hAnsi="TimesNewRoman" w:eastAsia="TimesNewRoman"/>
          <w:b w:val="0"/>
          <w:i w:val="0"/>
          <w:color w:val="000000"/>
          <w:sz w:val="16"/>
        </w:rPr>
        <w:t>3</w:t>
      </w:r>
      <w:r>
        <w:rPr>
          <w:rFonts w:ascii="TimesNewRoman" w:hAnsi="TimesNewRoman" w:eastAsia="TimesNewRoman"/>
          <w:b w:val="0"/>
          <w:i w:val="0"/>
          <w:color w:val="000000"/>
          <w:sz w:val="24"/>
        </w:rPr>
        <w:t>(t)</w:t>
      </w:r>
      <w:r>
        <w:rPr>
          <w:rFonts w:ascii="SimSun" w:hAnsi="SimSun" w:eastAsia="SimSun"/>
          <w:b w:val="0"/>
          <w:i w:val="0"/>
          <w:color w:val="000000"/>
          <w:sz w:val="24"/>
        </w:rPr>
        <w:t>。</w:t>
      </w:r>
      <w:r>
        <w:rPr>
          <w:rFonts w:ascii="TimesNewRoman" w:hAnsi="TimesNewRoman" w:eastAsia="TimesNewRoman"/>
          <w:b w:val="0"/>
          <w:i w:val="0"/>
          <w:color w:val="000000"/>
          <w:sz w:val="24"/>
        </w:rPr>
        <w:t>(X</w:t>
      </w:r>
      <w:r>
        <w:rPr>
          <w:rFonts w:ascii="TimesNewRoman" w:hAnsi="TimesNewRoman" w:eastAsia="TimesNewRoman"/>
          <w:b w:val="0"/>
          <w:i w:val="0"/>
          <w:color w:val="000000"/>
          <w:sz w:val="16"/>
        </w:rPr>
        <w:t>1</w:t>
      </w:r>
      <w:r>
        <w:rPr>
          <w:rFonts w:ascii="TimesNewRoman" w:hAnsi="TimesNewRoman" w:eastAsia="TimesNewRoman"/>
          <w:b w:val="0"/>
          <w:i w:val="0"/>
          <w:color w:val="000000"/>
          <w:sz w:val="24"/>
        </w:rPr>
        <w:t>(t)</w:t>
      </w:r>
      <w:r>
        <w:rPr>
          <w:rFonts w:ascii="SimSun" w:hAnsi="SimSun" w:eastAsia="SimSun"/>
          <w:b w:val="0"/>
          <w:i w:val="0"/>
          <w:color w:val="000000"/>
          <w:sz w:val="24"/>
        </w:rPr>
        <w:t>、</w:t>
      </w:r>
      <w:r>
        <w:rPr>
          <w:rFonts w:ascii="TimesNewRoman" w:hAnsi="TimesNewRoman" w:eastAsia="TimesNewRoman"/>
          <w:b w:val="0"/>
          <w:i w:val="0"/>
          <w:color w:val="000000"/>
          <w:sz w:val="24"/>
        </w:rPr>
        <w:t>X</w:t>
      </w:r>
      <w:r>
        <w:rPr>
          <w:rFonts w:ascii="TimesNewRoman" w:hAnsi="TimesNewRoman" w:eastAsia="TimesNewRoman"/>
          <w:b w:val="0"/>
          <w:i w:val="0"/>
          <w:color w:val="000000"/>
          <w:sz w:val="16"/>
        </w:rPr>
        <w:t>2</w:t>
      </w:r>
      <w:r>
        <w:rPr>
          <w:rFonts w:ascii="TimesNewRoman" w:hAnsi="TimesNewRoman" w:eastAsia="TimesNewRoman"/>
          <w:b w:val="0"/>
          <w:i w:val="0"/>
          <w:color w:val="000000"/>
          <w:sz w:val="24"/>
        </w:rPr>
        <w:t>(t)</w:t>
      </w:r>
      <w:r>
        <w:rPr>
          <w:rFonts w:ascii="SimSun" w:hAnsi="SimSun" w:eastAsia="SimSun"/>
          <w:b w:val="0"/>
          <w:i w:val="0"/>
          <w:color w:val="000000"/>
          <w:sz w:val="24"/>
        </w:rPr>
        <w:t>、</w:t>
      </w:r>
      <w:r>
        <w:rPr>
          <w:rFonts w:ascii="TimesNewRoman" w:hAnsi="TimesNewRoman" w:eastAsia="TimesNewRoman"/>
          <w:b w:val="0"/>
          <w:i w:val="0"/>
          <w:color w:val="000000"/>
          <w:sz w:val="24"/>
        </w:rPr>
        <w:t>X</w:t>
      </w:r>
      <w:r>
        <w:rPr>
          <w:rFonts w:ascii="TimesNewRoman" w:hAnsi="TimesNewRoman" w:eastAsia="TimesNewRoman"/>
          <w:b w:val="0"/>
          <w:i w:val="0"/>
          <w:color w:val="000000"/>
          <w:sz w:val="16"/>
        </w:rPr>
        <w:t>3</w:t>
      </w:r>
      <w:r>
        <w:rPr>
          <w:rFonts w:ascii="TimesNewRoman" w:hAnsi="TimesNewRoman" w:eastAsia="TimesNewRoman"/>
          <w:b w:val="0"/>
          <w:i w:val="0"/>
          <w:color w:val="000000"/>
          <w:sz w:val="24"/>
        </w:rPr>
        <w:t>(t))</w:t>
      </w:r>
      <w:r>
        <w:rPr>
          <w:rFonts w:ascii="TimesNewRoman" w:hAnsi="TimesNewRoman" w:eastAsia="TimesNewRoman"/>
          <w:b w:val="0"/>
          <w:i w:val="0"/>
          <w:color w:val="000000"/>
          <w:sz w:val="16"/>
        </w:rPr>
        <w:t>max</w:t>
      </w:r>
      <w:r>
        <w:rPr>
          <w:rFonts w:ascii="SimSun" w:hAnsi="SimSun" w:eastAsia="SimSun"/>
          <w:b w:val="0"/>
          <w:i w:val="0"/>
          <w:color w:val="000000"/>
          <w:sz w:val="24"/>
        </w:rPr>
        <w:t>＜</w:t>
      </w:r>
      <w:r>
        <w:rPr>
          <w:rFonts w:ascii="TimesNewRoman" w:hAnsi="TimesNewRoman" w:eastAsia="TimesNewRoman"/>
          <w:b w:val="0"/>
          <w:i w:val="0"/>
          <w:color w:val="000000"/>
          <w:sz w:val="24"/>
        </w:rPr>
        <w:t>Z(m)</w:t>
      </w:r>
      <w:r>
        <w:rPr>
          <w:rFonts w:ascii="SimSun" w:hAnsi="SimSun" w:eastAsia="SimSun"/>
          <w:b w:val="0"/>
          <w:i w:val="0"/>
          <w:color w:val="000000"/>
          <w:sz w:val="24"/>
        </w:rPr>
        <w:t>时，此时整个施工安全综合防御系统进入自我调节、处理</w:t>
      </w:r>
      <w:r>
        <w:rPr>
          <w:rFonts w:ascii="SimSun" w:hAnsi="SimSun" w:eastAsia="SimSun"/>
          <w:b w:val="0"/>
          <w:i w:val="0"/>
          <w:color w:val="000000"/>
          <w:sz w:val="24"/>
        </w:rPr>
        <w:t>的状态，把风险耦合的影响消除在因素耦合中的阶段，其耦合结果没有产生新</w:t>
      </w:r>
    </w:p>
    <w:p>
      <w:pPr>
        <w:autoSpaceDN w:val="0"/>
        <w:tabs>
          <w:tab w:pos="5444" w:val="left"/>
        </w:tabs>
        <w:autoSpaceDE w:val="0"/>
        <w:widowControl/>
        <w:spacing w:line="245" w:lineRule="auto" w:before="160" w:after="0"/>
        <w:ind w:left="1282" w:right="432" w:firstLine="0"/>
        <w:jc w:val="left"/>
      </w:pPr>
      <w:r>
        <w:rPr>
          <w:rFonts w:ascii="SimSun" w:hAnsi="SimSun" w:eastAsia="SimSun"/>
          <w:b w:val="0"/>
          <w:i w:val="0"/>
          <w:color w:val="000000"/>
          <w:sz w:val="24"/>
        </w:rPr>
        <w:t>的风险因素，但其导致施工系统安全水平降低，这种风险因素耦合效应称为“负</w:t>
      </w:r>
      <w:r>
        <w:tab/>
      </w:r>
      <w:r>
        <w:rPr>
          <w:rFonts w:ascii="TimesNewRoman" w:hAnsi="TimesNewRoman" w:eastAsia="TimesNewRoman"/>
          <w:b w:val="0"/>
          <w:i w:val="0"/>
          <w:color w:val="000000"/>
          <w:sz w:val="18"/>
        </w:rPr>
        <w:t xml:space="preserve">30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515" name="Picture 5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6" name="Picture 5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368" w:after="0"/>
        <w:ind w:left="1282" w:right="0" w:firstLine="0"/>
        <w:jc w:val="left"/>
      </w:pPr>
      <w:r>
        <w:rPr>
          <w:rFonts w:ascii="SimSun" w:hAnsi="SimSun" w:eastAsia="SimSun"/>
          <w:b w:val="0"/>
          <w:i w:val="0"/>
          <w:color w:val="000000"/>
          <w:sz w:val="24"/>
        </w:rPr>
        <w:t>耦合”。</w:t>
      </w:r>
    </w:p>
    <w:p>
      <w:pPr>
        <w:autoSpaceDN w:val="0"/>
        <w:autoSpaceDE w:val="0"/>
        <w:widowControl/>
        <w:spacing w:line="286" w:lineRule="auto" w:before="150" w:after="0"/>
        <w:ind w:left="1282" w:right="288" w:firstLine="488"/>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）当存在</w:t>
      </w:r>
      <w:r>
        <w:rPr>
          <w:rFonts w:ascii="TimesNewRoman" w:hAnsi="TimesNewRoman" w:eastAsia="TimesNewRoman"/>
          <w:b w:val="0"/>
          <w:i w:val="0"/>
          <w:color w:val="000000"/>
          <w:sz w:val="24"/>
        </w:rPr>
        <w:t>(X</w:t>
      </w:r>
      <w:r>
        <w:rPr>
          <w:rFonts w:ascii="TimesNewRoman" w:hAnsi="TimesNewRoman" w:eastAsia="TimesNewRoman"/>
          <w:b w:val="0"/>
          <w:i w:val="0"/>
          <w:color w:val="000000"/>
          <w:sz w:val="16"/>
        </w:rPr>
        <w:t>1</w:t>
      </w:r>
      <w:r>
        <w:rPr>
          <w:rFonts w:ascii="TimesNewRoman" w:hAnsi="TimesNewRoman" w:eastAsia="TimesNewRoman"/>
          <w:b w:val="0"/>
          <w:i w:val="0"/>
          <w:color w:val="000000"/>
          <w:sz w:val="24"/>
        </w:rPr>
        <w:t>(t)</w:t>
      </w:r>
      <w:r>
        <w:rPr>
          <w:rFonts w:ascii="SimSun" w:hAnsi="SimSun" w:eastAsia="SimSun"/>
          <w:b w:val="0"/>
          <w:i w:val="0"/>
          <w:color w:val="000000"/>
          <w:sz w:val="24"/>
        </w:rPr>
        <w:t>、</w:t>
      </w:r>
      <w:r>
        <w:rPr>
          <w:rFonts w:ascii="TimesNewRoman" w:hAnsi="TimesNewRoman" w:eastAsia="TimesNewRoman"/>
          <w:b w:val="0"/>
          <w:i w:val="0"/>
          <w:color w:val="000000"/>
          <w:sz w:val="24"/>
        </w:rPr>
        <w:t>X</w:t>
      </w:r>
      <w:r>
        <w:rPr>
          <w:rFonts w:ascii="TimesNewRoman" w:hAnsi="TimesNewRoman" w:eastAsia="TimesNewRoman"/>
          <w:b w:val="0"/>
          <w:i w:val="0"/>
          <w:color w:val="000000"/>
          <w:sz w:val="16"/>
        </w:rPr>
        <w:t>2</w:t>
      </w:r>
      <w:r>
        <w:rPr>
          <w:rFonts w:ascii="TimesNewRoman" w:hAnsi="TimesNewRoman" w:eastAsia="TimesNewRoman"/>
          <w:b w:val="0"/>
          <w:i w:val="0"/>
          <w:color w:val="000000"/>
          <w:sz w:val="24"/>
        </w:rPr>
        <w:t>(t)</w:t>
      </w:r>
      <w:r>
        <w:rPr>
          <w:rFonts w:ascii="SimSun" w:hAnsi="SimSun" w:eastAsia="SimSun"/>
          <w:b w:val="0"/>
          <w:i w:val="0"/>
          <w:color w:val="000000"/>
          <w:sz w:val="24"/>
        </w:rPr>
        <w:t>、</w:t>
      </w:r>
      <w:r>
        <w:rPr>
          <w:rFonts w:ascii="TimesNewRoman" w:hAnsi="TimesNewRoman" w:eastAsia="TimesNewRoman"/>
          <w:b w:val="0"/>
          <w:i w:val="0"/>
          <w:color w:val="000000"/>
          <w:sz w:val="24"/>
        </w:rPr>
        <w:t>X</w:t>
      </w:r>
      <w:r>
        <w:rPr>
          <w:rFonts w:ascii="TimesNewRoman" w:hAnsi="TimesNewRoman" w:eastAsia="TimesNewRoman"/>
          <w:b w:val="0"/>
          <w:i w:val="0"/>
          <w:color w:val="000000"/>
          <w:sz w:val="16"/>
        </w:rPr>
        <w:t>3</w:t>
      </w:r>
      <w:r>
        <w:rPr>
          <w:rFonts w:ascii="TimesNewRoman" w:hAnsi="TimesNewRoman" w:eastAsia="TimesNewRoman"/>
          <w:b w:val="0"/>
          <w:i w:val="0"/>
          <w:color w:val="000000"/>
          <w:sz w:val="24"/>
        </w:rPr>
        <w:t>(t))</w:t>
      </w:r>
      <w:r>
        <w:rPr>
          <w:rFonts w:ascii="TimesNewRoman" w:hAnsi="TimesNewRoman" w:eastAsia="TimesNewRoman"/>
          <w:b w:val="0"/>
          <w:i w:val="0"/>
          <w:color w:val="000000"/>
          <w:sz w:val="16"/>
        </w:rPr>
        <w:t>max</w:t>
      </w:r>
      <w:r>
        <w:rPr>
          <w:rFonts w:ascii="SimSun" w:hAnsi="SimSun" w:eastAsia="SimSun"/>
          <w:b w:val="0"/>
          <w:i w:val="0"/>
          <w:color w:val="000000"/>
          <w:sz w:val="24"/>
        </w:rPr>
        <w:t>＞</w:t>
      </w:r>
      <w:r>
        <w:rPr>
          <w:rFonts w:ascii="TimesNewRoman" w:hAnsi="TimesNewRoman" w:eastAsia="TimesNewRoman"/>
          <w:b w:val="0"/>
          <w:i w:val="0"/>
          <w:color w:val="000000"/>
          <w:sz w:val="24"/>
        </w:rPr>
        <w:t>Z(m)</w:t>
      </w:r>
      <w:r>
        <w:rPr>
          <w:rFonts w:ascii="SimSun" w:hAnsi="SimSun" w:eastAsia="SimSun"/>
          <w:b w:val="0"/>
          <w:i w:val="0"/>
          <w:color w:val="000000"/>
          <w:sz w:val="24"/>
        </w:rPr>
        <w:t>或</w:t>
      </w:r>
      <w:r>
        <w:rPr>
          <w:rFonts w:ascii="TimesNewRoman" w:hAnsi="TimesNewRoman" w:eastAsia="TimesNewRoman"/>
          <w:b w:val="0"/>
          <w:i w:val="0"/>
          <w:color w:val="000000"/>
          <w:sz w:val="24"/>
        </w:rPr>
        <w:t>(X</w:t>
      </w:r>
      <w:r>
        <w:rPr>
          <w:rFonts w:ascii="TimesNewRoman" w:hAnsi="TimesNewRoman" w:eastAsia="TimesNewRoman"/>
          <w:b w:val="0"/>
          <w:i w:val="0"/>
          <w:color w:val="000000"/>
          <w:sz w:val="16"/>
        </w:rPr>
        <w:t>1</w:t>
      </w:r>
      <w:r>
        <w:rPr>
          <w:rFonts w:ascii="TimesNewRoman" w:hAnsi="TimesNewRoman" w:eastAsia="TimesNewRoman"/>
          <w:b w:val="0"/>
          <w:i w:val="0"/>
          <w:color w:val="000000"/>
          <w:sz w:val="24"/>
        </w:rPr>
        <w:t>(t)</w:t>
      </w:r>
      <w:r>
        <w:rPr>
          <w:rFonts w:ascii="SimSun" w:hAnsi="SimSun" w:eastAsia="SimSun"/>
          <w:b w:val="0"/>
          <w:i w:val="0"/>
          <w:color w:val="000000"/>
          <w:sz w:val="24"/>
        </w:rPr>
        <w:t>、</w:t>
      </w:r>
      <w:r>
        <w:rPr>
          <w:rFonts w:ascii="TimesNewRoman" w:hAnsi="TimesNewRoman" w:eastAsia="TimesNewRoman"/>
          <w:b w:val="0"/>
          <w:i w:val="0"/>
          <w:color w:val="000000"/>
          <w:sz w:val="24"/>
        </w:rPr>
        <w:t>X</w:t>
      </w:r>
      <w:r>
        <w:rPr>
          <w:rFonts w:ascii="TimesNewRoman" w:hAnsi="TimesNewRoman" w:eastAsia="TimesNewRoman"/>
          <w:b w:val="0"/>
          <w:i w:val="0"/>
          <w:color w:val="000000"/>
          <w:sz w:val="16"/>
        </w:rPr>
        <w:t>2</w:t>
      </w:r>
      <w:r>
        <w:rPr>
          <w:rFonts w:ascii="TimesNewRoman" w:hAnsi="TimesNewRoman" w:eastAsia="TimesNewRoman"/>
          <w:b w:val="0"/>
          <w:i w:val="0"/>
          <w:color w:val="000000"/>
          <w:sz w:val="24"/>
        </w:rPr>
        <w:t>(t)</w:t>
      </w:r>
      <w:r>
        <w:rPr>
          <w:rFonts w:ascii="SimSun" w:hAnsi="SimSun" w:eastAsia="SimSun"/>
          <w:b w:val="0"/>
          <w:i w:val="0"/>
          <w:color w:val="000000"/>
          <w:sz w:val="24"/>
        </w:rPr>
        <w:t>、</w:t>
      </w:r>
      <w:r>
        <w:rPr>
          <w:rFonts w:ascii="TimesNewRoman" w:hAnsi="TimesNewRoman" w:eastAsia="TimesNewRoman"/>
          <w:b w:val="0"/>
          <w:i w:val="0"/>
          <w:color w:val="000000"/>
          <w:sz w:val="24"/>
        </w:rPr>
        <w:t>X</w:t>
      </w:r>
      <w:r>
        <w:rPr>
          <w:rFonts w:ascii="TimesNewRoman" w:hAnsi="TimesNewRoman" w:eastAsia="TimesNewRoman"/>
          <w:b w:val="0"/>
          <w:i w:val="0"/>
          <w:color w:val="000000"/>
          <w:sz w:val="16"/>
        </w:rPr>
        <w:t>3</w:t>
      </w:r>
      <w:r>
        <w:rPr>
          <w:rFonts w:ascii="TimesNewRoman" w:hAnsi="TimesNewRoman" w:eastAsia="TimesNewRoman"/>
          <w:b w:val="0"/>
          <w:i w:val="0"/>
          <w:color w:val="000000"/>
          <w:sz w:val="24"/>
        </w:rPr>
        <w:t>(t))</w:t>
      </w:r>
      <w:r>
        <w:rPr>
          <w:rFonts w:ascii="TimesNewRoman" w:hAnsi="TimesNewRoman" w:eastAsia="TimesNewRoman"/>
          <w:b w:val="0"/>
          <w:i w:val="0"/>
          <w:color w:val="000000"/>
          <w:sz w:val="16"/>
        </w:rPr>
        <w:t>min</w:t>
      </w:r>
      <w:r>
        <w:rPr>
          <w:rFonts w:ascii="SimSun" w:hAnsi="SimSun" w:eastAsia="SimSun"/>
          <w:b w:val="0"/>
          <w:i w:val="0"/>
          <w:color w:val="000000"/>
          <w:sz w:val="24"/>
        </w:rPr>
        <w:t>＞</w:t>
      </w:r>
      <w:r>
        <w:rPr>
          <w:rFonts w:ascii="TimesNewRoman" w:hAnsi="TimesNewRoman" w:eastAsia="TimesNewRoman"/>
          <w:b w:val="0"/>
          <w:i w:val="0"/>
          <w:color w:val="000000"/>
          <w:sz w:val="24"/>
        </w:rPr>
        <w:t>Z(m)</w:t>
      </w:r>
      <w:r>
        <w:rPr>
          <w:rFonts w:ascii="SimSun" w:hAnsi="SimSun" w:eastAsia="SimSun"/>
          <w:b w:val="0"/>
          <w:i w:val="0"/>
          <w:color w:val="000000"/>
          <w:sz w:val="24"/>
        </w:rPr>
        <w:t>时，此时风险值突破整个施工安全综合防御系统的临界值，防御系统会过滤掉</w:t>
      </w:r>
      <w:r>
        <w:rPr>
          <w:rFonts w:ascii="SimSun" w:hAnsi="SimSun" w:eastAsia="SimSun"/>
          <w:b w:val="0"/>
          <w:i w:val="0"/>
          <w:color w:val="000000"/>
          <w:sz w:val="24"/>
        </w:rPr>
        <w:t>部分风险耦合带来的危害，所剩余的风险耦合作用会导致施工风险水平增加或</w:t>
      </w:r>
      <w:r>
        <w:rPr>
          <w:rFonts w:ascii="SimSun" w:hAnsi="SimSun" w:eastAsia="SimSun"/>
          <w:b w:val="0"/>
          <w:i w:val="0"/>
          <w:color w:val="000000"/>
          <w:sz w:val="24"/>
        </w:rPr>
        <w:t>新的风险因素产生，引发施工安全事故，这种风险因素耦合效应称为“正耦合”，</w:t>
      </w:r>
      <w:r>
        <w:rPr>
          <w:rFonts w:ascii="SimSun" w:hAnsi="SimSun" w:eastAsia="SimSun"/>
          <w:b w:val="0"/>
          <w:i w:val="0"/>
          <w:color w:val="000000"/>
          <w:sz w:val="24"/>
        </w:rPr>
        <w:t>本文的研究重点也是针对风险耦合系统中正向耦合类型进行的。</w:t>
      </w:r>
    </w:p>
    <w:p>
      <w:pPr>
        <w:autoSpaceDN w:val="0"/>
        <w:autoSpaceDE w:val="0"/>
        <w:widowControl/>
        <w:spacing w:line="185" w:lineRule="auto" w:before="408" w:after="0"/>
        <w:ind w:left="1282" w:right="0" w:firstLine="0"/>
        <w:jc w:val="left"/>
      </w:pPr>
      <w:r>
        <w:rPr>
          <w:rFonts w:ascii="SimHei" w:hAnsi="SimHei" w:eastAsia="SimHei"/>
          <w:b w:val="0"/>
          <w:i w:val="0"/>
          <w:color w:val="000000"/>
          <w:sz w:val="30"/>
        </w:rPr>
        <w:t xml:space="preserve">3.4 风险耦合作用分析 </w:t>
      </w:r>
    </w:p>
    <w:p>
      <w:pPr>
        <w:autoSpaceDN w:val="0"/>
        <w:tabs>
          <w:tab w:pos="1770" w:val="left"/>
        </w:tabs>
        <w:autoSpaceDE w:val="0"/>
        <w:widowControl/>
        <w:spacing w:line="245" w:lineRule="auto" w:before="364" w:after="0"/>
        <w:ind w:left="1282" w:right="288" w:firstLine="0"/>
        <w:jc w:val="left"/>
      </w:pPr>
      <w:r>
        <w:tab/>
      </w:r>
      <w:r>
        <w:rPr>
          <w:rFonts w:ascii="SimSun" w:hAnsi="SimSun" w:eastAsia="SimSun"/>
          <w:b w:val="0"/>
          <w:i w:val="0"/>
          <w:color w:val="000000"/>
          <w:sz w:val="24"/>
        </w:rPr>
        <w:t>基于章节</w:t>
      </w:r>
      <w:r>
        <w:rPr>
          <w:rFonts w:ascii="TimesNewRoman" w:hAnsi="TimesNewRoman" w:eastAsia="TimesNewRoman"/>
          <w:b w:val="0"/>
          <w:i w:val="0"/>
          <w:color w:val="000000"/>
          <w:sz w:val="24"/>
        </w:rPr>
        <w:t>2.2</w:t>
      </w:r>
      <w:r>
        <w:rPr>
          <w:rFonts w:ascii="SimSun" w:hAnsi="SimSun" w:eastAsia="SimSun"/>
          <w:b w:val="0"/>
          <w:i w:val="0"/>
          <w:color w:val="000000"/>
          <w:sz w:val="24"/>
        </w:rPr>
        <w:t xml:space="preserve"> 风险耦合类型和章节</w:t>
      </w:r>
      <w:r>
        <w:rPr>
          <w:rFonts w:ascii="TimesNewRoman" w:hAnsi="TimesNewRoman" w:eastAsia="TimesNewRoman"/>
          <w:b w:val="0"/>
          <w:i w:val="0"/>
          <w:color w:val="000000"/>
          <w:sz w:val="24"/>
        </w:rPr>
        <w:t>2.4</w:t>
      </w:r>
      <w:r>
        <w:rPr>
          <w:rFonts w:ascii="SimSun" w:hAnsi="SimSun" w:eastAsia="SimSun"/>
          <w:b w:val="0"/>
          <w:i w:val="0"/>
          <w:color w:val="000000"/>
          <w:sz w:val="24"/>
        </w:rPr>
        <w:t xml:space="preserve"> 系统动力学的介绍，通过因果关系图</w:t>
      </w:r>
      <w:r>
        <w:rPr>
          <w:rFonts w:ascii="SimSun" w:hAnsi="SimSun" w:eastAsia="SimSun"/>
          <w:b w:val="0"/>
          <w:i w:val="0"/>
          <w:color w:val="000000"/>
          <w:sz w:val="24"/>
        </w:rPr>
        <w:t>研究分析上述人、物、管、环四大风险类型的</w:t>
      </w:r>
      <w:r>
        <w:rPr>
          <w:rFonts w:ascii="TimesNewRoman" w:hAnsi="TimesNewRoman" w:eastAsia="TimesNewRoman"/>
          <w:b w:val="0"/>
          <w:i w:val="0"/>
          <w:color w:val="000000"/>
          <w:sz w:val="24"/>
        </w:rPr>
        <w:t>28</w:t>
      </w:r>
      <w:r>
        <w:rPr>
          <w:rFonts w:ascii="SimSun" w:hAnsi="SimSun" w:eastAsia="SimSun"/>
          <w:b w:val="0"/>
          <w:i w:val="0"/>
          <w:color w:val="000000"/>
          <w:sz w:val="24"/>
        </w:rPr>
        <w:t xml:space="preserve"> 项具体因素的耦合作用关系。</w:t>
      </w:r>
    </w:p>
    <w:p>
      <w:pPr>
        <w:autoSpaceDN w:val="0"/>
        <w:autoSpaceDE w:val="0"/>
        <w:widowControl/>
        <w:spacing w:line="185" w:lineRule="auto" w:before="280" w:after="0"/>
        <w:ind w:left="1282" w:right="0" w:firstLine="0"/>
        <w:jc w:val="left"/>
      </w:pPr>
      <w:r>
        <w:rPr>
          <w:rFonts w:ascii="SimHei" w:hAnsi="SimHei" w:eastAsia="SimHei"/>
          <w:b w:val="0"/>
          <w:i w:val="0"/>
          <w:color w:val="000000"/>
          <w:sz w:val="28"/>
        </w:rPr>
        <w:t xml:space="preserve">3.4.1 同质单因素耦合分析 </w:t>
      </w:r>
    </w:p>
    <w:p>
      <w:pPr>
        <w:autoSpaceDN w:val="0"/>
        <w:tabs>
          <w:tab w:pos="1770" w:val="left"/>
        </w:tabs>
        <w:autoSpaceDE w:val="0"/>
        <w:widowControl/>
        <w:spacing w:line="247" w:lineRule="auto" w:before="342" w:after="0"/>
        <w:ind w:left="1282" w:right="288" w:firstLine="0"/>
        <w:jc w:val="left"/>
      </w:pPr>
      <w:r>
        <w:tab/>
      </w:r>
      <w:r>
        <w:rPr>
          <w:rFonts w:ascii="SimSun" w:hAnsi="SimSun" w:eastAsia="SimSun"/>
          <w:b w:val="0"/>
          <w:i w:val="0"/>
          <w:color w:val="000000"/>
          <w:sz w:val="24"/>
        </w:rPr>
        <w:t>地铁隧道盾构施工安全的同质单因素风险耦合是指某单一因素系统内部各</w:t>
      </w:r>
      <w:r>
        <w:rPr>
          <w:rFonts w:ascii="SimSun" w:hAnsi="SimSun" w:eastAsia="SimSun"/>
          <w:b w:val="0"/>
          <w:i w:val="0"/>
          <w:color w:val="000000"/>
          <w:sz w:val="24"/>
        </w:rPr>
        <w:t>风险因子的交互影响，包括人、物、管、环等系统内部风险因子耦合四种情况。</w:t>
      </w:r>
    </w:p>
    <w:p>
      <w:pPr>
        <w:autoSpaceDN w:val="0"/>
        <w:tabs>
          <w:tab w:pos="1770" w:val="left"/>
        </w:tabs>
        <w:autoSpaceDE w:val="0"/>
        <w:widowControl/>
        <w:spacing w:line="278" w:lineRule="auto" w:before="152"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）人员内部风险因子耦合</w:t>
      </w:r>
      <w:r>
        <w:br/>
      </w:r>
      <w:r>
        <w:tab/>
      </w:r>
      <w:r>
        <w:rPr>
          <w:rFonts w:ascii="SimSun" w:hAnsi="SimSun" w:eastAsia="SimSun"/>
          <w:b w:val="0"/>
          <w:i w:val="0"/>
          <w:color w:val="000000"/>
          <w:sz w:val="24"/>
        </w:rPr>
        <w:t>地铁隧道盾构施工安全风险系统中人员因素的风险因子包括安全风险意</w:t>
      </w:r>
      <w:r>
        <w:rPr>
          <w:rFonts w:ascii="SimSun" w:hAnsi="SimSun" w:eastAsia="SimSun"/>
          <w:b w:val="0"/>
          <w:i w:val="0"/>
          <w:color w:val="000000"/>
          <w:sz w:val="24"/>
        </w:rPr>
        <w:t>识、盾构操作、隧道施工经验、临场应变能力、专业技术水平、隧道衬砌、心</w:t>
      </w:r>
      <w:r>
        <w:rPr>
          <w:rFonts w:ascii="SimSun" w:hAnsi="SimSun" w:eastAsia="SimSun"/>
          <w:b w:val="0"/>
          <w:i w:val="0"/>
          <w:color w:val="000000"/>
          <w:sz w:val="24"/>
        </w:rPr>
        <w:t xml:space="preserve">理身体素质差等七种，风险因子具体耦合作用关系如下图： </w:t>
      </w:r>
    </w:p>
    <w:p>
      <w:pPr>
        <w:autoSpaceDN w:val="0"/>
        <w:autoSpaceDE w:val="0"/>
        <w:widowControl/>
        <w:spacing w:line="240" w:lineRule="auto" w:before="190" w:after="0"/>
        <w:ind w:left="0" w:right="2040" w:firstLine="0"/>
        <w:jc w:val="right"/>
      </w:pPr>
      <w:r>
        <w:drawing>
          <wp:inline xmlns:a="http://schemas.openxmlformats.org/drawingml/2006/main" xmlns:pic="http://schemas.openxmlformats.org/drawingml/2006/picture">
            <wp:extent cx="3266440" cy="2702559"/>
            <wp:docPr id="518" name="Picture 518"/>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266440" cy="2702559"/>
                    </a:xfrm>
                    <a:prstGeom prst="rect"/>
                  </pic:spPr>
                </pic:pic>
              </a:graphicData>
            </a:graphic>
          </wp:inline>
        </w:drawing>
      </w:r>
    </w:p>
    <w:p>
      <w:pPr>
        <w:autoSpaceDN w:val="0"/>
        <w:autoSpaceDE w:val="0"/>
        <w:widowControl/>
        <w:spacing w:line="254" w:lineRule="auto" w:before="128" w:after="0"/>
        <w:ind w:left="0" w:right="3226"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3.3 </w:t>
      </w:r>
      <w:r>
        <w:rPr>
          <w:rFonts w:ascii="SimSun" w:hAnsi="SimSun" w:eastAsia="SimSun"/>
          <w:b w:val="0"/>
          <w:i w:val="0"/>
          <w:color w:val="000000"/>
          <w:sz w:val="21"/>
        </w:rPr>
        <w:t>人员内部风险因子耦合</w:t>
      </w:r>
    </w:p>
    <w:p>
      <w:pPr>
        <w:autoSpaceDN w:val="0"/>
        <w:autoSpaceDE w:val="0"/>
        <w:widowControl/>
        <w:spacing w:line="274" w:lineRule="auto" w:before="246" w:after="0"/>
        <w:ind w:left="1152" w:right="466" w:firstLine="0"/>
        <w:jc w:val="right"/>
      </w:pPr>
      <w:r>
        <w:rPr>
          <w:rFonts w:ascii="SimSun" w:hAnsi="SimSun" w:eastAsia="SimSun"/>
          <w:b w:val="0"/>
          <w:i w:val="0"/>
          <w:color w:val="000000"/>
          <w:sz w:val="24"/>
        </w:rPr>
        <w:t>如图</w:t>
      </w:r>
      <w:r>
        <w:rPr>
          <w:rFonts w:ascii="TimesNewRoman" w:hAnsi="TimesNewRoman" w:eastAsia="TimesNewRoman"/>
          <w:b w:val="0"/>
          <w:i w:val="0"/>
          <w:color w:val="000000"/>
          <w:sz w:val="24"/>
        </w:rPr>
        <w:t>3.3</w:t>
      </w:r>
      <w:r>
        <w:rPr>
          <w:rFonts w:ascii="SimSun" w:hAnsi="SimSun" w:eastAsia="SimSun"/>
          <w:b w:val="0"/>
          <w:i w:val="0"/>
          <w:color w:val="000000"/>
          <w:sz w:val="24"/>
        </w:rPr>
        <w:t xml:space="preserve"> 所示，人员因素内部风险因子较多。盾构操作失误率、隧道衬砌</w:t>
      </w:r>
      <w:r>
        <w:rPr>
          <w:rFonts w:ascii="SimSun" w:hAnsi="SimSun" w:eastAsia="SimSun"/>
          <w:b w:val="0"/>
          <w:i w:val="0"/>
          <w:color w:val="000000"/>
          <w:sz w:val="24"/>
        </w:rPr>
        <w:t>不合格会直接促进人员风险因素的产生，其它风险因子又存在相互影响、耦合</w:t>
      </w:r>
      <w:r>
        <w:rPr>
          <w:rFonts w:ascii="SimSun" w:hAnsi="SimSun" w:eastAsia="SimSun"/>
          <w:b w:val="0"/>
          <w:i w:val="0"/>
          <w:color w:val="000000"/>
          <w:sz w:val="24"/>
        </w:rPr>
        <w:t>的关系增加人员因素风险发生的概率，心理身体素质差将导致安全风险意识的</w:t>
      </w:r>
      <w:r>
        <w:rPr>
          <w:rFonts w:ascii="TimesNewRoman" w:hAnsi="TimesNewRoman" w:eastAsia="TimesNewRoman"/>
          <w:b w:val="0"/>
          <w:i w:val="0"/>
          <w:color w:val="000000"/>
          <w:sz w:val="18"/>
        </w:rPr>
        <w:t xml:space="preserve">31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519" name="Picture 5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0" name="Picture 5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1750060</wp:posOffset>
            </wp:positionH>
            <wp:positionV relativeFrom="page">
              <wp:posOffset>3971290</wp:posOffset>
            </wp:positionV>
            <wp:extent cx="3934460" cy="2708648"/>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934460" cy="27086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5118100</wp:posOffset>
            </wp:positionV>
            <wp:extent cx="38100" cy="381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5791200</wp:posOffset>
            </wp:positionV>
            <wp:extent cx="38100" cy="254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254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83" w:lineRule="auto" w:before="368" w:after="0"/>
        <w:ind w:left="1282" w:right="288" w:firstLine="0"/>
        <w:jc w:val="left"/>
      </w:pPr>
      <w:r>
        <w:rPr>
          <w:rFonts w:ascii="SimSun" w:hAnsi="SimSun" w:eastAsia="SimSun"/>
          <w:b w:val="0"/>
          <w:i w:val="0"/>
          <w:color w:val="000000"/>
          <w:sz w:val="24"/>
        </w:rPr>
        <w:t>薄弱，临场应变能力的下降，从而忽略一些潜在的施工安全问题；盾构操作失</w:t>
      </w:r>
      <w:r>
        <w:rPr>
          <w:rFonts w:ascii="SimSun" w:hAnsi="SimSun" w:eastAsia="SimSun"/>
          <w:b w:val="0"/>
          <w:i w:val="0"/>
          <w:color w:val="000000"/>
          <w:sz w:val="24"/>
        </w:rPr>
        <w:t>误会增加隧道衬砌的不合格率，影响施工安全质量，加大人员因素风险的发生，</w:t>
      </w:r>
      <w:r>
        <w:rPr>
          <w:rFonts w:ascii="SimSun" w:hAnsi="SimSun" w:eastAsia="SimSun"/>
          <w:b w:val="0"/>
          <w:i w:val="0"/>
          <w:color w:val="000000"/>
          <w:sz w:val="24"/>
        </w:rPr>
        <w:t>相反若安全风险意识提升，会刺激施工人员的神经中枢，使其在施工作业时格</w:t>
      </w:r>
      <w:r>
        <w:rPr>
          <w:rFonts w:ascii="SimSun" w:hAnsi="SimSun" w:eastAsia="SimSun"/>
          <w:b w:val="0"/>
          <w:i w:val="0"/>
          <w:color w:val="000000"/>
          <w:sz w:val="24"/>
        </w:rPr>
        <w:t>外专注，提升其专业技术水平；施工人员隧道施工的经验会帮助提升其自身的</w:t>
      </w:r>
      <w:r>
        <w:rPr>
          <w:rFonts w:ascii="SimSun" w:hAnsi="SimSun" w:eastAsia="SimSun"/>
          <w:b w:val="0"/>
          <w:i w:val="0"/>
          <w:color w:val="000000"/>
          <w:sz w:val="24"/>
        </w:rPr>
        <w:t xml:space="preserve">安全风险意识，减少情绪波动，从而减少人员因素风险的发生。 </w:t>
      </w:r>
    </w:p>
    <w:p>
      <w:pPr>
        <w:autoSpaceDN w:val="0"/>
        <w:tabs>
          <w:tab w:pos="1770" w:val="left"/>
        </w:tabs>
        <w:autoSpaceDE w:val="0"/>
        <w:widowControl/>
        <w:spacing w:line="288"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）物的内部风险因子耦合</w:t>
      </w:r>
      <w:r>
        <w:br/>
      </w:r>
      <w:r>
        <w:tab/>
      </w:r>
      <w:r>
        <w:rPr>
          <w:rFonts w:ascii="SimSun" w:hAnsi="SimSun" w:eastAsia="SimSun"/>
          <w:b w:val="0"/>
          <w:i w:val="0"/>
          <w:color w:val="000000"/>
          <w:sz w:val="24"/>
        </w:rPr>
        <w:t>地铁隧道盾构施工安全风险系统中物的因素主要包括盾构设备和材料两个</w:t>
      </w:r>
      <w:r>
        <w:rPr>
          <w:rFonts w:ascii="SimSun" w:hAnsi="SimSun" w:eastAsia="SimSun"/>
          <w:b w:val="0"/>
          <w:i w:val="0"/>
          <w:color w:val="000000"/>
          <w:sz w:val="24"/>
        </w:rPr>
        <w:t>方面的风险因子，其中盾构设备的风险因子较多，主要有盾构机选型、组装及</w:t>
      </w:r>
      <w:r>
        <w:rPr>
          <w:rFonts w:ascii="SimSun" w:hAnsi="SimSun" w:eastAsia="SimSun"/>
          <w:b w:val="0"/>
          <w:i w:val="0"/>
          <w:color w:val="000000"/>
          <w:sz w:val="24"/>
        </w:rPr>
        <w:t>调试、渣土运输、密封、注浆材料、盾构掘进姿势、盾构掘进参数设置、盾尾</w:t>
      </w:r>
      <w:r>
        <w:rPr>
          <w:rFonts w:ascii="SimSun" w:hAnsi="SimSun" w:eastAsia="SimSun"/>
          <w:b w:val="0"/>
          <w:i w:val="0"/>
          <w:color w:val="000000"/>
          <w:sz w:val="24"/>
        </w:rPr>
        <w:t>密封、盾构轴线偏差、刀盘道具磨损、始发端头加固效果等，风险因子具体耦</w:t>
      </w:r>
      <w:r>
        <w:rPr>
          <w:rFonts w:ascii="SimSun" w:hAnsi="SimSun" w:eastAsia="SimSun"/>
          <w:b w:val="0"/>
          <w:i w:val="0"/>
          <w:color w:val="000000"/>
          <w:sz w:val="24"/>
        </w:rPr>
        <w:t xml:space="preserve">合作用关系如下图： </w:t>
      </w:r>
    </w:p>
    <w:p>
      <w:pPr>
        <w:autoSpaceDN w:val="0"/>
        <w:autoSpaceDE w:val="0"/>
        <w:widowControl/>
        <w:spacing w:line="254" w:lineRule="auto" w:before="4574" w:after="0"/>
        <w:ind w:left="0" w:right="3252"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3.4</w:t>
      </w:r>
      <w:r>
        <w:rPr>
          <w:rFonts w:ascii="SimSun" w:hAnsi="SimSun" w:eastAsia="SimSun"/>
          <w:b w:val="0"/>
          <w:i w:val="0"/>
          <w:color w:val="000000"/>
          <w:sz w:val="21"/>
        </w:rPr>
        <w:t xml:space="preserve"> 物的内部风险因子耦合</w:t>
      </w:r>
    </w:p>
    <w:p>
      <w:pPr>
        <w:autoSpaceDN w:val="0"/>
        <w:autoSpaceDE w:val="0"/>
        <w:widowControl/>
        <w:spacing w:line="290" w:lineRule="auto" w:before="248" w:after="0"/>
        <w:ind w:left="1282" w:right="288" w:firstLine="488"/>
        <w:jc w:val="left"/>
      </w:pPr>
      <w:r>
        <w:rPr>
          <w:rFonts w:ascii="SimSun" w:hAnsi="SimSun" w:eastAsia="SimSun"/>
          <w:b w:val="0"/>
          <w:i w:val="0"/>
          <w:color w:val="000000"/>
          <w:sz w:val="24"/>
        </w:rPr>
        <w:t>由图</w:t>
      </w:r>
      <w:r>
        <w:rPr>
          <w:rFonts w:ascii="TimesNewRoman" w:hAnsi="TimesNewRoman" w:eastAsia="TimesNewRoman"/>
          <w:b w:val="0"/>
          <w:i w:val="0"/>
          <w:color w:val="000000"/>
          <w:sz w:val="24"/>
        </w:rPr>
        <w:t>3.4</w:t>
      </w:r>
      <w:r>
        <w:rPr>
          <w:rFonts w:ascii="SimSun" w:hAnsi="SimSun" w:eastAsia="SimSun"/>
          <w:b w:val="0"/>
          <w:i w:val="0"/>
          <w:color w:val="000000"/>
          <w:sz w:val="24"/>
        </w:rPr>
        <w:t xml:space="preserve"> 可知，盾构设备和材料因素都存在不同的风险因子，作用于物的</w:t>
      </w:r>
      <w:r>
        <w:rPr>
          <w:rFonts w:ascii="SimSun" w:hAnsi="SimSun" w:eastAsia="SimSun"/>
          <w:b w:val="0"/>
          <w:i w:val="0"/>
          <w:color w:val="000000"/>
          <w:sz w:val="24"/>
        </w:rPr>
        <w:t>因素的安全系统，一些风险因子之间存在关联耦合作用。如：认真挑选合适的</w:t>
      </w:r>
      <w:r>
        <w:rPr>
          <w:rFonts w:ascii="SimSun" w:hAnsi="SimSun" w:eastAsia="SimSun"/>
          <w:b w:val="0"/>
          <w:i w:val="0"/>
          <w:color w:val="000000"/>
          <w:sz w:val="24"/>
        </w:rPr>
        <w:t>盾构机型号，组装调整细心，会在一定程度上降低始发端头加固效果差和盾构</w:t>
      </w:r>
      <w:r>
        <w:rPr>
          <w:rFonts w:ascii="SimSun" w:hAnsi="SimSun" w:eastAsia="SimSun"/>
          <w:b w:val="0"/>
          <w:i w:val="0"/>
          <w:color w:val="000000"/>
          <w:sz w:val="24"/>
        </w:rPr>
        <w:t>掘进姿势不佳的水平，减少盾构机工作的失误；盾构掘进参数设置科学合理的</w:t>
      </w:r>
      <w:r>
        <w:rPr>
          <w:rFonts w:ascii="SimSun" w:hAnsi="SimSun" w:eastAsia="SimSun"/>
          <w:b w:val="0"/>
          <w:i w:val="0"/>
          <w:color w:val="000000"/>
          <w:sz w:val="24"/>
        </w:rPr>
        <w:t>条件下，会减少盾构轴线偏差和刀盘道具磨损的情况，也能减少盾构安全事故</w:t>
      </w:r>
      <w:r>
        <w:rPr>
          <w:rFonts w:ascii="SimSun" w:hAnsi="SimSun" w:eastAsia="SimSun"/>
          <w:b w:val="0"/>
          <w:i w:val="0"/>
          <w:color w:val="000000"/>
          <w:sz w:val="24"/>
        </w:rPr>
        <w:t>发生的概率。相反，若密封、注浆材料选用不合格会直接导致盾尾密封性极差，</w:t>
      </w:r>
      <w:r>
        <w:rPr>
          <w:rFonts w:ascii="SimSun" w:hAnsi="SimSun" w:eastAsia="SimSun"/>
          <w:b w:val="0"/>
          <w:i w:val="0"/>
          <w:color w:val="000000"/>
          <w:sz w:val="24"/>
        </w:rPr>
        <w:t>使盾构施工时发生众多潜在安全隐患，极易发生透水安全事故。</w:t>
      </w:r>
    </w:p>
    <w:p>
      <w:pPr>
        <w:autoSpaceDN w:val="0"/>
        <w:tabs>
          <w:tab w:pos="1770" w:val="left"/>
          <w:tab w:pos="5444" w:val="left"/>
        </w:tabs>
        <w:autoSpaceDE w:val="0"/>
        <w:widowControl/>
        <w:spacing w:line="274" w:lineRule="auto" w:before="150"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）管理内部风险因子耦合</w:t>
      </w:r>
      <w:r>
        <w:br/>
      </w:r>
      <w:r>
        <w:tab/>
      </w:r>
      <w:r>
        <w:rPr>
          <w:rFonts w:ascii="SimSun" w:hAnsi="SimSun" w:eastAsia="SimSun"/>
          <w:b w:val="0"/>
          <w:i w:val="0"/>
          <w:color w:val="000000"/>
          <w:sz w:val="24"/>
        </w:rPr>
        <w:t>在开展地铁隧道盾构施工管理工作的过程中，影响施工管理的因素有施工</w:t>
      </w:r>
      <w:r>
        <w:rPr>
          <w:rFonts w:ascii="SimSun" w:hAnsi="SimSun" w:eastAsia="SimSun"/>
          <w:b w:val="0"/>
          <w:i w:val="0"/>
          <w:color w:val="000000"/>
          <w:sz w:val="24"/>
        </w:rPr>
        <w:t>准备检测、应急措施、施工进度计划、制度执行力度、材料设备运输规划、安</w:t>
      </w:r>
      <w:r>
        <w:tab/>
      </w:r>
      <w:r>
        <w:tab/>
      </w:r>
      <w:r>
        <w:rPr>
          <w:rFonts w:ascii="TimesNewRoman" w:hAnsi="TimesNewRoman" w:eastAsia="TimesNewRoman"/>
          <w:b w:val="0"/>
          <w:i w:val="0"/>
          <w:color w:val="000000"/>
          <w:sz w:val="18"/>
        </w:rPr>
        <w:t xml:space="preserve">32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521" name="Picture 5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2" name="Picture 5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366" w:after="0"/>
        <w:ind w:left="1282" w:right="0" w:firstLine="0"/>
        <w:jc w:val="left"/>
      </w:pPr>
      <w:r>
        <w:rPr>
          <w:rFonts w:ascii="SimSun" w:hAnsi="SimSun" w:eastAsia="SimSun"/>
          <w:b w:val="0"/>
          <w:i w:val="0"/>
          <w:color w:val="000000"/>
          <w:sz w:val="24"/>
        </w:rPr>
        <w:t xml:space="preserve">全教育培训等六种，耦合作用关系如下图： </w:t>
      </w:r>
    </w:p>
    <w:p>
      <w:pPr>
        <w:autoSpaceDN w:val="0"/>
        <w:autoSpaceDE w:val="0"/>
        <w:widowControl/>
        <w:spacing w:line="240" w:lineRule="auto" w:before="298" w:after="0"/>
        <w:ind w:left="0" w:right="2376" w:firstLine="0"/>
        <w:jc w:val="right"/>
      </w:pPr>
      <w:r>
        <w:drawing>
          <wp:inline xmlns:a="http://schemas.openxmlformats.org/drawingml/2006/main" xmlns:pic="http://schemas.openxmlformats.org/drawingml/2006/picture">
            <wp:extent cx="2839720" cy="2161540"/>
            <wp:docPr id="526" name="Picture 526"/>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2839720" cy="2161540"/>
                    </a:xfrm>
                    <a:prstGeom prst="rect"/>
                  </pic:spPr>
                </pic:pic>
              </a:graphicData>
            </a:graphic>
          </wp:inline>
        </w:drawing>
      </w:r>
    </w:p>
    <w:p>
      <w:pPr>
        <w:autoSpaceDN w:val="0"/>
        <w:autoSpaceDE w:val="0"/>
        <w:widowControl/>
        <w:spacing w:line="254" w:lineRule="auto" w:before="74" w:after="0"/>
        <w:ind w:left="0" w:right="3116"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3.5 </w:t>
      </w:r>
      <w:r>
        <w:rPr>
          <w:rFonts w:ascii="SimSun" w:hAnsi="SimSun" w:eastAsia="SimSun"/>
          <w:b w:val="0"/>
          <w:i w:val="0"/>
          <w:color w:val="000000"/>
          <w:sz w:val="21"/>
        </w:rPr>
        <w:t xml:space="preserve">管理内部风险因子耦合 </w:t>
      </w:r>
    </w:p>
    <w:p>
      <w:pPr>
        <w:autoSpaceDN w:val="0"/>
        <w:autoSpaceDE w:val="0"/>
        <w:widowControl/>
        <w:spacing w:line="288" w:lineRule="auto" w:before="248" w:after="0"/>
        <w:ind w:left="1282" w:right="288" w:firstLine="488"/>
        <w:jc w:val="left"/>
      </w:pPr>
      <w:r>
        <w:rPr>
          <w:rFonts w:ascii="SimSun" w:hAnsi="SimSun" w:eastAsia="SimSun"/>
          <w:b w:val="0"/>
          <w:i w:val="0"/>
          <w:color w:val="000000"/>
          <w:sz w:val="24"/>
        </w:rPr>
        <w:t>由图</w:t>
      </w:r>
      <w:r>
        <w:rPr>
          <w:rFonts w:ascii="TimesNewRoman" w:hAnsi="TimesNewRoman" w:eastAsia="TimesNewRoman"/>
          <w:b w:val="0"/>
          <w:i w:val="0"/>
          <w:color w:val="000000"/>
          <w:sz w:val="24"/>
        </w:rPr>
        <w:t>3.5</w:t>
      </w:r>
      <w:r>
        <w:rPr>
          <w:rFonts w:ascii="SimSun" w:hAnsi="SimSun" w:eastAsia="SimSun"/>
          <w:b w:val="0"/>
          <w:i w:val="0"/>
          <w:color w:val="000000"/>
          <w:sz w:val="24"/>
        </w:rPr>
        <w:t xml:space="preserve"> 可知，一些风险因子可直接作用于管理因素，部分风险因子之间</w:t>
      </w:r>
      <w:r>
        <w:rPr>
          <w:rFonts w:ascii="SimSun" w:hAnsi="SimSun" w:eastAsia="SimSun"/>
          <w:b w:val="0"/>
          <w:i w:val="0"/>
          <w:color w:val="000000"/>
          <w:sz w:val="24"/>
        </w:rPr>
        <w:t>会发生相互影响作用的情况。如：定期开展安教育培训，会提高管理人员的工</w:t>
      </w:r>
      <w:r>
        <w:rPr>
          <w:rFonts w:ascii="SimSun" w:hAnsi="SimSun" w:eastAsia="SimSun"/>
          <w:b w:val="0"/>
          <w:i w:val="0"/>
          <w:color w:val="000000"/>
          <w:sz w:val="24"/>
        </w:rPr>
        <w:t>作热情和认真态度，加大制度执行力度，防止潜在施工安全的发生；若材料设</w:t>
      </w:r>
      <w:r>
        <w:rPr>
          <w:rFonts w:ascii="SimSun" w:hAnsi="SimSun" w:eastAsia="SimSun"/>
          <w:b w:val="0"/>
          <w:i w:val="0"/>
          <w:color w:val="000000"/>
          <w:sz w:val="24"/>
        </w:rPr>
        <w:t>备运输规划出现问题，导致原材料和盾构设备供应不及时，影响项目施工进度，</w:t>
      </w:r>
      <w:r>
        <w:rPr>
          <w:rFonts w:ascii="SimSun" w:hAnsi="SimSun" w:eastAsia="SimSun"/>
          <w:b w:val="0"/>
          <w:i w:val="0"/>
          <w:color w:val="000000"/>
          <w:sz w:val="24"/>
        </w:rPr>
        <w:t>造成工期紧缺，加大施工项目运转的作业时长，容易产生管理不当的现象，从</w:t>
      </w:r>
      <w:r>
        <w:rPr>
          <w:rFonts w:ascii="SimSun" w:hAnsi="SimSun" w:eastAsia="SimSun"/>
          <w:b w:val="0"/>
          <w:i w:val="0"/>
          <w:color w:val="000000"/>
          <w:sz w:val="24"/>
        </w:rPr>
        <w:t>而造成施工安全事故。</w:t>
      </w:r>
    </w:p>
    <w:p>
      <w:pPr>
        <w:autoSpaceDN w:val="0"/>
        <w:tabs>
          <w:tab w:pos="1770" w:val="left"/>
        </w:tabs>
        <w:autoSpaceDE w:val="0"/>
        <w:widowControl/>
        <w:spacing w:line="278"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）环境内部风险因子耦合</w:t>
      </w:r>
      <w:r>
        <w:br/>
      </w:r>
      <w:r>
        <w:tab/>
      </w:r>
      <w:r>
        <w:rPr>
          <w:rFonts w:ascii="SimSun" w:hAnsi="SimSun" w:eastAsia="SimSun"/>
          <w:b w:val="0"/>
          <w:i w:val="0"/>
          <w:color w:val="000000"/>
          <w:sz w:val="24"/>
        </w:rPr>
        <w:t>地铁隧道盾构施工安全风险系统中环境因素的风险因子包括地下管线及构</w:t>
      </w:r>
      <w:r>
        <w:rPr>
          <w:rFonts w:ascii="SimSun" w:hAnsi="SimSun" w:eastAsia="SimSun"/>
          <w:b w:val="0"/>
          <w:i w:val="0"/>
          <w:color w:val="000000"/>
          <w:sz w:val="24"/>
        </w:rPr>
        <w:t>筑物复杂、地表沉降、水文地质条件、隧道自身属性、地下不明障碍物、自然</w:t>
      </w:r>
      <w:r>
        <w:rPr>
          <w:rFonts w:ascii="SimSun" w:hAnsi="SimSun" w:eastAsia="SimSun"/>
          <w:b w:val="0"/>
          <w:i w:val="0"/>
          <w:color w:val="000000"/>
          <w:sz w:val="24"/>
        </w:rPr>
        <w:t xml:space="preserve">灾害等6 种，具体耦合作用关系见下图： </w:t>
      </w:r>
    </w:p>
    <w:p>
      <w:pPr>
        <w:autoSpaceDN w:val="0"/>
        <w:autoSpaceDE w:val="0"/>
        <w:widowControl/>
        <w:spacing w:line="240" w:lineRule="auto" w:before="250" w:after="0"/>
        <w:ind w:left="0" w:right="1900" w:firstLine="0"/>
        <w:jc w:val="right"/>
      </w:pPr>
      <w:r>
        <w:drawing>
          <wp:inline xmlns:a="http://schemas.openxmlformats.org/drawingml/2006/main" xmlns:pic="http://schemas.openxmlformats.org/drawingml/2006/picture">
            <wp:extent cx="3442970" cy="2016759"/>
            <wp:docPr id="527" name="Picture 527"/>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442970" cy="2016759"/>
                    </a:xfrm>
                    <a:prstGeom prst="rect"/>
                  </pic:spPr>
                </pic:pic>
              </a:graphicData>
            </a:graphic>
          </wp:inline>
        </w:drawing>
      </w:r>
    </w:p>
    <w:p>
      <w:pPr>
        <w:autoSpaceDN w:val="0"/>
        <w:autoSpaceDE w:val="0"/>
        <w:widowControl/>
        <w:spacing w:line="254" w:lineRule="auto" w:before="30" w:after="0"/>
        <w:ind w:left="0" w:right="3116"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3.6</w:t>
      </w:r>
      <w:r>
        <w:rPr>
          <w:rFonts w:ascii="SimSun" w:hAnsi="SimSun" w:eastAsia="SimSun"/>
          <w:b w:val="0"/>
          <w:i w:val="0"/>
          <w:color w:val="000000"/>
          <w:sz w:val="21"/>
        </w:rPr>
        <w:t xml:space="preserve"> 环境内部风险因子耦合 </w:t>
      </w:r>
    </w:p>
    <w:p>
      <w:pPr>
        <w:autoSpaceDN w:val="0"/>
        <w:autoSpaceDE w:val="0"/>
        <w:widowControl/>
        <w:spacing w:line="250" w:lineRule="auto" w:before="246" w:after="0"/>
        <w:ind w:left="1282" w:right="432" w:firstLine="488"/>
        <w:jc w:val="left"/>
      </w:pPr>
      <w:r>
        <w:rPr>
          <w:rFonts w:ascii="SimSun" w:hAnsi="SimSun" w:eastAsia="SimSun"/>
          <w:b w:val="0"/>
          <w:i w:val="0"/>
          <w:color w:val="000000"/>
          <w:sz w:val="24"/>
        </w:rPr>
        <w:t>从图</w:t>
      </w:r>
      <w:r>
        <w:rPr>
          <w:rFonts w:ascii="TimesNewRoman" w:hAnsi="TimesNewRoman" w:eastAsia="TimesNewRoman"/>
          <w:b w:val="0"/>
          <w:i w:val="0"/>
          <w:color w:val="000000"/>
          <w:sz w:val="24"/>
        </w:rPr>
        <w:t>3.6</w:t>
      </w:r>
      <w:r>
        <w:rPr>
          <w:rFonts w:ascii="SimSun" w:hAnsi="SimSun" w:eastAsia="SimSun"/>
          <w:b w:val="0"/>
          <w:i w:val="0"/>
          <w:color w:val="000000"/>
          <w:sz w:val="24"/>
        </w:rPr>
        <w:t xml:space="preserve"> 中可知，环境因素内部的各个风险因子都可直接影响其本身，部</w:t>
      </w:r>
      <w:r>
        <w:rPr>
          <w:rFonts w:ascii="SimSun" w:hAnsi="SimSun" w:eastAsia="SimSun"/>
          <w:b w:val="0"/>
          <w:i w:val="0"/>
          <w:color w:val="000000"/>
          <w:sz w:val="24"/>
        </w:rPr>
        <w:t>分风险因子间存在相互影响、耦合的作用，导致环境因素产生安全风险。如：</w:t>
      </w:r>
    </w:p>
    <w:p>
      <w:pPr>
        <w:autoSpaceDN w:val="0"/>
        <w:autoSpaceDE w:val="0"/>
        <w:widowControl/>
        <w:spacing w:line="233" w:lineRule="auto" w:before="210" w:after="0"/>
        <w:ind w:left="0" w:right="4376" w:firstLine="0"/>
        <w:jc w:val="right"/>
      </w:pPr>
      <w:r>
        <w:rPr>
          <w:rFonts w:ascii="TimesNewRoman" w:hAnsi="TimesNewRoman" w:eastAsia="TimesNewRoman"/>
          <w:b w:val="0"/>
          <w:i w:val="0"/>
          <w:color w:val="000000"/>
          <w:sz w:val="18"/>
        </w:rPr>
        <w:t xml:space="preserve">33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528" name="Picture 5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9" name="Picture 5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76" w:lineRule="auto" w:before="368" w:after="0"/>
        <w:ind w:left="1282" w:right="462" w:firstLine="0"/>
        <w:jc w:val="both"/>
      </w:pPr>
      <w:r>
        <w:rPr>
          <w:rFonts w:ascii="SimSun" w:hAnsi="SimSun" w:eastAsia="SimSun"/>
          <w:b w:val="0"/>
          <w:i w:val="0"/>
          <w:color w:val="000000"/>
          <w:sz w:val="24"/>
        </w:rPr>
        <w:t>水文地质条件的特殊性会影响盾构施工的实际进度，施工环境也处于高温高压</w:t>
      </w:r>
      <w:r>
        <w:rPr>
          <w:rFonts w:ascii="SimSun" w:hAnsi="SimSun" w:eastAsia="SimSun"/>
          <w:b w:val="0"/>
          <w:i w:val="0"/>
          <w:color w:val="000000"/>
          <w:sz w:val="24"/>
        </w:rPr>
        <w:t>的状态，容易诱发环境因素风险的发生；隧道长度、断面面积等体现地下隧道</w:t>
      </w:r>
      <w:r>
        <w:rPr>
          <w:rFonts w:ascii="SimSun" w:hAnsi="SimSun" w:eastAsia="SimSun"/>
          <w:b w:val="0"/>
          <w:i w:val="0"/>
          <w:color w:val="000000"/>
          <w:sz w:val="24"/>
        </w:rPr>
        <w:t>自身的属性，会导致施工作用存在操作的有限性，加大施工作用的难度，导致</w:t>
      </w:r>
      <w:r>
        <w:rPr>
          <w:rFonts w:ascii="SimSun" w:hAnsi="SimSun" w:eastAsia="SimSun"/>
          <w:b w:val="0"/>
          <w:i w:val="0"/>
          <w:color w:val="000000"/>
          <w:sz w:val="24"/>
        </w:rPr>
        <w:t>环境因素风险的产生。</w:t>
      </w:r>
    </w:p>
    <w:p>
      <w:pPr>
        <w:autoSpaceDN w:val="0"/>
        <w:autoSpaceDE w:val="0"/>
        <w:widowControl/>
        <w:spacing w:line="185" w:lineRule="auto" w:before="338" w:after="0"/>
        <w:ind w:left="1282" w:right="0" w:firstLine="0"/>
        <w:jc w:val="left"/>
      </w:pPr>
      <w:r>
        <w:rPr>
          <w:rFonts w:ascii="SimHei" w:hAnsi="SimHei" w:eastAsia="SimHei"/>
          <w:b w:val="0"/>
          <w:i w:val="0"/>
          <w:color w:val="000000"/>
          <w:sz w:val="28"/>
        </w:rPr>
        <w:t xml:space="preserve">3.4.2 异质双因素耦合分析 </w:t>
      </w:r>
    </w:p>
    <w:p>
      <w:pPr>
        <w:autoSpaceDN w:val="0"/>
        <w:tabs>
          <w:tab w:pos="1770" w:val="left"/>
        </w:tabs>
        <w:autoSpaceDE w:val="0"/>
        <w:widowControl/>
        <w:spacing w:line="254" w:lineRule="auto" w:before="334" w:after="0"/>
        <w:ind w:left="1282" w:right="432" w:firstLine="0"/>
        <w:jc w:val="left"/>
      </w:pPr>
      <w:r>
        <w:tab/>
      </w:r>
      <w:r>
        <w:rPr>
          <w:rFonts w:ascii="SimSun" w:hAnsi="SimSun" w:eastAsia="SimSun"/>
          <w:b w:val="0"/>
          <w:i w:val="0"/>
          <w:color w:val="000000"/>
          <w:sz w:val="24"/>
        </w:rPr>
        <w:t>地铁隧道盾构施工安全的异质双因素风险耦合的情况可划分为人</w:t>
      </w:r>
      <w:r>
        <w:rPr>
          <w:rFonts w:ascii="TimesNewRoman" w:hAnsi="TimesNewRoman" w:eastAsia="TimesNewRoman"/>
          <w:b w:val="0"/>
          <w:i w:val="0"/>
          <w:color w:val="000000"/>
          <w:sz w:val="24"/>
        </w:rPr>
        <w:t>-</w:t>
      </w:r>
      <w:r>
        <w:rPr>
          <w:rFonts w:ascii="SimSun" w:hAnsi="SimSun" w:eastAsia="SimSun"/>
          <w:b w:val="0"/>
          <w:i w:val="0"/>
          <w:color w:val="000000"/>
          <w:sz w:val="24"/>
        </w:rPr>
        <w:t>物、人</w:t>
      </w:r>
      <w:r>
        <w:rPr>
          <w:rFonts w:ascii="TimesNewRoman" w:hAnsi="TimesNewRoman" w:eastAsia="TimesNewRoman"/>
          <w:b w:val="0"/>
          <w:i w:val="0"/>
          <w:color w:val="000000"/>
          <w:sz w:val="24"/>
        </w:rPr>
        <w:t>-</w:t>
      </w:r>
      <w:r>
        <w:rPr>
          <w:rFonts w:ascii="SimSun" w:hAnsi="SimSun" w:eastAsia="SimSun"/>
          <w:b w:val="0"/>
          <w:i w:val="0"/>
          <w:color w:val="000000"/>
          <w:sz w:val="24"/>
        </w:rPr>
        <w:t>管、人</w:t>
      </w:r>
      <w:r>
        <w:rPr>
          <w:rFonts w:ascii="TimesNewRoman" w:hAnsi="TimesNewRoman" w:eastAsia="TimesNewRoman"/>
          <w:b w:val="0"/>
          <w:i w:val="0"/>
          <w:color w:val="000000"/>
          <w:sz w:val="24"/>
        </w:rPr>
        <w:t>-</w:t>
      </w:r>
      <w:r>
        <w:rPr>
          <w:rFonts w:ascii="SimSun" w:hAnsi="SimSun" w:eastAsia="SimSun"/>
          <w:b w:val="0"/>
          <w:i w:val="0"/>
          <w:color w:val="000000"/>
          <w:sz w:val="24"/>
        </w:rPr>
        <w:t>环、物</w:t>
      </w:r>
      <w:r>
        <w:rPr>
          <w:rFonts w:ascii="TimesNewRoman" w:hAnsi="TimesNewRoman" w:eastAsia="TimesNewRoman"/>
          <w:b w:val="0"/>
          <w:i w:val="0"/>
          <w:color w:val="000000"/>
          <w:sz w:val="24"/>
        </w:rPr>
        <w:t>-</w:t>
      </w:r>
      <w:r>
        <w:rPr>
          <w:rFonts w:ascii="SimSun" w:hAnsi="SimSun" w:eastAsia="SimSun"/>
          <w:b w:val="0"/>
          <w:i w:val="0"/>
          <w:color w:val="000000"/>
          <w:sz w:val="24"/>
        </w:rPr>
        <w:t>管、物</w:t>
      </w:r>
      <w:r>
        <w:rPr>
          <w:rFonts w:ascii="TimesNewRoman" w:hAnsi="TimesNewRoman" w:eastAsia="TimesNewRoman"/>
          <w:b w:val="0"/>
          <w:i w:val="0"/>
          <w:color w:val="000000"/>
          <w:sz w:val="24"/>
        </w:rPr>
        <w:t>-</w:t>
      </w:r>
      <w:r>
        <w:rPr>
          <w:rFonts w:ascii="SimSun" w:hAnsi="SimSun" w:eastAsia="SimSun"/>
          <w:b w:val="0"/>
          <w:i w:val="0"/>
          <w:color w:val="000000"/>
          <w:sz w:val="24"/>
        </w:rPr>
        <w:t>环及管</w:t>
      </w:r>
      <w:r>
        <w:rPr>
          <w:rFonts w:ascii="TimesNewRoman" w:hAnsi="TimesNewRoman" w:eastAsia="TimesNewRoman"/>
          <w:b w:val="0"/>
          <w:i w:val="0"/>
          <w:color w:val="000000"/>
          <w:sz w:val="24"/>
        </w:rPr>
        <w:t>-</w:t>
      </w:r>
      <w:r>
        <w:rPr>
          <w:rFonts w:ascii="SimSun" w:hAnsi="SimSun" w:eastAsia="SimSun"/>
          <w:b w:val="0"/>
          <w:i w:val="0"/>
          <w:color w:val="000000"/>
          <w:sz w:val="24"/>
        </w:rPr>
        <w:t>环等</w:t>
      </w:r>
      <w:r>
        <w:rPr>
          <w:rFonts w:ascii="TimesNewRoman" w:hAnsi="TimesNewRoman" w:eastAsia="TimesNewRoman"/>
          <w:b w:val="0"/>
          <w:i w:val="0"/>
          <w:color w:val="000000"/>
          <w:sz w:val="24"/>
        </w:rPr>
        <w:t>6</w:t>
      </w:r>
      <w:r>
        <w:rPr>
          <w:rFonts w:ascii="SimSun" w:hAnsi="SimSun" w:eastAsia="SimSun"/>
          <w:b w:val="0"/>
          <w:i w:val="0"/>
          <w:color w:val="000000"/>
          <w:sz w:val="24"/>
        </w:rPr>
        <w:t xml:space="preserve"> 种。</w:t>
      </w:r>
    </w:p>
    <w:p>
      <w:pPr>
        <w:autoSpaceDN w:val="0"/>
        <w:tabs>
          <w:tab w:pos="1702" w:val="left"/>
          <w:tab w:pos="1770" w:val="left"/>
        </w:tabs>
        <w:autoSpaceDE w:val="0"/>
        <w:widowControl/>
        <w:spacing w:line="298" w:lineRule="auto" w:before="136" w:after="0"/>
        <w:ind w:left="1282" w:right="432" w:firstLine="0"/>
        <w:jc w:val="left"/>
      </w:pPr>
      <w:r>
        <w:tab/>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物因素风险耦合</w:t>
      </w:r>
      <w:r>
        <w:br/>
      </w:r>
      <w:r>
        <w:tab/>
      </w:r>
      <w:r>
        <w:rPr>
          <w:rFonts w:ascii="SimSun" w:hAnsi="SimSun" w:eastAsia="SimSun"/>
          <w:b w:val="0"/>
          <w:i w:val="0"/>
          <w:color w:val="000000"/>
          <w:sz w:val="24"/>
        </w:rPr>
        <w:t>在地铁隧道盾构施工安全风险系统中，施工作业人员和盾构施工机械设备</w:t>
      </w:r>
      <w:r>
        <w:rPr>
          <w:rFonts w:ascii="SimSun" w:hAnsi="SimSun" w:eastAsia="SimSun"/>
          <w:b w:val="0"/>
          <w:i w:val="0"/>
          <w:color w:val="000000"/>
          <w:sz w:val="24"/>
        </w:rPr>
        <w:t>作为施工生产现场的第一接触因素，影响人</w:t>
      </w:r>
      <w:r>
        <w:rPr>
          <w:rFonts w:ascii="TimesNewRoman" w:hAnsi="TimesNewRoman" w:eastAsia="TimesNewRoman"/>
          <w:b w:val="0"/>
          <w:i w:val="0"/>
          <w:color w:val="000000"/>
          <w:sz w:val="24"/>
        </w:rPr>
        <w:t>-</w:t>
      </w:r>
      <w:r>
        <w:rPr>
          <w:rFonts w:ascii="SimSun" w:hAnsi="SimSun" w:eastAsia="SimSun"/>
          <w:b w:val="0"/>
          <w:i w:val="0"/>
          <w:color w:val="000000"/>
          <w:sz w:val="24"/>
        </w:rPr>
        <w:t>物风险因素耦合的风险因子主要包</w:t>
      </w:r>
      <w:r>
        <w:rPr>
          <w:rFonts w:ascii="SimSun" w:hAnsi="SimSun" w:eastAsia="SimSun"/>
          <w:b w:val="0"/>
          <w:i w:val="0"/>
          <w:color w:val="000000"/>
          <w:sz w:val="24"/>
        </w:rPr>
        <w:t>括心理身体素质差、盾构机选型、组装及调整，始发端头加固效果差、盾构操</w:t>
      </w:r>
      <w:r>
        <w:rPr>
          <w:rFonts w:ascii="SimSun" w:hAnsi="SimSun" w:eastAsia="SimSun"/>
          <w:b w:val="0"/>
          <w:i w:val="0"/>
          <w:color w:val="000000"/>
          <w:sz w:val="24"/>
        </w:rPr>
        <w:t>作失误率、盾构掘进参数、隧道衬砌不合格等等，风险因子之间的具体耦合关</w:t>
      </w:r>
      <w:r>
        <w:rPr>
          <w:rFonts w:ascii="SimSun" w:hAnsi="SimSun" w:eastAsia="SimSun"/>
          <w:b w:val="0"/>
          <w:i w:val="0"/>
          <w:color w:val="000000"/>
          <w:sz w:val="24"/>
        </w:rPr>
        <w:t>系如下图</w:t>
      </w:r>
      <w:r>
        <w:rPr>
          <w:rFonts w:ascii="TimesNewRoman" w:hAnsi="TimesNewRoman" w:eastAsia="TimesNewRoman"/>
          <w:b w:val="0"/>
          <w:i w:val="0"/>
          <w:color w:val="000000"/>
          <w:sz w:val="24"/>
        </w:rPr>
        <w:t>3.7</w:t>
      </w:r>
      <w:r>
        <w:rPr>
          <w:rFonts w:ascii="SimSun" w:hAnsi="SimSun" w:eastAsia="SimSun"/>
          <w:b w:val="0"/>
          <w:i w:val="0"/>
          <w:color w:val="000000"/>
          <w:sz w:val="24"/>
        </w:rPr>
        <w:t xml:space="preserve"> 所示：</w:t>
      </w:r>
      <w:r>
        <w:br/>
      </w:r>
      <w:r>
        <w:tab/>
      </w:r>
      <w:r>
        <w:tab/>
      </w:r>
      <w:r>
        <w:rPr>
          <w:rFonts w:ascii="SimSun" w:hAnsi="SimSun" w:eastAsia="SimSun"/>
          <w:b w:val="0"/>
          <w:i w:val="0"/>
          <w:color w:val="000000"/>
          <w:sz w:val="24"/>
        </w:rPr>
        <w:t>由图可知，人员因素的风险因子与物的风险因子会相互影响，产生耦合作</w:t>
      </w:r>
      <w:r>
        <w:rPr>
          <w:rFonts w:ascii="SimSun" w:hAnsi="SimSun" w:eastAsia="SimSun"/>
          <w:b w:val="0"/>
          <w:i w:val="0"/>
          <w:color w:val="000000"/>
          <w:sz w:val="24"/>
        </w:rPr>
        <w:t>用影响人</w:t>
      </w:r>
      <w:r>
        <w:rPr>
          <w:rFonts w:ascii="TimesNewRoman" w:hAnsi="TimesNewRoman" w:eastAsia="TimesNewRoman"/>
          <w:b w:val="0"/>
          <w:i w:val="0"/>
          <w:color w:val="000000"/>
          <w:sz w:val="24"/>
        </w:rPr>
        <w:t>-</w:t>
      </w:r>
      <w:r>
        <w:rPr>
          <w:rFonts w:ascii="SimSun" w:hAnsi="SimSun" w:eastAsia="SimSun"/>
          <w:b w:val="0"/>
          <w:i w:val="0"/>
          <w:color w:val="000000"/>
          <w:sz w:val="24"/>
        </w:rPr>
        <w:t>物安全系统的风险水平。如：人员的心理身体素质差会在盾构机的组</w:t>
      </w:r>
      <w:r>
        <w:rPr>
          <w:rFonts w:ascii="SimSun" w:hAnsi="SimSun" w:eastAsia="SimSun"/>
          <w:b w:val="0"/>
          <w:i w:val="0"/>
          <w:color w:val="000000"/>
          <w:sz w:val="24"/>
        </w:rPr>
        <w:t>装和调整环节产生消极的影响，导致管片拼装工艺水平差，增加盾构施工安全</w:t>
      </w:r>
      <w:r>
        <w:rPr>
          <w:rFonts w:ascii="SimSun" w:hAnsi="SimSun" w:eastAsia="SimSun"/>
          <w:b w:val="0"/>
          <w:i w:val="0"/>
          <w:color w:val="000000"/>
          <w:sz w:val="24"/>
        </w:rPr>
        <w:t>风险的产生，而人员的专业技术水平会严格挑选盾构机的型号，把握组装调整</w:t>
      </w:r>
      <w:r>
        <w:rPr>
          <w:rFonts w:ascii="SimSun" w:hAnsi="SimSun" w:eastAsia="SimSun"/>
          <w:b w:val="0"/>
          <w:i w:val="0"/>
          <w:color w:val="000000"/>
          <w:sz w:val="24"/>
        </w:rPr>
        <w:t>阶段，提升盾构机施工前准备作业的质量标准；盾构操作失误率会受到刀盘道</w:t>
      </w:r>
      <w:r>
        <w:rPr>
          <w:rFonts w:ascii="SimSun" w:hAnsi="SimSun" w:eastAsia="SimSun"/>
          <w:b w:val="0"/>
          <w:i w:val="0"/>
          <w:color w:val="000000"/>
          <w:sz w:val="24"/>
        </w:rPr>
        <w:t>具磨损和盾构掘进参数设置的影响，盾构刀盘道具作为盾构掘进的前端部分，</w:t>
      </w:r>
    </w:p>
    <w:p>
      <w:pPr>
        <w:autoSpaceDN w:val="0"/>
        <w:autoSpaceDE w:val="0"/>
        <w:widowControl/>
        <w:spacing w:line="240" w:lineRule="auto" w:before="316" w:after="0"/>
        <w:ind w:left="1282" w:right="0" w:firstLine="0"/>
        <w:jc w:val="left"/>
      </w:pPr>
      <w:r>
        <w:drawing>
          <wp:inline xmlns:a="http://schemas.openxmlformats.org/drawingml/2006/main" xmlns:pic="http://schemas.openxmlformats.org/drawingml/2006/picture">
            <wp:extent cx="5494020" cy="2340610"/>
            <wp:docPr id="530" name="Picture 530"/>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5494020" cy="2340610"/>
                    </a:xfrm>
                    <a:prstGeom prst="rect"/>
                  </pic:spPr>
                </pic:pic>
              </a:graphicData>
            </a:graphic>
          </wp:inline>
        </w:drawing>
      </w:r>
    </w:p>
    <w:p>
      <w:pPr>
        <w:autoSpaceDN w:val="0"/>
        <w:autoSpaceDE w:val="0"/>
        <w:widowControl/>
        <w:spacing w:line="257" w:lineRule="auto" w:before="94" w:after="0"/>
        <w:ind w:left="0" w:right="3320"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3.7</w:t>
      </w:r>
      <w:r>
        <w:rPr>
          <w:rFonts w:ascii="SimSun" w:hAnsi="SimSun" w:eastAsia="SimSun"/>
          <w:b w:val="0"/>
          <w:i w:val="0"/>
          <w:color w:val="000000"/>
          <w:sz w:val="21"/>
        </w:rPr>
        <w:t xml:space="preserve"> 人</w:t>
      </w:r>
      <w:r>
        <w:rPr>
          <w:rFonts w:ascii="TimesNewRoman" w:hAnsi="TimesNewRoman" w:eastAsia="TimesNewRoman"/>
          <w:b/>
          <w:i w:val="0"/>
          <w:color w:val="000000"/>
          <w:sz w:val="21"/>
        </w:rPr>
        <w:t>-</w:t>
      </w:r>
      <w:r>
        <w:rPr>
          <w:rFonts w:ascii="SimSun" w:hAnsi="SimSun" w:eastAsia="SimSun"/>
          <w:b w:val="0"/>
          <w:i w:val="0"/>
          <w:color w:val="000000"/>
          <w:sz w:val="21"/>
        </w:rPr>
        <w:t xml:space="preserve">物因素风险耦合 </w:t>
      </w:r>
    </w:p>
    <w:p>
      <w:pPr>
        <w:autoSpaceDN w:val="0"/>
        <w:autoSpaceDE w:val="0"/>
        <w:widowControl/>
        <w:spacing w:line="278" w:lineRule="auto" w:before="254" w:after="0"/>
        <w:ind w:left="1152" w:right="462" w:firstLine="0"/>
        <w:jc w:val="right"/>
      </w:pPr>
      <w:r>
        <w:rPr>
          <w:rFonts w:ascii="SimSun" w:hAnsi="SimSun" w:eastAsia="SimSun"/>
          <w:b w:val="0"/>
          <w:i w:val="0"/>
          <w:color w:val="000000"/>
          <w:sz w:val="24"/>
        </w:rPr>
        <w:t>承载着很重要的作用，一旦刀盘受损，其产生的不良影响会直接导致盾构操作</w:t>
      </w:r>
      <w:r>
        <w:rPr>
          <w:rFonts w:ascii="SimSun" w:hAnsi="SimSun" w:eastAsia="SimSun"/>
          <w:b w:val="0"/>
          <w:i w:val="0"/>
          <w:color w:val="000000"/>
          <w:sz w:val="24"/>
        </w:rPr>
        <w:t>人员的错误判断，加大作业失误率导致施工安全事故的发生，而根据实际工程</w:t>
      </w:r>
      <w:r>
        <w:rPr>
          <w:rFonts w:ascii="TimesNewRoman" w:hAnsi="TimesNewRoman" w:eastAsia="TimesNewRoman"/>
          <w:b w:val="0"/>
          <w:i w:val="0"/>
          <w:color w:val="000000"/>
          <w:sz w:val="18"/>
        </w:rPr>
        <w:t xml:space="preserve">34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531" name="Picture 5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2" name="Picture 5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1198880</wp:posOffset>
            </wp:positionH>
            <wp:positionV relativeFrom="page">
              <wp:posOffset>2505710</wp:posOffset>
            </wp:positionV>
            <wp:extent cx="5036820" cy="2381354"/>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5036820" cy="23813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4089400</wp:posOffset>
            </wp:positionV>
            <wp:extent cx="381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3987800</wp:posOffset>
            </wp:positionV>
            <wp:extent cx="38100" cy="381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3568700</wp:posOffset>
            </wp:positionV>
            <wp:extent cx="38100" cy="381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3556000</wp:posOffset>
            </wp:positionV>
            <wp:extent cx="38100" cy="381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3238500</wp:posOffset>
            </wp:positionV>
            <wp:extent cx="38100" cy="381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3213100</wp:posOffset>
            </wp:positionV>
            <wp:extent cx="38100" cy="381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3213100</wp:posOffset>
            </wp:positionV>
            <wp:extent cx="50800" cy="381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3162300</wp:posOffset>
            </wp:positionV>
            <wp:extent cx="38100" cy="381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3162300</wp:posOffset>
            </wp:positionV>
            <wp:extent cx="38100" cy="38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368" w:after="0"/>
        <w:ind w:left="1282" w:right="0" w:firstLine="0"/>
        <w:jc w:val="left"/>
      </w:pPr>
      <w:r>
        <w:rPr>
          <w:rFonts w:ascii="SimSun" w:hAnsi="SimSun" w:eastAsia="SimSun"/>
          <w:b w:val="0"/>
          <w:i w:val="0"/>
          <w:color w:val="000000"/>
          <w:sz w:val="24"/>
        </w:rPr>
        <w:t>情况科学合理设置盾构掘进参数，会在一定程度上降低盾构操作的失误现象。</w:t>
      </w:r>
    </w:p>
    <w:p>
      <w:pPr>
        <w:autoSpaceDN w:val="0"/>
        <w:tabs>
          <w:tab w:pos="1770" w:val="left"/>
        </w:tabs>
        <w:autoSpaceDE w:val="0"/>
        <w:widowControl/>
        <w:spacing w:line="278" w:lineRule="auto" w:before="150"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管因素风险耦合</w:t>
      </w:r>
      <w:r>
        <w:br/>
      </w:r>
      <w:r>
        <w:tab/>
      </w:r>
      <w:r>
        <w:rPr>
          <w:rFonts w:ascii="SimSun" w:hAnsi="SimSun" w:eastAsia="SimSun"/>
          <w:b w:val="0"/>
          <w:i w:val="0"/>
          <w:color w:val="000000"/>
          <w:sz w:val="24"/>
        </w:rPr>
        <w:t>在地铁隧道盾构施工安全风险系统中，人员和管理因素是双主观耦合作用，</w:t>
      </w:r>
      <w:r>
        <w:rPr>
          <w:rFonts w:ascii="SimSun" w:hAnsi="SimSun" w:eastAsia="SimSun"/>
          <w:b w:val="0"/>
          <w:i w:val="0"/>
          <w:color w:val="000000"/>
          <w:sz w:val="24"/>
        </w:rPr>
        <w:t>其影响安全系统的耦合风险因子有施工准备检测、盾构操作失误率、隧道衬砌</w:t>
      </w:r>
      <w:r>
        <w:rPr>
          <w:rFonts w:ascii="SimSun" w:hAnsi="SimSun" w:eastAsia="SimSun"/>
          <w:b w:val="0"/>
          <w:i w:val="0"/>
          <w:color w:val="000000"/>
          <w:sz w:val="24"/>
        </w:rPr>
        <w:t>不合格，施工进度计划等等，风险因子之间的具体耦合关系如下图所示：</w:t>
      </w:r>
    </w:p>
    <w:p>
      <w:pPr>
        <w:autoSpaceDN w:val="0"/>
        <w:autoSpaceDE w:val="0"/>
        <w:widowControl/>
        <w:spacing w:line="254" w:lineRule="auto" w:before="4098" w:after="0"/>
        <w:ind w:left="0" w:right="3320"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3.8</w:t>
      </w:r>
      <w:r>
        <w:rPr>
          <w:rFonts w:ascii="SimSun" w:hAnsi="SimSun" w:eastAsia="SimSun"/>
          <w:b w:val="0"/>
          <w:i w:val="0"/>
          <w:color w:val="000000"/>
          <w:sz w:val="21"/>
        </w:rPr>
        <w:t xml:space="preserve"> 人</w:t>
      </w:r>
      <w:r>
        <w:rPr>
          <w:rFonts w:ascii="TimesNewRoman" w:hAnsi="TimesNewRoman" w:eastAsia="TimesNewRoman"/>
          <w:b/>
          <w:i w:val="0"/>
          <w:color w:val="000000"/>
          <w:sz w:val="21"/>
        </w:rPr>
        <w:t>-</w:t>
      </w:r>
      <w:r>
        <w:rPr>
          <w:rFonts w:ascii="SimSun" w:hAnsi="SimSun" w:eastAsia="SimSun"/>
          <w:b w:val="0"/>
          <w:i w:val="0"/>
          <w:color w:val="000000"/>
          <w:sz w:val="21"/>
        </w:rPr>
        <w:t xml:space="preserve">管因素风险耦合 </w:t>
      </w:r>
    </w:p>
    <w:p>
      <w:pPr>
        <w:autoSpaceDN w:val="0"/>
        <w:autoSpaceDE w:val="0"/>
        <w:widowControl/>
        <w:spacing w:line="295" w:lineRule="auto" w:before="254" w:after="0"/>
        <w:ind w:left="1282" w:right="432" w:firstLine="488"/>
        <w:jc w:val="left"/>
      </w:pPr>
      <w:r>
        <w:rPr>
          <w:rFonts w:ascii="SimSun" w:hAnsi="SimSun" w:eastAsia="SimSun"/>
          <w:b w:val="0"/>
          <w:i w:val="0"/>
          <w:color w:val="000000"/>
          <w:sz w:val="24"/>
        </w:rPr>
        <w:t>由上图可知，由于人员因素具有很强的主观动态性，对施工阶段开展管理</w:t>
      </w:r>
      <w:r>
        <w:rPr>
          <w:rFonts w:ascii="SimSun" w:hAnsi="SimSun" w:eastAsia="SimSun"/>
          <w:b w:val="0"/>
          <w:i w:val="0"/>
          <w:color w:val="000000"/>
          <w:sz w:val="24"/>
        </w:rPr>
        <w:t>工作中会有活跃的风险因子会相互影响，产生耦合作用影响人</w:t>
      </w:r>
      <w:r>
        <w:rPr>
          <w:rFonts w:ascii="TimesNewRoman" w:hAnsi="TimesNewRoman" w:eastAsia="TimesNewRoman"/>
          <w:b w:val="0"/>
          <w:i w:val="0"/>
          <w:color w:val="000000"/>
          <w:sz w:val="24"/>
        </w:rPr>
        <w:t>-</w:t>
      </w:r>
      <w:r>
        <w:rPr>
          <w:rFonts w:ascii="SimSun" w:hAnsi="SimSun" w:eastAsia="SimSun"/>
          <w:b w:val="0"/>
          <w:i w:val="0"/>
          <w:color w:val="000000"/>
          <w:sz w:val="24"/>
        </w:rPr>
        <w:t>管安全系统的风</w:t>
      </w:r>
      <w:r>
        <w:rPr>
          <w:rFonts w:ascii="SimSun" w:hAnsi="SimSun" w:eastAsia="SimSun"/>
          <w:b w:val="0"/>
          <w:i w:val="0"/>
          <w:color w:val="000000"/>
          <w:sz w:val="24"/>
        </w:rPr>
        <w:t>险水平。如：施工人员的专业技术水平比较高，对施工交底、盾构机的掘进操</w:t>
      </w:r>
      <w:r>
        <w:rPr>
          <w:rFonts w:ascii="SimSun" w:hAnsi="SimSun" w:eastAsia="SimSun"/>
          <w:b w:val="0"/>
          <w:i w:val="0"/>
          <w:color w:val="000000"/>
          <w:sz w:val="24"/>
        </w:rPr>
        <w:t>作等施工工艺比较熟悉，就会对施工进度计划的月度生产总值等起到积极的作</w:t>
      </w:r>
      <w:r>
        <w:rPr>
          <w:rFonts w:ascii="SimSun" w:hAnsi="SimSun" w:eastAsia="SimSun"/>
          <w:b w:val="0"/>
          <w:i w:val="0"/>
          <w:color w:val="000000"/>
          <w:sz w:val="24"/>
        </w:rPr>
        <w:t>用，减少因赶工期、赶进度带来的潜在安全隐患；管理人员施工前对盾构设备</w:t>
      </w:r>
      <w:r>
        <w:rPr>
          <w:rFonts w:ascii="SimSun" w:hAnsi="SimSun" w:eastAsia="SimSun"/>
          <w:b w:val="0"/>
          <w:i w:val="0"/>
          <w:color w:val="000000"/>
          <w:sz w:val="24"/>
        </w:rPr>
        <w:t>的调试、施工所需材料的检查、作业人员的施工安全培训等方面进行施工准备</w:t>
      </w:r>
      <w:r>
        <w:rPr>
          <w:rFonts w:ascii="SimSun" w:hAnsi="SimSun" w:eastAsia="SimSun"/>
          <w:b w:val="0"/>
          <w:i w:val="0"/>
          <w:color w:val="000000"/>
          <w:sz w:val="24"/>
        </w:rPr>
        <w:t>检测工作，能有效降低盾构操作失误率，减少施工安全风险的发生；同时要注</w:t>
      </w:r>
      <w:r>
        <w:rPr>
          <w:rFonts w:ascii="SimSun" w:hAnsi="SimSun" w:eastAsia="SimSun"/>
          <w:b w:val="0"/>
          <w:i w:val="0"/>
          <w:color w:val="000000"/>
          <w:sz w:val="24"/>
        </w:rPr>
        <w:t>意隧道衬砌不合格会影响施工进度计划的正常运行，导致赶工期、施工人员高</w:t>
      </w:r>
      <w:r>
        <w:rPr>
          <w:rFonts w:ascii="SimSun" w:hAnsi="SimSun" w:eastAsia="SimSun"/>
          <w:b w:val="0"/>
          <w:i w:val="0"/>
          <w:color w:val="000000"/>
          <w:sz w:val="24"/>
        </w:rPr>
        <w:t>强度的作业等现象出现，造成施工风险安全事故发生的次数上升。</w:t>
      </w:r>
    </w:p>
    <w:p>
      <w:pPr>
        <w:autoSpaceDN w:val="0"/>
        <w:tabs>
          <w:tab w:pos="1770" w:val="left"/>
        </w:tabs>
        <w:autoSpaceDE w:val="0"/>
        <w:widowControl/>
        <w:spacing w:line="278"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环因素风险耦合</w:t>
      </w:r>
      <w:r>
        <w:br/>
      </w:r>
      <w:r>
        <w:tab/>
      </w:r>
      <w:r>
        <w:rPr>
          <w:rFonts w:ascii="SimSun" w:hAnsi="SimSun" w:eastAsia="SimSun"/>
          <w:b w:val="0"/>
          <w:i w:val="0"/>
          <w:color w:val="000000"/>
          <w:sz w:val="24"/>
        </w:rPr>
        <w:t>在地铁隧道盾构施工安全风险系统中，施工环境是施工现场所附有的客观</w:t>
      </w:r>
      <w:r>
        <w:rPr>
          <w:rFonts w:ascii="SimSun" w:hAnsi="SimSun" w:eastAsia="SimSun"/>
          <w:b w:val="0"/>
          <w:i w:val="0"/>
          <w:color w:val="000000"/>
          <w:sz w:val="24"/>
        </w:rPr>
        <w:t>条件，施工人员需要克服这些环境条件在地下作业，风险因子之间的具体耦合</w:t>
      </w:r>
      <w:r>
        <w:rPr>
          <w:rFonts w:ascii="SimSun" w:hAnsi="SimSun" w:eastAsia="SimSun"/>
          <w:b w:val="0"/>
          <w:i w:val="0"/>
          <w:color w:val="000000"/>
          <w:sz w:val="24"/>
        </w:rPr>
        <w:t>关系如下图：</w:t>
      </w:r>
    </w:p>
    <w:p>
      <w:pPr>
        <w:autoSpaceDN w:val="0"/>
        <w:autoSpaceDE w:val="0"/>
        <w:widowControl/>
        <w:spacing w:line="233" w:lineRule="auto" w:before="1728" w:after="0"/>
        <w:ind w:left="0" w:right="4376" w:firstLine="0"/>
        <w:jc w:val="right"/>
      </w:pPr>
      <w:r>
        <w:rPr>
          <w:rFonts w:ascii="TimesNewRoman" w:hAnsi="TimesNewRoman" w:eastAsia="TimesNewRoman"/>
          <w:b w:val="0"/>
          <w:i w:val="0"/>
          <w:color w:val="000000"/>
          <w:sz w:val="18"/>
        </w:rPr>
        <w:t xml:space="preserve">35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533" name="Picture 5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4" name="Picture 5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1196340</wp:posOffset>
            </wp:positionH>
            <wp:positionV relativeFrom="page">
              <wp:posOffset>1126490</wp:posOffset>
            </wp:positionV>
            <wp:extent cx="5043170" cy="240828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5043170" cy="24082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2997200</wp:posOffset>
            </wp:positionV>
            <wp:extent cx="381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2984500</wp:posOffset>
            </wp:positionV>
            <wp:extent cx="38100" cy="381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2387600</wp:posOffset>
            </wp:positionV>
            <wp:extent cx="38100" cy="381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2413000</wp:posOffset>
            </wp:positionV>
            <wp:extent cx="38100" cy="381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2387600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1701800</wp:posOffset>
            </wp:positionV>
            <wp:extent cx="508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50800" cy="381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4" w:lineRule="auto" w:before="4142" w:after="0"/>
        <w:ind w:left="0" w:right="3320"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3.9</w:t>
      </w:r>
      <w:r>
        <w:rPr>
          <w:rFonts w:ascii="SimSun" w:hAnsi="SimSun" w:eastAsia="SimSun"/>
          <w:b w:val="0"/>
          <w:i w:val="0"/>
          <w:color w:val="000000"/>
          <w:sz w:val="21"/>
        </w:rPr>
        <w:t xml:space="preserve"> 人</w:t>
      </w:r>
      <w:r>
        <w:rPr>
          <w:rFonts w:ascii="TimesNewRoman" w:hAnsi="TimesNewRoman" w:eastAsia="TimesNewRoman"/>
          <w:b/>
          <w:i w:val="0"/>
          <w:color w:val="000000"/>
          <w:sz w:val="21"/>
        </w:rPr>
        <w:t>-</w:t>
      </w:r>
      <w:r>
        <w:rPr>
          <w:rFonts w:ascii="SimSun" w:hAnsi="SimSun" w:eastAsia="SimSun"/>
          <w:b w:val="0"/>
          <w:i w:val="0"/>
          <w:color w:val="000000"/>
          <w:sz w:val="21"/>
        </w:rPr>
        <w:t xml:space="preserve">环因素风险耦合 </w:t>
      </w:r>
    </w:p>
    <w:p>
      <w:pPr>
        <w:autoSpaceDN w:val="0"/>
        <w:autoSpaceDE w:val="0"/>
        <w:widowControl/>
        <w:spacing w:line="288" w:lineRule="auto" w:before="248" w:after="0"/>
        <w:ind w:left="1282" w:right="486" w:firstLine="488"/>
        <w:jc w:val="both"/>
      </w:pPr>
      <w:r>
        <w:rPr>
          <w:rFonts w:ascii="SimSun" w:hAnsi="SimSun" w:eastAsia="SimSun"/>
          <w:b w:val="0"/>
          <w:i w:val="0"/>
          <w:color w:val="000000"/>
          <w:sz w:val="24"/>
        </w:rPr>
        <w:t>如图</w:t>
      </w:r>
      <w:r>
        <w:rPr>
          <w:rFonts w:ascii="TimesNewRoman" w:hAnsi="TimesNewRoman" w:eastAsia="TimesNewRoman"/>
          <w:b w:val="0"/>
          <w:i w:val="0"/>
          <w:color w:val="000000"/>
          <w:sz w:val="24"/>
        </w:rPr>
        <w:t>3.9</w:t>
      </w:r>
      <w:r>
        <w:rPr>
          <w:rFonts w:ascii="SimSun" w:hAnsi="SimSun" w:eastAsia="SimSun"/>
          <w:b w:val="0"/>
          <w:i w:val="0"/>
          <w:color w:val="000000"/>
          <w:sz w:val="24"/>
        </w:rPr>
        <w:t xml:space="preserve"> 所示：影响人</w:t>
      </w:r>
      <w:r>
        <w:rPr>
          <w:rFonts w:ascii="TimesNewRoman" w:hAnsi="TimesNewRoman" w:eastAsia="TimesNewRoman"/>
          <w:b w:val="0"/>
          <w:i w:val="0"/>
          <w:color w:val="000000"/>
          <w:sz w:val="24"/>
        </w:rPr>
        <w:t>-</w:t>
      </w:r>
      <w:r>
        <w:rPr>
          <w:rFonts w:ascii="SimSun" w:hAnsi="SimSun" w:eastAsia="SimSun"/>
          <w:b w:val="0"/>
          <w:i w:val="0"/>
          <w:color w:val="000000"/>
          <w:sz w:val="24"/>
        </w:rPr>
        <w:t>环风险因素耦合的风险因子主要有地表沉降、隧道</w:t>
      </w:r>
      <w:r>
        <w:rPr>
          <w:rFonts w:ascii="SimSun" w:hAnsi="SimSun" w:eastAsia="SimSun"/>
          <w:b w:val="0"/>
          <w:i w:val="0"/>
          <w:color w:val="000000"/>
          <w:sz w:val="24"/>
        </w:rPr>
        <w:t>衬砌不合格、隧道自身属性、地下不明障碍物等等，地表沉降会导致盾构机在</w:t>
      </w:r>
      <w:r>
        <w:rPr>
          <w:rFonts w:ascii="SimSun" w:hAnsi="SimSun" w:eastAsia="SimSun"/>
          <w:b w:val="0"/>
          <w:i w:val="0"/>
          <w:color w:val="000000"/>
          <w:sz w:val="24"/>
        </w:rPr>
        <w:t>掘进过程中衬砌的隧道尺寸，长度等方面的要求不合格，增加施工事故发生的</w:t>
      </w:r>
      <w:r>
        <w:rPr>
          <w:rFonts w:ascii="SimSun" w:hAnsi="SimSun" w:eastAsia="SimSun"/>
          <w:b w:val="0"/>
          <w:i w:val="0"/>
          <w:color w:val="000000"/>
          <w:sz w:val="24"/>
        </w:rPr>
        <w:t>概率；而不可预见的地下不明障碍物，会提升盾构机掘进过程的困难指数，进</w:t>
      </w:r>
      <w:r>
        <w:rPr>
          <w:rFonts w:ascii="SimSun" w:hAnsi="SimSun" w:eastAsia="SimSun"/>
          <w:b w:val="0"/>
          <w:i w:val="0"/>
          <w:color w:val="000000"/>
          <w:sz w:val="24"/>
        </w:rPr>
        <w:t>一步影响操作人员的判断能力，导致盾构操作失误的现象发生，增加施工安全</w:t>
      </w:r>
      <w:r>
        <w:rPr>
          <w:rFonts w:ascii="SimSun" w:hAnsi="SimSun" w:eastAsia="SimSun"/>
          <w:b w:val="0"/>
          <w:i w:val="0"/>
          <w:color w:val="000000"/>
          <w:sz w:val="24"/>
        </w:rPr>
        <w:t>风险水平。</w:t>
      </w:r>
    </w:p>
    <w:p>
      <w:pPr>
        <w:autoSpaceDN w:val="0"/>
        <w:tabs>
          <w:tab w:pos="1770" w:val="left"/>
        </w:tabs>
        <w:autoSpaceDE w:val="0"/>
        <w:widowControl/>
        <w:spacing w:line="293" w:lineRule="auto" w:before="154"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管因素风险耦合</w:t>
      </w:r>
      <w:r>
        <w:br/>
      </w:r>
      <w:r>
        <w:tab/>
      </w:r>
      <w:r>
        <w:rPr>
          <w:rFonts w:ascii="SimSun" w:hAnsi="SimSun" w:eastAsia="SimSun"/>
          <w:b w:val="0"/>
          <w:i w:val="0"/>
          <w:color w:val="000000"/>
          <w:sz w:val="24"/>
        </w:rPr>
        <w:t>在地铁隧道盾构施工安全风险系统中，物</w:t>
      </w:r>
      <w:r>
        <w:rPr>
          <w:rFonts w:ascii="TimesNewRoman" w:hAnsi="TimesNewRoman" w:eastAsia="TimesNewRoman"/>
          <w:b w:val="0"/>
          <w:i w:val="0"/>
          <w:color w:val="000000"/>
          <w:sz w:val="24"/>
        </w:rPr>
        <w:t>-</w:t>
      </w:r>
      <w:r>
        <w:rPr>
          <w:rFonts w:ascii="SimSun" w:hAnsi="SimSun" w:eastAsia="SimSun"/>
          <w:b w:val="0"/>
          <w:i w:val="0"/>
          <w:color w:val="000000"/>
          <w:sz w:val="24"/>
        </w:rPr>
        <w:t>管因素风险耦合的主要影响因子</w:t>
      </w:r>
      <w:r>
        <w:rPr>
          <w:rFonts w:ascii="SimSun" w:hAnsi="SimSun" w:eastAsia="SimSun"/>
          <w:b w:val="0"/>
          <w:i w:val="0"/>
          <w:color w:val="000000"/>
          <w:sz w:val="24"/>
        </w:rPr>
        <w:t>包括材料设备运输规划、密封、注浆材料、施工准备检测、制度执行力度等等，</w:t>
      </w:r>
      <w:r>
        <w:rPr>
          <w:rFonts w:ascii="SimSun" w:hAnsi="SimSun" w:eastAsia="SimSun"/>
          <w:b w:val="0"/>
          <w:i w:val="0"/>
          <w:color w:val="000000"/>
          <w:sz w:val="24"/>
        </w:rPr>
        <w:t>具体耦合关系如下图</w:t>
      </w:r>
      <w:r>
        <w:rPr>
          <w:rFonts w:ascii="TimesNewRoman" w:hAnsi="TimesNewRoman" w:eastAsia="TimesNewRoman"/>
          <w:b w:val="0"/>
          <w:i w:val="0"/>
          <w:color w:val="000000"/>
          <w:sz w:val="24"/>
        </w:rPr>
        <w:t>3.10</w:t>
      </w:r>
      <w:r>
        <w:rPr>
          <w:rFonts w:ascii="SimSun" w:hAnsi="SimSun" w:eastAsia="SimSun"/>
          <w:b w:val="0"/>
          <w:i w:val="0"/>
          <w:color w:val="000000"/>
          <w:sz w:val="24"/>
        </w:rPr>
        <w:t xml:space="preserve"> 所示：</w:t>
      </w:r>
      <w:r>
        <w:br/>
      </w:r>
      <w:r>
        <w:tab/>
      </w:r>
      <w:r>
        <w:rPr>
          <w:rFonts w:ascii="SimSun" w:hAnsi="SimSun" w:eastAsia="SimSun"/>
          <w:b w:val="0"/>
          <w:i w:val="0"/>
          <w:color w:val="000000"/>
          <w:sz w:val="24"/>
        </w:rPr>
        <w:t>如图</w:t>
      </w:r>
      <w:r>
        <w:rPr>
          <w:rFonts w:ascii="TimesNewRoman" w:hAnsi="TimesNewRoman" w:eastAsia="TimesNewRoman"/>
          <w:b w:val="0"/>
          <w:i w:val="0"/>
          <w:color w:val="000000"/>
          <w:sz w:val="24"/>
        </w:rPr>
        <w:t>3.10</w:t>
      </w:r>
      <w:r>
        <w:rPr>
          <w:rFonts w:ascii="SimSun" w:hAnsi="SimSun" w:eastAsia="SimSun"/>
          <w:b w:val="0"/>
          <w:i w:val="0"/>
          <w:color w:val="000000"/>
          <w:sz w:val="24"/>
        </w:rPr>
        <w:t xml:space="preserve"> 可知，风险因子相互影响、相互耦合作用影响物</w:t>
      </w:r>
      <w:r>
        <w:rPr>
          <w:rFonts w:ascii="TimesNewRoman" w:hAnsi="TimesNewRoman" w:eastAsia="TimesNewRoman"/>
          <w:b w:val="0"/>
          <w:i w:val="0"/>
          <w:color w:val="000000"/>
          <w:sz w:val="24"/>
        </w:rPr>
        <w:t>-</w:t>
      </w:r>
      <w:r>
        <w:rPr>
          <w:rFonts w:ascii="SimSun" w:hAnsi="SimSun" w:eastAsia="SimSun"/>
          <w:b w:val="0"/>
          <w:i w:val="0"/>
          <w:color w:val="000000"/>
          <w:sz w:val="24"/>
        </w:rPr>
        <w:t>管安全风险系统，</w:t>
      </w:r>
      <w:r>
        <w:rPr>
          <w:rFonts w:ascii="SimSun" w:hAnsi="SimSun" w:eastAsia="SimSun"/>
          <w:b w:val="0"/>
          <w:i w:val="0"/>
          <w:color w:val="000000"/>
          <w:sz w:val="24"/>
        </w:rPr>
        <w:t>如：材料设备运输规划不合理、不完善会影响到盾构机尾部密封所需材料的质</w:t>
      </w:r>
      <w:r>
        <w:rPr>
          <w:rFonts w:ascii="SimSun" w:hAnsi="SimSun" w:eastAsia="SimSun"/>
          <w:b w:val="0"/>
          <w:i w:val="0"/>
          <w:color w:val="000000"/>
          <w:sz w:val="24"/>
        </w:rPr>
        <w:t>量，会影响施工阶段中注浆环节的质量问题，导致盾构设备老化磨损程度加剧，</w:t>
      </w:r>
      <w:r>
        <w:rPr>
          <w:rFonts w:ascii="SimSun" w:hAnsi="SimSun" w:eastAsia="SimSun"/>
          <w:b w:val="0"/>
          <w:i w:val="0"/>
          <w:color w:val="000000"/>
          <w:sz w:val="24"/>
        </w:rPr>
        <w:t>更严重者造成注浆环节不达标，引发一系列施工安全风险隐患。</w:t>
      </w:r>
    </w:p>
    <w:p>
      <w:pPr>
        <w:autoSpaceDN w:val="0"/>
        <w:autoSpaceDE w:val="0"/>
        <w:widowControl/>
        <w:spacing w:line="233" w:lineRule="auto" w:before="3490" w:after="0"/>
        <w:ind w:left="0" w:right="4376" w:firstLine="0"/>
        <w:jc w:val="right"/>
      </w:pPr>
      <w:r>
        <w:rPr>
          <w:rFonts w:ascii="TimesNewRoman" w:hAnsi="TimesNewRoman" w:eastAsia="TimesNewRoman"/>
          <w:b w:val="0"/>
          <w:i w:val="0"/>
          <w:color w:val="000000"/>
          <w:sz w:val="18"/>
        </w:rPr>
        <w:t xml:space="preserve">36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545" name="Picture 5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46" name="Picture 5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1154430</wp:posOffset>
            </wp:positionV>
            <wp:extent cx="4615180" cy="2325618"/>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4615180" cy="23256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3187700</wp:posOffset>
            </wp:positionV>
            <wp:extent cx="38100" cy="381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3187700</wp:posOffset>
            </wp:positionV>
            <wp:extent cx="38100" cy="508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3175000</wp:posOffset>
            </wp:positionV>
            <wp:extent cx="50800" cy="508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3175000</wp:posOffset>
            </wp:positionV>
            <wp:extent cx="38100" cy="508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2844800</wp:posOffset>
            </wp:positionV>
            <wp:extent cx="546100" cy="3683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5461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2286000</wp:posOffset>
            </wp:positionV>
            <wp:extent cx="63500" cy="508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2273300</wp:posOffset>
            </wp:positionV>
            <wp:extent cx="38100" cy="381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2197100</wp:posOffset>
            </wp:positionV>
            <wp:extent cx="38100" cy="381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2197100</wp:posOffset>
            </wp:positionV>
            <wp:extent cx="38100" cy="38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2184400</wp:posOffset>
            </wp:positionV>
            <wp:extent cx="38100" cy="381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2146300</wp:posOffset>
            </wp:positionV>
            <wp:extent cx="50800" cy="381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2197100</wp:posOffset>
            </wp:positionV>
            <wp:extent cx="38100" cy="381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2197100</wp:posOffset>
            </wp:positionV>
            <wp:extent cx="38100" cy="381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2184400</wp:posOffset>
            </wp:positionV>
            <wp:extent cx="38100" cy="381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2146300</wp:posOffset>
            </wp:positionV>
            <wp:extent cx="50800" cy="381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1803400</wp:posOffset>
            </wp:positionV>
            <wp:extent cx="38100" cy="381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1790700</wp:posOffset>
            </wp:positionV>
            <wp:extent cx="38100" cy="381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2527300</wp:posOffset>
            </wp:positionV>
            <wp:extent cx="38100" cy="254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38100" cy="254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4" w:lineRule="auto" w:before="4142" w:after="0"/>
        <w:ind w:left="0" w:right="3266"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3.10</w:t>
      </w:r>
      <w:r>
        <w:rPr>
          <w:rFonts w:ascii="SimSun" w:hAnsi="SimSun" w:eastAsia="SimSun"/>
          <w:b w:val="0"/>
          <w:i w:val="0"/>
          <w:color w:val="000000"/>
          <w:sz w:val="21"/>
        </w:rPr>
        <w:t xml:space="preserve"> 物</w:t>
      </w:r>
      <w:r>
        <w:rPr>
          <w:rFonts w:ascii="TimesNewRoman" w:hAnsi="TimesNewRoman" w:eastAsia="TimesNewRoman"/>
          <w:b/>
          <w:i w:val="0"/>
          <w:color w:val="000000"/>
          <w:sz w:val="21"/>
        </w:rPr>
        <w:t>-</w:t>
      </w:r>
      <w:r>
        <w:rPr>
          <w:rFonts w:ascii="SimSun" w:hAnsi="SimSun" w:eastAsia="SimSun"/>
          <w:b w:val="0"/>
          <w:i w:val="0"/>
          <w:color w:val="000000"/>
          <w:sz w:val="21"/>
        </w:rPr>
        <w:t xml:space="preserve">管因素风险耦合 </w:t>
      </w:r>
    </w:p>
    <w:p>
      <w:pPr>
        <w:autoSpaceDN w:val="0"/>
        <w:tabs>
          <w:tab w:pos="1770" w:val="left"/>
        </w:tabs>
        <w:autoSpaceDE w:val="0"/>
        <w:widowControl/>
        <w:spacing w:line="271" w:lineRule="auto" w:before="248"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环因素风险耦合</w:t>
      </w:r>
      <w:r>
        <w:br/>
      </w:r>
      <w:r>
        <w:tab/>
      </w:r>
      <w:r>
        <w:rPr>
          <w:rFonts w:ascii="SimSun" w:hAnsi="SimSun" w:eastAsia="SimSun"/>
          <w:b w:val="0"/>
          <w:i w:val="0"/>
          <w:color w:val="000000"/>
          <w:sz w:val="24"/>
        </w:rPr>
        <w:t>在地铁隧道盾构施工安全风险系统中，物</w:t>
      </w:r>
      <w:r>
        <w:rPr>
          <w:rFonts w:ascii="TimesNewRoman" w:hAnsi="TimesNewRoman" w:eastAsia="TimesNewRoman"/>
          <w:b w:val="0"/>
          <w:i w:val="0"/>
          <w:color w:val="000000"/>
          <w:sz w:val="24"/>
        </w:rPr>
        <w:t>-</w:t>
      </w:r>
      <w:r>
        <w:rPr>
          <w:rFonts w:ascii="SimSun" w:hAnsi="SimSun" w:eastAsia="SimSun"/>
          <w:b w:val="0"/>
          <w:i w:val="0"/>
          <w:color w:val="000000"/>
          <w:sz w:val="24"/>
        </w:rPr>
        <w:t>环耦合风险是指客观的环境条件</w:t>
      </w:r>
      <w:r>
        <w:rPr>
          <w:rFonts w:ascii="SimSun" w:hAnsi="SimSun" w:eastAsia="SimSun"/>
          <w:b w:val="0"/>
          <w:i w:val="0"/>
          <w:color w:val="000000"/>
          <w:sz w:val="24"/>
        </w:rPr>
        <w:t>因素对盾构设备和材料所产生的影响，风险因子具体耦合关系如下图</w:t>
      </w:r>
      <w:r>
        <w:rPr>
          <w:rFonts w:ascii="TimesNewRoman" w:hAnsi="TimesNewRoman" w:eastAsia="TimesNewRoman"/>
          <w:b w:val="0"/>
          <w:i w:val="0"/>
          <w:color w:val="000000"/>
          <w:sz w:val="24"/>
        </w:rPr>
        <w:t>3.10</w:t>
      </w:r>
      <w:r>
        <w:rPr>
          <w:rFonts w:ascii="SimSun" w:hAnsi="SimSun" w:eastAsia="SimSun"/>
          <w:b w:val="0"/>
          <w:i w:val="0"/>
          <w:color w:val="000000"/>
          <w:sz w:val="24"/>
        </w:rPr>
        <w:t xml:space="preserve"> 所示：</w:t>
      </w:r>
    </w:p>
    <w:p>
      <w:pPr>
        <w:autoSpaceDN w:val="0"/>
        <w:autoSpaceDE w:val="0"/>
        <w:widowControl/>
        <w:spacing w:line="240" w:lineRule="auto" w:before="264" w:after="0"/>
        <w:ind w:left="1464" w:right="0" w:firstLine="0"/>
        <w:jc w:val="left"/>
      </w:pPr>
      <w:r>
        <w:drawing>
          <wp:inline xmlns:a="http://schemas.openxmlformats.org/drawingml/2006/main" xmlns:pic="http://schemas.openxmlformats.org/drawingml/2006/picture">
            <wp:extent cx="5043170" cy="2385059"/>
            <wp:docPr id="554" name="Picture 554"/>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5043170" cy="2385059"/>
                    </a:xfrm>
                    <a:prstGeom prst="rect"/>
                  </pic:spPr>
                </pic:pic>
              </a:graphicData>
            </a:graphic>
          </wp:inline>
        </w:drawing>
      </w:r>
    </w:p>
    <w:p>
      <w:pPr>
        <w:autoSpaceDN w:val="0"/>
        <w:autoSpaceDE w:val="0"/>
        <w:widowControl/>
        <w:spacing w:line="257" w:lineRule="auto" w:before="56" w:after="0"/>
        <w:ind w:left="0" w:right="3272"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3.11</w:t>
      </w:r>
      <w:r>
        <w:rPr>
          <w:rFonts w:ascii="SimSun" w:hAnsi="SimSun" w:eastAsia="SimSun"/>
          <w:b w:val="0"/>
          <w:i w:val="0"/>
          <w:color w:val="000000"/>
          <w:sz w:val="21"/>
        </w:rPr>
        <w:t xml:space="preserve"> 物</w:t>
      </w:r>
      <w:r>
        <w:rPr>
          <w:rFonts w:ascii="TimesNewRoman" w:hAnsi="TimesNewRoman" w:eastAsia="TimesNewRoman"/>
          <w:b/>
          <w:i w:val="0"/>
          <w:color w:val="000000"/>
          <w:sz w:val="21"/>
        </w:rPr>
        <w:t>-</w:t>
      </w:r>
      <w:r>
        <w:rPr>
          <w:rFonts w:ascii="SimSun" w:hAnsi="SimSun" w:eastAsia="SimSun"/>
          <w:b w:val="0"/>
          <w:i w:val="0"/>
          <w:color w:val="000000"/>
          <w:sz w:val="21"/>
        </w:rPr>
        <w:t xml:space="preserve">环因素风险耦合 </w:t>
      </w:r>
    </w:p>
    <w:p>
      <w:pPr>
        <w:autoSpaceDN w:val="0"/>
        <w:tabs>
          <w:tab w:pos="1770" w:val="left"/>
        </w:tabs>
        <w:autoSpaceDE w:val="0"/>
        <w:widowControl/>
        <w:spacing w:line="250" w:lineRule="auto" w:before="246" w:after="0"/>
        <w:ind w:left="1282" w:right="432" w:firstLine="0"/>
        <w:jc w:val="left"/>
      </w:pPr>
      <w:r>
        <w:tab/>
      </w:r>
      <w:r>
        <w:rPr>
          <w:rFonts w:ascii="SimSun" w:hAnsi="SimSun" w:eastAsia="SimSun"/>
          <w:b w:val="0"/>
          <w:i w:val="0"/>
          <w:color w:val="000000"/>
          <w:sz w:val="24"/>
        </w:rPr>
        <w:t>如上图</w:t>
      </w:r>
      <w:r>
        <w:rPr>
          <w:rFonts w:ascii="TimesNewRoman" w:hAnsi="TimesNewRoman" w:eastAsia="TimesNewRoman"/>
          <w:b w:val="0"/>
          <w:i w:val="0"/>
          <w:color w:val="000000"/>
          <w:sz w:val="24"/>
        </w:rPr>
        <w:t>3.11</w:t>
      </w:r>
      <w:r>
        <w:rPr>
          <w:rFonts w:ascii="SimSun" w:hAnsi="SimSun" w:eastAsia="SimSun"/>
          <w:b w:val="0"/>
          <w:i w:val="0"/>
          <w:color w:val="000000"/>
          <w:sz w:val="24"/>
        </w:rPr>
        <w:t xml:space="preserve"> 可知，物</w:t>
      </w:r>
      <w:r>
        <w:rPr>
          <w:rFonts w:ascii="TimesNewRoman" w:hAnsi="TimesNewRoman" w:eastAsia="TimesNewRoman"/>
          <w:b w:val="0"/>
          <w:i w:val="0"/>
          <w:color w:val="000000"/>
          <w:sz w:val="24"/>
        </w:rPr>
        <w:t>-</w:t>
      </w:r>
      <w:r>
        <w:rPr>
          <w:rFonts w:ascii="SimSun" w:hAnsi="SimSun" w:eastAsia="SimSun"/>
          <w:b w:val="0"/>
          <w:i w:val="0"/>
          <w:color w:val="000000"/>
          <w:sz w:val="24"/>
        </w:rPr>
        <w:t>环因素风险耦合的主要影响因子包括地下不明障碍</w:t>
      </w:r>
      <w:r>
        <w:rPr>
          <w:rFonts w:ascii="SimSun" w:hAnsi="SimSun" w:eastAsia="SimSun"/>
          <w:b w:val="0"/>
          <w:i w:val="0"/>
          <w:color w:val="000000"/>
          <w:sz w:val="24"/>
        </w:rPr>
        <w:t>物、刀盘道具磨损、隧道自身属性、盾构轴线偏差等等，盾构掘进姿势不佳会</w:t>
      </w:r>
    </w:p>
    <w:p>
      <w:pPr>
        <w:autoSpaceDN w:val="0"/>
        <w:autoSpaceDE w:val="0"/>
        <w:widowControl/>
        <w:spacing w:line="185" w:lineRule="auto" w:before="162" w:after="0"/>
        <w:ind w:left="1282" w:right="0" w:firstLine="0"/>
        <w:jc w:val="left"/>
      </w:pPr>
      <w:r>
        <w:rPr>
          <w:rFonts w:ascii="SimSun" w:hAnsi="SimSun" w:eastAsia="SimSun"/>
          <w:b w:val="0"/>
          <w:i w:val="0"/>
          <w:color w:val="000000"/>
          <w:sz w:val="24"/>
        </w:rPr>
        <w:t>导致前方挖掘尺寸不对，有可能引发特殊地段的地表沉降，地下不明障碍物的</w:t>
      </w:r>
    </w:p>
    <w:p>
      <w:pPr>
        <w:autoSpaceDN w:val="0"/>
        <w:autoSpaceDE w:val="0"/>
        <w:widowControl/>
        <w:spacing w:line="185" w:lineRule="auto" w:before="158" w:after="0"/>
        <w:ind w:left="1282" w:right="0" w:firstLine="0"/>
        <w:jc w:val="left"/>
      </w:pPr>
      <w:r>
        <w:rPr>
          <w:rFonts w:ascii="SimSun" w:hAnsi="SimSun" w:eastAsia="SimSun"/>
          <w:b w:val="0"/>
          <w:i w:val="0"/>
          <w:color w:val="000000"/>
          <w:sz w:val="24"/>
        </w:rPr>
        <w:t>存在，会加剧盾构机械设备刀盘磨损与老化，使施工作业环境更加恶劣，增加</w:t>
      </w:r>
    </w:p>
    <w:p>
      <w:pPr>
        <w:autoSpaceDN w:val="0"/>
        <w:autoSpaceDE w:val="0"/>
        <w:widowControl/>
        <w:spacing w:line="185" w:lineRule="auto" w:before="160" w:after="0"/>
        <w:ind w:left="1282" w:right="0" w:firstLine="0"/>
        <w:jc w:val="left"/>
      </w:pPr>
      <w:r>
        <w:rPr>
          <w:rFonts w:ascii="SimSun" w:hAnsi="SimSun" w:eastAsia="SimSun"/>
          <w:b w:val="0"/>
          <w:i w:val="0"/>
          <w:color w:val="000000"/>
          <w:sz w:val="24"/>
        </w:rPr>
        <w:t>施工安全的风险水平。</w:t>
      </w:r>
    </w:p>
    <w:p>
      <w:pPr>
        <w:autoSpaceDN w:val="0"/>
        <w:tabs>
          <w:tab w:pos="1770" w:val="left"/>
        </w:tabs>
        <w:autoSpaceDE w:val="0"/>
        <w:widowControl/>
        <w:spacing w:line="269"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6</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环因素风险耦合</w:t>
      </w:r>
      <w:r>
        <w:br/>
      </w:r>
      <w:r>
        <w:tab/>
      </w:r>
      <w:r>
        <w:rPr>
          <w:rFonts w:ascii="SimSun" w:hAnsi="SimSun" w:eastAsia="SimSun"/>
          <w:b w:val="0"/>
          <w:i w:val="0"/>
          <w:color w:val="000000"/>
          <w:sz w:val="24"/>
        </w:rPr>
        <w:t>在地铁隧道盾构施工安全风险系统中，物</w:t>
      </w:r>
      <w:r>
        <w:rPr>
          <w:rFonts w:ascii="TimesNewRoman" w:hAnsi="TimesNewRoman" w:eastAsia="TimesNewRoman"/>
          <w:b w:val="0"/>
          <w:i w:val="0"/>
          <w:color w:val="000000"/>
          <w:sz w:val="24"/>
        </w:rPr>
        <w:t>-</w:t>
      </w:r>
      <w:r>
        <w:rPr>
          <w:rFonts w:ascii="SimSun" w:hAnsi="SimSun" w:eastAsia="SimSun"/>
          <w:b w:val="0"/>
          <w:i w:val="0"/>
          <w:color w:val="000000"/>
          <w:sz w:val="24"/>
        </w:rPr>
        <w:t>环耦合风险是指管理因素和环境</w:t>
      </w:r>
      <w:r>
        <w:rPr>
          <w:rFonts w:ascii="SimSun" w:hAnsi="SimSun" w:eastAsia="SimSun"/>
          <w:b w:val="0"/>
          <w:i w:val="0"/>
          <w:color w:val="000000"/>
          <w:sz w:val="24"/>
        </w:rPr>
        <w:t>因素中各风险因子存在关联影响，发生耦合关系的情况，风险因子具体耦合关</w:t>
      </w:r>
    </w:p>
    <w:p>
      <w:pPr>
        <w:autoSpaceDN w:val="0"/>
        <w:autoSpaceDE w:val="0"/>
        <w:widowControl/>
        <w:spacing w:line="233" w:lineRule="auto" w:before="210" w:after="0"/>
        <w:ind w:left="0" w:right="4376" w:firstLine="0"/>
        <w:jc w:val="right"/>
      </w:pPr>
      <w:r>
        <w:rPr>
          <w:rFonts w:ascii="TimesNewRoman" w:hAnsi="TimesNewRoman" w:eastAsia="TimesNewRoman"/>
          <w:b w:val="0"/>
          <w:i w:val="0"/>
          <w:color w:val="000000"/>
          <w:sz w:val="18"/>
        </w:rPr>
        <w:t xml:space="preserve">37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555" name="Picture 5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6" name="Picture 5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1198880</wp:posOffset>
            </wp:positionH>
            <wp:positionV relativeFrom="page">
              <wp:posOffset>1431290</wp:posOffset>
            </wp:positionV>
            <wp:extent cx="5036820" cy="2483721"/>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5036820" cy="24837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1778000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1765300</wp:posOffset>
            </wp:positionV>
            <wp:extent cx="50800" cy="508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1739900</wp:posOffset>
            </wp:positionV>
            <wp:extent cx="38100" cy="38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1727200</wp:posOffset>
            </wp:positionV>
            <wp:extent cx="38100" cy="508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1701800</wp:posOffset>
            </wp:positionV>
            <wp:extent cx="38100" cy="762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1701800</wp:posOffset>
            </wp:positionV>
            <wp:extent cx="38100" cy="381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1638300</wp:posOffset>
            </wp:positionV>
            <wp:extent cx="101600" cy="889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2413000</wp:posOffset>
            </wp:positionV>
            <wp:extent cx="38100" cy="254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38100" cy="254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04" w:lineRule="auto" w:before="360" w:after="0"/>
        <w:ind w:left="1282" w:right="0" w:firstLine="0"/>
        <w:jc w:val="left"/>
      </w:pPr>
      <w:r>
        <w:rPr>
          <w:rFonts w:ascii="SimSun" w:hAnsi="SimSun" w:eastAsia="SimSun"/>
          <w:b w:val="0"/>
          <w:i w:val="0"/>
          <w:color w:val="000000"/>
          <w:sz w:val="24"/>
        </w:rPr>
        <w:t>系如下图</w:t>
      </w:r>
      <w:r>
        <w:rPr>
          <w:rFonts w:ascii="TimesNewRoman" w:hAnsi="TimesNewRoman" w:eastAsia="TimesNewRoman"/>
          <w:b w:val="0"/>
          <w:i w:val="0"/>
          <w:color w:val="000000"/>
          <w:sz w:val="24"/>
        </w:rPr>
        <w:t>3.12</w:t>
      </w:r>
      <w:r>
        <w:rPr>
          <w:rFonts w:ascii="SimSun" w:hAnsi="SimSun" w:eastAsia="SimSun"/>
          <w:b w:val="0"/>
          <w:i w:val="0"/>
          <w:color w:val="000000"/>
          <w:sz w:val="24"/>
        </w:rPr>
        <w:t xml:space="preserve"> 所示：</w:t>
      </w:r>
    </w:p>
    <w:p>
      <w:pPr>
        <w:autoSpaceDN w:val="0"/>
        <w:autoSpaceDE w:val="0"/>
        <w:widowControl/>
        <w:spacing w:line="254" w:lineRule="auto" w:before="4236" w:after="0"/>
        <w:ind w:left="0" w:right="3266"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3.12</w:t>
      </w:r>
      <w:r>
        <w:rPr>
          <w:rFonts w:ascii="SimSun" w:hAnsi="SimSun" w:eastAsia="SimSun"/>
          <w:b w:val="0"/>
          <w:i w:val="0"/>
          <w:color w:val="000000"/>
          <w:sz w:val="21"/>
        </w:rPr>
        <w:t xml:space="preserve"> 管</w:t>
      </w:r>
      <w:r>
        <w:rPr>
          <w:rFonts w:ascii="TimesNewRoman" w:hAnsi="TimesNewRoman" w:eastAsia="TimesNewRoman"/>
          <w:b/>
          <w:i w:val="0"/>
          <w:color w:val="000000"/>
          <w:sz w:val="21"/>
        </w:rPr>
        <w:t>-</w:t>
      </w:r>
      <w:r>
        <w:rPr>
          <w:rFonts w:ascii="SimSun" w:hAnsi="SimSun" w:eastAsia="SimSun"/>
          <w:b w:val="0"/>
          <w:i w:val="0"/>
          <w:color w:val="000000"/>
          <w:sz w:val="21"/>
        </w:rPr>
        <w:t xml:space="preserve">环因素风险耦合 </w:t>
      </w:r>
    </w:p>
    <w:p>
      <w:pPr>
        <w:autoSpaceDN w:val="0"/>
        <w:autoSpaceDE w:val="0"/>
        <w:widowControl/>
        <w:spacing w:line="288" w:lineRule="auto" w:before="244" w:after="0"/>
        <w:ind w:left="1282" w:right="432" w:firstLine="488"/>
        <w:jc w:val="left"/>
      </w:pPr>
      <w:r>
        <w:rPr>
          <w:rFonts w:ascii="SimSun" w:hAnsi="SimSun" w:eastAsia="SimSun"/>
          <w:b w:val="0"/>
          <w:i w:val="0"/>
          <w:color w:val="000000"/>
          <w:sz w:val="24"/>
        </w:rPr>
        <w:t>如图</w:t>
      </w:r>
      <w:r>
        <w:rPr>
          <w:rFonts w:ascii="TimesNewRoman" w:hAnsi="TimesNewRoman" w:eastAsia="TimesNewRoman"/>
          <w:b w:val="0"/>
          <w:i w:val="0"/>
          <w:color w:val="000000"/>
          <w:sz w:val="24"/>
        </w:rPr>
        <w:t>3.12</w:t>
      </w:r>
      <w:r>
        <w:rPr>
          <w:rFonts w:ascii="SimSun" w:hAnsi="SimSun" w:eastAsia="SimSun"/>
          <w:b w:val="0"/>
          <w:i w:val="0"/>
          <w:color w:val="000000"/>
          <w:sz w:val="24"/>
        </w:rPr>
        <w:t xml:space="preserve"> 所示，管</w:t>
      </w:r>
      <w:r>
        <w:rPr>
          <w:rFonts w:ascii="TimesNewRoman" w:hAnsi="TimesNewRoman" w:eastAsia="TimesNewRoman"/>
          <w:b w:val="0"/>
          <w:i w:val="0"/>
          <w:color w:val="000000"/>
          <w:sz w:val="24"/>
        </w:rPr>
        <w:t>-</w:t>
      </w:r>
      <w:r>
        <w:rPr>
          <w:rFonts w:ascii="SimSun" w:hAnsi="SimSun" w:eastAsia="SimSun"/>
          <w:b w:val="0"/>
          <w:i w:val="0"/>
          <w:color w:val="000000"/>
          <w:sz w:val="24"/>
        </w:rPr>
        <w:t>环因素风险耦合主要受施工准备检测和地下不明障碍</w:t>
      </w:r>
      <w:r>
        <w:rPr>
          <w:rFonts w:ascii="SimSun" w:hAnsi="SimSun" w:eastAsia="SimSun"/>
          <w:b w:val="0"/>
          <w:i w:val="0"/>
          <w:color w:val="000000"/>
          <w:sz w:val="24"/>
        </w:rPr>
        <w:t>物，水文地质条件、地下管线级构筑物复杂等等风险因子的影响，复杂的自然</w:t>
      </w:r>
      <w:r>
        <w:rPr>
          <w:rFonts w:ascii="SimSun" w:hAnsi="SimSun" w:eastAsia="SimSun"/>
          <w:b w:val="0"/>
          <w:i w:val="0"/>
          <w:color w:val="000000"/>
          <w:sz w:val="24"/>
        </w:rPr>
        <w:t>环境包括水文地质条件，地下管线等会增加制定施工进度安排的难度，导致施</w:t>
      </w:r>
      <w:r>
        <w:rPr>
          <w:rFonts w:ascii="SimSun" w:hAnsi="SimSun" w:eastAsia="SimSun"/>
          <w:b w:val="0"/>
          <w:i w:val="0"/>
          <w:color w:val="000000"/>
          <w:sz w:val="24"/>
        </w:rPr>
        <w:t>工现场安全管理混乱，导致施工安全风险的增加，施工准备检测的管理工作没</w:t>
      </w:r>
      <w:r>
        <w:rPr>
          <w:rFonts w:ascii="SimSun" w:hAnsi="SimSun" w:eastAsia="SimSun"/>
          <w:b w:val="0"/>
          <w:i w:val="0"/>
          <w:color w:val="000000"/>
          <w:sz w:val="24"/>
        </w:rPr>
        <w:t>做好，会导致施工阶段地下不明障碍物的存在，增加了地下环境对施工作业的</w:t>
      </w:r>
      <w:r>
        <w:rPr>
          <w:rFonts w:ascii="SimSun" w:hAnsi="SimSun" w:eastAsia="SimSun"/>
          <w:b w:val="0"/>
          <w:i w:val="0"/>
          <w:color w:val="000000"/>
          <w:sz w:val="24"/>
        </w:rPr>
        <w:t>影响风险。</w:t>
      </w:r>
    </w:p>
    <w:p>
      <w:pPr>
        <w:autoSpaceDN w:val="0"/>
        <w:autoSpaceDE w:val="0"/>
        <w:widowControl/>
        <w:spacing w:line="185" w:lineRule="auto" w:before="340" w:after="0"/>
        <w:ind w:left="1282" w:right="0" w:firstLine="0"/>
        <w:jc w:val="left"/>
      </w:pPr>
      <w:r>
        <w:rPr>
          <w:rFonts w:ascii="SimHei" w:hAnsi="SimHei" w:eastAsia="SimHei"/>
          <w:b w:val="0"/>
          <w:i w:val="0"/>
          <w:color w:val="000000"/>
          <w:sz w:val="28"/>
        </w:rPr>
        <w:t xml:space="preserve">3.4.3 异质多因素耦合分析 </w:t>
      </w:r>
    </w:p>
    <w:p>
      <w:pPr>
        <w:autoSpaceDN w:val="0"/>
        <w:tabs>
          <w:tab w:pos="1770" w:val="left"/>
        </w:tabs>
        <w:autoSpaceDE w:val="0"/>
        <w:widowControl/>
        <w:spacing w:line="257" w:lineRule="auto" w:before="332" w:after="0"/>
        <w:ind w:left="1282" w:right="432" w:firstLine="0"/>
        <w:jc w:val="left"/>
      </w:pPr>
      <w:r>
        <w:tab/>
      </w:r>
      <w:r>
        <w:rPr>
          <w:rFonts w:ascii="SimSun" w:hAnsi="SimSun" w:eastAsia="SimSun"/>
          <w:b w:val="0"/>
          <w:i w:val="0"/>
          <w:color w:val="000000"/>
          <w:sz w:val="24"/>
        </w:rPr>
        <w:t>地铁隧道盾构施工安全的异质多因素风险耦合的情况可划分为人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管、人</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环、物</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环等</w:t>
      </w:r>
      <w:r>
        <w:rPr>
          <w:rFonts w:ascii="TimesNewRoman" w:hAnsi="TimesNewRoman" w:eastAsia="TimesNewRoman"/>
          <w:b w:val="0"/>
          <w:i w:val="0"/>
          <w:color w:val="000000"/>
          <w:sz w:val="24"/>
        </w:rPr>
        <w:t>5</w:t>
      </w:r>
      <w:r>
        <w:rPr>
          <w:rFonts w:ascii="SimSun" w:hAnsi="SimSun" w:eastAsia="SimSun"/>
          <w:b w:val="0"/>
          <w:i w:val="0"/>
          <w:color w:val="000000"/>
          <w:sz w:val="24"/>
        </w:rPr>
        <w:t xml:space="preserve"> 种。</w:t>
      </w:r>
    </w:p>
    <w:p>
      <w:pPr>
        <w:autoSpaceDN w:val="0"/>
        <w:tabs>
          <w:tab w:pos="1770" w:val="left"/>
        </w:tabs>
        <w:autoSpaceDE w:val="0"/>
        <w:widowControl/>
        <w:spacing w:line="295" w:lineRule="auto" w:before="132"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管三因素风险耦合</w:t>
      </w:r>
      <w:r>
        <w:br/>
      </w:r>
      <w:r>
        <w:tab/>
      </w:r>
      <w:r>
        <w:rPr>
          <w:rFonts w:ascii="SimSun" w:hAnsi="SimSun" w:eastAsia="SimSun"/>
          <w:b w:val="0"/>
          <w:i w:val="0"/>
          <w:color w:val="000000"/>
          <w:sz w:val="24"/>
        </w:rPr>
        <w:t>在地铁隧道盾构施工安全风险系统中，人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管因素风险耦合不仅受到双风</w:t>
      </w:r>
      <w:r>
        <w:rPr>
          <w:rFonts w:ascii="SimSun" w:hAnsi="SimSun" w:eastAsia="SimSun"/>
          <w:b w:val="0"/>
          <w:i w:val="0"/>
          <w:color w:val="000000"/>
          <w:sz w:val="24"/>
        </w:rPr>
        <w:t>险因素的相互作用，又受到第三个风险系统的影响，风险因子具体耦合关系如</w:t>
      </w:r>
      <w:r>
        <w:rPr>
          <w:rFonts w:ascii="SimSun" w:hAnsi="SimSun" w:eastAsia="SimSun"/>
          <w:b w:val="0"/>
          <w:i w:val="0"/>
          <w:color w:val="000000"/>
          <w:sz w:val="24"/>
        </w:rPr>
        <w:t>下图</w:t>
      </w:r>
      <w:r>
        <w:rPr>
          <w:rFonts w:ascii="TimesNewRoman" w:hAnsi="TimesNewRoman" w:eastAsia="TimesNewRoman"/>
          <w:b w:val="0"/>
          <w:i w:val="0"/>
          <w:color w:val="000000"/>
          <w:sz w:val="24"/>
        </w:rPr>
        <w:t>3.13</w:t>
      </w:r>
      <w:r>
        <w:rPr>
          <w:rFonts w:ascii="SimSun" w:hAnsi="SimSun" w:eastAsia="SimSun"/>
          <w:b w:val="0"/>
          <w:i w:val="0"/>
          <w:color w:val="000000"/>
          <w:sz w:val="24"/>
        </w:rPr>
        <w:t xml:space="preserve"> 所示：</w:t>
      </w:r>
      <w:r>
        <w:br/>
      </w:r>
      <w:r>
        <w:tab/>
      </w:r>
      <w:r>
        <w:rPr>
          <w:rFonts w:ascii="SimSun" w:hAnsi="SimSun" w:eastAsia="SimSun"/>
          <w:b w:val="0"/>
          <w:i w:val="0"/>
          <w:color w:val="000000"/>
          <w:sz w:val="24"/>
        </w:rPr>
        <w:t>如图所示，在施工安全人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管耦合系统中主要受安全风险意识，安全教育</w:t>
      </w:r>
      <w:r>
        <w:rPr>
          <w:rFonts w:ascii="SimSun" w:hAnsi="SimSun" w:eastAsia="SimSun"/>
          <w:b w:val="0"/>
          <w:i w:val="0"/>
          <w:color w:val="000000"/>
          <w:sz w:val="24"/>
        </w:rPr>
        <w:t>培训，制度执行力度、材料设备运输规划、密封、注浆材料、盾构机选型、组</w:t>
      </w:r>
      <w:r>
        <w:rPr>
          <w:rFonts w:ascii="SimSun" w:hAnsi="SimSun" w:eastAsia="SimSun"/>
          <w:b w:val="0"/>
          <w:i w:val="0"/>
          <w:color w:val="000000"/>
          <w:sz w:val="24"/>
        </w:rPr>
        <w:t>装及调整等风险因子的影响，如：人员风险因素的安全风险意识程度会影响安</w:t>
      </w:r>
      <w:r>
        <w:rPr>
          <w:rFonts w:ascii="SimSun" w:hAnsi="SimSun" w:eastAsia="SimSun"/>
          <w:b w:val="0"/>
          <w:i w:val="0"/>
          <w:color w:val="000000"/>
          <w:sz w:val="24"/>
        </w:rPr>
        <w:t>全教育培训的效果，安全教育培训的好坏直接影响到管理制度的检查执行力度，</w:t>
      </w:r>
      <w:r>
        <w:rPr>
          <w:rFonts w:ascii="SimSun" w:hAnsi="SimSun" w:eastAsia="SimSun"/>
          <w:b w:val="0"/>
          <w:i w:val="0"/>
          <w:color w:val="000000"/>
          <w:sz w:val="24"/>
        </w:rPr>
        <w:t>进而影响盾构机始发端头的加固效果，导致施工安全风险水平上升；此外，人</w:t>
      </w:r>
      <w:r>
        <w:rPr>
          <w:rFonts w:ascii="SimSun" w:hAnsi="SimSun" w:eastAsia="SimSun"/>
          <w:b w:val="0"/>
          <w:i w:val="0"/>
          <w:color w:val="000000"/>
          <w:sz w:val="24"/>
        </w:rPr>
        <w:t>员和物的风险因素的施工状态会影响管理工作的开展并进行实时反馈，三者相</w:t>
      </w:r>
    </w:p>
    <w:p>
      <w:pPr>
        <w:autoSpaceDN w:val="0"/>
        <w:autoSpaceDE w:val="0"/>
        <w:widowControl/>
        <w:spacing w:line="233" w:lineRule="auto" w:before="370" w:after="0"/>
        <w:ind w:left="0" w:right="4376" w:firstLine="0"/>
        <w:jc w:val="right"/>
      </w:pPr>
      <w:r>
        <w:rPr>
          <w:rFonts w:ascii="TimesNewRoman" w:hAnsi="TimesNewRoman" w:eastAsia="TimesNewRoman"/>
          <w:b w:val="0"/>
          <w:i w:val="0"/>
          <w:color w:val="000000"/>
          <w:sz w:val="18"/>
        </w:rPr>
        <w:t xml:space="preserve">38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576" name="Picture 5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77" name="Picture 5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1375410</wp:posOffset>
            </wp:positionH>
            <wp:positionV relativeFrom="page">
              <wp:posOffset>1402080</wp:posOffset>
            </wp:positionV>
            <wp:extent cx="4682490" cy="2558276"/>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4682490" cy="25582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2755900</wp:posOffset>
            </wp:positionV>
            <wp:extent cx="38100" cy="508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2590800</wp:posOffset>
            </wp:positionV>
            <wp:extent cx="63500" cy="508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1383030</wp:posOffset>
            </wp:positionH>
            <wp:positionV relativeFrom="page">
              <wp:posOffset>5467350</wp:posOffset>
            </wp:positionV>
            <wp:extent cx="4940300" cy="3058965"/>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4940300" cy="30589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8255000</wp:posOffset>
            </wp:positionV>
            <wp:extent cx="381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7569200</wp:posOffset>
            </wp:positionV>
            <wp:extent cx="38100" cy="381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8204200</wp:posOffset>
            </wp:positionV>
            <wp:extent cx="38100" cy="381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8178800</wp:posOffset>
            </wp:positionV>
            <wp:extent cx="38100" cy="635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7581900</wp:posOffset>
            </wp:positionV>
            <wp:extent cx="38100" cy="38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7442200</wp:posOffset>
            </wp:positionV>
            <wp:extent cx="520700" cy="2159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5207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7581900</wp:posOffset>
            </wp:positionV>
            <wp:extent cx="38100" cy="38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7569200</wp:posOffset>
            </wp:positionV>
            <wp:extent cx="76200" cy="635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7569200</wp:posOffset>
            </wp:positionV>
            <wp:extent cx="50800" cy="635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7556500</wp:posOffset>
            </wp:positionV>
            <wp:extent cx="38100" cy="38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7594600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7594600</wp:posOffset>
            </wp:positionV>
            <wp:extent cx="381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7581900</wp:posOffset>
            </wp:positionV>
            <wp:extent cx="50800" cy="635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7569200</wp:posOffset>
            </wp:positionV>
            <wp:extent cx="381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7569200</wp:posOffset>
            </wp:positionV>
            <wp:extent cx="76200" cy="635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7569200</wp:posOffset>
            </wp:positionV>
            <wp:extent cx="50800" cy="635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7556500</wp:posOffset>
            </wp:positionV>
            <wp:extent cx="381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7543800</wp:posOffset>
            </wp:positionV>
            <wp:extent cx="38100" cy="508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7353300</wp:posOffset>
            </wp:positionV>
            <wp:extent cx="165100" cy="2286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1651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7264400</wp:posOffset>
            </wp:positionV>
            <wp:extent cx="355600" cy="3048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355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7073900</wp:posOffset>
            </wp:positionV>
            <wp:extent cx="38100" cy="38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7023100</wp:posOffset>
            </wp:positionV>
            <wp:extent cx="381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7010400</wp:posOffset>
            </wp:positionV>
            <wp:extent cx="63500" cy="635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6972300</wp:posOffset>
            </wp:positionV>
            <wp:extent cx="38100" cy="508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6832600</wp:posOffset>
            </wp:positionV>
            <wp:extent cx="457200" cy="4826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4572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6654800</wp:posOffset>
            </wp:positionV>
            <wp:extent cx="38100" cy="635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6692900</wp:posOffset>
            </wp:positionV>
            <wp:extent cx="38100" cy="38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6667500</wp:posOffset>
            </wp:positionV>
            <wp:extent cx="38100" cy="635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6654800</wp:posOffset>
            </wp:positionV>
            <wp:extent cx="38100" cy="635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6540500</wp:posOffset>
            </wp:positionV>
            <wp:extent cx="381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6146800</wp:posOffset>
            </wp:positionV>
            <wp:extent cx="38100" cy="508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6096000</wp:posOffset>
            </wp:positionV>
            <wp:extent cx="381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7480300</wp:posOffset>
            </wp:positionV>
            <wp:extent cx="50800" cy="254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7124700</wp:posOffset>
            </wp:positionV>
            <wp:extent cx="50800" cy="254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6400800</wp:posOffset>
            </wp:positionV>
            <wp:extent cx="50800" cy="254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6197600</wp:posOffset>
            </wp:positionV>
            <wp:extent cx="50800" cy="254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50800" cy="25400"/>
                    </a:xfrm>
                    <a:prstGeom prst="rect"/>
                  </pic:spPr>
                </pic:pic>
              </a:graphicData>
            </a:graphic>
          </wp:anchor>
        </w:drawing>
      </w:r>
    </w:p>
    <w:p>
      <w:pPr>
        <w:autoSpaceDN w:val="0"/>
        <w:tabs>
          <w:tab w:pos="3846" w:val="left"/>
        </w:tabs>
        <w:autoSpaceDE w:val="0"/>
        <w:widowControl/>
        <w:spacing w:line="314" w:lineRule="auto" w:before="0" w:after="0"/>
        <w:ind w:left="1282" w:right="2736" w:firstLine="0"/>
        <w:jc w:val="left"/>
      </w:pPr>
      <w:r>
        <w:tab/>
      </w:r>
      <w:r>
        <w:rPr>
          <w:rFonts w:ascii="KaiTi" w:hAnsi="KaiTi" w:eastAsia="KaiTi"/>
          <w:b w:val="0"/>
          <w:i w:val="0"/>
          <w:color w:val="000000"/>
          <w:sz w:val="28"/>
        </w:rPr>
        <w:t>武汉科技大学硕士学位论文</w:t>
      </w:r>
      <w:r>
        <w:rPr>
          <w:rFonts w:ascii="SimSun" w:hAnsi="SimSun" w:eastAsia="SimSun"/>
          <w:b w:val="0"/>
          <w:i w:val="0"/>
          <w:color w:val="000000"/>
          <w:sz w:val="24"/>
        </w:rPr>
        <w:t>互制约和作用，对施工安全风险水平的影响很大。</w:t>
      </w:r>
    </w:p>
    <w:p>
      <w:pPr>
        <w:autoSpaceDN w:val="0"/>
        <w:autoSpaceDE w:val="0"/>
        <w:widowControl/>
        <w:spacing w:line="257" w:lineRule="auto" w:before="4294" w:after="0"/>
        <w:ind w:left="0" w:right="3100"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3.13 </w:t>
      </w:r>
      <w:r>
        <w:rPr>
          <w:rFonts w:ascii="SimSun" w:hAnsi="SimSun" w:eastAsia="SimSun"/>
          <w:b w:val="0"/>
          <w:i w:val="0"/>
          <w:color w:val="000000"/>
          <w:sz w:val="21"/>
        </w:rPr>
        <w:t>人</w:t>
      </w:r>
      <w:r>
        <w:rPr>
          <w:rFonts w:ascii="TimesNewRoman" w:hAnsi="TimesNewRoman" w:eastAsia="TimesNewRoman"/>
          <w:b/>
          <w:i w:val="0"/>
          <w:color w:val="000000"/>
          <w:sz w:val="21"/>
        </w:rPr>
        <w:t>-</w:t>
      </w:r>
      <w:r>
        <w:rPr>
          <w:rFonts w:ascii="SimSun" w:hAnsi="SimSun" w:eastAsia="SimSun"/>
          <w:b w:val="0"/>
          <w:i w:val="0"/>
          <w:color w:val="000000"/>
          <w:sz w:val="21"/>
        </w:rPr>
        <w:t>物</w:t>
      </w:r>
      <w:r>
        <w:rPr>
          <w:rFonts w:ascii="TimesNewRoman" w:hAnsi="TimesNewRoman" w:eastAsia="TimesNewRoman"/>
          <w:b/>
          <w:i w:val="0"/>
          <w:color w:val="000000"/>
          <w:sz w:val="21"/>
        </w:rPr>
        <w:t>-</w:t>
      </w:r>
      <w:r>
        <w:rPr>
          <w:rFonts w:ascii="SimSun" w:hAnsi="SimSun" w:eastAsia="SimSun"/>
          <w:b w:val="0"/>
          <w:i w:val="0"/>
          <w:color w:val="000000"/>
          <w:sz w:val="21"/>
        </w:rPr>
        <w:t>管三因素风险耦合</w:t>
      </w:r>
    </w:p>
    <w:p>
      <w:pPr>
        <w:autoSpaceDN w:val="0"/>
        <w:autoSpaceDE w:val="0"/>
        <w:widowControl/>
        <w:spacing w:line="204" w:lineRule="auto" w:before="284" w:after="0"/>
        <w:ind w:left="1770"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环三因素风险耦合</w:t>
      </w:r>
    </w:p>
    <w:p>
      <w:pPr>
        <w:autoSpaceDN w:val="0"/>
        <w:autoSpaceDE w:val="0"/>
        <w:widowControl/>
        <w:spacing w:line="204" w:lineRule="auto" w:before="136" w:after="0"/>
        <w:ind w:left="1770" w:right="0" w:firstLine="0"/>
        <w:jc w:val="left"/>
      </w:pPr>
      <w:r>
        <w:rPr>
          <w:rFonts w:ascii="SimSun" w:hAnsi="SimSun" w:eastAsia="SimSun"/>
          <w:b w:val="0"/>
          <w:i w:val="0"/>
          <w:color w:val="000000"/>
          <w:sz w:val="24"/>
        </w:rPr>
        <w:t>在地铁隧道盾构施工安全风险系统中，人</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环三因素风险耦合受到双充主</w:t>
      </w:r>
    </w:p>
    <w:p>
      <w:pPr>
        <w:autoSpaceDN w:val="0"/>
        <w:autoSpaceDE w:val="0"/>
        <w:widowControl/>
        <w:spacing w:line="185" w:lineRule="auto" w:before="142" w:after="0"/>
        <w:ind w:left="1282" w:right="0" w:firstLine="0"/>
        <w:jc w:val="left"/>
      </w:pPr>
      <w:r>
        <w:rPr>
          <w:rFonts w:ascii="SimSun" w:hAnsi="SimSun" w:eastAsia="SimSun"/>
          <w:b w:val="0"/>
          <w:i w:val="0"/>
          <w:color w:val="000000"/>
          <w:sz w:val="24"/>
        </w:rPr>
        <w:t>观活跃风险因子的影响，加上施工现场复杂的环境因素，其风险因子具体耦合</w:t>
      </w:r>
    </w:p>
    <w:p>
      <w:pPr>
        <w:autoSpaceDN w:val="0"/>
        <w:autoSpaceDE w:val="0"/>
        <w:widowControl/>
        <w:spacing w:line="204" w:lineRule="auto" w:before="152" w:after="0"/>
        <w:ind w:left="1282" w:right="0" w:firstLine="0"/>
        <w:jc w:val="left"/>
      </w:pPr>
      <w:r>
        <w:rPr>
          <w:rFonts w:ascii="SimSun" w:hAnsi="SimSun" w:eastAsia="SimSun"/>
          <w:b w:val="0"/>
          <w:i w:val="0"/>
          <w:color w:val="000000"/>
          <w:sz w:val="24"/>
        </w:rPr>
        <w:t>关系如下图</w:t>
      </w:r>
      <w:r>
        <w:rPr>
          <w:rFonts w:ascii="TimesNewRoman" w:hAnsi="TimesNewRoman" w:eastAsia="TimesNewRoman"/>
          <w:b w:val="0"/>
          <w:i w:val="0"/>
          <w:color w:val="000000"/>
          <w:sz w:val="24"/>
        </w:rPr>
        <w:t>3.14</w:t>
      </w:r>
      <w:r>
        <w:rPr>
          <w:rFonts w:ascii="SimSun" w:hAnsi="SimSun" w:eastAsia="SimSun"/>
          <w:b w:val="0"/>
          <w:i w:val="0"/>
          <w:color w:val="000000"/>
          <w:sz w:val="24"/>
        </w:rPr>
        <w:t xml:space="preserve"> 所示：</w:t>
      </w:r>
    </w:p>
    <w:p>
      <w:pPr>
        <w:autoSpaceDN w:val="0"/>
        <w:autoSpaceDE w:val="0"/>
        <w:widowControl/>
        <w:spacing w:line="254" w:lineRule="auto" w:before="5196" w:after="0"/>
        <w:ind w:left="0" w:right="3102"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3.14 </w:t>
      </w:r>
      <w:r>
        <w:rPr>
          <w:rFonts w:ascii="SimSun" w:hAnsi="SimSun" w:eastAsia="SimSun"/>
          <w:b w:val="0"/>
          <w:i w:val="0"/>
          <w:color w:val="000000"/>
          <w:sz w:val="21"/>
        </w:rPr>
        <w:t>人</w:t>
      </w:r>
      <w:r>
        <w:rPr>
          <w:rFonts w:ascii="TimesNewRoman" w:hAnsi="TimesNewRoman" w:eastAsia="TimesNewRoman"/>
          <w:b/>
          <w:i w:val="0"/>
          <w:color w:val="000000"/>
          <w:sz w:val="21"/>
        </w:rPr>
        <w:t>-</w:t>
      </w:r>
      <w:r>
        <w:rPr>
          <w:rFonts w:ascii="SimSun" w:hAnsi="SimSun" w:eastAsia="SimSun"/>
          <w:b w:val="0"/>
          <w:i w:val="0"/>
          <w:color w:val="000000"/>
          <w:sz w:val="21"/>
        </w:rPr>
        <w:t>管</w:t>
      </w:r>
      <w:r>
        <w:rPr>
          <w:rFonts w:ascii="TimesNewRoman" w:hAnsi="TimesNewRoman" w:eastAsia="TimesNewRoman"/>
          <w:b/>
          <w:i w:val="0"/>
          <w:color w:val="000000"/>
          <w:sz w:val="21"/>
        </w:rPr>
        <w:t>-</w:t>
      </w:r>
      <w:r>
        <w:rPr>
          <w:rFonts w:ascii="SimSun" w:hAnsi="SimSun" w:eastAsia="SimSun"/>
          <w:b w:val="0"/>
          <w:i w:val="0"/>
          <w:color w:val="000000"/>
          <w:sz w:val="21"/>
        </w:rPr>
        <w:t>环三因素风险耦合</w:t>
      </w:r>
    </w:p>
    <w:p>
      <w:pPr>
        <w:autoSpaceDN w:val="0"/>
        <w:autoSpaceDE w:val="0"/>
        <w:widowControl/>
        <w:spacing w:line="204" w:lineRule="auto" w:before="244" w:after="0"/>
        <w:ind w:left="1770" w:right="0" w:firstLine="0"/>
        <w:jc w:val="left"/>
      </w:pPr>
      <w:r>
        <w:rPr>
          <w:rFonts w:ascii="SimSun" w:hAnsi="SimSun" w:eastAsia="SimSun"/>
          <w:b w:val="0"/>
          <w:i w:val="0"/>
          <w:color w:val="000000"/>
          <w:sz w:val="24"/>
        </w:rPr>
        <w:t>如图可知，施工安全人</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环耦合系统中主要受安全风险意识、专业技术水</w:t>
      </w:r>
    </w:p>
    <w:p>
      <w:pPr>
        <w:autoSpaceDN w:val="0"/>
        <w:autoSpaceDE w:val="0"/>
        <w:widowControl/>
        <w:spacing w:line="185" w:lineRule="auto" w:before="146" w:after="0"/>
        <w:ind w:left="1282" w:right="0" w:firstLine="0"/>
        <w:jc w:val="left"/>
      </w:pPr>
      <w:r>
        <w:rPr>
          <w:rFonts w:ascii="SimSun" w:hAnsi="SimSun" w:eastAsia="SimSun"/>
          <w:b w:val="0"/>
          <w:i w:val="0"/>
          <w:color w:val="000000"/>
          <w:sz w:val="24"/>
        </w:rPr>
        <w:t>平、地下不明障碍物、地表沉降、隧道自身属性、水文地质条件等风险因子的</w:t>
      </w:r>
    </w:p>
    <w:p>
      <w:pPr>
        <w:autoSpaceDN w:val="0"/>
        <w:autoSpaceDE w:val="0"/>
        <w:widowControl/>
        <w:spacing w:line="233" w:lineRule="auto" w:before="288" w:after="0"/>
        <w:ind w:left="0" w:right="4376" w:firstLine="0"/>
        <w:jc w:val="right"/>
      </w:pPr>
      <w:r>
        <w:rPr>
          <w:rFonts w:ascii="TimesNewRoman" w:hAnsi="TimesNewRoman" w:eastAsia="TimesNewRoman"/>
          <w:b w:val="0"/>
          <w:i w:val="0"/>
          <w:color w:val="000000"/>
          <w:sz w:val="18"/>
        </w:rPr>
        <w:t xml:space="preserve">39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587" name="Picture 5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88" name="Picture 5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1196340</wp:posOffset>
            </wp:positionH>
            <wp:positionV relativeFrom="page">
              <wp:posOffset>3439160</wp:posOffset>
            </wp:positionV>
            <wp:extent cx="5043170" cy="3676697"/>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5043170" cy="36766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6324600</wp:posOffset>
            </wp:positionV>
            <wp:extent cx="38100" cy="381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6096000</wp:posOffset>
            </wp:positionV>
            <wp:extent cx="38100" cy="381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5626100</wp:posOffset>
            </wp:positionV>
            <wp:extent cx="508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5549900</wp:posOffset>
            </wp:positionV>
            <wp:extent cx="38100" cy="381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88" w:lineRule="auto" w:before="368" w:after="0"/>
        <w:ind w:left="1282" w:right="460" w:firstLine="0"/>
        <w:jc w:val="both"/>
      </w:pPr>
      <w:r>
        <w:rPr>
          <w:rFonts w:ascii="SimSun" w:hAnsi="SimSun" w:eastAsia="SimSun"/>
          <w:b w:val="0"/>
          <w:i w:val="0"/>
          <w:color w:val="000000"/>
          <w:sz w:val="24"/>
        </w:rPr>
        <w:t>影响，如：人员风险因素通过安全风险意识、专业技术水平等影响施工现场安</w:t>
      </w:r>
      <w:r>
        <w:rPr>
          <w:rFonts w:ascii="SimSun" w:hAnsi="SimSun" w:eastAsia="SimSun"/>
          <w:b w:val="0"/>
          <w:i w:val="0"/>
          <w:color w:val="000000"/>
          <w:sz w:val="24"/>
        </w:rPr>
        <w:t>全管理的水平，导致制度执行力度下降，从而降低对环境因素中地下不明障碍</w:t>
      </w:r>
      <w:r>
        <w:rPr>
          <w:rFonts w:ascii="SimSun" w:hAnsi="SimSun" w:eastAsia="SimSun"/>
          <w:b w:val="0"/>
          <w:i w:val="0"/>
          <w:color w:val="000000"/>
          <w:sz w:val="24"/>
        </w:rPr>
        <w:t>物的前期检测工作，而地下不明障碍物会影响盾构机操作员在施工掘进中的判</w:t>
      </w:r>
      <w:r>
        <w:rPr>
          <w:rFonts w:ascii="SimSun" w:hAnsi="SimSun" w:eastAsia="SimSun"/>
          <w:b w:val="0"/>
          <w:i w:val="0"/>
          <w:color w:val="000000"/>
          <w:sz w:val="24"/>
        </w:rPr>
        <w:t>断能力，增加施工安全风险水平；环境风险可以通过复杂的水文地质条件影响</w:t>
      </w:r>
      <w:r>
        <w:rPr>
          <w:rFonts w:ascii="SimSun" w:hAnsi="SimSun" w:eastAsia="SimSun"/>
          <w:b w:val="0"/>
          <w:i w:val="0"/>
          <w:color w:val="000000"/>
          <w:sz w:val="24"/>
        </w:rPr>
        <w:t>隧道衬砌的工艺水平，进而造成施工现场安全管理混乱，导致施工安全风险的</w:t>
      </w:r>
      <w:r>
        <w:rPr>
          <w:rFonts w:ascii="SimSun" w:hAnsi="SimSun" w:eastAsia="SimSun"/>
          <w:b w:val="0"/>
          <w:i w:val="0"/>
          <w:color w:val="000000"/>
          <w:sz w:val="24"/>
        </w:rPr>
        <w:t>上升。</w:t>
      </w:r>
    </w:p>
    <w:p>
      <w:pPr>
        <w:autoSpaceDN w:val="0"/>
        <w:tabs>
          <w:tab w:pos="1770" w:val="left"/>
        </w:tabs>
        <w:autoSpaceDE w:val="0"/>
        <w:widowControl/>
        <w:spacing w:line="274" w:lineRule="auto" w:before="152"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环三因素风险耦合</w:t>
      </w:r>
      <w:r>
        <w:br/>
      </w:r>
      <w:r>
        <w:tab/>
      </w:r>
      <w:r>
        <w:rPr>
          <w:rFonts w:ascii="SimSun" w:hAnsi="SimSun" w:eastAsia="SimSun"/>
          <w:b w:val="0"/>
          <w:i w:val="0"/>
          <w:color w:val="000000"/>
          <w:sz w:val="24"/>
        </w:rPr>
        <w:t>在地铁隧道盾构施工安全风险系统中，人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环三因素风险耦合受到人、物、</w:t>
      </w:r>
      <w:r>
        <w:rPr>
          <w:rFonts w:ascii="SimSun" w:hAnsi="SimSun" w:eastAsia="SimSun"/>
          <w:b w:val="0"/>
          <w:i w:val="0"/>
          <w:color w:val="000000"/>
          <w:sz w:val="24"/>
        </w:rPr>
        <w:t>环内部风险因子的相互作用和影响，其风险因子具体耦合关系如下图</w:t>
      </w:r>
      <w:r>
        <w:rPr>
          <w:rFonts w:ascii="TimesNewRoman" w:hAnsi="TimesNewRoman" w:eastAsia="TimesNewRoman"/>
          <w:b w:val="0"/>
          <w:i w:val="0"/>
          <w:color w:val="000000"/>
          <w:sz w:val="24"/>
        </w:rPr>
        <w:t>3.14</w:t>
      </w:r>
      <w:r>
        <w:rPr>
          <w:rFonts w:ascii="SimSun" w:hAnsi="SimSun" w:eastAsia="SimSun"/>
          <w:b w:val="0"/>
          <w:i w:val="0"/>
          <w:color w:val="000000"/>
          <w:sz w:val="24"/>
        </w:rPr>
        <w:t xml:space="preserve"> 所示：</w:t>
      </w:r>
    </w:p>
    <w:p>
      <w:pPr>
        <w:autoSpaceDN w:val="0"/>
        <w:autoSpaceDE w:val="0"/>
        <w:widowControl/>
        <w:spacing w:line="257" w:lineRule="auto" w:before="5514" w:after="0"/>
        <w:ind w:left="0" w:right="3102"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3.15 </w:t>
      </w:r>
      <w:r>
        <w:rPr>
          <w:rFonts w:ascii="SimSun" w:hAnsi="SimSun" w:eastAsia="SimSun"/>
          <w:b w:val="0"/>
          <w:i w:val="0"/>
          <w:color w:val="000000"/>
          <w:sz w:val="21"/>
        </w:rPr>
        <w:t>人</w:t>
      </w:r>
      <w:r>
        <w:rPr>
          <w:rFonts w:ascii="TimesNewRoman" w:hAnsi="TimesNewRoman" w:eastAsia="TimesNewRoman"/>
          <w:b/>
          <w:i w:val="0"/>
          <w:color w:val="000000"/>
          <w:sz w:val="21"/>
        </w:rPr>
        <w:t>-</w:t>
      </w:r>
      <w:r>
        <w:rPr>
          <w:rFonts w:ascii="SimSun" w:hAnsi="SimSun" w:eastAsia="SimSun"/>
          <w:b w:val="0"/>
          <w:i w:val="0"/>
          <w:color w:val="000000"/>
          <w:sz w:val="21"/>
        </w:rPr>
        <w:t>物</w:t>
      </w:r>
      <w:r>
        <w:rPr>
          <w:rFonts w:ascii="TimesNewRoman" w:hAnsi="TimesNewRoman" w:eastAsia="TimesNewRoman"/>
          <w:b/>
          <w:i w:val="0"/>
          <w:color w:val="000000"/>
          <w:sz w:val="21"/>
        </w:rPr>
        <w:t>-</w:t>
      </w:r>
      <w:r>
        <w:rPr>
          <w:rFonts w:ascii="SimSun" w:hAnsi="SimSun" w:eastAsia="SimSun"/>
          <w:b w:val="0"/>
          <w:i w:val="0"/>
          <w:color w:val="000000"/>
          <w:sz w:val="21"/>
        </w:rPr>
        <w:t>环三因素风险耦合</w:t>
      </w:r>
    </w:p>
    <w:p>
      <w:pPr>
        <w:autoSpaceDN w:val="0"/>
        <w:autoSpaceDE w:val="0"/>
        <w:widowControl/>
        <w:spacing w:line="295" w:lineRule="auto" w:before="246" w:after="0"/>
        <w:ind w:left="1282" w:right="288" w:firstLine="488"/>
        <w:jc w:val="left"/>
      </w:pPr>
      <w:r>
        <w:rPr>
          <w:rFonts w:ascii="SimSun" w:hAnsi="SimSun" w:eastAsia="SimSun"/>
          <w:b w:val="0"/>
          <w:i w:val="0"/>
          <w:color w:val="000000"/>
          <w:sz w:val="24"/>
        </w:rPr>
        <w:t>如图</w:t>
      </w:r>
      <w:r>
        <w:rPr>
          <w:rFonts w:ascii="TimesNewRoman" w:hAnsi="TimesNewRoman" w:eastAsia="TimesNewRoman"/>
          <w:b w:val="0"/>
          <w:i w:val="0"/>
          <w:color w:val="000000"/>
          <w:sz w:val="24"/>
        </w:rPr>
        <w:t>3.15</w:t>
      </w:r>
      <w:r>
        <w:rPr>
          <w:rFonts w:ascii="SimSun" w:hAnsi="SimSun" w:eastAsia="SimSun"/>
          <w:b w:val="0"/>
          <w:i w:val="0"/>
          <w:color w:val="000000"/>
          <w:sz w:val="24"/>
        </w:rPr>
        <w:t xml:space="preserve"> 可知，人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环耦合系统主要受心理在身体素质差、专业技术水</w:t>
      </w:r>
      <w:r>
        <w:rPr>
          <w:rFonts w:ascii="SimSun" w:hAnsi="SimSun" w:eastAsia="SimSun"/>
          <w:b w:val="0"/>
          <w:i w:val="0"/>
          <w:color w:val="000000"/>
          <w:sz w:val="24"/>
        </w:rPr>
        <w:t>平、盾构操作失误率、地表沉降、刀盘道具磨损、盾构轴线偏差、地下不明障</w:t>
      </w:r>
      <w:r>
        <w:rPr>
          <w:rFonts w:ascii="SimSun" w:hAnsi="SimSun" w:eastAsia="SimSun"/>
          <w:b w:val="0"/>
          <w:i w:val="0"/>
          <w:color w:val="000000"/>
          <w:sz w:val="24"/>
        </w:rPr>
        <w:t>碍物等风险因子的影响，如：人员因素通过心理身体素质和专业技术水平影响</w:t>
      </w:r>
      <w:r>
        <w:rPr>
          <w:rFonts w:ascii="SimSun" w:hAnsi="SimSun" w:eastAsia="SimSun"/>
          <w:b w:val="0"/>
          <w:i w:val="0"/>
          <w:color w:val="000000"/>
          <w:sz w:val="24"/>
        </w:rPr>
        <w:t>盾构机的选型、组装和调整，在心理身体素质差的条件下，对挑选合理的盾构</w:t>
      </w:r>
      <w:r>
        <w:rPr>
          <w:rFonts w:ascii="SimSun" w:hAnsi="SimSun" w:eastAsia="SimSun"/>
          <w:b w:val="0"/>
          <w:i w:val="0"/>
          <w:color w:val="000000"/>
          <w:sz w:val="24"/>
        </w:rPr>
        <w:t>机械设备有消极影响，很可能错用不合理的型号，刀盘和端头匹配度低，相反，</w:t>
      </w:r>
      <w:r>
        <w:rPr>
          <w:rFonts w:ascii="SimSun" w:hAnsi="SimSun" w:eastAsia="SimSun"/>
          <w:b w:val="0"/>
          <w:i w:val="0"/>
          <w:color w:val="000000"/>
          <w:sz w:val="24"/>
        </w:rPr>
        <w:t>施工人员高超的专业技术水平会严格要求盾构设备组装、调整的工艺标准，在</w:t>
      </w:r>
      <w:r>
        <w:rPr>
          <w:rFonts w:ascii="SimSun" w:hAnsi="SimSun" w:eastAsia="SimSun"/>
          <w:b w:val="0"/>
          <w:i w:val="0"/>
          <w:color w:val="000000"/>
          <w:sz w:val="24"/>
        </w:rPr>
        <w:t>一定程度上降低盾构机选取的不合理之处，进而影响环境因素中的地表沉降情</w:t>
      </w:r>
      <w:r>
        <w:rPr>
          <w:rFonts w:ascii="SimSun" w:hAnsi="SimSun" w:eastAsia="SimSun"/>
          <w:b w:val="0"/>
          <w:i w:val="0"/>
          <w:color w:val="000000"/>
          <w:sz w:val="24"/>
        </w:rPr>
        <w:t>况，由于地下土层结构复杂，在特殊地段容易造成沉降现象，而环境因素所受</w:t>
      </w:r>
      <w:r>
        <w:rPr>
          <w:rFonts w:ascii="SimSun" w:hAnsi="SimSun" w:eastAsia="SimSun"/>
          <w:b w:val="0"/>
          <w:i w:val="0"/>
          <w:color w:val="000000"/>
          <w:sz w:val="24"/>
        </w:rPr>
        <w:t>的影响会间接导致盾构轴线在施工作业时出现偏差，导致隧道衬砌不合格从而</w:t>
      </w:r>
    </w:p>
    <w:p>
      <w:pPr>
        <w:autoSpaceDN w:val="0"/>
        <w:autoSpaceDE w:val="0"/>
        <w:widowControl/>
        <w:spacing w:line="233" w:lineRule="auto" w:before="288" w:after="0"/>
        <w:ind w:left="0" w:right="4376" w:firstLine="0"/>
        <w:jc w:val="right"/>
      </w:pPr>
      <w:r>
        <w:rPr>
          <w:rFonts w:ascii="TimesNewRoman" w:hAnsi="TimesNewRoman" w:eastAsia="TimesNewRoman"/>
          <w:b w:val="0"/>
          <w:i w:val="0"/>
          <w:color w:val="000000"/>
          <w:sz w:val="18"/>
        </w:rPr>
        <w:t xml:space="preserve">40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29" name="Picture 6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0" name="Picture 6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4089400</wp:posOffset>
            </wp:positionV>
            <wp:extent cx="508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3759200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1311910</wp:posOffset>
            </wp:positionH>
            <wp:positionV relativeFrom="page">
              <wp:posOffset>2475230</wp:posOffset>
            </wp:positionV>
            <wp:extent cx="5043170" cy="2848579"/>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5043170" cy="28485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4140200</wp:posOffset>
            </wp:positionV>
            <wp:extent cx="38100" cy="381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4089400</wp:posOffset>
            </wp:positionV>
            <wp:extent cx="50800" cy="381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4216400</wp:posOffset>
            </wp:positionV>
            <wp:extent cx="381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4203700</wp:posOffset>
            </wp:positionV>
            <wp:extent cx="38100" cy="508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4203700</wp:posOffset>
            </wp:positionV>
            <wp:extent cx="38100" cy="508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3759200</wp:posOffset>
            </wp:positionV>
            <wp:extent cx="38100" cy="381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3683000</wp:posOffset>
            </wp:positionV>
            <wp:extent cx="88900" cy="635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3670300</wp:posOffset>
            </wp:positionV>
            <wp:extent cx="381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3619500</wp:posOffset>
            </wp:positionV>
            <wp:extent cx="50800" cy="1270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50800" cy="1270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368" w:after="0"/>
        <w:ind w:left="1282" w:right="0" w:firstLine="0"/>
        <w:jc w:val="left"/>
      </w:pPr>
      <w:r>
        <w:rPr>
          <w:rFonts w:ascii="SimSun" w:hAnsi="SimSun" w:eastAsia="SimSun"/>
          <w:b w:val="0"/>
          <w:i w:val="0"/>
          <w:color w:val="000000"/>
          <w:sz w:val="24"/>
        </w:rPr>
        <w:t>影响物和人员的安全风险，导致施工安全风险水平的上升。</w:t>
      </w:r>
    </w:p>
    <w:p>
      <w:pPr>
        <w:autoSpaceDN w:val="0"/>
        <w:tabs>
          <w:tab w:pos="1770" w:val="left"/>
        </w:tabs>
        <w:autoSpaceDE w:val="0"/>
        <w:widowControl/>
        <w:spacing w:line="281" w:lineRule="auto" w:before="150"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环三因素风险耦合</w:t>
      </w:r>
      <w:r>
        <w:br/>
      </w:r>
      <w:r>
        <w:tab/>
      </w:r>
      <w:r>
        <w:rPr>
          <w:rFonts w:ascii="SimSun" w:hAnsi="SimSun" w:eastAsia="SimSun"/>
          <w:b w:val="0"/>
          <w:i w:val="0"/>
          <w:color w:val="000000"/>
          <w:sz w:val="24"/>
        </w:rPr>
        <w:t>在地铁隧道盾构施工安全风险系统中，人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环三因素风险耦合受到施工管</w:t>
      </w:r>
      <w:r>
        <w:rPr>
          <w:rFonts w:ascii="SimSun" w:hAnsi="SimSun" w:eastAsia="SimSun"/>
          <w:b w:val="0"/>
          <w:i w:val="0"/>
          <w:color w:val="000000"/>
          <w:sz w:val="24"/>
        </w:rPr>
        <w:t>理主观因素和双客观条件因素的相互作用和影响，其风险因子具体耦合关系如</w:t>
      </w:r>
      <w:r>
        <w:rPr>
          <w:rFonts w:ascii="SimSun" w:hAnsi="SimSun" w:eastAsia="SimSun"/>
          <w:b w:val="0"/>
          <w:i w:val="0"/>
          <w:color w:val="000000"/>
          <w:sz w:val="24"/>
        </w:rPr>
        <w:t>下图</w:t>
      </w:r>
      <w:r>
        <w:rPr>
          <w:rFonts w:ascii="TimesNewRoman" w:hAnsi="TimesNewRoman" w:eastAsia="TimesNewRoman"/>
          <w:b w:val="0"/>
          <w:i w:val="0"/>
          <w:color w:val="000000"/>
          <w:sz w:val="24"/>
        </w:rPr>
        <w:t>3.16</w:t>
      </w:r>
      <w:r>
        <w:rPr>
          <w:rFonts w:ascii="SimSun" w:hAnsi="SimSun" w:eastAsia="SimSun"/>
          <w:b w:val="0"/>
          <w:i w:val="0"/>
          <w:color w:val="000000"/>
          <w:sz w:val="24"/>
        </w:rPr>
        <w:t xml:space="preserve"> 所示：</w:t>
      </w:r>
    </w:p>
    <w:p>
      <w:pPr>
        <w:autoSpaceDN w:val="0"/>
        <w:autoSpaceDE w:val="0"/>
        <w:widowControl/>
        <w:spacing w:line="257" w:lineRule="auto" w:before="4876" w:after="0"/>
        <w:ind w:left="0" w:right="3100"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3.16 </w:t>
      </w:r>
      <w:r>
        <w:rPr>
          <w:rFonts w:ascii="SimSun" w:hAnsi="SimSun" w:eastAsia="SimSun"/>
          <w:b w:val="0"/>
          <w:i w:val="0"/>
          <w:color w:val="000000"/>
          <w:sz w:val="21"/>
        </w:rPr>
        <w:t>物</w:t>
      </w:r>
      <w:r>
        <w:rPr>
          <w:rFonts w:ascii="TimesNewRoman" w:hAnsi="TimesNewRoman" w:eastAsia="TimesNewRoman"/>
          <w:b/>
          <w:i w:val="0"/>
          <w:color w:val="000000"/>
          <w:sz w:val="21"/>
        </w:rPr>
        <w:t>-</w:t>
      </w:r>
      <w:r>
        <w:rPr>
          <w:rFonts w:ascii="SimSun" w:hAnsi="SimSun" w:eastAsia="SimSun"/>
          <w:b w:val="0"/>
          <w:i w:val="0"/>
          <w:color w:val="000000"/>
          <w:sz w:val="21"/>
        </w:rPr>
        <w:t>管</w:t>
      </w:r>
      <w:r>
        <w:rPr>
          <w:rFonts w:ascii="TimesNewRoman" w:hAnsi="TimesNewRoman" w:eastAsia="TimesNewRoman"/>
          <w:b/>
          <w:i w:val="0"/>
          <w:color w:val="000000"/>
          <w:sz w:val="21"/>
        </w:rPr>
        <w:t>-</w:t>
      </w:r>
      <w:r>
        <w:rPr>
          <w:rFonts w:ascii="SimSun" w:hAnsi="SimSun" w:eastAsia="SimSun"/>
          <w:b w:val="0"/>
          <w:i w:val="0"/>
          <w:color w:val="000000"/>
          <w:sz w:val="21"/>
        </w:rPr>
        <w:t>环三因素风险耦合</w:t>
      </w:r>
    </w:p>
    <w:p>
      <w:pPr>
        <w:autoSpaceDN w:val="0"/>
        <w:autoSpaceDE w:val="0"/>
        <w:widowControl/>
        <w:spacing w:line="293" w:lineRule="auto" w:before="246" w:after="0"/>
        <w:ind w:left="1282" w:right="460" w:firstLine="488"/>
        <w:jc w:val="both"/>
      </w:pPr>
      <w:r>
        <w:rPr>
          <w:rFonts w:ascii="SimSun" w:hAnsi="SimSun" w:eastAsia="SimSun"/>
          <w:b w:val="0"/>
          <w:i w:val="0"/>
          <w:color w:val="000000"/>
          <w:sz w:val="24"/>
        </w:rPr>
        <w:t>如上图可知，在物</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环三因素耦合系统中，物的因素对环境因素和管理因</w:t>
      </w:r>
      <w:r>
        <w:rPr>
          <w:rFonts w:ascii="SimSun" w:hAnsi="SimSun" w:eastAsia="SimSun"/>
          <w:b w:val="0"/>
          <w:i w:val="0"/>
          <w:color w:val="000000"/>
          <w:sz w:val="24"/>
        </w:rPr>
        <w:t>素的影响作用影响较小，其受到的影响较大，在其系统中耦合风险水平主要受</w:t>
      </w:r>
      <w:r>
        <w:rPr>
          <w:rFonts w:ascii="SimSun" w:hAnsi="SimSun" w:eastAsia="SimSun"/>
          <w:b w:val="0"/>
          <w:i w:val="0"/>
          <w:color w:val="000000"/>
          <w:sz w:val="24"/>
        </w:rPr>
        <w:t>盾构选型、组装及调整、地表沉降、施工准备检测、地下不明障碍物等风险因</w:t>
      </w:r>
      <w:r>
        <w:rPr>
          <w:rFonts w:ascii="SimSun" w:hAnsi="SimSun" w:eastAsia="SimSun"/>
          <w:b w:val="0"/>
          <w:i w:val="0"/>
          <w:color w:val="000000"/>
          <w:sz w:val="24"/>
        </w:rPr>
        <w:t>子的影响，管理因素的施工准备检测和环境因素的隧道自身属性会分别作用于</w:t>
      </w:r>
      <w:r>
        <w:rPr>
          <w:rFonts w:ascii="SimSun" w:hAnsi="SimSun" w:eastAsia="SimSun"/>
          <w:b w:val="0"/>
          <w:i w:val="0"/>
          <w:color w:val="000000"/>
          <w:sz w:val="24"/>
        </w:rPr>
        <w:t>盾构始发端头加固和盾构施工轴线校准环节，若隧道自身属性较为复杂，且具</w:t>
      </w:r>
      <w:r>
        <w:rPr>
          <w:rFonts w:ascii="SimSun" w:hAnsi="SimSun" w:eastAsia="SimSun"/>
          <w:b w:val="0"/>
          <w:i w:val="0"/>
          <w:color w:val="000000"/>
          <w:sz w:val="24"/>
        </w:rPr>
        <w:t>有地下施工的特点，容易导致盾构掘进过程中轴线校准出现偏差，施工准备检</w:t>
      </w:r>
      <w:r>
        <w:rPr>
          <w:rFonts w:ascii="SimSun" w:hAnsi="SimSun" w:eastAsia="SimSun"/>
          <w:b w:val="0"/>
          <w:i w:val="0"/>
          <w:color w:val="000000"/>
          <w:sz w:val="24"/>
        </w:rPr>
        <w:t>测的工作马虎了事，在固定始发端头时会出现螺丝松散等不利施工的现象，作</w:t>
      </w:r>
      <w:r>
        <w:rPr>
          <w:rFonts w:ascii="SimSun" w:hAnsi="SimSun" w:eastAsia="SimSun"/>
          <w:b w:val="0"/>
          <w:i w:val="0"/>
          <w:color w:val="000000"/>
          <w:sz w:val="24"/>
        </w:rPr>
        <w:t>用于物的安全风险，导致施工安全事故的发生。</w:t>
      </w:r>
    </w:p>
    <w:p>
      <w:pPr>
        <w:autoSpaceDN w:val="0"/>
        <w:tabs>
          <w:tab w:pos="1770" w:val="left"/>
        </w:tabs>
        <w:autoSpaceDE w:val="0"/>
        <w:widowControl/>
        <w:spacing w:line="290" w:lineRule="auto" w:before="150" w:after="0"/>
        <w:ind w:left="1282" w:right="432" w:firstLine="0"/>
        <w:jc w:val="left"/>
      </w:pPr>
      <w:r>
        <w:tab/>
      </w:r>
      <w:r>
        <w:rPr>
          <w:rFonts w:ascii="TimesNewRoman" w:hAnsi="TimesNewRoman" w:eastAsia="TimesNewRoman"/>
          <w:b w:val="0"/>
          <w:i w:val="0"/>
          <w:color w:val="000000"/>
          <w:sz w:val="24"/>
        </w:rPr>
        <w:t xml:space="preserve">(5) </w:t>
      </w: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环四因素风险耦合</w:t>
      </w:r>
      <w:r>
        <w:br/>
      </w:r>
      <w:r>
        <w:tab/>
      </w:r>
      <w:r>
        <w:rPr>
          <w:rFonts w:ascii="SimSun" w:hAnsi="SimSun" w:eastAsia="SimSun"/>
          <w:b w:val="0"/>
          <w:i w:val="0"/>
          <w:color w:val="000000"/>
          <w:sz w:val="24"/>
        </w:rPr>
        <w:t>在地铁隧道盾构施工过程中，参与耦合的风险因素越多，耦合产生的作用</w:t>
      </w:r>
      <w:r>
        <w:rPr>
          <w:rFonts w:ascii="SimSun" w:hAnsi="SimSun" w:eastAsia="SimSun"/>
          <w:b w:val="0"/>
          <w:i w:val="0"/>
          <w:color w:val="000000"/>
          <w:sz w:val="24"/>
        </w:rPr>
        <w:t>和影响也会越大，造成的施工安全事故的后果越严重，不过从概率学的角度分</w:t>
      </w:r>
      <w:r>
        <w:rPr>
          <w:rFonts w:ascii="SimSun" w:hAnsi="SimSun" w:eastAsia="SimSun"/>
          <w:b w:val="0"/>
          <w:i w:val="0"/>
          <w:color w:val="000000"/>
          <w:sz w:val="24"/>
        </w:rPr>
        <w:t>析，异质多因素相互耦合作用的概率较小，在人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TimesNewRoman" w:hAnsi="TimesNewRoman" w:eastAsia="TimesNewRoman"/>
          <w:b w:val="0"/>
          <w:i w:val="0"/>
          <w:color w:val="000000"/>
          <w:sz w:val="24"/>
        </w:rPr>
        <w:t>-</w:t>
      </w:r>
      <w:r>
        <w:rPr>
          <w:rFonts w:ascii="SimSun" w:hAnsi="SimSun" w:eastAsia="SimSun"/>
          <w:b w:val="0"/>
          <w:i w:val="0"/>
          <w:color w:val="000000"/>
          <w:sz w:val="24"/>
        </w:rPr>
        <w:t>管</w:t>
      </w:r>
      <w:r>
        <w:rPr>
          <w:rFonts w:ascii="TimesNewRoman" w:hAnsi="TimesNewRoman" w:eastAsia="TimesNewRoman"/>
          <w:b w:val="0"/>
          <w:i w:val="0"/>
          <w:color w:val="000000"/>
          <w:sz w:val="24"/>
        </w:rPr>
        <w:t>-</w:t>
      </w:r>
      <w:r>
        <w:rPr>
          <w:rFonts w:ascii="SimSun" w:hAnsi="SimSun" w:eastAsia="SimSun"/>
          <w:b w:val="0"/>
          <w:i w:val="0"/>
          <w:color w:val="000000"/>
          <w:sz w:val="24"/>
        </w:rPr>
        <w:t>环四因素耦合系统中，</w:t>
      </w:r>
      <w:r>
        <w:rPr>
          <w:rFonts w:ascii="SimSun" w:hAnsi="SimSun" w:eastAsia="SimSun"/>
          <w:b w:val="0"/>
          <w:i w:val="0"/>
          <w:color w:val="000000"/>
          <w:sz w:val="24"/>
        </w:rPr>
        <w:t>也称地铁隧道盾构施工风险耦合系统，其内部风险因子具体耦合关系如下图</w:t>
      </w:r>
      <w:r>
        <w:rPr>
          <w:rFonts w:ascii="TimesNewRoman" w:hAnsi="TimesNewRoman" w:eastAsia="TimesNewRoman"/>
          <w:b w:val="0"/>
          <w:i w:val="0"/>
          <w:color w:val="000000"/>
          <w:sz w:val="24"/>
        </w:rPr>
        <w:t>3.17</w:t>
      </w:r>
      <w:r>
        <w:rPr>
          <w:rFonts w:ascii="SimSun" w:hAnsi="SimSun" w:eastAsia="SimSun"/>
          <w:b w:val="0"/>
          <w:i w:val="0"/>
          <w:color w:val="000000"/>
          <w:sz w:val="24"/>
        </w:rPr>
        <w:t xml:space="preserve"> 所示：</w:t>
      </w:r>
    </w:p>
    <w:p>
      <w:pPr>
        <w:autoSpaceDN w:val="0"/>
        <w:autoSpaceDE w:val="0"/>
        <w:widowControl/>
        <w:spacing w:line="233" w:lineRule="auto" w:before="510" w:after="0"/>
        <w:ind w:left="0" w:right="4376" w:firstLine="0"/>
        <w:jc w:val="right"/>
      </w:pPr>
      <w:r>
        <w:rPr>
          <w:rFonts w:ascii="TimesNewRoman" w:hAnsi="TimesNewRoman" w:eastAsia="TimesNewRoman"/>
          <w:b w:val="0"/>
          <w:i w:val="0"/>
          <w:color w:val="000000"/>
          <w:sz w:val="18"/>
        </w:rPr>
        <w:t xml:space="preserve">41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36" name="Picture 6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7" name="Picture 6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1135380</wp:posOffset>
            </wp:positionV>
            <wp:extent cx="5401309" cy="2788636"/>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5401309" cy="27886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3302000</wp:posOffset>
            </wp:positionV>
            <wp:extent cx="50800" cy="381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50800" cy="381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4" w:lineRule="auto" w:before="5102" w:after="0"/>
        <w:ind w:left="0" w:right="2960"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3.17 </w:t>
      </w:r>
      <w:r>
        <w:rPr>
          <w:rFonts w:ascii="SimSun" w:hAnsi="SimSun" w:eastAsia="SimSun"/>
          <w:b w:val="0"/>
          <w:i w:val="0"/>
          <w:color w:val="000000"/>
          <w:sz w:val="21"/>
        </w:rPr>
        <w:t>人</w:t>
      </w:r>
      <w:r>
        <w:rPr>
          <w:rFonts w:ascii="TimesNewRoman" w:hAnsi="TimesNewRoman" w:eastAsia="TimesNewRoman"/>
          <w:b/>
          <w:i w:val="0"/>
          <w:color w:val="000000"/>
          <w:sz w:val="21"/>
        </w:rPr>
        <w:t>-</w:t>
      </w:r>
      <w:r>
        <w:rPr>
          <w:rFonts w:ascii="SimSun" w:hAnsi="SimSun" w:eastAsia="SimSun"/>
          <w:b w:val="0"/>
          <w:i w:val="0"/>
          <w:color w:val="000000"/>
          <w:sz w:val="21"/>
        </w:rPr>
        <w:t>物</w:t>
      </w:r>
      <w:r>
        <w:rPr>
          <w:rFonts w:ascii="TimesNewRoman" w:hAnsi="TimesNewRoman" w:eastAsia="TimesNewRoman"/>
          <w:b/>
          <w:i w:val="0"/>
          <w:color w:val="000000"/>
          <w:sz w:val="21"/>
        </w:rPr>
        <w:t>-</w:t>
      </w:r>
      <w:r>
        <w:rPr>
          <w:rFonts w:ascii="SimSun" w:hAnsi="SimSun" w:eastAsia="SimSun"/>
          <w:b w:val="0"/>
          <w:i w:val="0"/>
          <w:color w:val="000000"/>
          <w:sz w:val="21"/>
        </w:rPr>
        <w:t>管</w:t>
      </w:r>
      <w:r>
        <w:rPr>
          <w:rFonts w:ascii="TimesNewRoman" w:hAnsi="TimesNewRoman" w:eastAsia="TimesNewRoman"/>
          <w:b/>
          <w:i w:val="0"/>
          <w:color w:val="000000"/>
          <w:sz w:val="21"/>
        </w:rPr>
        <w:t>-</w:t>
      </w:r>
      <w:r>
        <w:rPr>
          <w:rFonts w:ascii="SimSun" w:hAnsi="SimSun" w:eastAsia="SimSun"/>
          <w:b w:val="0"/>
          <w:i w:val="0"/>
          <w:color w:val="000000"/>
          <w:sz w:val="21"/>
        </w:rPr>
        <w:t>环四因素风险耦合</w:t>
      </w:r>
    </w:p>
    <w:p>
      <w:pPr>
        <w:autoSpaceDN w:val="0"/>
        <w:autoSpaceDE w:val="0"/>
        <w:widowControl/>
        <w:spacing w:line="295" w:lineRule="auto" w:before="248" w:after="0"/>
        <w:ind w:left="1282" w:right="462" w:firstLine="488"/>
        <w:jc w:val="both"/>
      </w:pPr>
      <w:r>
        <w:rPr>
          <w:rFonts w:ascii="SimSun" w:hAnsi="SimSun" w:eastAsia="SimSun"/>
          <w:b w:val="0"/>
          <w:i w:val="0"/>
          <w:color w:val="000000"/>
          <w:sz w:val="24"/>
        </w:rPr>
        <w:t>如图</w:t>
      </w:r>
      <w:r>
        <w:rPr>
          <w:rFonts w:ascii="TimesNewRoman" w:hAnsi="TimesNewRoman" w:eastAsia="TimesNewRoman"/>
          <w:b w:val="0"/>
          <w:i w:val="0"/>
          <w:color w:val="000000"/>
          <w:sz w:val="24"/>
        </w:rPr>
        <w:t>3.17</w:t>
      </w:r>
      <w:r>
        <w:rPr>
          <w:rFonts w:ascii="SimSun" w:hAnsi="SimSun" w:eastAsia="SimSun"/>
          <w:b w:val="0"/>
          <w:i w:val="0"/>
          <w:color w:val="000000"/>
          <w:sz w:val="24"/>
        </w:rPr>
        <w:t xml:space="preserve"> 可知，在地铁隧道盾构施工的整个风险耦合系统中，其主要受到</w:t>
      </w:r>
      <w:r>
        <w:rPr>
          <w:rFonts w:ascii="SimSun" w:hAnsi="SimSun" w:eastAsia="SimSun"/>
          <w:b w:val="0"/>
          <w:i w:val="0"/>
          <w:color w:val="000000"/>
          <w:sz w:val="24"/>
        </w:rPr>
        <w:t>人、物、管、环等因素内部众多风险因子相互作用和影响，物和环境因素的风</w:t>
      </w:r>
      <w:r>
        <w:rPr>
          <w:rFonts w:ascii="SimSun" w:hAnsi="SimSun" w:eastAsia="SimSun"/>
          <w:b w:val="0"/>
          <w:i w:val="0"/>
          <w:color w:val="000000"/>
          <w:sz w:val="24"/>
        </w:rPr>
        <w:t>险因子相对于人员和管理因素的风险因子是客观条件的存在，后两者因素是带</w:t>
      </w:r>
      <w:r>
        <w:rPr>
          <w:rFonts w:ascii="SimSun" w:hAnsi="SimSun" w:eastAsia="SimSun"/>
          <w:b w:val="0"/>
          <w:i w:val="0"/>
          <w:color w:val="000000"/>
          <w:sz w:val="24"/>
        </w:rPr>
        <w:t>有活跃主观因子的存在，在双重主观和双重客观的情况下，人员因素和管理因</w:t>
      </w:r>
      <w:r>
        <w:rPr>
          <w:rFonts w:ascii="SimSun" w:hAnsi="SimSun" w:eastAsia="SimSun"/>
          <w:b w:val="0"/>
          <w:i w:val="0"/>
          <w:color w:val="000000"/>
          <w:sz w:val="24"/>
        </w:rPr>
        <w:t>素在整个施工风险耦合系统中扮演主导的角色，盾构机械设备、材料及自然环</w:t>
      </w:r>
      <w:r>
        <w:rPr>
          <w:rFonts w:ascii="SimSun" w:hAnsi="SimSun" w:eastAsia="SimSun"/>
          <w:b w:val="0"/>
          <w:i w:val="0"/>
          <w:color w:val="000000"/>
          <w:sz w:val="24"/>
        </w:rPr>
        <w:t>境条件是助力施工安全风险发生的存在，人员因素和管理因素的专业技术水平</w:t>
      </w:r>
      <w:r>
        <w:rPr>
          <w:rFonts w:ascii="SimSun" w:hAnsi="SimSun" w:eastAsia="SimSun"/>
          <w:b w:val="0"/>
          <w:i w:val="0"/>
          <w:color w:val="000000"/>
          <w:sz w:val="24"/>
        </w:rPr>
        <w:t>和施工准备检测等因子会直接影响盾构机选型，地下不明障碍物探测的效果，</w:t>
      </w:r>
      <w:r>
        <w:rPr>
          <w:rFonts w:ascii="SimSun" w:hAnsi="SimSun" w:eastAsia="SimSun"/>
          <w:b w:val="0"/>
          <w:i w:val="0"/>
          <w:color w:val="000000"/>
          <w:sz w:val="24"/>
        </w:rPr>
        <w:t>多个因子参与在内会急剧增加施工安全的风险水平，对地铁隧道盾构施工阶段</w:t>
      </w:r>
      <w:r>
        <w:rPr>
          <w:rFonts w:ascii="SimSun" w:hAnsi="SimSun" w:eastAsia="SimSun"/>
          <w:b w:val="0"/>
          <w:i w:val="0"/>
          <w:color w:val="000000"/>
          <w:sz w:val="24"/>
        </w:rPr>
        <w:t>的安全造成巨大的影响，会引发较为严重的安全事故。</w:t>
      </w:r>
    </w:p>
    <w:p>
      <w:pPr>
        <w:autoSpaceDN w:val="0"/>
        <w:autoSpaceDE w:val="0"/>
        <w:widowControl/>
        <w:spacing w:line="233" w:lineRule="auto" w:before="4530" w:after="0"/>
        <w:ind w:left="0" w:right="4376" w:firstLine="0"/>
        <w:jc w:val="right"/>
      </w:pPr>
      <w:r>
        <w:rPr>
          <w:rFonts w:ascii="TimesNewRoman" w:hAnsi="TimesNewRoman" w:eastAsia="TimesNewRoman"/>
          <w:b w:val="0"/>
          <w:i w:val="0"/>
          <w:color w:val="000000"/>
          <w:sz w:val="18"/>
        </w:rPr>
        <w:t xml:space="preserve">42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50" name="Picture 6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51" name="Picture 6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748" w:after="0"/>
        <w:ind w:left="1788" w:right="0" w:firstLine="0"/>
        <w:jc w:val="left"/>
      </w:pPr>
      <w:r>
        <w:rPr>
          <w:rFonts w:ascii="SimHei" w:hAnsi="SimHei" w:eastAsia="SimHei"/>
          <w:b w:val="0"/>
          <w:i w:val="0"/>
          <w:color w:val="000000"/>
          <w:sz w:val="36"/>
        </w:rPr>
        <w:t>第4 章 风险耦合模型和SD 仿真系统模型构建</w:t>
      </w:r>
    </w:p>
    <w:p>
      <w:pPr>
        <w:autoSpaceDN w:val="0"/>
        <w:autoSpaceDE w:val="0"/>
        <w:widowControl/>
        <w:spacing w:line="185" w:lineRule="auto" w:before="626" w:after="0"/>
        <w:ind w:left="1282" w:right="0" w:firstLine="0"/>
        <w:jc w:val="left"/>
      </w:pPr>
      <w:r>
        <w:rPr>
          <w:rFonts w:ascii="SimHei" w:hAnsi="SimHei" w:eastAsia="SimHei"/>
          <w:b w:val="0"/>
          <w:i w:val="0"/>
          <w:color w:val="000000"/>
          <w:sz w:val="30"/>
        </w:rPr>
        <w:t xml:space="preserve">4.1 风险耦合模型选取 </w:t>
      </w:r>
    </w:p>
    <w:p>
      <w:pPr>
        <w:autoSpaceDN w:val="0"/>
        <w:autoSpaceDE w:val="0"/>
        <w:widowControl/>
        <w:spacing w:line="185" w:lineRule="auto" w:before="412" w:after="0"/>
        <w:ind w:left="1770" w:right="0" w:firstLine="0"/>
        <w:jc w:val="left"/>
      </w:pPr>
      <w:r>
        <w:rPr>
          <w:rFonts w:ascii="SimSun" w:hAnsi="SimSun" w:eastAsia="SimSun"/>
          <w:b w:val="0"/>
          <w:i w:val="0"/>
          <w:color w:val="000000"/>
          <w:sz w:val="24"/>
        </w:rPr>
        <w:t>在上述章节阐述了地铁隧道盾构法施工、风险因素的识别，并对人、物、</w:t>
      </w:r>
    </w:p>
    <w:p>
      <w:pPr>
        <w:autoSpaceDN w:val="0"/>
        <w:autoSpaceDE w:val="0"/>
        <w:widowControl/>
        <w:spacing w:line="185" w:lineRule="auto" w:before="162" w:after="0"/>
        <w:ind w:left="1282" w:right="0" w:firstLine="0"/>
        <w:jc w:val="left"/>
      </w:pPr>
      <w:r>
        <w:rPr>
          <w:rFonts w:ascii="SimSun" w:hAnsi="SimSun" w:eastAsia="SimSun"/>
          <w:b w:val="0"/>
          <w:i w:val="0"/>
          <w:color w:val="000000"/>
          <w:sz w:val="24"/>
        </w:rPr>
        <w:t>环、管四类子系统风险耦合作用进行了详细的分析，下面介绍多种计算风险耦</w:t>
      </w:r>
    </w:p>
    <w:p>
      <w:pPr>
        <w:autoSpaceDN w:val="0"/>
        <w:tabs>
          <w:tab w:pos="4472" w:val="left"/>
        </w:tabs>
        <w:autoSpaceDE w:val="0"/>
        <w:widowControl/>
        <w:spacing w:line="259" w:lineRule="auto" w:before="152" w:after="16"/>
        <w:ind w:left="1282" w:right="3168" w:firstLine="0"/>
        <w:jc w:val="left"/>
      </w:pPr>
      <w:r>
        <w:rPr>
          <w:rFonts w:ascii="SimSun" w:hAnsi="SimSun" w:eastAsia="SimSun"/>
          <w:b w:val="0"/>
          <w:i w:val="0"/>
          <w:color w:val="000000"/>
          <w:sz w:val="24"/>
        </w:rPr>
        <w:t>合度量值的模型，详见表</w:t>
      </w:r>
      <w:r>
        <w:rPr>
          <w:rFonts w:ascii="TimesNewRoman" w:hAnsi="TimesNewRoman" w:eastAsia="TimesNewRoman"/>
          <w:b w:val="0"/>
          <w:i w:val="0"/>
          <w:color w:val="000000"/>
          <w:sz w:val="24"/>
        </w:rPr>
        <w:t>4.1</w:t>
      </w:r>
      <w:r>
        <w:rPr>
          <w:rFonts w:ascii="SimSun" w:hAnsi="SimSun" w:eastAsia="SimSun"/>
          <w:b w:val="0"/>
          <w:i w:val="0"/>
          <w:color w:val="000000"/>
          <w:sz w:val="24"/>
        </w:rPr>
        <w:t>。</w:t>
      </w:r>
      <w:r>
        <w:br/>
      </w:r>
      <w:r>
        <w:tab/>
      </w:r>
      <w:r>
        <w:rPr>
          <w:rFonts w:ascii="SimSun" w:hAnsi="SimSun" w:eastAsia="SimSun"/>
          <w:b w:val="0"/>
          <w:i w:val="0"/>
          <w:color w:val="000000"/>
          <w:sz w:val="21"/>
        </w:rPr>
        <w:t>表</w:t>
      </w:r>
      <w:r>
        <w:rPr>
          <w:rFonts w:ascii="TimesNewRoman" w:hAnsi="TimesNewRoman" w:eastAsia="TimesNewRoman"/>
          <w:b/>
          <w:i w:val="0"/>
          <w:color w:val="000000"/>
          <w:sz w:val="21"/>
        </w:rPr>
        <w:t xml:space="preserve">4.1 </w:t>
      </w:r>
      <w:r>
        <w:rPr>
          <w:rFonts w:ascii="SimSun" w:hAnsi="SimSun" w:eastAsia="SimSun"/>
          <w:b w:val="0"/>
          <w:i w:val="0"/>
          <w:color w:val="000000"/>
          <w:sz w:val="21"/>
        </w:rPr>
        <w:t>风险耦合模型对比</w:t>
      </w:r>
    </w:p>
    <w:tbl>
      <w:tblPr>
        <w:tblW w:type="auto" w:w="0"/>
        <w:tblLayout w:type="fixed"/>
        <w:tblLook w:firstColumn="1" w:firstRow="1" w:lastColumn="0" w:lastRow="0" w:noHBand="0" w:noVBand="1" w:val="04A0"/>
        <w:tblInd w:w="1390.0" w:type="dxa"/>
      </w:tblPr>
      <w:tblGrid>
        <w:gridCol w:w="1435"/>
        <w:gridCol w:w="1435"/>
        <w:gridCol w:w="1435"/>
        <w:gridCol w:w="1435"/>
        <w:gridCol w:w="1435"/>
        <w:gridCol w:w="1435"/>
        <w:gridCol w:w="1435"/>
      </w:tblGrid>
      <w:tr>
        <w:trPr>
          <w:trHeight w:hRule="exact" w:val="324"/>
        </w:trPr>
        <w:tc>
          <w:tcPr>
            <w:tcW w:type="dxa" w:w="708"/>
            <w:tcBorders>
              <w:top w:sz="11.199999999999818"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耦合</w:t>
            </w:r>
          </w:p>
        </w:tc>
        <w:tc>
          <w:tcPr>
            <w:tcW w:type="dxa" w:w="1418"/>
            <w:vMerge w:val="restart"/>
            <w:tcBorders>
              <w:top w:sz="11.199999999999818" w:val="single" w:color="#000000"/>
              <w:bottom w:sz="8.0" w:val="single" w:color="#000000"/>
            </w:tcBorders>
            <w:tcMar>
              <w:start w:w="0" w:type="dxa"/>
              <w:end w:w="0" w:type="dxa"/>
            </w:tcMar>
            <w:tcMar>
              <w:start w:w="0" w:type="dxa"/>
              <w:end w:w="0" w:type="dxa"/>
            </w:tcMar>
          </w:tcPr>
          <w:p>
            <w:pPr>
              <w:autoSpaceDN w:val="0"/>
              <w:autoSpaceDE w:val="0"/>
              <w:widowControl/>
              <w:spacing w:line="204" w:lineRule="auto" w:before="208" w:after="0"/>
              <w:ind w:left="0" w:right="0" w:firstLine="0"/>
              <w:jc w:val="center"/>
            </w:pPr>
            <w:r>
              <w:rPr>
                <w:rFonts w:ascii="TimesNewRoman" w:hAnsi="TimesNewRoman" w:eastAsia="TimesNewRoman"/>
                <w:b w:val="0"/>
                <w:i w:val="0"/>
                <w:color w:val="000000"/>
                <w:sz w:val="21"/>
              </w:rPr>
              <w:t>SHEL</w:t>
            </w:r>
            <w:r>
              <w:rPr>
                <w:rFonts w:ascii="SimSun" w:hAnsi="SimSun" w:eastAsia="SimSun"/>
                <w:b w:val="0"/>
                <w:i w:val="0"/>
                <w:color w:val="000000"/>
                <w:sz w:val="21"/>
              </w:rPr>
              <w:t xml:space="preserve"> 模型</w:t>
            </w:r>
          </w:p>
        </w:tc>
        <w:tc>
          <w:tcPr>
            <w:tcW w:type="dxa" w:w="1276"/>
            <w:tcBorders>
              <w:top w:sz="11.199999999999818"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风险传导</w:t>
            </w:r>
          </w:p>
        </w:tc>
        <w:tc>
          <w:tcPr>
            <w:tcW w:type="dxa" w:w="1310"/>
            <w:vMerge w:val="restart"/>
            <w:tcBorders>
              <w:top w:sz="11.199999999999818" w:val="single" w:color="#000000"/>
              <w:bottom w:sz="8.0" w:val="single" w:color="#000000"/>
            </w:tcBorders>
            <w:tcMar>
              <w:start w:w="0" w:type="dxa"/>
              <w:end w:w="0" w:type="dxa"/>
            </w:tcMar>
            <w:tcMar>
              <w:start w:w="0" w:type="dxa"/>
              <w:end w:w="0" w:type="dxa"/>
            </w:tcMar>
          </w:tcPr>
          <w:p>
            <w:pPr>
              <w:autoSpaceDN w:val="0"/>
              <w:autoSpaceDE w:val="0"/>
              <w:widowControl/>
              <w:spacing w:line="204" w:lineRule="auto" w:before="208" w:after="0"/>
              <w:ind w:left="0" w:right="0" w:firstLine="0"/>
              <w:jc w:val="center"/>
            </w:pPr>
            <w:r>
              <w:rPr>
                <w:rFonts w:ascii="TimesNewRoman" w:hAnsi="TimesNewRoman" w:eastAsia="TimesNewRoman"/>
                <w:b w:val="0"/>
                <w:i w:val="0"/>
                <w:color w:val="000000"/>
                <w:sz w:val="21"/>
              </w:rPr>
              <w:t>SD</w:t>
            </w:r>
            <w:r>
              <w:rPr>
                <w:rFonts w:ascii="SimSun" w:hAnsi="SimSun" w:eastAsia="SimSun"/>
                <w:b w:val="0"/>
                <w:i w:val="0"/>
                <w:color w:val="000000"/>
                <w:sz w:val="21"/>
              </w:rPr>
              <w:t xml:space="preserve"> 模型</w:t>
            </w:r>
          </w:p>
        </w:tc>
        <w:tc>
          <w:tcPr>
            <w:tcW w:type="dxa" w:w="1136"/>
            <w:vMerge w:val="restart"/>
            <w:tcBorders>
              <w:top w:sz="11.199999999999818" w:val="single" w:color="#000000"/>
              <w:bottom w:sz="8.0" w:val="single" w:color="#000000"/>
            </w:tcBorders>
            <w:tcMar>
              <w:start w:w="0" w:type="dxa"/>
              <w:end w:w="0" w:type="dxa"/>
            </w:tcMar>
            <w:tcMar>
              <w:start w:w="0" w:type="dxa"/>
              <w:end w:w="0" w:type="dxa"/>
            </w:tcMar>
          </w:tcPr>
          <w:p>
            <w:pPr>
              <w:autoSpaceDN w:val="0"/>
              <w:autoSpaceDE w:val="0"/>
              <w:widowControl/>
              <w:spacing w:line="204" w:lineRule="auto" w:before="208" w:after="0"/>
              <w:ind w:left="0" w:right="0" w:firstLine="0"/>
              <w:jc w:val="center"/>
            </w:pPr>
            <w:r>
              <w:rPr>
                <w:rFonts w:ascii="TimesNewRoman" w:hAnsi="TimesNewRoman" w:eastAsia="TimesNewRoman"/>
                <w:b w:val="0"/>
                <w:i w:val="0"/>
                <w:color w:val="000000"/>
                <w:sz w:val="21"/>
              </w:rPr>
              <w:t>N-K</w:t>
            </w:r>
            <w:r>
              <w:rPr>
                <w:rFonts w:ascii="SimSun" w:hAnsi="SimSun" w:eastAsia="SimSun"/>
                <w:b w:val="0"/>
                <w:i w:val="0"/>
                <w:color w:val="000000"/>
                <w:sz w:val="21"/>
              </w:rPr>
              <w:t xml:space="preserve"> 模型</w:t>
            </w:r>
          </w:p>
        </w:tc>
        <w:tc>
          <w:tcPr>
            <w:tcW w:type="dxa" w:w="1382"/>
            <w:vMerge w:val="restart"/>
            <w:tcBorders>
              <w:top w:sz="11.199999999999818"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耦合度模型</w:t>
            </w:r>
          </w:p>
        </w:tc>
        <w:tc>
          <w:tcPr>
            <w:tcW w:type="dxa" w:w="1062"/>
            <w:tcBorders>
              <w:top w:sz="11.199999999999818"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解释结</w:t>
            </w:r>
          </w:p>
        </w:tc>
      </w:tr>
      <w:tr>
        <w:trPr>
          <w:trHeight w:hRule="exact" w:val="340"/>
        </w:trPr>
        <w:tc>
          <w:tcPr>
            <w:tcW w:type="dxa" w:w="708"/>
            <w:tcBorders>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模型</w:t>
            </w:r>
          </w:p>
        </w:tc>
        <w:tc>
          <w:tcPr>
            <w:tcW w:type="dxa" w:w="1435"/>
            <w:vMerge/>
            <w:tcBorders>
              <w:top w:sz="11.199999999999818" w:val="single" w:color="#000000"/>
              <w:bottom w:sz="8.0" w:val="single" w:color="#000000"/>
            </w:tcBorders>
          </w:tcPr>
          <w:p/>
        </w:tc>
        <w:tc>
          <w:tcPr>
            <w:tcW w:type="dxa" w:w="1276"/>
            <w:tcBorders>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模型</w:t>
            </w:r>
          </w:p>
        </w:tc>
        <w:tc>
          <w:tcPr>
            <w:tcW w:type="dxa" w:w="1435"/>
            <w:vMerge/>
            <w:tcBorders>
              <w:top w:sz="11.199999999999818" w:val="single" w:color="#000000"/>
              <w:bottom w:sz="8.0" w:val="single" w:color="#000000"/>
            </w:tcBorders>
          </w:tcPr>
          <w:p/>
        </w:tc>
        <w:tc>
          <w:tcPr>
            <w:tcW w:type="dxa" w:w="1435"/>
            <w:vMerge/>
            <w:tcBorders>
              <w:top w:sz="11.199999999999818" w:val="single" w:color="#000000"/>
              <w:bottom w:sz="8.0" w:val="single" w:color="#000000"/>
            </w:tcBorders>
          </w:tcPr>
          <w:p/>
        </w:tc>
        <w:tc>
          <w:tcPr>
            <w:tcW w:type="dxa" w:w="1435"/>
            <w:vMerge/>
            <w:tcBorders>
              <w:top w:sz="11.199999999999818" w:val="single" w:color="#000000"/>
              <w:bottom w:sz="8.0" w:val="single" w:color="#000000"/>
            </w:tcBorders>
          </w:tcPr>
          <w:p/>
        </w:tc>
        <w:tc>
          <w:tcPr>
            <w:tcW w:type="dxa" w:w="1062"/>
            <w:tcBorders>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构模型</w:t>
            </w:r>
          </w:p>
        </w:tc>
      </w:tr>
      <w:tr>
        <w:trPr>
          <w:trHeight w:hRule="exact" w:val="320"/>
        </w:trPr>
        <w:tc>
          <w:tcPr>
            <w:tcW w:type="dxa" w:w="708"/>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14" w:after="0"/>
              <w:ind w:left="0" w:right="0" w:firstLine="0"/>
              <w:jc w:val="center"/>
            </w:pPr>
            <w:r>
              <w:rPr>
                <w:rFonts w:ascii="SimSun" w:hAnsi="SimSun" w:eastAsia="SimSun"/>
                <w:b w:val="0"/>
                <w:i w:val="0"/>
                <w:color w:val="000000"/>
                <w:sz w:val="21"/>
              </w:rPr>
              <w:t>优点</w:t>
            </w:r>
          </w:p>
        </w:tc>
        <w:tc>
          <w:tcPr>
            <w:tcW w:type="dxa" w:w="1418"/>
            <w:tcBorders>
              <w:top w:sz="8.0" w:val="single" w:color="#000000"/>
            </w:tcBorders>
            <w:tcMar>
              <w:start w:w="0" w:type="dxa"/>
              <w:end w:w="0" w:type="dxa"/>
            </w:tcMar>
          </w:tcPr>
          <w:p>
            <w:pPr>
              <w:autoSpaceDN w:val="0"/>
              <w:autoSpaceDE w:val="0"/>
              <w:widowControl/>
              <w:spacing w:line="182" w:lineRule="auto" w:before="54" w:after="0"/>
              <w:ind w:left="108" w:right="0" w:firstLine="0"/>
              <w:jc w:val="left"/>
            </w:pPr>
            <w:r>
              <w:rPr>
                <w:rFonts w:ascii="SimSun" w:hAnsi="SimSun" w:eastAsia="SimSun"/>
                <w:b w:val="0"/>
                <w:i w:val="0"/>
                <w:color w:val="000000"/>
                <w:sz w:val="21"/>
              </w:rPr>
              <w:t>把人的因素</w:t>
            </w:r>
          </w:p>
        </w:tc>
        <w:tc>
          <w:tcPr>
            <w:tcW w:type="dxa" w:w="1276"/>
            <w:tcBorders>
              <w:top w:sz="8.0" w:val="single" w:color="#000000"/>
            </w:tcBorders>
            <w:tcMar>
              <w:start w:w="0" w:type="dxa"/>
              <w:end w:w="0" w:type="dxa"/>
            </w:tcMar>
          </w:tcPr>
          <w:p>
            <w:pPr>
              <w:autoSpaceDN w:val="0"/>
              <w:autoSpaceDE w:val="0"/>
              <w:widowControl/>
              <w:spacing w:line="182" w:lineRule="auto" w:before="54" w:after="0"/>
              <w:ind w:left="108" w:right="0" w:firstLine="0"/>
              <w:jc w:val="left"/>
            </w:pPr>
            <w:r>
              <w:rPr>
                <w:rFonts w:ascii="SimSun" w:hAnsi="SimSun" w:eastAsia="SimSun"/>
                <w:b w:val="0"/>
                <w:i w:val="0"/>
                <w:color w:val="000000"/>
                <w:sz w:val="21"/>
              </w:rPr>
              <w:t>系统的分</w:t>
            </w:r>
          </w:p>
        </w:tc>
        <w:tc>
          <w:tcPr>
            <w:tcW w:type="dxa" w:w="1310"/>
            <w:tcBorders>
              <w:top w:sz="8.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以定性的方</w:t>
            </w:r>
          </w:p>
        </w:tc>
        <w:tc>
          <w:tcPr>
            <w:tcW w:type="dxa" w:w="1136"/>
            <w:tcBorders>
              <w:top w:sz="8.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对不同风</w:t>
            </w:r>
          </w:p>
        </w:tc>
        <w:tc>
          <w:tcPr>
            <w:tcW w:type="dxa" w:w="1382"/>
            <w:tcBorders>
              <w:top w:sz="8.0" w:val="single" w:color="#000000"/>
            </w:tcBorders>
            <w:tcMar>
              <w:start w:w="0" w:type="dxa"/>
              <w:end w:w="0" w:type="dxa"/>
            </w:tcMar>
          </w:tcPr>
          <w:p>
            <w:pPr>
              <w:autoSpaceDN w:val="0"/>
              <w:autoSpaceDE w:val="0"/>
              <w:widowControl/>
              <w:spacing w:line="182" w:lineRule="auto" w:before="54" w:after="0"/>
              <w:ind w:left="108" w:right="0" w:firstLine="0"/>
              <w:jc w:val="left"/>
            </w:pPr>
            <w:r>
              <w:rPr>
                <w:rFonts w:ascii="SimSun" w:hAnsi="SimSun" w:eastAsia="SimSun"/>
                <w:b w:val="0"/>
                <w:i w:val="0"/>
                <w:color w:val="000000"/>
                <w:sz w:val="21"/>
              </w:rPr>
              <w:t>能够定量对</w:t>
            </w:r>
          </w:p>
        </w:tc>
        <w:tc>
          <w:tcPr>
            <w:tcW w:type="dxa" w:w="1062"/>
            <w:tcBorders>
              <w:top w:sz="8.0" w:val="single" w:color="#000000"/>
            </w:tcBorders>
            <w:tcMar>
              <w:start w:w="0" w:type="dxa"/>
              <w:end w:w="0" w:type="dxa"/>
            </w:tcMar>
          </w:tcPr>
          <w:p>
            <w:pPr>
              <w:autoSpaceDN w:val="0"/>
              <w:autoSpaceDE w:val="0"/>
              <w:widowControl/>
              <w:spacing w:line="182" w:lineRule="auto" w:before="54" w:after="0"/>
              <w:ind w:left="108" w:right="0" w:firstLine="0"/>
              <w:jc w:val="left"/>
            </w:pPr>
            <w:r>
              <w:rPr>
                <w:rFonts w:ascii="SimSun" w:hAnsi="SimSun" w:eastAsia="SimSun"/>
                <w:b w:val="0"/>
                <w:i w:val="0"/>
                <w:color w:val="000000"/>
                <w:sz w:val="21"/>
              </w:rPr>
              <w:t>能够定</w:t>
            </w:r>
          </w:p>
        </w:tc>
      </w:tr>
      <w:tr>
        <w:trPr>
          <w:trHeight w:hRule="exact" w:val="320"/>
        </w:trPr>
        <w:tc>
          <w:tcPr>
            <w:tcW w:type="dxa" w:w="1435"/>
            <w:vMerge/>
            <w:tcBorders>
              <w:top w:sz="8.0" w:val="single" w:color="#000000"/>
            </w:tcBorders>
          </w:tcPr>
          <w:p/>
        </w:tc>
        <w:tc>
          <w:tcPr>
            <w:tcW w:type="dxa" w:w="1418"/>
            <w:tcBorders/>
            <w:tcMar>
              <w:start w:w="0" w:type="dxa"/>
              <w:end w:w="0" w:type="dxa"/>
            </w:tcMar>
          </w:tcPr>
          <w:p>
            <w:pPr>
              <w:autoSpaceDN w:val="0"/>
              <w:autoSpaceDE w:val="0"/>
              <w:widowControl/>
              <w:spacing w:line="185" w:lineRule="auto" w:before="62" w:after="0"/>
              <w:ind w:left="108" w:right="0" w:firstLine="0"/>
              <w:jc w:val="left"/>
            </w:pPr>
            <w:r>
              <w:rPr>
                <w:rFonts w:ascii="SimSun" w:hAnsi="SimSun" w:eastAsia="SimSun"/>
                <w:b w:val="0"/>
                <w:i w:val="0"/>
                <w:color w:val="000000"/>
                <w:sz w:val="21"/>
              </w:rPr>
              <w:t>处于模型的</w:t>
            </w:r>
          </w:p>
        </w:tc>
        <w:tc>
          <w:tcPr>
            <w:tcW w:type="dxa" w:w="1276"/>
            <w:tcBorders/>
            <w:tcMar>
              <w:start w:w="0" w:type="dxa"/>
              <w:end w:w="0" w:type="dxa"/>
            </w:tcMar>
          </w:tcPr>
          <w:p>
            <w:pPr>
              <w:autoSpaceDN w:val="0"/>
              <w:autoSpaceDE w:val="0"/>
              <w:widowControl/>
              <w:spacing w:line="185" w:lineRule="auto" w:before="62" w:after="0"/>
              <w:ind w:left="108" w:right="0" w:firstLine="0"/>
              <w:jc w:val="left"/>
            </w:pPr>
            <w:r>
              <w:rPr>
                <w:rFonts w:ascii="SimSun" w:hAnsi="SimSun" w:eastAsia="SimSun"/>
                <w:b w:val="0"/>
                <w:i w:val="0"/>
                <w:color w:val="000000"/>
                <w:sz w:val="21"/>
              </w:rPr>
              <w:t>析和归纳</w:t>
            </w:r>
          </w:p>
        </w:tc>
        <w:tc>
          <w:tcPr>
            <w:tcW w:type="dxa" w:w="131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法研究非线</w:t>
            </w:r>
          </w:p>
        </w:tc>
        <w:tc>
          <w:tcPr>
            <w:tcW w:type="dxa" w:w="1136"/>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险系统之</w:t>
            </w:r>
          </w:p>
        </w:tc>
        <w:tc>
          <w:tcPr>
            <w:tcW w:type="dxa" w:w="1382"/>
            <w:tcBorders/>
            <w:tcMar>
              <w:start w:w="0" w:type="dxa"/>
              <w:end w:w="0" w:type="dxa"/>
            </w:tcMar>
          </w:tcPr>
          <w:p>
            <w:pPr>
              <w:autoSpaceDN w:val="0"/>
              <w:autoSpaceDE w:val="0"/>
              <w:widowControl/>
              <w:spacing w:line="185" w:lineRule="auto" w:before="62" w:after="0"/>
              <w:ind w:left="108" w:right="0" w:firstLine="0"/>
              <w:jc w:val="left"/>
            </w:pPr>
            <w:r>
              <w:rPr>
                <w:rFonts w:ascii="SimSun" w:hAnsi="SimSun" w:eastAsia="SimSun"/>
                <w:b w:val="0"/>
                <w:i w:val="0"/>
                <w:color w:val="000000"/>
                <w:sz w:val="21"/>
              </w:rPr>
              <w:t>风险系统之</w:t>
            </w:r>
          </w:p>
        </w:tc>
        <w:tc>
          <w:tcPr>
            <w:tcW w:type="dxa" w:w="1062"/>
            <w:tcBorders/>
            <w:tcMar>
              <w:start w:w="0" w:type="dxa"/>
              <w:end w:w="0" w:type="dxa"/>
            </w:tcMar>
          </w:tcPr>
          <w:p>
            <w:pPr>
              <w:autoSpaceDN w:val="0"/>
              <w:autoSpaceDE w:val="0"/>
              <w:widowControl/>
              <w:spacing w:line="185" w:lineRule="auto" w:before="62" w:after="0"/>
              <w:ind w:left="108" w:right="0" w:firstLine="0"/>
              <w:jc w:val="left"/>
            </w:pPr>
            <w:r>
              <w:rPr>
                <w:rFonts w:ascii="SimSun" w:hAnsi="SimSun" w:eastAsia="SimSun"/>
                <w:b w:val="0"/>
                <w:i w:val="0"/>
                <w:color w:val="000000"/>
                <w:sz w:val="21"/>
              </w:rPr>
              <w:t>量及定</w:t>
            </w:r>
          </w:p>
        </w:tc>
      </w:tr>
      <w:tr>
        <w:trPr>
          <w:trHeight w:hRule="exact" w:val="320"/>
        </w:trPr>
        <w:tc>
          <w:tcPr>
            <w:tcW w:type="dxa" w:w="1435"/>
            <w:vMerge/>
            <w:tcBorders>
              <w:top w:sz="8.0" w:val="single" w:color="#000000"/>
            </w:tcBorders>
          </w:tcPr>
          <w:p/>
        </w:tc>
        <w:tc>
          <w:tcPr>
            <w:tcW w:type="dxa" w:w="1418"/>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核心，系统地</w:t>
            </w:r>
          </w:p>
        </w:tc>
        <w:tc>
          <w:tcPr>
            <w:tcW w:type="dxa" w:w="1276"/>
            <w:tcBorders/>
            <w:tcMar>
              <w:start w:w="0" w:type="dxa"/>
              <w:end w:w="0" w:type="dxa"/>
            </w:tcMar>
          </w:tcPr>
          <w:p>
            <w:pPr>
              <w:autoSpaceDN w:val="0"/>
              <w:autoSpaceDE w:val="0"/>
              <w:widowControl/>
              <w:spacing w:line="185" w:lineRule="auto" w:before="64" w:after="0"/>
              <w:ind w:left="108" w:right="0" w:firstLine="0"/>
              <w:jc w:val="left"/>
            </w:pPr>
            <w:r>
              <w:rPr>
                <w:rFonts w:ascii="SimSun" w:hAnsi="SimSun" w:eastAsia="SimSun"/>
                <w:b w:val="0"/>
                <w:i w:val="0"/>
                <w:color w:val="000000"/>
                <w:sz w:val="21"/>
              </w:rPr>
              <w:t>了多因素</w:t>
            </w:r>
          </w:p>
        </w:tc>
        <w:tc>
          <w:tcPr>
            <w:tcW w:type="dxa" w:w="131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性、多变化</w:t>
            </w:r>
          </w:p>
        </w:tc>
        <w:tc>
          <w:tcPr>
            <w:tcW w:type="dxa" w:w="1136"/>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间复杂的</w:t>
            </w:r>
          </w:p>
        </w:tc>
        <w:tc>
          <w:tcPr>
            <w:tcW w:type="dxa" w:w="1382"/>
            <w:tcBorders/>
            <w:tcMar>
              <w:start w:w="0" w:type="dxa"/>
              <w:end w:w="0" w:type="dxa"/>
            </w:tcMar>
          </w:tcPr>
          <w:p>
            <w:pPr>
              <w:autoSpaceDN w:val="0"/>
              <w:autoSpaceDE w:val="0"/>
              <w:widowControl/>
              <w:spacing w:line="185" w:lineRule="auto" w:before="64" w:after="0"/>
              <w:ind w:left="108" w:right="0" w:firstLine="0"/>
              <w:jc w:val="left"/>
            </w:pPr>
            <w:r>
              <w:rPr>
                <w:rFonts w:ascii="SimSun" w:hAnsi="SimSun" w:eastAsia="SimSun"/>
                <w:b w:val="0"/>
                <w:i w:val="0"/>
                <w:color w:val="000000"/>
                <w:sz w:val="21"/>
              </w:rPr>
              <w:t>间的耦合程</w:t>
            </w:r>
          </w:p>
        </w:tc>
        <w:tc>
          <w:tcPr>
            <w:tcW w:type="dxa" w:w="1062"/>
            <w:tcBorders/>
            <w:tcMar>
              <w:start w:w="0" w:type="dxa"/>
              <w:end w:w="0" w:type="dxa"/>
            </w:tcMar>
          </w:tcPr>
          <w:p>
            <w:pPr>
              <w:autoSpaceDN w:val="0"/>
              <w:autoSpaceDE w:val="0"/>
              <w:widowControl/>
              <w:spacing w:line="185" w:lineRule="auto" w:before="64" w:after="0"/>
              <w:ind w:left="108" w:right="0" w:firstLine="0"/>
              <w:jc w:val="left"/>
            </w:pPr>
            <w:r>
              <w:rPr>
                <w:rFonts w:ascii="SimSun" w:hAnsi="SimSun" w:eastAsia="SimSun"/>
                <w:b w:val="0"/>
                <w:i w:val="0"/>
                <w:color w:val="000000"/>
                <w:sz w:val="21"/>
              </w:rPr>
              <w:t>性地分</w:t>
            </w:r>
          </w:p>
        </w:tc>
      </w:tr>
      <w:tr>
        <w:trPr>
          <w:trHeight w:hRule="exact" w:val="320"/>
        </w:trPr>
        <w:tc>
          <w:tcPr>
            <w:tcW w:type="dxa" w:w="1435"/>
            <w:vMerge/>
            <w:tcBorders>
              <w:top w:sz="8.0" w:val="single" w:color="#000000"/>
            </w:tcBorders>
          </w:tcPr>
          <w:p/>
        </w:tc>
        <w:tc>
          <w:tcPr>
            <w:tcW w:type="dxa" w:w="1418"/>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整理影响安</w:t>
            </w:r>
          </w:p>
        </w:tc>
        <w:tc>
          <w:tcPr>
            <w:tcW w:type="dxa" w:w="1276"/>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风险耦合</w:t>
            </w:r>
          </w:p>
        </w:tc>
        <w:tc>
          <w:tcPr>
            <w:tcW w:type="dxa" w:w="1310"/>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的复杂系</w:t>
            </w:r>
          </w:p>
        </w:tc>
        <w:tc>
          <w:tcPr>
            <w:tcW w:type="dxa" w:w="1136"/>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依赖、影</w:t>
            </w:r>
          </w:p>
        </w:tc>
        <w:tc>
          <w:tcPr>
            <w:tcW w:type="dxa" w:w="1382"/>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度进行分</w:t>
            </w:r>
          </w:p>
        </w:tc>
        <w:tc>
          <w:tcPr>
            <w:tcW w:type="dxa" w:w="1062"/>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析风险</w:t>
            </w:r>
          </w:p>
        </w:tc>
      </w:tr>
      <w:tr>
        <w:trPr>
          <w:trHeight w:hRule="exact" w:val="328"/>
        </w:trPr>
        <w:tc>
          <w:tcPr>
            <w:tcW w:type="dxa" w:w="70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24" w:after="0"/>
              <w:ind w:left="0" w:right="0" w:firstLine="0"/>
              <w:jc w:val="center"/>
            </w:pPr>
            <w:r>
              <w:rPr>
                <w:rFonts w:ascii="SimSun" w:hAnsi="SimSun" w:eastAsia="SimSun"/>
                <w:b w:val="0"/>
                <w:i w:val="0"/>
                <w:color w:val="000000"/>
                <w:sz w:val="21"/>
              </w:rPr>
              <w:t>缺点</w:t>
            </w:r>
          </w:p>
        </w:tc>
        <w:tc>
          <w:tcPr>
            <w:tcW w:type="dxa" w:w="1418"/>
            <w:tcBorders/>
            <w:tcMar>
              <w:start w:w="0" w:type="dxa"/>
              <w:end w:w="0" w:type="dxa"/>
            </w:tcMar>
          </w:tcPr>
          <w:p>
            <w:pPr>
              <w:autoSpaceDN w:val="0"/>
              <w:autoSpaceDE w:val="0"/>
              <w:widowControl/>
              <w:spacing w:line="185" w:lineRule="auto" w:before="62" w:after="0"/>
              <w:ind w:left="108" w:right="0" w:firstLine="0"/>
              <w:jc w:val="left"/>
            </w:pPr>
            <w:r>
              <w:rPr>
                <w:rFonts w:ascii="SimSun" w:hAnsi="SimSun" w:eastAsia="SimSun"/>
                <w:b w:val="0"/>
                <w:i w:val="0"/>
                <w:color w:val="000000"/>
                <w:sz w:val="21"/>
              </w:rPr>
              <w:t>全管理的风</w:t>
            </w:r>
          </w:p>
        </w:tc>
        <w:tc>
          <w:tcPr>
            <w:tcW w:type="dxa" w:w="1276"/>
            <w:vMerge w:val="restart"/>
            <w:tcBorders/>
            <w:tcMar>
              <w:start w:w="0" w:type="dxa"/>
              <w:end w:w="0" w:type="dxa"/>
            </w:tcMar>
            <w:tcMar>
              <w:start w:w="0" w:type="dxa"/>
              <w:end w:w="0" w:type="dxa"/>
            </w:tcMar>
          </w:tcPr>
          <w:p>
            <w:pPr>
              <w:autoSpaceDN w:val="0"/>
              <w:autoSpaceDE w:val="0"/>
              <w:widowControl/>
              <w:spacing w:line="185" w:lineRule="auto" w:before="62" w:after="0"/>
              <w:ind w:left="108" w:right="0" w:firstLine="0"/>
              <w:jc w:val="left"/>
            </w:pPr>
            <w:r>
              <w:rPr>
                <w:rFonts w:ascii="SimSun" w:hAnsi="SimSun" w:eastAsia="SimSun"/>
                <w:b w:val="0"/>
                <w:i w:val="0"/>
                <w:color w:val="000000"/>
                <w:sz w:val="21"/>
              </w:rPr>
              <w:t>的种类</w:t>
            </w:r>
          </w:p>
        </w:tc>
        <w:tc>
          <w:tcPr>
            <w:tcW w:type="dxa" w:w="131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统，分析风</w:t>
            </w:r>
          </w:p>
        </w:tc>
        <w:tc>
          <w:tcPr>
            <w:tcW w:type="dxa" w:w="1136"/>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响程度进</w:t>
            </w:r>
          </w:p>
        </w:tc>
        <w:tc>
          <w:tcPr>
            <w:tcW w:type="dxa" w:w="1382"/>
            <w:tcBorders/>
            <w:tcMar>
              <w:start w:w="0" w:type="dxa"/>
              <w:end w:w="0" w:type="dxa"/>
            </w:tcMar>
          </w:tcPr>
          <w:p>
            <w:pPr>
              <w:autoSpaceDN w:val="0"/>
              <w:autoSpaceDE w:val="0"/>
              <w:widowControl/>
              <w:spacing w:line="185" w:lineRule="auto" w:before="62" w:after="0"/>
              <w:ind w:left="108" w:right="0" w:firstLine="0"/>
              <w:jc w:val="left"/>
            </w:pPr>
            <w:r>
              <w:rPr>
                <w:rFonts w:ascii="SimSun" w:hAnsi="SimSun" w:eastAsia="SimSun"/>
                <w:b w:val="0"/>
                <w:i w:val="0"/>
                <w:color w:val="000000"/>
                <w:sz w:val="21"/>
              </w:rPr>
              <w:t>析，计算过</w:t>
            </w:r>
          </w:p>
        </w:tc>
        <w:tc>
          <w:tcPr>
            <w:tcW w:type="dxa" w:w="1062"/>
            <w:tcBorders/>
            <w:tcMar>
              <w:start w:w="0" w:type="dxa"/>
              <w:end w:w="0" w:type="dxa"/>
            </w:tcMar>
          </w:tcPr>
          <w:p>
            <w:pPr>
              <w:autoSpaceDN w:val="0"/>
              <w:autoSpaceDE w:val="0"/>
              <w:widowControl/>
              <w:spacing w:line="185" w:lineRule="auto" w:before="62" w:after="0"/>
              <w:ind w:left="108" w:right="0" w:firstLine="0"/>
              <w:jc w:val="left"/>
            </w:pPr>
            <w:r>
              <w:rPr>
                <w:rFonts w:ascii="SimSun" w:hAnsi="SimSun" w:eastAsia="SimSun"/>
                <w:b w:val="0"/>
                <w:i w:val="0"/>
                <w:color w:val="000000"/>
                <w:sz w:val="21"/>
              </w:rPr>
              <w:t>耦合之</w:t>
            </w:r>
          </w:p>
        </w:tc>
      </w:tr>
      <w:tr>
        <w:trPr>
          <w:trHeight w:hRule="exact" w:val="322"/>
        </w:trPr>
        <w:tc>
          <w:tcPr>
            <w:tcW w:type="dxa" w:w="1435"/>
            <w:vMerge/>
            <w:tcBorders/>
          </w:tcPr>
          <w:p/>
        </w:tc>
        <w:tc>
          <w:tcPr>
            <w:tcW w:type="dxa" w:w="1418"/>
            <w:vMerge w:val="restart"/>
            <w:tcBorders/>
            <w:tcMar>
              <w:start w:w="0" w:type="dxa"/>
              <w:end w:w="0" w:type="dxa"/>
            </w:tcMar>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险因素</w:t>
            </w:r>
          </w:p>
        </w:tc>
        <w:tc>
          <w:tcPr>
            <w:tcW w:type="dxa" w:w="1435"/>
            <w:vMerge/>
            <w:tcBorders/>
          </w:tcPr>
          <w:p/>
        </w:tc>
        <w:tc>
          <w:tcPr>
            <w:tcW w:type="dxa" w:w="131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险耦合相互</w:t>
            </w:r>
          </w:p>
        </w:tc>
        <w:tc>
          <w:tcPr>
            <w:tcW w:type="dxa" w:w="1136"/>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行定量分</w:t>
            </w:r>
          </w:p>
        </w:tc>
        <w:tc>
          <w:tcPr>
            <w:tcW w:type="dxa" w:w="1382"/>
            <w:vMerge w:val="restart"/>
            <w:tcBorders/>
            <w:tcMar>
              <w:start w:w="0" w:type="dxa"/>
              <w:end w:w="0" w:type="dxa"/>
            </w:tcMar>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程相对简单</w:t>
            </w:r>
          </w:p>
        </w:tc>
        <w:tc>
          <w:tcPr>
            <w:tcW w:type="dxa" w:w="1062"/>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间的影</w:t>
            </w:r>
          </w:p>
        </w:tc>
      </w:tr>
      <w:tr>
        <w:trPr>
          <w:trHeight w:hRule="exact" w:val="160"/>
        </w:trPr>
        <w:tc>
          <w:tcPr>
            <w:tcW w:type="dxa" w:w="1435"/>
            <w:vMerge/>
            <w:tcBorders/>
          </w:tcPr>
          <w:p/>
        </w:tc>
        <w:tc>
          <w:tcPr>
            <w:tcW w:type="dxa" w:w="1435"/>
            <w:vMerge/>
            <w:tcBorders/>
          </w:tcPr>
          <w:p/>
        </w:tc>
        <w:tc>
          <w:tcPr>
            <w:tcW w:type="dxa" w:w="1276"/>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72" w:after="0"/>
              <w:ind w:left="108" w:right="0" w:firstLine="0"/>
              <w:jc w:val="left"/>
            </w:pPr>
            <w:r>
              <w:rPr>
                <w:rFonts w:ascii="SimSun" w:hAnsi="SimSun" w:eastAsia="SimSun"/>
                <w:b w:val="0"/>
                <w:i w:val="0"/>
                <w:color w:val="000000"/>
                <w:sz w:val="21"/>
              </w:rPr>
              <w:t>缺乏对风</w:t>
            </w:r>
          </w:p>
        </w:tc>
        <w:tc>
          <w:tcPr>
            <w:tcW w:type="dxa" w:w="1310"/>
            <w:vMerge w:val="restart"/>
            <w:tcBorders/>
            <w:tcMar>
              <w:start w:w="0" w:type="dxa"/>
              <w:end w:w="0" w:type="dxa"/>
            </w:tcMar>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影响的机制</w:t>
            </w:r>
          </w:p>
        </w:tc>
        <w:tc>
          <w:tcPr>
            <w:tcW w:type="dxa" w:w="1136"/>
            <w:vMerge w:val="restart"/>
            <w:tcBorders/>
            <w:tcMar>
              <w:start w:w="0" w:type="dxa"/>
              <w:end w:w="0" w:type="dxa"/>
            </w:tcMar>
            <w:tcMar>
              <w:start w:w="0" w:type="dxa"/>
              <w:end w:w="0" w:type="dxa"/>
            </w:tcMar>
          </w:tcPr>
          <w:p>
            <w:pPr>
              <w:autoSpaceDN w:val="0"/>
              <w:autoSpaceDE w:val="0"/>
              <w:widowControl/>
              <w:spacing w:line="182" w:lineRule="auto" w:before="54" w:after="0"/>
              <w:ind w:left="108" w:right="0" w:firstLine="0"/>
              <w:jc w:val="left"/>
            </w:pPr>
            <w:r>
              <w:rPr>
                <w:rFonts w:ascii="SimSun" w:hAnsi="SimSun" w:eastAsia="SimSun"/>
                <w:b w:val="0"/>
                <w:i w:val="0"/>
                <w:color w:val="000000"/>
                <w:sz w:val="21"/>
              </w:rPr>
              <w:t>析</w:t>
            </w:r>
          </w:p>
        </w:tc>
        <w:tc>
          <w:tcPr>
            <w:tcW w:type="dxa" w:w="1435"/>
            <w:vMerge/>
            <w:tcBorders/>
          </w:tcPr>
          <w:p/>
        </w:tc>
        <w:tc>
          <w:tcPr>
            <w:tcW w:type="dxa" w:w="1062"/>
            <w:vMerge w:val="restart"/>
            <w:tcBorders/>
            <w:tcMar>
              <w:start w:w="0" w:type="dxa"/>
              <w:end w:w="0" w:type="dxa"/>
            </w:tcMar>
            <w:tcMar>
              <w:start w:w="0" w:type="dxa"/>
              <w:end w:w="0" w:type="dxa"/>
            </w:tcMar>
          </w:tcPr>
          <w:p>
            <w:pPr>
              <w:autoSpaceDN w:val="0"/>
              <w:autoSpaceDE w:val="0"/>
              <w:widowControl/>
              <w:spacing w:line="182" w:lineRule="auto" w:before="54" w:after="0"/>
              <w:ind w:left="108" w:right="0" w:firstLine="0"/>
              <w:jc w:val="left"/>
            </w:pPr>
            <w:r>
              <w:rPr>
                <w:rFonts w:ascii="SimSun" w:hAnsi="SimSun" w:eastAsia="SimSun"/>
                <w:b w:val="0"/>
                <w:i w:val="0"/>
                <w:color w:val="000000"/>
                <w:sz w:val="21"/>
              </w:rPr>
              <w:t>响程度</w:t>
            </w:r>
          </w:p>
        </w:tc>
      </w:tr>
      <w:tr>
        <w:trPr>
          <w:trHeight w:hRule="exact" w:val="158"/>
        </w:trPr>
        <w:tc>
          <w:tcPr>
            <w:tcW w:type="dxa" w:w="1435"/>
            <w:vMerge/>
            <w:tcBorders/>
          </w:tcPr>
          <w:p/>
        </w:tc>
        <w:tc>
          <w:tcPr>
            <w:tcW w:type="dxa" w:w="1418"/>
            <w:vMerge w:val="restart"/>
            <w:tcBorders/>
            <w:tcMar>
              <w:start w:w="0" w:type="dxa"/>
              <w:end w:w="0" w:type="dxa"/>
            </w:tcMar>
            <w:tcMar>
              <w:start w:w="0" w:type="dxa"/>
              <w:end w:w="0" w:type="dxa"/>
            </w:tcMar>
          </w:tcPr>
          <w:p>
            <w:pPr>
              <w:autoSpaceDN w:val="0"/>
              <w:autoSpaceDE w:val="0"/>
              <w:widowControl/>
              <w:spacing w:line="185" w:lineRule="auto" w:before="212" w:after="0"/>
              <w:ind w:left="108" w:right="0" w:firstLine="0"/>
              <w:jc w:val="left"/>
            </w:pPr>
            <w:r>
              <w:rPr>
                <w:rFonts w:ascii="SimSun" w:hAnsi="SimSun" w:eastAsia="SimSun"/>
                <w:b w:val="0"/>
                <w:i w:val="0"/>
                <w:color w:val="000000"/>
                <w:sz w:val="21"/>
              </w:rPr>
              <w:t>缺乏对风险</w:t>
            </w:r>
          </w:p>
        </w:tc>
        <w:tc>
          <w:tcPr>
            <w:tcW w:type="dxa" w:w="1435"/>
            <w:vMerge/>
            <w:tcBorders/>
          </w:tcPr>
          <w:p/>
        </w:tc>
        <w:tc>
          <w:tcPr>
            <w:tcW w:type="dxa" w:w="1435"/>
            <w:vMerge/>
            <w:tcBorders/>
          </w:tcPr>
          <w:p/>
        </w:tc>
        <w:tc>
          <w:tcPr>
            <w:tcW w:type="dxa" w:w="1435"/>
            <w:vMerge/>
            <w:tcBorders/>
          </w:tcPr>
          <w:p/>
        </w:tc>
        <w:tc>
          <w:tcPr>
            <w:tcW w:type="dxa" w:w="1382"/>
            <w:vMerge w:val="restart"/>
            <w:tcBorders/>
            <w:tcMar>
              <w:start w:w="0" w:type="dxa"/>
              <w:end w:w="0" w:type="dxa"/>
            </w:tcMar>
            <w:tcMar>
              <w:start w:w="0" w:type="dxa"/>
              <w:end w:w="0" w:type="dxa"/>
            </w:tcMar>
          </w:tcPr>
          <w:p>
            <w:pPr>
              <w:autoSpaceDN w:val="0"/>
              <w:autoSpaceDE w:val="0"/>
              <w:widowControl/>
              <w:spacing w:line="185" w:lineRule="auto" w:before="212" w:after="0"/>
              <w:ind w:left="108" w:right="0" w:firstLine="0"/>
              <w:jc w:val="left"/>
            </w:pPr>
            <w:r>
              <w:rPr>
                <w:rFonts w:ascii="SimSun" w:hAnsi="SimSun" w:eastAsia="SimSun"/>
                <w:b w:val="0"/>
                <w:i w:val="0"/>
                <w:color w:val="000000"/>
                <w:sz w:val="21"/>
              </w:rPr>
              <w:t>需要对耦合</w:t>
            </w:r>
          </w:p>
        </w:tc>
        <w:tc>
          <w:tcPr>
            <w:tcW w:type="dxa" w:w="1435"/>
            <w:vMerge/>
            <w:tcBorders/>
          </w:tcPr>
          <w:p/>
        </w:tc>
      </w:tr>
      <w:tr>
        <w:trPr>
          <w:trHeight w:hRule="exact" w:val="320"/>
        </w:trPr>
        <w:tc>
          <w:tcPr>
            <w:tcW w:type="dxa" w:w="1435"/>
            <w:vMerge/>
            <w:tcBorders/>
          </w:tcPr>
          <w:p/>
        </w:tc>
        <w:tc>
          <w:tcPr>
            <w:tcW w:type="dxa" w:w="1435"/>
            <w:vMerge/>
            <w:tcBorders/>
          </w:tcPr>
          <w:p/>
        </w:tc>
        <w:tc>
          <w:tcPr>
            <w:tcW w:type="dxa" w:w="1435"/>
            <w:vMerge/>
            <w:tcBorders/>
          </w:tcPr>
          <w:p/>
        </w:tc>
        <w:tc>
          <w:tcPr>
            <w:tcW w:type="dxa" w:w="131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模型构建及</w:t>
            </w:r>
          </w:p>
        </w:tc>
        <w:tc>
          <w:tcPr>
            <w:tcW w:type="dxa" w:w="1136"/>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需要以完</w:t>
            </w:r>
          </w:p>
        </w:tc>
        <w:tc>
          <w:tcPr>
            <w:tcW w:type="dxa" w:w="1435"/>
            <w:vMerge/>
            <w:tcBorders/>
          </w:tcPr>
          <w:p/>
        </w:tc>
        <w:tc>
          <w:tcPr>
            <w:tcW w:type="dxa" w:w="1062"/>
            <w:tcBorders/>
            <w:tcMar>
              <w:start w:w="0" w:type="dxa"/>
              <w:end w:w="0" w:type="dxa"/>
            </w:tcMar>
          </w:tcPr>
          <w:p>
            <w:pPr>
              <w:autoSpaceDN w:val="0"/>
              <w:autoSpaceDE w:val="0"/>
              <w:widowControl/>
              <w:spacing w:line="185" w:lineRule="auto" w:before="54" w:after="0"/>
              <w:ind w:left="108" w:right="0" w:firstLine="0"/>
              <w:jc w:val="left"/>
            </w:pPr>
            <w:r>
              <w:rPr>
                <w:rFonts w:ascii="SimSun" w:hAnsi="SimSun" w:eastAsia="SimSun"/>
                <w:b w:val="0"/>
                <w:i w:val="0"/>
                <w:color w:val="000000"/>
                <w:sz w:val="21"/>
              </w:rPr>
              <w:t>权重及</w:t>
            </w:r>
          </w:p>
        </w:tc>
      </w:tr>
      <w:tr>
        <w:trPr>
          <w:trHeight w:hRule="exact" w:val="322"/>
        </w:trPr>
        <w:tc>
          <w:tcPr>
            <w:tcW w:type="dxa" w:w="1435"/>
            <w:vMerge/>
            <w:tcBorders/>
          </w:tcPr>
          <w:p/>
        </w:tc>
        <w:tc>
          <w:tcPr>
            <w:tcW w:type="dxa" w:w="1418"/>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耦合机制和</w:t>
            </w:r>
          </w:p>
        </w:tc>
        <w:tc>
          <w:tcPr>
            <w:tcW w:type="dxa" w:w="1276"/>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险因素耦</w:t>
            </w:r>
          </w:p>
        </w:tc>
        <w:tc>
          <w:tcPr>
            <w:tcW w:type="dxa" w:w="131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耦合量化存</w:t>
            </w:r>
          </w:p>
        </w:tc>
        <w:tc>
          <w:tcPr>
            <w:tcW w:type="dxa" w:w="1136"/>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整的历史</w:t>
            </w:r>
          </w:p>
        </w:tc>
        <w:tc>
          <w:tcPr>
            <w:tcW w:type="dxa" w:w="1382"/>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度的序参量</w:t>
            </w:r>
          </w:p>
        </w:tc>
        <w:tc>
          <w:tcPr>
            <w:tcW w:type="dxa" w:w="1062"/>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数值的</w:t>
            </w:r>
          </w:p>
        </w:tc>
      </w:tr>
      <w:tr>
        <w:trPr>
          <w:trHeight w:hRule="exact" w:val="310"/>
        </w:trPr>
        <w:tc>
          <w:tcPr>
            <w:tcW w:type="dxa" w:w="1435"/>
            <w:vMerge/>
            <w:tcBorders/>
          </w:tcPr>
          <w:p/>
        </w:tc>
        <w:tc>
          <w:tcPr>
            <w:tcW w:type="dxa" w:w="1418"/>
            <w:tcBorders/>
            <w:tcMar>
              <w:start w:w="0" w:type="dxa"/>
              <w:end w:w="0" w:type="dxa"/>
            </w:tcMar>
          </w:tcPr>
          <w:p>
            <w:pPr>
              <w:autoSpaceDN w:val="0"/>
              <w:autoSpaceDE w:val="0"/>
              <w:widowControl/>
              <w:spacing w:line="185" w:lineRule="auto" w:before="54" w:after="0"/>
              <w:ind w:left="108" w:right="0" w:firstLine="0"/>
              <w:jc w:val="left"/>
            </w:pPr>
            <w:r>
              <w:rPr>
                <w:rFonts w:ascii="SimSun" w:hAnsi="SimSun" w:eastAsia="SimSun"/>
                <w:b w:val="0"/>
                <w:i w:val="0"/>
                <w:color w:val="000000"/>
                <w:sz w:val="21"/>
              </w:rPr>
              <w:t>定量方面的</w:t>
            </w:r>
          </w:p>
        </w:tc>
        <w:tc>
          <w:tcPr>
            <w:tcW w:type="dxa" w:w="1276"/>
            <w:tcBorders/>
            <w:tcMar>
              <w:start w:w="0" w:type="dxa"/>
              <w:end w:w="0" w:type="dxa"/>
            </w:tcMar>
          </w:tcPr>
          <w:p>
            <w:pPr>
              <w:autoSpaceDN w:val="0"/>
              <w:autoSpaceDE w:val="0"/>
              <w:widowControl/>
              <w:spacing w:line="185" w:lineRule="auto" w:before="54" w:after="0"/>
              <w:ind w:left="108" w:right="0" w:firstLine="0"/>
              <w:jc w:val="left"/>
            </w:pPr>
            <w:r>
              <w:rPr>
                <w:rFonts w:ascii="SimSun" w:hAnsi="SimSun" w:eastAsia="SimSun"/>
                <w:b w:val="0"/>
                <w:i w:val="0"/>
                <w:color w:val="000000"/>
                <w:sz w:val="21"/>
              </w:rPr>
              <w:t>合量化的</w:t>
            </w:r>
          </w:p>
        </w:tc>
        <w:tc>
          <w:tcPr>
            <w:tcW w:type="dxa" w:w="131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在一定的困</w:t>
            </w:r>
          </w:p>
        </w:tc>
        <w:tc>
          <w:tcPr>
            <w:tcW w:type="dxa" w:w="1136"/>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数据为基</w:t>
            </w:r>
          </w:p>
        </w:tc>
        <w:tc>
          <w:tcPr>
            <w:tcW w:type="dxa" w:w="1382"/>
            <w:tcBorders/>
            <w:tcMar>
              <w:start w:w="0" w:type="dxa"/>
              <w:end w:w="0" w:type="dxa"/>
            </w:tcMar>
          </w:tcPr>
          <w:p>
            <w:pPr>
              <w:autoSpaceDN w:val="0"/>
              <w:autoSpaceDE w:val="0"/>
              <w:widowControl/>
              <w:spacing w:line="185" w:lineRule="auto" w:before="54" w:after="0"/>
              <w:ind w:left="108" w:right="0" w:firstLine="0"/>
              <w:jc w:val="left"/>
            </w:pPr>
            <w:r>
              <w:rPr>
                <w:rFonts w:ascii="SimSun" w:hAnsi="SimSun" w:eastAsia="SimSun"/>
                <w:b w:val="0"/>
                <w:i w:val="0"/>
                <w:color w:val="000000"/>
                <w:sz w:val="21"/>
              </w:rPr>
              <w:t>及值域设定</w:t>
            </w:r>
          </w:p>
        </w:tc>
        <w:tc>
          <w:tcPr>
            <w:tcW w:type="dxa" w:w="1062"/>
            <w:tcBorders/>
            <w:tcMar>
              <w:start w:w="0" w:type="dxa"/>
              <w:end w:w="0" w:type="dxa"/>
            </w:tcMar>
          </w:tcPr>
          <w:p>
            <w:pPr>
              <w:autoSpaceDN w:val="0"/>
              <w:autoSpaceDE w:val="0"/>
              <w:widowControl/>
              <w:spacing w:line="185" w:lineRule="auto" w:before="54" w:after="0"/>
              <w:ind w:left="108" w:right="0" w:firstLine="0"/>
              <w:jc w:val="left"/>
            </w:pPr>
            <w:r>
              <w:rPr>
                <w:rFonts w:ascii="SimSun" w:hAnsi="SimSun" w:eastAsia="SimSun"/>
                <w:b w:val="0"/>
                <w:i w:val="0"/>
                <w:color w:val="000000"/>
                <w:sz w:val="21"/>
              </w:rPr>
              <w:t>计算太</w:t>
            </w:r>
          </w:p>
        </w:tc>
      </w:tr>
      <w:tr>
        <w:trPr>
          <w:trHeight w:hRule="exact" w:val="328"/>
        </w:trPr>
        <w:tc>
          <w:tcPr>
            <w:tcW w:type="dxa" w:w="1435"/>
            <w:vMerge/>
            <w:tcBorders/>
          </w:tcPr>
          <w:p/>
        </w:tc>
        <w:tc>
          <w:tcPr>
            <w:tcW w:type="dxa" w:w="1418"/>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研究</w:t>
            </w:r>
          </w:p>
        </w:tc>
        <w:tc>
          <w:tcPr>
            <w:tcW w:type="dxa" w:w="1276"/>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研究</w:t>
            </w:r>
          </w:p>
        </w:tc>
        <w:tc>
          <w:tcPr>
            <w:tcW w:type="dxa" w:w="1310"/>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难程度</w:t>
            </w:r>
          </w:p>
        </w:tc>
        <w:tc>
          <w:tcPr>
            <w:tcW w:type="dxa" w:w="1136"/>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础</w:t>
            </w:r>
          </w:p>
        </w:tc>
        <w:tc>
          <w:tcPr>
            <w:tcW w:type="dxa" w:w="1382"/>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合理数值</w:t>
            </w:r>
          </w:p>
        </w:tc>
        <w:tc>
          <w:tcPr>
            <w:tcW w:type="dxa" w:w="1062"/>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依赖打</w:t>
            </w:r>
          </w:p>
        </w:tc>
      </w:tr>
    </w:tbl>
    <w:p>
      <w:pPr>
        <w:autoSpaceDN w:val="0"/>
        <w:autoSpaceDE w:val="0"/>
        <w:widowControl/>
        <w:spacing w:line="185" w:lineRule="auto" w:before="42" w:after="0"/>
        <w:ind w:left="0" w:right="682" w:firstLine="0"/>
        <w:jc w:val="right"/>
      </w:pPr>
      <w:r>
        <w:rPr>
          <w:rFonts w:ascii="SimSun" w:hAnsi="SimSun" w:eastAsia="SimSun"/>
          <w:b w:val="0"/>
          <w:i w:val="0"/>
          <w:color w:val="000000"/>
          <w:sz w:val="21"/>
        </w:rPr>
        <w:t>分者的</w:t>
      </w:r>
    </w:p>
    <w:p>
      <w:pPr>
        <w:autoSpaceDN w:val="0"/>
        <w:autoSpaceDE w:val="0"/>
        <w:widowControl/>
        <w:spacing w:line="185" w:lineRule="auto" w:before="108" w:after="50"/>
        <w:ind w:left="0" w:right="682" w:firstLine="0"/>
        <w:jc w:val="right"/>
      </w:pPr>
      <w:r>
        <w:rPr>
          <w:rFonts w:ascii="SimSun" w:hAnsi="SimSun" w:eastAsia="SimSun"/>
          <w:b w:val="0"/>
          <w:i w:val="0"/>
          <w:color w:val="000000"/>
          <w:sz w:val="21"/>
        </w:rPr>
        <w:t>主观性</w:t>
      </w:r>
    </w:p>
    <w:tbl>
      <w:tblPr>
        <w:tblW w:type="auto" w:w="0"/>
        <w:tblLayout w:type="fixed"/>
        <w:tblLook w:firstColumn="1" w:firstRow="1" w:lastColumn="0" w:lastRow="0" w:noHBand="0" w:noVBand="1" w:val="04A0"/>
        <w:tblInd w:w="760.0" w:type="dxa"/>
      </w:tblPr>
      <w:tblGrid>
        <w:gridCol w:w="1116"/>
        <w:gridCol w:w="1116"/>
        <w:gridCol w:w="1116"/>
        <w:gridCol w:w="1116"/>
        <w:gridCol w:w="1116"/>
        <w:gridCol w:w="1116"/>
        <w:gridCol w:w="1116"/>
        <w:gridCol w:w="1116"/>
        <w:gridCol w:w="1116"/>
      </w:tblGrid>
      <w:tr>
        <w:trPr>
          <w:trHeight w:hRule="exact" w:val="274"/>
        </w:trPr>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58" w:after="0"/>
              <w:ind w:left="0" w:right="108" w:firstLine="0"/>
              <w:jc w:val="right"/>
            </w:pPr>
            <w:r>
              <w:rPr>
                <w:rFonts w:ascii="SimSun" w:hAnsi="SimSun" w:eastAsia="SimSun"/>
                <w:b w:val="0"/>
                <w:i w:val="0"/>
                <w:color w:val="000000"/>
                <w:sz w:val="21"/>
              </w:rPr>
              <w:t>研究</w:t>
            </w:r>
          </w:p>
        </w:tc>
        <w:tc>
          <w:tcPr>
            <w:tcW w:type="dxa" w:w="144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运用多级模</w:t>
            </w:r>
          </w:p>
        </w:tc>
        <w:tc>
          <w:tcPr>
            <w:tcW w:type="dxa" w:w="640"/>
            <w:tcBorders/>
            <w:tcMar>
              <w:start w:w="0" w:type="dxa"/>
              <w:end w:w="0" w:type="dxa"/>
            </w:tcMar>
          </w:tcPr>
          <w:p>
            <w:pPr>
              <w:autoSpaceDN w:val="0"/>
              <w:autoSpaceDE w:val="0"/>
              <w:widowControl/>
              <w:spacing w:line="182" w:lineRule="auto" w:before="58" w:after="0"/>
              <w:ind w:left="124" w:right="0" w:firstLine="0"/>
              <w:jc w:val="left"/>
            </w:pPr>
            <w:r>
              <w:rPr>
                <w:rFonts w:ascii="SimSun" w:hAnsi="SimSun" w:eastAsia="SimSun"/>
                <w:b w:val="0"/>
                <w:i w:val="0"/>
                <w:color w:val="000000"/>
                <w:sz w:val="21"/>
              </w:rPr>
              <w:t>运</w:t>
            </w:r>
          </w:p>
        </w:tc>
        <w:tc>
          <w:tcPr>
            <w:tcW w:type="dxa" w:w="640"/>
            <w:tcBorders/>
            <w:tcMar>
              <w:start w:w="0" w:type="dxa"/>
              <w:end w:w="0" w:type="dxa"/>
            </w:tcMar>
          </w:tcPr>
          <w:p>
            <w:pPr>
              <w:autoSpaceDN w:val="0"/>
              <w:autoSpaceDE w:val="0"/>
              <w:widowControl/>
              <w:spacing w:line="182" w:lineRule="auto" w:before="58" w:after="0"/>
              <w:ind w:left="0" w:right="98" w:firstLine="0"/>
              <w:jc w:val="right"/>
            </w:pPr>
            <w:r>
              <w:rPr>
                <w:rFonts w:ascii="SimSun" w:hAnsi="SimSun" w:eastAsia="SimSun"/>
                <w:b w:val="0"/>
                <w:i w:val="0"/>
                <w:color w:val="000000"/>
                <w:sz w:val="21"/>
              </w:rPr>
              <w:t>用</w:t>
            </w:r>
          </w:p>
        </w:tc>
        <w:tc>
          <w:tcPr>
            <w:tcW w:type="dxa" w:w="1320"/>
            <w:tcBorders/>
            <w:tcMar>
              <w:start w:w="0" w:type="dxa"/>
              <w:end w:w="0" w:type="dxa"/>
            </w:tcMar>
          </w:tcPr>
          <w:p>
            <w:pPr>
              <w:autoSpaceDN w:val="0"/>
              <w:autoSpaceDE w:val="0"/>
              <w:widowControl/>
              <w:spacing w:line="204" w:lineRule="auto" w:before="40" w:after="0"/>
              <w:ind w:left="0" w:right="0" w:firstLine="0"/>
              <w:jc w:val="center"/>
            </w:pPr>
            <w:r>
              <w:rPr>
                <w:rFonts w:ascii="SimSun" w:hAnsi="SimSun" w:eastAsia="SimSun"/>
                <w:b w:val="0"/>
                <w:i w:val="0"/>
                <w:color w:val="000000"/>
                <w:sz w:val="21"/>
              </w:rPr>
              <w:t>运用</w:t>
            </w:r>
            <w:r>
              <w:rPr>
                <w:rFonts w:ascii="TimesNewRoman" w:hAnsi="TimesNewRoman" w:eastAsia="TimesNewRoman"/>
                <w:b w:val="0"/>
                <w:i w:val="0"/>
                <w:color w:val="000000"/>
                <w:sz w:val="21"/>
              </w:rPr>
              <w:t xml:space="preserve">SD </w:t>
            </w:r>
            <w:r>
              <w:rPr>
                <w:rFonts w:ascii="SimSun" w:hAnsi="SimSun" w:eastAsia="SimSun"/>
                <w:b w:val="0"/>
                <w:i w:val="0"/>
                <w:color w:val="000000"/>
                <w:sz w:val="21"/>
              </w:rPr>
              <w:t>系</w:t>
            </w:r>
          </w:p>
        </w:tc>
        <w:tc>
          <w:tcPr>
            <w:tcW w:type="dxa" w:w="112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运用信息</w:t>
            </w:r>
          </w:p>
        </w:tc>
        <w:tc>
          <w:tcPr>
            <w:tcW w:type="dxa" w:w="76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运用</w:t>
            </w:r>
          </w:p>
        </w:tc>
        <w:tc>
          <w:tcPr>
            <w:tcW w:type="dxa" w:w="66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21"/>
              </w:rPr>
              <w:t xml:space="preserve">AHP </w:t>
            </w:r>
          </w:p>
        </w:tc>
        <w:tc>
          <w:tcPr>
            <w:tcW w:type="dxa" w:w="1160"/>
            <w:tcBorders/>
            <w:tcMar>
              <w:start w:w="0" w:type="dxa"/>
              <w:end w:w="0" w:type="dxa"/>
            </w:tcMar>
          </w:tcPr>
          <w:p>
            <w:pPr>
              <w:autoSpaceDN w:val="0"/>
              <w:autoSpaceDE w:val="0"/>
              <w:widowControl/>
              <w:spacing w:line="182" w:lineRule="auto" w:before="58" w:after="0"/>
              <w:ind w:left="88" w:right="0" w:firstLine="0"/>
              <w:jc w:val="left"/>
            </w:pPr>
            <w:r>
              <w:rPr>
                <w:rFonts w:ascii="SimSun" w:hAnsi="SimSun" w:eastAsia="SimSun"/>
                <w:b w:val="0"/>
                <w:i w:val="0"/>
                <w:color w:val="000000"/>
                <w:sz w:val="21"/>
              </w:rPr>
              <w:t>运用专</w:t>
            </w:r>
          </w:p>
        </w:tc>
      </w:tr>
      <w:tr>
        <w:trPr>
          <w:trHeight w:hRule="exact" w:val="320"/>
        </w:trPr>
        <w:tc>
          <w:tcPr>
            <w:tcW w:type="dxa" w:w="1116"/>
            <w:vMerge/>
            <w:tcBorders/>
          </w:tcPr>
          <w:p/>
        </w:tc>
        <w:tc>
          <w:tcPr>
            <w:tcW w:type="dxa" w:w="144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糊综合评价</w:t>
            </w:r>
          </w:p>
        </w:tc>
        <w:tc>
          <w:tcPr>
            <w:tcW w:type="dxa" w:w="1280"/>
            <w:gridSpan w:val="2"/>
            <w:tcBorders/>
            <w:tcMar>
              <w:start w:w="0" w:type="dxa"/>
              <w:end w:w="0" w:type="dxa"/>
            </w:tcMar>
            <w:tcMar>
              <w:start w:w="0" w:type="dxa"/>
              <w:end w:w="0" w:type="dxa"/>
            </w:tcMar>
          </w:tcPr>
          <w:p>
            <w:pPr>
              <w:autoSpaceDN w:val="0"/>
              <w:autoSpaceDE w:val="0"/>
              <w:widowControl/>
              <w:spacing w:line="204" w:lineRule="auto" w:before="86" w:after="0"/>
              <w:ind w:left="0" w:right="0" w:firstLine="0"/>
              <w:jc w:val="center"/>
            </w:pPr>
            <w:r>
              <w:rPr>
                <w:rFonts w:ascii="TimesNewRoman" w:hAnsi="TimesNewRoman" w:eastAsia="TimesNewRoman"/>
                <w:b w:val="0"/>
                <w:i w:val="0"/>
                <w:color w:val="000000"/>
                <w:sz w:val="21"/>
              </w:rPr>
              <w:t>CF-AHP</w:t>
            </w:r>
            <w:r>
              <w:rPr>
                <w:rFonts w:ascii="SimSun" w:hAnsi="SimSun" w:eastAsia="SimSun"/>
                <w:b w:val="0"/>
                <w:i w:val="0"/>
                <w:color w:val="000000"/>
                <w:sz w:val="21"/>
              </w:rPr>
              <w:t xml:space="preserve"> 评</w:t>
            </w:r>
          </w:p>
        </w:tc>
        <w:tc>
          <w:tcPr>
            <w:tcW w:type="dxa" w:w="132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统流速流率</w:t>
            </w:r>
          </w:p>
        </w:tc>
        <w:tc>
          <w:tcPr>
            <w:tcW w:type="dxa" w:w="112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交互公式</w:t>
            </w:r>
          </w:p>
        </w:tc>
        <w:tc>
          <w:tcPr>
            <w:tcW w:type="dxa" w:w="1420"/>
            <w:gridSpan w:val="2"/>
            <w:tcBorders/>
            <w:tcMar>
              <w:start w:w="0" w:type="dxa"/>
              <w:end w:w="0" w:type="dxa"/>
            </w:tcMar>
            <w:tcMar>
              <w:start w:w="0" w:type="dxa"/>
              <w:end w:w="0" w:type="dxa"/>
            </w:tcMar>
          </w:tcPr>
          <w:p>
            <w:pPr>
              <w:autoSpaceDN w:val="0"/>
              <w:autoSpaceDE w:val="0"/>
              <w:widowControl/>
              <w:spacing w:line="204" w:lineRule="auto" w:before="86" w:after="0"/>
              <w:ind w:left="0" w:right="0" w:firstLine="0"/>
              <w:jc w:val="center"/>
            </w:pPr>
            <w:r>
              <w:rPr>
                <w:rFonts w:ascii="SimSun" w:hAnsi="SimSun" w:eastAsia="SimSun"/>
                <w:b w:val="0"/>
                <w:i w:val="0"/>
                <w:color w:val="000000"/>
                <w:sz w:val="21"/>
              </w:rPr>
              <w:t>或</w:t>
            </w:r>
            <w:r>
              <w:rPr>
                <w:rFonts w:ascii="TimesNewRoman" w:hAnsi="TimesNewRoman" w:eastAsia="TimesNewRoman"/>
                <w:b w:val="0"/>
                <w:i w:val="0"/>
                <w:color w:val="000000"/>
                <w:sz w:val="21"/>
              </w:rPr>
              <w:t xml:space="preserve"> BP </w:t>
            </w:r>
            <w:r>
              <w:rPr>
                <w:rFonts w:ascii="SimSun" w:hAnsi="SimSun" w:eastAsia="SimSun"/>
                <w:b w:val="0"/>
                <w:i w:val="0"/>
                <w:color w:val="000000"/>
                <w:sz w:val="21"/>
              </w:rPr>
              <w:t>神经</w:t>
            </w:r>
          </w:p>
        </w:tc>
        <w:tc>
          <w:tcPr>
            <w:tcW w:type="dxa" w:w="1160"/>
            <w:tcBorders/>
            <w:tcMar>
              <w:start w:w="0" w:type="dxa"/>
              <w:end w:w="0" w:type="dxa"/>
            </w:tcMar>
          </w:tcPr>
          <w:p>
            <w:pPr>
              <w:autoSpaceDN w:val="0"/>
              <w:autoSpaceDE w:val="0"/>
              <w:widowControl/>
              <w:spacing w:line="185" w:lineRule="auto" w:before="104" w:after="0"/>
              <w:ind w:left="88" w:right="0" w:firstLine="0"/>
              <w:jc w:val="left"/>
            </w:pPr>
            <w:r>
              <w:rPr>
                <w:rFonts w:ascii="SimSun" w:hAnsi="SimSun" w:eastAsia="SimSun"/>
                <w:b w:val="0"/>
                <w:i w:val="0"/>
                <w:color w:val="000000"/>
                <w:sz w:val="21"/>
              </w:rPr>
              <w:t>家调查</w:t>
            </w:r>
          </w:p>
        </w:tc>
      </w:tr>
      <w:tr>
        <w:trPr>
          <w:trHeight w:hRule="exact" w:val="320"/>
        </w:trPr>
        <w:tc>
          <w:tcPr>
            <w:tcW w:type="dxa" w:w="1116"/>
            <w:vMerge/>
            <w:tcBorders/>
          </w:tcPr>
          <w:p/>
        </w:tc>
        <w:tc>
          <w:tcPr>
            <w:tcW w:type="dxa" w:w="1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4" w:after="0"/>
              <w:ind w:left="146" w:right="0" w:firstLine="0"/>
              <w:jc w:val="left"/>
            </w:pPr>
            <w:r>
              <w:rPr>
                <w:rFonts w:ascii="SimSun" w:hAnsi="SimSun" w:eastAsia="SimSun"/>
                <w:b w:val="0"/>
                <w:i w:val="0"/>
                <w:color w:val="000000"/>
                <w:sz w:val="21"/>
              </w:rPr>
              <w:t>法计算</w:t>
            </w:r>
          </w:p>
        </w:tc>
        <w:tc>
          <w:tcPr>
            <w:tcW w:type="dxa" w:w="1280"/>
            <w:gridSpan w:val="2"/>
            <w:tcBorders/>
            <w:tcMar>
              <w:start w:w="0" w:type="dxa"/>
              <w:end w:w="0" w:type="dxa"/>
            </w:tcMar>
            <w:tcMar>
              <w:start w:w="0" w:type="dxa"/>
              <w:end w:w="0" w:type="dxa"/>
            </w:tcMar>
          </w:tcPr>
          <w:p>
            <w:pPr>
              <w:autoSpaceDN w:val="0"/>
              <w:autoSpaceDE w:val="0"/>
              <w:widowControl/>
              <w:spacing w:line="204" w:lineRule="auto" w:before="86" w:after="0"/>
              <w:ind w:left="0" w:right="0" w:firstLine="0"/>
              <w:jc w:val="center"/>
            </w:pPr>
            <w:r>
              <w:rPr>
                <w:rFonts w:ascii="SimSun" w:hAnsi="SimSun" w:eastAsia="SimSun"/>
                <w:b w:val="0"/>
                <w:i w:val="0"/>
                <w:color w:val="000000"/>
                <w:sz w:val="21"/>
              </w:rPr>
              <w:t>价法、</w:t>
            </w:r>
            <w:r>
              <w:rPr>
                <w:rFonts w:ascii="TimesNewRoman" w:hAnsi="TimesNewRoman" w:eastAsia="TimesNewRoman"/>
                <w:b w:val="0"/>
                <w:i w:val="0"/>
                <w:color w:val="000000"/>
                <w:sz w:val="21"/>
              </w:rPr>
              <w:t>ISM</w:t>
            </w:r>
          </w:p>
        </w:tc>
        <w:tc>
          <w:tcPr>
            <w:tcW w:type="dxa" w:w="132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图及因果关</w:t>
            </w:r>
          </w:p>
        </w:tc>
        <w:tc>
          <w:tcPr>
            <w:tcW w:type="dxa" w:w="1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4" w:after="0"/>
              <w:ind w:left="110" w:right="0" w:firstLine="0"/>
              <w:jc w:val="left"/>
            </w:pPr>
            <w:r>
              <w:rPr>
                <w:rFonts w:ascii="SimSun" w:hAnsi="SimSun" w:eastAsia="SimSun"/>
                <w:b w:val="0"/>
                <w:i w:val="0"/>
                <w:color w:val="000000"/>
                <w:sz w:val="21"/>
              </w:rPr>
              <w:t>计算</w:t>
            </w:r>
          </w:p>
        </w:tc>
        <w:tc>
          <w:tcPr>
            <w:tcW w:type="dxa" w:w="1420"/>
            <w:gridSpan w:val="2"/>
            <w:tcBorders/>
            <w:tcMar>
              <w:start w:w="0" w:type="dxa"/>
              <w:end w:w="0" w:type="dxa"/>
            </w:tcMar>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网络确定序</w:t>
            </w:r>
          </w:p>
        </w:tc>
        <w:tc>
          <w:tcPr>
            <w:tcW w:type="dxa" w:w="1160"/>
            <w:tcBorders/>
            <w:tcMar>
              <w:start w:w="0" w:type="dxa"/>
              <w:end w:w="0" w:type="dxa"/>
            </w:tcMar>
          </w:tcPr>
          <w:p>
            <w:pPr>
              <w:autoSpaceDN w:val="0"/>
              <w:autoSpaceDE w:val="0"/>
              <w:widowControl/>
              <w:spacing w:line="185" w:lineRule="auto" w:before="104" w:after="0"/>
              <w:ind w:left="88" w:right="0" w:firstLine="0"/>
              <w:jc w:val="left"/>
            </w:pPr>
            <w:r>
              <w:rPr>
                <w:rFonts w:ascii="SimSun" w:hAnsi="SimSun" w:eastAsia="SimSun"/>
                <w:b w:val="0"/>
                <w:i w:val="0"/>
                <w:color w:val="000000"/>
                <w:sz w:val="21"/>
              </w:rPr>
              <w:t>法或德</w:t>
            </w:r>
          </w:p>
        </w:tc>
      </w:tr>
      <w:tr>
        <w:trPr>
          <w:trHeight w:hRule="exact" w:val="200"/>
        </w:trPr>
        <w:tc>
          <w:tcPr>
            <w:tcW w:type="dxa" w:w="1116"/>
            <w:vMerge/>
            <w:tcBorders/>
          </w:tcPr>
          <w:p/>
        </w:tc>
        <w:tc>
          <w:tcPr>
            <w:tcW w:type="dxa" w:w="1116"/>
            <w:vMerge/>
            <w:tcBorders/>
          </w:tcPr>
          <w:p/>
        </w:tc>
        <w:tc>
          <w:tcPr>
            <w:tcW w:type="dxa" w:w="12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4" w:after="0"/>
              <w:ind w:left="0" w:right="0" w:firstLine="0"/>
              <w:jc w:val="center"/>
            </w:pPr>
            <w:r>
              <w:rPr>
                <w:rFonts w:ascii="SimSun" w:hAnsi="SimSun" w:eastAsia="SimSun"/>
                <w:b w:val="0"/>
                <w:i w:val="0"/>
                <w:color w:val="000000"/>
                <w:sz w:val="21"/>
              </w:rPr>
              <w:t>法计算等。</w:t>
            </w:r>
          </w:p>
        </w:tc>
        <w:tc>
          <w:tcPr>
            <w:tcW w:type="dxa" w:w="1320"/>
            <w:vMerge w:val="restart"/>
            <w:tcBorders/>
            <w:tcMar>
              <w:start w:w="0" w:type="dxa"/>
              <w:end w:w="0" w:type="dxa"/>
            </w:tcMar>
            <w:tcMar>
              <w:start w:w="0" w:type="dxa"/>
              <w:end w:w="0" w:type="dxa"/>
            </w:tcMar>
          </w:tcPr>
          <w:p>
            <w:pPr>
              <w:autoSpaceDN w:val="0"/>
              <w:autoSpaceDE w:val="0"/>
              <w:widowControl/>
              <w:spacing w:line="182" w:lineRule="auto" w:before="104" w:after="0"/>
              <w:ind w:left="0" w:right="0" w:firstLine="0"/>
              <w:jc w:val="center"/>
            </w:pPr>
            <w:r>
              <w:rPr>
                <w:rFonts w:ascii="SimSun" w:hAnsi="SimSun" w:eastAsia="SimSun"/>
                <w:b w:val="0"/>
                <w:i w:val="0"/>
                <w:color w:val="000000"/>
                <w:sz w:val="21"/>
              </w:rPr>
              <w:t>系回路图分</w:t>
            </w:r>
          </w:p>
        </w:tc>
        <w:tc>
          <w:tcPr>
            <w:tcW w:type="dxa" w:w="1116"/>
            <w:vMerge/>
            <w:tcBorders/>
          </w:tcPr>
          <w:p/>
        </w:tc>
        <w:tc>
          <w:tcPr>
            <w:tcW w:type="dxa" w:w="1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4" w:after="0"/>
              <w:ind w:left="0" w:right="0" w:firstLine="0"/>
              <w:jc w:val="center"/>
            </w:pPr>
            <w:r>
              <w:rPr>
                <w:rFonts w:ascii="SimSun" w:hAnsi="SimSun" w:eastAsia="SimSun"/>
                <w:b w:val="0"/>
                <w:i w:val="0"/>
                <w:color w:val="000000"/>
                <w:sz w:val="21"/>
              </w:rPr>
              <w:t>参量的值，</w:t>
            </w:r>
          </w:p>
        </w:tc>
        <w:tc>
          <w:tcPr>
            <w:tcW w:type="dxa" w:w="1160"/>
            <w:vMerge w:val="restart"/>
            <w:tcBorders/>
            <w:tcMar>
              <w:start w:w="0" w:type="dxa"/>
              <w:end w:w="0" w:type="dxa"/>
            </w:tcMar>
            <w:tcMar>
              <w:start w:w="0" w:type="dxa"/>
              <w:end w:w="0" w:type="dxa"/>
            </w:tcMar>
          </w:tcPr>
          <w:p>
            <w:pPr>
              <w:autoSpaceDN w:val="0"/>
              <w:autoSpaceDE w:val="0"/>
              <w:widowControl/>
              <w:spacing w:line="182" w:lineRule="auto" w:before="104" w:after="0"/>
              <w:ind w:left="88" w:right="0" w:firstLine="0"/>
              <w:jc w:val="left"/>
            </w:pPr>
            <w:r>
              <w:rPr>
                <w:rFonts w:ascii="SimSun" w:hAnsi="SimSun" w:eastAsia="SimSun"/>
                <w:b w:val="0"/>
                <w:i w:val="0"/>
                <w:color w:val="000000"/>
                <w:sz w:val="21"/>
              </w:rPr>
              <w:t>尔菲法</w:t>
            </w:r>
          </w:p>
        </w:tc>
      </w:tr>
      <w:tr>
        <w:trPr>
          <w:trHeight w:hRule="exact" w:val="160"/>
        </w:trPr>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4" w:after="0"/>
              <w:ind w:left="0" w:right="108" w:firstLine="0"/>
              <w:jc w:val="right"/>
            </w:pPr>
            <w:r>
              <w:rPr>
                <w:rFonts w:ascii="SimSun" w:hAnsi="SimSun" w:eastAsia="SimSun"/>
                <w:b w:val="0"/>
                <w:i w:val="0"/>
                <w:color w:val="000000"/>
                <w:sz w:val="21"/>
              </w:rPr>
              <w:t>方法</w:t>
            </w:r>
          </w:p>
        </w:tc>
        <w:tc>
          <w:tcPr>
            <w:tcW w:type="dxa" w:w="1116"/>
            <w:vMerge/>
            <w:tcBorders/>
          </w:tcPr>
          <w:p/>
        </w:tc>
        <w:tc>
          <w:tcPr>
            <w:tcW w:type="dxa" w:w="2232"/>
            <w:gridSpan w:val="2"/>
            <w:vMerge/>
            <w:tcBorders/>
          </w:tcPr>
          <w:p/>
        </w:tc>
        <w:tc>
          <w:tcPr>
            <w:tcW w:type="dxa" w:w="1116"/>
            <w:vMerge/>
            <w:tcBorders/>
          </w:tcPr>
          <w:p/>
        </w:tc>
        <w:tc>
          <w:tcPr>
            <w:tcW w:type="dxa" w:w="1116"/>
            <w:vMerge/>
            <w:tcBorders/>
          </w:tcPr>
          <w:p/>
        </w:tc>
        <w:tc>
          <w:tcPr>
            <w:tcW w:type="dxa" w:w="2232"/>
            <w:gridSpan w:val="2"/>
            <w:vMerge/>
            <w:tcBorders/>
          </w:tcPr>
          <w:p/>
        </w:tc>
        <w:tc>
          <w:tcPr>
            <w:tcW w:type="dxa" w:w="1116"/>
            <w:vMerge/>
            <w:tcBorders/>
          </w:tcPr>
          <w:p/>
        </w:tc>
      </w:tr>
      <w:tr>
        <w:trPr>
          <w:trHeight w:hRule="exact" w:val="320"/>
        </w:trPr>
        <w:tc>
          <w:tcPr>
            <w:tcW w:type="dxa" w:w="1116"/>
            <w:vMerge/>
            <w:tcBorders/>
          </w:tcPr>
          <w:p/>
        </w:tc>
        <w:tc>
          <w:tcPr>
            <w:tcW w:type="dxa" w:w="1116"/>
            <w:vMerge/>
            <w:tcBorders/>
          </w:tcPr>
          <w:p/>
        </w:tc>
        <w:tc>
          <w:tcPr>
            <w:tcW w:type="dxa" w:w="2232"/>
            <w:gridSpan w:val="2"/>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85" w:lineRule="auto" w:before="64" w:after="0"/>
              <w:ind w:left="120" w:right="0" w:firstLine="0"/>
              <w:jc w:val="left"/>
            </w:pPr>
            <w:r>
              <w:rPr>
                <w:rFonts w:ascii="SimSun" w:hAnsi="SimSun" w:eastAsia="SimSun"/>
                <w:b w:val="0"/>
                <w:i w:val="0"/>
                <w:color w:val="000000"/>
                <w:sz w:val="21"/>
              </w:rPr>
              <w:t>析计算</w:t>
            </w:r>
          </w:p>
        </w:tc>
        <w:tc>
          <w:tcPr>
            <w:tcW w:type="dxa" w:w="1116"/>
            <w:vMerge/>
            <w:tcBorders/>
          </w:tcPr>
          <w:p/>
        </w:tc>
        <w:tc>
          <w:tcPr>
            <w:tcW w:type="dxa" w:w="1420"/>
            <w:gridSpan w:val="2"/>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功效函数计</w:t>
            </w:r>
          </w:p>
        </w:tc>
        <w:tc>
          <w:tcPr>
            <w:tcW w:type="dxa" w:w="1160"/>
            <w:tcBorders/>
            <w:tcMar>
              <w:start w:w="0" w:type="dxa"/>
              <w:end w:w="0" w:type="dxa"/>
            </w:tcMar>
          </w:tcPr>
          <w:p>
            <w:pPr>
              <w:autoSpaceDN w:val="0"/>
              <w:autoSpaceDE w:val="0"/>
              <w:widowControl/>
              <w:spacing w:line="185" w:lineRule="auto" w:before="64" w:after="0"/>
              <w:ind w:left="88" w:right="0" w:firstLine="0"/>
              <w:jc w:val="left"/>
            </w:pPr>
            <w:r>
              <w:rPr>
                <w:rFonts w:ascii="SimSun" w:hAnsi="SimSun" w:eastAsia="SimSun"/>
                <w:b w:val="0"/>
                <w:i w:val="0"/>
                <w:color w:val="000000"/>
                <w:sz w:val="21"/>
              </w:rPr>
              <w:t>确定相</w:t>
            </w:r>
          </w:p>
        </w:tc>
      </w:tr>
      <w:tr>
        <w:trPr>
          <w:trHeight w:hRule="exact" w:val="330"/>
        </w:trPr>
        <w:tc>
          <w:tcPr>
            <w:tcW w:type="dxa" w:w="1116"/>
            <w:vMerge/>
            <w:tcBorders/>
          </w:tcPr>
          <w:p/>
        </w:tc>
        <w:tc>
          <w:tcPr>
            <w:tcW w:type="dxa" w:w="1116"/>
            <w:vMerge/>
            <w:tcBorders/>
          </w:tcPr>
          <w:p/>
        </w:tc>
        <w:tc>
          <w:tcPr>
            <w:tcW w:type="dxa" w:w="2232"/>
            <w:gridSpan w:val="2"/>
            <w:vMerge/>
            <w:tcBorders/>
          </w:tcPr>
          <w:p/>
        </w:tc>
        <w:tc>
          <w:tcPr>
            <w:tcW w:type="dxa" w:w="1116"/>
            <w:vMerge/>
            <w:tcBorders/>
          </w:tcPr>
          <w:p/>
        </w:tc>
        <w:tc>
          <w:tcPr>
            <w:tcW w:type="dxa" w:w="1116"/>
            <w:vMerge/>
            <w:tcBorders/>
          </w:tcPr>
          <w:p/>
        </w:tc>
        <w:tc>
          <w:tcPr>
            <w:tcW w:type="dxa" w:w="1420"/>
            <w:gridSpan w:val="2"/>
            <w:tcBorders/>
            <w:tcMar>
              <w:start w:w="0" w:type="dxa"/>
              <w:end w:w="0" w:type="dxa"/>
            </w:tcMar>
            <w:tcMar>
              <w:start w:w="0" w:type="dxa"/>
              <w:end w:w="0" w:type="dxa"/>
            </w:tcMar>
          </w:tcPr>
          <w:p>
            <w:pPr>
              <w:autoSpaceDN w:val="0"/>
              <w:autoSpaceDE w:val="0"/>
              <w:widowControl/>
              <w:spacing w:line="185" w:lineRule="auto" w:before="64" w:after="0"/>
              <w:ind w:left="126" w:right="0" w:firstLine="0"/>
              <w:jc w:val="left"/>
            </w:pPr>
            <w:r>
              <w:rPr>
                <w:rFonts w:ascii="SimSun" w:hAnsi="SimSun" w:eastAsia="SimSun"/>
                <w:b w:val="0"/>
                <w:i w:val="0"/>
                <w:color w:val="000000"/>
                <w:sz w:val="21"/>
              </w:rPr>
              <w:t>算</w:t>
            </w:r>
          </w:p>
        </w:tc>
        <w:tc>
          <w:tcPr>
            <w:tcW w:type="dxa" w:w="1160"/>
            <w:tcBorders/>
            <w:tcMar>
              <w:start w:w="0" w:type="dxa"/>
              <w:end w:w="0" w:type="dxa"/>
            </w:tcMar>
          </w:tcPr>
          <w:p>
            <w:pPr>
              <w:autoSpaceDN w:val="0"/>
              <w:autoSpaceDE w:val="0"/>
              <w:widowControl/>
              <w:spacing w:line="185" w:lineRule="auto" w:before="64" w:after="0"/>
              <w:ind w:left="88" w:right="0" w:firstLine="0"/>
              <w:jc w:val="left"/>
            </w:pPr>
            <w:r>
              <w:rPr>
                <w:rFonts w:ascii="SimSun" w:hAnsi="SimSun" w:eastAsia="SimSun"/>
                <w:b w:val="0"/>
                <w:i w:val="0"/>
                <w:color w:val="000000"/>
                <w:sz w:val="21"/>
              </w:rPr>
              <w:t>关矩阵</w:t>
            </w:r>
          </w:p>
        </w:tc>
      </w:tr>
    </w:tbl>
    <w:p>
      <w:pPr>
        <w:autoSpaceDN w:val="0"/>
        <w:autoSpaceDE w:val="0"/>
        <w:widowControl/>
        <w:spacing w:line="182" w:lineRule="auto" w:before="54" w:after="56"/>
        <w:ind w:left="0" w:right="892" w:firstLine="0"/>
        <w:jc w:val="right"/>
      </w:pPr>
      <w:r>
        <w:rPr>
          <w:rFonts w:ascii="SimSun" w:hAnsi="SimSun" w:eastAsia="SimSun"/>
          <w:b w:val="0"/>
          <w:i w:val="0"/>
          <w:color w:val="000000"/>
          <w:sz w:val="21"/>
        </w:rPr>
        <w:t>计算</w:t>
      </w:r>
    </w:p>
    <w:tbl>
      <w:tblPr>
        <w:tblW w:type="auto" w:w="0"/>
        <w:tblLayout w:type="fixed"/>
        <w:tblLook w:firstColumn="1" w:firstRow="1" w:lastColumn="0" w:lastRow="0" w:noHBand="0" w:noVBand="1" w:val="04A0"/>
        <w:tblInd w:w="760.0" w:type="dxa"/>
      </w:tblPr>
      <w:tblGrid>
        <w:gridCol w:w="1435"/>
        <w:gridCol w:w="1435"/>
        <w:gridCol w:w="1435"/>
        <w:gridCol w:w="1435"/>
        <w:gridCol w:w="1435"/>
        <w:gridCol w:w="1435"/>
        <w:gridCol w:w="1435"/>
      </w:tblGrid>
      <w:tr>
        <w:trPr>
          <w:trHeight w:hRule="exact" w:val="310"/>
        </w:trPr>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694" w:after="0"/>
              <w:ind w:left="0" w:right="108" w:firstLine="0"/>
              <w:jc w:val="right"/>
            </w:pPr>
            <w:r>
              <w:rPr>
                <w:rFonts w:ascii="SimSun" w:hAnsi="SimSun" w:eastAsia="SimSun"/>
                <w:b w:val="0"/>
                <w:i w:val="0"/>
                <w:color w:val="000000"/>
                <w:sz w:val="21"/>
              </w:rPr>
              <w:t>适用</w:t>
            </w:r>
          </w:p>
        </w:tc>
        <w:tc>
          <w:tcPr>
            <w:tcW w:type="dxa" w:w="144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适用于航空</w:t>
            </w:r>
          </w:p>
        </w:tc>
        <w:tc>
          <w:tcPr>
            <w:tcW w:type="dxa" w:w="128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适用于企</w:t>
            </w:r>
          </w:p>
        </w:tc>
        <w:tc>
          <w:tcPr>
            <w:tcW w:type="dxa" w:w="132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适用于城市</w:t>
            </w:r>
          </w:p>
        </w:tc>
        <w:tc>
          <w:tcPr>
            <w:tcW w:type="dxa" w:w="112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适用于企</w:t>
            </w:r>
          </w:p>
        </w:tc>
        <w:tc>
          <w:tcPr>
            <w:tcW w:type="dxa" w:w="138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适用于工程</w:t>
            </w:r>
          </w:p>
        </w:tc>
        <w:tc>
          <w:tcPr>
            <w:tcW w:type="dxa" w:w="1200"/>
            <w:tcBorders/>
            <w:tcMar>
              <w:start w:w="0" w:type="dxa"/>
              <w:end w:w="0" w:type="dxa"/>
            </w:tcMar>
          </w:tcPr>
          <w:p>
            <w:pPr>
              <w:autoSpaceDN w:val="0"/>
              <w:autoSpaceDE w:val="0"/>
              <w:widowControl/>
              <w:spacing w:line="182" w:lineRule="auto" w:before="56" w:after="0"/>
              <w:ind w:left="128" w:right="0" w:firstLine="0"/>
              <w:jc w:val="left"/>
            </w:pPr>
            <w:r>
              <w:rPr>
                <w:rFonts w:ascii="SimSun" w:hAnsi="SimSun" w:eastAsia="SimSun"/>
                <w:b w:val="0"/>
                <w:i w:val="0"/>
                <w:color w:val="000000"/>
                <w:sz w:val="21"/>
              </w:rPr>
              <w:t>适用于</w:t>
            </w:r>
          </w:p>
        </w:tc>
      </w:tr>
      <w:tr>
        <w:trPr>
          <w:trHeight w:hRule="exact" w:val="320"/>
        </w:trPr>
        <w:tc>
          <w:tcPr>
            <w:tcW w:type="dxa" w:w="1435"/>
            <w:vMerge/>
            <w:tcBorders/>
          </w:tcPr>
          <w:p/>
        </w:tc>
        <w:tc>
          <w:tcPr>
            <w:tcW w:type="dxa" w:w="144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安全、安全管</w:t>
            </w:r>
          </w:p>
        </w:tc>
        <w:tc>
          <w:tcPr>
            <w:tcW w:type="dxa" w:w="128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业管理等</w:t>
            </w:r>
          </w:p>
        </w:tc>
        <w:tc>
          <w:tcPr>
            <w:tcW w:type="dxa" w:w="132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管理、企业</w:t>
            </w:r>
          </w:p>
        </w:tc>
        <w:tc>
          <w:tcPr>
            <w:tcW w:type="dxa" w:w="112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业管理、</w:t>
            </w:r>
          </w:p>
        </w:tc>
        <w:tc>
          <w:tcPr>
            <w:tcW w:type="dxa" w:w="138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管理、交通</w:t>
            </w:r>
          </w:p>
        </w:tc>
        <w:tc>
          <w:tcPr>
            <w:tcW w:type="dxa" w:w="1200"/>
            <w:tcBorders/>
            <w:tcMar>
              <w:start w:w="0" w:type="dxa"/>
              <w:end w:w="0" w:type="dxa"/>
            </w:tcMar>
          </w:tcPr>
          <w:p>
            <w:pPr>
              <w:autoSpaceDN w:val="0"/>
              <w:autoSpaceDE w:val="0"/>
              <w:widowControl/>
              <w:spacing w:line="185" w:lineRule="auto" w:before="64" w:after="0"/>
              <w:ind w:left="128" w:right="0" w:firstLine="0"/>
              <w:jc w:val="left"/>
            </w:pPr>
            <w:r>
              <w:rPr>
                <w:rFonts w:ascii="SimSun" w:hAnsi="SimSun" w:eastAsia="SimSun"/>
                <w:b w:val="0"/>
                <w:i w:val="0"/>
                <w:color w:val="000000"/>
                <w:sz w:val="21"/>
              </w:rPr>
              <w:t>企业管</w:t>
            </w:r>
          </w:p>
        </w:tc>
      </w:tr>
      <w:tr>
        <w:trPr>
          <w:trHeight w:hRule="exact" w:val="320"/>
        </w:trPr>
        <w:tc>
          <w:tcPr>
            <w:tcW w:type="dxa" w:w="1435"/>
            <w:vMerge/>
            <w:tcBorders/>
          </w:tcPr>
          <w:p/>
        </w:tc>
        <w:tc>
          <w:tcPr>
            <w:tcW w:type="dxa" w:w="144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64" w:after="0"/>
              <w:ind w:left="146" w:right="0" w:firstLine="0"/>
              <w:jc w:val="left"/>
            </w:pPr>
            <w:r>
              <w:rPr>
                <w:rFonts w:ascii="SimSun" w:hAnsi="SimSun" w:eastAsia="SimSun"/>
                <w:b w:val="0"/>
                <w:i w:val="0"/>
                <w:color w:val="000000"/>
                <w:sz w:val="21"/>
              </w:rPr>
              <w:t>理等领域</w:t>
            </w:r>
          </w:p>
        </w:tc>
        <w:tc>
          <w:tcPr>
            <w:tcW w:type="dxa" w:w="12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64" w:after="0"/>
              <w:ind w:left="124" w:right="0" w:firstLine="0"/>
              <w:jc w:val="left"/>
            </w:pPr>
            <w:r>
              <w:rPr>
                <w:rFonts w:ascii="SimSun" w:hAnsi="SimSun" w:eastAsia="SimSun"/>
                <w:b w:val="0"/>
                <w:i w:val="0"/>
                <w:color w:val="000000"/>
                <w:sz w:val="21"/>
              </w:rPr>
              <w:t>领域</w:t>
            </w:r>
          </w:p>
        </w:tc>
        <w:tc>
          <w:tcPr>
            <w:tcW w:type="dxa" w:w="132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管理等领域</w:t>
            </w:r>
          </w:p>
        </w:tc>
        <w:tc>
          <w:tcPr>
            <w:tcW w:type="dxa" w:w="112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风险管</w:t>
            </w:r>
          </w:p>
        </w:tc>
        <w:tc>
          <w:tcPr>
            <w:tcW w:type="dxa" w:w="13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管理等领域</w:t>
            </w:r>
          </w:p>
        </w:tc>
        <w:tc>
          <w:tcPr>
            <w:tcW w:type="dxa" w:w="1200"/>
            <w:tcBorders/>
            <w:tcMar>
              <w:start w:w="0" w:type="dxa"/>
              <w:end w:w="0" w:type="dxa"/>
            </w:tcMar>
          </w:tcPr>
          <w:p>
            <w:pPr>
              <w:autoSpaceDN w:val="0"/>
              <w:autoSpaceDE w:val="0"/>
              <w:widowControl/>
              <w:spacing w:line="182" w:lineRule="auto" w:before="64" w:after="0"/>
              <w:ind w:left="128" w:right="0" w:firstLine="0"/>
              <w:jc w:val="left"/>
            </w:pPr>
            <w:r>
              <w:rPr>
                <w:rFonts w:ascii="SimSun" w:hAnsi="SimSun" w:eastAsia="SimSun"/>
                <w:b w:val="0"/>
                <w:i w:val="0"/>
                <w:color w:val="000000"/>
                <w:sz w:val="21"/>
              </w:rPr>
              <w:t>理、环境</w:t>
            </w:r>
          </w:p>
        </w:tc>
      </w:tr>
      <w:tr>
        <w:trPr>
          <w:trHeight w:hRule="exact" w:val="320"/>
        </w:trPr>
        <w:tc>
          <w:tcPr>
            <w:tcW w:type="dxa" w:w="1300"/>
            <w:vMerge w:val="restart"/>
            <w:tcBorders/>
            <w:tcMar>
              <w:start w:w="0" w:type="dxa"/>
              <w:end w:w="0" w:type="dxa"/>
            </w:tcMar>
            <w:tcMar>
              <w:start w:w="0" w:type="dxa"/>
              <w:end w:w="0" w:type="dxa"/>
            </w:tcMar>
          </w:tcPr>
          <w:p>
            <w:pPr>
              <w:autoSpaceDN w:val="0"/>
              <w:autoSpaceDE w:val="0"/>
              <w:widowControl/>
              <w:spacing w:line="182" w:lineRule="auto" w:before="66" w:after="0"/>
              <w:ind w:left="0" w:right="108" w:firstLine="0"/>
              <w:jc w:val="right"/>
            </w:pPr>
            <w:r>
              <w:rPr>
                <w:rFonts w:ascii="SimSun" w:hAnsi="SimSun" w:eastAsia="SimSun"/>
                <w:b w:val="0"/>
                <w:i w:val="0"/>
                <w:color w:val="000000"/>
                <w:sz w:val="21"/>
              </w:rPr>
              <w:t>对象</w:t>
            </w:r>
          </w:p>
        </w:tc>
        <w:tc>
          <w:tcPr>
            <w:tcW w:type="dxa" w:w="1435"/>
            <w:vMerge/>
            <w:tcBorders/>
          </w:tcPr>
          <w:p/>
        </w:tc>
        <w:tc>
          <w:tcPr>
            <w:tcW w:type="dxa" w:w="1435"/>
            <w:vMerge/>
            <w:tcBorders/>
          </w:tcPr>
          <w:p/>
        </w:tc>
        <w:tc>
          <w:tcPr>
            <w:tcW w:type="dxa" w:w="1435"/>
            <w:vMerge/>
            <w:tcBorders/>
          </w:tcPr>
          <w:p/>
        </w:tc>
        <w:tc>
          <w:tcPr>
            <w:tcW w:type="dxa" w:w="1120"/>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理、安全</w:t>
            </w:r>
          </w:p>
        </w:tc>
        <w:tc>
          <w:tcPr>
            <w:tcW w:type="dxa" w:w="1435"/>
            <w:vMerge/>
            <w:tcBorders/>
          </w:tcPr>
          <w:p/>
        </w:tc>
        <w:tc>
          <w:tcPr>
            <w:tcW w:type="dxa" w:w="1200"/>
            <w:tcBorders/>
            <w:tcMar>
              <w:start w:w="0" w:type="dxa"/>
              <w:end w:w="0" w:type="dxa"/>
            </w:tcMar>
          </w:tcPr>
          <w:p>
            <w:pPr>
              <w:autoSpaceDN w:val="0"/>
              <w:autoSpaceDE w:val="0"/>
              <w:widowControl/>
              <w:spacing w:line="182" w:lineRule="auto" w:before="66" w:after="0"/>
              <w:ind w:left="128" w:right="0" w:firstLine="0"/>
              <w:jc w:val="left"/>
            </w:pPr>
            <w:r>
              <w:rPr>
                <w:rFonts w:ascii="SimSun" w:hAnsi="SimSun" w:eastAsia="SimSun"/>
                <w:b w:val="0"/>
                <w:i w:val="0"/>
                <w:color w:val="000000"/>
                <w:sz w:val="21"/>
              </w:rPr>
              <w:t>管理等</w:t>
            </w:r>
          </w:p>
        </w:tc>
      </w:tr>
      <w:tr>
        <w:trPr>
          <w:trHeight w:hRule="exact" w:val="330"/>
        </w:trPr>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12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管理等领</w:t>
            </w:r>
          </w:p>
        </w:tc>
        <w:tc>
          <w:tcPr>
            <w:tcW w:type="dxa" w:w="1435"/>
            <w:vMerge/>
            <w:tcBorders/>
          </w:tcPr>
          <w:p/>
        </w:tc>
        <w:tc>
          <w:tcPr>
            <w:tcW w:type="dxa" w:w="1200"/>
            <w:tcBorders/>
            <w:tcMar>
              <w:start w:w="0" w:type="dxa"/>
              <w:end w:w="0" w:type="dxa"/>
            </w:tcMar>
          </w:tcPr>
          <w:p>
            <w:pPr>
              <w:autoSpaceDN w:val="0"/>
              <w:autoSpaceDE w:val="0"/>
              <w:widowControl/>
              <w:spacing w:line="185" w:lineRule="auto" w:before="64" w:after="0"/>
              <w:ind w:left="128" w:right="0" w:firstLine="0"/>
              <w:jc w:val="left"/>
            </w:pPr>
            <w:r>
              <w:rPr>
                <w:rFonts w:ascii="SimSun" w:hAnsi="SimSun" w:eastAsia="SimSun"/>
                <w:b w:val="0"/>
                <w:i w:val="0"/>
                <w:color w:val="000000"/>
                <w:sz w:val="21"/>
              </w:rPr>
              <w:t>领域</w:t>
            </w:r>
          </w:p>
        </w:tc>
      </w:tr>
    </w:tbl>
    <w:p>
      <w:pPr>
        <w:autoSpaceDN w:val="0"/>
        <w:autoSpaceDE w:val="0"/>
        <w:widowControl/>
        <w:spacing w:line="182" w:lineRule="auto" w:before="54" w:after="0"/>
        <w:ind w:left="0" w:right="3624" w:firstLine="0"/>
        <w:jc w:val="right"/>
      </w:pPr>
      <w:r>
        <w:rPr>
          <w:rFonts w:ascii="SimSun" w:hAnsi="SimSun" w:eastAsia="SimSun"/>
          <w:b w:val="0"/>
          <w:i w:val="0"/>
          <w:color w:val="000000"/>
          <w:sz w:val="21"/>
        </w:rPr>
        <w:t>域</w:t>
      </w:r>
    </w:p>
    <w:p>
      <w:pPr>
        <w:autoSpaceDN w:val="0"/>
        <w:autoSpaceDE w:val="0"/>
        <w:widowControl/>
        <w:spacing w:line="185" w:lineRule="auto" w:before="316" w:after="0"/>
        <w:ind w:left="1770" w:right="0" w:firstLine="0"/>
        <w:jc w:val="left"/>
      </w:pPr>
      <w:r>
        <w:rPr>
          <w:rFonts w:ascii="SimSun" w:hAnsi="SimSun" w:eastAsia="SimSun"/>
          <w:b w:val="0"/>
          <w:i w:val="0"/>
          <w:color w:val="000000"/>
          <w:sz w:val="24"/>
        </w:rPr>
        <w:t>通过对比上述各耦合模型的优缺点、适用领域、研究方法等方面，考虑到</w:t>
      </w:r>
    </w:p>
    <w:p>
      <w:pPr>
        <w:autoSpaceDN w:val="0"/>
        <w:autoSpaceDE w:val="0"/>
        <w:widowControl/>
        <w:spacing w:line="233" w:lineRule="auto" w:before="222" w:after="0"/>
        <w:ind w:left="0" w:right="4376" w:firstLine="0"/>
        <w:jc w:val="right"/>
      </w:pPr>
      <w:r>
        <w:rPr>
          <w:rFonts w:ascii="TimesNewRoman" w:hAnsi="TimesNewRoman" w:eastAsia="TimesNewRoman"/>
          <w:b w:val="0"/>
          <w:i w:val="0"/>
          <w:color w:val="000000"/>
          <w:sz w:val="18"/>
        </w:rPr>
        <w:t xml:space="preserve">43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54" name="Picture 6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55" name="Picture 6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4673600</wp:posOffset>
            </wp:positionV>
            <wp:extent cx="3479800" cy="27305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479800" cy="27305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76" w:lineRule="auto" w:before="368" w:after="0"/>
        <w:ind w:left="1282" w:right="464" w:firstLine="0"/>
        <w:jc w:val="both"/>
      </w:pPr>
      <w:r>
        <w:rPr>
          <w:rFonts w:ascii="SimSun" w:hAnsi="SimSun" w:eastAsia="SimSun"/>
          <w:b w:val="0"/>
          <w:i w:val="0"/>
          <w:color w:val="000000"/>
          <w:sz w:val="24"/>
        </w:rPr>
        <w:t>地铁隧道盾构施工阶段的风险因素具有不稳定，复杂化的特点，选取耦合度模</w:t>
      </w:r>
      <w:r>
        <w:rPr>
          <w:rFonts w:ascii="SimSun" w:hAnsi="SimSun" w:eastAsia="SimSun"/>
          <w:b w:val="0"/>
          <w:i w:val="0"/>
          <w:color w:val="000000"/>
          <w:sz w:val="24"/>
        </w:rPr>
        <w:t>型计算施工安全系统中风险因素的耦合程度，并考虑到风险因素间相互作用的</w:t>
      </w:r>
      <w:r>
        <w:rPr>
          <w:rFonts w:ascii="SimSun" w:hAnsi="SimSun" w:eastAsia="SimSun"/>
          <w:b w:val="0"/>
          <w:i w:val="0"/>
          <w:color w:val="000000"/>
          <w:sz w:val="24"/>
        </w:rPr>
        <w:t>动态可变性，结合系统动力学（</w:t>
      </w:r>
      <w:r>
        <w:rPr>
          <w:rFonts w:ascii="TimesNewRoman" w:hAnsi="TimesNewRoman" w:eastAsia="TimesNewRoman"/>
          <w:b w:val="0"/>
          <w:i w:val="0"/>
          <w:color w:val="000000"/>
          <w:sz w:val="24"/>
        </w:rPr>
        <w:t>SD</w:t>
      </w:r>
      <w:r>
        <w:rPr>
          <w:rFonts w:ascii="SimSun" w:hAnsi="SimSun" w:eastAsia="SimSun"/>
          <w:b w:val="0"/>
          <w:i w:val="0"/>
          <w:color w:val="000000"/>
          <w:sz w:val="24"/>
        </w:rPr>
        <w:t>）对各风险因素的耦合程度进行动态仿真研</w:t>
      </w:r>
      <w:r>
        <w:rPr>
          <w:rFonts w:ascii="SimSun" w:hAnsi="SimSun" w:eastAsia="SimSun"/>
          <w:b w:val="0"/>
          <w:i w:val="0"/>
          <w:color w:val="000000"/>
          <w:sz w:val="24"/>
        </w:rPr>
        <w:t>究，为地铁隧道盾构施工风险耦合等方面的研究提供理论支撑。</w:t>
      </w:r>
    </w:p>
    <w:p>
      <w:pPr>
        <w:autoSpaceDN w:val="0"/>
        <w:autoSpaceDE w:val="0"/>
        <w:widowControl/>
        <w:spacing w:line="185" w:lineRule="auto" w:before="406" w:after="0"/>
        <w:ind w:left="1282" w:right="0" w:firstLine="0"/>
        <w:jc w:val="left"/>
      </w:pPr>
      <w:r>
        <w:rPr>
          <w:rFonts w:ascii="SimHei" w:hAnsi="SimHei" w:eastAsia="SimHei"/>
          <w:b w:val="0"/>
          <w:i w:val="0"/>
          <w:color w:val="000000"/>
          <w:sz w:val="30"/>
        </w:rPr>
        <w:t xml:space="preserve">4.2 风险耦合模型构建 </w:t>
      </w:r>
    </w:p>
    <w:p>
      <w:pPr>
        <w:autoSpaceDN w:val="0"/>
        <w:autoSpaceDE w:val="0"/>
        <w:widowControl/>
        <w:spacing w:line="293" w:lineRule="auto" w:before="412" w:after="0"/>
        <w:ind w:left="1282" w:right="288" w:firstLine="488"/>
        <w:jc w:val="left"/>
      </w:pPr>
      <w:r>
        <w:rPr>
          <w:rFonts w:ascii="SimSun" w:hAnsi="SimSun" w:eastAsia="SimSun"/>
          <w:b w:val="0"/>
          <w:i w:val="0"/>
          <w:color w:val="000000"/>
          <w:sz w:val="24"/>
        </w:rPr>
        <w:t>本文构建地铁隧道盾构施工风险耦合度模型定量计算风险因素的耦合程</w:t>
      </w:r>
      <w:r>
        <w:rPr>
          <w:rFonts w:ascii="SimSun" w:hAnsi="SimSun" w:eastAsia="SimSun"/>
          <w:b w:val="0"/>
          <w:i w:val="0"/>
          <w:color w:val="000000"/>
          <w:sz w:val="24"/>
        </w:rPr>
        <w:t>度，研究施工安全风险系统中人、物、管、环四类风险因素内部因素间的耦合</w:t>
      </w:r>
      <w:r>
        <w:rPr>
          <w:rFonts w:ascii="SimSun" w:hAnsi="SimSun" w:eastAsia="SimSun"/>
          <w:b w:val="0"/>
          <w:i w:val="0"/>
          <w:color w:val="000000"/>
          <w:sz w:val="24"/>
        </w:rPr>
        <w:t>关系。建立风险耦合度模型的具体流程：第一步建立盾构施工风险耦合的评价</w:t>
      </w:r>
      <w:r>
        <w:rPr>
          <w:rFonts w:ascii="SimSun" w:hAnsi="SimSun" w:eastAsia="SimSun"/>
          <w:b w:val="0"/>
          <w:i w:val="0"/>
          <w:color w:val="000000"/>
          <w:sz w:val="24"/>
        </w:rPr>
        <w:t>指标体系；第二步运用</w:t>
      </w:r>
      <w:r>
        <w:rPr>
          <w:rFonts w:ascii="TimesNewRoman" w:hAnsi="TimesNewRoman" w:eastAsia="TimesNewRoman"/>
          <w:b w:val="0"/>
          <w:i w:val="0"/>
          <w:color w:val="000000"/>
          <w:sz w:val="24"/>
        </w:rPr>
        <w:t>AHP-</w:t>
      </w:r>
      <w:r>
        <w:rPr>
          <w:rFonts w:ascii="SimSun" w:hAnsi="SimSun" w:eastAsia="SimSun"/>
          <w:b w:val="0"/>
          <w:i w:val="0"/>
          <w:color w:val="000000"/>
          <w:sz w:val="24"/>
        </w:rPr>
        <w:t>熵权法把评价指标体系量化，确定各指标因素的权</w:t>
      </w:r>
      <w:r>
        <w:rPr>
          <w:rFonts w:ascii="SimSun" w:hAnsi="SimSun" w:eastAsia="SimSun"/>
          <w:b w:val="0"/>
          <w:i w:val="0"/>
          <w:color w:val="000000"/>
          <w:sz w:val="24"/>
        </w:rPr>
        <w:t>重值；第三步借助德尔菲法对风险指标的影响程度进行量化处理；第四步引入</w:t>
      </w:r>
      <w:r>
        <w:rPr>
          <w:rFonts w:ascii="SimSun" w:hAnsi="SimSun" w:eastAsia="SimSun"/>
          <w:b w:val="0"/>
          <w:i w:val="0"/>
          <w:color w:val="000000"/>
          <w:sz w:val="24"/>
        </w:rPr>
        <w:t>云模型的逆向发生器计算各指标因素的数字特征，并检验各专家评分的合理性；</w:t>
      </w:r>
      <w:r>
        <w:rPr>
          <w:rFonts w:ascii="SimSun" w:hAnsi="SimSun" w:eastAsia="SimSun"/>
          <w:b w:val="0"/>
          <w:i w:val="0"/>
          <w:color w:val="000000"/>
          <w:sz w:val="24"/>
        </w:rPr>
        <w:t>第五步确定功效函数来计算各风险因素之间的耦合程度，详见图</w:t>
      </w:r>
      <w:r>
        <w:rPr>
          <w:rFonts w:ascii="TimesNewRoman" w:hAnsi="TimesNewRoman" w:eastAsia="TimesNewRoman"/>
          <w:b w:val="0"/>
          <w:i w:val="0"/>
          <w:color w:val="000000"/>
          <w:sz w:val="24"/>
        </w:rPr>
        <w:t>4.1</w:t>
      </w:r>
      <w:r>
        <w:rPr>
          <w:rFonts w:ascii="SimSun" w:hAnsi="SimSun" w:eastAsia="SimSun"/>
          <w:b w:val="0"/>
          <w:i w:val="0"/>
          <w:color w:val="000000"/>
          <w:sz w:val="24"/>
        </w:rPr>
        <w:t>：</w:t>
      </w:r>
    </w:p>
    <w:p>
      <w:pPr>
        <w:autoSpaceDN w:val="0"/>
        <w:autoSpaceDE w:val="0"/>
        <w:widowControl/>
        <w:spacing w:line="182" w:lineRule="auto" w:before="426" w:after="562"/>
        <w:ind w:left="0" w:right="2762" w:firstLine="0"/>
        <w:jc w:val="right"/>
      </w:pPr>
      <w:r>
        <w:rPr>
          <w:w w:val="97.41710863615337"/>
          <w:rFonts w:ascii="SimSun" w:hAnsi="SimSun" w:eastAsia="SimSun"/>
          <w:b w:val="0"/>
          <w:i w:val="0"/>
          <w:color w:val="000000"/>
          <w:sz w:val="19"/>
        </w:rPr>
        <w:t>地铁隧道盾构施工风险指标体系构建</w:t>
      </w:r>
    </w:p>
    <w:tbl>
      <w:tblPr>
        <w:tblW w:type="auto" w:w="0"/>
        <w:tblLayout w:type="fixed"/>
        <w:tblLook w:firstColumn="1" w:firstRow="1" w:lastColumn="0" w:lastRow="0" w:noHBand="0" w:noVBand="1" w:val="04A0"/>
        <w:tblInd w:w="1520.0" w:type="dxa"/>
      </w:tblPr>
      <w:tblGrid>
        <w:gridCol w:w="3349"/>
        <w:gridCol w:w="3349"/>
        <w:gridCol w:w="3349"/>
      </w:tblGrid>
      <w:tr>
        <w:trPr>
          <w:trHeight w:hRule="exact" w:val="512"/>
        </w:trPr>
        <w:tc>
          <w:tcPr>
            <w:tcW w:type="dxa" w:w="2800"/>
            <w:tcBorders/>
            <w:tcMar>
              <w:start w:w="0" w:type="dxa"/>
              <w:end w:w="0" w:type="dxa"/>
            </w:tcMar>
          </w:tcPr>
          <w:p>
            <w:pPr>
              <w:autoSpaceDN w:val="0"/>
              <w:autoSpaceDE w:val="0"/>
              <w:widowControl/>
              <w:spacing w:line="185" w:lineRule="auto" w:before="60" w:after="0"/>
              <w:ind w:left="0" w:right="318" w:firstLine="0"/>
              <w:jc w:val="right"/>
            </w:pPr>
            <w:r>
              <w:rPr>
                <w:w w:val="97.41710863615337"/>
                <w:rFonts w:ascii="SimSun" w:hAnsi="SimSun" w:eastAsia="SimSun"/>
                <w:b w:val="0"/>
                <w:i w:val="0"/>
                <w:color w:val="000000"/>
                <w:sz w:val="19"/>
              </w:rPr>
              <w:t>层次分析法</w:t>
            </w:r>
          </w:p>
        </w:tc>
        <w:tc>
          <w:tcPr>
            <w:tcW w:type="dxa" w:w="2840"/>
            <w:tcBorders/>
            <w:tcMar>
              <w:start w:w="0" w:type="dxa"/>
              <w:end w:w="0" w:type="dxa"/>
            </w:tcMar>
          </w:tcPr>
          <w:p>
            <w:pPr>
              <w:autoSpaceDN w:val="0"/>
              <w:autoSpaceDE w:val="0"/>
              <w:widowControl/>
              <w:spacing w:line="185" w:lineRule="auto" w:before="60" w:after="0"/>
              <w:ind w:left="0" w:right="0" w:firstLine="0"/>
              <w:jc w:val="center"/>
            </w:pPr>
            <w:r>
              <w:rPr>
                <w:w w:val="97.41710863615337"/>
                <w:rFonts w:ascii="SimSun" w:hAnsi="SimSun" w:eastAsia="SimSun"/>
                <w:b w:val="0"/>
                <w:i w:val="0"/>
                <w:color w:val="000000"/>
                <w:sz w:val="19"/>
              </w:rPr>
              <w:t>各级指标组合权重计算</w:t>
            </w:r>
          </w:p>
        </w:tc>
        <w:tc>
          <w:tcPr>
            <w:tcW w:type="dxa" w:w="2000"/>
            <w:tcBorders/>
            <w:tcMar>
              <w:start w:w="0" w:type="dxa"/>
              <w:end w:w="0" w:type="dxa"/>
            </w:tcMar>
          </w:tcPr>
          <w:p>
            <w:pPr>
              <w:autoSpaceDN w:val="0"/>
              <w:autoSpaceDE w:val="0"/>
              <w:widowControl/>
              <w:spacing w:line="185" w:lineRule="auto" w:before="60" w:after="0"/>
              <w:ind w:left="378" w:right="0" w:firstLine="0"/>
              <w:jc w:val="left"/>
            </w:pPr>
            <w:r>
              <w:rPr>
                <w:w w:val="97.41710863615337"/>
                <w:rFonts w:ascii="SimSun" w:hAnsi="SimSun" w:eastAsia="SimSun"/>
                <w:b w:val="0"/>
                <w:i w:val="0"/>
                <w:color w:val="000000"/>
                <w:sz w:val="19"/>
              </w:rPr>
              <w:t>熵权法</w:t>
            </w:r>
          </w:p>
        </w:tc>
      </w:tr>
      <w:tr>
        <w:trPr>
          <w:trHeight w:hRule="exact" w:val="722"/>
        </w:trPr>
        <w:tc>
          <w:tcPr>
            <w:tcW w:type="dxa" w:w="2800"/>
            <w:tcBorders/>
            <w:tcMar>
              <w:start w:w="0" w:type="dxa"/>
              <w:end w:w="0" w:type="dxa"/>
            </w:tcMar>
          </w:tcPr>
          <w:p>
            <w:pPr>
              <w:autoSpaceDN w:val="0"/>
              <w:autoSpaceDE w:val="0"/>
              <w:widowControl/>
              <w:spacing w:line="182" w:lineRule="auto" w:before="288" w:after="0"/>
              <w:ind w:left="0" w:right="410" w:firstLine="0"/>
              <w:jc w:val="right"/>
            </w:pPr>
            <w:r>
              <w:rPr>
                <w:w w:val="97.41710863615337"/>
                <w:rFonts w:ascii="SimSun" w:hAnsi="SimSun" w:eastAsia="SimSun"/>
                <w:b w:val="0"/>
                <w:i w:val="0"/>
                <w:color w:val="000000"/>
                <w:sz w:val="19"/>
              </w:rPr>
              <w:t>德尔菲法</w:t>
            </w:r>
          </w:p>
        </w:tc>
        <w:tc>
          <w:tcPr>
            <w:tcW w:type="dxa" w:w="2840"/>
            <w:vMerge w:val="restart"/>
            <w:tcBorders/>
            <w:tcMar>
              <w:start w:w="0" w:type="dxa"/>
              <w:end w:w="0" w:type="dxa"/>
            </w:tcMar>
            <w:tcMar>
              <w:start w:w="0" w:type="dxa"/>
              <w:end w:w="0" w:type="dxa"/>
            </w:tcMar>
          </w:tcPr>
          <w:p>
            <w:pPr>
              <w:autoSpaceDN w:val="0"/>
              <w:autoSpaceDE w:val="0"/>
              <w:widowControl/>
              <w:spacing w:line="182" w:lineRule="auto" w:before="288" w:after="0"/>
              <w:ind w:left="0" w:right="0" w:firstLine="0"/>
              <w:jc w:val="center"/>
            </w:pPr>
            <w:r>
              <w:rPr>
                <w:w w:val="97.41710863615337"/>
                <w:rFonts w:ascii="SimSun" w:hAnsi="SimSun" w:eastAsia="SimSun"/>
                <w:b w:val="0"/>
                <w:i w:val="0"/>
                <w:color w:val="000000"/>
                <w:sz w:val="19"/>
              </w:rPr>
              <w:t>确定风险指标的实际影响程度</w:t>
            </w:r>
          </w:p>
        </w:tc>
        <w:tc>
          <w:tcPr>
            <w:tcW w:type="dxa" w:w="20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144" w:after="0"/>
              <w:ind w:left="184" w:right="0" w:firstLine="0"/>
              <w:jc w:val="left"/>
            </w:pPr>
            <w:r>
              <w:rPr>
                <w:w w:val="97.41710863615337"/>
                <w:rFonts w:ascii="SimSun" w:hAnsi="SimSun" w:eastAsia="SimSun"/>
                <w:b w:val="0"/>
                <w:i w:val="0"/>
                <w:color w:val="000000"/>
                <w:sz w:val="19"/>
              </w:rPr>
              <w:t>逆向云模型</w:t>
            </w:r>
          </w:p>
        </w:tc>
      </w:tr>
      <w:tr>
        <w:trPr>
          <w:trHeight w:hRule="exact" w:val="86"/>
        </w:trPr>
        <w:tc>
          <w:tcPr>
            <w:tcW w:type="dxa" w:w="2800"/>
            <w:vMerge w:val="restart"/>
            <w:tcBorders/>
            <w:tcMar>
              <w:start w:w="0" w:type="dxa"/>
              <w:end w:w="0" w:type="dxa"/>
            </w:tcMar>
            <w:tcMar>
              <w:start w:w="0" w:type="dxa"/>
              <w:end w:w="0" w:type="dxa"/>
            </w:tcMar>
          </w:tcPr>
          <w:p>
            <w:pPr>
              <w:autoSpaceDN w:val="0"/>
              <w:autoSpaceDE w:val="0"/>
              <w:widowControl/>
              <w:spacing w:line="230" w:lineRule="auto" w:before="250" w:after="0"/>
              <w:ind w:left="0" w:right="214" w:firstLine="0"/>
              <w:jc w:val="right"/>
            </w:pPr>
            <w:r>
              <w:rPr>
                <w:w w:val="97.41710863615337"/>
                <w:rFonts w:ascii="TimesNewRoman" w:hAnsi="TimesNewRoman" w:eastAsia="TimesNewRoman"/>
                <w:b w:val="0"/>
                <w:i w:val="0"/>
                <w:color w:val="000000"/>
                <w:sz w:val="19"/>
              </w:rPr>
              <w:t>N</w:t>
            </w:r>
          </w:p>
        </w:tc>
        <w:tc>
          <w:tcPr>
            <w:tcW w:type="dxa" w:w="3349"/>
            <w:vMerge/>
            <w:tcBorders/>
          </w:tcPr>
          <w:p/>
        </w:tc>
        <w:tc>
          <w:tcPr>
            <w:tcW w:type="dxa" w:w="3349"/>
            <w:vMerge/>
            <w:tcBorders/>
          </w:tcPr>
          <w:p/>
        </w:tc>
      </w:tr>
      <w:tr>
        <w:trPr>
          <w:trHeight w:hRule="exact" w:val="582"/>
        </w:trPr>
        <w:tc>
          <w:tcPr>
            <w:tcW w:type="dxa" w:w="3349"/>
            <w:vMerge/>
            <w:tcBorders/>
          </w:tcPr>
          <w:p/>
        </w:tc>
        <w:tc>
          <w:tcPr>
            <w:tcW w:type="dxa" w:w="2840"/>
            <w:tcBorders/>
            <w:tcMar>
              <w:start w:w="0" w:type="dxa"/>
              <w:end w:w="0" w:type="dxa"/>
            </w:tcMar>
          </w:tcPr>
          <w:p>
            <w:pPr>
              <w:autoSpaceDN w:val="0"/>
              <w:autoSpaceDE w:val="0"/>
              <w:widowControl/>
              <w:spacing w:line="185" w:lineRule="auto" w:before="336" w:after="0"/>
              <w:ind w:left="0" w:right="0" w:firstLine="0"/>
              <w:jc w:val="center"/>
            </w:pPr>
            <w:r>
              <w:rPr>
                <w:w w:val="97.41710863615337"/>
                <w:rFonts w:ascii="SimSun" w:hAnsi="SimSun" w:eastAsia="SimSun"/>
                <w:b w:val="0"/>
                <w:i w:val="0"/>
                <w:color w:val="000000"/>
                <w:sz w:val="19"/>
              </w:rPr>
              <w:t>是否通过合理验证</w:t>
            </w:r>
          </w:p>
        </w:tc>
        <w:tc>
          <w:tcPr>
            <w:tcW w:type="dxa" w:w="3349"/>
            <w:vMerge/>
            <w:tcBorders/>
          </w:tcPr>
          <w:p/>
        </w:tc>
      </w:tr>
    </w:tbl>
    <w:p>
      <w:pPr>
        <w:autoSpaceDN w:val="0"/>
        <w:autoSpaceDE w:val="0"/>
        <w:widowControl/>
        <w:spacing w:line="233" w:lineRule="auto" w:before="160" w:after="0"/>
        <w:ind w:left="0" w:right="4494" w:firstLine="0"/>
        <w:jc w:val="right"/>
      </w:pPr>
      <w:r>
        <w:rPr>
          <w:w w:val="97.41710863615337"/>
          <w:rFonts w:ascii="TimesNewRoman" w:hAnsi="TimesNewRoman" w:eastAsia="TimesNewRoman"/>
          <w:b w:val="0"/>
          <w:i w:val="0"/>
          <w:color w:val="000000"/>
          <w:sz w:val="19"/>
        </w:rPr>
        <w:t>Y</w:t>
      </w:r>
    </w:p>
    <w:p>
      <w:pPr>
        <w:autoSpaceDN w:val="0"/>
        <w:autoSpaceDE w:val="0"/>
        <w:widowControl/>
        <w:spacing w:line="185" w:lineRule="auto" w:before="246" w:after="0"/>
        <w:ind w:left="0" w:right="3706" w:firstLine="0"/>
        <w:jc w:val="right"/>
      </w:pPr>
      <w:r>
        <w:rPr>
          <w:w w:val="97.41710863615337"/>
          <w:rFonts w:ascii="SimSun" w:hAnsi="SimSun" w:eastAsia="SimSun"/>
          <w:b w:val="0"/>
          <w:i w:val="0"/>
          <w:color w:val="000000"/>
          <w:sz w:val="19"/>
        </w:rPr>
        <w:t>确定功效函数</w:t>
      </w:r>
    </w:p>
    <w:p>
      <w:pPr>
        <w:autoSpaceDN w:val="0"/>
        <w:tabs>
          <w:tab w:pos="5106" w:val="left"/>
        </w:tabs>
        <w:autoSpaceDE w:val="0"/>
        <w:widowControl/>
        <w:spacing w:line="185" w:lineRule="auto" w:before="444" w:after="0"/>
        <w:ind w:left="3228" w:right="0" w:firstLine="0"/>
        <w:jc w:val="left"/>
      </w:pPr>
      <w:r>
        <w:rPr>
          <w:w w:val="97.41710863615337"/>
          <w:rFonts w:ascii="SimSun" w:hAnsi="SimSun" w:eastAsia="SimSun"/>
          <w:b w:val="0"/>
          <w:i w:val="0"/>
          <w:color w:val="000000"/>
          <w:sz w:val="19"/>
        </w:rPr>
        <w:t>耦合度函数</w:t>
      </w:r>
      <w:r>
        <w:tab/>
      </w:r>
      <w:r>
        <w:rPr>
          <w:w w:val="97.41710863615337"/>
          <w:rFonts w:ascii="SimSun" w:hAnsi="SimSun" w:eastAsia="SimSun"/>
          <w:b w:val="0"/>
          <w:i w:val="0"/>
          <w:color w:val="000000"/>
          <w:sz w:val="19"/>
        </w:rPr>
        <w:t>计算风险耦合值</w:t>
      </w:r>
    </w:p>
    <w:p>
      <w:pPr>
        <w:autoSpaceDN w:val="0"/>
        <w:autoSpaceDE w:val="0"/>
        <w:widowControl/>
        <w:spacing w:line="254" w:lineRule="auto" w:before="378" w:after="0"/>
        <w:ind w:left="0" w:right="2906"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4.1 </w:t>
      </w:r>
      <w:r>
        <w:rPr>
          <w:rFonts w:ascii="SimSun" w:hAnsi="SimSun" w:eastAsia="SimSun"/>
          <w:b w:val="0"/>
          <w:i w:val="0"/>
          <w:color w:val="000000"/>
          <w:sz w:val="21"/>
        </w:rPr>
        <w:t>风险耦合度模型的建立流程图</w:t>
      </w:r>
    </w:p>
    <w:p>
      <w:pPr>
        <w:autoSpaceDN w:val="0"/>
        <w:autoSpaceDE w:val="0"/>
        <w:widowControl/>
        <w:spacing w:line="185" w:lineRule="auto" w:before="272" w:after="0"/>
        <w:ind w:left="1282" w:right="0" w:firstLine="0"/>
        <w:jc w:val="left"/>
      </w:pPr>
      <w:r>
        <w:rPr>
          <w:rFonts w:ascii="SimHei" w:hAnsi="SimHei" w:eastAsia="SimHei"/>
          <w:b w:val="0"/>
          <w:i w:val="0"/>
          <w:color w:val="000000"/>
          <w:sz w:val="28"/>
        </w:rPr>
        <w:t xml:space="preserve">4.2.1 建立AHP-熵权法的风险指标体系 </w:t>
      </w:r>
    </w:p>
    <w:p>
      <w:pPr>
        <w:autoSpaceDN w:val="0"/>
        <w:tabs>
          <w:tab w:pos="1770" w:val="left"/>
        </w:tabs>
        <w:autoSpaceDE w:val="0"/>
        <w:widowControl/>
        <w:spacing w:line="283" w:lineRule="auto" w:before="334"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）建立风险指标体系的原则</w:t>
      </w:r>
      <w:r>
        <w:br/>
      </w:r>
      <w:r>
        <w:tab/>
      </w:r>
      <w:r>
        <w:rPr>
          <w:rFonts w:ascii="SimSun" w:hAnsi="SimSun" w:eastAsia="SimSun"/>
          <w:b w:val="0"/>
          <w:i w:val="0"/>
          <w:color w:val="000000"/>
          <w:sz w:val="24"/>
        </w:rPr>
        <w:t>建立的风险指标体系需要为后续数据计算步骤提供科学合理、客观分析的</w:t>
      </w:r>
      <w:r>
        <w:rPr>
          <w:rFonts w:ascii="SimSun" w:hAnsi="SimSun" w:eastAsia="SimSun"/>
          <w:b w:val="0"/>
          <w:i w:val="0"/>
          <w:color w:val="000000"/>
          <w:sz w:val="24"/>
        </w:rPr>
        <w:t>基础支撑，从而更加真实地反映各风险因素之间的耦合关系。本文在构建地铁</w:t>
      </w:r>
      <w:r>
        <w:rPr>
          <w:rFonts w:ascii="SimSun" w:hAnsi="SimSun" w:eastAsia="SimSun"/>
          <w:b w:val="0"/>
          <w:i w:val="0"/>
          <w:color w:val="000000"/>
          <w:sz w:val="24"/>
        </w:rPr>
        <w:t>隧道盾构施工风险指标体系时，考虑地铁隧道和盾构施工的特点，遵守整体性、</w:t>
      </w:r>
      <w:r>
        <w:rPr>
          <w:rFonts w:ascii="SimSun" w:hAnsi="SimSun" w:eastAsia="SimSun"/>
          <w:b w:val="0"/>
          <w:i w:val="0"/>
          <w:color w:val="000000"/>
          <w:sz w:val="24"/>
        </w:rPr>
        <w:t>层次性、代表性、严谨性、可比性等原则。</w:t>
      </w:r>
    </w:p>
    <w:p>
      <w:pPr>
        <w:autoSpaceDN w:val="0"/>
        <w:autoSpaceDE w:val="0"/>
        <w:widowControl/>
        <w:spacing w:line="233" w:lineRule="auto" w:before="130" w:after="0"/>
        <w:ind w:left="0" w:right="4376" w:firstLine="0"/>
        <w:jc w:val="right"/>
      </w:pPr>
      <w:r>
        <w:rPr>
          <w:rFonts w:ascii="TimesNewRoman" w:hAnsi="TimesNewRoman" w:eastAsia="TimesNewRoman"/>
          <w:b w:val="0"/>
          <w:i w:val="0"/>
          <w:color w:val="000000"/>
          <w:sz w:val="18"/>
        </w:rPr>
        <w:t xml:space="preserve">44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56" name="Picture 6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57" name="Picture 6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5689600</wp:posOffset>
            </wp:positionV>
            <wp:extent cx="5143500" cy="34290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5143500" cy="3429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2288540</wp:posOffset>
            </wp:positionH>
            <wp:positionV relativeFrom="page">
              <wp:posOffset>2387600</wp:posOffset>
            </wp:positionV>
            <wp:extent cx="2857500" cy="1801733"/>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2857500" cy="18017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3733800</wp:posOffset>
            </wp:positionV>
            <wp:extent cx="381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3556000</wp:posOffset>
            </wp:positionV>
            <wp:extent cx="635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3733800</wp:posOffset>
            </wp:positionV>
            <wp:extent cx="38100" cy="381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3556000</wp:posOffset>
            </wp:positionV>
            <wp:extent cx="63500" cy="381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3924300</wp:posOffset>
            </wp:positionV>
            <wp:extent cx="127000" cy="1016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3924300</wp:posOffset>
            </wp:positionV>
            <wp:extent cx="127000" cy="1016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3924300</wp:posOffset>
            </wp:positionV>
            <wp:extent cx="127000" cy="1016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3276600</wp:posOffset>
            </wp:positionV>
            <wp:extent cx="114300" cy="1016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3276600</wp:posOffset>
            </wp:positionV>
            <wp:extent cx="127000" cy="1016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3276600</wp:posOffset>
            </wp:positionV>
            <wp:extent cx="114300" cy="1016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3327400</wp:posOffset>
            </wp:positionV>
            <wp:extent cx="88900" cy="381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2628900</wp:posOffset>
            </wp:positionV>
            <wp:extent cx="88900" cy="762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88900" cy="762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tabs>
          <w:tab w:pos="1770" w:val="left"/>
        </w:tabs>
        <w:autoSpaceDE w:val="0"/>
        <w:widowControl/>
        <w:spacing w:line="286" w:lineRule="auto" w:before="360"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）构建层次结构模型</w:t>
      </w:r>
      <w:r>
        <w:br/>
      </w:r>
      <w:r>
        <w:tab/>
      </w:r>
      <w:r>
        <w:rPr>
          <w:rFonts w:ascii="SimSun" w:hAnsi="SimSun" w:eastAsia="SimSun"/>
          <w:b w:val="0"/>
          <w:i w:val="0"/>
          <w:color w:val="000000"/>
          <w:sz w:val="24"/>
        </w:rPr>
        <w:t>根据本文研究的问题和目标，对施工阶段安全系统的各因素按影响重要程</w:t>
      </w:r>
      <w:r>
        <w:rPr>
          <w:rFonts w:ascii="SimSun" w:hAnsi="SimSun" w:eastAsia="SimSun"/>
          <w:b w:val="0"/>
          <w:i w:val="0"/>
          <w:color w:val="000000"/>
          <w:sz w:val="24"/>
        </w:rPr>
        <w:t>度进行层次化分析，目标层是本研究或此项目需要达到的目标；准则层是实现</w:t>
      </w:r>
      <w:r>
        <w:rPr>
          <w:rFonts w:ascii="SimSun" w:hAnsi="SimSun" w:eastAsia="SimSun"/>
          <w:b w:val="0"/>
          <w:i w:val="0"/>
          <w:color w:val="000000"/>
          <w:sz w:val="24"/>
        </w:rPr>
        <w:t>目标所要求的途径、方法等手段；指标层是根据准则层的标准，进行延伸细化，</w:t>
      </w:r>
      <w:r>
        <w:rPr>
          <w:rFonts w:ascii="SimSun" w:hAnsi="SimSun" w:eastAsia="SimSun"/>
          <w:b w:val="0"/>
          <w:i w:val="0"/>
          <w:color w:val="000000"/>
          <w:sz w:val="24"/>
        </w:rPr>
        <w:t>得出影响最终目标的详细因素，层次结构模型如图</w:t>
      </w:r>
      <w:r>
        <w:rPr>
          <w:rFonts w:ascii="TimesNewRoman" w:hAnsi="TimesNewRoman" w:eastAsia="TimesNewRoman"/>
          <w:b w:val="0"/>
          <w:i w:val="0"/>
          <w:color w:val="000000"/>
          <w:sz w:val="24"/>
        </w:rPr>
        <w:t>4.2</w:t>
      </w:r>
      <w:r>
        <w:rPr>
          <w:rFonts w:ascii="SimSun" w:hAnsi="SimSun" w:eastAsia="SimSun"/>
          <w:b w:val="0"/>
          <w:i w:val="0"/>
          <w:color w:val="000000"/>
          <w:sz w:val="24"/>
        </w:rPr>
        <w:t xml:space="preserve"> 所示：</w:t>
      </w:r>
    </w:p>
    <w:p>
      <w:pPr>
        <w:autoSpaceDN w:val="0"/>
        <w:autoSpaceDE w:val="0"/>
        <w:widowControl/>
        <w:spacing w:line="254" w:lineRule="auto" w:before="2998" w:after="0"/>
        <w:ind w:left="0" w:right="3574"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4.2</w:t>
      </w:r>
      <w:r>
        <w:rPr>
          <w:rFonts w:ascii="SimSun" w:hAnsi="SimSun" w:eastAsia="SimSun"/>
          <w:b w:val="0"/>
          <w:i w:val="0"/>
          <w:color w:val="000000"/>
          <w:sz w:val="21"/>
        </w:rPr>
        <w:t xml:space="preserve"> 层次结构模型图</w:t>
      </w:r>
    </w:p>
    <w:p>
      <w:pPr>
        <w:autoSpaceDN w:val="0"/>
        <w:autoSpaceDE w:val="0"/>
        <w:widowControl/>
        <w:spacing w:line="278" w:lineRule="auto" w:before="286" w:after="0"/>
        <w:ind w:left="1282" w:right="458" w:firstLine="488"/>
        <w:jc w:val="both"/>
      </w:pPr>
      <w:r>
        <w:rPr>
          <w:rFonts w:ascii="SimSun" w:hAnsi="SimSun" w:eastAsia="SimSun"/>
          <w:b w:val="0"/>
          <w:i w:val="0"/>
          <w:color w:val="000000"/>
          <w:sz w:val="24"/>
        </w:rPr>
        <w:t>构建层次结构模型的本质就是建立风险指标体系，基于章节</w:t>
      </w:r>
      <w:r>
        <w:rPr>
          <w:rFonts w:ascii="TimesNewRoman" w:hAnsi="TimesNewRoman" w:eastAsia="TimesNewRoman"/>
          <w:b w:val="0"/>
          <w:i w:val="0"/>
          <w:color w:val="000000"/>
          <w:sz w:val="24"/>
        </w:rPr>
        <w:t>3.2</w:t>
      </w:r>
      <w:r>
        <w:rPr>
          <w:rFonts w:ascii="SimSun" w:hAnsi="SimSun" w:eastAsia="SimSun"/>
          <w:b w:val="0"/>
          <w:i w:val="0"/>
          <w:color w:val="000000"/>
          <w:sz w:val="24"/>
        </w:rPr>
        <w:t xml:space="preserve"> 风险因素</w:t>
      </w:r>
      <w:r>
        <w:rPr>
          <w:rFonts w:ascii="SimSun" w:hAnsi="SimSun" w:eastAsia="SimSun"/>
          <w:b w:val="0"/>
          <w:i w:val="0"/>
          <w:color w:val="000000"/>
          <w:sz w:val="24"/>
        </w:rPr>
        <w:t>的识别和</w:t>
      </w:r>
      <w:r>
        <w:rPr>
          <w:rFonts w:ascii="TimesNewRoman" w:hAnsi="TimesNewRoman" w:eastAsia="TimesNewRoman"/>
          <w:b w:val="0"/>
          <w:i w:val="0"/>
          <w:color w:val="000000"/>
          <w:sz w:val="24"/>
        </w:rPr>
        <w:t>3.4</w:t>
      </w:r>
      <w:r>
        <w:rPr>
          <w:rFonts w:ascii="SimSun" w:hAnsi="SimSun" w:eastAsia="SimSun"/>
          <w:b w:val="0"/>
          <w:i w:val="0"/>
          <w:color w:val="000000"/>
          <w:sz w:val="24"/>
        </w:rPr>
        <w:t xml:space="preserve"> 风险耦合作用分析，已初步构建出地铁隧道盾构施工风险指标体</w:t>
      </w:r>
      <w:r>
        <w:rPr>
          <w:rFonts w:ascii="SimSun" w:hAnsi="SimSun" w:eastAsia="SimSun"/>
          <w:b w:val="0"/>
          <w:i w:val="0"/>
          <w:color w:val="000000"/>
          <w:sz w:val="24"/>
        </w:rPr>
        <w:t>系的样子，结合风险管理的基础理论和工程领域高级工程师完善风险指标的轮</w:t>
      </w:r>
      <w:r>
        <w:rPr>
          <w:rFonts w:ascii="SimSun" w:hAnsi="SimSun" w:eastAsia="SimSun"/>
          <w:b w:val="0"/>
          <w:i w:val="0"/>
          <w:color w:val="000000"/>
          <w:sz w:val="24"/>
        </w:rPr>
        <w:t>廓，完整的风险指标体系详见下图：</w:t>
      </w:r>
    </w:p>
    <w:p>
      <w:pPr>
        <w:autoSpaceDN w:val="0"/>
        <w:autoSpaceDE w:val="0"/>
        <w:widowControl/>
        <w:spacing w:line="199" w:lineRule="auto" w:before="356" w:after="736"/>
        <w:ind w:left="0" w:right="3074" w:firstLine="0"/>
        <w:jc w:val="right"/>
      </w:pPr>
      <w:r>
        <w:rPr>
          <w:w w:val="101.33077958050896"/>
          <w:rFonts w:ascii="SimSun" w:hAnsi="SimSun" w:eastAsia="SimSun"/>
          <w:b w:val="0"/>
          <w:i w:val="0"/>
          <w:color w:val="000000"/>
          <w:sz w:val="17"/>
        </w:rPr>
        <w:t>地铁隧道盾构施工风险指标体系</w:t>
      </w:r>
    </w:p>
    <w:tbl>
      <w:tblPr>
        <w:tblW w:type="auto" w:w="0"/>
        <w:tblLayout w:type="fixed"/>
        <w:tblLook w:firstColumn="1" w:firstRow="1" w:lastColumn="0" w:lastRow="0" w:noHBand="0" w:noVBand="1" w:val="04A0"/>
        <w:tblInd w:w="900.0" w:type="dxa"/>
      </w:tblPr>
      <w:tblGrid>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tblGrid>
      <w:tr>
        <w:trPr>
          <w:trHeight w:hRule="exact" w:val="518"/>
        </w:trPr>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956" w:after="0"/>
              <w:ind w:left="0" w:right="102" w:firstLine="0"/>
              <w:jc w:val="right"/>
            </w:pPr>
            <w:r>
              <w:rPr>
                <w:w w:val="98.00430444570688"/>
                <w:rFonts w:ascii="SimSun" w:hAnsi="SimSun" w:eastAsia="SimSun"/>
                <w:b w:val="0"/>
                <w:i w:val="0"/>
                <w:color w:val="000000"/>
                <w:sz w:val="13"/>
              </w:rPr>
              <w:t>安</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874" w:after="0"/>
              <w:ind w:left="0" w:right="0" w:firstLine="0"/>
              <w:jc w:val="center"/>
            </w:pPr>
            <w:r>
              <w:rPr>
                <w:w w:val="98.00430444570688"/>
                <w:rFonts w:ascii="SimSun" w:hAnsi="SimSun" w:eastAsia="SimSun"/>
                <w:b w:val="0"/>
                <w:i w:val="0"/>
                <w:color w:val="000000"/>
                <w:sz w:val="13"/>
              </w:rPr>
              <w:t>盾</w:t>
            </w:r>
          </w:p>
        </w:tc>
        <w:tc>
          <w:tcPr>
            <w:tcW w:type="dxa" w:w="8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3" w:lineRule="auto" w:before="60" w:after="0"/>
              <w:ind w:left="98" w:right="0" w:firstLine="0"/>
              <w:jc w:val="left"/>
            </w:pPr>
            <w:r>
              <w:rPr>
                <w:rFonts w:ascii="SimSun" w:hAnsi="SimSun" w:eastAsia="SimSun"/>
                <w:b w:val="0"/>
                <w:i w:val="0"/>
                <w:color w:val="000000"/>
                <w:sz w:val="15"/>
              </w:rPr>
              <w:t>人员因素</w:t>
            </w:r>
            <w:r>
              <w:rPr>
                <w:rFonts w:ascii="TimesNewRoman" w:hAnsi="TimesNewRoman" w:eastAsia="TimesNewRoman"/>
                <w:b w:val="0"/>
                <w:i w:val="0"/>
                <w:color w:val="000000"/>
                <w:sz w:val="15"/>
              </w:rPr>
              <w:t>C1</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956" w:after="0"/>
              <w:ind w:left="0" w:right="0" w:firstLine="0"/>
              <w:jc w:val="center"/>
            </w:pPr>
            <w:r>
              <w:rPr>
                <w:w w:val="98.00430444570688"/>
                <w:rFonts w:ascii="SimSun" w:hAnsi="SimSun" w:eastAsia="SimSun"/>
                <w:b w:val="0"/>
                <w:i w:val="0"/>
                <w:color w:val="000000"/>
                <w:sz w:val="13"/>
              </w:rPr>
              <w:t>专</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874" w:after="0"/>
              <w:ind w:left="0" w:right="0" w:firstLine="0"/>
              <w:jc w:val="center"/>
            </w:pPr>
            <w:r>
              <w:rPr>
                <w:w w:val="98.00430444570688"/>
                <w:rFonts w:ascii="SimSun" w:hAnsi="SimSun" w:eastAsia="SimSun"/>
                <w:b w:val="0"/>
                <w:i w:val="0"/>
                <w:color w:val="000000"/>
                <w:sz w:val="13"/>
              </w:rPr>
              <w:t>隧</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874" w:after="0"/>
              <w:ind w:left="0" w:right="0" w:firstLine="0"/>
              <w:jc w:val="center"/>
            </w:pPr>
            <w:r>
              <w:rPr>
                <w:w w:val="98.00430444570688"/>
                <w:rFonts w:ascii="SimSun" w:hAnsi="SimSun" w:eastAsia="SimSun"/>
                <w:b w:val="0"/>
                <w:i w:val="0"/>
                <w:color w:val="000000"/>
                <w:sz w:val="13"/>
              </w:rPr>
              <w:t>心</w:t>
            </w:r>
          </w:p>
        </w:tc>
        <w:tc>
          <w:tcPr>
            <w:tcW w:type="dxa" w:w="10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3" w:lineRule="auto" w:before="60" w:after="0"/>
              <w:ind w:left="0" w:right="0" w:firstLine="0"/>
              <w:jc w:val="center"/>
            </w:pPr>
            <w:r>
              <w:rPr>
                <w:rFonts w:ascii="SimSun" w:hAnsi="SimSun" w:eastAsia="SimSun"/>
                <w:b w:val="0"/>
                <w:i w:val="0"/>
                <w:color w:val="000000"/>
                <w:sz w:val="15"/>
              </w:rPr>
              <w:t>物的因素</w:t>
            </w:r>
            <w:r>
              <w:rPr>
                <w:rFonts w:ascii="TimesNewRoman" w:hAnsi="TimesNewRoman" w:eastAsia="TimesNewRoman"/>
                <w:b w:val="0"/>
                <w:i w:val="0"/>
                <w:color w:val="000000"/>
                <w:sz w:val="15"/>
              </w:rPr>
              <w:t>C2</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956" w:after="0"/>
              <w:ind w:left="0" w:right="0" w:firstLine="0"/>
              <w:jc w:val="center"/>
            </w:pPr>
            <w:r>
              <w:rPr>
                <w:w w:val="98.00430444570688"/>
                <w:rFonts w:ascii="SimSun" w:hAnsi="SimSun" w:eastAsia="SimSun"/>
                <w:b w:val="0"/>
                <w:i w:val="0"/>
                <w:color w:val="000000"/>
                <w:sz w:val="13"/>
              </w:rPr>
              <w:t>施</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118" w:after="0"/>
              <w:ind w:left="0" w:right="0" w:firstLine="0"/>
              <w:jc w:val="center"/>
            </w:pPr>
            <w:r>
              <w:rPr>
                <w:w w:val="98.00430444570688"/>
                <w:rFonts w:ascii="SimSun" w:hAnsi="SimSun" w:eastAsia="SimSun"/>
                <w:b w:val="0"/>
                <w:i w:val="0"/>
                <w:color w:val="000000"/>
                <w:sz w:val="13"/>
              </w:rPr>
              <w:t>应</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956" w:after="0"/>
              <w:ind w:left="0" w:right="0" w:firstLine="0"/>
              <w:jc w:val="center"/>
            </w:pPr>
            <w:r>
              <w:rPr>
                <w:w w:val="98.00430444570688"/>
                <w:rFonts w:ascii="SimSun" w:hAnsi="SimSun" w:eastAsia="SimSun"/>
                <w:b w:val="0"/>
                <w:i w:val="0"/>
                <w:color w:val="000000"/>
                <w:sz w:val="13"/>
              </w:rPr>
              <w:t>施</w:t>
            </w:r>
          </w:p>
        </w:tc>
        <w:tc>
          <w:tcPr>
            <w:tcW w:type="dxa" w:w="1200"/>
            <w:gridSpan w:val="3"/>
            <w:tcBorders/>
            <w:tcMar>
              <w:start w:w="0" w:type="dxa"/>
              <w:end w:w="0" w:type="dxa"/>
            </w:tcMar>
            <w:tcMar>
              <w:start w:w="0" w:type="dxa"/>
              <w:end w:w="0" w:type="dxa"/>
            </w:tcMar>
            <w:tcMar>
              <w:start w:w="0" w:type="dxa"/>
              <w:end w:w="0" w:type="dxa"/>
            </w:tcMar>
          </w:tcPr>
          <w:p>
            <w:pPr>
              <w:autoSpaceDN w:val="0"/>
              <w:autoSpaceDE w:val="0"/>
              <w:widowControl/>
              <w:spacing w:line="223" w:lineRule="auto" w:before="60" w:after="0"/>
              <w:ind w:left="110" w:right="0" w:firstLine="0"/>
              <w:jc w:val="left"/>
            </w:pPr>
            <w:r>
              <w:rPr>
                <w:rFonts w:ascii="SimSun" w:hAnsi="SimSun" w:eastAsia="SimSun"/>
                <w:b w:val="0"/>
                <w:i w:val="0"/>
                <w:color w:val="000000"/>
                <w:sz w:val="15"/>
              </w:rPr>
              <w:t>管理因素</w:t>
            </w:r>
            <w:r>
              <w:rPr>
                <w:rFonts w:ascii="TimesNewRoman" w:hAnsi="TimesNewRoman" w:eastAsia="TimesNewRoman"/>
                <w:b w:val="0"/>
                <w:i w:val="0"/>
                <w:color w:val="000000"/>
                <w:sz w:val="15"/>
              </w:rPr>
              <w:t>C3</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3068" w:after="0"/>
              <w:ind w:left="0" w:right="0" w:firstLine="0"/>
              <w:jc w:val="center"/>
            </w:pPr>
            <w:r>
              <w:rPr>
                <w:w w:val="98.00430444570688"/>
                <w:rFonts w:ascii="SimSun" w:hAnsi="SimSun" w:eastAsia="SimSun"/>
                <w:b w:val="0"/>
                <w:i w:val="0"/>
                <w:color w:val="000000"/>
                <w:sz w:val="13"/>
              </w:rPr>
              <w:t>地</w:t>
            </w:r>
          </w:p>
        </w:tc>
        <w:tc>
          <w:tcPr>
            <w:tcW w:type="dxa" w:w="10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3" w:lineRule="auto" w:before="60" w:after="0"/>
              <w:ind w:left="218" w:right="0" w:firstLine="0"/>
              <w:jc w:val="left"/>
            </w:pPr>
            <w:r>
              <w:rPr>
                <w:rFonts w:ascii="SimSun" w:hAnsi="SimSun" w:eastAsia="SimSun"/>
                <w:b w:val="0"/>
                <w:i w:val="0"/>
                <w:color w:val="000000"/>
                <w:sz w:val="15"/>
              </w:rPr>
              <w:t>环境因素</w:t>
            </w:r>
            <w:r>
              <w:rPr>
                <w:rFonts w:ascii="TimesNewRoman" w:hAnsi="TimesNewRoman" w:eastAsia="TimesNewRoman"/>
                <w:b w:val="0"/>
                <w:i w:val="0"/>
                <w:color w:val="000000"/>
                <w:sz w:val="15"/>
              </w:rPr>
              <w:t>C4</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816" w:after="0"/>
              <w:ind w:left="0" w:right="0" w:firstLine="0"/>
              <w:jc w:val="center"/>
            </w:pPr>
            <w:r>
              <w:rPr>
                <w:w w:val="98.00430444570688"/>
                <w:rFonts w:ascii="SimSun" w:hAnsi="SimSun" w:eastAsia="SimSun"/>
                <w:b w:val="0"/>
                <w:i w:val="0"/>
                <w:color w:val="000000"/>
                <w:sz w:val="13"/>
              </w:rPr>
              <w:t>地</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3068" w:after="0"/>
              <w:ind w:left="0" w:right="0" w:firstLine="0"/>
              <w:jc w:val="center"/>
            </w:pPr>
            <w:r>
              <w:rPr>
                <w:w w:val="98.00430444570688"/>
                <w:rFonts w:ascii="SimSun" w:hAnsi="SimSun" w:eastAsia="SimSun"/>
                <w:b w:val="0"/>
                <w:i w:val="0"/>
                <w:color w:val="000000"/>
                <w:sz w:val="13"/>
              </w:rPr>
              <w:t>自</w:t>
            </w:r>
          </w:p>
        </w:tc>
      </w:tr>
      <w:tr>
        <w:trPr>
          <w:trHeight w:hRule="exact" w:val="80"/>
        </w:trPr>
        <w:tc>
          <w:tcPr>
            <w:tcW w:type="dxa" w:w="419"/>
            <w:vMerge/>
            <w:tcBorders/>
          </w:tcP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419"/>
            <w:vMerge/>
            <w:tcBorders/>
          </w:tcPr>
          <w:p/>
        </w:tc>
        <w:tc>
          <w:tcPr>
            <w:tcW w:type="dxa" w:w="1676"/>
            <w:gridSpan w:val="4"/>
            <w:vMerge/>
            <w:tcBorders/>
          </w:tcPr>
          <w:p/>
        </w:tc>
        <w:tc>
          <w:tcPr>
            <w:tcW w:type="dxa" w:w="419"/>
            <w:vMerge/>
            <w:tcBorders/>
          </w:tcPr>
          <w:p/>
        </w:tc>
        <w:tc>
          <w:tcPr>
            <w:tcW w:type="dxa" w:w="419"/>
            <w:vMerge/>
            <w:tcBorders/>
          </w:tcPr>
          <w:p/>
        </w:tc>
        <w:tc>
          <w:tcPr>
            <w:tcW w:type="dxa" w:w="419"/>
            <w:vMerge/>
            <w:tcBorders/>
          </w:tcP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276" w:after="0"/>
              <w:ind w:left="0" w:right="598" w:firstLine="0"/>
              <w:jc w:val="right"/>
            </w:pPr>
            <w:r>
              <w:rPr>
                <w:w w:val="97.76467543381912"/>
                <w:rFonts w:ascii="SimSun" w:hAnsi="SimSun" w:eastAsia="SimSun"/>
                <w:b w:val="0"/>
                <w:i w:val="0"/>
                <w:color w:val="000000"/>
                <w:sz w:val="13"/>
              </w:rPr>
              <w:t>材</w:t>
            </w:r>
          </w:p>
        </w:tc>
        <w:tc>
          <w:tcPr>
            <w:tcW w:type="dxa" w:w="419"/>
            <w:vMerge/>
            <w:tcBorders/>
          </w:tcPr>
          <w:p/>
        </w:tc>
        <w:tc>
          <w:tcPr>
            <w:tcW w:type="dxa" w:w="1257"/>
            <w:gridSpan w:val="3"/>
            <w:vMerge/>
            <w:tcBorders/>
          </w:tcPr>
          <w:p/>
        </w:tc>
        <w:tc>
          <w:tcPr>
            <w:tcW w:type="dxa" w:w="419"/>
            <w:vMerge/>
            <w:tcBorders/>
          </w:tcPr>
          <w:p/>
        </w:tc>
        <w:tc>
          <w:tcPr>
            <w:tcW w:type="dxa" w:w="419"/>
            <w:vMerge/>
            <w:tcBorders/>
          </w:tcPr>
          <w:p/>
        </w:tc>
      </w:tr>
      <w:tr>
        <w:trPr>
          <w:trHeight w:hRule="exact" w:val="346"/>
        </w:trPr>
        <w:tc>
          <w:tcPr>
            <w:tcW w:type="dxa" w:w="419"/>
            <w:vMerge/>
            <w:tcBorders/>
          </w:tcPr>
          <w:p/>
        </w:tc>
        <w:tc>
          <w:tcPr>
            <w:tcW w:type="dxa" w:w="419"/>
            <w:vMerge/>
            <w:tcBorders/>
          </w:tcP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199" w:lineRule="auto" w:before="358" w:after="0"/>
              <w:ind w:left="0" w:right="6" w:firstLine="0"/>
              <w:jc w:val="right"/>
            </w:pPr>
            <w:r>
              <w:rPr>
                <w:w w:val="98.00430444570688"/>
                <w:rFonts w:ascii="SimSun" w:hAnsi="SimSun" w:eastAsia="SimSun"/>
                <w:b w:val="0"/>
                <w:i w:val="0"/>
                <w:color w:val="000000"/>
                <w:sz w:val="13"/>
              </w:rPr>
              <w:t>隧</w:t>
            </w: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358" w:after="0"/>
              <w:ind w:left="0" w:right="0" w:firstLine="0"/>
              <w:jc w:val="center"/>
            </w:pPr>
            <w:r>
              <w:rPr>
                <w:w w:val="98.00430444570688"/>
                <w:rFonts w:ascii="SimSun" w:hAnsi="SimSun" w:eastAsia="SimSun"/>
                <w:b w:val="0"/>
                <w:i w:val="0"/>
                <w:color w:val="000000"/>
                <w:sz w:val="13"/>
              </w:rPr>
              <w:t>临</w:t>
            </w:r>
          </w:p>
        </w:tc>
        <w:tc>
          <w:tcPr>
            <w:tcW w:type="dxa" w:w="419"/>
            <w:vMerge/>
            <w:tcBorders/>
          </w:tcPr>
          <w:p/>
        </w:tc>
        <w:tc>
          <w:tcPr>
            <w:tcW w:type="dxa" w:w="419"/>
            <w:vMerge/>
            <w:tcBorders/>
          </w:tcPr>
          <w:p/>
        </w:tc>
        <w:tc>
          <w:tcPr>
            <w:tcW w:type="dxa" w:w="419"/>
            <w:vMerge/>
            <w:tcBorders/>
          </w:tcPr>
          <w:p/>
        </w:tc>
        <w:tc>
          <w:tcPr>
            <w:tcW w:type="dxa" w:w="1676"/>
            <w:gridSpan w:val="4"/>
            <w:vMerge/>
            <w:tcBorders/>
          </w:tcP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419"/>
            <w:vMerge/>
            <w:tcBorders/>
          </w:tcPr>
          <w:p/>
        </w:tc>
        <w:tc>
          <w:tcPr>
            <w:tcW w:type="dxa" w:w="1257"/>
            <w:gridSpan w:val="3"/>
            <w:vMerge/>
            <w:tcBorders/>
          </w:tcPr>
          <w:p/>
        </w:tc>
        <w:tc>
          <w:tcPr>
            <w:tcW w:type="dxa" w:w="419"/>
            <w:vMerge/>
            <w:tcBorders/>
          </w:tcPr>
          <w:p/>
        </w:tc>
        <w:tc>
          <w:tcPr>
            <w:tcW w:type="dxa" w:w="419"/>
            <w:vMerge/>
            <w:tcBorders/>
          </w:tcPr>
          <w:p/>
        </w:tc>
      </w:tr>
      <w:tr>
        <w:trPr>
          <w:trHeight w:hRule="exact" w:val="80"/>
        </w:trPr>
        <w:tc>
          <w:tcPr>
            <w:tcW w:type="dxa" w:w="419"/>
            <w:vMerge/>
            <w:tcBorders/>
          </w:tcP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1676"/>
            <w:gridSpan w:val="4"/>
            <w:vMerge/>
            <w:tcBorders/>
          </w:tcPr>
          <w:p/>
        </w:tc>
        <w:tc>
          <w:tcPr>
            <w:tcW w:type="dxa" w:w="419"/>
            <w:vMerge/>
            <w:tcBorders/>
          </w:tcPr>
          <w:p/>
        </w:tc>
        <w:tc>
          <w:tcPr>
            <w:tcW w:type="dxa" w:w="419"/>
            <w:vMerge/>
            <w:tcBorders/>
          </w:tcPr>
          <w:p/>
        </w:tc>
        <w:tc>
          <w:tcPr>
            <w:tcW w:type="dxa" w:w="419"/>
            <w:vMerge/>
            <w:tcBorders/>
          </w:tcPr>
          <w:p/>
        </w:tc>
        <w:tc>
          <w:tcPr>
            <w:tcW w:type="dxa" w:w="260"/>
            <w:vMerge w:val="restart"/>
            <w:tcBorders/>
            <w:tcMar>
              <w:start w:w="0" w:type="dxa"/>
              <w:end w:w="0" w:type="dxa"/>
            </w:tcMar>
            <w:tcMar>
              <w:start w:w="0" w:type="dxa"/>
              <w:end w:w="0" w:type="dxa"/>
            </w:tcMar>
          </w:tcPr>
          <w:p>
            <w:pPr>
              <w:autoSpaceDN w:val="0"/>
              <w:autoSpaceDE w:val="0"/>
              <w:widowControl/>
              <w:spacing w:line="199" w:lineRule="auto" w:before="12" w:after="0"/>
              <w:ind w:left="0" w:right="16" w:firstLine="0"/>
              <w:jc w:val="right"/>
            </w:pPr>
            <w:r>
              <w:rPr>
                <w:w w:val="98.00430444570688"/>
                <w:rFonts w:ascii="SimSun" w:hAnsi="SimSun" w:eastAsia="SimSun"/>
                <w:b w:val="0"/>
                <w:i w:val="0"/>
                <w:color w:val="000000"/>
                <w:sz w:val="13"/>
              </w:rPr>
              <w:t>制</w:t>
            </w:r>
          </w:p>
        </w:tc>
        <w:tc>
          <w:tcPr>
            <w:tcW w:type="dxa" w:w="440"/>
            <w:vMerge w:val="restart"/>
            <w:tcBorders/>
            <w:tcMar>
              <w:start w:w="0" w:type="dxa"/>
              <w:end w:w="0" w:type="dxa"/>
            </w:tcMar>
            <w:tcMar>
              <w:start w:w="0" w:type="dxa"/>
              <w:end w:w="0" w:type="dxa"/>
            </w:tcMar>
          </w:tcPr>
          <w:p>
            <w:pPr>
              <w:autoSpaceDN w:val="0"/>
              <w:autoSpaceDE w:val="0"/>
              <w:widowControl/>
              <w:spacing w:line="199" w:lineRule="auto" w:before="12" w:after="0"/>
              <w:ind w:left="0" w:right="98" w:firstLine="0"/>
              <w:jc w:val="right"/>
            </w:pPr>
            <w:r>
              <w:rPr>
                <w:w w:val="98.00430444570688"/>
                <w:rFonts w:ascii="SimSun" w:hAnsi="SimSun" w:eastAsia="SimSun"/>
                <w:b w:val="0"/>
                <w:i w:val="0"/>
                <w:color w:val="000000"/>
                <w:sz w:val="13"/>
              </w:rPr>
              <w:t>料</w:t>
            </w:r>
          </w:p>
        </w:tc>
        <w:tc>
          <w:tcPr>
            <w:tcW w:type="dxa" w:w="500"/>
            <w:vMerge w:val="restart"/>
            <w:tcBorders/>
            <w:tcMar>
              <w:start w:w="0" w:type="dxa"/>
              <w:end w:w="0" w:type="dxa"/>
            </w:tcMar>
            <w:tcMar>
              <w:start w:w="0" w:type="dxa"/>
              <w:end w:w="0" w:type="dxa"/>
            </w:tcMar>
          </w:tcPr>
          <w:p>
            <w:pPr>
              <w:autoSpaceDN w:val="0"/>
              <w:autoSpaceDE w:val="0"/>
              <w:widowControl/>
              <w:spacing w:line="199" w:lineRule="auto" w:before="12" w:after="0"/>
              <w:ind w:left="0" w:right="240" w:firstLine="0"/>
              <w:jc w:val="right"/>
            </w:pPr>
            <w:r>
              <w:rPr>
                <w:w w:val="98.00430444570688"/>
                <w:rFonts w:ascii="SimSun" w:hAnsi="SimSun" w:eastAsia="SimSun"/>
                <w:b w:val="0"/>
                <w:i w:val="0"/>
                <w:color w:val="000000"/>
                <w:sz w:val="13"/>
              </w:rPr>
              <w:t>安</w:t>
            </w:r>
          </w:p>
        </w:tc>
        <w:tc>
          <w:tcPr>
            <w:tcW w:type="dxa" w:w="419"/>
            <w:vMerge/>
            <w:tcBorders/>
          </w:tcPr>
          <w:p/>
        </w:tc>
        <w:tc>
          <w:tcPr>
            <w:tcW w:type="dxa" w:w="1257"/>
            <w:gridSpan w:val="3"/>
            <w:vMerge/>
            <w:tcBorders/>
          </w:tcPr>
          <w:p/>
        </w:tc>
        <w:tc>
          <w:tcPr>
            <w:tcW w:type="dxa" w:w="419"/>
            <w:vMerge/>
            <w:tcBorders/>
          </w:tcPr>
          <w:p/>
        </w:tc>
        <w:tc>
          <w:tcPr>
            <w:tcW w:type="dxa" w:w="419"/>
            <w:vMerge/>
            <w:tcBorders/>
          </w:tcPr>
          <w:p/>
        </w:tc>
      </w:tr>
      <w:tr>
        <w:trPr>
          <w:trHeight w:hRule="exact" w:val="82"/>
        </w:trPr>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4" w:after="0"/>
              <w:ind w:left="0" w:right="0" w:firstLine="0"/>
              <w:jc w:val="center"/>
            </w:pPr>
            <w:r>
              <w:rPr>
                <w:w w:val="97.76467543381912"/>
                <w:rFonts w:ascii="SimSun" w:hAnsi="SimSun" w:eastAsia="SimSun"/>
                <w:b w:val="0"/>
                <w:i w:val="0"/>
                <w:color w:val="000000"/>
                <w:sz w:val="13"/>
              </w:rPr>
              <w:t>构</w:t>
            </w:r>
          </w:p>
        </w:tc>
        <w:tc>
          <w:tcPr>
            <w:tcW w:type="dxa" w:w="419"/>
            <w:vMerge/>
            <w:tcBorders/>
          </w:tcPr>
          <w:p/>
        </w:tc>
        <w:tc>
          <w:tcPr>
            <w:tcW w:type="dxa" w:w="838"/>
            <w:gridSpan w:val="2"/>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4" w:after="0"/>
              <w:ind w:left="0" w:right="0" w:firstLine="0"/>
              <w:jc w:val="center"/>
            </w:pPr>
            <w:r>
              <w:rPr>
                <w:w w:val="97.76467543381912"/>
                <w:rFonts w:ascii="SimSun" w:hAnsi="SimSun" w:eastAsia="SimSun"/>
                <w:b w:val="0"/>
                <w:i w:val="0"/>
                <w:color w:val="000000"/>
                <w:sz w:val="13"/>
              </w:rPr>
              <w:t>道</w:t>
            </w: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4" w:after="0"/>
              <w:ind w:left="0" w:right="0" w:firstLine="0"/>
              <w:jc w:val="center"/>
            </w:pPr>
            <w:r>
              <w:rPr>
                <w:w w:val="97.76467543381912"/>
                <w:rFonts w:ascii="SimSun" w:hAnsi="SimSun" w:eastAsia="SimSun"/>
                <w:b w:val="0"/>
                <w:i w:val="0"/>
                <w:color w:val="000000"/>
                <w:sz w:val="13"/>
              </w:rPr>
              <w:t>理</w:t>
            </w:r>
          </w:p>
        </w:tc>
        <w:tc>
          <w:tcPr>
            <w:tcW w:type="dxa" w:w="1676"/>
            <w:gridSpan w:val="4"/>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419"/>
            <w:vMerge/>
            <w:tcBorders/>
          </w:tcPr>
          <w:p/>
        </w:tc>
        <w:tc>
          <w:tcPr>
            <w:tcW w:type="dxa" w:w="419"/>
            <w:vMerge/>
            <w:tcBorders/>
          </w:tcPr>
          <w:p/>
        </w:tc>
      </w:tr>
      <w:tr>
        <w:trPr>
          <w:trHeight w:hRule="exact" w:val="82"/>
        </w:trPr>
        <w:tc>
          <w:tcPr>
            <w:tcW w:type="dxa" w:w="1180"/>
            <w:vMerge w:val="restart"/>
            <w:tcBorders/>
            <w:tcMar>
              <w:start w:w="0" w:type="dxa"/>
              <w:end w:w="0" w:type="dxa"/>
            </w:tcMar>
            <w:tcMar>
              <w:start w:w="0" w:type="dxa"/>
              <w:end w:w="0" w:type="dxa"/>
            </w:tcMar>
          </w:tcPr>
          <w:p>
            <w:pPr>
              <w:autoSpaceDN w:val="0"/>
              <w:autoSpaceDE w:val="0"/>
              <w:widowControl/>
              <w:spacing w:line="204" w:lineRule="auto" w:before="12" w:after="0"/>
              <w:ind w:left="0" w:right="102" w:firstLine="0"/>
              <w:jc w:val="right"/>
            </w:pPr>
            <w:r>
              <w:rPr>
                <w:w w:val="98.00430444570688"/>
                <w:rFonts w:ascii="SimSun" w:hAnsi="SimSun" w:eastAsia="SimSun"/>
                <w:b w:val="0"/>
                <w:i w:val="0"/>
                <w:color w:val="000000"/>
                <w:sz w:val="13"/>
              </w:rPr>
              <w:t>全</w:t>
            </w:r>
          </w:p>
        </w:tc>
        <w:tc>
          <w:tcPr>
            <w:tcW w:type="dxa" w:w="419"/>
            <w:vMerge/>
            <w:tcBorders/>
          </w:tcPr>
          <w:p/>
        </w:tc>
        <w:tc>
          <w:tcPr>
            <w:tcW w:type="dxa" w:w="260"/>
            <w:vMerge w:val="restart"/>
            <w:tcBorders/>
            <w:tcMar>
              <w:start w:w="0" w:type="dxa"/>
              <w:end w:w="0" w:type="dxa"/>
            </w:tcMar>
            <w:tcMar>
              <w:start w:w="0" w:type="dxa"/>
              <w:end w:w="0" w:type="dxa"/>
            </w:tcMar>
          </w:tcPr>
          <w:p>
            <w:pPr>
              <w:autoSpaceDN w:val="0"/>
              <w:autoSpaceDE w:val="0"/>
              <w:widowControl/>
              <w:spacing w:line="204" w:lineRule="auto" w:before="12" w:after="0"/>
              <w:ind w:left="0" w:right="6" w:firstLine="0"/>
              <w:jc w:val="right"/>
            </w:pPr>
            <w:r>
              <w:rPr>
                <w:w w:val="98.00430444570688"/>
                <w:rFonts w:ascii="SimSun" w:hAnsi="SimSun" w:eastAsia="SimSun"/>
                <w:b w:val="0"/>
                <w:i w:val="0"/>
                <w:color w:val="000000"/>
                <w:sz w:val="13"/>
              </w:rPr>
              <w:t>道</w:t>
            </w: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2" w:after="0"/>
              <w:ind w:left="0" w:right="0" w:firstLine="0"/>
              <w:jc w:val="center"/>
            </w:pPr>
            <w:r>
              <w:rPr>
                <w:w w:val="98.00430444570688"/>
                <w:rFonts w:ascii="SimSun" w:hAnsi="SimSun" w:eastAsia="SimSun"/>
                <w:b w:val="0"/>
                <w:i w:val="0"/>
                <w:color w:val="000000"/>
                <w:sz w:val="13"/>
              </w:rPr>
              <w:t>场</w:t>
            </w:r>
          </w:p>
        </w:tc>
        <w:tc>
          <w:tcPr>
            <w:tcW w:type="dxa" w:w="280"/>
            <w:vMerge w:val="restart"/>
            <w:tcBorders/>
            <w:tcMar>
              <w:start w:w="0" w:type="dxa"/>
              <w:end w:w="0" w:type="dxa"/>
            </w:tcMar>
            <w:tcMar>
              <w:start w:w="0" w:type="dxa"/>
              <w:end w:w="0" w:type="dxa"/>
            </w:tcMar>
          </w:tcPr>
          <w:p>
            <w:pPr>
              <w:autoSpaceDN w:val="0"/>
              <w:autoSpaceDE w:val="0"/>
              <w:widowControl/>
              <w:spacing w:line="204" w:lineRule="auto" w:before="12" w:after="0"/>
              <w:ind w:left="0" w:right="0" w:firstLine="0"/>
              <w:jc w:val="center"/>
            </w:pPr>
            <w:r>
              <w:rPr>
                <w:w w:val="98.00430444570688"/>
                <w:rFonts w:ascii="SimSun" w:hAnsi="SimSun" w:eastAsia="SimSun"/>
                <w:b w:val="0"/>
                <w:i w:val="0"/>
                <w:color w:val="000000"/>
                <w:sz w:val="13"/>
              </w:rPr>
              <w:t>业</w:t>
            </w:r>
          </w:p>
        </w:tc>
        <w:tc>
          <w:tcPr>
            <w:tcW w:type="dxa" w:w="419"/>
            <w:vMerge/>
            <w:tcBorders/>
          </w:tcPr>
          <w:p/>
        </w:tc>
        <w:tc>
          <w:tcPr>
            <w:tcW w:type="dxa" w:w="419"/>
            <w:vMerge/>
            <w:tcBorders/>
          </w:tcPr>
          <w:p/>
        </w:tc>
        <w:tc>
          <w:tcPr>
            <w:tcW w:type="dxa" w:w="1676"/>
            <w:gridSpan w:val="4"/>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4" w:lineRule="auto" w:before="12" w:after="0"/>
              <w:ind w:left="0" w:right="0" w:firstLine="0"/>
              <w:jc w:val="center"/>
            </w:pPr>
            <w:r>
              <w:rPr>
                <w:w w:val="98.00430444570688"/>
                <w:rFonts w:ascii="SimSun" w:hAnsi="SimSun" w:eastAsia="SimSun"/>
                <w:b w:val="0"/>
                <w:i w:val="0"/>
                <w:color w:val="000000"/>
                <w:sz w:val="13"/>
              </w:rPr>
              <w:t>工</w:t>
            </w: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4" w:lineRule="auto" w:before="12" w:after="0"/>
              <w:ind w:left="0" w:right="0" w:firstLine="0"/>
              <w:jc w:val="center"/>
            </w:pPr>
            <w:r>
              <w:rPr>
                <w:w w:val="98.00430444570688"/>
                <w:rFonts w:ascii="SimSun" w:hAnsi="SimSun" w:eastAsia="SimSun"/>
                <w:b w:val="0"/>
                <w:i w:val="0"/>
                <w:color w:val="000000"/>
                <w:sz w:val="13"/>
              </w:rPr>
              <w:t>工</w:t>
            </w:r>
          </w:p>
        </w:tc>
        <w:tc>
          <w:tcPr>
            <w:tcW w:type="dxa" w:w="260"/>
            <w:vMerge w:val="restart"/>
            <w:tcBorders/>
            <w:tcMar>
              <w:start w:w="0" w:type="dxa"/>
              <w:end w:w="0" w:type="dxa"/>
            </w:tcMar>
            <w:tcMar>
              <w:start w:w="0" w:type="dxa"/>
              <w:end w:w="0" w:type="dxa"/>
            </w:tcMar>
          </w:tcPr>
          <w:p>
            <w:pPr>
              <w:autoSpaceDN w:val="0"/>
              <w:autoSpaceDE w:val="0"/>
              <w:widowControl/>
              <w:spacing w:line="204" w:lineRule="auto" w:before="12" w:after="0"/>
              <w:ind w:left="0" w:right="16" w:firstLine="0"/>
              <w:jc w:val="right"/>
            </w:pPr>
            <w:r>
              <w:rPr>
                <w:w w:val="98.00430444570688"/>
                <w:rFonts w:ascii="SimSun" w:hAnsi="SimSun" w:eastAsia="SimSun"/>
                <w:b w:val="0"/>
                <w:i w:val="0"/>
                <w:color w:val="000000"/>
                <w:sz w:val="13"/>
              </w:rPr>
              <w:t>度</w:t>
            </w:r>
          </w:p>
        </w:tc>
        <w:tc>
          <w:tcPr>
            <w:tcW w:type="dxa" w:w="440"/>
            <w:vMerge w:val="restart"/>
            <w:tcBorders/>
            <w:tcMar>
              <w:start w:w="0" w:type="dxa"/>
              <w:end w:w="0" w:type="dxa"/>
            </w:tcMar>
            <w:tcMar>
              <w:start w:w="0" w:type="dxa"/>
              <w:end w:w="0" w:type="dxa"/>
            </w:tcMar>
          </w:tcPr>
          <w:p>
            <w:pPr>
              <w:autoSpaceDN w:val="0"/>
              <w:autoSpaceDE w:val="0"/>
              <w:widowControl/>
              <w:spacing w:line="204" w:lineRule="auto" w:before="12" w:after="0"/>
              <w:ind w:left="0" w:right="98" w:firstLine="0"/>
              <w:jc w:val="right"/>
            </w:pPr>
            <w:r>
              <w:rPr>
                <w:w w:val="98.00430444570688"/>
                <w:rFonts w:ascii="SimSun" w:hAnsi="SimSun" w:eastAsia="SimSun"/>
                <w:b w:val="0"/>
                <w:i w:val="0"/>
                <w:color w:val="000000"/>
                <w:sz w:val="13"/>
              </w:rPr>
              <w:t>设</w:t>
            </w:r>
          </w:p>
        </w:tc>
        <w:tc>
          <w:tcPr>
            <w:tcW w:type="dxa" w:w="500"/>
            <w:vMerge w:val="restart"/>
            <w:tcBorders/>
            <w:tcMar>
              <w:start w:w="0" w:type="dxa"/>
              <w:end w:w="0" w:type="dxa"/>
            </w:tcMar>
            <w:tcMar>
              <w:start w:w="0" w:type="dxa"/>
              <w:end w:w="0" w:type="dxa"/>
            </w:tcMar>
          </w:tcPr>
          <w:p>
            <w:pPr>
              <w:autoSpaceDN w:val="0"/>
              <w:autoSpaceDE w:val="0"/>
              <w:widowControl/>
              <w:spacing w:line="204" w:lineRule="auto" w:before="12" w:after="0"/>
              <w:ind w:left="0" w:right="240" w:firstLine="0"/>
              <w:jc w:val="right"/>
            </w:pPr>
            <w:r>
              <w:rPr>
                <w:w w:val="98.00430444570688"/>
                <w:rFonts w:ascii="SimSun" w:hAnsi="SimSun" w:eastAsia="SimSun"/>
                <w:b w:val="0"/>
                <w:i w:val="0"/>
                <w:color w:val="000000"/>
                <w:sz w:val="13"/>
              </w:rPr>
              <w:t>全</w:t>
            </w:r>
          </w:p>
        </w:tc>
        <w:tc>
          <w:tcPr>
            <w:tcW w:type="dxa" w:w="419"/>
            <w:vMerge/>
            <w:tcBorders/>
          </w:tcPr>
          <w:p/>
        </w:tc>
        <w:tc>
          <w:tcPr>
            <w:tcW w:type="dxa" w:w="1257"/>
            <w:gridSpan w:val="3"/>
            <w:vMerge/>
            <w:tcBorders/>
          </w:tcPr>
          <w:p/>
        </w:tc>
        <w:tc>
          <w:tcPr>
            <w:tcW w:type="dxa" w:w="419"/>
            <w:vMerge/>
            <w:tcBorders/>
          </w:tcPr>
          <w:p/>
        </w:tc>
        <w:tc>
          <w:tcPr>
            <w:tcW w:type="dxa" w:w="419"/>
            <w:vMerge/>
            <w:tcBorders/>
          </w:tcPr>
          <w:p/>
        </w:tc>
      </w:tr>
      <w:tr>
        <w:trPr>
          <w:trHeight w:hRule="exact" w:val="72"/>
        </w:trPr>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操</w:t>
            </w:r>
          </w:p>
        </w:tc>
        <w:tc>
          <w:tcPr>
            <w:tcW w:type="dxa" w:w="419"/>
            <w:vMerge/>
            <w:tcBorders/>
          </w:tcPr>
          <w:p/>
        </w:tc>
        <w:tc>
          <w:tcPr>
            <w:tcW w:type="dxa" w:w="838"/>
            <w:gridSpan w:val="2"/>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衬</w:t>
            </w: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身</w:t>
            </w:r>
          </w:p>
        </w:tc>
        <w:tc>
          <w:tcPr>
            <w:tcW w:type="dxa" w:w="1676"/>
            <w:gridSpan w:val="4"/>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419"/>
            <w:vMerge/>
            <w:tcBorders/>
          </w:tcPr>
          <w:p/>
        </w:tc>
        <w:tc>
          <w:tcPr>
            <w:tcW w:type="dxa" w:w="419"/>
            <w:vMerge/>
            <w:tcBorders/>
          </w:tcPr>
          <w:p/>
        </w:tc>
      </w:tr>
      <w:tr>
        <w:trPr>
          <w:trHeight w:hRule="exact" w:val="90"/>
        </w:trPr>
        <w:tc>
          <w:tcPr>
            <w:tcW w:type="dxa" w:w="1180"/>
            <w:vMerge w:val="restart"/>
            <w:tcBorders/>
            <w:tcMar>
              <w:start w:w="0" w:type="dxa"/>
              <w:end w:w="0" w:type="dxa"/>
            </w:tcMar>
            <w:tcMar>
              <w:start w:w="0" w:type="dxa"/>
              <w:end w:w="0" w:type="dxa"/>
            </w:tcMar>
          </w:tcPr>
          <w:p>
            <w:pPr>
              <w:autoSpaceDN w:val="0"/>
              <w:autoSpaceDE w:val="0"/>
              <w:widowControl/>
              <w:spacing w:line="202" w:lineRule="auto" w:before="22" w:after="0"/>
              <w:ind w:left="0" w:right="102" w:firstLine="0"/>
              <w:jc w:val="right"/>
            </w:pPr>
            <w:r>
              <w:rPr>
                <w:w w:val="97.76467543381912"/>
                <w:rFonts w:ascii="SimSun" w:hAnsi="SimSun" w:eastAsia="SimSun"/>
                <w:b w:val="0"/>
                <w:i w:val="0"/>
                <w:color w:val="000000"/>
                <w:sz w:val="13"/>
              </w:rPr>
              <w:t>风</w:t>
            </w:r>
          </w:p>
        </w:tc>
        <w:tc>
          <w:tcPr>
            <w:tcW w:type="dxa" w:w="419"/>
            <w:vMerge/>
            <w:tcBorders/>
          </w:tcPr>
          <w:p/>
        </w:tc>
        <w:tc>
          <w:tcPr>
            <w:tcW w:type="dxa" w:w="260"/>
            <w:vMerge w:val="restart"/>
            <w:tcBorders/>
            <w:tcMar>
              <w:start w:w="0" w:type="dxa"/>
              <w:end w:w="0" w:type="dxa"/>
            </w:tcMar>
            <w:tcMar>
              <w:start w:w="0" w:type="dxa"/>
              <w:end w:w="0" w:type="dxa"/>
            </w:tcMar>
          </w:tcPr>
          <w:p>
            <w:pPr>
              <w:autoSpaceDN w:val="0"/>
              <w:autoSpaceDE w:val="0"/>
              <w:widowControl/>
              <w:spacing w:line="202" w:lineRule="auto" w:before="22" w:after="0"/>
              <w:ind w:left="0" w:right="6" w:firstLine="0"/>
              <w:jc w:val="right"/>
            </w:pPr>
            <w:r>
              <w:rPr>
                <w:w w:val="97.76467543381912"/>
                <w:rFonts w:ascii="SimSun" w:hAnsi="SimSun" w:eastAsia="SimSun"/>
                <w:b w:val="0"/>
                <w:i w:val="0"/>
                <w:color w:val="000000"/>
                <w:sz w:val="13"/>
              </w:rPr>
              <w:t>施</w:t>
            </w: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22" w:after="0"/>
              <w:ind w:left="0" w:right="0" w:firstLine="0"/>
              <w:jc w:val="center"/>
            </w:pPr>
            <w:r>
              <w:rPr>
                <w:w w:val="97.76467543381912"/>
                <w:rFonts w:ascii="SimSun" w:hAnsi="SimSun" w:eastAsia="SimSun"/>
                <w:b w:val="0"/>
                <w:i w:val="0"/>
                <w:color w:val="000000"/>
                <w:sz w:val="13"/>
              </w:rPr>
              <w:t>应</w:t>
            </w:r>
          </w:p>
        </w:tc>
        <w:tc>
          <w:tcPr>
            <w:tcW w:type="dxa" w:w="280"/>
            <w:vMerge w:val="restart"/>
            <w:tcBorders/>
            <w:tcMar>
              <w:start w:w="0" w:type="dxa"/>
              <w:end w:w="0" w:type="dxa"/>
            </w:tcMar>
            <w:tcMar>
              <w:start w:w="0" w:type="dxa"/>
              <w:end w:w="0" w:type="dxa"/>
            </w:tcMar>
          </w:tcPr>
          <w:p>
            <w:pPr>
              <w:autoSpaceDN w:val="0"/>
              <w:autoSpaceDE w:val="0"/>
              <w:widowControl/>
              <w:spacing w:line="202" w:lineRule="auto" w:before="22" w:after="0"/>
              <w:ind w:left="0" w:right="0" w:firstLine="0"/>
              <w:jc w:val="center"/>
            </w:pPr>
            <w:r>
              <w:rPr>
                <w:w w:val="97.76467543381912"/>
                <w:rFonts w:ascii="SimSun" w:hAnsi="SimSun" w:eastAsia="SimSun"/>
                <w:b w:val="0"/>
                <w:i w:val="0"/>
                <w:color w:val="000000"/>
                <w:sz w:val="13"/>
              </w:rPr>
              <w:t>技</w:t>
            </w:r>
          </w:p>
        </w:tc>
        <w:tc>
          <w:tcPr>
            <w:tcW w:type="dxa" w:w="419"/>
            <w:vMerge/>
            <w:tcBorders/>
          </w:tcPr>
          <w:p/>
        </w:tc>
        <w:tc>
          <w:tcPr>
            <w:tcW w:type="dxa" w:w="419"/>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1484" w:after="0"/>
              <w:ind w:left="0" w:right="0" w:firstLine="0"/>
              <w:jc w:val="right"/>
            </w:pPr>
            <w:r>
              <w:rPr>
                <w:w w:val="98.00430444570688"/>
                <w:rFonts w:ascii="SimSun" w:hAnsi="SimSun" w:eastAsia="SimSun"/>
                <w:b w:val="0"/>
                <w:i w:val="0"/>
                <w:color w:val="000000"/>
                <w:sz w:val="13"/>
              </w:rPr>
              <w:t>盾</w:t>
            </w:r>
          </w:p>
        </w:tc>
        <w:tc>
          <w:tcPr>
            <w:tcW w:type="dxa" w:w="8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1484" w:after="0"/>
              <w:ind w:left="0" w:right="462" w:firstLine="0"/>
              <w:jc w:val="right"/>
            </w:pPr>
            <w:r>
              <w:rPr>
                <w:w w:val="98.00430444570688"/>
                <w:rFonts w:ascii="SimSun" w:hAnsi="SimSun" w:eastAsia="SimSun"/>
                <w:b w:val="0"/>
                <w:i w:val="0"/>
                <w:color w:val="000000"/>
                <w:sz w:val="13"/>
              </w:rPr>
              <w:t>盾</w:t>
            </w:r>
          </w:p>
        </w:tc>
        <w:tc>
          <w:tcPr>
            <w:tcW w:type="dxa" w:w="360"/>
            <w:vMerge w:val="restart"/>
            <w:tcBorders/>
            <w:tcMar>
              <w:start w:w="0" w:type="dxa"/>
              <w:end w:w="0" w:type="dxa"/>
            </w:tcMar>
            <w:tcMar>
              <w:start w:w="0" w:type="dxa"/>
              <w:end w:w="0" w:type="dxa"/>
            </w:tcMar>
          </w:tcPr>
          <w:p>
            <w:pPr>
              <w:autoSpaceDN w:val="0"/>
              <w:autoSpaceDE w:val="0"/>
              <w:widowControl/>
              <w:spacing w:line="202" w:lineRule="auto" w:before="22" w:after="0"/>
              <w:ind w:left="0" w:right="0" w:firstLine="0"/>
              <w:jc w:val="center"/>
            </w:pPr>
            <w:r>
              <w:rPr>
                <w:w w:val="97.76467543381912"/>
                <w:rFonts w:ascii="SimSun" w:hAnsi="SimSun" w:eastAsia="SimSun"/>
                <w:b w:val="0"/>
                <w:i w:val="0"/>
                <w:color w:val="000000"/>
                <w:sz w:val="13"/>
              </w:rPr>
              <w:t>准</w:t>
            </w:r>
          </w:p>
        </w:tc>
        <w:tc>
          <w:tcPr>
            <w:tcW w:type="dxa" w:w="360"/>
            <w:vMerge w:val="restart"/>
            <w:tcBorders/>
            <w:tcMar>
              <w:start w:w="0" w:type="dxa"/>
              <w:end w:w="0" w:type="dxa"/>
            </w:tcMar>
            <w:tcMar>
              <w:start w:w="0" w:type="dxa"/>
              <w:end w:w="0" w:type="dxa"/>
            </w:tcMar>
          </w:tcPr>
          <w:p>
            <w:pPr>
              <w:autoSpaceDN w:val="0"/>
              <w:autoSpaceDE w:val="0"/>
              <w:widowControl/>
              <w:spacing w:line="202" w:lineRule="auto" w:before="22" w:after="0"/>
              <w:ind w:left="0" w:right="0" w:firstLine="0"/>
              <w:jc w:val="center"/>
            </w:pPr>
            <w:r>
              <w:rPr>
                <w:w w:val="97.76467543381912"/>
                <w:rFonts w:ascii="SimSun" w:hAnsi="SimSun" w:eastAsia="SimSun"/>
                <w:b w:val="0"/>
                <w:i w:val="0"/>
                <w:color w:val="000000"/>
                <w:sz w:val="13"/>
              </w:rPr>
              <w:t>急</w:t>
            </w:r>
          </w:p>
        </w:tc>
        <w:tc>
          <w:tcPr>
            <w:tcW w:type="dxa" w:w="360"/>
            <w:vMerge w:val="restart"/>
            <w:tcBorders/>
            <w:tcMar>
              <w:start w:w="0" w:type="dxa"/>
              <w:end w:w="0" w:type="dxa"/>
            </w:tcMar>
            <w:tcMar>
              <w:start w:w="0" w:type="dxa"/>
              <w:end w:w="0" w:type="dxa"/>
            </w:tcMar>
          </w:tcPr>
          <w:p>
            <w:pPr>
              <w:autoSpaceDN w:val="0"/>
              <w:autoSpaceDE w:val="0"/>
              <w:widowControl/>
              <w:spacing w:line="202" w:lineRule="auto" w:before="22" w:after="0"/>
              <w:ind w:left="0" w:right="0" w:firstLine="0"/>
              <w:jc w:val="center"/>
            </w:pPr>
            <w:r>
              <w:rPr>
                <w:w w:val="97.76467543381912"/>
                <w:rFonts w:ascii="SimSun" w:hAnsi="SimSun" w:eastAsia="SimSun"/>
                <w:b w:val="0"/>
                <w:i w:val="0"/>
                <w:color w:val="000000"/>
                <w:sz w:val="13"/>
              </w:rPr>
              <w:t>进</w:t>
            </w:r>
          </w:p>
        </w:tc>
        <w:tc>
          <w:tcPr>
            <w:tcW w:type="dxa" w:w="260"/>
            <w:vMerge w:val="restart"/>
            <w:tcBorders/>
            <w:tcMar>
              <w:start w:w="0" w:type="dxa"/>
              <w:end w:w="0" w:type="dxa"/>
            </w:tcMar>
            <w:tcMar>
              <w:start w:w="0" w:type="dxa"/>
              <w:end w:w="0" w:type="dxa"/>
            </w:tcMar>
          </w:tcPr>
          <w:p>
            <w:pPr>
              <w:autoSpaceDN w:val="0"/>
              <w:autoSpaceDE w:val="0"/>
              <w:widowControl/>
              <w:spacing w:line="202" w:lineRule="auto" w:before="22" w:after="0"/>
              <w:ind w:left="0" w:right="16" w:firstLine="0"/>
              <w:jc w:val="right"/>
            </w:pPr>
            <w:r>
              <w:rPr>
                <w:w w:val="97.76467543381912"/>
                <w:rFonts w:ascii="SimSun" w:hAnsi="SimSun" w:eastAsia="SimSun"/>
                <w:b w:val="0"/>
                <w:i w:val="0"/>
                <w:color w:val="000000"/>
                <w:sz w:val="13"/>
              </w:rPr>
              <w:t>执</w:t>
            </w:r>
          </w:p>
        </w:tc>
        <w:tc>
          <w:tcPr>
            <w:tcW w:type="dxa" w:w="440"/>
            <w:vMerge w:val="restart"/>
            <w:tcBorders/>
            <w:tcMar>
              <w:start w:w="0" w:type="dxa"/>
              <w:end w:w="0" w:type="dxa"/>
            </w:tcMar>
            <w:tcMar>
              <w:start w:w="0" w:type="dxa"/>
              <w:end w:w="0" w:type="dxa"/>
            </w:tcMar>
          </w:tcPr>
          <w:p>
            <w:pPr>
              <w:autoSpaceDN w:val="0"/>
              <w:autoSpaceDE w:val="0"/>
              <w:widowControl/>
              <w:spacing w:line="202" w:lineRule="auto" w:before="22" w:after="0"/>
              <w:ind w:left="0" w:right="98" w:firstLine="0"/>
              <w:jc w:val="right"/>
            </w:pPr>
            <w:r>
              <w:rPr>
                <w:w w:val="97.76467543381912"/>
                <w:rFonts w:ascii="SimSun" w:hAnsi="SimSun" w:eastAsia="SimSun"/>
                <w:b w:val="0"/>
                <w:i w:val="0"/>
                <w:color w:val="000000"/>
                <w:sz w:val="13"/>
              </w:rPr>
              <w:t>备</w:t>
            </w:r>
          </w:p>
        </w:tc>
        <w:tc>
          <w:tcPr>
            <w:tcW w:type="dxa" w:w="500"/>
            <w:vMerge w:val="restart"/>
            <w:tcBorders/>
            <w:tcMar>
              <w:start w:w="0" w:type="dxa"/>
              <w:end w:w="0" w:type="dxa"/>
            </w:tcMar>
            <w:tcMar>
              <w:start w:w="0" w:type="dxa"/>
              <w:end w:w="0" w:type="dxa"/>
            </w:tcMar>
          </w:tcPr>
          <w:p>
            <w:pPr>
              <w:autoSpaceDN w:val="0"/>
              <w:autoSpaceDE w:val="0"/>
              <w:widowControl/>
              <w:spacing w:line="202" w:lineRule="auto" w:before="22" w:after="0"/>
              <w:ind w:left="0" w:right="240" w:firstLine="0"/>
              <w:jc w:val="right"/>
            </w:pPr>
            <w:r>
              <w:rPr>
                <w:w w:val="97.76467543381912"/>
                <w:rFonts w:ascii="SimSun" w:hAnsi="SimSun" w:eastAsia="SimSun"/>
                <w:b w:val="0"/>
                <w:i w:val="0"/>
                <w:color w:val="000000"/>
                <w:sz w:val="13"/>
              </w:rPr>
              <w:t>教</w:t>
            </w:r>
          </w:p>
        </w:tc>
        <w:tc>
          <w:tcPr>
            <w:tcW w:type="dxa" w:w="419"/>
            <w:vMerge/>
            <w:tcBorders/>
          </w:tcP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1642" w:after="0"/>
              <w:ind w:left="0" w:right="8" w:firstLine="0"/>
              <w:jc w:val="right"/>
            </w:pPr>
            <w:r>
              <w:rPr>
                <w:w w:val="97.76467543381912"/>
                <w:rFonts w:ascii="SimSun" w:hAnsi="SimSun" w:eastAsia="SimSun"/>
                <w:b w:val="0"/>
                <w:i w:val="0"/>
                <w:color w:val="000000"/>
                <w:sz w:val="13"/>
              </w:rPr>
              <w:t>水</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1642" w:after="0"/>
              <w:ind w:left="0" w:right="220" w:firstLine="0"/>
              <w:jc w:val="right"/>
            </w:pPr>
            <w:r>
              <w:rPr>
                <w:w w:val="97.76467543381912"/>
                <w:rFonts w:ascii="SimSun" w:hAnsi="SimSun" w:eastAsia="SimSun"/>
                <w:b w:val="0"/>
                <w:i w:val="0"/>
                <w:color w:val="000000"/>
                <w:sz w:val="13"/>
              </w:rPr>
              <w:t>隧</w:t>
            </w:r>
          </w:p>
        </w:tc>
        <w:tc>
          <w:tcPr>
            <w:tcW w:type="dxa" w:w="419"/>
            <w:vMerge/>
            <w:tcBorders/>
          </w:tcPr>
          <w:p/>
        </w:tc>
        <w:tc>
          <w:tcPr>
            <w:tcW w:type="dxa" w:w="419"/>
            <w:vMerge/>
            <w:tcBorders/>
          </w:tcPr>
          <w:p/>
        </w:tc>
      </w:tr>
      <w:tr>
        <w:trPr>
          <w:trHeight w:hRule="exact" w:val="82"/>
        </w:trPr>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4" w:after="0"/>
              <w:ind w:left="0" w:right="0" w:firstLine="0"/>
              <w:jc w:val="center"/>
            </w:pPr>
            <w:r>
              <w:rPr>
                <w:w w:val="98.00430444570688"/>
                <w:rFonts w:ascii="SimSun" w:hAnsi="SimSun" w:eastAsia="SimSun"/>
                <w:b w:val="0"/>
                <w:i w:val="0"/>
                <w:color w:val="000000"/>
                <w:sz w:val="13"/>
              </w:rPr>
              <w:t>作</w:t>
            </w:r>
          </w:p>
        </w:tc>
        <w:tc>
          <w:tcPr>
            <w:tcW w:type="dxa" w:w="419"/>
            <w:vMerge/>
            <w:tcBorders/>
          </w:tcPr>
          <w:p/>
        </w:tc>
        <w:tc>
          <w:tcPr>
            <w:tcW w:type="dxa" w:w="838"/>
            <w:gridSpan w:val="2"/>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4" w:after="0"/>
              <w:ind w:left="0" w:right="0" w:firstLine="0"/>
              <w:jc w:val="center"/>
            </w:pPr>
            <w:r>
              <w:rPr>
                <w:w w:val="98.00430444570688"/>
                <w:rFonts w:ascii="SimSun" w:hAnsi="SimSun" w:eastAsia="SimSun"/>
                <w:b w:val="0"/>
                <w:i w:val="0"/>
                <w:color w:val="000000"/>
                <w:sz w:val="13"/>
              </w:rPr>
              <w:t>砌</w:t>
            </w: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4" w:after="0"/>
              <w:ind w:left="0" w:right="0" w:firstLine="0"/>
              <w:jc w:val="center"/>
            </w:pPr>
            <w:r>
              <w:rPr>
                <w:w w:val="98.00430444570688"/>
                <w:rFonts w:ascii="SimSun" w:hAnsi="SimSun" w:eastAsia="SimSun"/>
                <w:b w:val="0"/>
                <w:i w:val="0"/>
                <w:color w:val="000000"/>
                <w:sz w:val="13"/>
              </w:rPr>
              <w:t>体</w:t>
            </w: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82"/>
        </w:trPr>
        <w:tc>
          <w:tcPr>
            <w:tcW w:type="dxa" w:w="1180"/>
            <w:vMerge w:val="restart"/>
            <w:tcBorders/>
            <w:tcMar>
              <w:start w:w="0" w:type="dxa"/>
              <w:end w:w="0" w:type="dxa"/>
            </w:tcMar>
            <w:tcMar>
              <w:start w:w="0" w:type="dxa"/>
              <w:end w:w="0" w:type="dxa"/>
            </w:tcMar>
          </w:tcPr>
          <w:p>
            <w:pPr>
              <w:autoSpaceDN w:val="0"/>
              <w:autoSpaceDE w:val="0"/>
              <w:widowControl/>
              <w:spacing w:line="202" w:lineRule="auto" w:before="14" w:after="0"/>
              <w:ind w:left="0" w:right="102" w:firstLine="0"/>
              <w:jc w:val="right"/>
            </w:pPr>
            <w:r>
              <w:rPr>
                <w:w w:val="97.76467543381912"/>
                <w:rFonts w:ascii="SimSun" w:hAnsi="SimSun" w:eastAsia="SimSun"/>
                <w:b w:val="0"/>
                <w:i w:val="0"/>
                <w:color w:val="000000"/>
                <w:sz w:val="13"/>
              </w:rPr>
              <w:t>险</w:t>
            </w:r>
          </w:p>
        </w:tc>
        <w:tc>
          <w:tcPr>
            <w:tcW w:type="dxa" w:w="419"/>
            <w:vMerge/>
            <w:tcBorders/>
          </w:tcPr>
          <w:p/>
        </w:tc>
        <w:tc>
          <w:tcPr>
            <w:tcW w:type="dxa" w:w="260"/>
            <w:vMerge w:val="restart"/>
            <w:tcBorders/>
            <w:tcMar>
              <w:start w:w="0" w:type="dxa"/>
              <w:end w:w="0" w:type="dxa"/>
            </w:tcMar>
            <w:tcMar>
              <w:start w:w="0" w:type="dxa"/>
              <w:end w:w="0" w:type="dxa"/>
            </w:tcMar>
          </w:tcPr>
          <w:p>
            <w:pPr>
              <w:autoSpaceDN w:val="0"/>
              <w:autoSpaceDE w:val="0"/>
              <w:widowControl/>
              <w:spacing w:line="202" w:lineRule="auto" w:before="14" w:after="0"/>
              <w:ind w:left="0" w:right="6" w:firstLine="0"/>
              <w:jc w:val="right"/>
            </w:pPr>
            <w:r>
              <w:rPr>
                <w:w w:val="97.76467543381912"/>
                <w:rFonts w:ascii="SimSun" w:hAnsi="SimSun" w:eastAsia="SimSun"/>
                <w:b w:val="0"/>
                <w:i w:val="0"/>
                <w:color w:val="000000"/>
                <w:sz w:val="13"/>
              </w:rPr>
              <w:t>工</w:t>
            </w: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14" w:after="0"/>
              <w:ind w:left="0" w:right="0" w:firstLine="0"/>
              <w:jc w:val="center"/>
            </w:pPr>
            <w:r>
              <w:rPr>
                <w:w w:val="97.76467543381912"/>
                <w:rFonts w:ascii="SimSun" w:hAnsi="SimSun" w:eastAsia="SimSun"/>
                <w:b w:val="0"/>
                <w:i w:val="0"/>
                <w:color w:val="000000"/>
                <w:sz w:val="13"/>
              </w:rPr>
              <w:t>变</w:t>
            </w:r>
          </w:p>
        </w:tc>
        <w:tc>
          <w:tcPr>
            <w:tcW w:type="dxa" w:w="280"/>
            <w:vMerge w:val="restart"/>
            <w:tcBorders/>
            <w:tcMar>
              <w:start w:w="0" w:type="dxa"/>
              <w:end w:w="0" w:type="dxa"/>
            </w:tcMar>
            <w:tcMar>
              <w:start w:w="0" w:type="dxa"/>
              <w:end w:w="0" w:type="dxa"/>
            </w:tcMar>
          </w:tcPr>
          <w:p>
            <w:pPr>
              <w:autoSpaceDN w:val="0"/>
              <w:autoSpaceDE w:val="0"/>
              <w:widowControl/>
              <w:spacing w:line="202" w:lineRule="auto" w:before="14" w:after="0"/>
              <w:ind w:left="0" w:right="0" w:firstLine="0"/>
              <w:jc w:val="center"/>
            </w:pPr>
            <w:r>
              <w:rPr>
                <w:w w:val="97.76467543381912"/>
                <w:rFonts w:ascii="SimSun" w:hAnsi="SimSun" w:eastAsia="SimSun"/>
                <w:b w:val="0"/>
                <w:i w:val="0"/>
                <w:color w:val="000000"/>
                <w:sz w:val="13"/>
              </w:rPr>
              <w:t>术</w:t>
            </w: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4" w:after="0"/>
              <w:ind w:left="0" w:right="0" w:firstLine="0"/>
              <w:jc w:val="center"/>
            </w:pPr>
            <w:r>
              <w:rPr>
                <w:w w:val="97.76467543381912"/>
                <w:rFonts w:ascii="SimSun" w:hAnsi="SimSun" w:eastAsia="SimSun"/>
                <w:b w:val="0"/>
                <w:i w:val="0"/>
                <w:color w:val="000000"/>
                <w:sz w:val="13"/>
              </w:rPr>
              <w:t>备</w:t>
            </w: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4" w:after="0"/>
              <w:ind w:left="0" w:right="0" w:firstLine="0"/>
              <w:jc w:val="center"/>
            </w:pPr>
            <w:r>
              <w:rPr>
                <w:w w:val="97.76467543381912"/>
                <w:rFonts w:ascii="SimSun" w:hAnsi="SimSun" w:eastAsia="SimSun"/>
                <w:b w:val="0"/>
                <w:i w:val="0"/>
                <w:color w:val="000000"/>
                <w:sz w:val="13"/>
              </w:rPr>
              <w:t>措</w:t>
            </w: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4" w:after="0"/>
              <w:ind w:left="0" w:right="0" w:firstLine="0"/>
              <w:jc w:val="center"/>
            </w:pPr>
            <w:r>
              <w:rPr>
                <w:w w:val="97.76467543381912"/>
                <w:rFonts w:ascii="SimSun" w:hAnsi="SimSun" w:eastAsia="SimSun"/>
                <w:b w:val="0"/>
                <w:i w:val="0"/>
                <w:color w:val="000000"/>
                <w:sz w:val="13"/>
              </w:rPr>
              <w:t>度</w:t>
            </w:r>
          </w:p>
        </w:tc>
        <w:tc>
          <w:tcPr>
            <w:tcW w:type="dxa" w:w="260"/>
            <w:vMerge w:val="restart"/>
            <w:tcBorders/>
            <w:tcMar>
              <w:start w:w="0" w:type="dxa"/>
              <w:end w:w="0" w:type="dxa"/>
            </w:tcMar>
            <w:tcMar>
              <w:start w:w="0" w:type="dxa"/>
              <w:end w:w="0" w:type="dxa"/>
            </w:tcMar>
          </w:tcPr>
          <w:p>
            <w:pPr>
              <w:autoSpaceDN w:val="0"/>
              <w:autoSpaceDE w:val="0"/>
              <w:widowControl/>
              <w:spacing w:line="202" w:lineRule="auto" w:before="14" w:after="0"/>
              <w:ind w:left="0" w:right="16" w:firstLine="0"/>
              <w:jc w:val="right"/>
            </w:pPr>
            <w:r>
              <w:rPr>
                <w:w w:val="97.76467543381912"/>
                <w:rFonts w:ascii="SimSun" w:hAnsi="SimSun" w:eastAsia="SimSun"/>
                <w:b w:val="0"/>
                <w:i w:val="0"/>
                <w:color w:val="000000"/>
                <w:sz w:val="13"/>
              </w:rPr>
              <w:t>行</w:t>
            </w:r>
          </w:p>
        </w:tc>
        <w:tc>
          <w:tcPr>
            <w:tcW w:type="dxa" w:w="440"/>
            <w:vMerge w:val="restart"/>
            <w:tcBorders/>
            <w:tcMar>
              <w:start w:w="0" w:type="dxa"/>
              <w:end w:w="0" w:type="dxa"/>
            </w:tcMar>
            <w:tcMar>
              <w:start w:w="0" w:type="dxa"/>
              <w:end w:w="0" w:type="dxa"/>
            </w:tcMar>
          </w:tcPr>
          <w:p>
            <w:pPr>
              <w:autoSpaceDN w:val="0"/>
              <w:autoSpaceDE w:val="0"/>
              <w:widowControl/>
              <w:spacing w:line="202" w:lineRule="auto" w:before="14" w:after="0"/>
              <w:ind w:left="0" w:right="98" w:firstLine="0"/>
              <w:jc w:val="right"/>
            </w:pPr>
            <w:r>
              <w:rPr>
                <w:w w:val="97.76467543381912"/>
                <w:rFonts w:ascii="SimSun" w:hAnsi="SimSun" w:eastAsia="SimSun"/>
                <w:b w:val="0"/>
                <w:i w:val="0"/>
                <w:color w:val="000000"/>
                <w:sz w:val="13"/>
              </w:rPr>
              <w:t>运</w:t>
            </w:r>
          </w:p>
        </w:tc>
        <w:tc>
          <w:tcPr>
            <w:tcW w:type="dxa" w:w="500"/>
            <w:vMerge w:val="restart"/>
            <w:tcBorders/>
            <w:tcMar>
              <w:start w:w="0" w:type="dxa"/>
              <w:end w:w="0" w:type="dxa"/>
            </w:tcMar>
            <w:tcMar>
              <w:start w:w="0" w:type="dxa"/>
              <w:end w:w="0" w:type="dxa"/>
            </w:tcMar>
          </w:tcPr>
          <w:p>
            <w:pPr>
              <w:autoSpaceDN w:val="0"/>
              <w:autoSpaceDE w:val="0"/>
              <w:widowControl/>
              <w:spacing w:line="202" w:lineRule="auto" w:before="14" w:after="0"/>
              <w:ind w:left="0" w:right="240" w:firstLine="0"/>
              <w:jc w:val="right"/>
            </w:pPr>
            <w:r>
              <w:rPr>
                <w:w w:val="97.76467543381912"/>
                <w:rFonts w:ascii="SimSun" w:hAnsi="SimSun" w:eastAsia="SimSun"/>
                <w:b w:val="0"/>
                <w:i w:val="0"/>
                <w:color w:val="000000"/>
                <w:sz w:val="13"/>
              </w:rPr>
              <w:t>育</w:t>
            </w: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82"/>
        </w:trPr>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失</w:t>
            </w:r>
          </w:p>
        </w:tc>
        <w:tc>
          <w:tcPr>
            <w:tcW w:type="dxa" w:w="419"/>
            <w:vMerge/>
            <w:tcBorders/>
          </w:tcPr>
          <w:p/>
        </w:tc>
        <w:tc>
          <w:tcPr>
            <w:tcW w:type="dxa" w:w="838"/>
            <w:gridSpan w:val="2"/>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不</w:t>
            </w: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素</w:t>
            </w: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82"/>
        </w:trPr>
        <w:tc>
          <w:tcPr>
            <w:tcW w:type="dxa" w:w="1180"/>
            <w:vMerge w:val="restart"/>
            <w:tcBorders/>
            <w:tcMar>
              <w:start w:w="0" w:type="dxa"/>
              <w:end w:w="0" w:type="dxa"/>
            </w:tcMar>
            <w:tcMar>
              <w:start w:w="0" w:type="dxa"/>
              <w:end w:w="0" w:type="dxa"/>
            </w:tcMar>
          </w:tcPr>
          <w:p>
            <w:pPr>
              <w:autoSpaceDN w:val="0"/>
              <w:autoSpaceDE w:val="0"/>
              <w:widowControl/>
              <w:spacing w:line="199" w:lineRule="auto" w:before="12" w:after="0"/>
              <w:ind w:left="0" w:right="102" w:firstLine="0"/>
              <w:jc w:val="right"/>
            </w:pPr>
            <w:r>
              <w:rPr>
                <w:w w:val="98.00430444570688"/>
                <w:rFonts w:ascii="SimSun" w:hAnsi="SimSun" w:eastAsia="SimSun"/>
                <w:b w:val="0"/>
                <w:i w:val="0"/>
                <w:color w:val="000000"/>
                <w:sz w:val="13"/>
              </w:rPr>
              <w:t>意</w:t>
            </w:r>
          </w:p>
        </w:tc>
        <w:tc>
          <w:tcPr>
            <w:tcW w:type="dxa" w:w="419"/>
            <w:vMerge/>
            <w:tcBorders/>
          </w:tcPr>
          <w:p/>
        </w:tc>
        <w:tc>
          <w:tcPr>
            <w:tcW w:type="dxa" w:w="260"/>
            <w:vMerge w:val="restart"/>
            <w:tcBorders/>
            <w:tcMar>
              <w:start w:w="0" w:type="dxa"/>
              <w:end w:w="0" w:type="dxa"/>
            </w:tcMar>
            <w:tcMar>
              <w:start w:w="0" w:type="dxa"/>
              <w:end w:w="0" w:type="dxa"/>
            </w:tcMar>
          </w:tcPr>
          <w:p>
            <w:pPr>
              <w:autoSpaceDN w:val="0"/>
              <w:autoSpaceDE w:val="0"/>
              <w:widowControl/>
              <w:spacing w:line="199" w:lineRule="auto" w:before="12" w:after="0"/>
              <w:ind w:left="0" w:right="6" w:firstLine="0"/>
              <w:jc w:val="right"/>
            </w:pPr>
            <w:r>
              <w:rPr>
                <w:w w:val="98.00430444570688"/>
                <w:rFonts w:ascii="SimSun" w:hAnsi="SimSun" w:eastAsia="SimSun"/>
                <w:b w:val="0"/>
                <w:i w:val="0"/>
                <w:color w:val="000000"/>
                <w:sz w:val="13"/>
              </w:rPr>
              <w:t>经</w:t>
            </w: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能</w:t>
            </w:r>
          </w:p>
        </w:tc>
        <w:tc>
          <w:tcPr>
            <w:tcW w:type="dxa" w:w="28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水</w:t>
            </w: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检</w:t>
            </w: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施</w:t>
            </w: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计</w:t>
            </w:r>
          </w:p>
        </w:tc>
        <w:tc>
          <w:tcPr>
            <w:tcW w:type="dxa" w:w="260"/>
            <w:vMerge w:val="restart"/>
            <w:tcBorders/>
            <w:tcMar>
              <w:start w:w="0" w:type="dxa"/>
              <w:end w:w="0" w:type="dxa"/>
            </w:tcMar>
            <w:tcMar>
              <w:start w:w="0" w:type="dxa"/>
              <w:end w:w="0" w:type="dxa"/>
            </w:tcMar>
          </w:tcPr>
          <w:p>
            <w:pPr>
              <w:autoSpaceDN w:val="0"/>
              <w:autoSpaceDE w:val="0"/>
              <w:widowControl/>
              <w:spacing w:line="199" w:lineRule="auto" w:before="12" w:after="0"/>
              <w:ind w:left="0" w:right="16" w:firstLine="0"/>
              <w:jc w:val="right"/>
            </w:pPr>
            <w:r>
              <w:rPr>
                <w:w w:val="98.00430444570688"/>
                <w:rFonts w:ascii="SimSun" w:hAnsi="SimSun" w:eastAsia="SimSun"/>
                <w:b w:val="0"/>
                <w:i w:val="0"/>
                <w:color w:val="000000"/>
                <w:sz w:val="13"/>
              </w:rPr>
              <w:t>力</w:t>
            </w:r>
          </w:p>
        </w:tc>
        <w:tc>
          <w:tcPr>
            <w:tcW w:type="dxa" w:w="440"/>
            <w:vMerge w:val="restart"/>
            <w:tcBorders/>
            <w:tcMar>
              <w:start w:w="0" w:type="dxa"/>
              <w:end w:w="0" w:type="dxa"/>
            </w:tcMar>
            <w:tcMar>
              <w:start w:w="0" w:type="dxa"/>
              <w:end w:w="0" w:type="dxa"/>
            </w:tcMar>
          </w:tcPr>
          <w:p>
            <w:pPr>
              <w:autoSpaceDN w:val="0"/>
              <w:autoSpaceDE w:val="0"/>
              <w:widowControl/>
              <w:spacing w:line="199" w:lineRule="auto" w:before="12" w:after="0"/>
              <w:ind w:left="0" w:right="98" w:firstLine="0"/>
              <w:jc w:val="right"/>
            </w:pPr>
            <w:r>
              <w:rPr>
                <w:w w:val="98.00430444570688"/>
                <w:rFonts w:ascii="SimSun" w:hAnsi="SimSun" w:eastAsia="SimSun"/>
                <w:b w:val="0"/>
                <w:i w:val="0"/>
                <w:color w:val="000000"/>
                <w:sz w:val="13"/>
              </w:rPr>
              <w:t>输</w:t>
            </w:r>
          </w:p>
        </w:tc>
        <w:tc>
          <w:tcPr>
            <w:tcW w:type="dxa" w:w="500"/>
            <w:vMerge w:val="restart"/>
            <w:tcBorders/>
            <w:tcMar>
              <w:start w:w="0" w:type="dxa"/>
              <w:end w:w="0" w:type="dxa"/>
            </w:tcMar>
            <w:tcMar>
              <w:start w:w="0" w:type="dxa"/>
              <w:end w:w="0" w:type="dxa"/>
            </w:tcMar>
          </w:tcPr>
          <w:p>
            <w:pPr>
              <w:autoSpaceDN w:val="0"/>
              <w:autoSpaceDE w:val="0"/>
              <w:widowControl/>
              <w:spacing w:line="199" w:lineRule="auto" w:before="12" w:after="0"/>
              <w:ind w:left="0" w:right="240" w:firstLine="0"/>
              <w:jc w:val="right"/>
            </w:pPr>
            <w:r>
              <w:rPr>
                <w:w w:val="98.00430444570688"/>
                <w:rFonts w:ascii="SimSun" w:hAnsi="SimSun" w:eastAsia="SimSun"/>
                <w:b w:val="0"/>
                <w:i w:val="0"/>
                <w:color w:val="000000"/>
                <w:sz w:val="13"/>
              </w:rPr>
              <w:t>培</w:t>
            </w: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80"/>
        </w:trPr>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2" w:after="0"/>
              <w:ind w:left="0" w:right="0" w:firstLine="0"/>
              <w:jc w:val="center"/>
            </w:pPr>
            <w:r>
              <w:rPr>
                <w:w w:val="97.76467543381912"/>
                <w:rFonts w:ascii="SimSun" w:hAnsi="SimSun" w:eastAsia="SimSun"/>
                <w:b w:val="0"/>
                <w:i w:val="0"/>
                <w:color w:val="000000"/>
                <w:sz w:val="13"/>
              </w:rPr>
              <w:t>误</w:t>
            </w:r>
          </w:p>
        </w:tc>
        <w:tc>
          <w:tcPr>
            <w:tcW w:type="dxa" w:w="419"/>
            <w:vMerge/>
            <w:tcBorders/>
          </w:tcPr>
          <w:p/>
        </w:tc>
        <w:tc>
          <w:tcPr>
            <w:tcW w:type="dxa" w:w="838"/>
            <w:gridSpan w:val="2"/>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2" w:after="0"/>
              <w:ind w:left="0" w:right="0" w:firstLine="0"/>
              <w:jc w:val="center"/>
            </w:pPr>
            <w:r>
              <w:rPr>
                <w:w w:val="97.76467543381912"/>
                <w:rFonts w:ascii="SimSun" w:hAnsi="SimSun" w:eastAsia="SimSun"/>
                <w:b w:val="0"/>
                <w:i w:val="0"/>
                <w:color w:val="000000"/>
                <w:sz w:val="13"/>
              </w:rPr>
              <w:t>合</w:t>
            </w: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2" w:after="0"/>
              <w:ind w:left="0" w:right="0" w:firstLine="0"/>
              <w:jc w:val="center"/>
            </w:pPr>
            <w:r>
              <w:rPr>
                <w:w w:val="97.76467543381912"/>
                <w:rFonts w:ascii="SimSun" w:hAnsi="SimSun" w:eastAsia="SimSun"/>
                <w:b w:val="0"/>
                <w:i w:val="0"/>
                <w:color w:val="000000"/>
                <w:sz w:val="13"/>
              </w:rPr>
              <w:t>质</w:t>
            </w: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82"/>
        </w:trPr>
        <w:tc>
          <w:tcPr>
            <w:tcW w:type="dxa" w:w="1180"/>
            <w:vMerge w:val="restart"/>
            <w:tcBorders/>
            <w:tcMar>
              <w:start w:w="0" w:type="dxa"/>
              <w:end w:w="0" w:type="dxa"/>
            </w:tcMar>
            <w:tcMar>
              <w:start w:w="0" w:type="dxa"/>
              <w:end w:w="0" w:type="dxa"/>
            </w:tcMar>
          </w:tcPr>
          <w:p>
            <w:pPr>
              <w:autoSpaceDN w:val="0"/>
              <w:autoSpaceDE w:val="0"/>
              <w:widowControl/>
              <w:spacing w:line="204" w:lineRule="auto" w:before="12" w:after="0"/>
              <w:ind w:left="0" w:right="102" w:firstLine="0"/>
              <w:jc w:val="right"/>
            </w:pPr>
            <w:r>
              <w:rPr>
                <w:w w:val="98.00430444570688"/>
                <w:rFonts w:ascii="SimSun" w:hAnsi="SimSun" w:eastAsia="SimSun"/>
                <w:b w:val="0"/>
                <w:i w:val="0"/>
                <w:color w:val="000000"/>
                <w:sz w:val="13"/>
              </w:rPr>
              <w:t>识</w:t>
            </w:r>
          </w:p>
        </w:tc>
        <w:tc>
          <w:tcPr>
            <w:tcW w:type="dxa" w:w="419"/>
            <w:vMerge/>
            <w:tcBorders/>
          </w:tcPr>
          <w:p/>
        </w:tc>
        <w:tc>
          <w:tcPr>
            <w:tcW w:type="dxa" w:w="260"/>
            <w:vMerge w:val="restart"/>
            <w:tcBorders/>
            <w:tcMar>
              <w:start w:w="0" w:type="dxa"/>
              <w:end w:w="0" w:type="dxa"/>
            </w:tcMar>
            <w:tcMar>
              <w:start w:w="0" w:type="dxa"/>
              <w:end w:w="0" w:type="dxa"/>
            </w:tcMar>
          </w:tcPr>
          <w:p>
            <w:pPr>
              <w:autoSpaceDN w:val="0"/>
              <w:autoSpaceDE w:val="0"/>
              <w:widowControl/>
              <w:spacing w:line="204" w:lineRule="auto" w:before="12" w:after="0"/>
              <w:ind w:left="0" w:right="6" w:firstLine="0"/>
              <w:jc w:val="right"/>
            </w:pPr>
            <w:r>
              <w:rPr>
                <w:w w:val="98.00430444570688"/>
                <w:rFonts w:ascii="SimSun" w:hAnsi="SimSun" w:eastAsia="SimSun"/>
                <w:b w:val="0"/>
                <w:i w:val="0"/>
                <w:color w:val="000000"/>
                <w:sz w:val="13"/>
              </w:rPr>
              <w:t>验</w:t>
            </w: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2" w:after="0"/>
              <w:ind w:left="0" w:right="0" w:firstLine="0"/>
              <w:jc w:val="center"/>
            </w:pPr>
            <w:r>
              <w:rPr>
                <w:w w:val="98.00430444570688"/>
                <w:rFonts w:ascii="SimSun" w:hAnsi="SimSun" w:eastAsia="SimSun"/>
                <w:b w:val="0"/>
                <w:i w:val="0"/>
                <w:color w:val="000000"/>
                <w:sz w:val="13"/>
              </w:rPr>
              <w:t>力</w:t>
            </w:r>
          </w:p>
        </w:tc>
        <w:tc>
          <w:tcPr>
            <w:tcW w:type="dxa" w:w="280"/>
            <w:vMerge w:val="restart"/>
            <w:tcBorders/>
            <w:tcMar>
              <w:start w:w="0" w:type="dxa"/>
              <w:end w:w="0" w:type="dxa"/>
            </w:tcMar>
            <w:tcMar>
              <w:start w:w="0" w:type="dxa"/>
              <w:end w:w="0" w:type="dxa"/>
            </w:tcMar>
          </w:tcPr>
          <w:p>
            <w:pPr>
              <w:autoSpaceDN w:val="0"/>
              <w:autoSpaceDE w:val="0"/>
              <w:widowControl/>
              <w:spacing w:line="204" w:lineRule="auto" w:before="12" w:after="0"/>
              <w:ind w:left="0" w:right="0" w:firstLine="0"/>
              <w:jc w:val="center"/>
            </w:pPr>
            <w:r>
              <w:rPr>
                <w:w w:val="98.00430444570688"/>
                <w:rFonts w:ascii="SimSun" w:hAnsi="SimSun" w:eastAsia="SimSun"/>
                <w:b w:val="0"/>
                <w:i w:val="0"/>
                <w:color w:val="000000"/>
                <w:sz w:val="13"/>
              </w:rPr>
              <w:t>平</w:t>
            </w: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4" w:lineRule="auto" w:before="12" w:after="0"/>
              <w:ind w:left="0" w:right="0" w:firstLine="0"/>
              <w:jc w:val="center"/>
            </w:pPr>
            <w:r>
              <w:rPr>
                <w:w w:val="98.00430444570688"/>
                <w:rFonts w:ascii="SimSun" w:hAnsi="SimSun" w:eastAsia="SimSun"/>
                <w:b w:val="0"/>
                <w:i w:val="0"/>
                <w:color w:val="000000"/>
                <w:sz w:val="13"/>
              </w:rPr>
              <w:t>测</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8" w:after="0"/>
              <w:ind w:left="0" w:right="0" w:firstLine="0"/>
              <w:jc w:val="center"/>
            </w:pPr>
            <w:r>
              <w:rPr>
                <w:w w:val="98.00430444570688"/>
                <w:rFonts w:ascii="TimesNewRoman" w:hAnsi="TimesNewRoman" w:eastAsia="TimesNewRoman"/>
                <w:b w:val="0"/>
                <w:i w:val="0"/>
                <w:color w:val="000000"/>
                <w:sz w:val="13"/>
              </w:rPr>
              <w:t>C32</w:t>
            </w:r>
          </w:p>
        </w:tc>
        <w:tc>
          <w:tcPr>
            <w:tcW w:type="dxa" w:w="360"/>
            <w:vMerge w:val="restart"/>
            <w:tcBorders/>
            <w:tcMar>
              <w:start w:w="0" w:type="dxa"/>
              <w:end w:w="0" w:type="dxa"/>
            </w:tcMar>
            <w:tcMar>
              <w:start w:w="0" w:type="dxa"/>
              <w:end w:w="0" w:type="dxa"/>
            </w:tcMar>
          </w:tcPr>
          <w:p>
            <w:pPr>
              <w:autoSpaceDN w:val="0"/>
              <w:autoSpaceDE w:val="0"/>
              <w:widowControl/>
              <w:spacing w:line="204" w:lineRule="auto" w:before="12" w:after="0"/>
              <w:ind w:left="0" w:right="0" w:firstLine="0"/>
              <w:jc w:val="center"/>
            </w:pPr>
            <w:r>
              <w:rPr>
                <w:w w:val="98.00430444570688"/>
                <w:rFonts w:ascii="SimSun" w:hAnsi="SimSun" w:eastAsia="SimSun"/>
                <w:b w:val="0"/>
                <w:i w:val="0"/>
                <w:color w:val="000000"/>
                <w:sz w:val="13"/>
              </w:rPr>
              <w:t>划</w:t>
            </w:r>
          </w:p>
        </w:tc>
        <w:tc>
          <w:tcPr>
            <w:tcW w:type="dxa" w:w="260"/>
            <w:vMerge w:val="restart"/>
            <w:tcBorders/>
            <w:tcMar>
              <w:start w:w="0" w:type="dxa"/>
              <w:end w:w="0" w:type="dxa"/>
            </w:tcMar>
            <w:tcMar>
              <w:start w:w="0" w:type="dxa"/>
              <w:end w:w="0" w:type="dxa"/>
            </w:tcMar>
          </w:tcPr>
          <w:p>
            <w:pPr>
              <w:autoSpaceDN w:val="0"/>
              <w:autoSpaceDE w:val="0"/>
              <w:widowControl/>
              <w:spacing w:line="204" w:lineRule="auto" w:before="12" w:after="0"/>
              <w:ind w:left="0" w:right="16" w:firstLine="0"/>
              <w:jc w:val="right"/>
            </w:pPr>
            <w:r>
              <w:rPr>
                <w:w w:val="98.00430444570688"/>
                <w:rFonts w:ascii="SimSun" w:hAnsi="SimSun" w:eastAsia="SimSun"/>
                <w:b w:val="0"/>
                <w:i w:val="0"/>
                <w:color w:val="000000"/>
                <w:sz w:val="13"/>
              </w:rPr>
              <w:t>度</w:t>
            </w:r>
          </w:p>
        </w:tc>
        <w:tc>
          <w:tcPr>
            <w:tcW w:type="dxa" w:w="440"/>
            <w:vMerge w:val="restart"/>
            <w:tcBorders/>
            <w:tcMar>
              <w:start w:w="0" w:type="dxa"/>
              <w:end w:w="0" w:type="dxa"/>
            </w:tcMar>
            <w:tcMar>
              <w:start w:w="0" w:type="dxa"/>
              <w:end w:w="0" w:type="dxa"/>
            </w:tcMar>
          </w:tcPr>
          <w:p>
            <w:pPr>
              <w:autoSpaceDN w:val="0"/>
              <w:autoSpaceDE w:val="0"/>
              <w:widowControl/>
              <w:spacing w:line="204" w:lineRule="auto" w:before="12" w:after="0"/>
              <w:ind w:left="0" w:right="98" w:firstLine="0"/>
              <w:jc w:val="right"/>
            </w:pPr>
            <w:r>
              <w:rPr>
                <w:w w:val="98.00430444570688"/>
                <w:rFonts w:ascii="SimSun" w:hAnsi="SimSun" w:eastAsia="SimSun"/>
                <w:b w:val="0"/>
                <w:i w:val="0"/>
                <w:color w:val="000000"/>
                <w:sz w:val="13"/>
              </w:rPr>
              <w:t>规</w:t>
            </w:r>
          </w:p>
        </w:tc>
        <w:tc>
          <w:tcPr>
            <w:tcW w:type="dxa" w:w="500"/>
            <w:vMerge w:val="restart"/>
            <w:tcBorders/>
            <w:tcMar>
              <w:start w:w="0" w:type="dxa"/>
              <w:end w:w="0" w:type="dxa"/>
            </w:tcMar>
            <w:tcMar>
              <w:start w:w="0" w:type="dxa"/>
              <w:end w:w="0" w:type="dxa"/>
            </w:tcMar>
          </w:tcPr>
          <w:p>
            <w:pPr>
              <w:autoSpaceDN w:val="0"/>
              <w:autoSpaceDE w:val="0"/>
              <w:widowControl/>
              <w:spacing w:line="204" w:lineRule="auto" w:before="12" w:after="0"/>
              <w:ind w:left="0" w:right="240" w:firstLine="0"/>
              <w:jc w:val="right"/>
            </w:pPr>
            <w:r>
              <w:rPr>
                <w:w w:val="98.00430444570688"/>
                <w:rFonts w:ascii="SimSun" w:hAnsi="SimSun" w:eastAsia="SimSun"/>
                <w:b w:val="0"/>
                <w:i w:val="0"/>
                <w:color w:val="000000"/>
                <w:sz w:val="13"/>
              </w:rPr>
              <w:t>训</w:t>
            </w: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80"/>
        </w:trPr>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率</w:t>
            </w:r>
          </w:p>
        </w:tc>
        <w:tc>
          <w:tcPr>
            <w:tcW w:type="dxa" w:w="419"/>
            <w:vMerge/>
            <w:tcBorders/>
          </w:tcPr>
          <w:p/>
        </w:tc>
        <w:tc>
          <w:tcPr>
            <w:tcW w:type="dxa" w:w="838"/>
            <w:gridSpan w:val="2"/>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格</w:t>
            </w: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差</w:t>
            </w: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80"/>
        </w:trPr>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0" w:after="0"/>
              <w:ind w:left="0" w:right="66" w:firstLine="0"/>
              <w:jc w:val="right"/>
            </w:pPr>
            <w:r>
              <w:rPr>
                <w:w w:val="97.76467543381912"/>
                <w:rFonts w:ascii="TimesNewRoman" w:hAnsi="TimesNewRoman" w:eastAsia="TimesNewRoman"/>
                <w:b w:val="0"/>
                <w:i w:val="0"/>
                <w:color w:val="000000"/>
                <w:sz w:val="13"/>
              </w:rPr>
              <w:t>C11</w:t>
            </w:r>
          </w:p>
        </w:tc>
        <w:tc>
          <w:tcPr>
            <w:tcW w:type="dxa" w:w="419"/>
            <w:vMerge/>
            <w:tcBorders/>
          </w:tcPr>
          <w:p/>
        </w:tc>
        <w:tc>
          <w:tcPr>
            <w:tcW w:type="dxa" w:w="37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0" w:after="0"/>
              <w:ind w:left="0" w:right="0" w:firstLine="0"/>
              <w:jc w:val="center"/>
            </w:pPr>
            <w:r>
              <w:rPr>
                <w:w w:val="97.76467543381912"/>
                <w:rFonts w:ascii="TimesNewRoman" w:hAnsi="TimesNewRoman" w:eastAsia="TimesNewRoman"/>
                <w:b w:val="0"/>
                <w:i w:val="0"/>
                <w:color w:val="000000"/>
                <w:sz w:val="13"/>
              </w:rPr>
              <w:t>C13</w:t>
            </w:r>
          </w:p>
        </w:tc>
        <w:tc>
          <w:tcPr>
            <w:tcW w:type="dxa" w:w="42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0" w:after="0"/>
              <w:ind w:left="0" w:right="0" w:firstLine="0"/>
              <w:jc w:val="center"/>
            </w:pPr>
            <w:r>
              <w:rPr>
                <w:w w:val="97.76467543381912"/>
                <w:rFonts w:ascii="TimesNewRoman" w:hAnsi="TimesNewRoman" w:eastAsia="TimesNewRoman"/>
                <w:b w:val="0"/>
                <w:i w:val="0"/>
                <w:color w:val="000000"/>
                <w:sz w:val="13"/>
              </w:rPr>
              <w:t>C14</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50" w:lineRule="auto" w:before="10" w:after="0"/>
              <w:ind w:left="0" w:right="0" w:firstLine="0"/>
              <w:jc w:val="center"/>
            </w:pPr>
            <w:r>
              <w:rPr>
                <w:w w:val="97.76467543381912"/>
                <w:rFonts w:ascii="TimesNewRoman" w:hAnsi="TimesNewRoman" w:eastAsia="TimesNewRoman"/>
                <w:b w:val="0"/>
                <w:i w:val="0"/>
                <w:color w:val="000000"/>
                <w:sz w:val="13"/>
              </w:rPr>
              <w:t>C15</w:t>
            </w: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0" w:after="0"/>
              <w:ind w:left="0" w:right="0" w:firstLine="0"/>
              <w:jc w:val="center"/>
            </w:pPr>
            <w:r>
              <w:rPr>
                <w:w w:val="97.76467543381912"/>
                <w:rFonts w:ascii="TimesNewRoman" w:hAnsi="TimesNewRoman" w:eastAsia="TimesNewRoman"/>
                <w:b w:val="0"/>
                <w:i w:val="0"/>
                <w:color w:val="000000"/>
                <w:sz w:val="13"/>
              </w:rPr>
              <w:t>C31</w:t>
            </w:r>
          </w:p>
        </w:tc>
        <w:tc>
          <w:tcPr>
            <w:tcW w:type="dxa" w:w="419"/>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0" w:after="0"/>
              <w:ind w:left="0" w:right="0" w:firstLine="0"/>
              <w:jc w:val="center"/>
            </w:pPr>
            <w:r>
              <w:rPr>
                <w:w w:val="97.76467543381912"/>
                <w:rFonts w:ascii="TimesNewRoman" w:hAnsi="TimesNewRoman" w:eastAsia="TimesNewRoman"/>
                <w:b w:val="0"/>
                <w:i w:val="0"/>
                <w:color w:val="000000"/>
                <w:sz w:val="13"/>
              </w:rPr>
              <w:t>C33</w:t>
            </w:r>
          </w:p>
        </w:tc>
        <w:tc>
          <w:tcPr>
            <w:tcW w:type="dxa" w:w="260"/>
            <w:vMerge w:val="restart"/>
            <w:tcBorders/>
            <w:tcMar>
              <w:start w:w="0" w:type="dxa"/>
              <w:end w:w="0" w:type="dxa"/>
            </w:tcMar>
            <w:tcMar>
              <w:start w:w="0" w:type="dxa"/>
              <w:end w:w="0" w:type="dxa"/>
            </w:tcMar>
          </w:tcPr>
          <w:p>
            <w:pPr>
              <w:autoSpaceDN w:val="0"/>
              <w:autoSpaceDE w:val="0"/>
              <w:widowControl/>
              <w:spacing w:line="250" w:lineRule="auto" w:before="10" w:after="0"/>
              <w:ind w:left="0" w:right="0" w:firstLine="0"/>
              <w:jc w:val="right"/>
            </w:pPr>
            <w:r>
              <w:rPr>
                <w:w w:val="97.76467543381912"/>
                <w:rFonts w:ascii="TimesNewRoman" w:hAnsi="TimesNewRoman" w:eastAsia="TimesNewRoman"/>
                <w:b w:val="0"/>
                <w:i w:val="0"/>
                <w:color w:val="000000"/>
                <w:sz w:val="13"/>
              </w:rPr>
              <w:t>C34</w:t>
            </w:r>
          </w:p>
        </w:tc>
        <w:tc>
          <w:tcPr>
            <w:tcW w:type="dxa" w:w="440"/>
            <w:vMerge w:val="restart"/>
            <w:tcBorders/>
            <w:tcMar>
              <w:start w:w="0" w:type="dxa"/>
              <w:end w:w="0" w:type="dxa"/>
            </w:tcMar>
            <w:tcMar>
              <w:start w:w="0" w:type="dxa"/>
              <w:end w:w="0" w:type="dxa"/>
            </w:tcMar>
          </w:tcPr>
          <w:p>
            <w:pPr>
              <w:autoSpaceDN w:val="0"/>
              <w:autoSpaceDE w:val="0"/>
              <w:widowControl/>
              <w:spacing w:line="202" w:lineRule="auto" w:before="14" w:after="0"/>
              <w:ind w:left="0" w:right="98" w:firstLine="0"/>
              <w:jc w:val="right"/>
            </w:pPr>
            <w:r>
              <w:rPr>
                <w:w w:val="97.76467543381912"/>
                <w:rFonts w:ascii="SimSun" w:hAnsi="SimSun" w:eastAsia="SimSun"/>
                <w:b w:val="0"/>
                <w:i w:val="0"/>
                <w:color w:val="000000"/>
                <w:sz w:val="13"/>
              </w:rPr>
              <w:t>划</w:t>
            </w:r>
          </w:p>
        </w:tc>
        <w:tc>
          <w:tcPr>
            <w:tcW w:type="dxa" w:w="500"/>
            <w:vMerge w:val="restart"/>
            <w:tcBorders/>
            <w:tcMar>
              <w:start w:w="0" w:type="dxa"/>
              <w:end w:w="0" w:type="dxa"/>
            </w:tcMar>
            <w:tcMar>
              <w:start w:w="0" w:type="dxa"/>
              <w:end w:w="0" w:type="dxa"/>
            </w:tcMar>
          </w:tcPr>
          <w:p>
            <w:pPr>
              <w:autoSpaceDN w:val="0"/>
              <w:autoSpaceDE w:val="0"/>
              <w:widowControl/>
              <w:spacing w:line="250" w:lineRule="auto" w:before="10" w:after="0"/>
              <w:ind w:left="104" w:right="0" w:firstLine="0"/>
              <w:jc w:val="left"/>
            </w:pPr>
            <w:r>
              <w:rPr>
                <w:w w:val="97.76467543381912"/>
                <w:rFonts w:ascii="TimesNewRoman" w:hAnsi="TimesNewRoman" w:eastAsia="TimesNewRoman"/>
                <w:b w:val="0"/>
                <w:i w:val="0"/>
                <w:color w:val="000000"/>
                <w:sz w:val="13"/>
              </w:rPr>
              <w:t>C36</w:t>
            </w: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88"/>
        </w:trPr>
        <w:tc>
          <w:tcPr>
            <w:tcW w:type="dxa" w:w="419"/>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0" w:after="0"/>
              <w:ind w:left="0" w:right="0" w:firstLine="0"/>
              <w:jc w:val="center"/>
            </w:pPr>
            <w:r>
              <w:rPr>
                <w:w w:val="98.00430444570688"/>
                <w:rFonts w:ascii="TimesNewRoman" w:hAnsi="TimesNewRoman" w:eastAsia="TimesNewRoman"/>
                <w:b w:val="0"/>
                <w:i w:val="0"/>
                <w:color w:val="000000"/>
                <w:sz w:val="13"/>
              </w:rPr>
              <w:t>C12</w:t>
            </w:r>
          </w:p>
        </w:tc>
        <w:tc>
          <w:tcPr>
            <w:tcW w:type="dxa" w:w="838"/>
            <w:gridSpan w:val="2"/>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0" w:after="0"/>
              <w:ind w:left="0" w:right="0" w:firstLine="0"/>
              <w:jc w:val="center"/>
            </w:pPr>
            <w:r>
              <w:rPr>
                <w:w w:val="98.00430444570688"/>
                <w:rFonts w:ascii="TimesNewRoman" w:hAnsi="TimesNewRoman" w:eastAsia="TimesNewRoman"/>
                <w:b w:val="0"/>
                <w:i w:val="0"/>
                <w:color w:val="000000"/>
                <w:sz w:val="13"/>
              </w:rPr>
              <w:t>C16</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0" w:after="0"/>
              <w:ind w:left="0" w:right="0" w:firstLine="0"/>
              <w:jc w:val="center"/>
            </w:pPr>
            <w:r>
              <w:rPr>
                <w:w w:val="98.00430444570688"/>
                <w:rFonts w:ascii="TimesNewRoman" w:hAnsi="TimesNewRoman" w:eastAsia="TimesNewRoman"/>
                <w:b w:val="0"/>
                <w:i w:val="0"/>
                <w:color w:val="000000"/>
                <w:sz w:val="13"/>
              </w:rPr>
              <w:t>C17</w:t>
            </w: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242"/>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419"/>
            <w:vMerge/>
            <w:tcBorders/>
          </w:tcP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4" w:after="0"/>
              <w:ind w:left="0" w:right="564" w:firstLine="0"/>
              <w:jc w:val="right"/>
            </w:pPr>
            <w:r>
              <w:rPr>
                <w:w w:val="98.00430444570688"/>
                <w:rFonts w:ascii="TimesNewRoman" w:hAnsi="TimesNewRoman" w:eastAsia="TimesNewRoman"/>
                <w:b w:val="0"/>
                <w:i w:val="0"/>
                <w:color w:val="000000"/>
                <w:sz w:val="13"/>
              </w:rPr>
              <w:t>C35</w:t>
            </w: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72"/>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199" w:lineRule="auto" w:before="250" w:after="0"/>
              <w:ind w:left="0" w:right="0" w:firstLine="0"/>
              <w:jc w:val="center"/>
            </w:pPr>
            <w:r>
              <w:rPr>
                <w:w w:val="98.00430444570688"/>
                <w:rFonts w:ascii="SimSun" w:hAnsi="SimSun" w:eastAsia="SimSun"/>
                <w:b w:val="0"/>
                <w:i w:val="0"/>
                <w:color w:val="000000"/>
                <w:sz w:val="13"/>
              </w:rPr>
              <w:t>盾</w:t>
            </w: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92"/>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419"/>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500" w:after="0"/>
              <w:ind w:left="0" w:right="0" w:firstLine="0"/>
              <w:jc w:val="center"/>
            </w:pPr>
            <w:r>
              <w:rPr>
                <w:w w:val="97.76467543381912"/>
                <w:rFonts w:ascii="SimSun" w:hAnsi="SimSun" w:eastAsia="SimSun"/>
                <w:b w:val="0"/>
                <w:i w:val="0"/>
                <w:color w:val="000000"/>
                <w:sz w:val="13"/>
              </w:rPr>
              <w:t>刀</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02" w:lineRule="auto" w:before="260" w:after="0"/>
              <w:ind w:left="0" w:right="0" w:firstLine="0"/>
              <w:jc w:val="center"/>
            </w:pPr>
            <w:r>
              <w:rPr>
                <w:w w:val="97.76467543381912"/>
                <w:rFonts w:ascii="SimSun" w:hAnsi="SimSun" w:eastAsia="SimSun"/>
                <w:b w:val="0"/>
                <w:i w:val="0"/>
                <w:color w:val="000000"/>
                <w:sz w:val="13"/>
              </w:rPr>
              <w:t>始</w:t>
            </w: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178" w:after="0"/>
              <w:ind w:left="0" w:right="182" w:firstLine="0"/>
              <w:jc w:val="right"/>
            </w:pPr>
            <w:r>
              <w:rPr>
                <w:w w:val="98.00430444570688"/>
                <w:rFonts w:ascii="SimSun" w:hAnsi="SimSun" w:eastAsia="SimSun"/>
                <w:b w:val="0"/>
                <w:i w:val="0"/>
                <w:color w:val="000000"/>
                <w:sz w:val="13"/>
              </w:rPr>
              <w:t>地</w:t>
            </w: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236"/>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330" w:after="0"/>
              <w:ind w:left="0" w:right="0" w:firstLine="0"/>
              <w:jc w:val="center"/>
            </w:pPr>
            <w:r>
              <w:rPr>
                <w:w w:val="98.00430444570688"/>
                <w:rFonts w:ascii="SimSun" w:hAnsi="SimSun" w:eastAsia="SimSun"/>
                <w:b w:val="0"/>
                <w:i w:val="0"/>
                <w:color w:val="000000"/>
                <w:sz w:val="13"/>
              </w:rPr>
              <w:t>密</w:t>
            </w:r>
          </w:p>
        </w:tc>
        <w:tc>
          <w:tcPr>
            <w:tcW w:type="dxa" w:w="419"/>
            <w:vMerge/>
            <w:tcBorders/>
          </w:tcPr>
          <w:p/>
        </w:tc>
        <w:tc>
          <w:tcPr>
            <w:tcW w:type="dxa" w:w="1257"/>
            <w:gridSpan w:val="3"/>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408" w:after="0"/>
              <w:ind w:left="0" w:right="0" w:firstLine="0"/>
              <w:jc w:val="center"/>
            </w:pPr>
            <w:r>
              <w:rPr>
                <w:w w:val="97.76467543381912"/>
                <w:rFonts w:ascii="SimSun" w:hAnsi="SimSun" w:eastAsia="SimSun"/>
                <w:b w:val="0"/>
                <w:i w:val="0"/>
                <w:color w:val="000000"/>
                <w:sz w:val="13"/>
              </w:rPr>
              <w:t>盾</w:t>
            </w:r>
          </w:p>
        </w:tc>
        <w:tc>
          <w:tcPr>
            <w:tcW w:type="dxa" w:w="419"/>
            <w:vMerge/>
            <w:tcBorders/>
          </w:tcP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82"/>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280"/>
            <w:vMerge w:val="restart"/>
            <w:tcBorders/>
            <w:tcMar>
              <w:start w:w="0" w:type="dxa"/>
              <w:end w:w="0" w:type="dxa"/>
            </w:tcMar>
            <w:tcMar>
              <w:start w:w="0" w:type="dxa"/>
              <w:end w:w="0" w:type="dxa"/>
            </w:tcMar>
          </w:tcPr>
          <w:p>
            <w:pPr>
              <w:autoSpaceDN w:val="0"/>
              <w:autoSpaceDE w:val="0"/>
              <w:widowControl/>
              <w:spacing w:line="199" w:lineRule="auto" w:before="14" w:after="0"/>
              <w:ind w:left="0" w:right="0" w:firstLine="0"/>
              <w:jc w:val="center"/>
            </w:pPr>
            <w:r>
              <w:rPr>
                <w:w w:val="98.00430444570688"/>
                <w:rFonts w:ascii="SimSun" w:hAnsi="SimSun" w:eastAsia="SimSun"/>
                <w:b w:val="0"/>
                <w:i w:val="0"/>
                <w:color w:val="000000"/>
                <w:sz w:val="13"/>
              </w:rPr>
              <w:t>构</w:t>
            </w: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419"/>
            <w:vMerge/>
            <w:tcBorders/>
          </w:tcP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14" w:after="0"/>
              <w:ind w:left="0" w:right="182" w:firstLine="0"/>
              <w:jc w:val="right"/>
            </w:pPr>
            <w:r>
              <w:rPr>
                <w:w w:val="98.00430444570688"/>
                <w:rFonts w:ascii="SimSun" w:hAnsi="SimSun" w:eastAsia="SimSun"/>
                <w:b w:val="0"/>
                <w:i w:val="0"/>
                <w:color w:val="000000"/>
                <w:sz w:val="13"/>
              </w:rPr>
              <w:t>下</w:t>
            </w: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82"/>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4" w:lineRule="auto" w:before="12" w:after="0"/>
              <w:ind w:left="0" w:right="0" w:firstLine="0"/>
              <w:jc w:val="center"/>
            </w:pPr>
            <w:r>
              <w:rPr>
                <w:w w:val="98.00430444570688"/>
                <w:rFonts w:ascii="SimSun" w:hAnsi="SimSun" w:eastAsia="SimSun"/>
                <w:b w:val="0"/>
                <w:i w:val="0"/>
                <w:color w:val="000000"/>
                <w:sz w:val="13"/>
              </w:rPr>
              <w:t>发</w:t>
            </w:r>
          </w:p>
        </w:tc>
        <w:tc>
          <w:tcPr>
            <w:tcW w:type="dxa" w:w="1257"/>
            <w:gridSpan w:val="3"/>
            <w:vMerge/>
            <w:tcBorders/>
          </w:tcP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8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280"/>
            <w:vMerge w:val="restart"/>
            <w:tcBorders/>
            <w:tcMar>
              <w:start w:w="0" w:type="dxa"/>
              <w:end w:w="0" w:type="dxa"/>
            </w:tcMar>
            <w:tcMar>
              <w:start w:w="0" w:type="dxa"/>
              <w:end w:w="0" w:type="dxa"/>
            </w:tcMar>
          </w:tcPr>
          <w:p>
            <w:pPr>
              <w:autoSpaceDN w:val="0"/>
              <w:autoSpaceDE w:val="0"/>
              <w:widowControl/>
              <w:spacing w:line="202" w:lineRule="auto" w:before="8" w:after="0"/>
              <w:ind w:left="0" w:right="0" w:firstLine="0"/>
              <w:jc w:val="center"/>
            </w:pPr>
            <w:r>
              <w:rPr>
                <w:w w:val="97.76467543381912"/>
                <w:rFonts w:ascii="SimSun" w:hAnsi="SimSun" w:eastAsia="SimSun"/>
                <w:b w:val="0"/>
                <w:i w:val="0"/>
                <w:color w:val="000000"/>
                <w:sz w:val="13"/>
              </w:rPr>
              <w:t>机</w:t>
            </w:r>
          </w:p>
        </w:tc>
        <w:tc>
          <w:tcPr>
            <w:tcW w:type="dxa" w:w="419"/>
            <w:vMerge/>
            <w:tcBorders/>
          </w:tcPr>
          <w:p/>
        </w:tc>
        <w:tc>
          <w:tcPr>
            <w:tcW w:type="dxa" w:w="419"/>
            <w:vMerge/>
            <w:tcBorders/>
          </w:tcPr>
          <w:p/>
        </w:tc>
        <w:tc>
          <w:tcPr>
            <w:tcW w:type="dxa" w:w="240"/>
            <w:vMerge w:val="restart"/>
            <w:tcBorders/>
            <w:tcMar>
              <w:start w:w="0" w:type="dxa"/>
              <w:end w:w="0" w:type="dxa"/>
            </w:tcMar>
            <w:tcMar>
              <w:start w:w="0" w:type="dxa"/>
              <w:end w:w="0" w:type="dxa"/>
            </w:tcMar>
          </w:tcPr>
          <w:p>
            <w:pPr>
              <w:autoSpaceDN w:val="0"/>
              <w:autoSpaceDE w:val="0"/>
              <w:widowControl/>
              <w:spacing w:line="202" w:lineRule="auto" w:before="8" w:after="0"/>
              <w:ind w:left="0" w:right="0" w:firstLine="0"/>
              <w:jc w:val="right"/>
            </w:pPr>
            <w:r>
              <w:rPr>
                <w:w w:val="97.76467543381912"/>
                <w:rFonts w:ascii="SimSun" w:hAnsi="SimSun" w:eastAsia="SimSun"/>
                <w:b w:val="0"/>
                <w:i w:val="0"/>
                <w:color w:val="000000"/>
                <w:sz w:val="13"/>
              </w:rPr>
              <w:t>构</w:t>
            </w:r>
          </w:p>
        </w:tc>
        <w:tc>
          <w:tcPr>
            <w:tcW w:type="dxa" w:w="8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8" w:after="0"/>
              <w:ind w:left="0" w:right="462" w:firstLine="0"/>
              <w:jc w:val="right"/>
            </w:pPr>
            <w:r>
              <w:rPr>
                <w:w w:val="97.76467543381912"/>
                <w:rFonts w:ascii="SimSun" w:hAnsi="SimSun" w:eastAsia="SimSun"/>
                <w:b w:val="0"/>
                <w:i w:val="0"/>
                <w:color w:val="000000"/>
                <w:sz w:val="13"/>
              </w:rPr>
              <w:t>构</w:t>
            </w:r>
          </w:p>
        </w:tc>
        <w:tc>
          <w:tcPr>
            <w:tcW w:type="dxa" w:w="419"/>
            <w:vMerge/>
            <w:tcBorders/>
          </w:tcPr>
          <w:p/>
        </w:tc>
        <w:tc>
          <w:tcPr>
            <w:tcW w:type="dxa" w:w="419"/>
            <w:vMerge/>
            <w:tcBorders/>
          </w:tcPr>
          <w:p/>
        </w:tc>
        <w:tc>
          <w:tcPr>
            <w:tcW w:type="dxa" w:w="419"/>
            <w:vMerge/>
            <w:tcBorders/>
          </w:tcP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8" w:after="0"/>
              <w:ind w:left="0" w:right="182" w:firstLine="0"/>
              <w:jc w:val="right"/>
            </w:pPr>
            <w:r>
              <w:rPr>
                <w:w w:val="97.76467543381912"/>
                <w:rFonts w:ascii="SimSun" w:hAnsi="SimSun" w:eastAsia="SimSun"/>
                <w:b w:val="0"/>
                <w:i w:val="0"/>
                <w:color w:val="000000"/>
                <w:sz w:val="13"/>
              </w:rPr>
              <w:t>管</w:t>
            </w:r>
          </w:p>
        </w:tc>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r>
      <w:tr>
        <w:trPr>
          <w:trHeight w:hRule="exact" w:val="66"/>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8" w:after="0"/>
              <w:ind w:left="0" w:right="0" w:firstLine="0"/>
              <w:jc w:val="center"/>
            </w:pPr>
            <w:r>
              <w:rPr>
                <w:w w:val="98.00430444570688"/>
                <w:rFonts w:ascii="SimSun" w:hAnsi="SimSun" w:eastAsia="SimSun"/>
                <w:b w:val="0"/>
                <w:i w:val="0"/>
                <w:color w:val="000000"/>
                <w:sz w:val="13"/>
              </w:rPr>
              <w:t>封</w:t>
            </w: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8" w:after="0"/>
              <w:ind w:left="0" w:right="0" w:firstLine="0"/>
              <w:jc w:val="center"/>
            </w:pPr>
            <w:r>
              <w:rPr>
                <w:w w:val="98.00430444570688"/>
                <w:rFonts w:ascii="SimSun" w:hAnsi="SimSun" w:eastAsia="SimSun"/>
                <w:b w:val="0"/>
                <w:i w:val="0"/>
                <w:color w:val="000000"/>
                <w:sz w:val="13"/>
              </w:rPr>
              <w:t>端</w:t>
            </w:r>
          </w:p>
        </w:tc>
        <w:tc>
          <w:tcPr>
            <w:tcW w:type="dxa" w:w="1257"/>
            <w:gridSpan w:val="3"/>
            <w:vMerge/>
            <w:tcBorders/>
          </w:tcPr>
          <w:p/>
        </w:tc>
        <w:tc>
          <w:tcPr>
            <w:tcW w:type="dxa" w:w="419"/>
            <w:vMerge/>
            <w:tcBorders/>
          </w:tcPr>
          <w:p/>
        </w:tc>
        <w:tc>
          <w:tcPr>
            <w:tcW w:type="dxa" w:w="419"/>
            <w:vMerge/>
            <w:tcBorders/>
          </w:tcPr>
          <w:p/>
        </w:tc>
        <w:tc>
          <w:tcPr>
            <w:tcW w:type="dxa" w:w="838"/>
            <w:gridSpan w:val="2"/>
            <w:vMerge/>
            <w:tcBorders/>
          </w:tcPr>
          <w:p/>
        </w:tc>
        <w:tc>
          <w:tcPr>
            <w:tcW w:type="dxa" w:w="420"/>
            <w:vMerge w:val="restart"/>
            <w:tcBorders/>
            <w:tcMar>
              <w:start w:w="0" w:type="dxa"/>
              <w:end w:w="0" w:type="dxa"/>
            </w:tcMar>
            <w:tcMar>
              <w:start w:w="0" w:type="dxa"/>
              <w:end w:w="0" w:type="dxa"/>
            </w:tcMar>
          </w:tcPr>
          <w:p>
            <w:pPr>
              <w:autoSpaceDN w:val="0"/>
              <w:autoSpaceDE w:val="0"/>
              <w:widowControl/>
              <w:spacing w:line="202" w:lineRule="auto" w:before="6" w:after="0"/>
              <w:ind w:left="0" w:right="0" w:firstLine="0"/>
              <w:jc w:val="center"/>
            </w:pPr>
            <w:r>
              <w:rPr>
                <w:w w:val="97.76467543381912"/>
                <w:rFonts w:ascii="SimSun" w:hAnsi="SimSun" w:eastAsia="SimSun"/>
                <w:b w:val="0"/>
                <w:i w:val="0"/>
                <w:color w:val="000000"/>
                <w:sz w:val="13"/>
              </w:rPr>
              <w:t>下</w:t>
            </w:r>
          </w:p>
        </w:tc>
        <w:tc>
          <w:tcPr>
            <w:tcW w:type="dxa" w:w="419"/>
            <w:vMerge/>
            <w:tcBorders/>
          </w:tcPr>
          <w:p/>
        </w:tc>
      </w:tr>
      <w:tr>
        <w:trPr>
          <w:trHeight w:hRule="exact" w:val="8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280"/>
            <w:vMerge w:val="restart"/>
            <w:tcBorders/>
            <w:tcMar>
              <w:start w:w="0" w:type="dxa"/>
              <w:end w:w="0" w:type="dxa"/>
            </w:tcMar>
            <w:tcMar>
              <w:start w:w="0" w:type="dxa"/>
              <w:end w:w="0" w:type="dxa"/>
            </w:tcMar>
          </w:tcPr>
          <w:p>
            <w:pPr>
              <w:autoSpaceDN w:val="0"/>
              <w:autoSpaceDE w:val="0"/>
              <w:widowControl/>
              <w:spacing w:line="204" w:lineRule="auto" w:before="28" w:after="0"/>
              <w:ind w:left="0" w:right="0" w:firstLine="0"/>
              <w:jc w:val="center"/>
            </w:pPr>
            <w:r>
              <w:rPr>
                <w:w w:val="98.00430444570688"/>
                <w:rFonts w:ascii="SimSun" w:hAnsi="SimSun" w:eastAsia="SimSun"/>
                <w:b w:val="0"/>
                <w:i w:val="0"/>
                <w:color w:val="000000"/>
                <w:sz w:val="13"/>
              </w:rPr>
              <w:t>选</w:t>
            </w:r>
          </w:p>
        </w:tc>
        <w:tc>
          <w:tcPr>
            <w:tcW w:type="dxa" w:w="360"/>
            <w:vMerge w:val="restart"/>
            <w:tcBorders/>
            <w:tcMar>
              <w:start w:w="0" w:type="dxa"/>
              <w:end w:w="0" w:type="dxa"/>
            </w:tcMar>
            <w:tcMar>
              <w:start w:w="0" w:type="dxa"/>
              <w:end w:w="0" w:type="dxa"/>
            </w:tcMar>
          </w:tcPr>
          <w:p>
            <w:pPr>
              <w:autoSpaceDN w:val="0"/>
              <w:autoSpaceDE w:val="0"/>
              <w:widowControl/>
              <w:spacing w:line="204" w:lineRule="auto" w:before="28" w:after="0"/>
              <w:ind w:left="0" w:right="0" w:firstLine="0"/>
              <w:jc w:val="center"/>
            </w:pPr>
            <w:r>
              <w:rPr>
                <w:w w:val="98.00430444570688"/>
                <w:rFonts w:ascii="SimSun" w:hAnsi="SimSun" w:eastAsia="SimSun"/>
                <w:b w:val="0"/>
                <w:i w:val="0"/>
                <w:color w:val="000000"/>
                <w:sz w:val="13"/>
              </w:rPr>
              <w:t>渣</w:t>
            </w:r>
          </w:p>
        </w:tc>
        <w:tc>
          <w:tcPr>
            <w:tcW w:type="dxa" w:w="419"/>
            <w:vMerge/>
            <w:tcBorders/>
          </w:tcPr>
          <w:p/>
        </w:tc>
        <w:tc>
          <w:tcPr>
            <w:tcW w:type="dxa" w:w="240"/>
            <w:vMerge w:val="restart"/>
            <w:tcBorders/>
            <w:tcMar>
              <w:start w:w="0" w:type="dxa"/>
              <w:end w:w="0" w:type="dxa"/>
            </w:tcMar>
            <w:tcMar>
              <w:start w:w="0" w:type="dxa"/>
              <w:end w:w="0" w:type="dxa"/>
            </w:tcMar>
          </w:tcPr>
          <w:p>
            <w:pPr>
              <w:autoSpaceDN w:val="0"/>
              <w:autoSpaceDE w:val="0"/>
              <w:widowControl/>
              <w:spacing w:line="204" w:lineRule="auto" w:before="28" w:after="0"/>
              <w:ind w:left="0" w:right="0" w:firstLine="0"/>
              <w:jc w:val="right"/>
            </w:pPr>
            <w:r>
              <w:rPr>
                <w:w w:val="98.00430444570688"/>
                <w:rFonts w:ascii="SimSun" w:hAnsi="SimSun" w:eastAsia="SimSun"/>
                <w:b w:val="0"/>
                <w:i w:val="0"/>
                <w:color w:val="000000"/>
                <w:sz w:val="13"/>
              </w:rPr>
              <w:t>掘</w:t>
            </w:r>
          </w:p>
        </w:tc>
        <w:tc>
          <w:tcPr>
            <w:tcW w:type="dxa" w:w="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8" w:after="0"/>
              <w:ind w:left="0" w:right="82" w:firstLine="0"/>
              <w:jc w:val="right"/>
            </w:pPr>
            <w:r>
              <w:rPr>
                <w:w w:val="98.00430444570688"/>
                <w:rFonts w:ascii="SimSun" w:hAnsi="SimSun" w:eastAsia="SimSun"/>
                <w:b w:val="0"/>
                <w:i w:val="0"/>
                <w:color w:val="000000"/>
                <w:sz w:val="13"/>
              </w:rPr>
              <w:t>掘</w:t>
            </w:r>
          </w:p>
        </w:tc>
        <w:tc>
          <w:tcPr>
            <w:tcW w:type="dxa" w:w="380"/>
            <w:vMerge w:val="restart"/>
            <w:tcBorders/>
            <w:tcMar>
              <w:start w:w="0" w:type="dxa"/>
              <w:end w:w="0" w:type="dxa"/>
            </w:tcMar>
            <w:tcMar>
              <w:start w:w="0" w:type="dxa"/>
              <w:end w:w="0" w:type="dxa"/>
            </w:tcMar>
          </w:tcPr>
          <w:p>
            <w:pPr>
              <w:autoSpaceDN w:val="0"/>
              <w:autoSpaceDE w:val="0"/>
              <w:widowControl/>
              <w:spacing w:line="204" w:lineRule="auto" w:before="28" w:after="0"/>
              <w:ind w:left="0" w:right="0" w:firstLine="0"/>
              <w:jc w:val="center"/>
            </w:pPr>
            <w:r>
              <w:rPr>
                <w:w w:val="98.00430444570688"/>
                <w:rFonts w:ascii="SimSun" w:hAnsi="SimSun" w:eastAsia="SimSun"/>
                <w:b w:val="0"/>
                <w:i w:val="0"/>
                <w:color w:val="000000"/>
                <w:sz w:val="13"/>
              </w:rPr>
              <w:t>盾</w:t>
            </w:r>
          </w:p>
        </w:tc>
        <w:tc>
          <w:tcPr>
            <w:tcW w:type="dxa" w:w="360"/>
            <w:vMerge w:val="restart"/>
            <w:tcBorders/>
            <w:tcMar>
              <w:start w:w="0" w:type="dxa"/>
              <w:end w:w="0" w:type="dxa"/>
            </w:tcMar>
            <w:tcMar>
              <w:start w:w="0" w:type="dxa"/>
              <w:end w:w="0" w:type="dxa"/>
            </w:tcMar>
          </w:tcPr>
          <w:p>
            <w:pPr>
              <w:autoSpaceDN w:val="0"/>
              <w:autoSpaceDE w:val="0"/>
              <w:widowControl/>
              <w:spacing w:line="204" w:lineRule="auto" w:before="28" w:after="0"/>
              <w:ind w:left="0" w:right="0" w:firstLine="0"/>
              <w:jc w:val="center"/>
            </w:pPr>
            <w:r>
              <w:rPr>
                <w:w w:val="98.00430444570688"/>
                <w:rFonts w:ascii="SimSun" w:hAnsi="SimSun" w:eastAsia="SimSun"/>
                <w:b w:val="0"/>
                <w:i w:val="0"/>
                <w:color w:val="000000"/>
                <w:sz w:val="13"/>
              </w:rPr>
              <w:t>构</w:t>
            </w:r>
          </w:p>
        </w:tc>
        <w:tc>
          <w:tcPr>
            <w:tcW w:type="dxa" w:w="360"/>
            <w:vMerge w:val="restart"/>
            <w:tcBorders/>
            <w:tcMar>
              <w:start w:w="0" w:type="dxa"/>
              <w:end w:w="0" w:type="dxa"/>
            </w:tcMar>
            <w:tcMar>
              <w:start w:w="0" w:type="dxa"/>
              <w:end w:w="0" w:type="dxa"/>
            </w:tcMar>
          </w:tcPr>
          <w:p>
            <w:pPr>
              <w:autoSpaceDN w:val="0"/>
              <w:autoSpaceDE w:val="0"/>
              <w:widowControl/>
              <w:spacing w:line="204" w:lineRule="auto" w:before="28" w:after="0"/>
              <w:ind w:left="0" w:right="0" w:firstLine="0"/>
              <w:jc w:val="center"/>
            </w:pPr>
            <w:r>
              <w:rPr>
                <w:w w:val="98.00430444570688"/>
                <w:rFonts w:ascii="SimSun" w:hAnsi="SimSun" w:eastAsia="SimSun"/>
                <w:b w:val="0"/>
                <w:i w:val="0"/>
                <w:color w:val="000000"/>
                <w:sz w:val="13"/>
              </w:rPr>
              <w:t>盘</w:t>
            </w:r>
          </w:p>
        </w:tc>
        <w:tc>
          <w:tcPr>
            <w:tcW w:type="dxa" w:w="419"/>
            <w:vMerge/>
            <w:tcBorders/>
          </w:tcP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8" w:after="0"/>
              <w:ind w:left="0" w:right="182" w:firstLine="0"/>
              <w:jc w:val="right"/>
            </w:pPr>
            <w:r>
              <w:rPr>
                <w:w w:val="98.00430444570688"/>
                <w:rFonts w:ascii="SimSun" w:hAnsi="SimSun" w:eastAsia="SimSun"/>
                <w:b w:val="0"/>
                <w:i w:val="0"/>
                <w:color w:val="000000"/>
                <w:sz w:val="13"/>
              </w:rPr>
              <w:t>线</w:t>
            </w:r>
          </w:p>
        </w:tc>
        <w:tc>
          <w:tcPr>
            <w:tcW w:type="dxa" w:w="419"/>
            <w:vMerge/>
            <w:tcBorders/>
          </w:tcPr>
          <w:p/>
        </w:tc>
        <w:tc>
          <w:tcPr>
            <w:tcW w:type="dxa" w:w="320"/>
            <w:vMerge w:val="restart"/>
            <w:tcBorders/>
            <w:tcMar>
              <w:start w:w="0" w:type="dxa"/>
              <w:end w:w="0" w:type="dxa"/>
            </w:tcMar>
            <w:tcMar>
              <w:start w:w="0" w:type="dxa"/>
              <w:end w:w="0" w:type="dxa"/>
            </w:tcMar>
          </w:tcPr>
          <w:p>
            <w:pPr>
              <w:autoSpaceDN w:val="0"/>
              <w:autoSpaceDE w:val="0"/>
              <w:widowControl/>
              <w:spacing w:line="204" w:lineRule="auto" w:before="28" w:after="0"/>
              <w:ind w:left="0" w:right="6" w:firstLine="0"/>
              <w:jc w:val="right"/>
            </w:pPr>
            <w:r>
              <w:rPr>
                <w:w w:val="98.00430444570688"/>
                <w:rFonts w:ascii="SimSun" w:hAnsi="SimSun" w:eastAsia="SimSun"/>
                <w:b w:val="0"/>
                <w:i w:val="0"/>
                <w:color w:val="000000"/>
                <w:sz w:val="13"/>
              </w:rPr>
              <w:t>文</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8" w:after="0"/>
              <w:ind w:left="0" w:right="220" w:firstLine="0"/>
              <w:jc w:val="right"/>
            </w:pPr>
            <w:r>
              <w:rPr>
                <w:w w:val="98.00430444570688"/>
                <w:rFonts w:ascii="SimSun" w:hAnsi="SimSun" w:eastAsia="SimSun"/>
                <w:b w:val="0"/>
                <w:i w:val="0"/>
                <w:color w:val="000000"/>
                <w:sz w:val="13"/>
              </w:rPr>
              <w:t>道</w:t>
            </w:r>
          </w:p>
        </w:tc>
        <w:tc>
          <w:tcPr>
            <w:tcW w:type="dxa" w:w="419"/>
            <w:vMerge/>
            <w:tcBorders/>
          </w:tcPr>
          <w:p/>
        </w:tc>
        <w:tc>
          <w:tcPr>
            <w:tcW w:type="dxa" w:w="419"/>
            <w:vMerge/>
            <w:tcBorders/>
          </w:tcPr>
          <w:p/>
        </w:tc>
      </w:tr>
      <w:tr>
        <w:trPr>
          <w:trHeight w:hRule="exact" w:val="10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4" w:lineRule="auto" w:before="20" w:after="0"/>
              <w:ind w:left="0" w:right="0" w:firstLine="0"/>
              <w:jc w:val="center"/>
            </w:pPr>
            <w:r>
              <w:rPr>
                <w:w w:val="97.76467543381912"/>
                <w:rFonts w:ascii="SimSun" w:hAnsi="SimSun" w:eastAsia="SimSun"/>
                <w:b w:val="0"/>
                <w:i w:val="0"/>
                <w:color w:val="000000"/>
                <w:sz w:val="13"/>
              </w:rPr>
              <w:t>、</w:t>
            </w: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4" w:lineRule="auto" w:before="20" w:after="0"/>
              <w:ind w:left="0" w:right="0" w:firstLine="0"/>
              <w:jc w:val="center"/>
            </w:pPr>
            <w:r>
              <w:rPr>
                <w:w w:val="97.76467543381912"/>
                <w:rFonts w:ascii="SimSun" w:hAnsi="SimSun" w:eastAsia="SimSun"/>
                <w:b w:val="0"/>
                <w:i w:val="0"/>
                <w:color w:val="000000"/>
                <w:sz w:val="13"/>
              </w:rPr>
              <w:t>头</w:t>
            </w:r>
          </w:p>
        </w:tc>
        <w:tc>
          <w:tcPr>
            <w:tcW w:type="dxa" w:w="1257"/>
            <w:gridSpan w:val="3"/>
            <w:vMerge/>
            <w:tcBorders/>
          </w:tcPr>
          <w:p/>
        </w:tc>
        <w:tc>
          <w:tcPr>
            <w:tcW w:type="dxa" w:w="419"/>
            <w:vMerge/>
            <w:tcBorders/>
          </w:tcPr>
          <w:p/>
        </w:tc>
        <w:tc>
          <w:tcPr>
            <w:tcW w:type="dxa" w:w="419"/>
            <w:vMerge/>
            <w:tcBorders/>
          </w:tcPr>
          <w:p/>
        </w:tc>
        <w:tc>
          <w:tcPr>
            <w:tcW w:type="dxa" w:w="838"/>
            <w:gridSpan w:val="2"/>
            <w:vMerge/>
            <w:tcBorders/>
          </w:tcPr>
          <w:p/>
        </w:tc>
        <w:tc>
          <w:tcPr>
            <w:tcW w:type="dxa" w:w="420"/>
            <w:vMerge w:val="restart"/>
            <w:tcBorders/>
            <w:tcMar>
              <w:start w:w="0" w:type="dxa"/>
              <w:end w:w="0" w:type="dxa"/>
            </w:tcMar>
            <w:tcMar>
              <w:start w:w="0" w:type="dxa"/>
              <w:end w:w="0" w:type="dxa"/>
            </w:tcMar>
          </w:tcPr>
          <w:p>
            <w:pPr>
              <w:autoSpaceDN w:val="0"/>
              <w:autoSpaceDE w:val="0"/>
              <w:widowControl/>
              <w:spacing w:line="204" w:lineRule="auto" w:before="20" w:after="0"/>
              <w:ind w:left="0" w:right="0" w:firstLine="0"/>
              <w:jc w:val="center"/>
            </w:pPr>
            <w:r>
              <w:rPr>
                <w:w w:val="97.76467543381912"/>
                <w:rFonts w:ascii="SimSun" w:hAnsi="SimSun" w:eastAsia="SimSun"/>
                <w:b w:val="0"/>
                <w:i w:val="0"/>
                <w:color w:val="000000"/>
                <w:sz w:val="13"/>
              </w:rPr>
              <w:t>不</w:t>
            </w:r>
          </w:p>
        </w:tc>
        <w:tc>
          <w:tcPr>
            <w:tcW w:type="dxa" w:w="419"/>
            <w:vMerge/>
            <w:tcBorders/>
          </w:tcPr>
          <w:p/>
        </w:tc>
      </w:tr>
      <w:tr>
        <w:trPr>
          <w:trHeight w:hRule="exact" w:val="6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28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型</w:t>
            </w: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土</w:t>
            </w:r>
          </w:p>
        </w:tc>
        <w:tc>
          <w:tcPr>
            <w:tcW w:type="dxa" w:w="419"/>
            <w:vMerge/>
            <w:tcBorders/>
          </w:tcPr>
          <w:p/>
        </w:tc>
        <w:tc>
          <w:tcPr>
            <w:tcW w:type="dxa" w:w="24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right"/>
            </w:pPr>
            <w:r>
              <w:rPr>
                <w:w w:val="98.00430444570688"/>
                <w:rFonts w:ascii="SimSun" w:hAnsi="SimSun" w:eastAsia="SimSun"/>
                <w:b w:val="0"/>
                <w:i w:val="0"/>
                <w:color w:val="000000"/>
                <w:sz w:val="13"/>
              </w:rPr>
              <w:t>进</w:t>
            </w:r>
          </w:p>
        </w:tc>
        <w:tc>
          <w:tcPr>
            <w:tcW w:type="dxa" w:w="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12" w:after="0"/>
              <w:ind w:left="0" w:right="82" w:firstLine="0"/>
              <w:jc w:val="right"/>
            </w:pPr>
            <w:r>
              <w:rPr>
                <w:w w:val="98.00430444570688"/>
                <w:rFonts w:ascii="SimSun" w:hAnsi="SimSun" w:eastAsia="SimSun"/>
                <w:b w:val="0"/>
                <w:i w:val="0"/>
                <w:color w:val="000000"/>
                <w:sz w:val="13"/>
              </w:rPr>
              <w:t>进</w:t>
            </w:r>
          </w:p>
        </w:tc>
        <w:tc>
          <w:tcPr>
            <w:tcW w:type="dxa" w:w="38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尾</w:t>
            </w: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轴</w:t>
            </w:r>
          </w:p>
        </w:tc>
        <w:tc>
          <w:tcPr>
            <w:tcW w:type="dxa" w:w="36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道</w:t>
            </w:r>
          </w:p>
        </w:tc>
        <w:tc>
          <w:tcPr>
            <w:tcW w:type="dxa" w:w="419"/>
            <w:vMerge/>
            <w:tcBorders/>
          </w:tcP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12" w:after="0"/>
              <w:ind w:left="0" w:right="182" w:firstLine="0"/>
              <w:jc w:val="right"/>
            </w:pPr>
            <w:r>
              <w:rPr>
                <w:w w:val="98.00430444570688"/>
                <w:rFonts w:ascii="SimSun" w:hAnsi="SimSun" w:eastAsia="SimSun"/>
                <w:b w:val="0"/>
                <w:i w:val="0"/>
                <w:color w:val="000000"/>
                <w:sz w:val="13"/>
              </w:rPr>
              <w:t>及</w:t>
            </w:r>
          </w:p>
        </w:tc>
        <w:tc>
          <w:tcPr>
            <w:tcW w:type="dxa" w:w="48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表</w:t>
            </w:r>
          </w:p>
        </w:tc>
        <w:tc>
          <w:tcPr>
            <w:tcW w:type="dxa" w:w="320"/>
            <w:vMerge w:val="restart"/>
            <w:tcBorders/>
            <w:tcMar>
              <w:start w:w="0" w:type="dxa"/>
              <w:end w:w="0" w:type="dxa"/>
            </w:tcMar>
            <w:tcMar>
              <w:start w:w="0" w:type="dxa"/>
              <w:end w:w="0" w:type="dxa"/>
            </w:tcMar>
          </w:tcPr>
          <w:p>
            <w:pPr>
              <w:autoSpaceDN w:val="0"/>
              <w:autoSpaceDE w:val="0"/>
              <w:widowControl/>
              <w:spacing w:line="199" w:lineRule="auto" w:before="12" w:after="0"/>
              <w:ind w:left="0" w:right="6" w:firstLine="0"/>
              <w:jc w:val="right"/>
            </w:pPr>
            <w:r>
              <w:rPr>
                <w:w w:val="98.00430444570688"/>
                <w:rFonts w:ascii="SimSun" w:hAnsi="SimSun" w:eastAsia="SimSun"/>
                <w:b w:val="0"/>
                <w:i w:val="0"/>
                <w:color w:val="000000"/>
                <w:sz w:val="13"/>
              </w:rPr>
              <w:t>地</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12" w:after="0"/>
              <w:ind w:left="0" w:right="220" w:firstLine="0"/>
              <w:jc w:val="right"/>
            </w:pPr>
            <w:r>
              <w:rPr>
                <w:w w:val="98.00430444570688"/>
                <w:rFonts w:ascii="SimSun" w:hAnsi="SimSun" w:eastAsia="SimSun"/>
                <w:b w:val="0"/>
                <w:i w:val="0"/>
                <w:color w:val="000000"/>
                <w:sz w:val="13"/>
              </w:rPr>
              <w:t>自</w:t>
            </w:r>
          </w:p>
        </w:tc>
        <w:tc>
          <w:tcPr>
            <w:tcW w:type="dxa" w:w="419"/>
            <w:vMerge/>
            <w:tcBorders/>
          </w:tcPr>
          <w:p/>
        </w:tc>
        <w:tc>
          <w:tcPr>
            <w:tcW w:type="dxa" w:w="440"/>
            <w:vMerge w:val="restart"/>
            <w:tcBorders/>
            <w:tcMar>
              <w:start w:w="0" w:type="dxa"/>
              <w:end w:w="0" w:type="dxa"/>
            </w:tcMar>
            <w:tcMar>
              <w:start w:w="0" w:type="dxa"/>
              <w:end w:w="0" w:type="dxa"/>
            </w:tcMar>
          </w:tcPr>
          <w:p>
            <w:pPr>
              <w:autoSpaceDN w:val="0"/>
              <w:autoSpaceDE w:val="0"/>
              <w:widowControl/>
              <w:spacing w:line="199" w:lineRule="auto" w:before="12" w:after="0"/>
              <w:ind w:left="0" w:right="0" w:firstLine="0"/>
              <w:jc w:val="center"/>
            </w:pPr>
            <w:r>
              <w:rPr>
                <w:w w:val="98.00430444570688"/>
                <w:rFonts w:ascii="SimSun" w:hAnsi="SimSun" w:eastAsia="SimSun"/>
                <w:b w:val="0"/>
                <w:i w:val="0"/>
                <w:color w:val="000000"/>
                <w:sz w:val="13"/>
              </w:rPr>
              <w:t>然</w:t>
            </w:r>
          </w:p>
        </w:tc>
      </w:tr>
      <w:tr>
        <w:trPr>
          <w:trHeight w:hRule="exact" w:val="10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auto" w:before="22" w:after="0"/>
              <w:ind w:left="0" w:right="0" w:firstLine="0"/>
              <w:jc w:val="center"/>
            </w:pPr>
            <w:r>
              <w:rPr>
                <w:w w:val="97.76467543381912"/>
                <w:rFonts w:ascii="SimSun" w:hAnsi="SimSun" w:eastAsia="SimSun"/>
                <w:b w:val="0"/>
                <w:i w:val="0"/>
                <w:color w:val="000000"/>
                <w:sz w:val="13"/>
              </w:rPr>
              <w:t>注</w:t>
            </w: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auto" w:before="22" w:after="0"/>
              <w:ind w:left="0" w:right="0" w:firstLine="0"/>
              <w:jc w:val="center"/>
            </w:pPr>
            <w:r>
              <w:rPr>
                <w:w w:val="97.76467543381912"/>
                <w:rFonts w:ascii="SimSun" w:hAnsi="SimSun" w:eastAsia="SimSun"/>
                <w:b w:val="0"/>
                <w:i w:val="0"/>
                <w:color w:val="000000"/>
                <w:sz w:val="13"/>
              </w:rPr>
              <w:t>加</w:t>
            </w:r>
          </w:p>
        </w:tc>
        <w:tc>
          <w:tcPr>
            <w:tcW w:type="dxa" w:w="1257"/>
            <w:gridSpan w:val="3"/>
            <w:vMerge/>
            <w:tcBorders/>
          </w:tcPr>
          <w:p/>
        </w:tc>
        <w:tc>
          <w:tcPr>
            <w:tcW w:type="dxa" w:w="419"/>
            <w:vMerge/>
            <w:tcBorders/>
          </w:tcPr>
          <w:p/>
        </w:tc>
        <w:tc>
          <w:tcPr>
            <w:tcW w:type="dxa" w:w="419"/>
            <w:vMerge/>
            <w:tcBorders/>
          </w:tcPr>
          <w:p/>
        </w:tc>
        <w:tc>
          <w:tcPr>
            <w:tcW w:type="dxa" w:w="838"/>
            <w:gridSpan w:val="2"/>
            <w:vMerge/>
            <w:tcBorders/>
          </w:tcPr>
          <w:p/>
        </w:tc>
        <w:tc>
          <w:tcPr>
            <w:tcW w:type="dxa" w:w="420"/>
            <w:vMerge w:val="restart"/>
            <w:tcBorders/>
            <w:tcMar>
              <w:start w:w="0" w:type="dxa"/>
              <w:end w:w="0" w:type="dxa"/>
            </w:tcMar>
            <w:tcMar>
              <w:start w:w="0" w:type="dxa"/>
              <w:end w:w="0" w:type="dxa"/>
            </w:tcMar>
          </w:tcPr>
          <w:p>
            <w:pPr>
              <w:autoSpaceDN w:val="0"/>
              <w:autoSpaceDE w:val="0"/>
              <w:widowControl/>
              <w:spacing w:line="199" w:lineRule="auto" w:before="22" w:after="0"/>
              <w:ind w:left="0" w:right="0" w:firstLine="0"/>
              <w:jc w:val="center"/>
            </w:pPr>
            <w:r>
              <w:rPr>
                <w:w w:val="98.00430444570688"/>
                <w:rFonts w:ascii="SimSun" w:hAnsi="SimSun" w:eastAsia="SimSun"/>
                <w:b w:val="0"/>
                <w:i w:val="0"/>
                <w:color w:val="000000"/>
                <w:sz w:val="13"/>
              </w:rPr>
              <w:t>明</w:t>
            </w:r>
          </w:p>
        </w:tc>
        <w:tc>
          <w:tcPr>
            <w:tcW w:type="dxa" w:w="419"/>
            <w:vMerge/>
            <w:tcBorders/>
          </w:tcPr>
          <w:p/>
        </w:tc>
      </w:tr>
      <w:tr>
        <w:trPr>
          <w:trHeight w:hRule="exact" w:val="6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280"/>
            <w:vMerge w:val="restart"/>
            <w:tcBorders/>
            <w:tcMar>
              <w:start w:w="0" w:type="dxa"/>
              <w:end w:w="0" w:type="dxa"/>
            </w:tcMar>
            <w:tcMar>
              <w:start w:w="0" w:type="dxa"/>
              <w:end w:w="0" w:type="dxa"/>
            </w:tcMar>
          </w:tcPr>
          <w:p>
            <w:pPr>
              <w:autoSpaceDN w:val="0"/>
              <w:autoSpaceDE w:val="0"/>
              <w:widowControl/>
              <w:spacing w:line="204" w:lineRule="auto" w:before="14" w:after="0"/>
              <w:ind w:left="0" w:right="0" w:firstLine="0"/>
              <w:jc w:val="center"/>
            </w:pPr>
            <w:r>
              <w:rPr>
                <w:w w:val="98.00430444570688"/>
                <w:rFonts w:ascii="SimSun" w:hAnsi="SimSun" w:eastAsia="SimSun"/>
                <w:b w:val="0"/>
                <w:i w:val="0"/>
                <w:color w:val="000000"/>
                <w:sz w:val="13"/>
              </w:rPr>
              <w:t>组</w:t>
            </w:r>
          </w:p>
        </w:tc>
        <w:tc>
          <w:tcPr>
            <w:tcW w:type="dxa" w:w="360"/>
            <w:vMerge w:val="restart"/>
            <w:tcBorders/>
            <w:tcMar>
              <w:start w:w="0" w:type="dxa"/>
              <w:end w:w="0" w:type="dxa"/>
            </w:tcMar>
            <w:tcMar>
              <w:start w:w="0" w:type="dxa"/>
              <w:end w:w="0" w:type="dxa"/>
            </w:tcMar>
          </w:tcPr>
          <w:p>
            <w:pPr>
              <w:autoSpaceDN w:val="0"/>
              <w:autoSpaceDE w:val="0"/>
              <w:widowControl/>
              <w:spacing w:line="204" w:lineRule="auto" w:before="14" w:after="0"/>
              <w:ind w:left="0" w:right="0" w:firstLine="0"/>
              <w:jc w:val="center"/>
            </w:pPr>
            <w:r>
              <w:rPr>
                <w:w w:val="98.00430444570688"/>
                <w:rFonts w:ascii="SimSun" w:hAnsi="SimSun" w:eastAsia="SimSun"/>
                <w:b w:val="0"/>
                <w:i w:val="0"/>
                <w:color w:val="000000"/>
                <w:sz w:val="13"/>
              </w:rPr>
              <w:t>运</w:t>
            </w:r>
          </w:p>
        </w:tc>
        <w:tc>
          <w:tcPr>
            <w:tcW w:type="dxa" w:w="419"/>
            <w:vMerge/>
            <w:tcBorders/>
          </w:tcPr>
          <w:p/>
        </w:tc>
        <w:tc>
          <w:tcPr>
            <w:tcW w:type="dxa" w:w="240"/>
            <w:vMerge w:val="restart"/>
            <w:tcBorders/>
            <w:tcMar>
              <w:start w:w="0" w:type="dxa"/>
              <w:end w:w="0" w:type="dxa"/>
            </w:tcMar>
            <w:tcMar>
              <w:start w:w="0" w:type="dxa"/>
              <w:end w:w="0" w:type="dxa"/>
            </w:tcMar>
          </w:tcPr>
          <w:p>
            <w:pPr>
              <w:autoSpaceDN w:val="0"/>
              <w:autoSpaceDE w:val="0"/>
              <w:widowControl/>
              <w:spacing w:line="204" w:lineRule="auto" w:before="14" w:after="0"/>
              <w:ind w:left="0" w:right="0" w:firstLine="0"/>
              <w:jc w:val="right"/>
            </w:pPr>
            <w:r>
              <w:rPr>
                <w:w w:val="98.00430444570688"/>
                <w:rFonts w:ascii="SimSun" w:hAnsi="SimSun" w:eastAsia="SimSun"/>
                <w:b w:val="0"/>
                <w:i w:val="0"/>
                <w:color w:val="000000"/>
                <w:sz w:val="13"/>
              </w:rPr>
              <w:t>姿</w:t>
            </w:r>
          </w:p>
        </w:tc>
        <w:tc>
          <w:tcPr>
            <w:tcW w:type="dxa" w:w="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4" w:after="0"/>
              <w:ind w:left="0" w:right="82" w:firstLine="0"/>
              <w:jc w:val="right"/>
            </w:pPr>
            <w:r>
              <w:rPr>
                <w:w w:val="98.00430444570688"/>
                <w:rFonts w:ascii="SimSun" w:hAnsi="SimSun" w:eastAsia="SimSun"/>
                <w:b w:val="0"/>
                <w:i w:val="0"/>
                <w:color w:val="000000"/>
                <w:sz w:val="13"/>
              </w:rPr>
              <w:t>参</w:t>
            </w:r>
          </w:p>
        </w:tc>
        <w:tc>
          <w:tcPr>
            <w:tcW w:type="dxa" w:w="380"/>
            <w:vMerge w:val="restart"/>
            <w:tcBorders/>
            <w:tcMar>
              <w:start w:w="0" w:type="dxa"/>
              <w:end w:w="0" w:type="dxa"/>
            </w:tcMar>
            <w:tcMar>
              <w:start w:w="0" w:type="dxa"/>
              <w:end w:w="0" w:type="dxa"/>
            </w:tcMar>
          </w:tcPr>
          <w:p>
            <w:pPr>
              <w:autoSpaceDN w:val="0"/>
              <w:autoSpaceDE w:val="0"/>
              <w:widowControl/>
              <w:spacing w:line="204" w:lineRule="auto" w:before="14" w:after="0"/>
              <w:ind w:left="0" w:right="0" w:firstLine="0"/>
              <w:jc w:val="center"/>
            </w:pPr>
            <w:r>
              <w:rPr>
                <w:w w:val="98.00430444570688"/>
                <w:rFonts w:ascii="SimSun" w:hAnsi="SimSun" w:eastAsia="SimSun"/>
                <w:b w:val="0"/>
                <w:i w:val="0"/>
                <w:color w:val="000000"/>
                <w:sz w:val="13"/>
              </w:rPr>
              <w:t>密</w:t>
            </w:r>
          </w:p>
        </w:tc>
        <w:tc>
          <w:tcPr>
            <w:tcW w:type="dxa" w:w="360"/>
            <w:vMerge w:val="restart"/>
            <w:tcBorders/>
            <w:tcMar>
              <w:start w:w="0" w:type="dxa"/>
              <w:end w:w="0" w:type="dxa"/>
            </w:tcMar>
            <w:tcMar>
              <w:start w:w="0" w:type="dxa"/>
              <w:end w:w="0" w:type="dxa"/>
            </w:tcMar>
          </w:tcPr>
          <w:p>
            <w:pPr>
              <w:autoSpaceDN w:val="0"/>
              <w:autoSpaceDE w:val="0"/>
              <w:widowControl/>
              <w:spacing w:line="204" w:lineRule="auto" w:before="14" w:after="0"/>
              <w:ind w:left="0" w:right="0" w:firstLine="0"/>
              <w:jc w:val="center"/>
            </w:pPr>
            <w:r>
              <w:rPr>
                <w:w w:val="98.00430444570688"/>
                <w:rFonts w:ascii="SimSun" w:hAnsi="SimSun" w:eastAsia="SimSun"/>
                <w:b w:val="0"/>
                <w:i w:val="0"/>
                <w:color w:val="000000"/>
                <w:sz w:val="13"/>
              </w:rPr>
              <w:t>线</w:t>
            </w:r>
          </w:p>
        </w:tc>
        <w:tc>
          <w:tcPr>
            <w:tcW w:type="dxa" w:w="360"/>
            <w:vMerge w:val="restart"/>
            <w:tcBorders/>
            <w:tcMar>
              <w:start w:w="0" w:type="dxa"/>
              <w:end w:w="0" w:type="dxa"/>
            </w:tcMar>
            <w:tcMar>
              <w:start w:w="0" w:type="dxa"/>
              <w:end w:w="0" w:type="dxa"/>
            </w:tcMar>
          </w:tcPr>
          <w:p>
            <w:pPr>
              <w:autoSpaceDN w:val="0"/>
              <w:autoSpaceDE w:val="0"/>
              <w:widowControl/>
              <w:spacing w:line="204" w:lineRule="auto" w:before="14" w:after="0"/>
              <w:ind w:left="0" w:right="0" w:firstLine="0"/>
              <w:jc w:val="center"/>
            </w:pPr>
            <w:r>
              <w:rPr>
                <w:w w:val="98.00430444570688"/>
                <w:rFonts w:ascii="SimSun" w:hAnsi="SimSun" w:eastAsia="SimSun"/>
                <w:b w:val="0"/>
                <w:i w:val="0"/>
                <w:color w:val="000000"/>
                <w:sz w:val="13"/>
              </w:rPr>
              <w:t>具</w:t>
            </w:r>
          </w:p>
        </w:tc>
        <w:tc>
          <w:tcPr>
            <w:tcW w:type="dxa" w:w="419"/>
            <w:vMerge/>
            <w:tcBorders/>
          </w:tcP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4" w:after="0"/>
              <w:ind w:left="0" w:right="182" w:firstLine="0"/>
              <w:jc w:val="right"/>
            </w:pPr>
            <w:r>
              <w:rPr>
                <w:w w:val="98.00430444570688"/>
                <w:rFonts w:ascii="SimSun" w:hAnsi="SimSun" w:eastAsia="SimSun"/>
                <w:b w:val="0"/>
                <w:i w:val="0"/>
                <w:color w:val="000000"/>
                <w:sz w:val="13"/>
              </w:rPr>
              <w:t>构</w:t>
            </w:r>
          </w:p>
        </w:tc>
        <w:tc>
          <w:tcPr>
            <w:tcW w:type="dxa" w:w="480"/>
            <w:vMerge w:val="restart"/>
            <w:tcBorders/>
            <w:tcMar>
              <w:start w:w="0" w:type="dxa"/>
              <w:end w:w="0" w:type="dxa"/>
            </w:tcMar>
            <w:tcMar>
              <w:start w:w="0" w:type="dxa"/>
              <w:end w:w="0" w:type="dxa"/>
            </w:tcMar>
          </w:tcPr>
          <w:p>
            <w:pPr>
              <w:autoSpaceDN w:val="0"/>
              <w:autoSpaceDE w:val="0"/>
              <w:widowControl/>
              <w:spacing w:line="204" w:lineRule="auto" w:before="14" w:after="0"/>
              <w:ind w:left="0" w:right="0" w:firstLine="0"/>
              <w:jc w:val="center"/>
            </w:pPr>
            <w:r>
              <w:rPr>
                <w:w w:val="98.00430444570688"/>
                <w:rFonts w:ascii="SimSun" w:hAnsi="SimSun" w:eastAsia="SimSun"/>
                <w:b w:val="0"/>
                <w:i w:val="0"/>
                <w:color w:val="000000"/>
                <w:sz w:val="13"/>
              </w:rPr>
              <w:t>沉</w:t>
            </w:r>
          </w:p>
        </w:tc>
        <w:tc>
          <w:tcPr>
            <w:tcW w:type="dxa" w:w="320"/>
            <w:vMerge w:val="restart"/>
            <w:tcBorders/>
            <w:tcMar>
              <w:start w:w="0" w:type="dxa"/>
              <w:end w:w="0" w:type="dxa"/>
            </w:tcMar>
            <w:tcMar>
              <w:start w:w="0" w:type="dxa"/>
              <w:end w:w="0" w:type="dxa"/>
            </w:tcMar>
          </w:tcPr>
          <w:p>
            <w:pPr>
              <w:autoSpaceDN w:val="0"/>
              <w:autoSpaceDE w:val="0"/>
              <w:widowControl/>
              <w:spacing w:line="204" w:lineRule="auto" w:before="14" w:after="0"/>
              <w:ind w:left="0" w:right="6" w:firstLine="0"/>
              <w:jc w:val="right"/>
            </w:pPr>
            <w:r>
              <w:rPr>
                <w:w w:val="98.00430444570688"/>
                <w:rFonts w:ascii="SimSun" w:hAnsi="SimSun" w:eastAsia="SimSun"/>
                <w:b w:val="0"/>
                <w:i w:val="0"/>
                <w:color w:val="000000"/>
                <w:sz w:val="13"/>
              </w:rPr>
              <w:t>质</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4" w:after="0"/>
              <w:ind w:left="0" w:right="220" w:firstLine="0"/>
              <w:jc w:val="right"/>
            </w:pPr>
            <w:r>
              <w:rPr>
                <w:w w:val="98.00430444570688"/>
                <w:rFonts w:ascii="SimSun" w:hAnsi="SimSun" w:eastAsia="SimSun"/>
                <w:b w:val="0"/>
                <w:i w:val="0"/>
                <w:color w:val="000000"/>
                <w:sz w:val="13"/>
              </w:rPr>
              <w:t>身</w:t>
            </w:r>
          </w:p>
        </w:tc>
        <w:tc>
          <w:tcPr>
            <w:tcW w:type="dxa" w:w="419"/>
            <w:vMerge/>
            <w:tcBorders/>
          </w:tcPr>
          <w:p/>
        </w:tc>
        <w:tc>
          <w:tcPr>
            <w:tcW w:type="dxa" w:w="440"/>
            <w:vMerge w:val="restart"/>
            <w:tcBorders/>
            <w:tcMar>
              <w:start w:w="0" w:type="dxa"/>
              <w:end w:w="0" w:type="dxa"/>
            </w:tcMar>
            <w:tcMar>
              <w:start w:w="0" w:type="dxa"/>
              <w:end w:w="0" w:type="dxa"/>
            </w:tcMar>
          </w:tcPr>
          <w:p>
            <w:pPr>
              <w:autoSpaceDN w:val="0"/>
              <w:autoSpaceDE w:val="0"/>
              <w:widowControl/>
              <w:spacing w:line="204" w:lineRule="auto" w:before="14" w:after="0"/>
              <w:ind w:left="0" w:right="0" w:firstLine="0"/>
              <w:jc w:val="center"/>
            </w:pPr>
            <w:r>
              <w:rPr>
                <w:w w:val="98.00430444570688"/>
                <w:rFonts w:ascii="SimSun" w:hAnsi="SimSun" w:eastAsia="SimSun"/>
                <w:b w:val="0"/>
                <w:i w:val="0"/>
                <w:color w:val="000000"/>
                <w:sz w:val="13"/>
              </w:rPr>
              <w:t>灾</w:t>
            </w:r>
          </w:p>
        </w:tc>
      </w:tr>
      <w:tr>
        <w:trPr>
          <w:trHeight w:hRule="exact" w:val="10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22" w:after="0"/>
              <w:ind w:left="0" w:right="0" w:firstLine="0"/>
              <w:jc w:val="center"/>
            </w:pPr>
            <w:r>
              <w:rPr>
                <w:w w:val="98.00430444570688"/>
                <w:rFonts w:ascii="SimSun" w:hAnsi="SimSun" w:eastAsia="SimSun"/>
                <w:b w:val="0"/>
                <w:i w:val="0"/>
                <w:color w:val="000000"/>
                <w:sz w:val="13"/>
              </w:rPr>
              <w:t>浆</w:t>
            </w: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22" w:after="0"/>
              <w:ind w:left="0" w:right="0" w:firstLine="0"/>
              <w:jc w:val="center"/>
            </w:pPr>
            <w:r>
              <w:rPr>
                <w:w w:val="98.00430444570688"/>
                <w:rFonts w:ascii="SimSun" w:hAnsi="SimSun" w:eastAsia="SimSun"/>
                <w:b w:val="0"/>
                <w:i w:val="0"/>
                <w:color w:val="000000"/>
                <w:sz w:val="13"/>
              </w:rPr>
              <w:t>固</w:t>
            </w:r>
          </w:p>
        </w:tc>
        <w:tc>
          <w:tcPr>
            <w:tcW w:type="dxa" w:w="1257"/>
            <w:gridSpan w:val="3"/>
            <w:vMerge/>
            <w:tcBorders/>
          </w:tcPr>
          <w:p/>
        </w:tc>
        <w:tc>
          <w:tcPr>
            <w:tcW w:type="dxa" w:w="419"/>
            <w:vMerge/>
            <w:tcBorders/>
          </w:tcPr>
          <w:p/>
        </w:tc>
        <w:tc>
          <w:tcPr>
            <w:tcW w:type="dxa" w:w="419"/>
            <w:vMerge/>
            <w:tcBorders/>
          </w:tcPr>
          <w:p/>
        </w:tc>
        <w:tc>
          <w:tcPr>
            <w:tcW w:type="dxa" w:w="838"/>
            <w:gridSpan w:val="2"/>
            <w:vMerge/>
            <w:tcBorders/>
          </w:tcPr>
          <w:p/>
        </w:tc>
        <w:tc>
          <w:tcPr>
            <w:tcW w:type="dxa" w:w="420"/>
            <w:vMerge w:val="restart"/>
            <w:tcBorders/>
            <w:tcMar>
              <w:start w:w="0" w:type="dxa"/>
              <w:end w:w="0" w:type="dxa"/>
            </w:tcMar>
            <w:tcMar>
              <w:start w:w="0" w:type="dxa"/>
              <w:end w:w="0" w:type="dxa"/>
            </w:tcMar>
          </w:tcPr>
          <w:p>
            <w:pPr>
              <w:autoSpaceDN w:val="0"/>
              <w:autoSpaceDE w:val="0"/>
              <w:widowControl/>
              <w:spacing w:line="204" w:lineRule="auto" w:before="20" w:after="0"/>
              <w:ind w:left="0" w:right="0" w:firstLine="0"/>
              <w:jc w:val="center"/>
            </w:pPr>
            <w:r>
              <w:rPr>
                <w:w w:val="98.00430444570688"/>
                <w:rFonts w:ascii="SimSun" w:hAnsi="SimSun" w:eastAsia="SimSun"/>
                <w:b w:val="0"/>
                <w:i w:val="0"/>
                <w:color w:val="000000"/>
                <w:sz w:val="13"/>
              </w:rPr>
              <w:t>障</w:t>
            </w:r>
          </w:p>
        </w:tc>
        <w:tc>
          <w:tcPr>
            <w:tcW w:type="dxa" w:w="419"/>
            <w:vMerge/>
            <w:tcBorders/>
          </w:tcPr>
          <w:p/>
        </w:tc>
      </w:tr>
      <w:tr>
        <w:trPr>
          <w:trHeight w:hRule="exact" w:val="6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280"/>
            <w:vMerge w:val="restart"/>
            <w:tcBorders/>
            <w:tcMar>
              <w:start w:w="0" w:type="dxa"/>
              <w:end w:w="0" w:type="dxa"/>
            </w:tcMar>
            <w:tcMar>
              <w:start w:w="0" w:type="dxa"/>
              <w:end w:w="0" w:type="dxa"/>
            </w:tcMar>
          </w:tcPr>
          <w:p>
            <w:pPr>
              <w:autoSpaceDN w:val="0"/>
              <w:autoSpaceDE w:val="0"/>
              <w:widowControl/>
              <w:spacing w:line="202" w:lineRule="auto" w:before="18" w:after="0"/>
              <w:ind w:left="0" w:right="0" w:firstLine="0"/>
              <w:jc w:val="center"/>
            </w:pPr>
            <w:r>
              <w:rPr>
                <w:w w:val="97.76467543381912"/>
                <w:rFonts w:ascii="SimSun" w:hAnsi="SimSun" w:eastAsia="SimSun"/>
                <w:b w:val="0"/>
                <w:i w:val="0"/>
                <w:color w:val="000000"/>
                <w:sz w:val="13"/>
              </w:rPr>
              <w:t>装</w:t>
            </w: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8" w:after="0"/>
              <w:ind w:left="0" w:right="0" w:firstLine="0"/>
              <w:jc w:val="center"/>
            </w:pPr>
            <w:r>
              <w:rPr>
                <w:w w:val="97.76467543381912"/>
                <w:rFonts w:ascii="SimSun" w:hAnsi="SimSun" w:eastAsia="SimSun"/>
                <w:b w:val="0"/>
                <w:i w:val="0"/>
                <w:color w:val="000000"/>
                <w:sz w:val="13"/>
              </w:rPr>
              <w:t>输</w:t>
            </w:r>
          </w:p>
        </w:tc>
        <w:tc>
          <w:tcPr>
            <w:tcW w:type="dxa" w:w="419"/>
            <w:vMerge/>
            <w:tcBorders/>
          </w:tcPr>
          <w:p/>
        </w:tc>
        <w:tc>
          <w:tcPr>
            <w:tcW w:type="dxa" w:w="240"/>
            <w:vMerge w:val="restart"/>
            <w:tcBorders/>
            <w:tcMar>
              <w:start w:w="0" w:type="dxa"/>
              <w:end w:w="0" w:type="dxa"/>
            </w:tcMar>
            <w:tcMar>
              <w:start w:w="0" w:type="dxa"/>
              <w:end w:w="0" w:type="dxa"/>
            </w:tcMar>
          </w:tcPr>
          <w:p>
            <w:pPr>
              <w:autoSpaceDN w:val="0"/>
              <w:autoSpaceDE w:val="0"/>
              <w:widowControl/>
              <w:spacing w:line="202" w:lineRule="auto" w:before="18" w:after="0"/>
              <w:ind w:left="0" w:right="0" w:firstLine="0"/>
              <w:jc w:val="right"/>
            </w:pPr>
            <w:r>
              <w:rPr>
                <w:w w:val="97.76467543381912"/>
                <w:rFonts w:ascii="SimSun" w:hAnsi="SimSun" w:eastAsia="SimSun"/>
                <w:b w:val="0"/>
                <w:i w:val="0"/>
                <w:color w:val="000000"/>
                <w:sz w:val="13"/>
              </w:rPr>
              <w:t>势</w:t>
            </w:r>
          </w:p>
        </w:tc>
        <w:tc>
          <w:tcPr>
            <w:tcW w:type="dxa" w:w="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18" w:after="0"/>
              <w:ind w:left="0" w:right="82" w:firstLine="0"/>
              <w:jc w:val="right"/>
            </w:pPr>
            <w:r>
              <w:rPr>
                <w:w w:val="97.76467543381912"/>
                <w:rFonts w:ascii="SimSun" w:hAnsi="SimSun" w:eastAsia="SimSun"/>
                <w:b w:val="0"/>
                <w:i w:val="0"/>
                <w:color w:val="000000"/>
                <w:sz w:val="13"/>
              </w:rPr>
              <w:t>数</w:t>
            </w:r>
          </w:p>
        </w:tc>
        <w:tc>
          <w:tcPr>
            <w:tcW w:type="dxa" w:w="380"/>
            <w:vMerge w:val="restart"/>
            <w:tcBorders/>
            <w:tcMar>
              <w:start w:w="0" w:type="dxa"/>
              <w:end w:w="0" w:type="dxa"/>
            </w:tcMar>
            <w:tcMar>
              <w:start w:w="0" w:type="dxa"/>
              <w:end w:w="0" w:type="dxa"/>
            </w:tcMar>
          </w:tcPr>
          <w:p>
            <w:pPr>
              <w:autoSpaceDN w:val="0"/>
              <w:autoSpaceDE w:val="0"/>
              <w:widowControl/>
              <w:spacing w:line="202" w:lineRule="auto" w:before="18" w:after="0"/>
              <w:ind w:left="0" w:right="0" w:firstLine="0"/>
              <w:jc w:val="center"/>
            </w:pPr>
            <w:r>
              <w:rPr>
                <w:w w:val="97.76467543381912"/>
                <w:rFonts w:ascii="SimSun" w:hAnsi="SimSun" w:eastAsia="SimSun"/>
                <w:b w:val="0"/>
                <w:i w:val="0"/>
                <w:color w:val="000000"/>
                <w:sz w:val="13"/>
              </w:rPr>
              <w:t>封</w:t>
            </w: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8" w:after="0"/>
              <w:ind w:left="0" w:right="0" w:firstLine="0"/>
              <w:jc w:val="center"/>
            </w:pPr>
            <w:r>
              <w:rPr>
                <w:w w:val="97.76467543381912"/>
                <w:rFonts w:ascii="SimSun" w:hAnsi="SimSun" w:eastAsia="SimSun"/>
                <w:b w:val="0"/>
                <w:i w:val="0"/>
                <w:color w:val="000000"/>
                <w:sz w:val="13"/>
              </w:rPr>
              <w:t>偏</w:t>
            </w:r>
          </w:p>
        </w:tc>
        <w:tc>
          <w:tcPr>
            <w:tcW w:type="dxa" w:w="360"/>
            <w:vMerge w:val="restart"/>
            <w:tcBorders/>
            <w:tcMar>
              <w:start w:w="0" w:type="dxa"/>
              <w:end w:w="0" w:type="dxa"/>
            </w:tcMar>
            <w:tcMar>
              <w:start w:w="0" w:type="dxa"/>
              <w:end w:w="0" w:type="dxa"/>
            </w:tcMar>
          </w:tcPr>
          <w:p>
            <w:pPr>
              <w:autoSpaceDN w:val="0"/>
              <w:autoSpaceDE w:val="0"/>
              <w:widowControl/>
              <w:spacing w:line="202" w:lineRule="auto" w:before="18" w:after="0"/>
              <w:ind w:left="0" w:right="0" w:firstLine="0"/>
              <w:jc w:val="center"/>
            </w:pPr>
            <w:r>
              <w:rPr>
                <w:w w:val="97.76467543381912"/>
                <w:rFonts w:ascii="SimSun" w:hAnsi="SimSun" w:eastAsia="SimSun"/>
                <w:b w:val="0"/>
                <w:i w:val="0"/>
                <w:color w:val="000000"/>
                <w:sz w:val="13"/>
              </w:rPr>
              <w:t>磨</w:t>
            </w:r>
          </w:p>
        </w:tc>
        <w:tc>
          <w:tcPr>
            <w:tcW w:type="dxa" w:w="419"/>
            <w:vMerge/>
            <w:tcBorders/>
          </w:tcP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18" w:after="0"/>
              <w:ind w:left="0" w:right="182" w:firstLine="0"/>
              <w:jc w:val="right"/>
            </w:pPr>
            <w:r>
              <w:rPr>
                <w:w w:val="97.76467543381912"/>
                <w:rFonts w:ascii="SimSun" w:hAnsi="SimSun" w:eastAsia="SimSun"/>
                <w:b w:val="0"/>
                <w:i w:val="0"/>
                <w:color w:val="000000"/>
                <w:sz w:val="13"/>
              </w:rPr>
              <w:t>筑</w:t>
            </w:r>
          </w:p>
        </w:tc>
        <w:tc>
          <w:tcPr>
            <w:tcW w:type="dxa" w:w="480"/>
            <w:vMerge w:val="restart"/>
            <w:tcBorders/>
            <w:tcMar>
              <w:start w:w="0" w:type="dxa"/>
              <w:end w:w="0" w:type="dxa"/>
            </w:tcMar>
            <w:tcMar>
              <w:start w:w="0" w:type="dxa"/>
              <w:end w:w="0" w:type="dxa"/>
            </w:tcMar>
          </w:tcPr>
          <w:p>
            <w:pPr>
              <w:autoSpaceDN w:val="0"/>
              <w:autoSpaceDE w:val="0"/>
              <w:widowControl/>
              <w:spacing w:line="202" w:lineRule="auto" w:before="18" w:after="0"/>
              <w:ind w:left="0" w:right="0" w:firstLine="0"/>
              <w:jc w:val="center"/>
            </w:pPr>
            <w:r>
              <w:rPr>
                <w:w w:val="97.76467543381912"/>
                <w:rFonts w:ascii="SimSun" w:hAnsi="SimSun" w:eastAsia="SimSun"/>
                <w:b w:val="0"/>
                <w:i w:val="0"/>
                <w:color w:val="000000"/>
                <w:sz w:val="13"/>
              </w:rPr>
              <w:t>降</w:t>
            </w:r>
          </w:p>
        </w:tc>
        <w:tc>
          <w:tcPr>
            <w:tcW w:type="dxa" w:w="320"/>
            <w:vMerge w:val="restart"/>
            <w:tcBorders/>
            <w:tcMar>
              <w:start w:w="0" w:type="dxa"/>
              <w:end w:w="0" w:type="dxa"/>
            </w:tcMar>
            <w:tcMar>
              <w:start w:w="0" w:type="dxa"/>
              <w:end w:w="0" w:type="dxa"/>
            </w:tcMar>
          </w:tcPr>
          <w:p>
            <w:pPr>
              <w:autoSpaceDN w:val="0"/>
              <w:autoSpaceDE w:val="0"/>
              <w:widowControl/>
              <w:spacing w:line="202" w:lineRule="auto" w:before="18" w:after="0"/>
              <w:ind w:left="0" w:right="8" w:firstLine="0"/>
              <w:jc w:val="right"/>
            </w:pPr>
            <w:r>
              <w:rPr>
                <w:w w:val="97.76467543381912"/>
                <w:rFonts w:ascii="SimSun" w:hAnsi="SimSun" w:eastAsia="SimSun"/>
                <w:b w:val="0"/>
                <w:i w:val="0"/>
                <w:color w:val="000000"/>
                <w:sz w:val="13"/>
              </w:rPr>
              <w:t>条</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18" w:after="0"/>
              <w:ind w:left="0" w:right="220" w:firstLine="0"/>
              <w:jc w:val="right"/>
            </w:pPr>
            <w:r>
              <w:rPr>
                <w:w w:val="97.76467543381912"/>
                <w:rFonts w:ascii="SimSun" w:hAnsi="SimSun" w:eastAsia="SimSun"/>
                <w:b w:val="0"/>
                <w:i w:val="0"/>
                <w:color w:val="000000"/>
                <w:sz w:val="13"/>
              </w:rPr>
              <w:t>属</w:t>
            </w:r>
          </w:p>
        </w:tc>
        <w:tc>
          <w:tcPr>
            <w:tcW w:type="dxa" w:w="419"/>
            <w:vMerge/>
            <w:tcBorders/>
          </w:tcPr>
          <w:p/>
        </w:tc>
        <w:tc>
          <w:tcPr>
            <w:tcW w:type="dxa" w:w="440"/>
            <w:vMerge w:val="restart"/>
            <w:tcBorders/>
            <w:tcMar>
              <w:start w:w="0" w:type="dxa"/>
              <w:end w:w="0" w:type="dxa"/>
            </w:tcMar>
            <w:tcMar>
              <w:start w:w="0" w:type="dxa"/>
              <w:end w:w="0" w:type="dxa"/>
            </w:tcMar>
          </w:tcPr>
          <w:p>
            <w:pPr>
              <w:autoSpaceDN w:val="0"/>
              <w:autoSpaceDE w:val="0"/>
              <w:widowControl/>
              <w:spacing w:line="202" w:lineRule="auto" w:before="18" w:after="0"/>
              <w:ind w:left="0" w:right="0" w:firstLine="0"/>
              <w:jc w:val="center"/>
            </w:pPr>
            <w:r>
              <w:rPr>
                <w:w w:val="97.76467543381912"/>
                <w:rFonts w:ascii="SimSun" w:hAnsi="SimSun" w:eastAsia="SimSun"/>
                <w:b w:val="0"/>
                <w:i w:val="0"/>
                <w:color w:val="000000"/>
                <w:sz w:val="13"/>
              </w:rPr>
              <w:t>害</w:t>
            </w:r>
          </w:p>
        </w:tc>
      </w:tr>
      <w:tr>
        <w:trPr>
          <w:trHeight w:hRule="exact" w:val="10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22" w:after="0"/>
              <w:ind w:left="0" w:right="0" w:firstLine="0"/>
              <w:jc w:val="center"/>
            </w:pPr>
            <w:r>
              <w:rPr>
                <w:w w:val="98.00430444570688"/>
                <w:rFonts w:ascii="SimSun" w:hAnsi="SimSun" w:eastAsia="SimSun"/>
                <w:b w:val="0"/>
                <w:i w:val="0"/>
                <w:color w:val="000000"/>
                <w:sz w:val="13"/>
              </w:rPr>
              <w:t>材</w:t>
            </w: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9" w:lineRule="auto" w:before="22" w:after="0"/>
              <w:ind w:left="0" w:right="0" w:firstLine="0"/>
              <w:jc w:val="center"/>
            </w:pPr>
            <w:r>
              <w:rPr>
                <w:w w:val="98.00430444570688"/>
                <w:rFonts w:ascii="SimSun" w:hAnsi="SimSun" w:eastAsia="SimSun"/>
                <w:b w:val="0"/>
                <w:i w:val="0"/>
                <w:color w:val="000000"/>
                <w:sz w:val="13"/>
              </w:rPr>
              <w:t>效</w:t>
            </w:r>
          </w:p>
        </w:tc>
        <w:tc>
          <w:tcPr>
            <w:tcW w:type="dxa" w:w="1257"/>
            <w:gridSpan w:val="3"/>
            <w:vMerge/>
            <w:tcBorders/>
          </w:tcPr>
          <w:p/>
        </w:tc>
        <w:tc>
          <w:tcPr>
            <w:tcW w:type="dxa" w:w="419"/>
            <w:vMerge/>
            <w:tcBorders/>
          </w:tcPr>
          <w:p/>
        </w:tc>
        <w:tc>
          <w:tcPr>
            <w:tcW w:type="dxa" w:w="419"/>
            <w:vMerge/>
            <w:tcBorders/>
          </w:tcPr>
          <w:p/>
        </w:tc>
        <w:tc>
          <w:tcPr>
            <w:tcW w:type="dxa" w:w="838"/>
            <w:gridSpan w:val="2"/>
            <w:vMerge/>
            <w:tcBorders/>
          </w:tcPr>
          <w:p/>
        </w:tc>
        <w:tc>
          <w:tcPr>
            <w:tcW w:type="dxa" w:w="420"/>
            <w:vMerge w:val="restart"/>
            <w:tcBorders/>
            <w:tcMar>
              <w:start w:w="0" w:type="dxa"/>
              <w:end w:w="0" w:type="dxa"/>
            </w:tcMar>
            <w:tcMar>
              <w:start w:w="0" w:type="dxa"/>
              <w:end w:w="0" w:type="dxa"/>
            </w:tcMar>
          </w:tcPr>
          <w:p>
            <w:pPr>
              <w:autoSpaceDN w:val="0"/>
              <w:autoSpaceDE w:val="0"/>
              <w:widowControl/>
              <w:spacing w:line="202" w:lineRule="auto" w:before="22" w:after="0"/>
              <w:ind w:left="0" w:right="0" w:firstLine="0"/>
              <w:jc w:val="center"/>
            </w:pPr>
            <w:r>
              <w:rPr>
                <w:w w:val="97.76467543381912"/>
                <w:rFonts w:ascii="SimSun" w:hAnsi="SimSun" w:eastAsia="SimSun"/>
                <w:b w:val="0"/>
                <w:i w:val="0"/>
                <w:color w:val="000000"/>
                <w:sz w:val="13"/>
              </w:rPr>
              <w:t>碍</w:t>
            </w:r>
          </w:p>
        </w:tc>
        <w:tc>
          <w:tcPr>
            <w:tcW w:type="dxa" w:w="419"/>
            <w:vMerge/>
            <w:tcBorders/>
          </w:tcPr>
          <w:p/>
        </w:tc>
      </w:tr>
      <w:tr>
        <w:trPr>
          <w:trHeight w:hRule="exact" w:val="6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280"/>
            <w:vMerge w:val="restart"/>
            <w:tcBorders/>
            <w:tcMar>
              <w:start w:w="0" w:type="dxa"/>
              <w:end w:w="0" w:type="dxa"/>
            </w:tcMar>
            <w:tcMar>
              <w:start w:w="0" w:type="dxa"/>
              <w:end w:w="0" w:type="dxa"/>
            </w:tcMar>
          </w:tcPr>
          <w:p>
            <w:pPr>
              <w:autoSpaceDN w:val="0"/>
              <w:autoSpaceDE w:val="0"/>
              <w:widowControl/>
              <w:spacing w:line="204" w:lineRule="auto" w:before="20" w:after="0"/>
              <w:ind w:left="0" w:right="0" w:firstLine="0"/>
              <w:jc w:val="center"/>
            </w:pPr>
            <w:r>
              <w:rPr>
                <w:w w:val="98.00430444570688"/>
                <w:rFonts w:ascii="SimSun" w:hAnsi="SimSun" w:eastAsia="SimSun"/>
                <w:b w:val="0"/>
                <w:i w:val="0"/>
                <w:color w:val="000000"/>
                <w:sz w:val="13"/>
              </w:rPr>
              <w:t>及</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6" w:after="0"/>
              <w:ind w:left="0" w:right="0" w:firstLine="0"/>
              <w:jc w:val="center"/>
            </w:pPr>
            <w:r>
              <w:rPr>
                <w:w w:val="98.00430444570688"/>
                <w:rFonts w:ascii="TimesNewRoman" w:hAnsi="TimesNewRoman" w:eastAsia="TimesNewRoman"/>
                <w:b w:val="0"/>
                <w:i w:val="0"/>
                <w:color w:val="000000"/>
                <w:sz w:val="13"/>
              </w:rPr>
              <w:t>C22</w:t>
            </w:r>
          </w:p>
        </w:tc>
        <w:tc>
          <w:tcPr>
            <w:tcW w:type="dxa" w:w="419"/>
            <w:vMerge/>
            <w:tcBorders/>
          </w:tcPr>
          <w:p/>
        </w:tc>
        <w:tc>
          <w:tcPr>
            <w:tcW w:type="dxa" w:w="240"/>
            <w:vMerge w:val="restart"/>
            <w:tcBorders/>
            <w:tcMar>
              <w:start w:w="0" w:type="dxa"/>
              <w:end w:w="0" w:type="dxa"/>
            </w:tcMar>
            <w:tcMar>
              <w:start w:w="0" w:type="dxa"/>
              <w:end w:w="0" w:type="dxa"/>
            </w:tcMar>
          </w:tcPr>
          <w:p>
            <w:pPr>
              <w:autoSpaceDN w:val="0"/>
              <w:autoSpaceDE w:val="0"/>
              <w:widowControl/>
              <w:spacing w:line="204" w:lineRule="auto" w:before="20" w:after="0"/>
              <w:ind w:left="0" w:right="0" w:firstLine="0"/>
              <w:jc w:val="right"/>
            </w:pPr>
            <w:r>
              <w:rPr>
                <w:w w:val="98.00430444570688"/>
                <w:rFonts w:ascii="SimSun" w:hAnsi="SimSun" w:eastAsia="SimSun"/>
                <w:b w:val="0"/>
                <w:i w:val="0"/>
                <w:color w:val="000000"/>
                <w:sz w:val="13"/>
              </w:rPr>
              <w:t>不</w:t>
            </w:r>
          </w:p>
        </w:tc>
        <w:tc>
          <w:tcPr>
            <w:tcW w:type="dxa" w:w="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0" w:after="0"/>
              <w:ind w:left="0" w:right="82" w:firstLine="0"/>
              <w:jc w:val="right"/>
            </w:pPr>
            <w:r>
              <w:rPr>
                <w:w w:val="98.00430444570688"/>
                <w:rFonts w:ascii="SimSun" w:hAnsi="SimSun" w:eastAsia="SimSun"/>
                <w:b w:val="0"/>
                <w:i w:val="0"/>
                <w:color w:val="000000"/>
                <w:sz w:val="13"/>
              </w:rPr>
              <w:t>设</w:t>
            </w:r>
          </w:p>
        </w:tc>
        <w:tc>
          <w:tcPr>
            <w:tcW w:type="dxa" w:w="380"/>
            <w:vMerge w:val="restart"/>
            <w:tcBorders/>
            <w:tcMar>
              <w:start w:w="0" w:type="dxa"/>
              <w:end w:w="0" w:type="dxa"/>
            </w:tcMar>
            <w:tcMar>
              <w:start w:w="0" w:type="dxa"/>
              <w:end w:w="0" w:type="dxa"/>
            </w:tcMar>
          </w:tcPr>
          <w:p>
            <w:pPr>
              <w:autoSpaceDN w:val="0"/>
              <w:autoSpaceDE w:val="0"/>
              <w:widowControl/>
              <w:spacing w:line="252" w:lineRule="auto" w:before="6" w:after="0"/>
              <w:ind w:left="0" w:right="0" w:firstLine="0"/>
              <w:jc w:val="center"/>
            </w:pPr>
            <w:r>
              <w:rPr>
                <w:w w:val="98.00430444570688"/>
                <w:rFonts w:ascii="TimesNewRoman" w:hAnsi="TimesNewRoman" w:eastAsia="TimesNewRoman"/>
                <w:b w:val="0"/>
                <w:i w:val="0"/>
                <w:color w:val="000000"/>
                <w:sz w:val="13"/>
              </w:rPr>
              <w:t>C26</w:t>
            </w:r>
          </w:p>
        </w:tc>
        <w:tc>
          <w:tcPr>
            <w:tcW w:type="dxa" w:w="360"/>
            <w:vMerge w:val="restart"/>
            <w:tcBorders/>
            <w:tcMar>
              <w:start w:w="0" w:type="dxa"/>
              <w:end w:w="0" w:type="dxa"/>
            </w:tcMar>
            <w:tcMar>
              <w:start w:w="0" w:type="dxa"/>
              <w:end w:w="0" w:type="dxa"/>
            </w:tcMar>
          </w:tcPr>
          <w:p>
            <w:pPr>
              <w:autoSpaceDN w:val="0"/>
              <w:autoSpaceDE w:val="0"/>
              <w:widowControl/>
              <w:spacing w:line="204" w:lineRule="auto" w:before="20" w:after="0"/>
              <w:ind w:left="0" w:right="0" w:firstLine="0"/>
              <w:jc w:val="center"/>
            </w:pPr>
            <w:r>
              <w:rPr>
                <w:w w:val="98.00430444570688"/>
                <w:rFonts w:ascii="SimSun" w:hAnsi="SimSun" w:eastAsia="SimSun"/>
                <w:b w:val="0"/>
                <w:i w:val="0"/>
                <w:color w:val="000000"/>
                <w:sz w:val="13"/>
              </w:rPr>
              <w:t>差</w:t>
            </w:r>
          </w:p>
        </w:tc>
        <w:tc>
          <w:tcPr>
            <w:tcW w:type="dxa" w:w="360"/>
            <w:vMerge w:val="restart"/>
            <w:tcBorders/>
            <w:tcMar>
              <w:start w:w="0" w:type="dxa"/>
              <w:end w:w="0" w:type="dxa"/>
            </w:tcMar>
            <w:tcMar>
              <w:start w:w="0" w:type="dxa"/>
              <w:end w:w="0" w:type="dxa"/>
            </w:tcMar>
          </w:tcPr>
          <w:p>
            <w:pPr>
              <w:autoSpaceDN w:val="0"/>
              <w:autoSpaceDE w:val="0"/>
              <w:widowControl/>
              <w:spacing w:line="204" w:lineRule="auto" w:before="20" w:after="0"/>
              <w:ind w:left="0" w:right="0" w:firstLine="0"/>
              <w:jc w:val="center"/>
            </w:pPr>
            <w:r>
              <w:rPr>
                <w:w w:val="98.00430444570688"/>
                <w:rFonts w:ascii="SimSun" w:hAnsi="SimSun" w:eastAsia="SimSun"/>
                <w:b w:val="0"/>
                <w:i w:val="0"/>
                <w:color w:val="000000"/>
                <w:sz w:val="13"/>
              </w:rPr>
              <w:t>损</w:t>
            </w:r>
          </w:p>
        </w:tc>
        <w:tc>
          <w:tcPr>
            <w:tcW w:type="dxa" w:w="419"/>
            <w:vMerge/>
            <w:tcBorders/>
          </w:tcP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0" w:after="0"/>
              <w:ind w:left="0" w:right="182" w:firstLine="0"/>
              <w:jc w:val="right"/>
            </w:pPr>
            <w:r>
              <w:rPr>
                <w:w w:val="98.00430444570688"/>
                <w:rFonts w:ascii="SimSun" w:hAnsi="SimSun" w:eastAsia="SimSun"/>
                <w:b w:val="0"/>
                <w:i w:val="0"/>
                <w:color w:val="000000"/>
                <w:sz w:val="13"/>
              </w:rPr>
              <w:t>物</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6" w:after="0"/>
              <w:ind w:left="0" w:right="0" w:firstLine="0"/>
              <w:jc w:val="center"/>
            </w:pPr>
            <w:r>
              <w:rPr>
                <w:w w:val="98.00430444570688"/>
                <w:rFonts w:ascii="TimesNewRoman" w:hAnsi="TimesNewRoman" w:eastAsia="TimesNewRoman"/>
                <w:b w:val="0"/>
                <w:i w:val="0"/>
                <w:color w:val="000000"/>
                <w:sz w:val="13"/>
              </w:rPr>
              <w:t>C42</w:t>
            </w:r>
          </w:p>
        </w:tc>
        <w:tc>
          <w:tcPr>
            <w:tcW w:type="dxa" w:w="320"/>
            <w:vMerge w:val="restart"/>
            <w:tcBorders/>
            <w:tcMar>
              <w:start w:w="0" w:type="dxa"/>
              <w:end w:w="0" w:type="dxa"/>
            </w:tcMar>
            <w:tcMar>
              <w:start w:w="0" w:type="dxa"/>
              <w:end w:w="0" w:type="dxa"/>
            </w:tcMar>
          </w:tcPr>
          <w:p>
            <w:pPr>
              <w:autoSpaceDN w:val="0"/>
              <w:autoSpaceDE w:val="0"/>
              <w:widowControl/>
              <w:spacing w:line="204" w:lineRule="auto" w:before="20" w:after="0"/>
              <w:ind w:left="0" w:right="6" w:firstLine="0"/>
              <w:jc w:val="right"/>
            </w:pPr>
            <w:r>
              <w:rPr>
                <w:w w:val="98.00430444570688"/>
                <w:rFonts w:ascii="SimSun" w:hAnsi="SimSun" w:eastAsia="SimSun"/>
                <w:b w:val="0"/>
                <w:i w:val="0"/>
                <w:color w:val="000000"/>
                <w:sz w:val="13"/>
              </w:rPr>
              <w:t>件</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0" w:after="0"/>
              <w:ind w:left="0" w:right="220" w:firstLine="0"/>
              <w:jc w:val="right"/>
            </w:pPr>
            <w:r>
              <w:rPr>
                <w:w w:val="98.00430444570688"/>
                <w:rFonts w:ascii="SimSun" w:hAnsi="SimSun" w:eastAsia="SimSun"/>
                <w:b w:val="0"/>
                <w:i w:val="0"/>
                <w:color w:val="000000"/>
                <w:sz w:val="13"/>
              </w:rPr>
              <w:t>性</w:t>
            </w:r>
          </w:p>
        </w:tc>
        <w:tc>
          <w:tcPr>
            <w:tcW w:type="dxa" w:w="419"/>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6" w:after="0"/>
              <w:ind w:left="0" w:right="0" w:firstLine="0"/>
              <w:jc w:val="center"/>
            </w:pPr>
            <w:r>
              <w:rPr>
                <w:w w:val="98.00430444570688"/>
                <w:rFonts w:ascii="TimesNewRoman" w:hAnsi="TimesNewRoman" w:eastAsia="TimesNewRoman"/>
                <w:b w:val="0"/>
                <w:i w:val="0"/>
                <w:color w:val="000000"/>
                <w:sz w:val="13"/>
              </w:rPr>
              <w:t>C46</w:t>
            </w:r>
          </w:p>
        </w:tc>
      </w:tr>
      <w:tr>
        <w:trPr>
          <w:trHeight w:hRule="exact" w:val="10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auto" w:before="42" w:after="0"/>
              <w:ind w:left="0" w:right="0" w:firstLine="0"/>
              <w:jc w:val="center"/>
            </w:pPr>
            <w:r>
              <w:rPr>
                <w:w w:val="97.76467543381912"/>
                <w:rFonts w:ascii="SimSun" w:hAnsi="SimSun" w:eastAsia="SimSun"/>
                <w:b w:val="0"/>
                <w:i w:val="0"/>
                <w:color w:val="000000"/>
                <w:sz w:val="13"/>
              </w:rPr>
              <w:t>料</w:t>
            </w: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auto" w:before="42" w:after="0"/>
              <w:ind w:left="0" w:right="0" w:firstLine="0"/>
              <w:jc w:val="center"/>
            </w:pPr>
            <w:r>
              <w:rPr>
                <w:w w:val="97.76467543381912"/>
                <w:rFonts w:ascii="SimSun" w:hAnsi="SimSun" w:eastAsia="SimSun"/>
                <w:b w:val="0"/>
                <w:i w:val="0"/>
                <w:color w:val="000000"/>
                <w:sz w:val="13"/>
              </w:rPr>
              <w:t>果</w:t>
            </w:r>
          </w:p>
        </w:tc>
        <w:tc>
          <w:tcPr>
            <w:tcW w:type="dxa" w:w="1257"/>
            <w:gridSpan w:val="3"/>
            <w:vMerge/>
            <w:tcBorders/>
          </w:tcPr>
          <w:p/>
        </w:tc>
        <w:tc>
          <w:tcPr>
            <w:tcW w:type="dxa" w:w="419"/>
            <w:vMerge/>
            <w:tcBorders/>
          </w:tcPr>
          <w:p/>
        </w:tc>
        <w:tc>
          <w:tcPr>
            <w:tcW w:type="dxa" w:w="419"/>
            <w:vMerge/>
            <w:tcBorders/>
          </w:tcPr>
          <w:p/>
        </w:tc>
        <w:tc>
          <w:tcPr>
            <w:tcW w:type="dxa" w:w="838"/>
            <w:gridSpan w:val="2"/>
            <w:vMerge/>
            <w:tcBorders/>
          </w:tcPr>
          <w:p/>
        </w:tc>
        <w:tc>
          <w:tcPr>
            <w:tcW w:type="dxa" w:w="420"/>
            <w:vMerge w:val="restart"/>
            <w:tcBorders/>
            <w:tcMar>
              <w:start w:w="0" w:type="dxa"/>
              <w:end w:w="0" w:type="dxa"/>
            </w:tcMar>
            <w:tcMar>
              <w:start w:w="0" w:type="dxa"/>
              <w:end w:w="0" w:type="dxa"/>
            </w:tcMar>
          </w:tcPr>
          <w:p>
            <w:pPr>
              <w:autoSpaceDN w:val="0"/>
              <w:autoSpaceDE w:val="0"/>
              <w:widowControl/>
              <w:spacing w:line="199" w:lineRule="auto" w:before="42" w:after="0"/>
              <w:ind w:left="0" w:right="0" w:firstLine="0"/>
              <w:jc w:val="center"/>
            </w:pPr>
            <w:r>
              <w:rPr>
                <w:w w:val="98.00430444570688"/>
                <w:rFonts w:ascii="SimSun" w:hAnsi="SimSun" w:eastAsia="SimSun"/>
                <w:b w:val="0"/>
                <w:i w:val="0"/>
                <w:color w:val="000000"/>
                <w:sz w:val="13"/>
              </w:rPr>
              <w:t>物</w:t>
            </w:r>
          </w:p>
        </w:tc>
        <w:tc>
          <w:tcPr>
            <w:tcW w:type="dxa" w:w="419"/>
            <w:vMerge/>
            <w:tcBorders/>
          </w:tcPr>
          <w:p/>
        </w:tc>
      </w:tr>
      <w:tr>
        <w:trPr>
          <w:trHeight w:hRule="exact" w:val="8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280"/>
            <w:vMerge w:val="restart"/>
            <w:tcBorders/>
            <w:tcMar>
              <w:start w:w="0" w:type="dxa"/>
              <w:end w:w="0" w:type="dxa"/>
            </w:tcMar>
            <w:tcMar>
              <w:start w:w="0" w:type="dxa"/>
              <w:end w:w="0" w:type="dxa"/>
            </w:tcMar>
          </w:tcPr>
          <w:p>
            <w:pPr>
              <w:autoSpaceDN w:val="0"/>
              <w:autoSpaceDE w:val="0"/>
              <w:widowControl/>
              <w:spacing w:line="199" w:lineRule="auto" w:before="22" w:after="0"/>
              <w:ind w:left="0" w:right="0" w:firstLine="0"/>
              <w:jc w:val="center"/>
            </w:pPr>
            <w:r>
              <w:rPr>
                <w:w w:val="98.00430444570688"/>
                <w:rFonts w:ascii="SimSun" w:hAnsi="SimSun" w:eastAsia="SimSun"/>
                <w:b w:val="0"/>
                <w:i w:val="0"/>
                <w:color w:val="000000"/>
                <w:sz w:val="13"/>
              </w:rPr>
              <w:t>调</w:t>
            </w:r>
          </w:p>
        </w:tc>
        <w:tc>
          <w:tcPr>
            <w:tcW w:type="dxa" w:w="419"/>
            <w:vMerge/>
            <w:tcBorders/>
          </w:tcPr>
          <w:p/>
        </w:tc>
        <w:tc>
          <w:tcPr>
            <w:tcW w:type="dxa" w:w="419"/>
            <w:vMerge/>
            <w:tcBorders/>
          </w:tcPr>
          <w:p/>
        </w:tc>
        <w:tc>
          <w:tcPr>
            <w:tcW w:type="dxa" w:w="240"/>
            <w:vMerge w:val="restart"/>
            <w:tcBorders/>
            <w:tcMar>
              <w:start w:w="0" w:type="dxa"/>
              <w:end w:w="0" w:type="dxa"/>
            </w:tcMar>
            <w:tcMar>
              <w:start w:w="0" w:type="dxa"/>
              <w:end w:w="0" w:type="dxa"/>
            </w:tcMar>
          </w:tcPr>
          <w:p>
            <w:pPr>
              <w:autoSpaceDN w:val="0"/>
              <w:autoSpaceDE w:val="0"/>
              <w:widowControl/>
              <w:spacing w:line="199" w:lineRule="auto" w:before="22" w:after="0"/>
              <w:ind w:left="0" w:right="0" w:firstLine="0"/>
              <w:jc w:val="right"/>
            </w:pPr>
            <w:r>
              <w:rPr>
                <w:w w:val="98.00430444570688"/>
                <w:rFonts w:ascii="SimSun" w:hAnsi="SimSun" w:eastAsia="SimSun"/>
                <w:b w:val="0"/>
                <w:i w:val="0"/>
                <w:color w:val="000000"/>
                <w:sz w:val="13"/>
              </w:rPr>
              <w:t>佳</w:t>
            </w:r>
          </w:p>
        </w:tc>
        <w:tc>
          <w:tcPr>
            <w:tcW w:type="dxa" w:w="8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22" w:after="0"/>
              <w:ind w:left="0" w:right="462" w:firstLine="0"/>
              <w:jc w:val="right"/>
            </w:pPr>
            <w:r>
              <w:rPr>
                <w:w w:val="98.00430444570688"/>
                <w:rFonts w:ascii="SimSun" w:hAnsi="SimSun" w:eastAsia="SimSun"/>
                <w:b w:val="0"/>
                <w:i w:val="0"/>
                <w:color w:val="000000"/>
                <w:sz w:val="13"/>
              </w:rPr>
              <w:t>置</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20" w:after="0"/>
              <w:ind w:left="0" w:right="0" w:firstLine="0"/>
              <w:jc w:val="center"/>
            </w:pPr>
            <w:r>
              <w:rPr>
                <w:w w:val="98.00430444570688"/>
                <w:rFonts w:ascii="TimesNewRoman" w:hAnsi="TimesNewRoman" w:eastAsia="TimesNewRoman"/>
                <w:b w:val="0"/>
                <w:i w:val="0"/>
                <w:color w:val="000000"/>
                <w:sz w:val="13"/>
              </w:rPr>
              <w:t>C27</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20" w:after="0"/>
              <w:ind w:left="0" w:right="0" w:firstLine="0"/>
              <w:jc w:val="center"/>
            </w:pPr>
            <w:r>
              <w:rPr>
                <w:w w:val="98.00430444570688"/>
                <w:rFonts w:ascii="TimesNewRoman" w:hAnsi="TimesNewRoman" w:eastAsia="TimesNewRoman"/>
                <w:b w:val="0"/>
                <w:i w:val="0"/>
                <w:color w:val="000000"/>
                <w:sz w:val="13"/>
              </w:rPr>
              <w:t>C28</w:t>
            </w:r>
          </w:p>
        </w:tc>
        <w:tc>
          <w:tcPr>
            <w:tcW w:type="dxa" w:w="419"/>
            <w:vMerge/>
            <w:tcBorders/>
          </w:tcP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9" w:lineRule="auto" w:before="22" w:after="0"/>
              <w:ind w:left="0" w:right="182" w:firstLine="0"/>
              <w:jc w:val="right"/>
            </w:pPr>
            <w:r>
              <w:rPr>
                <w:w w:val="98.00430444570688"/>
                <w:rFonts w:ascii="SimSun" w:hAnsi="SimSun" w:eastAsia="SimSun"/>
                <w:b w:val="0"/>
                <w:i w:val="0"/>
                <w:color w:val="000000"/>
                <w:sz w:val="13"/>
              </w:rPr>
              <w:t>复</w:t>
            </w:r>
          </w:p>
        </w:tc>
        <w:tc>
          <w:tcPr>
            <w:tcW w:type="dxa" w:w="419"/>
            <w:vMerge/>
            <w:tcBorders/>
          </w:tcPr>
          <w:p/>
        </w:tc>
        <w:tc>
          <w:tcPr>
            <w:tcW w:type="dxa" w:w="49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20" w:after="0"/>
              <w:ind w:left="0" w:right="0" w:firstLine="0"/>
              <w:jc w:val="center"/>
            </w:pPr>
            <w:r>
              <w:rPr>
                <w:w w:val="98.00430444570688"/>
                <w:rFonts w:ascii="TimesNewRoman" w:hAnsi="TimesNewRoman" w:eastAsia="TimesNewRoman"/>
                <w:b w:val="0"/>
                <w:i w:val="0"/>
                <w:color w:val="000000"/>
                <w:sz w:val="13"/>
              </w:rPr>
              <w:t>C43</w:t>
            </w:r>
          </w:p>
        </w:tc>
        <w:tc>
          <w:tcPr>
            <w:tcW w:type="dxa" w:w="52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20" w:after="0"/>
              <w:ind w:left="0" w:right="0" w:firstLine="0"/>
              <w:jc w:val="center"/>
            </w:pPr>
            <w:r>
              <w:rPr>
                <w:w w:val="98.00430444570688"/>
                <w:rFonts w:ascii="TimesNewRoman" w:hAnsi="TimesNewRoman" w:eastAsia="TimesNewRoman"/>
                <w:b w:val="0"/>
                <w:i w:val="0"/>
                <w:color w:val="000000"/>
                <w:sz w:val="13"/>
              </w:rPr>
              <w:t>C44</w:t>
            </w:r>
          </w:p>
        </w:tc>
        <w:tc>
          <w:tcPr>
            <w:tcW w:type="dxa" w:w="419"/>
            <w:vMerge/>
            <w:tcBorders/>
          </w:tcPr>
          <w:p/>
        </w:tc>
        <w:tc>
          <w:tcPr>
            <w:tcW w:type="dxa" w:w="419"/>
            <w:vMerge/>
            <w:tcBorders/>
          </w:tcPr>
          <w:p/>
        </w:tc>
      </w:tr>
      <w:tr>
        <w:trPr>
          <w:trHeight w:hRule="exact" w:val="8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22" w:after="0"/>
              <w:ind w:left="0" w:right="0" w:firstLine="0"/>
              <w:jc w:val="center"/>
            </w:pPr>
            <w:r>
              <w:rPr>
                <w:w w:val="97.76467543381912"/>
                <w:rFonts w:ascii="TimesNewRoman" w:hAnsi="TimesNewRoman" w:eastAsia="TimesNewRoman"/>
                <w:b w:val="0"/>
                <w:i w:val="0"/>
                <w:color w:val="000000"/>
                <w:sz w:val="13"/>
              </w:rPr>
              <w:t>C23</w:t>
            </w:r>
          </w:p>
        </w:tc>
        <w:tc>
          <w:tcPr>
            <w:tcW w:type="dxa" w:w="419"/>
            <w:vMerge/>
            <w:tcBorders/>
          </w:tcPr>
          <w:p/>
        </w:tc>
        <w:tc>
          <w:tcPr>
            <w:tcW w:type="dxa" w:w="1257"/>
            <w:gridSpan w:val="3"/>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auto" w:before="22" w:after="0"/>
              <w:ind w:left="0" w:right="0" w:firstLine="0"/>
              <w:jc w:val="center"/>
            </w:pPr>
            <w:r>
              <w:rPr>
                <w:w w:val="97.76467543381912"/>
                <w:rFonts w:ascii="SimSun" w:hAnsi="SimSun" w:eastAsia="SimSun"/>
                <w:b w:val="0"/>
                <w:i w:val="0"/>
                <w:color w:val="000000"/>
                <w:sz w:val="13"/>
              </w:rPr>
              <w:t>差</w:t>
            </w:r>
          </w:p>
        </w:tc>
        <w:tc>
          <w:tcPr>
            <w:tcW w:type="dxa" w:w="1257"/>
            <w:gridSpan w:val="3"/>
            <w:vMerge/>
            <w:tcBorders/>
          </w:tcPr>
          <w:p/>
        </w:tc>
        <w:tc>
          <w:tcPr>
            <w:tcW w:type="dxa" w:w="419"/>
            <w:vMerge/>
            <w:tcBorders/>
          </w:tcPr>
          <w:p/>
        </w:tc>
        <w:tc>
          <w:tcPr>
            <w:tcW w:type="dxa" w:w="838"/>
            <w:gridSpan w:val="2"/>
            <w:vMerge/>
            <w:tcBorders/>
          </w:tcPr>
          <w:p/>
        </w:tc>
        <w:tc>
          <w:tcPr>
            <w:tcW w:type="dxa" w:w="419"/>
            <w:vMerge/>
            <w:tcBorders/>
          </w:tcP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30" w:after="0"/>
              <w:ind w:left="0" w:right="0" w:firstLine="0"/>
              <w:jc w:val="center"/>
            </w:pPr>
            <w:r>
              <w:rPr>
                <w:w w:val="97.76467543381912"/>
                <w:rFonts w:ascii="TimesNewRoman" w:hAnsi="TimesNewRoman" w:eastAsia="TimesNewRoman"/>
                <w:b w:val="0"/>
                <w:i w:val="0"/>
                <w:color w:val="000000"/>
                <w:sz w:val="13"/>
              </w:rPr>
              <w:t>C45</w:t>
            </w:r>
          </w:p>
        </w:tc>
        <w:tc>
          <w:tcPr>
            <w:tcW w:type="dxa" w:w="419"/>
            <w:vMerge/>
            <w:tcBorders/>
          </w:tcPr>
          <w:p/>
        </w:tc>
      </w:tr>
      <w:tr>
        <w:trPr>
          <w:trHeight w:hRule="exact" w:val="8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280"/>
            <w:vMerge w:val="restart"/>
            <w:tcBorders/>
            <w:tcMar>
              <w:start w:w="0" w:type="dxa"/>
              <w:end w:w="0" w:type="dxa"/>
            </w:tcMar>
            <w:tcMar>
              <w:start w:w="0" w:type="dxa"/>
              <w:end w:w="0" w:type="dxa"/>
            </w:tcMar>
          </w:tcPr>
          <w:p>
            <w:pPr>
              <w:autoSpaceDN w:val="0"/>
              <w:autoSpaceDE w:val="0"/>
              <w:widowControl/>
              <w:spacing w:line="204" w:lineRule="auto" w:before="20" w:after="0"/>
              <w:ind w:left="0" w:right="0" w:firstLine="0"/>
              <w:jc w:val="center"/>
            </w:pPr>
            <w:r>
              <w:rPr>
                <w:w w:val="98.00430444570688"/>
                <w:rFonts w:ascii="SimSun" w:hAnsi="SimSun" w:eastAsia="SimSun"/>
                <w:b w:val="0"/>
                <w:i w:val="0"/>
                <w:color w:val="000000"/>
                <w:sz w:val="13"/>
              </w:rPr>
              <w:t>试</w:t>
            </w:r>
          </w:p>
        </w:tc>
        <w:tc>
          <w:tcPr>
            <w:tcW w:type="dxa" w:w="419"/>
            <w:vMerge/>
            <w:tcBorders/>
          </w:tcPr>
          <w:p/>
        </w:tc>
        <w:tc>
          <w:tcPr>
            <w:tcW w:type="dxa" w:w="419"/>
            <w:vMerge/>
            <w:tcBorders/>
          </w:tcPr>
          <w:p/>
        </w:tc>
        <w:tc>
          <w:tcPr>
            <w:tcW w:type="dxa" w:w="35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22" w:after="0"/>
              <w:ind w:left="0" w:right="0" w:firstLine="0"/>
              <w:jc w:val="center"/>
            </w:pPr>
            <w:r>
              <w:rPr>
                <w:w w:val="98.00430444570688"/>
                <w:rFonts w:ascii="TimesNewRoman" w:hAnsi="TimesNewRoman" w:eastAsia="TimesNewRoman"/>
                <w:b w:val="0"/>
                <w:i w:val="0"/>
                <w:color w:val="000000"/>
                <w:sz w:val="13"/>
              </w:rPr>
              <w:t>C24</w:t>
            </w:r>
          </w:p>
        </w:tc>
        <w:tc>
          <w:tcPr>
            <w:tcW w:type="dxa" w:w="7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22" w:after="0"/>
              <w:ind w:left="84" w:right="0" w:firstLine="0"/>
              <w:jc w:val="left"/>
            </w:pPr>
            <w:r>
              <w:rPr>
                <w:w w:val="98.00430444570688"/>
                <w:rFonts w:ascii="TimesNewRoman" w:hAnsi="TimesNewRoman" w:eastAsia="TimesNewRoman"/>
                <w:b w:val="0"/>
                <w:i w:val="0"/>
                <w:color w:val="000000"/>
                <w:sz w:val="13"/>
              </w:rPr>
              <w:t>C25</w:t>
            </w:r>
          </w:p>
        </w:tc>
        <w:tc>
          <w:tcPr>
            <w:tcW w:type="dxa" w:w="419"/>
            <w:vMerge/>
            <w:tcBorders/>
          </w:tcPr>
          <w:p/>
        </w:tc>
        <w:tc>
          <w:tcPr>
            <w:tcW w:type="dxa" w:w="419"/>
            <w:vMerge/>
            <w:tcBorders/>
          </w:tcPr>
          <w:p/>
        </w:tc>
        <w:tc>
          <w:tcPr>
            <w:tcW w:type="dxa" w:w="419"/>
            <w:vMerge/>
            <w:tcBorders/>
          </w:tcPr>
          <w:p/>
        </w:tc>
        <w:tc>
          <w:tcPr>
            <w:tcW w:type="dxa" w:w="1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0" w:after="0"/>
              <w:ind w:left="0" w:right="182" w:firstLine="0"/>
              <w:jc w:val="right"/>
            </w:pPr>
            <w:r>
              <w:rPr>
                <w:w w:val="98.00430444570688"/>
                <w:rFonts w:ascii="SimSun" w:hAnsi="SimSun" w:eastAsia="SimSun"/>
                <w:b w:val="0"/>
                <w:i w:val="0"/>
                <w:color w:val="000000"/>
                <w:sz w:val="13"/>
              </w:rPr>
              <w:t>杂</w:t>
            </w: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r>
      <w:tr>
        <w:trPr>
          <w:trHeight w:hRule="exact" w:val="80"/>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419"/>
            <w:vMerge/>
            <w:tcBorders/>
          </w:tcPr>
          <w:p/>
        </w:tc>
        <w:tc>
          <w:tcPr>
            <w:tcW w:type="dxa" w:w="838"/>
            <w:gridSpan w:val="2"/>
            <w:vMerge/>
            <w:tcBorders/>
          </w:tcPr>
          <w:p/>
        </w:tc>
        <w:tc>
          <w:tcPr>
            <w:tcW w:type="dxa" w:w="838"/>
            <w:gridSpan w:val="2"/>
            <w:vMerge/>
            <w:tcBorders/>
          </w:tcPr>
          <w:p/>
        </w:tc>
        <w:tc>
          <w:tcPr>
            <w:tcW w:type="dxa" w:w="419"/>
            <w:vMerge/>
            <w:tcBorders/>
          </w:tcPr>
          <w:p/>
        </w:tc>
        <w:tc>
          <w:tcPr>
            <w:tcW w:type="dxa" w:w="419"/>
            <w:vMerge/>
            <w:tcBorders/>
          </w:tcPr>
          <w:p/>
        </w:tc>
        <w:tc>
          <w:tcPr>
            <w:tcW w:type="dxa" w:w="360"/>
            <w:vMerge w:val="restart"/>
            <w:tcBorders/>
            <w:tcMar>
              <w:start w:w="0" w:type="dxa"/>
              <w:end w:w="0" w:type="dxa"/>
            </w:tcMar>
            <w:tcMar>
              <w:start w:w="0" w:type="dxa"/>
              <w:end w:w="0" w:type="dxa"/>
            </w:tcMar>
          </w:tcPr>
          <w:p>
            <w:pPr>
              <w:autoSpaceDN w:val="0"/>
              <w:autoSpaceDE w:val="0"/>
              <w:widowControl/>
              <w:spacing w:line="252" w:lineRule="auto" w:before="24" w:after="0"/>
              <w:ind w:left="0" w:right="0" w:firstLine="0"/>
              <w:jc w:val="center"/>
            </w:pPr>
            <w:r>
              <w:rPr>
                <w:w w:val="98.00430444570688"/>
                <w:rFonts w:ascii="TimesNewRoman" w:hAnsi="TimesNewRoman" w:eastAsia="TimesNewRoman"/>
                <w:b w:val="0"/>
                <w:i w:val="0"/>
                <w:color w:val="000000"/>
                <w:sz w:val="13"/>
              </w:rPr>
              <w:t>C29</w:t>
            </w:r>
          </w:p>
        </w:tc>
        <w:tc>
          <w:tcPr>
            <w:tcW w:type="dxa" w:w="1257"/>
            <w:gridSpan w:val="3"/>
            <w:vMerge/>
            <w:tcBorders/>
          </w:tcP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r>
      <w:tr>
        <w:trPr>
          <w:trHeight w:hRule="exact" w:val="226"/>
        </w:trPr>
        <w:tc>
          <w:tcPr>
            <w:tcW w:type="dxa" w:w="419"/>
            <w:vMerge/>
            <w:tcBorders/>
          </w:tcPr>
          <w:p/>
        </w:tc>
        <w:tc>
          <w:tcPr>
            <w:tcW w:type="dxa" w:w="419"/>
            <w:vMerge/>
            <w:tcBorders/>
          </w:tcPr>
          <w:p/>
        </w:tc>
        <w:tc>
          <w:tcPr>
            <w:tcW w:type="dxa" w:w="838"/>
            <w:gridSpan w:val="2"/>
            <w:vMerge/>
            <w:tcBorders/>
          </w:tcPr>
          <w:p/>
        </w:tc>
        <w:tc>
          <w:tcPr>
            <w:tcW w:type="dxa" w:w="419"/>
            <w:vMerge/>
            <w:tcBorders/>
          </w:tcPr>
          <w:p/>
        </w:tc>
        <w:tc>
          <w:tcPr>
            <w:tcW w:type="dxa" w:w="280"/>
            <w:tcBorders/>
            <w:tcMar>
              <w:start w:w="0" w:type="dxa"/>
              <w:end w:w="0" w:type="dxa"/>
            </w:tcMar>
          </w:tcPr>
          <w:p>
            <w:pPr>
              <w:autoSpaceDN w:val="0"/>
              <w:autoSpaceDE w:val="0"/>
              <w:widowControl/>
              <w:spacing w:line="250" w:lineRule="auto" w:before="26" w:after="0"/>
              <w:ind w:left="0" w:right="0" w:firstLine="0"/>
              <w:jc w:val="center"/>
            </w:pPr>
            <w:r>
              <w:rPr>
                <w:w w:val="97.76467543381912"/>
                <w:rFonts w:ascii="TimesNewRoman" w:hAnsi="TimesNewRoman" w:eastAsia="TimesNewRoman"/>
                <w:b w:val="0"/>
                <w:i w:val="0"/>
                <w:color w:val="000000"/>
                <w:sz w:val="13"/>
              </w:rPr>
              <w:t>C21</w:t>
            </w:r>
          </w:p>
        </w:tc>
        <w:tc>
          <w:tcPr>
            <w:tcW w:type="dxa" w:w="419"/>
            <w:vMerge/>
            <w:tcBorders/>
          </w:tcPr>
          <w:p/>
        </w:tc>
        <w:tc>
          <w:tcPr>
            <w:tcW w:type="dxa" w:w="419"/>
            <w:vMerge/>
            <w:tcBorders/>
          </w:tcPr>
          <w:p/>
        </w:tc>
        <w:tc>
          <w:tcPr>
            <w:tcW w:type="dxa" w:w="838"/>
            <w:gridSpan w:val="2"/>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c>
          <w:tcPr>
            <w:tcW w:type="dxa" w:w="1200"/>
            <w:gridSpan w:val="3"/>
            <w:tcBorders/>
            <w:tcMar>
              <w:start w:w="0" w:type="dxa"/>
              <w:end w:w="0" w:type="dxa"/>
            </w:tcMar>
            <w:tcMar>
              <w:start w:w="0" w:type="dxa"/>
              <w:end w:w="0" w:type="dxa"/>
            </w:tcMar>
            <w:tcMar>
              <w:start w:w="0" w:type="dxa"/>
              <w:end w:w="0" w:type="dxa"/>
            </w:tcMar>
          </w:tcPr>
          <w:p>
            <w:pPr>
              <w:autoSpaceDN w:val="0"/>
              <w:autoSpaceDE w:val="0"/>
              <w:widowControl/>
              <w:spacing w:line="250" w:lineRule="auto" w:before="26" w:after="0"/>
              <w:ind w:left="0" w:right="146" w:firstLine="0"/>
              <w:jc w:val="right"/>
            </w:pPr>
            <w:r>
              <w:rPr>
                <w:w w:val="97.76467543381912"/>
                <w:rFonts w:ascii="TimesNewRoman" w:hAnsi="TimesNewRoman" w:eastAsia="TimesNewRoman"/>
                <w:b w:val="0"/>
                <w:i w:val="0"/>
                <w:color w:val="000000"/>
                <w:sz w:val="13"/>
              </w:rPr>
              <w:t>C41</w:t>
            </w:r>
          </w:p>
        </w:tc>
        <w:tc>
          <w:tcPr>
            <w:tcW w:type="dxa" w:w="419"/>
            <w:vMerge/>
            <w:tcBorders/>
          </w:tcPr>
          <w:p/>
        </w:tc>
        <w:tc>
          <w:tcPr>
            <w:tcW w:type="dxa" w:w="838"/>
            <w:gridSpan w:val="2"/>
            <w:vMerge/>
            <w:tcBorders/>
          </w:tcPr>
          <w:p/>
        </w:tc>
        <w:tc>
          <w:tcPr>
            <w:tcW w:type="dxa" w:w="419"/>
            <w:vMerge/>
            <w:tcBorders/>
          </w:tcPr>
          <w:p/>
        </w:tc>
        <w:tc>
          <w:tcPr>
            <w:tcW w:type="dxa" w:w="419"/>
            <w:vMerge/>
            <w:tcBorders/>
          </w:tcPr>
          <w:p/>
        </w:tc>
        <w:tc>
          <w:tcPr>
            <w:tcW w:type="dxa" w:w="419"/>
            <w:vMerge/>
            <w:tcBorders/>
          </w:tcPr>
          <w:p/>
        </w:tc>
      </w:tr>
    </w:tbl>
    <w:p>
      <w:pPr>
        <w:autoSpaceDN w:val="0"/>
        <w:autoSpaceDE w:val="0"/>
        <w:widowControl/>
        <w:spacing w:line="254" w:lineRule="auto" w:before="50" w:after="0"/>
        <w:ind w:left="0" w:right="3574"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4.3</w:t>
      </w:r>
      <w:r>
        <w:rPr>
          <w:rFonts w:ascii="SimSun" w:hAnsi="SimSun" w:eastAsia="SimSun"/>
          <w:b w:val="0"/>
          <w:i w:val="0"/>
          <w:color w:val="000000"/>
          <w:sz w:val="21"/>
        </w:rPr>
        <w:t xml:space="preserve"> 风险指标体系图</w:t>
      </w:r>
    </w:p>
    <w:p>
      <w:pPr>
        <w:autoSpaceDN w:val="0"/>
        <w:autoSpaceDE w:val="0"/>
        <w:widowControl/>
        <w:spacing w:line="233" w:lineRule="auto" w:before="344" w:after="0"/>
        <w:ind w:left="0" w:right="4376" w:firstLine="0"/>
        <w:jc w:val="right"/>
      </w:pPr>
      <w:r>
        <w:rPr>
          <w:rFonts w:ascii="TimesNewRoman" w:hAnsi="TimesNewRoman" w:eastAsia="TimesNewRoman"/>
          <w:b w:val="0"/>
          <w:i w:val="0"/>
          <w:color w:val="000000"/>
          <w:sz w:val="18"/>
        </w:rPr>
        <w:t xml:space="preserve">45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59" name="Picture 6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60" name="Picture 6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2814320</wp:posOffset>
            </wp:positionH>
            <wp:positionV relativeFrom="page">
              <wp:posOffset>2261870</wp:posOffset>
            </wp:positionV>
            <wp:extent cx="2473960" cy="723158"/>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2473960" cy="7231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2768600</wp:posOffset>
            </wp:positionV>
            <wp:extent cx="190500" cy="2921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1905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4255770</wp:posOffset>
            </wp:positionH>
            <wp:positionV relativeFrom="page">
              <wp:posOffset>2757170</wp:posOffset>
            </wp:positionV>
            <wp:extent cx="577850" cy="265243"/>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577850" cy="2652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3989070</wp:posOffset>
            </wp:positionH>
            <wp:positionV relativeFrom="page">
              <wp:posOffset>8555990</wp:posOffset>
            </wp:positionV>
            <wp:extent cx="1220469" cy="719601"/>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1220469" cy="719601"/>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tabs>
          <w:tab w:pos="1770" w:val="left"/>
        </w:tabs>
        <w:autoSpaceDE w:val="0"/>
        <w:widowControl/>
        <w:spacing w:line="281" w:lineRule="auto" w:before="360" w:after="92"/>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）构建判断矩阵</w:t>
      </w:r>
      <w:r>
        <w:br/>
      </w:r>
      <w:r>
        <w:tab/>
      </w:r>
      <w:r>
        <w:rPr>
          <w:rFonts w:ascii="SimSun" w:hAnsi="SimSun" w:eastAsia="SimSun"/>
          <w:b w:val="0"/>
          <w:i w:val="0"/>
          <w:color w:val="000000"/>
          <w:sz w:val="24"/>
        </w:rPr>
        <w:t>判断矩阵中各数值直观反应了风险承担者对风险因素相对重要性的主观认</w:t>
      </w:r>
      <w:r>
        <w:rPr>
          <w:rFonts w:ascii="SimSun" w:hAnsi="SimSun" w:eastAsia="SimSun"/>
          <w:b w:val="0"/>
          <w:i w:val="0"/>
          <w:color w:val="000000"/>
          <w:sz w:val="24"/>
        </w:rPr>
        <w:t>知，本文根据建立的层次化指标模型采用“</w:t>
      </w:r>
      <w:r>
        <w:rPr>
          <w:rFonts w:ascii="TimesNewRoman" w:hAnsi="TimesNewRoman" w:eastAsia="TimesNewRoman"/>
          <w:b w:val="0"/>
          <w:i w:val="0"/>
          <w:color w:val="000000"/>
          <w:sz w:val="24"/>
        </w:rPr>
        <w:t>1-9</w:t>
      </w:r>
      <w:r>
        <w:rPr>
          <w:rFonts w:ascii="SimSun" w:hAnsi="SimSun" w:eastAsia="SimSun"/>
          <w:b w:val="0"/>
          <w:i w:val="0"/>
          <w:color w:val="000000"/>
          <w:sz w:val="24"/>
        </w:rPr>
        <w:t xml:space="preserve"> 标度法”对风险指标体系内的各</w:t>
      </w:r>
      <w:r>
        <w:rPr>
          <w:rFonts w:ascii="SimSun" w:hAnsi="SimSun" w:eastAsia="SimSun"/>
          <w:b w:val="0"/>
          <w:i w:val="0"/>
          <w:color w:val="000000"/>
          <w:sz w:val="24"/>
        </w:rPr>
        <w:t>风险因素进行对比打分，得到判断矩阵</w:t>
      </w:r>
      <w:r>
        <w:rPr>
          <w:rFonts w:ascii="TimesNewRoman" w:hAnsi="TimesNewRoman" w:eastAsia="TimesNewRoman"/>
          <w:b w:val="0"/>
          <w:i w:val="0"/>
          <w:color w:val="000000"/>
          <w:sz w:val="24"/>
        </w:rPr>
        <w:t>M</w:t>
      </w:r>
      <w:r>
        <w:rPr>
          <w:rFonts w:ascii="SimSun" w:hAnsi="SimSun" w:eastAsia="SimSun"/>
          <w:b w:val="0"/>
          <w:i w:val="0"/>
          <w:color w:val="000000"/>
          <w:sz w:val="24"/>
        </w:rPr>
        <w:t xml:space="preserve"> 如下 </w:t>
      </w:r>
    </w:p>
    <w:tbl>
      <w:tblPr>
        <w:tblW w:type="auto" w:w="0"/>
        <w:tblLayout w:type="fixed"/>
        <w:tblLook w:firstColumn="1" w:firstRow="1" w:lastColumn="0" w:lastRow="0" w:noHBand="0" w:noVBand="1" w:val="04A0"/>
        <w:tblInd w:w="1660.0" w:type="dxa"/>
      </w:tblPr>
      <w:tblGrid>
        <w:gridCol w:w="773"/>
        <w:gridCol w:w="773"/>
        <w:gridCol w:w="773"/>
        <w:gridCol w:w="773"/>
        <w:gridCol w:w="773"/>
        <w:gridCol w:w="773"/>
        <w:gridCol w:w="773"/>
        <w:gridCol w:w="773"/>
        <w:gridCol w:w="773"/>
        <w:gridCol w:w="773"/>
        <w:gridCol w:w="773"/>
        <w:gridCol w:w="773"/>
        <w:gridCol w:w="773"/>
      </w:tblGrid>
      <w:tr>
        <w:trPr>
          <w:trHeight w:hRule="exact" w:val="548"/>
        </w:trPr>
        <w:tc>
          <w:tcPr>
            <w:tcW w:type="dxa" w:w="1900"/>
            <w:vMerge w:val="restart"/>
            <w:tcBorders/>
            <w:tcMar>
              <w:start w:w="0" w:type="dxa"/>
              <w:end w:w="0" w:type="dxa"/>
            </w:tcMar>
            <w:tcMar>
              <w:start w:w="0" w:type="dxa"/>
              <w:end w:w="0" w:type="dxa"/>
            </w:tcMar>
          </w:tcPr>
          <w:p>
            <w:pPr>
              <w:autoSpaceDN w:val="0"/>
              <w:autoSpaceDE w:val="0"/>
              <w:widowControl/>
              <w:spacing w:line="264" w:lineRule="auto" w:before="598" w:after="0"/>
              <w:ind w:left="0" w:right="32" w:firstLine="0"/>
              <w:jc w:val="right"/>
            </w:pPr>
            <w:r>
              <w:rPr>
                <w:w w:val="101.25927303148352"/>
                <w:rFonts w:ascii="TimesNewRoman" w:hAnsi="TimesNewRoman" w:eastAsia="TimesNewRoman"/>
                <w:b w:val="0"/>
                <w:i/>
                <w:color w:val="000000"/>
                <w:sz w:val="23"/>
              </w:rPr>
              <w:t>M</w:t>
            </w:r>
          </w:p>
        </w:tc>
        <w:tc>
          <w:tcPr>
            <w:tcW w:type="dxa" w:w="200"/>
            <w:vMerge w:val="restart"/>
            <w:tcBorders/>
            <w:tcMar>
              <w:start w:w="0" w:type="dxa"/>
              <w:end w:w="0" w:type="dxa"/>
            </w:tcMar>
            <w:tcMar>
              <w:start w:w="0" w:type="dxa"/>
              <w:end w:w="0" w:type="dxa"/>
            </w:tcMar>
          </w:tcPr>
          <w:p>
            <w:pPr>
              <w:autoSpaceDN w:val="0"/>
              <w:autoSpaceDE w:val="0"/>
              <w:widowControl/>
              <w:spacing w:line="247" w:lineRule="auto" w:before="586" w:after="0"/>
              <w:ind w:left="0" w:right="0" w:firstLine="0"/>
              <w:jc w:val="center"/>
            </w:pPr>
            <w:r>
              <w:rPr>
                <w:w w:val="101.25927303148352"/>
                <w:rFonts w:ascii="Symbol" w:hAnsi="Symbol" w:eastAsia="Symbol"/>
                <w:b w:val="0"/>
                <w:i w:val="0"/>
                <w:color w:val="000000"/>
                <w:sz w:val="23"/>
              </w:rPr>
              <w:t>=</w:t>
            </w:r>
          </w:p>
        </w:tc>
        <w:tc>
          <w:tcPr>
            <w:tcW w:type="dxa" w:w="120"/>
            <w:vMerge w:val="restart"/>
            <w:tcBorders/>
            <w:tcMar>
              <w:start w:w="0" w:type="dxa"/>
              <w:end w:w="0" w:type="dxa"/>
            </w:tcMar>
            <w:tcMar>
              <w:start w:w="0" w:type="dxa"/>
              <w:end w:w="0" w:type="dxa"/>
            </w:tcMar>
          </w:tcPr>
          <w:p>
            <w:pPr>
              <w:autoSpaceDN w:val="0"/>
              <w:autoSpaceDE w:val="0"/>
              <w:widowControl/>
              <w:spacing w:line="245" w:lineRule="auto" w:before="244" w:after="0"/>
              <w:ind w:left="26" w:right="6" w:firstLine="0"/>
              <w:jc w:val="both"/>
            </w:pP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p>
        </w:tc>
        <w:tc>
          <w:tcPr>
            <w:tcW w:type="dxa" w:w="620"/>
            <w:tcBorders/>
            <w:tcMar>
              <w:start w:w="0" w:type="dxa"/>
              <w:end w:w="0" w:type="dxa"/>
            </w:tcMar>
          </w:tcPr>
          <w:p>
            <w:pPr>
              <w:autoSpaceDN w:val="0"/>
              <w:autoSpaceDE w:val="0"/>
              <w:widowControl/>
              <w:spacing w:line="286" w:lineRule="auto" w:before="228" w:after="0"/>
              <w:ind w:left="30" w:right="0" w:firstLine="0"/>
              <w:jc w:val="left"/>
            </w:pPr>
            <w:r>
              <w:rPr>
                <w:w w:val="101.25927303148352"/>
                <w:rFonts w:ascii="TimesNewRoman" w:hAnsi="TimesNewRoman" w:eastAsia="TimesNewRoman"/>
                <w:b w:val="0"/>
                <w:i/>
                <w:color w:val="000000"/>
                <w:sz w:val="23"/>
              </w:rPr>
              <w:t xml:space="preserve">m </w:t>
            </w:r>
            <w:r>
              <w:rPr>
                <w:w w:val="103.65848541259766"/>
                <w:rFonts w:ascii="TimesNewRoman" w:hAnsi="TimesNewRoman" w:eastAsia="TimesNewRoman"/>
                <w:b w:val="0"/>
                <w:i w:val="0"/>
                <w:color w:val="000000"/>
                <w:sz w:val="13"/>
              </w:rPr>
              <w:t>11</w:t>
            </w:r>
          </w:p>
        </w:tc>
        <w:tc>
          <w:tcPr>
            <w:tcW w:type="dxa" w:w="640"/>
            <w:tcBorders/>
            <w:tcMar>
              <w:start w:w="0" w:type="dxa"/>
              <w:end w:w="0" w:type="dxa"/>
            </w:tcMar>
          </w:tcPr>
          <w:p>
            <w:pPr>
              <w:autoSpaceDN w:val="0"/>
              <w:autoSpaceDE w:val="0"/>
              <w:widowControl/>
              <w:spacing w:line="293" w:lineRule="auto" w:before="220" w:after="0"/>
              <w:ind w:left="0" w:right="30" w:firstLine="0"/>
              <w:jc w:val="right"/>
            </w:pPr>
            <w:r>
              <w:rPr>
                <w:w w:val="101.25927303148352"/>
                <w:rFonts w:ascii="TimesNewRoman" w:hAnsi="TimesNewRoman" w:eastAsia="TimesNewRoman"/>
                <w:b w:val="0"/>
                <w:i/>
                <w:color w:val="000000"/>
                <w:sz w:val="23"/>
              </w:rPr>
              <w:t xml:space="preserve">m </w:t>
            </w:r>
            <w:r>
              <w:rPr>
                <w:w w:val="103.65848541259766"/>
                <w:rFonts w:ascii="TimesNewRoman" w:hAnsi="TimesNewRoman" w:eastAsia="TimesNewRoman"/>
                <w:b w:val="0"/>
                <w:i w:val="0"/>
                <w:color w:val="000000"/>
                <w:sz w:val="13"/>
              </w:rPr>
              <w:t xml:space="preserve">1 </w:t>
            </w:r>
            <w:r>
              <w:rPr>
                <w:w w:val="103.65848541259766"/>
                <w:rFonts w:ascii="TimesNewRoman" w:hAnsi="TimesNewRoman" w:eastAsia="TimesNewRoman"/>
                <w:b w:val="0"/>
                <w:i/>
                <w:color w:val="000000"/>
                <w:sz w:val="13"/>
              </w:rPr>
              <w:t>n</w:t>
            </w:r>
          </w:p>
        </w:tc>
        <w:tc>
          <w:tcPr>
            <w:tcW w:type="dxa" w:w="140"/>
            <w:vMerge w:val="restart"/>
            <w:tcBorders/>
            <w:tcMar>
              <w:start w:w="0" w:type="dxa"/>
              <w:end w:w="0" w:type="dxa"/>
            </w:tcMar>
            <w:tcMar>
              <w:start w:w="0" w:type="dxa"/>
              <w:end w:w="0" w:type="dxa"/>
            </w:tcMar>
          </w:tcPr>
          <w:p>
            <w:pPr>
              <w:autoSpaceDN w:val="0"/>
              <w:autoSpaceDE w:val="0"/>
              <w:widowControl/>
              <w:spacing w:line="245" w:lineRule="auto" w:before="244" w:after="0"/>
              <w:ind w:left="28" w:right="26" w:firstLine="0"/>
              <w:jc w:val="both"/>
            </w:pP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p>
        </w:tc>
        <w:tc>
          <w:tcPr>
            <w:tcW w:type="dxa" w:w="160"/>
            <w:vMerge w:val="restart"/>
            <w:tcBorders/>
            <w:tcMar>
              <w:start w:w="0" w:type="dxa"/>
              <w:end w:w="0" w:type="dxa"/>
            </w:tcMar>
            <w:tcMar>
              <w:start w:w="0" w:type="dxa"/>
              <w:end w:w="0" w:type="dxa"/>
            </w:tcMar>
          </w:tcPr>
          <w:p>
            <w:pPr>
              <w:autoSpaceDN w:val="0"/>
              <w:autoSpaceDE w:val="0"/>
              <w:widowControl/>
              <w:spacing w:line="247" w:lineRule="auto" w:before="586" w:after="0"/>
              <w:ind w:left="0" w:right="0" w:firstLine="0"/>
              <w:jc w:val="center"/>
            </w:pPr>
            <w:r>
              <w:rPr>
                <w:w w:val="101.25927303148352"/>
                <w:rFonts w:ascii="Symbol" w:hAnsi="Symbol" w:eastAsia="Symbol"/>
                <w:b w:val="0"/>
                <w:i w:val="0"/>
                <w:color w:val="000000"/>
                <w:sz w:val="23"/>
              </w:rPr>
              <w:t>=</w:t>
            </w:r>
          </w:p>
        </w:tc>
        <w:tc>
          <w:tcPr>
            <w:tcW w:type="dxa" w:w="160"/>
            <w:vMerge w:val="restart"/>
            <w:tcBorders/>
            <w:tcMar>
              <w:start w:w="0" w:type="dxa"/>
              <w:end w:w="0" w:type="dxa"/>
            </w:tcMar>
            <w:tcMar>
              <w:start w:w="0" w:type="dxa"/>
              <w:end w:w="0" w:type="dxa"/>
            </w:tcMar>
          </w:tcPr>
          <w:p>
            <w:pPr>
              <w:autoSpaceDN w:val="0"/>
              <w:autoSpaceDE w:val="0"/>
              <w:widowControl/>
              <w:spacing w:line="245" w:lineRule="auto" w:before="60" w:after="0"/>
              <w:ind w:left="36" w:right="36" w:firstLine="0"/>
              <w:jc w:val="both"/>
            </w:pP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r>
              <w:rPr>
                <w:w w:val="101.25927303148352"/>
                <w:rFonts w:ascii="Symbol" w:hAnsi="Symbol" w:eastAsia="Symbol"/>
                <w:b w:val="0"/>
                <w:i w:val="0"/>
                <w:color w:val="000000"/>
                <w:sz w:val="23"/>
              </w:rPr>
              <w:t></w:t>
            </w:r>
          </w:p>
        </w:tc>
        <w:tc>
          <w:tcPr>
            <w:tcW w:type="dxa" w:w="780"/>
            <w:gridSpan w:val="2"/>
            <w:tcBorders/>
            <w:tcMar>
              <w:start w:w="0" w:type="dxa"/>
              <w:end w:w="0" w:type="dxa"/>
            </w:tcMar>
            <w:tcMar>
              <w:start w:w="0" w:type="dxa"/>
              <w:end w:w="0" w:type="dxa"/>
            </w:tcMar>
          </w:tcPr>
          <w:p>
            <w:pPr>
              <w:autoSpaceDN w:val="0"/>
              <w:autoSpaceDE w:val="0"/>
              <w:widowControl/>
              <w:spacing w:line="286" w:lineRule="auto" w:before="228" w:after="0"/>
              <w:ind w:left="98" w:right="0" w:firstLine="0"/>
              <w:jc w:val="left"/>
            </w:pPr>
            <w:r>
              <w:rPr>
                <w:w w:val="101.25927303148352"/>
                <w:rFonts w:ascii="TimesNewRoman" w:hAnsi="TimesNewRoman" w:eastAsia="TimesNewRoman"/>
                <w:b w:val="0"/>
                <w:i/>
                <w:color w:val="000000"/>
                <w:sz w:val="23"/>
              </w:rPr>
              <w:t xml:space="preserve">m </w:t>
            </w:r>
            <w:r>
              <w:rPr>
                <w:w w:val="103.65848541259766"/>
                <w:rFonts w:ascii="TimesNewRoman" w:hAnsi="TimesNewRoman" w:eastAsia="TimesNewRoman"/>
                <w:b w:val="0"/>
                <w:i w:val="0"/>
                <w:color w:val="000000"/>
                <w:sz w:val="13"/>
              </w:rPr>
              <w:t>11</w:t>
            </w:r>
          </w:p>
        </w:tc>
        <w:tc>
          <w:tcPr>
            <w:tcW w:type="dxa" w:w="660"/>
            <w:tcBorders/>
            <w:tcMar>
              <w:start w:w="0" w:type="dxa"/>
              <w:end w:w="0" w:type="dxa"/>
            </w:tcMar>
          </w:tcPr>
          <w:p>
            <w:pPr>
              <w:autoSpaceDN w:val="0"/>
              <w:autoSpaceDE w:val="0"/>
              <w:widowControl/>
              <w:spacing w:line="293" w:lineRule="auto" w:before="220" w:after="0"/>
              <w:ind w:left="0" w:right="30" w:firstLine="0"/>
              <w:jc w:val="right"/>
            </w:pPr>
            <w:r>
              <w:rPr>
                <w:w w:val="101.25927303148352"/>
                <w:rFonts w:ascii="TimesNewRoman" w:hAnsi="TimesNewRoman" w:eastAsia="TimesNewRoman"/>
                <w:b w:val="0"/>
                <w:i/>
                <w:color w:val="000000"/>
                <w:sz w:val="23"/>
              </w:rPr>
              <w:t xml:space="preserve">m </w:t>
            </w:r>
            <w:r>
              <w:rPr>
                <w:w w:val="103.65848541259766"/>
                <w:rFonts w:ascii="TimesNewRoman" w:hAnsi="TimesNewRoman" w:eastAsia="TimesNewRoman"/>
                <w:b w:val="0"/>
                <w:i w:val="0"/>
                <w:color w:val="000000"/>
                <w:sz w:val="13"/>
              </w:rPr>
              <w:t xml:space="preserve">1 </w:t>
            </w:r>
            <w:r>
              <w:rPr>
                <w:w w:val="103.65848541259766"/>
                <w:rFonts w:ascii="TimesNewRoman" w:hAnsi="TimesNewRoman" w:eastAsia="TimesNewRoman"/>
                <w:b w:val="0"/>
                <w:i/>
                <w:color w:val="000000"/>
                <w:sz w:val="13"/>
              </w:rPr>
              <w:t>n</w:t>
            </w:r>
          </w:p>
        </w:tc>
        <w:tc>
          <w:tcPr>
            <w:tcW w:type="dxa" w:w="860"/>
            <w:vMerge w:val="restart"/>
            <w:tcBorders/>
            <w:tcMar>
              <w:start w:w="0" w:type="dxa"/>
              <w:end w:w="0" w:type="dxa"/>
            </w:tcMar>
            <w:tcMar>
              <w:start w:w="0" w:type="dxa"/>
              <w:end w:w="0" w:type="dxa"/>
            </w:tcMar>
          </w:tcPr>
          <w:p>
            <w:pPr>
              <w:autoSpaceDN w:val="0"/>
              <w:autoSpaceDE w:val="0"/>
              <w:widowControl/>
              <w:spacing w:line="245" w:lineRule="auto" w:before="60" w:after="0"/>
              <w:ind w:left="42" w:right="732" w:firstLine="0"/>
              <w:jc w:val="both"/>
            </w:pPr>
            <w:r>
              <w:rPr>
                <w:w w:val="101.25927303148352"/>
                <w:rFonts w:ascii="Symbol" w:hAnsi="Symbol" w:eastAsia="Symbol"/>
                <w:b w:val="0"/>
                <w:i w:val="0"/>
                <w:color w:val="000000"/>
                <w:sz w:val="23"/>
              </w:rPr>
              <w:t></w:t>
            </w:r>
            <w:r>
              <w:br/>
            </w:r>
            <w:r>
              <w:rPr>
                <w:w w:val="101.25927303148352"/>
                <w:rFonts w:ascii="Symbol" w:hAnsi="Symbol" w:eastAsia="Symbol"/>
                <w:b w:val="0"/>
                <w:i w:val="0"/>
                <w:color w:val="000000"/>
                <w:sz w:val="23"/>
              </w:rPr>
              <w:t></w:t>
            </w:r>
            <w:r>
              <w:br/>
            </w:r>
            <w:r>
              <w:rPr>
                <w:w w:val="101.25927303148352"/>
                <w:rFonts w:ascii="Symbol" w:hAnsi="Symbol" w:eastAsia="Symbol"/>
                <w:b w:val="0"/>
                <w:i w:val="0"/>
                <w:color w:val="000000"/>
                <w:sz w:val="23"/>
              </w:rPr>
              <w:t></w:t>
            </w:r>
            <w:r>
              <w:br/>
            </w:r>
            <w:r>
              <w:rPr>
                <w:w w:val="101.25927303148352"/>
                <w:rFonts w:ascii="Symbol" w:hAnsi="Symbol" w:eastAsia="Symbol"/>
                <w:b w:val="0"/>
                <w:i w:val="0"/>
                <w:color w:val="000000"/>
                <w:sz w:val="23"/>
              </w:rPr>
              <w:t></w:t>
            </w:r>
            <w:r>
              <w:br/>
            </w:r>
            <w:r>
              <w:rPr>
                <w:w w:val="101.25927303148352"/>
                <w:rFonts w:ascii="Symbol" w:hAnsi="Symbol" w:eastAsia="Symbol"/>
                <w:b w:val="0"/>
                <w:i w:val="0"/>
                <w:color w:val="000000"/>
                <w:sz w:val="23"/>
              </w:rPr>
              <w:t></w:t>
            </w:r>
            <w:r>
              <w:br/>
            </w:r>
            <w:r>
              <w:rPr>
                <w:w w:val="101.25927303148352"/>
                <w:rFonts w:ascii="Symbol" w:hAnsi="Symbol" w:eastAsia="Symbol"/>
                <w:b w:val="0"/>
                <w:i w:val="0"/>
                <w:color w:val="000000"/>
                <w:sz w:val="23"/>
              </w:rPr>
              <w:t></w:t>
            </w:r>
          </w:p>
        </w:tc>
        <w:tc>
          <w:tcPr>
            <w:tcW w:type="dxa" w:w="1960"/>
            <w:vMerge w:val="restart"/>
            <w:tcBorders/>
            <w:tcMar>
              <w:start w:w="0" w:type="dxa"/>
              <w:end w:w="0" w:type="dxa"/>
            </w:tcMar>
            <w:tcMar>
              <w:start w:w="0" w:type="dxa"/>
              <w:end w:w="0" w:type="dxa"/>
            </w:tcMar>
          </w:tcPr>
          <w:p>
            <w:pPr>
              <w:autoSpaceDN w:val="0"/>
              <w:autoSpaceDE w:val="0"/>
              <w:widowControl/>
              <w:spacing w:line="204" w:lineRule="auto" w:before="616" w:after="0"/>
              <w:ind w:left="0" w:right="150" w:firstLine="0"/>
              <w:jc w:val="right"/>
            </w:pPr>
            <w:r>
              <w:rPr>
                <w:rFonts w:ascii="SimSun" w:hAnsi="SimSun" w:eastAsia="SimSun"/>
                <w:b w:val="0"/>
                <w:i w:val="0"/>
                <w:color w:val="000000"/>
                <w:sz w:val="24"/>
              </w:rPr>
              <w:t xml:space="preserve"> （</w:t>
            </w:r>
            <w:r>
              <w:rPr>
                <w:rFonts w:ascii="TimesNewRoman" w:hAnsi="TimesNewRoman" w:eastAsia="TimesNewRoman"/>
                <w:b w:val="0"/>
                <w:i w:val="0"/>
                <w:color w:val="000000"/>
                <w:sz w:val="24"/>
              </w:rPr>
              <w:t>4-1</w:t>
            </w:r>
            <w:r>
              <w:rPr>
                <w:rFonts w:ascii="SimSun" w:hAnsi="SimSun" w:eastAsia="SimSun"/>
                <w:b w:val="0"/>
                <w:i w:val="0"/>
                <w:color w:val="000000"/>
                <w:sz w:val="24"/>
              </w:rPr>
              <w:t xml:space="preserve">） </w:t>
            </w:r>
          </w:p>
        </w:tc>
      </w:tr>
      <w:tr>
        <w:trPr>
          <w:trHeight w:hRule="exact" w:val="996"/>
        </w:trPr>
        <w:tc>
          <w:tcPr>
            <w:tcW w:type="dxa" w:w="773"/>
            <w:vMerge/>
            <w:tcBorders/>
          </w:tcPr>
          <w:p/>
        </w:tc>
        <w:tc>
          <w:tcPr>
            <w:tcW w:type="dxa" w:w="773"/>
            <w:vMerge/>
            <w:tcBorders/>
          </w:tcPr>
          <w:p/>
        </w:tc>
        <w:tc>
          <w:tcPr>
            <w:tcW w:type="dxa" w:w="773"/>
            <w:vMerge/>
            <w:tcBorders/>
          </w:tcPr>
          <w:p/>
        </w:tc>
        <w:tc>
          <w:tcPr>
            <w:tcW w:type="dxa" w:w="620"/>
            <w:tcBorders/>
            <w:tcMar>
              <w:start w:w="0" w:type="dxa"/>
              <w:end w:w="0" w:type="dxa"/>
            </w:tcMar>
          </w:tcPr>
          <w:p>
            <w:pPr>
              <w:autoSpaceDN w:val="0"/>
              <w:autoSpaceDE w:val="0"/>
              <w:widowControl/>
              <w:spacing w:line="293" w:lineRule="auto" w:before="412" w:after="0"/>
              <w:ind w:left="26" w:right="0" w:firstLine="0"/>
              <w:jc w:val="left"/>
            </w:pPr>
            <w:r>
              <w:rPr>
                <w:w w:val="101.25927303148352"/>
                <w:rFonts w:ascii="TimesNewRoman" w:hAnsi="TimesNewRoman" w:eastAsia="TimesNewRoman"/>
                <w:b w:val="0"/>
                <w:i/>
                <w:color w:val="000000"/>
                <w:sz w:val="23"/>
              </w:rPr>
              <w:t xml:space="preserve">m </w:t>
            </w:r>
            <w:r>
              <w:rPr>
                <w:w w:val="103.65848541259766"/>
                <w:rFonts w:ascii="TimesNewRoman" w:hAnsi="TimesNewRoman" w:eastAsia="TimesNewRoman"/>
                <w:b w:val="0"/>
                <w:i/>
                <w:color w:val="000000"/>
                <w:sz w:val="13"/>
              </w:rPr>
              <w:t xml:space="preserve">n </w:t>
            </w:r>
            <w:r>
              <w:rPr>
                <w:w w:val="103.65848541259766"/>
                <w:rFonts w:ascii="TimesNewRoman" w:hAnsi="TimesNewRoman" w:eastAsia="TimesNewRoman"/>
                <w:b w:val="0"/>
                <w:i w:val="0"/>
                <w:color w:val="000000"/>
                <w:sz w:val="13"/>
              </w:rPr>
              <w:t>1</w:t>
            </w:r>
          </w:p>
        </w:tc>
        <w:tc>
          <w:tcPr>
            <w:tcW w:type="dxa" w:w="640"/>
            <w:tcBorders/>
            <w:tcMar>
              <w:start w:w="0" w:type="dxa"/>
              <w:end w:w="0" w:type="dxa"/>
            </w:tcMar>
          </w:tcPr>
          <w:p>
            <w:pPr>
              <w:autoSpaceDN w:val="0"/>
              <w:autoSpaceDE w:val="0"/>
              <w:widowControl/>
              <w:spacing w:line="293" w:lineRule="auto" w:before="412" w:after="0"/>
              <w:ind w:left="0" w:right="24" w:firstLine="0"/>
              <w:jc w:val="right"/>
            </w:pPr>
            <w:r>
              <w:rPr>
                <w:w w:val="101.25927303148352"/>
                <w:rFonts w:ascii="TimesNewRoman" w:hAnsi="TimesNewRoman" w:eastAsia="TimesNewRoman"/>
                <w:b w:val="0"/>
                <w:i/>
                <w:color w:val="000000"/>
                <w:sz w:val="23"/>
              </w:rPr>
              <w:t xml:space="preserve">m </w:t>
            </w:r>
            <w:r>
              <w:rPr>
                <w:w w:val="103.65848541259766"/>
                <w:rFonts w:ascii="TimesNewRoman" w:hAnsi="TimesNewRoman" w:eastAsia="TimesNewRoman"/>
                <w:b w:val="0"/>
                <w:i/>
                <w:color w:val="000000"/>
                <w:sz w:val="13"/>
              </w:rPr>
              <w:t>nn</w:t>
            </w:r>
          </w:p>
        </w:tc>
        <w:tc>
          <w:tcPr>
            <w:tcW w:type="dxa" w:w="773"/>
            <w:vMerge/>
            <w:tcBorders/>
          </w:tcPr>
          <w:p/>
        </w:tc>
        <w:tc>
          <w:tcPr>
            <w:tcW w:type="dxa" w:w="773"/>
            <w:vMerge/>
            <w:tcBorders/>
          </w:tcPr>
          <w:p/>
        </w:tc>
        <w:tc>
          <w:tcPr>
            <w:tcW w:type="dxa" w:w="773"/>
            <w:vMerge/>
            <w:tcBorders/>
          </w:tcPr>
          <w:p/>
        </w:tc>
        <w:tc>
          <w:tcPr>
            <w:tcW w:type="dxa" w:w="180"/>
            <w:tcBorders/>
            <w:tcMar>
              <w:start w:w="0" w:type="dxa"/>
              <w:end w:w="0" w:type="dxa"/>
            </w:tcMar>
          </w:tcPr>
          <w:p>
            <w:pPr>
              <w:autoSpaceDN w:val="0"/>
              <w:autoSpaceDE w:val="0"/>
              <w:widowControl/>
              <w:spacing w:line="238" w:lineRule="auto" w:before="426" w:after="0"/>
              <w:ind w:left="0" w:right="0" w:firstLine="0"/>
              <w:jc w:val="center"/>
            </w:pPr>
            <w:r>
              <w:rPr>
                <w:w w:val="101.25927303148352"/>
                <w:rFonts w:ascii="TimesNewRoman" w:hAnsi="TimesNewRoman" w:eastAsia="TimesNewRoman"/>
                <w:b w:val="0"/>
                <w:i w:val="0"/>
                <w:color w:val="000000"/>
                <w:sz w:val="23"/>
              </w:rPr>
              <w:t>1</w:t>
            </w:r>
          </w:p>
        </w:tc>
        <w:tc>
          <w:tcPr>
            <w:tcW w:type="dxa" w:w="600"/>
            <w:tcBorders/>
            <w:tcMar>
              <w:start w:w="0" w:type="dxa"/>
              <w:end w:w="0" w:type="dxa"/>
            </w:tcMar>
          </w:tcPr>
          <w:p>
            <w:pPr>
              <w:autoSpaceDN w:val="0"/>
              <w:autoSpaceDE w:val="0"/>
              <w:widowControl/>
              <w:spacing w:line="293" w:lineRule="auto" w:before="596" w:after="0"/>
              <w:ind w:left="10" w:right="0" w:firstLine="0"/>
              <w:jc w:val="left"/>
            </w:pPr>
            <w:r>
              <w:rPr>
                <w:w w:val="101.25927303148352"/>
                <w:rFonts w:ascii="TimesNewRoman" w:hAnsi="TimesNewRoman" w:eastAsia="TimesNewRoman"/>
                <w:b w:val="0"/>
                <w:i/>
                <w:color w:val="000000"/>
                <w:sz w:val="23"/>
              </w:rPr>
              <w:t xml:space="preserve">m </w:t>
            </w:r>
            <w:r>
              <w:rPr>
                <w:w w:val="103.65848541259766"/>
                <w:rFonts w:ascii="TimesNewRoman" w:hAnsi="TimesNewRoman" w:eastAsia="TimesNewRoman"/>
                <w:b w:val="0"/>
                <w:i w:val="0"/>
                <w:color w:val="000000"/>
                <w:sz w:val="13"/>
              </w:rPr>
              <w:t xml:space="preserve">1 </w:t>
            </w:r>
            <w:r>
              <w:rPr>
                <w:w w:val="103.65848541259766"/>
                <w:rFonts w:ascii="TimesNewRoman" w:hAnsi="TimesNewRoman" w:eastAsia="TimesNewRoman"/>
                <w:b w:val="0"/>
                <w:i/>
                <w:color w:val="000000"/>
                <w:sz w:val="13"/>
              </w:rPr>
              <w:t>n</w:t>
            </w:r>
          </w:p>
        </w:tc>
        <w:tc>
          <w:tcPr>
            <w:tcW w:type="dxa" w:w="660"/>
            <w:tcBorders/>
            <w:tcMar>
              <w:start w:w="0" w:type="dxa"/>
              <w:end w:w="0" w:type="dxa"/>
            </w:tcMar>
          </w:tcPr>
          <w:p>
            <w:pPr>
              <w:autoSpaceDN w:val="0"/>
              <w:autoSpaceDE w:val="0"/>
              <w:widowControl/>
              <w:spacing w:line="293" w:lineRule="auto" w:before="472" w:after="0"/>
              <w:ind w:left="0" w:right="8" w:firstLine="0"/>
              <w:jc w:val="right"/>
            </w:pPr>
            <w:r>
              <w:rPr>
                <w:w w:val="101.25927303148352"/>
                <w:rFonts w:ascii="TimesNewRoman" w:hAnsi="TimesNewRoman" w:eastAsia="TimesNewRoman"/>
                <w:b w:val="0"/>
                <w:i/>
                <w:color w:val="000000"/>
                <w:sz w:val="23"/>
              </w:rPr>
              <w:t xml:space="preserve">m </w:t>
            </w:r>
            <w:r>
              <w:rPr>
                <w:w w:val="103.65848541259766"/>
                <w:rFonts w:ascii="TimesNewRoman" w:hAnsi="TimesNewRoman" w:eastAsia="TimesNewRoman"/>
                <w:b w:val="0"/>
                <w:i/>
                <w:color w:val="000000"/>
                <w:sz w:val="13"/>
              </w:rPr>
              <w:t>mn</w:t>
            </w:r>
          </w:p>
        </w:tc>
        <w:tc>
          <w:tcPr>
            <w:tcW w:type="dxa" w:w="773"/>
            <w:vMerge/>
            <w:tcBorders/>
          </w:tcPr>
          <w:p/>
        </w:tc>
        <w:tc>
          <w:tcPr>
            <w:tcW w:type="dxa" w:w="773"/>
            <w:vMerge/>
            <w:tcBorders/>
          </w:tcPr>
          <w:p/>
        </w:tc>
      </w:tr>
    </w:tbl>
    <w:p>
      <w:pPr>
        <w:autoSpaceDN w:val="0"/>
        <w:autoSpaceDE w:val="0"/>
        <w:widowControl/>
        <w:spacing w:line="204" w:lineRule="auto" w:before="56" w:after="66"/>
        <w:ind w:left="1770"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）计算指标权重</w:t>
      </w:r>
    </w:p>
    <w:tbl>
      <w:tblPr>
        <w:tblW w:type="auto" w:w="0"/>
        <w:tblLayout w:type="fixed"/>
        <w:tblLook w:firstColumn="1" w:firstRow="1" w:lastColumn="0" w:lastRow="0" w:noHBand="0" w:noVBand="1" w:val="04A0"/>
        <w:tblInd w:w="880.0" w:type="dxa"/>
      </w:tblPr>
      <w:tblGrid>
        <w:gridCol w:w="3349"/>
        <w:gridCol w:w="3349"/>
        <w:gridCol w:w="3349"/>
      </w:tblGrid>
      <w:tr>
        <w:trPr>
          <w:trHeight w:hRule="exact" w:val="514"/>
        </w:trPr>
        <w:tc>
          <w:tcPr>
            <w:tcW w:type="dxa" w:w="6060"/>
            <w:tcBorders/>
            <w:tcMar>
              <w:start w:w="0" w:type="dxa"/>
              <w:end w:w="0" w:type="dxa"/>
            </w:tcMar>
          </w:tcPr>
          <w:p>
            <w:pPr>
              <w:autoSpaceDN w:val="0"/>
              <w:autoSpaceDE w:val="0"/>
              <w:widowControl/>
              <w:spacing w:line="185" w:lineRule="auto" w:before="214" w:after="0"/>
              <w:ind w:left="890" w:right="0" w:firstLine="0"/>
              <w:jc w:val="left"/>
            </w:pPr>
            <w:r>
              <w:rPr>
                <w:rFonts w:ascii="SimSun" w:hAnsi="SimSun" w:eastAsia="SimSun"/>
                <w:b w:val="0"/>
                <w:i w:val="0"/>
                <w:color w:val="000000"/>
                <w:sz w:val="24"/>
              </w:rPr>
              <w:t>利用特征根法求解上述判断矩阵的特征值并找出</w:t>
            </w:r>
          </w:p>
        </w:tc>
        <w:tc>
          <w:tcPr>
            <w:tcW w:type="dxa" w:w="400"/>
            <w:tcBorders/>
            <w:tcMar>
              <w:start w:w="0" w:type="dxa"/>
              <w:end w:w="0" w:type="dxa"/>
            </w:tcMar>
          </w:tcPr>
          <w:p>
            <w:pPr>
              <w:autoSpaceDN w:val="0"/>
              <w:autoSpaceDE w:val="0"/>
              <w:widowControl/>
              <w:spacing w:line="278" w:lineRule="auto" w:before="60" w:after="0"/>
              <w:ind w:left="0" w:right="0" w:firstLine="0"/>
              <w:jc w:val="center"/>
            </w:pPr>
            <w:r>
              <w:rPr>
                <w:rFonts w:ascii="Symbol" w:hAnsi="Symbol" w:eastAsia="Symbol"/>
                <w:b w:val="0"/>
                <w:i w:val="0"/>
                <w:color w:val="000000"/>
                <w:sz w:val="23"/>
              </w:rPr>
              <w:t></w:t>
            </w:r>
            <w:r>
              <w:rPr>
                <w:w w:val="103.04280794583833"/>
                <w:rFonts w:ascii="TimesNewRoman" w:hAnsi="TimesNewRoman" w:eastAsia="TimesNewRoman"/>
                <w:b w:val="0"/>
                <w:i w:val="0"/>
                <w:color w:val="000000"/>
                <w:sz w:val="13"/>
              </w:rPr>
              <w:t>max</w:t>
            </w:r>
          </w:p>
        </w:tc>
        <w:tc>
          <w:tcPr>
            <w:tcW w:type="dxa" w:w="2460"/>
            <w:tcBorders/>
            <w:tcMar>
              <w:start w:w="0" w:type="dxa"/>
              <w:end w:w="0" w:type="dxa"/>
            </w:tcMar>
          </w:tcPr>
          <w:p>
            <w:pPr>
              <w:autoSpaceDN w:val="0"/>
              <w:autoSpaceDE w:val="0"/>
              <w:widowControl/>
              <w:spacing w:line="185" w:lineRule="auto" w:before="214" w:after="0"/>
              <w:ind w:left="32" w:right="0" w:firstLine="0"/>
              <w:jc w:val="left"/>
            </w:pPr>
            <w:r>
              <w:rPr>
                <w:rFonts w:ascii="SimSun" w:hAnsi="SimSun" w:eastAsia="SimSun"/>
                <w:b w:val="0"/>
                <w:i w:val="0"/>
                <w:color w:val="000000"/>
                <w:sz w:val="24"/>
              </w:rPr>
              <w:t>及相对应的特征向量</w:t>
            </w:r>
          </w:p>
        </w:tc>
      </w:tr>
    </w:tbl>
    <w:p>
      <w:pPr>
        <w:autoSpaceDN w:val="0"/>
        <w:autoSpaceDE w:val="0"/>
        <w:widowControl/>
        <w:spacing w:line="250" w:lineRule="auto" w:before="156" w:after="58"/>
        <w:ind w:left="1152" w:right="432" w:firstLine="0"/>
        <w:jc w:val="center"/>
      </w:pPr>
      <w:r>
        <w:rPr>
          <w:rFonts w:ascii="TimesNewRoman" w:hAnsi="TimesNewRoman" w:eastAsia="TimesNewRoman"/>
          <w:b w:val="0"/>
          <w:i w:val="0"/>
          <w:color w:val="000000"/>
          <w:sz w:val="24"/>
        </w:rPr>
        <w:t>W</w:t>
      </w:r>
      <w:r>
        <w:rPr>
          <w:rFonts w:ascii="SimSun" w:hAnsi="SimSun" w:eastAsia="SimSun"/>
          <w:b w:val="0"/>
          <w:i w:val="0"/>
          <w:color w:val="000000"/>
          <w:sz w:val="24"/>
        </w:rPr>
        <w:t>，计算各指标因素的权重值，最后进行</w:t>
      </w:r>
      <w:r>
        <w:rPr>
          <w:rFonts w:ascii="TimesNewRoman" w:hAnsi="TimesNewRoman" w:eastAsia="TimesNewRoman"/>
          <w:b w:val="0"/>
          <w:i w:val="0"/>
          <w:color w:val="000000"/>
          <w:sz w:val="24"/>
        </w:rPr>
        <w:t>CR</w:t>
      </w:r>
      <w:r>
        <w:rPr>
          <w:rFonts w:ascii="SimSun" w:hAnsi="SimSun" w:eastAsia="SimSun"/>
          <w:b w:val="0"/>
          <w:i w:val="0"/>
          <w:color w:val="000000"/>
          <w:sz w:val="24"/>
        </w:rPr>
        <w:t xml:space="preserve"> 一致性检验，若</w:t>
      </w:r>
      <w:r>
        <w:rPr>
          <w:rFonts w:ascii="TimesNewRoman" w:hAnsi="TimesNewRoman" w:eastAsia="TimesNewRoman"/>
          <w:b w:val="0"/>
          <w:i w:val="0"/>
          <w:color w:val="000000"/>
          <w:sz w:val="24"/>
        </w:rPr>
        <w:t>CR</w:t>
      </w:r>
      <w:r>
        <w:rPr>
          <w:rFonts w:ascii="SimSun" w:hAnsi="SimSun" w:eastAsia="SimSun"/>
          <w:b w:val="0"/>
          <w:i w:val="0"/>
          <w:color w:val="000000"/>
          <w:sz w:val="24"/>
        </w:rPr>
        <w:t>＜</w:t>
      </w:r>
      <w:r>
        <w:rPr>
          <w:rFonts w:ascii="TimesNewRoman" w:hAnsi="TimesNewRoman" w:eastAsia="TimesNewRoman"/>
          <w:b w:val="0"/>
          <w:i w:val="0"/>
          <w:color w:val="000000"/>
          <w:sz w:val="24"/>
        </w:rPr>
        <w:t>0.1</w:t>
      </w:r>
      <w:r>
        <w:rPr>
          <w:rFonts w:ascii="SimSun" w:hAnsi="SimSun" w:eastAsia="SimSun"/>
          <w:b w:val="0"/>
          <w:i w:val="0"/>
          <w:color w:val="000000"/>
          <w:sz w:val="24"/>
        </w:rPr>
        <w:t>，则表示</w:t>
      </w:r>
      <w:r>
        <w:rPr>
          <w:rFonts w:ascii="SimSun" w:hAnsi="SimSun" w:eastAsia="SimSun"/>
          <w:b w:val="0"/>
          <w:i w:val="0"/>
          <w:color w:val="000000"/>
          <w:sz w:val="24"/>
        </w:rPr>
        <w:t>计算结果通过一致性检验，判断矩阵的打分数据真实有效，具体计算公式如下</w:t>
      </w:r>
    </w:p>
    <w:tbl>
      <w:tblPr>
        <w:tblW w:type="auto" w:w="0"/>
        <w:tblLayout w:type="fixed"/>
        <w:tblLook w:firstColumn="1" w:firstRow="1" w:lastColumn="0" w:lastRow="0" w:noHBand="0" w:noVBand="1" w:val="04A0"/>
        <w:tblInd w:w="2280.0" w:type="dxa"/>
      </w:tblPr>
      <w:tblGrid>
        <w:gridCol w:w="1005"/>
        <w:gridCol w:w="1005"/>
        <w:gridCol w:w="1005"/>
        <w:gridCol w:w="1005"/>
        <w:gridCol w:w="1005"/>
        <w:gridCol w:w="1005"/>
        <w:gridCol w:w="1005"/>
        <w:gridCol w:w="1005"/>
        <w:gridCol w:w="1005"/>
        <w:gridCol w:w="1005"/>
      </w:tblGrid>
      <w:tr>
        <w:trPr>
          <w:trHeight w:hRule="exact" w:val="478"/>
        </w:trPr>
        <w:tc>
          <w:tcPr>
            <w:tcW w:type="dxa" w:w="2892"/>
            <w:vMerge w:val="restart"/>
            <w:tcBorders/>
            <w:tcMar>
              <w:start w:w="0" w:type="dxa"/>
              <w:end w:w="0" w:type="dxa"/>
            </w:tcMar>
            <w:tcMar>
              <w:start w:w="0" w:type="dxa"/>
              <w:end w:w="0" w:type="dxa"/>
            </w:tcMar>
          </w:tcPr>
          <w:p>
            <w:pPr>
              <w:autoSpaceDN w:val="0"/>
              <w:autoSpaceDE w:val="0"/>
              <w:widowControl/>
              <w:spacing w:line="254" w:lineRule="auto" w:before="298" w:after="0"/>
              <w:ind w:left="0" w:right="0" w:firstLine="0"/>
              <w:jc w:val="right"/>
            </w:pPr>
            <w:r>
              <w:rPr>
                <w:rFonts w:ascii="Symbol" w:hAnsi="Symbol" w:eastAsia="Symbol"/>
                <w:b w:val="0"/>
                <w:i w:val="0"/>
                <w:color w:val="000000"/>
                <w:sz w:val="24"/>
              </w:rPr>
              <w:t></w:t>
            </w:r>
            <w:r>
              <w:rPr>
                <w:rFonts w:ascii="TimesNewRoman" w:hAnsi="TimesNewRoman" w:eastAsia="TimesNewRoman"/>
                <w:b w:val="0"/>
                <w:i w:val="0"/>
                <w:color w:val="000000"/>
                <w:sz w:val="14"/>
              </w:rPr>
              <w:t>max</w:t>
            </w:r>
            <w:r>
              <w:rPr>
                <w:rFonts w:ascii="SimSun" w:hAnsi="SimSun" w:eastAsia="SimSun"/>
                <w:b w:val="0"/>
                <w:i w:val="0"/>
                <w:color w:val="000000"/>
                <w:sz w:val="24"/>
              </w:rPr>
              <w:t>＝</w:t>
            </w:r>
          </w:p>
        </w:tc>
        <w:tc>
          <w:tcPr>
            <w:tcW w:type="dxa" w:w="166"/>
            <w:gridSpan w:val="2"/>
            <w:tcBorders>
              <w:bottom w:sz="4.840000152587891" w:val="single" w:color="#000000"/>
            </w:tcBorders>
            <w:tcMar>
              <w:start w:w="0" w:type="dxa"/>
              <w:end w:w="0" w:type="dxa"/>
            </w:tcMar>
            <w:tcMar>
              <w:start w:w="0" w:type="dxa"/>
              <w:end w:w="0" w:type="dxa"/>
            </w:tcMar>
          </w:tcPr>
          <w:p>
            <w:pPr>
              <w:autoSpaceDN w:val="0"/>
              <w:autoSpaceDE w:val="0"/>
              <w:widowControl/>
              <w:spacing w:line="230" w:lineRule="auto" w:before="174" w:after="0"/>
              <w:ind w:left="0" w:right="0" w:firstLine="0"/>
              <w:jc w:val="center"/>
            </w:pPr>
            <w:r>
              <w:rPr>
                <w:rFonts w:ascii="TimesNewRoman" w:hAnsi="TimesNewRoman" w:eastAsia="TimesNewRoman"/>
                <w:b w:val="0"/>
                <w:i w:val="0"/>
                <w:color w:val="000000"/>
                <w:sz w:val="24"/>
              </w:rPr>
              <w:t>1</w:t>
            </w:r>
          </w:p>
        </w:tc>
        <w:tc>
          <w:tcPr>
            <w:tcW w:type="dxa" w:w="2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64" w:after="0"/>
              <w:ind w:left="0" w:right="0" w:firstLine="0"/>
              <w:jc w:val="center"/>
            </w:pPr>
            <w:r>
              <w:rPr>
                <w:rFonts w:ascii="TimesNewRoman" w:hAnsi="TimesNewRoman" w:eastAsia="TimesNewRoman"/>
                <w:b w:val="0"/>
                <w:i/>
                <w:color w:val="000000"/>
                <w:sz w:val="14"/>
              </w:rPr>
              <w:t xml:space="preserve">n </w:t>
            </w:r>
            <w:r>
              <w:br/>
            </w:r>
            <w:r>
              <w:rPr>
                <w:rFonts w:ascii="Symbol" w:hAnsi="Symbol" w:eastAsia="Symbol"/>
                <w:b w:val="0"/>
                <w:i w:val="0"/>
                <w:color w:val="000000"/>
                <w:sz w:val="14"/>
              </w:rPr>
              <w:t>=</w:t>
            </w:r>
            <w:r>
              <w:rPr>
                <w:rFonts w:ascii="Symbol" w:hAnsi="Symbol" w:eastAsia="Symbol"/>
                <w:b w:val="0"/>
                <w:i w:val="0"/>
                <w:color w:val="000000"/>
                <w:sz w:val="36"/>
              </w:rPr>
              <w:t></w:t>
            </w:r>
          </w:p>
        </w:tc>
        <w:tc>
          <w:tcPr>
            <w:tcW w:type="dxa" w:w="124"/>
            <w:vMerge w:val="restart"/>
            <w:tcBorders/>
            <w:tcMar>
              <w:start w:w="0" w:type="dxa"/>
              <w:end w:w="0" w:type="dxa"/>
            </w:tcMar>
            <w:tcMar>
              <w:start w:w="0" w:type="dxa"/>
              <w:end w:w="0" w:type="dxa"/>
            </w:tcMar>
          </w:tcPr>
          <w:p>
            <w:pPr>
              <w:autoSpaceDN w:val="0"/>
              <w:autoSpaceDE w:val="0"/>
              <w:widowControl/>
              <w:spacing w:line="274" w:lineRule="auto" w:before="58" w:after="0"/>
              <w:ind w:left="0" w:right="0" w:firstLine="0"/>
              <w:jc w:val="center"/>
            </w:pPr>
            <w:r>
              <w:rPr>
                <w:w w:val="101.14820974844474"/>
                <w:rFonts w:ascii="Symbol" w:hAnsi="Symbol" w:eastAsia="Symbol"/>
                <w:b w:val="0"/>
                <w:i w:val="0"/>
                <w:color w:val="000000"/>
                <w:sz w:val="27"/>
              </w:rPr>
              <w:t>(</w:t>
            </w:r>
          </w:p>
        </w:tc>
        <w:tc>
          <w:tcPr>
            <w:tcW w:type="dxa" w:w="200"/>
            <w:tcBorders>
              <w:bottom w:sz="4.840000152587891" w:val="single" w:color="#000000"/>
            </w:tcBorders>
            <w:tcMar>
              <w:start w:w="0" w:type="dxa"/>
              <w:end w:w="0" w:type="dxa"/>
            </w:tcMar>
          </w:tcPr>
          <w:p>
            <w:pPr>
              <w:autoSpaceDN w:val="0"/>
              <w:autoSpaceDE w:val="0"/>
              <w:widowControl/>
              <w:spacing w:line="252" w:lineRule="auto" w:before="128" w:after="0"/>
              <w:ind w:left="0" w:right="0" w:firstLine="0"/>
              <w:jc w:val="center"/>
            </w:pPr>
            <w:r>
              <w:rPr>
                <w:rFonts w:ascii="TimesNewRoman" w:hAnsi="TimesNewRoman" w:eastAsia="TimesNewRoman"/>
                <w:b w:val="0"/>
                <w:i/>
                <w:color w:val="000000"/>
                <w:sz w:val="24"/>
              </w:rPr>
              <w:t>M</w:t>
            </w:r>
          </w:p>
        </w:tc>
        <w:tc>
          <w:tcPr>
            <w:tcW w:type="dxa" w:w="240"/>
            <w:tcBorders>
              <w:bottom w:sz="4.840000152587891" w:val="single" w:color="#000000"/>
            </w:tcBorders>
            <w:tcMar>
              <w:start w:w="0" w:type="dxa"/>
              <w:end w:w="0" w:type="dxa"/>
            </w:tcMar>
          </w:tcPr>
          <w:p>
            <w:pPr>
              <w:autoSpaceDN w:val="0"/>
              <w:autoSpaceDE w:val="0"/>
              <w:widowControl/>
              <w:spacing w:line="278" w:lineRule="auto" w:before="58" w:after="0"/>
              <w:ind w:left="0" w:right="0" w:firstLine="0"/>
              <w:jc w:val="center"/>
            </w:pPr>
            <w:r>
              <w:rPr>
                <w:rFonts w:ascii="Symbol" w:hAnsi="Symbol" w:eastAsia="Symbol"/>
                <w:b w:val="0"/>
                <w:i w:val="0"/>
                <w:color w:val="000000"/>
                <w:sz w:val="14"/>
              </w:rPr>
              <w:t></w:t>
            </w:r>
            <w:r>
              <w:rPr>
                <w:w w:val="101.14820974844474"/>
                <w:rFonts w:ascii="Symbol" w:hAnsi="Symbol" w:eastAsia="Symbol"/>
                <w:b w:val="0"/>
                <w:i w:val="0"/>
                <w:color w:val="000000"/>
                <w:sz w:val="27"/>
              </w:rPr>
              <w:t>)</w:t>
            </w:r>
          </w:p>
        </w:tc>
        <w:tc>
          <w:tcPr>
            <w:tcW w:type="dxa" w:w="94"/>
            <w:tcBorders/>
            <w:tcMar>
              <w:start w:w="0" w:type="dxa"/>
              <w:end w:w="0" w:type="dxa"/>
            </w:tcMar>
          </w:tcPr>
          <w:p>
            <w:pPr>
              <w:autoSpaceDN w:val="0"/>
              <w:autoSpaceDE w:val="0"/>
              <w:widowControl/>
              <w:spacing w:line="252" w:lineRule="auto" w:before="310" w:after="0"/>
              <w:ind w:left="0" w:right="0" w:firstLine="0"/>
              <w:jc w:val="center"/>
            </w:pPr>
            <w:r>
              <w:rPr>
                <w:rFonts w:ascii="TimesNewRoman" w:hAnsi="TimesNewRoman" w:eastAsia="TimesNewRoman"/>
                <w:b w:val="0"/>
                <w:i/>
                <w:color w:val="000000"/>
                <w:sz w:val="14"/>
              </w:rPr>
              <w:t>i</w:t>
            </w:r>
          </w:p>
        </w:tc>
        <w:tc>
          <w:tcPr>
            <w:tcW w:type="dxa" w:w="3506"/>
            <w:tcBorders>
              <w:bottom w:sz="4.840000152587891" w:val="single" w:color="#000000"/>
            </w:tcBorders>
            <w:tcMar>
              <w:start w:w="0" w:type="dxa"/>
              <w:end w:w="0" w:type="dxa"/>
            </w:tcMar>
          </w:tcPr>
          <w:p/>
        </w:tc>
      </w:tr>
      <w:tr>
        <w:trPr>
          <w:trHeight w:hRule="exact" w:val="482"/>
        </w:trPr>
        <w:tc>
          <w:tcPr>
            <w:tcW w:type="dxa" w:w="1005"/>
            <w:vMerge/>
            <w:tcBorders/>
          </w:tcPr>
          <w:p/>
        </w:tc>
        <w:tc>
          <w:tcPr>
            <w:tcW w:type="dxa" w:w="166"/>
            <w:gridSpan w:val="2"/>
            <w:tcBorders>
              <w:top w:sz="4.840000152587891" w:val="single" w:color="#000000"/>
            </w:tcBorders>
            <w:tcMar>
              <w:start w:w="0" w:type="dxa"/>
              <w:end w:w="0" w:type="dxa"/>
            </w:tcMar>
            <w:tcMar>
              <w:start w:w="0" w:type="dxa"/>
              <w:end w:w="0" w:type="dxa"/>
            </w:tcMar>
          </w:tcPr>
          <w:p>
            <w:pPr>
              <w:autoSpaceDN w:val="0"/>
              <w:autoSpaceDE w:val="0"/>
              <w:widowControl/>
              <w:spacing w:line="254" w:lineRule="auto" w:before="12" w:after="0"/>
              <w:ind w:left="0" w:right="0" w:firstLine="0"/>
              <w:jc w:val="center"/>
            </w:pPr>
            <w:r>
              <w:rPr>
                <w:rFonts w:ascii="TimesNewRoman" w:hAnsi="TimesNewRoman" w:eastAsia="TimesNewRoman"/>
                <w:b w:val="0"/>
                <w:i/>
                <w:color w:val="000000"/>
                <w:sz w:val="24"/>
              </w:rPr>
              <w:t>n</w:t>
            </w:r>
          </w:p>
        </w:tc>
        <w:tc>
          <w:tcPr>
            <w:tcW w:type="dxa" w:w="2010"/>
            <w:gridSpan w:val="2"/>
            <w:vMerge/>
            <w:tcBorders/>
          </w:tcPr>
          <w:p/>
        </w:tc>
        <w:tc>
          <w:tcPr>
            <w:tcW w:type="dxa" w:w="1005"/>
            <w:vMerge/>
            <w:tcBorders/>
          </w:tcPr>
          <w:p/>
        </w:tc>
        <w:tc>
          <w:tcPr>
            <w:tcW w:type="dxa" w:w="440"/>
            <w:gridSpan w:val="2"/>
            <w:tcBorders>
              <w:top w:sz="4.840000152587891" w:val="single" w:color="#000000"/>
            </w:tcBorders>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4"/>
              </w:rPr>
              <w:t></w:t>
            </w:r>
            <w:r>
              <w:rPr>
                <w:rFonts w:ascii="TimesNewRoman" w:hAnsi="TimesNewRoman" w:eastAsia="TimesNewRoman"/>
                <w:b w:val="0"/>
                <w:i/>
                <w:color w:val="000000"/>
                <w:sz w:val="14"/>
              </w:rPr>
              <w:t>i</w:t>
            </w:r>
          </w:p>
        </w:tc>
        <w:tc>
          <w:tcPr>
            <w:tcW w:type="dxa" w:w="94"/>
            <w:vMerge w:val="restart"/>
            <w:tcBorders/>
            <w:tcMar>
              <w:start w:w="0" w:type="dxa"/>
              <w:end w:w="0" w:type="dxa"/>
            </w:tcMar>
            <w:tcMar>
              <w:start w:w="0" w:type="dxa"/>
              <w:end w:w="0" w:type="dxa"/>
            </w:tcMar>
          </w:tcPr>
          <w:p/>
        </w:tc>
        <w:tc>
          <w:tcPr>
            <w:tcW w:type="dxa" w:w="3506"/>
            <w:vMerge w:val="restart"/>
            <w:tcBorders>
              <w:top w:sz="4.840000152587891" w:val="single" w:color="#000000"/>
              <w:bottom w:sz="4.840000152587891" w:val="single" w:color="#000000"/>
            </w:tcBorders>
            <w:tcMar>
              <w:start w:w="0" w:type="dxa"/>
              <w:end w:w="0" w:type="dxa"/>
            </w:tcMar>
            <w:tcMar>
              <w:start w:w="0" w:type="dxa"/>
              <w:end w:w="0" w:type="dxa"/>
            </w:tcMar>
          </w:tcPr>
          <w:p>
            <w:pPr>
              <w:autoSpaceDN w:val="0"/>
              <w:autoSpaceDE w:val="0"/>
              <w:widowControl/>
              <w:spacing w:line="204" w:lineRule="auto" w:before="132" w:after="0"/>
              <w:ind w:left="0" w:right="214"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4-2</w:t>
            </w:r>
            <w:r>
              <w:rPr>
                <w:rFonts w:ascii="SimSun" w:hAnsi="SimSun" w:eastAsia="SimSun"/>
                <w:b w:val="0"/>
                <w:i w:val="0"/>
                <w:color w:val="000000"/>
                <w:sz w:val="24"/>
              </w:rPr>
              <w:t>）</w:t>
            </w:r>
          </w:p>
        </w:tc>
      </w:tr>
      <w:tr>
        <w:trPr>
          <w:trHeight w:hRule="exact" w:val="478"/>
        </w:trPr>
        <w:tc>
          <w:tcPr>
            <w:tcW w:type="dxa" w:w="2892"/>
            <w:vMerge w:val="restart"/>
            <w:tcBorders/>
            <w:tcMar>
              <w:start w:w="0" w:type="dxa"/>
              <w:end w:w="0" w:type="dxa"/>
            </w:tcMar>
            <w:tcMar>
              <w:start w:w="0" w:type="dxa"/>
              <w:end w:w="0" w:type="dxa"/>
            </w:tcMar>
          </w:tcPr>
          <w:p>
            <w:pPr>
              <w:autoSpaceDN w:val="0"/>
              <w:autoSpaceDE w:val="0"/>
              <w:widowControl/>
              <w:spacing w:line="223" w:lineRule="auto" w:before="310" w:after="0"/>
              <w:ind w:left="0" w:right="10" w:firstLine="0"/>
              <w:jc w:val="right"/>
            </w:pPr>
            <w:r>
              <w:rPr>
                <w:rFonts w:ascii="TimesNewRoman" w:hAnsi="TimesNewRoman" w:eastAsia="TimesNewRoman"/>
                <w:b w:val="0"/>
                <w:i/>
                <w:color w:val="000000"/>
                <w:sz w:val="24"/>
              </w:rPr>
              <w:t>CI</w:t>
            </w:r>
            <w:r>
              <w:rPr>
                <w:rFonts w:ascii="SimSun" w:hAnsi="SimSun" w:eastAsia="SimSun"/>
                <w:b w:val="0"/>
                <w:i w:val="0"/>
                <w:color w:val="000000"/>
                <w:sz w:val="24"/>
              </w:rPr>
              <w:t>＝</w:t>
            </w:r>
          </w:p>
        </w:tc>
        <w:tc>
          <w:tcPr>
            <w:tcW w:type="dxa" w:w="464"/>
            <w:gridSpan w:val="4"/>
            <w:tcBorders>
              <w:bottom w:sz="4.84000015258789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140" w:after="0"/>
              <w:ind w:left="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14"/>
              </w:rPr>
              <w:t>max</w:t>
            </w:r>
          </w:p>
        </w:tc>
        <w:tc>
          <w:tcPr>
            <w:tcW w:type="dxa" w:w="124"/>
            <w:tcBorders>
              <w:bottom w:sz="4.840000152587891" w:val="single" w:color="#000000"/>
            </w:tcBorders>
            <w:tcMar>
              <w:start w:w="0" w:type="dxa"/>
              <w:end w:w="0" w:type="dxa"/>
            </w:tcMar>
          </w:tcPr>
          <w:p>
            <w:pPr>
              <w:autoSpaceDN w:val="0"/>
              <w:autoSpaceDE w:val="0"/>
              <w:widowControl/>
              <w:spacing w:line="238" w:lineRule="auto" w:before="144" w:after="0"/>
              <w:ind w:left="0" w:right="0" w:firstLine="0"/>
              <w:jc w:val="center"/>
            </w:pPr>
            <w:r>
              <w:rPr>
                <w:rFonts w:ascii="Symbol" w:hAnsi="Symbol" w:eastAsia="Symbol"/>
                <w:b w:val="0"/>
                <w:i w:val="0"/>
                <w:color w:val="000000"/>
                <w:sz w:val="24"/>
              </w:rPr>
              <w:t>−</w:t>
            </w:r>
          </w:p>
        </w:tc>
        <w:tc>
          <w:tcPr>
            <w:tcW w:type="dxa" w:w="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58" w:after="0"/>
              <w:ind w:left="36" w:right="0" w:firstLine="0"/>
              <w:jc w:val="left"/>
            </w:pPr>
            <w:r>
              <w:rPr>
                <w:rFonts w:ascii="TimesNewRoman" w:hAnsi="TimesNewRoman" w:eastAsia="TimesNewRoman"/>
                <w:b w:val="0"/>
                <w:i/>
                <w:color w:val="000000"/>
                <w:sz w:val="24"/>
              </w:rPr>
              <w:t>n</w:t>
            </w:r>
          </w:p>
        </w:tc>
        <w:tc>
          <w:tcPr>
            <w:tcW w:type="dxa" w:w="1005"/>
            <w:vMerge/>
            <w:tcBorders/>
          </w:tcPr>
          <w:p/>
        </w:tc>
        <w:tc>
          <w:tcPr>
            <w:tcW w:type="dxa" w:w="1005"/>
            <w:vMerge/>
            <w:tcBorders>
              <w:top w:sz="4.840000152587891" w:val="single" w:color="#000000"/>
              <w:bottom w:sz="4.840000152587891" w:val="single" w:color="#000000"/>
            </w:tcBorders>
          </w:tcPr>
          <w:p/>
        </w:tc>
      </w:tr>
      <w:tr>
        <w:trPr>
          <w:trHeight w:hRule="exact" w:val="462"/>
        </w:trPr>
        <w:tc>
          <w:tcPr>
            <w:tcW w:type="dxa" w:w="1005"/>
            <w:vMerge/>
            <w:tcBorders/>
          </w:tcPr>
          <w:p/>
        </w:tc>
        <w:tc>
          <w:tcPr>
            <w:tcW w:type="dxa" w:w="308"/>
            <w:gridSpan w:val="3"/>
            <w:tcBorders>
              <w:top w:sz="4.840000152587891" w:val="single" w:color="#000000"/>
            </w:tcBorders>
            <w:tcMar>
              <w:start w:w="0" w:type="dxa"/>
              <w:end w:w="0" w:type="dxa"/>
            </w:tcMar>
            <w:tcMar>
              <w:start w:w="0" w:type="dxa"/>
              <w:end w:w="0" w:type="dxa"/>
            </w:tcMar>
            <w:tcMar>
              <w:start w:w="0" w:type="dxa"/>
              <w:end w:w="0" w:type="dxa"/>
            </w:tcMar>
          </w:tcPr>
          <w:p>
            <w:pPr>
              <w:autoSpaceDN w:val="0"/>
              <w:autoSpaceDE w:val="0"/>
              <w:widowControl/>
              <w:spacing w:line="252" w:lineRule="auto" w:before="12" w:after="0"/>
              <w:ind w:left="0" w:right="10" w:firstLine="0"/>
              <w:jc w:val="right"/>
            </w:pPr>
            <w:r>
              <w:rPr>
                <w:rFonts w:ascii="TimesNewRoman" w:hAnsi="TimesNewRoman" w:eastAsia="TimesNewRoman"/>
                <w:b w:val="0"/>
                <w:i/>
                <w:color w:val="000000"/>
                <w:sz w:val="24"/>
              </w:rPr>
              <w:t>n</w:t>
            </w:r>
          </w:p>
        </w:tc>
        <w:tc>
          <w:tcPr>
            <w:tcW w:type="dxa" w:w="156"/>
            <w:tcBorders>
              <w:top w:sz="4.840000152587891" w:val="single" w:color="#000000"/>
            </w:tcBorders>
            <w:tcMar>
              <w:start w:w="0" w:type="dxa"/>
              <w:end w:w="0" w:type="dxa"/>
            </w:tcMar>
          </w:tcPr>
          <w:p>
            <w:pPr>
              <w:autoSpaceDN w:val="0"/>
              <w:autoSpaceDE w:val="0"/>
              <w:widowControl/>
              <w:spacing w:line="235" w:lineRule="auto" w:before="0" w:after="0"/>
              <w:ind w:left="0" w:right="0" w:firstLine="0"/>
              <w:jc w:val="center"/>
            </w:pPr>
            <w:r>
              <w:rPr>
                <w:rFonts w:ascii="Symbol" w:hAnsi="Symbol" w:eastAsia="Symbol"/>
                <w:b w:val="0"/>
                <w:i w:val="0"/>
                <w:color w:val="000000"/>
                <w:sz w:val="24"/>
              </w:rPr>
              <w:t>−</w:t>
            </w:r>
          </w:p>
        </w:tc>
        <w:tc>
          <w:tcPr>
            <w:tcW w:type="dxa" w:w="124"/>
            <w:tcBorders>
              <w:top w:sz="4.840000152587891" w:val="single" w:color="#000000"/>
            </w:tcBorders>
            <w:tcMar>
              <w:start w:w="0" w:type="dxa"/>
              <w:end w:w="0" w:type="dxa"/>
            </w:tcMar>
          </w:tcPr>
          <w:p>
            <w:pPr>
              <w:autoSpaceDN w:val="0"/>
              <w:autoSpaceDE w:val="0"/>
              <w:widowControl/>
              <w:spacing w:line="228" w:lineRule="auto" w:before="28" w:after="0"/>
              <w:ind w:left="0" w:right="0" w:firstLine="0"/>
              <w:jc w:val="center"/>
            </w:pPr>
            <w:r>
              <w:rPr>
                <w:rFonts w:ascii="TimesNewRoman" w:hAnsi="TimesNewRoman" w:eastAsia="TimesNewRoman"/>
                <w:b w:val="0"/>
                <w:i w:val="0"/>
                <w:color w:val="000000"/>
                <w:sz w:val="24"/>
              </w:rPr>
              <w:t>1</w:t>
            </w:r>
          </w:p>
        </w:tc>
        <w:tc>
          <w:tcPr>
            <w:tcW w:type="dxa" w:w="2010"/>
            <w:gridSpan w:val="2"/>
            <w:vMerge/>
            <w:tcBorders/>
          </w:tcPr>
          <w:p/>
        </w:tc>
        <w:tc>
          <w:tcPr>
            <w:tcW w:type="dxa" w:w="94"/>
            <w:vMerge w:val="restart"/>
            <w:tcBorders/>
            <w:tcMar>
              <w:start w:w="0" w:type="dxa"/>
              <w:end w:w="0" w:type="dxa"/>
            </w:tcMar>
            <w:tcMar>
              <w:start w:w="0" w:type="dxa"/>
              <w:end w:w="0" w:type="dxa"/>
            </w:tcMar>
          </w:tcPr>
          <w:p/>
        </w:tc>
        <w:tc>
          <w:tcPr>
            <w:tcW w:type="dxa" w:w="3506"/>
            <w:vMerge w:val="restart"/>
            <w:tcBorders>
              <w:top w:sz="4.840000152587891" w:val="single" w:color="#000000"/>
              <w:bottom w:sz="4.840000152587891" w:val="single" w:color="#000000"/>
            </w:tcBorders>
            <w:tcMar>
              <w:start w:w="0" w:type="dxa"/>
              <w:end w:w="0" w:type="dxa"/>
            </w:tcMar>
            <w:tcMar>
              <w:start w:w="0" w:type="dxa"/>
              <w:end w:w="0" w:type="dxa"/>
            </w:tcMar>
          </w:tcPr>
          <w:p>
            <w:pPr>
              <w:autoSpaceDN w:val="0"/>
              <w:autoSpaceDE w:val="0"/>
              <w:widowControl/>
              <w:spacing w:line="204" w:lineRule="auto" w:before="76" w:after="0"/>
              <w:ind w:left="0" w:right="214"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4-3</w:t>
            </w:r>
            <w:r>
              <w:rPr>
                <w:rFonts w:ascii="SimSun" w:hAnsi="SimSun" w:eastAsia="SimSun"/>
                <w:b w:val="0"/>
                <w:i w:val="0"/>
                <w:color w:val="000000"/>
                <w:sz w:val="24"/>
              </w:rPr>
              <w:t>）</w:t>
            </w:r>
          </w:p>
        </w:tc>
      </w:tr>
      <w:tr>
        <w:trPr>
          <w:trHeight w:hRule="exact" w:val="498"/>
        </w:trPr>
        <w:tc>
          <w:tcPr>
            <w:tcW w:type="dxa" w:w="30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330" w:after="0"/>
              <w:ind w:left="0" w:right="6" w:firstLine="0"/>
              <w:jc w:val="right"/>
            </w:pPr>
            <w:r>
              <w:rPr>
                <w:rFonts w:ascii="TimesNewRoman" w:hAnsi="TimesNewRoman" w:eastAsia="TimesNewRoman"/>
                <w:b w:val="0"/>
                <w:i/>
                <w:color w:val="000000"/>
                <w:sz w:val="24"/>
              </w:rPr>
              <w:t>CR</w:t>
            </w:r>
            <w:r>
              <w:rPr>
                <w:rFonts w:ascii="SimSun" w:hAnsi="SimSun" w:eastAsia="SimSun"/>
                <w:b w:val="0"/>
                <w:i w:val="0"/>
                <w:color w:val="000000"/>
                <w:sz w:val="24"/>
              </w:rPr>
              <w:t>＝</w:t>
            </w:r>
          </w:p>
        </w:tc>
        <w:tc>
          <w:tcPr>
            <w:tcW w:type="dxa" w:w="920"/>
            <w:gridSpan w:val="6"/>
            <w:tcBorders>
              <w:bottom w:sz="4.84000015258789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180" w:after="0"/>
              <w:ind w:left="14" w:right="0" w:firstLine="0"/>
              <w:jc w:val="left"/>
            </w:pPr>
            <w:r>
              <w:rPr>
                <w:rFonts w:ascii="TimesNewRoman" w:hAnsi="TimesNewRoman" w:eastAsia="TimesNewRoman"/>
                <w:b w:val="0"/>
                <w:i/>
                <w:color w:val="000000"/>
                <w:sz w:val="24"/>
              </w:rPr>
              <w:t>CI</w:t>
            </w:r>
          </w:p>
        </w:tc>
        <w:tc>
          <w:tcPr>
            <w:tcW w:type="dxa" w:w="1005"/>
            <w:vMerge/>
            <w:tcBorders/>
          </w:tcPr>
          <w:p/>
        </w:tc>
        <w:tc>
          <w:tcPr>
            <w:tcW w:type="dxa" w:w="1005"/>
            <w:vMerge/>
            <w:tcBorders>
              <w:top w:sz="4.840000152587891" w:val="single" w:color="#000000"/>
              <w:bottom w:sz="4.840000152587891" w:val="single" w:color="#000000"/>
            </w:tcBorders>
          </w:tcPr>
          <w:p/>
        </w:tc>
      </w:tr>
      <w:tr>
        <w:trPr>
          <w:trHeight w:hRule="exact" w:val="408"/>
        </w:trPr>
        <w:tc>
          <w:tcPr>
            <w:tcW w:type="dxa" w:w="2010"/>
            <w:gridSpan w:val="2"/>
            <w:vMerge/>
            <w:tcBorders/>
          </w:tcPr>
          <w:p/>
        </w:tc>
        <w:tc>
          <w:tcPr>
            <w:tcW w:type="dxa" w:w="920"/>
            <w:gridSpan w:val="6"/>
            <w:tcBorders>
              <w:top w:sz="4.84000015258789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12" w:after="0"/>
              <w:ind w:left="30" w:right="0" w:firstLine="0"/>
              <w:jc w:val="left"/>
            </w:pPr>
            <w:r>
              <w:rPr>
                <w:rFonts w:ascii="TimesNewRoman" w:hAnsi="TimesNewRoman" w:eastAsia="TimesNewRoman"/>
                <w:b w:val="0"/>
                <w:i/>
                <w:color w:val="000000"/>
                <w:sz w:val="24"/>
              </w:rPr>
              <w:t>RI</w:t>
            </w:r>
          </w:p>
        </w:tc>
        <w:tc>
          <w:tcPr>
            <w:tcW w:type="dxa" w:w="94"/>
            <w:tcBorders/>
            <w:tcMar>
              <w:start w:w="0" w:type="dxa"/>
              <w:end w:w="0" w:type="dxa"/>
            </w:tcMar>
          </w:tcPr>
          <w:p/>
        </w:tc>
        <w:tc>
          <w:tcPr>
            <w:tcW w:type="dxa" w:w="3506"/>
            <w:tcBorders>
              <w:top w:sz="4.840000152587891" w:val="single" w:color="#000000"/>
            </w:tcBorders>
            <w:tcMar>
              <w:start w:w="0" w:type="dxa"/>
              <w:end w:w="0" w:type="dxa"/>
            </w:tcMar>
          </w:tcPr>
          <w:p>
            <w:pPr>
              <w:autoSpaceDN w:val="0"/>
              <w:autoSpaceDE w:val="0"/>
              <w:widowControl/>
              <w:spacing w:line="204" w:lineRule="auto" w:before="76" w:after="0"/>
              <w:ind w:left="0" w:right="212"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4-4</w:t>
            </w:r>
            <w:r>
              <w:rPr>
                <w:rFonts w:ascii="SimSun" w:hAnsi="SimSun" w:eastAsia="SimSun"/>
                <w:b w:val="0"/>
                <w:i w:val="0"/>
                <w:color w:val="000000"/>
                <w:sz w:val="24"/>
              </w:rPr>
              <w:t>）</w:t>
            </w:r>
          </w:p>
        </w:tc>
      </w:tr>
    </w:tbl>
    <w:p>
      <w:pPr>
        <w:autoSpaceDN w:val="0"/>
        <w:autoSpaceDE w:val="0"/>
        <w:widowControl/>
        <w:spacing w:line="274" w:lineRule="auto" w:before="168" w:after="0"/>
        <w:ind w:left="1282" w:right="458" w:firstLine="488"/>
        <w:jc w:val="both"/>
      </w:pPr>
      <w:r>
        <w:rPr>
          <w:rFonts w:ascii="SimSun" w:hAnsi="SimSun" w:eastAsia="SimSun"/>
          <w:b w:val="0"/>
          <w:i w:val="0"/>
          <w:color w:val="000000"/>
          <w:sz w:val="24"/>
        </w:rPr>
        <w:t>其中，</w:t>
      </w:r>
      <w:r>
        <w:rPr>
          <w:rFonts w:ascii="TimesNewRoman" w:hAnsi="TimesNewRoman" w:eastAsia="TimesNewRoman"/>
          <w:b w:val="0"/>
          <w:i w:val="0"/>
          <w:color w:val="000000"/>
          <w:sz w:val="24"/>
        </w:rPr>
        <w:t>m</w:t>
      </w:r>
      <w:r>
        <w:rPr>
          <w:rFonts w:ascii="TimesNewRoman" w:hAnsi="TimesNewRoman" w:eastAsia="TimesNewRoman"/>
          <w:b w:val="0"/>
          <w:i w:val="0"/>
          <w:color w:val="000000"/>
          <w:sz w:val="16"/>
        </w:rPr>
        <w:t>ij</w:t>
      </w:r>
      <w:r>
        <w:rPr>
          <w:rFonts w:ascii="SimSun" w:hAnsi="SimSun" w:eastAsia="SimSun"/>
          <w:b w:val="0"/>
          <w:i w:val="0"/>
          <w:color w:val="000000"/>
          <w:sz w:val="24"/>
        </w:rPr>
        <w:t xml:space="preserve"> 代表</w:t>
      </w:r>
      <w:r>
        <w:rPr>
          <w:rFonts w:ascii="TimesNewRoman" w:hAnsi="TimesNewRoman" w:eastAsia="TimesNewRoman"/>
          <w:b w:val="0"/>
          <w:i w:val="0"/>
          <w:color w:val="000000"/>
          <w:sz w:val="24"/>
        </w:rPr>
        <w:t>C</w:t>
      </w:r>
      <w:r>
        <w:rPr>
          <w:rFonts w:ascii="TimesNewRoman" w:hAnsi="TimesNewRoman" w:eastAsia="TimesNewRoman"/>
          <w:b w:val="0"/>
          <w:i w:val="0"/>
          <w:color w:val="000000"/>
          <w:sz w:val="16"/>
        </w:rPr>
        <w:t>i</w:t>
      </w:r>
      <w:r>
        <w:rPr>
          <w:rFonts w:ascii="SimSun" w:hAnsi="SimSun" w:eastAsia="SimSun"/>
          <w:b w:val="0"/>
          <w:i w:val="0"/>
          <w:color w:val="000000"/>
          <w:sz w:val="24"/>
        </w:rPr>
        <w:t xml:space="preserve"> 相对</w:t>
      </w:r>
      <w:r>
        <w:rPr>
          <w:rFonts w:ascii="TimesNewRoman" w:hAnsi="TimesNewRoman" w:eastAsia="TimesNewRoman"/>
          <w:b w:val="0"/>
          <w:i w:val="0"/>
          <w:color w:val="000000"/>
          <w:sz w:val="24"/>
        </w:rPr>
        <w:t>C</w:t>
      </w:r>
      <w:r>
        <w:rPr>
          <w:rFonts w:ascii="TimesNewRoman" w:hAnsi="TimesNewRoman" w:eastAsia="TimesNewRoman"/>
          <w:b w:val="0"/>
          <w:i w:val="0"/>
          <w:color w:val="000000"/>
          <w:sz w:val="16"/>
        </w:rPr>
        <w:t>j</w:t>
      </w:r>
      <w:r>
        <w:rPr>
          <w:rFonts w:ascii="SimSun" w:hAnsi="SimSun" w:eastAsia="SimSun"/>
          <w:b w:val="0"/>
          <w:i w:val="0"/>
          <w:color w:val="000000"/>
          <w:sz w:val="24"/>
        </w:rPr>
        <w:t xml:space="preserve"> 的重要程度值，数值越大代表其相对越重要性，</w:t>
      </w:r>
      <w:r>
        <w:rPr>
          <w:rFonts w:ascii="TimesNewRoman" w:hAnsi="TimesNewRoman" w:eastAsia="TimesNewRoman"/>
          <w:b w:val="0"/>
          <w:i w:val="0"/>
          <w:color w:val="000000"/>
          <w:sz w:val="24"/>
        </w:rPr>
        <w:t>CI</w:t>
      </w:r>
      <w:r>
        <w:rPr>
          <w:rFonts w:ascii="SimSun" w:hAnsi="SimSun" w:eastAsia="SimSun"/>
          <w:b w:val="0"/>
          <w:i w:val="0"/>
          <w:color w:val="000000"/>
          <w:sz w:val="24"/>
        </w:rPr>
        <w:t xml:space="preserve"> 代表上述判断矩阵的一致性指标，</w:t>
      </w:r>
      <w:r>
        <w:rPr>
          <w:rFonts w:ascii="TimesNewRoman" w:hAnsi="TimesNewRoman" w:eastAsia="TimesNewRoman"/>
          <w:b w:val="0"/>
          <w:i w:val="0"/>
          <w:color w:val="000000"/>
          <w:sz w:val="24"/>
        </w:rPr>
        <w:t>CR</w:t>
      </w:r>
      <w:r>
        <w:rPr>
          <w:rFonts w:ascii="SimSun" w:hAnsi="SimSun" w:eastAsia="SimSun"/>
          <w:b w:val="0"/>
          <w:i w:val="0"/>
          <w:color w:val="000000"/>
          <w:sz w:val="24"/>
        </w:rPr>
        <w:t xml:space="preserve"> 表示一致性比例，</w:t>
      </w:r>
      <w:r>
        <w:rPr>
          <w:rFonts w:ascii="TimesNewRoman" w:hAnsi="TimesNewRoman" w:eastAsia="TimesNewRoman"/>
          <w:b w:val="0"/>
          <w:i w:val="0"/>
          <w:color w:val="000000"/>
          <w:sz w:val="24"/>
        </w:rPr>
        <w:t>RI</w:t>
      </w:r>
      <w:r>
        <w:rPr>
          <w:rFonts w:ascii="SimSun" w:hAnsi="SimSun" w:eastAsia="SimSun"/>
          <w:b w:val="0"/>
          <w:i w:val="0"/>
          <w:color w:val="000000"/>
          <w:sz w:val="24"/>
        </w:rPr>
        <w:t xml:space="preserve"> 表示平均随机性</w:t>
      </w:r>
      <w:r>
        <w:rPr>
          <w:rFonts w:ascii="SimSun" w:hAnsi="SimSun" w:eastAsia="SimSun"/>
          <w:b w:val="0"/>
          <w:i w:val="0"/>
          <w:color w:val="000000"/>
          <w:sz w:val="24"/>
        </w:rPr>
        <w:t>指标，其具体数值见表</w:t>
      </w:r>
      <w:r>
        <w:rPr>
          <w:rFonts w:ascii="TimesNewRoman" w:hAnsi="TimesNewRoman" w:eastAsia="TimesNewRoman"/>
          <w:b w:val="0"/>
          <w:i w:val="0"/>
          <w:color w:val="000000"/>
          <w:sz w:val="24"/>
        </w:rPr>
        <w:t>4.2</w:t>
      </w:r>
      <w:r>
        <w:rPr>
          <w:rFonts w:ascii="SimSun" w:hAnsi="SimSun" w:eastAsia="SimSun"/>
          <w:b w:val="0"/>
          <w:i w:val="0"/>
          <w:color w:val="000000"/>
          <w:sz w:val="24"/>
        </w:rPr>
        <w:t>。</w:t>
      </w:r>
    </w:p>
    <w:p>
      <w:pPr>
        <w:autoSpaceDN w:val="0"/>
        <w:autoSpaceDE w:val="0"/>
        <w:widowControl/>
        <w:spacing w:line="254" w:lineRule="auto" w:before="278" w:after="54"/>
        <w:ind w:left="0" w:right="2840"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4.2 </w:t>
      </w:r>
      <w:r>
        <w:rPr>
          <w:rFonts w:ascii="SimSun" w:hAnsi="SimSun" w:eastAsia="SimSun"/>
          <w:b w:val="0"/>
          <w:i w:val="0"/>
          <w:color w:val="000000"/>
          <w:sz w:val="21"/>
        </w:rPr>
        <w:t>平均随机一致性指标</w:t>
      </w:r>
      <w:r>
        <w:rPr>
          <w:rFonts w:ascii="TimesNewRoman" w:hAnsi="TimesNewRoman" w:eastAsia="TimesNewRoman"/>
          <w:b/>
          <w:i w:val="0"/>
          <w:color w:val="000000"/>
          <w:sz w:val="21"/>
        </w:rPr>
        <w:t>RI</w:t>
      </w:r>
      <w:r>
        <w:rPr>
          <w:rFonts w:ascii="SimSun" w:hAnsi="SimSun" w:eastAsia="SimSun"/>
          <w:b w:val="0"/>
          <w:i w:val="0"/>
          <w:color w:val="000000"/>
          <w:sz w:val="21"/>
        </w:rPr>
        <w:t xml:space="preserve"> 取值表</w:t>
      </w:r>
    </w:p>
    <w:tbl>
      <w:tblPr>
        <w:tblW w:type="auto" w:w="0"/>
        <w:tblLayout w:type="fixed"/>
        <w:tblLook w:firstColumn="1" w:firstRow="1" w:lastColumn="0" w:lastRow="0" w:noHBand="0" w:noVBand="1" w:val="04A0"/>
        <w:tblInd w:w="1282.0" w:type="dxa"/>
      </w:tblPr>
      <w:tblGrid>
        <w:gridCol w:w="1116"/>
        <w:gridCol w:w="1116"/>
        <w:gridCol w:w="1116"/>
        <w:gridCol w:w="1116"/>
        <w:gridCol w:w="1116"/>
        <w:gridCol w:w="1116"/>
        <w:gridCol w:w="1116"/>
        <w:gridCol w:w="1116"/>
        <w:gridCol w:w="1116"/>
      </w:tblGrid>
      <w:tr>
        <w:trPr>
          <w:trHeight w:hRule="exact" w:val="344"/>
        </w:trPr>
        <w:tc>
          <w:tcPr>
            <w:tcW w:type="dxa" w:w="914"/>
            <w:tcBorders>
              <w:top w:sz="11.199999999999818" w:val="single" w:color="#000000"/>
              <w:bottom w:sz="7.199999999999818"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n </w:t>
            </w:r>
          </w:p>
        </w:tc>
        <w:tc>
          <w:tcPr>
            <w:tcW w:type="dxa" w:w="894"/>
            <w:tcBorders>
              <w:top w:sz="11.199999999999818" w:val="single" w:color="#000000"/>
              <w:bottom w:sz="7.199999999999818"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1 </w:t>
            </w:r>
          </w:p>
        </w:tc>
        <w:tc>
          <w:tcPr>
            <w:tcW w:type="dxa" w:w="892"/>
            <w:tcBorders>
              <w:top w:sz="11.199999999999818" w:val="single" w:color="#000000"/>
              <w:bottom w:sz="7.199999999999818"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2 </w:t>
            </w:r>
          </w:p>
        </w:tc>
        <w:tc>
          <w:tcPr>
            <w:tcW w:type="dxa" w:w="944"/>
            <w:tcBorders>
              <w:top w:sz="11.199999999999818" w:val="single" w:color="#000000"/>
              <w:bottom w:sz="7.199999999999818"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3 </w:t>
            </w:r>
          </w:p>
        </w:tc>
        <w:tc>
          <w:tcPr>
            <w:tcW w:type="dxa" w:w="946"/>
            <w:tcBorders>
              <w:top w:sz="11.199999999999818" w:val="single" w:color="#000000"/>
              <w:bottom w:sz="7.199999999999818"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4 </w:t>
            </w:r>
          </w:p>
        </w:tc>
        <w:tc>
          <w:tcPr>
            <w:tcW w:type="dxa" w:w="946"/>
            <w:tcBorders>
              <w:top w:sz="11.199999999999818" w:val="single" w:color="#000000"/>
              <w:bottom w:sz="7.199999999999818"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5 </w:t>
            </w:r>
          </w:p>
        </w:tc>
        <w:tc>
          <w:tcPr>
            <w:tcW w:type="dxa" w:w="944"/>
            <w:tcBorders>
              <w:top w:sz="11.199999999999818" w:val="single" w:color="#000000"/>
              <w:bottom w:sz="7.199999999999818"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6 </w:t>
            </w:r>
          </w:p>
        </w:tc>
        <w:tc>
          <w:tcPr>
            <w:tcW w:type="dxa" w:w="974"/>
            <w:tcBorders>
              <w:top w:sz="11.199999999999818" w:val="single" w:color="#000000"/>
              <w:bottom w:sz="7.199999999999818"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7 </w:t>
            </w:r>
          </w:p>
        </w:tc>
        <w:tc>
          <w:tcPr>
            <w:tcW w:type="dxa" w:w="844"/>
            <w:tcBorders>
              <w:top w:sz="11.199999999999818" w:val="single" w:color="#000000"/>
              <w:bottom w:sz="7.199999999999818"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8 </w:t>
            </w:r>
          </w:p>
        </w:tc>
      </w:tr>
      <w:tr>
        <w:trPr>
          <w:trHeight w:hRule="exact" w:val="340"/>
        </w:trPr>
        <w:tc>
          <w:tcPr>
            <w:tcW w:type="dxa" w:w="914"/>
            <w:tcBorders>
              <w:top w:sz="7.199999999999818" w:val="single" w:color="#000000"/>
              <w:bottom w:sz="8.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RI </w:t>
            </w:r>
          </w:p>
        </w:tc>
        <w:tc>
          <w:tcPr>
            <w:tcW w:type="dxa" w:w="894"/>
            <w:tcBorders>
              <w:top w:sz="7.199999999999818" w:val="single" w:color="#000000"/>
              <w:bottom w:sz="8.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0 </w:t>
            </w:r>
          </w:p>
        </w:tc>
        <w:tc>
          <w:tcPr>
            <w:tcW w:type="dxa" w:w="892"/>
            <w:tcBorders>
              <w:top w:sz="7.199999999999818" w:val="single" w:color="#000000"/>
              <w:bottom w:sz="8.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0 </w:t>
            </w:r>
          </w:p>
        </w:tc>
        <w:tc>
          <w:tcPr>
            <w:tcW w:type="dxa" w:w="944"/>
            <w:tcBorders>
              <w:top w:sz="7.199999999999818" w:val="single" w:color="#000000"/>
              <w:bottom w:sz="8.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0.58 </w:t>
            </w:r>
          </w:p>
        </w:tc>
        <w:tc>
          <w:tcPr>
            <w:tcW w:type="dxa" w:w="946"/>
            <w:tcBorders>
              <w:top w:sz="7.199999999999818" w:val="single" w:color="#000000"/>
              <w:bottom w:sz="8.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0.90 </w:t>
            </w:r>
          </w:p>
        </w:tc>
        <w:tc>
          <w:tcPr>
            <w:tcW w:type="dxa" w:w="946"/>
            <w:tcBorders>
              <w:top w:sz="7.199999999999818" w:val="single" w:color="#000000"/>
              <w:bottom w:sz="8.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1.12 </w:t>
            </w:r>
          </w:p>
        </w:tc>
        <w:tc>
          <w:tcPr>
            <w:tcW w:type="dxa" w:w="944"/>
            <w:tcBorders>
              <w:top w:sz="7.199999999999818" w:val="single" w:color="#000000"/>
              <w:bottom w:sz="8.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1.24 </w:t>
            </w:r>
          </w:p>
        </w:tc>
        <w:tc>
          <w:tcPr>
            <w:tcW w:type="dxa" w:w="974"/>
            <w:tcBorders>
              <w:top w:sz="7.199999999999818" w:val="single" w:color="#000000"/>
              <w:bottom w:sz="8.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1.32 </w:t>
            </w:r>
          </w:p>
        </w:tc>
        <w:tc>
          <w:tcPr>
            <w:tcW w:type="dxa" w:w="844"/>
            <w:tcBorders>
              <w:top w:sz="7.199999999999818" w:val="single" w:color="#000000"/>
              <w:bottom w:sz="8.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1.41 </w:t>
            </w:r>
          </w:p>
        </w:tc>
      </w:tr>
    </w:tbl>
    <w:p>
      <w:pPr>
        <w:autoSpaceDN w:val="0"/>
        <w:tabs>
          <w:tab w:pos="1770" w:val="left"/>
        </w:tabs>
        <w:autoSpaceDE w:val="0"/>
        <w:widowControl/>
        <w:spacing w:line="274" w:lineRule="auto" w:before="228" w:after="114"/>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）引入熵权法</w:t>
      </w:r>
      <w:r>
        <w:br/>
      </w:r>
      <w:r>
        <w:tab/>
      </w:r>
      <w:r>
        <w:rPr>
          <w:rFonts w:ascii="SimSun" w:hAnsi="SimSun" w:eastAsia="SimSun"/>
          <w:b w:val="0"/>
          <w:i w:val="0"/>
          <w:color w:val="000000"/>
          <w:sz w:val="24"/>
        </w:rPr>
        <w:t>熵权法是指根据专家评判的数据对指标因素进行客观计算求出代表权重分</w:t>
      </w:r>
      <w:r>
        <w:rPr>
          <w:rFonts w:ascii="SimSun" w:hAnsi="SimSun" w:eastAsia="SimSun"/>
          <w:b w:val="0"/>
          <w:i w:val="0"/>
          <w:color w:val="000000"/>
          <w:sz w:val="24"/>
        </w:rPr>
        <w:t>布的熵权，根据层次化指标模型专家打分的判断矩阵</w:t>
      </w:r>
      <w:r>
        <w:rPr>
          <w:rFonts w:ascii="TimesNewRoman" w:hAnsi="TimesNewRoman" w:eastAsia="TimesNewRoman"/>
          <w:b w:val="0"/>
          <w:i w:val="0"/>
          <w:color w:val="000000"/>
          <w:sz w:val="24"/>
        </w:rPr>
        <w:t>M</w:t>
      </w:r>
      <w:r>
        <w:rPr>
          <w:rFonts w:ascii="SimSun" w:hAnsi="SimSun" w:eastAsia="SimSun"/>
          <w:b w:val="0"/>
          <w:i w:val="0"/>
          <w:color w:val="000000"/>
          <w:sz w:val="24"/>
        </w:rPr>
        <w:t>，建立决策矩阵</w:t>
      </w:r>
      <w:r>
        <w:rPr>
          <w:rFonts w:ascii="TimesNewRoman" w:hAnsi="TimesNewRoman" w:eastAsia="TimesNewRoman"/>
          <w:b w:val="0"/>
          <w:i w:val="0"/>
          <w:color w:val="000000"/>
          <w:sz w:val="24"/>
        </w:rPr>
        <w:t xml:space="preserve">A. </w:t>
      </w:r>
    </w:p>
    <w:tbl>
      <w:tblPr>
        <w:tblW w:type="auto" w:w="0"/>
        <w:tblLayout w:type="fixed"/>
        <w:tblLook w:firstColumn="1" w:firstRow="1" w:lastColumn="0" w:lastRow="0" w:noHBand="0" w:noVBand="1" w:val="04A0"/>
        <w:tblInd w:w="1920.0" w:type="dxa"/>
      </w:tblPr>
      <w:tblGrid>
        <w:gridCol w:w="773"/>
        <w:gridCol w:w="773"/>
        <w:gridCol w:w="773"/>
        <w:gridCol w:w="773"/>
        <w:gridCol w:w="773"/>
        <w:gridCol w:w="773"/>
        <w:gridCol w:w="773"/>
        <w:gridCol w:w="773"/>
        <w:gridCol w:w="773"/>
        <w:gridCol w:w="773"/>
        <w:gridCol w:w="773"/>
        <w:gridCol w:w="773"/>
        <w:gridCol w:w="773"/>
      </w:tblGrid>
      <w:tr>
        <w:trPr>
          <w:trHeight w:hRule="exact" w:val="376"/>
        </w:trPr>
        <w:tc>
          <w:tcPr>
            <w:tcW w:type="dxa" w:w="2080"/>
            <w:vMerge w:val="restart"/>
            <w:tcBorders/>
            <w:tcMar>
              <w:start w:w="0" w:type="dxa"/>
              <w:end w:w="0" w:type="dxa"/>
            </w:tcMar>
            <w:tcMar>
              <w:start w:w="0" w:type="dxa"/>
              <w:end w:w="0" w:type="dxa"/>
            </w:tcMar>
          </w:tcPr>
          <w:p>
            <w:pPr>
              <w:autoSpaceDN w:val="0"/>
              <w:autoSpaceDE w:val="0"/>
              <w:widowControl/>
              <w:spacing w:line="254" w:lineRule="auto" w:before="418" w:after="0"/>
              <w:ind w:left="0" w:right="10" w:firstLine="0"/>
              <w:jc w:val="right"/>
            </w:pPr>
            <w:r>
              <w:rPr>
                <w:rFonts w:ascii="TimesNewRoman" w:hAnsi="TimesNewRoman" w:eastAsia="TimesNewRoman"/>
                <w:b w:val="0"/>
                <w:i/>
                <w:color w:val="000000"/>
                <w:sz w:val="24"/>
              </w:rPr>
              <w:t>A</w:t>
            </w:r>
          </w:p>
        </w:tc>
        <w:tc>
          <w:tcPr>
            <w:tcW w:type="dxa" w:w="200"/>
            <w:vMerge w:val="restart"/>
            <w:tcBorders/>
            <w:tcMar>
              <w:start w:w="0" w:type="dxa"/>
              <w:end w:w="0" w:type="dxa"/>
            </w:tcMar>
            <w:tcMar>
              <w:start w:w="0" w:type="dxa"/>
              <w:end w:w="0" w:type="dxa"/>
            </w:tcMar>
          </w:tcPr>
          <w:p>
            <w:pPr>
              <w:autoSpaceDN w:val="0"/>
              <w:autoSpaceDE w:val="0"/>
              <w:widowControl/>
              <w:spacing w:line="238" w:lineRule="auto" w:before="406" w:after="0"/>
              <w:ind w:left="0" w:right="0" w:firstLine="0"/>
              <w:jc w:val="center"/>
            </w:pPr>
            <w:r>
              <w:rPr>
                <w:rFonts w:ascii="Symbol" w:hAnsi="Symbol" w:eastAsia="Symbol"/>
                <w:b w:val="0"/>
                <w:i w:val="0"/>
                <w:color w:val="000000"/>
                <w:sz w:val="24"/>
              </w:rPr>
              <w:t>=</w:t>
            </w:r>
          </w:p>
        </w:tc>
        <w:tc>
          <w:tcPr>
            <w:tcW w:type="dxa" w:w="260"/>
            <w:vMerge w:val="restart"/>
            <w:tcBorders/>
            <w:tcMar>
              <w:start w:w="0" w:type="dxa"/>
              <w:end w:w="0" w:type="dxa"/>
            </w:tcMar>
            <w:tcMar>
              <w:start w:w="0" w:type="dxa"/>
              <w:end w:w="0" w:type="dxa"/>
            </w:tcMar>
          </w:tcPr>
          <w:p>
            <w:pPr>
              <w:autoSpaceDN w:val="0"/>
              <w:autoSpaceDE w:val="0"/>
              <w:widowControl/>
              <w:spacing w:line="254" w:lineRule="auto" w:before="418" w:after="0"/>
              <w:ind w:left="0" w:right="0" w:firstLine="0"/>
              <w:jc w:val="center"/>
            </w:pPr>
            <w:r>
              <w:rPr>
                <w:rFonts w:ascii="TimesNewRoman" w:hAnsi="TimesNewRoman" w:eastAsia="TimesNewRoman"/>
                <w:b w:val="0"/>
                <w:i/>
                <w:color w:val="000000"/>
                <w:sz w:val="24"/>
              </w:rPr>
              <w:t>M</w:t>
            </w:r>
          </w:p>
        </w:tc>
        <w:tc>
          <w:tcPr>
            <w:tcW w:type="dxa" w:w="200"/>
            <w:vMerge w:val="restart"/>
            <w:tcBorders/>
            <w:tcMar>
              <w:start w:w="0" w:type="dxa"/>
              <w:end w:w="0" w:type="dxa"/>
            </w:tcMar>
            <w:tcMar>
              <w:start w:w="0" w:type="dxa"/>
              <w:end w:w="0" w:type="dxa"/>
            </w:tcMar>
          </w:tcPr>
          <w:p>
            <w:pPr>
              <w:autoSpaceDN w:val="0"/>
              <w:autoSpaceDE w:val="0"/>
              <w:widowControl/>
              <w:spacing w:line="238" w:lineRule="auto" w:before="406" w:after="0"/>
              <w:ind w:left="0" w:right="0" w:firstLine="0"/>
              <w:jc w:val="center"/>
            </w:pP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Pr>
          <w:p>
            <w:pPr>
              <w:autoSpaceDN w:val="0"/>
              <w:autoSpaceDE w:val="0"/>
              <w:widowControl/>
              <w:spacing w:line="300" w:lineRule="auto" w:before="298" w:after="0"/>
              <w:ind w:left="0" w:right="0" w:firstLine="0"/>
              <w:jc w:val="center"/>
            </w:pPr>
            <w:r>
              <w:rPr>
                <w:rFonts w:ascii="Symbol" w:hAnsi="Symbol" w:eastAsia="Symbol"/>
                <w:b w:val="0"/>
                <w:i w:val="0"/>
                <w:color w:val="000000"/>
                <w:sz w:val="30"/>
              </w:rPr>
              <w:t>(</w:t>
            </w:r>
          </w:p>
        </w:tc>
        <w:tc>
          <w:tcPr>
            <w:tcW w:type="dxa" w:w="220"/>
            <w:vMerge w:val="restart"/>
            <w:tcBorders/>
            <w:tcMar>
              <w:start w:w="0" w:type="dxa"/>
              <w:end w:w="0" w:type="dxa"/>
            </w:tcMar>
            <w:tcMar>
              <w:start w:w="0" w:type="dxa"/>
              <w:end w:w="0" w:type="dxa"/>
            </w:tcMar>
          </w:tcPr>
          <w:p>
            <w:pPr>
              <w:autoSpaceDN w:val="0"/>
              <w:autoSpaceDE w:val="0"/>
              <w:widowControl/>
              <w:spacing w:line="283" w:lineRule="auto" w:before="418" w:after="0"/>
              <w:ind w:left="0" w:right="0" w:firstLine="0"/>
              <w:jc w:val="center"/>
            </w:pPr>
            <w:r>
              <w:rPr>
                <w:rFonts w:ascii="TimesNewRoman" w:hAnsi="TimesNewRoman" w:eastAsia="TimesNewRoman"/>
                <w:b w:val="0"/>
                <w:i/>
                <w:color w:val="000000"/>
                <w:sz w:val="24"/>
              </w:rPr>
              <w:t xml:space="preserve">a </w:t>
            </w:r>
            <w:r>
              <w:rPr>
                <w:w w:val="98.92960275922503"/>
                <w:rFonts w:ascii="TimesNewRoman" w:hAnsi="TimesNewRoman" w:eastAsia="TimesNewRoman"/>
                <w:b w:val="0"/>
                <w:i/>
                <w:color w:val="000000"/>
                <w:sz w:val="14"/>
              </w:rPr>
              <w:t>ij</w:t>
            </w:r>
          </w:p>
        </w:tc>
        <w:tc>
          <w:tcPr>
            <w:tcW w:type="dxa" w:w="120"/>
            <w:vMerge w:val="restart"/>
            <w:tcBorders/>
            <w:tcMar>
              <w:start w:w="0" w:type="dxa"/>
              <w:end w:w="0" w:type="dxa"/>
            </w:tcMar>
            <w:tcMar>
              <w:start w:w="0" w:type="dxa"/>
              <w:end w:w="0" w:type="dxa"/>
            </w:tcMar>
          </w:tcPr>
          <w:p>
            <w:pPr>
              <w:autoSpaceDN w:val="0"/>
              <w:autoSpaceDE w:val="0"/>
              <w:widowControl/>
              <w:spacing w:line="300" w:lineRule="auto" w:before="298" w:after="0"/>
              <w:ind w:left="0" w:right="0" w:firstLine="0"/>
              <w:jc w:val="center"/>
            </w:pPr>
            <w:r>
              <w:rPr>
                <w:rFonts w:ascii="Symbol" w:hAnsi="Symbol" w:eastAsia="Symbol"/>
                <w:b w:val="0"/>
                <w:i w:val="0"/>
                <w:color w:val="000000"/>
                <w:sz w:val="30"/>
              </w:rPr>
              <w:t>)</w:t>
            </w:r>
          </w:p>
        </w:tc>
        <w:tc>
          <w:tcPr>
            <w:tcW w:type="dxa" w:w="280"/>
            <w:vMerge w:val="restart"/>
            <w:tcBorders/>
            <w:tcMar>
              <w:start w:w="0" w:type="dxa"/>
              <w:end w:w="0" w:type="dxa"/>
            </w:tcMar>
            <w:tcMar>
              <w:start w:w="0" w:type="dxa"/>
              <w:end w:w="0" w:type="dxa"/>
            </w:tcMar>
          </w:tcPr>
          <w:p>
            <w:pPr>
              <w:autoSpaceDN w:val="0"/>
              <w:autoSpaceDE w:val="0"/>
              <w:widowControl/>
              <w:spacing w:line="252" w:lineRule="auto" w:before="636" w:after="0"/>
              <w:ind w:left="0" w:right="0" w:firstLine="0"/>
              <w:jc w:val="center"/>
            </w:pPr>
            <w:r>
              <w:rPr>
                <w:w w:val="98.92960275922503"/>
                <w:rFonts w:ascii="TimesNewRoman" w:hAnsi="TimesNewRoman" w:eastAsia="TimesNewRoman"/>
                <w:b w:val="0"/>
                <w:i/>
                <w:color w:val="000000"/>
                <w:sz w:val="14"/>
              </w:rPr>
              <w:t>m n</w:t>
            </w:r>
          </w:p>
        </w:tc>
        <w:tc>
          <w:tcPr>
            <w:tcW w:type="dxa" w:w="340"/>
            <w:vMerge w:val="restart"/>
            <w:tcBorders/>
            <w:tcMar>
              <w:start w:w="0" w:type="dxa"/>
              <w:end w:w="0" w:type="dxa"/>
            </w:tcMar>
            <w:tcMar>
              <w:start w:w="0" w:type="dxa"/>
              <w:end w:w="0" w:type="dxa"/>
            </w:tcMar>
          </w:tcPr>
          <w:p>
            <w:pPr>
              <w:autoSpaceDN w:val="0"/>
              <w:autoSpaceDE w:val="0"/>
              <w:widowControl/>
              <w:spacing w:line="245" w:lineRule="auto" w:before="66" w:after="0"/>
              <w:ind w:left="0" w:right="14" w:firstLine="0"/>
              <w:jc w:val="right"/>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 </w:t>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620"/>
            <w:tcBorders/>
            <w:tcMar>
              <w:start w:w="0" w:type="dxa"/>
              <w:end w:w="0" w:type="dxa"/>
            </w:tcMar>
          </w:tcPr>
          <w:p>
            <w:pPr>
              <w:autoSpaceDN w:val="0"/>
              <w:autoSpaceDE w:val="0"/>
              <w:widowControl/>
              <w:spacing w:line="276" w:lineRule="auto" w:before="58" w:after="0"/>
              <w:ind w:left="40" w:right="0" w:firstLine="0"/>
              <w:jc w:val="left"/>
            </w:pPr>
            <w:r>
              <w:rPr>
                <w:rFonts w:ascii="TimesNewRoman" w:hAnsi="TimesNewRoman" w:eastAsia="TimesNewRoman"/>
                <w:b w:val="0"/>
                <w:i/>
                <w:color w:val="000000"/>
                <w:sz w:val="24"/>
              </w:rPr>
              <w:t xml:space="preserve">a </w:t>
            </w:r>
            <w:r>
              <w:rPr>
                <w:w w:val="98.92960275922503"/>
                <w:rFonts w:ascii="TimesNewRoman" w:hAnsi="TimesNewRoman" w:eastAsia="TimesNewRoman"/>
                <w:b w:val="0"/>
                <w:i w:val="0"/>
                <w:color w:val="000000"/>
                <w:sz w:val="14"/>
              </w:rPr>
              <w:t>11</w:t>
            </w:r>
          </w:p>
        </w:tc>
        <w:tc>
          <w:tcPr>
            <w:tcW w:type="dxa" w:w="660"/>
            <w:tcBorders/>
            <w:tcMar>
              <w:start w:w="0" w:type="dxa"/>
              <w:end w:w="0" w:type="dxa"/>
            </w:tcMar>
          </w:tcPr>
          <w:p>
            <w:pPr>
              <w:autoSpaceDN w:val="0"/>
              <w:autoSpaceDE w:val="0"/>
              <w:widowControl/>
              <w:spacing w:line="283" w:lineRule="auto" w:before="50" w:after="0"/>
              <w:ind w:left="0" w:right="42" w:firstLine="0"/>
              <w:jc w:val="right"/>
            </w:pPr>
            <w:r>
              <w:rPr>
                <w:rFonts w:ascii="TimesNewRoman" w:hAnsi="TimesNewRoman" w:eastAsia="TimesNewRoman"/>
                <w:b w:val="0"/>
                <w:i/>
                <w:color w:val="000000"/>
                <w:sz w:val="24"/>
              </w:rPr>
              <w:t xml:space="preserve">a </w:t>
            </w:r>
            <w:r>
              <w:rPr>
                <w:w w:val="98.92960275922503"/>
                <w:rFonts w:ascii="TimesNewRoman" w:hAnsi="TimesNewRoman" w:eastAsia="TimesNewRoman"/>
                <w:b w:val="0"/>
                <w:i w:val="0"/>
                <w:color w:val="000000"/>
                <w:sz w:val="14"/>
              </w:rPr>
              <w:t xml:space="preserve">1 </w:t>
            </w:r>
            <w:r>
              <w:rPr>
                <w:w w:val="98.92960275922503"/>
                <w:rFonts w:ascii="TimesNewRoman" w:hAnsi="TimesNewRoman" w:eastAsia="TimesNewRoman"/>
                <w:b w:val="0"/>
                <w:i/>
                <w:color w:val="000000"/>
                <w:sz w:val="14"/>
              </w:rPr>
              <w:t>n</w:t>
            </w:r>
          </w:p>
        </w:tc>
        <w:tc>
          <w:tcPr>
            <w:tcW w:type="dxa" w:w="940"/>
            <w:vMerge w:val="restart"/>
            <w:tcBorders/>
            <w:tcMar>
              <w:start w:w="0" w:type="dxa"/>
              <w:end w:w="0" w:type="dxa"/>
            </w:tcMar>
            <w:tcMar>
              <w:start w:w="0" w:type="dxa"/>
              <w:end w:w="0" w:type="dxa"/>
            </w:tcMar>
          </w:tcPr>
          <w:p>
            <w:pPr>
              <w:autoSpaceDN w:val="0"/>
              <w:autoSpaceDE w:val="0"/>
              <w:widowControl/>
              <w:spacing w:line="245" w:lineRule="auto" w:before="66" w:after="0"/>
              <w:ind w:left="34" w:right="81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840"/>
            <w:vMerge w:val="restart"/>
            <w:tcBorders/>
            <w:tcMar>
              <w:start w:w="0" w:type="dxa"/>
              <w:end w:w="0" w:type="dxa"/>
            </w:tcMar>
            <w:tcMar>
              <w:start w:w="0" w:type="dxa"/>
              <w:end w:w="0" w:type="dxa"/>
            </w:tcMar>
          </w:tcPr>
          <w:p>
            <w:pPr>
              <w:autoSpaceDN w:val="0"/>
              <w:autoSpaceDE w:val="0"/>
              <w:widowControl/>
              <w:spacing w:line="204" w:lineRule="auto" w:before="432" w:after="0"/>
              <w:ind w:left="0" w:right="212"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4-5</w:t>
            </w:r>
            <w:r>
              <w:rPr>
                <w:rFonts w:ascii="SimSun" w:hAnsi="SimSun" w:eastAsia="SimSun"/>
                <w:b w:val="0"/>
                <w:i w:val="0"/>
                <w:color w:val="000000"/>
                <w:sz w:val="24"/>
              </w:rPr>
              <w:t>）</w:t>
            </w:r>
          </w:p>
        </w:tc>
      </w:tr>
      <w:tr>
        <w:trPr>
          <w:trHeight w:hRule="exact" w:val="804"/>
        </w:trPr>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620"/>
            <w:tcBorders/>
            <w:tcMar>
              <w:start w:w="0" w:type="dxa"/>
              <w:end w:w="0" w:type="dxa"/>
            </w:tcMar>
          </w:tcPr>
          <w:p>
            <w:pPr>
              <w:autoSpaceDN w:val="0"/>
              <w:autoSpaceDE w:val="0"/>
              <w:widowControl/>
              <w:spacing w:line="283" w:lineRule="auto" w:before="402" w:after="0"/>
              <w:ind w:left="18" w:right="0" w:firstLine="0"/>
              <w:jc w:val="left"/>
            </w:pPr>
            <w:r>
              <w:rPr>
                <w:rFonts w:ascii="TimesNewRoman" w:hAnsi="TimesNewRoman" w:eastAsia="TimesNewRoman"/>
                <w:b w:val="0"/>
                <w:i/>
                <w:color w:val="000000"/>
                <w:sz w:val="24"/>
              </w:rPr>
              <w:t xml:space="preserve">a </w:t>
            </w:r>
            <w:r>
              <w:rPr>
                <w:w w:val="98.92960275922503"/>
                <w:rFonts w:ascii="TimesNewRoman" w:hAnsi="TimesNewRoman" w:eastAsia="TimesNewRoman"/>
                <w:b w:val="0"/>
                <w:i/>
                <w:color w:val="000000"/>
                <w:sz w:val="14"/>
              </w:rPr>
              <w:t xml:space="preserve">m </w:t>
            </w:r>
            <w:r>
              <w:rPr>
                <w:w w:val="98.92960275922503"/>
                <w:rFonts w:ascii="TimesNewRoman" w:hAnsi="TimesNewRoman" w:eastAsia="TimesNewRoman"/>
                <w:b w:val="0"/>
                <w:i w:val="0"/>
                <w:color w:val="000000"/>
                <w:sz w:val="14"/>
              </w:rPr>
              <w:t>1</w:t>
            </w:r>
          </w:p>
        </w:tc>
        <w:tc>
          <w:tcPr>
            <w:tcW w:type="dxa" w:w="660"/>
            <w:tcBorders/>
            <w:tcMar>
              <w:start w:w="0" w:type="dxa"/>
              <w:end w:w="0" w:type="dxa"/>
            </w:tcMar>
          </w:tcPr>
          <w:p>
            <w:pPr>
              <w:autoSpaceDN w:val="0"/>
              <w:autoSpaceDE w:val="0"/>
              <w:widowControl/>
              <w:spacing w:line="283" w:lineRule="auto" w:before="402" w:after="0"/>
              <w:ind w:left="0" w:right="20" w:firstLine="0"/>
              <w:jc w:val="right"/>
            </w:pPr>
            <w:r>
              <w:rPr>
                <w:rFonts w:ascii="TimesNewRoman" w:hAnsi="TimesNewRoman" w:eastAsia="TimesNewRoman"/>
                <w:b w:val="0"/>
                <w:i/>
                <w:color w:val="000000"/>
                <w:sz w:val="24"/>
              </w:rPr>
              <w:t xml:space="preserve">a </w:t>
            </w:r>
            <w:r>
              <w:rPr>
                <w:w w:val="98.92960275922503"/>
                <w:rFonts w:ascii="TimesNewRoman" w:hAnsi="TimesNewRoman" w:eastAsia="TimesNewRoman"/>
                <w:b w:val="0"/>
                <w:i/>
                <w:color w:val="000000"/>
                <w:sz w:val="14"/>
              </w:rPr>
              <w:t>mn</w:t>
            </w:r>
          </w:p>
        </w:tc>
        <w:tc>
          <w:tcPr>
            <w:tcW w:type="dxa" w:w="773"/>
            <w:vMerge/>
            <w:tcBorders/>
          </w:tcPr>
          <w:p/>
        </w:tc>
        <w:tc>
          <w:tcPr>
            <w:tcW w:type="dxa" w:w="773"/>
            <w:vMerge/>
            <w:tcBorders/>
          </w:tcPr>
          <w:p/>
        </w:tc>
      </w:tr>
    </w:tbl>
    <w:p>
      <w:pPr>
        <w:autoSpaceDN w:val="0"/>
        <w:autoSpaceDE w:val="0"/>
        <w:widowControl/>
        <w:spacing w:line="233" w:lineRule="auto" w:before="428" w:after="0"/>
        <w:ind w:left="0" w:right="4376" w:firstLine="0"/>
        <w:jc w:val="right"/>
      </w:pPr>
      <w:r>
        <w:rPr>
          <w:rFonts w:ascii="TimesNewRoman" w:hAnsi="TimesNewRoman" w:eastAsia="TimesNewRoman"/>
          <w:b w:val="0"/>
          <w:i w:val="0"/>
          <w:color w:val="000000"/>
          <w:sz w:val="18"/>
        </w:rPr>
        <w:t xml:space="preserve">46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75" name="Picture 675"/>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676" name="Picture 676"/>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13589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3703320</wp:posOffset>
            </wp:positionH>
            <wp:positionV relativeFrom="page">
              <wp:posOffset>3869690</wp:posOffset>
            </wp:positionV>
            <wp:extent cx="1395729" cy="265853"/>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1395729" cy="2658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3380740</wp:posOffset>
            </wp:positionH>
            <wp:positionV relativeFrom="page">
              <wp:posOffset>6203950</wp:posOffset>
            </wp:positionV>
            <wp:extent cx="610870" cy="258203"/>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610870" cy="258203"/>
                    </a:xfrm>
                    <a:prstGeom prst="rect"/>
                  </pic:spPr>
                </pic:pic>
              </a:graphicData>
            </a:graphic>
          </wp:anchor>
        </w:drawing>
      </w:r>
    </w:p>
    <w:p>
      <w:pPr>
        <w:autoSpaceDN w:val="0"/>
        <w:autoSpaceDE w:val="0"/>
        <w:widowControl/>
        <w:spacing w:line="185" w:lineRule="auto" w:before="0" w:after="270"/>
        <w:ind w:left="0" w:right="2826" w:firstLine="0"/>
        <w:jc w:val="right"/>
      </w:pPr>
      <w:r>
        <w:rPr>
          <w:rFonts w:ascii="KaiTi" w:hAnsi="KaiTi" w:eastAsia="KaiTi"/>
          <w:b w:val="0"/>
          <w:i w:val="0"/>
          <w:color w:val="000000"/>
          <w:sz w:val="28"/>
        </w:rPr>
        <w:t>武汉科技大学硕士学位论文</w:t>
      </w:r>
    </w:p>
    <w:tbl>
      <w:tblPr>
        <w:tblW w:type="auto" w:w="0"/>
        <w:tblLayout w:type="fixed"/>
        <w:tblLook w:firstColumn="1" w:firstRow="1" w:lastColumn="0" w:lastRow="0" w:noHBand="0" w:noVBand="1" w:val="04A0"/>
        <w:tblInd w:w="1254.0" w:type="dxa"/>
      </w:tblPr>
      <w:tblGrid>
        <w:gridCol w:w="10046"/>
      </w:tblGrid>
      <w:tr>
        <w:trPr>
          <w:trHeight w:hRule="exact" w:val="536"/>
        </w:trPr>
        <w:tc>
          <w:tcPr>
            <w:tcW w:type="dxa" w:w="8562"/>
            <w:tcBorders>
              <w:top w:sz="5.600000000000023" w:val="single" w:color="#000000"/>
            </w:tcBorders>
            <w:tcMar>
              <w:start w:w="0" w:type="dxa"/>
              <w:end w:w="0" w:type="dxa"/>
            </w:tcMar>
          </w:tcPr>
          <w:p>
            <w:pPr>
              <w:autoSpaceDN w:val="0"/>
              <w:autoSpaceDE w:val="0"/>
              <w:widowControl/>
              <w:spacing w:line="252" w:lineRule="auto" w:before="142" w:after="0"/>
              <w:ind w:left="516" w:right="0" w:firstLine="0"/>
              <w:jc w:val="left"/>
            </w:pPr>
            <w:r>
              <w:rPr>
                <w:rFonts w:ascii="SimSun" w:hAnsi="SimSun" w:eastAsia="SimSun"/>
                <w:b w:val="0"/>
                <w:i w:val="0"/>
                <w:color w:val="000000"/>
                <w:sz w:val="24"/>
              </w:rPr>
              <w:t>式中：</w:t>
            </w:r>
            <w:r>
              <w:rPr>
                <w:w w:val="96.96710450308663"/>
                <w:rFonts w:ascii="TimesNewRoman" w:hAnsi="TimesNewRoman" w:eastAsia="TimesNewRoman"/>
                <w:b w:val="0"/>
                <w:i/>
                <w:color w:val="000000"/>
                <w:sz w:val="14"/>
              </w:rPr>
              <w:t xml:space="preserve">ij </w:t>
            </w:r>
            <w:r>
              <w:rPr>
                <w:w w:val="101.95725482443106"/>
                <w:rFonts w:ascii="TimesNewRoman" w:hAnsi="TimesNewRoman" w:eastAsia="TimesNewRoman"/>
                <w:b w:val="0"/>
                <w:i/>
                <w:color w:val="000000"/>
                <w:sz w:val="23"/>
              </w:rPr>
              <w:t>a</w:t>
            </w:r>
            <w:r>
              <w:rPr>
                <w:rFonts w:ascii="SimSun" w:hAnsi="SimSun" w:eastAsia="SimSun"/>
                <w:b w:val="0"/>
                <w:i w:val="0"/>
                <w:color w:val="000000"/>
                <w:sz w:val="24"/>
              </w:rPr>
              <w:t xml:space="preserve"> 表示第</w:t>
            </w:r>
            <w:r>
              <w:rPr>
                <w:rFonts w:ascii="TimesNewRoman" w:hAnsi="TimesNewRoman" w:eastAsia="TimesNewRoman"/>
                <w:b w:val="0"/>
                <w:i w:val="0"/>
                <w:color w:val="000000"/>
                <w:sz w:val="24"/>
              </w:rPr>
              <w:t>i</w:t>
            </w:r>
            <w:r>
              <w:rPr>
                <w:rFonts w:ascii="SimSun" w:hAnsi="SimSun" w:eastAsia="SimSun"/>
                <w:b w:val="0"/>
                <w:i w:val="0"/>
                <w:color w:val="000000"/>
                <w:sz w:val="24"/>
              </w:rPr>
              <w:t xml:space="preserve"> 个专家针对第</w:t>
            </w:r>
            <w:r>
              <w:rPr>
                <w:rFonts w:ascii="TimesNewRoman" w:hAnsi="TimesNewRoman" w:eastAsia="TimesNewRoman"/>
                <w:b w:val="0"/>
                <w:i w:val="0"/>
                <w:color w:val="000000"/>
                <w:sz w:val="24"/>
              </w:rPr>
              <w:t>j</w:t>
            </w:r>
            <w:r>
              <w:rPr>
                <w:rFonts w:ascii="SimSun" w:hAnsi="SimSun" w:eastAsia="SimSun"/>
                <w:b w:val="0"/>
                <w:i w:val="0"/>
                <w:color w:val="000000"/>
                <w:sz w:val="24"/>
              </w:rPr>
              <w:t xml:space="preserve"> 个指标因素进行标准数值化评价</w:t>
            </w:r>
            <w:r>
              <w:rPr>
                <w:rFonts w:ascii="TimesNewRoman" w:hAnsi="TimesNewRoman" w:eastAsia="TimesNewRoman"/>
                <w:b w:val="0"/>
                <w:i w:val="0"/>
                <w:color w:val="000000"/>
                <w:sz w:val="24"/>
              </w:rPr>
              <w:t xml:space="preserve">(i=1, 2…,n; </w:t>
            </w:r>
          </w:p>
        </w:tc>
      </w:tr>
    </w:tbl>
    <w:p>
      <w:pPr>
        <w:autoSpaceDN w:val="0"/>
        <w:tabs>
          <w:tab w:pos="1770" w:val="left"/>
        </w:tabs>
        <w:autoSpaceDE w:val="0"/>
        <w:widowControl/>
        <w:spacing w:line="283" w:lineRule="auto" w:before="136" w:after="22"/>
        <w:ind w:left="1282" w:right="432" w:firstLine="0"/>
        <w:jc w:val="left"/>
      </w:pPr>
      <w:r>
        <w:rPr>
          <w:rFonts w:ascii="TimesNewRoman" w:hAnsi="TimesNewRoman" w:eastAsia="TimesNewRoman"/>
          <w:b w:val="0"/>
          <w:i w:val="0"/>
          <w:color w:val="000000"/>
          <w:sz w:val="24"/>
        </w:rPr>
        <w:t xml:space="preserve">j=1,2,…,m) </w:t>
      </w:r>
      <w:r>
        <w:br/>
      </w:r>
      <w:r>
        <w:tab/>
      </w:r>
      <w:r>
        <w:rPr>
          <w:rFonts w:ascii="SimSun" w:hAnsi="SimSun" w:eastAsia="SimSun"/>
          <w:b w:val="0"/>
          <w:i w:val="0"/>
          <w:color w:val="000000"/>
          <w:sz w:val="24"/>
        </w:rPr>
        <w:t>（</w:t>
      </w:r>
      <w:r>
        <w:rPr>
          <w:rFonts w:ascii="TimesNewRoman" w:hAnsi="TimesNewRoman" w:eastAsia="TimesNewRoman"/>
          <w:b w:val="0"/>
          <w:i w:val="0"/>
          <w:color w:val="000000"/>
          <w:sz w:val="24"/>
        </w:rPr>
        <w:t>6</w:t>
      </w:r>
      <w:r>
        <w:rPr>
          <w:rFonts w:ascii="SimSun" w:hAnsi="SimSun" w:eastAsia="SimSun"/>
          <w:b w:val="0"/>
          <w:i w:val="0"/>
          <w:color w:val="000000"/>
          <w:sz w:val="24"/>
        </w:rPr>
        <w:t>）归一化处理</w:t>
      </w:r>
      <w:r>
        <w:br/>
      </w:r>
      <w:r>
        <w:tab/>
      </w:r>
      <w:r>
        <w:rPr>
          <w:rFonts w:ascii="SimSun" w:hAnsi="SimSun" w:eastAsia="SimSun"/>
          <w:b w:val="0"/>
          <w:i w:val="0"/>
          <w:color w:val="000000"/>
          <w:sz w:val="24"/>
        </w:rPr>
        <w:t>对决策矩阵进行归一正向化指标处理（极大型指标）和负向化指标处理（极</w:t>
      </w:r>
      <w:r>
        <w:rPr>
          <w:rFonts w:ascii="SimSun" w:hAnsi="SimSun" w:eastAsia="SimSun"/>
          <w:b w:val="0"/>
          <w:i w:val="0"/>
          <w:color w:val="000000"/>
          <w:sz w:val="24"/>
        </w:rPr>
        <w:t>小型指标），矩阵数据归一化之后进行标准化处理得到</w:t>
      </w:r>
      <w:r>
        <w:rPr>
          <w:rFonts w:ascii="TimesNewRoman" w:hAnsi="TimesNewRoman" w:eastAsia="TimesNewRoman"/>
          <w:b w:val="0"/>
          <w:i w:val="0"/>
          <w:color w:val="000000"/>
          <w:sz w:val="24"/>
        </w:rPr>
        <w:t>P</w:t>
      </w:r>
      <w:r>
        <w:rPr>
          <w:rFonts w:ascii="TimesNewRoman" w:hAnsi="TimesNewRoman" w:eastAsia="TimesNewRoman"/>
          <w:b w:val="0"/>
          <w:i w:val="0"/>
          <w:color w:val="000000"/>
          <w:sz w:val="16"/>
        </w:rPr>
        <w:t>ij</w:t>
      </w:r>
      <w:r>
        <w:rPr>
          <w:rFonts w:ascii="SimSun" w:hAnsi="SimSun" w:eastAsia="SimSun"/>
          <w:b w:val="0"/>
          <w:i w:val="0"/>
          <w:color w:val="000000"/>
          <w:sz w:val="24"/>
        </w:rPr>
        <w:t>。</w:t>
      </w:r>
    </w:p>
    <w:tbl>
      <w:tblPr>
        <w:tblW w:type="auto" w:w="0"/>
        <w:tblLayout w:type="fixed"/>
        <w:tblLook w:firstColumn="1" w:firstRow="1" w:lastColumn="0" w:lastRow="0" w:noHBand="0" w:noVBand="1" w:val="04A0"/>
        <w:tblInd w:w="1780.0" w:type="dxa"/>
      </w:tblPr>
      <w:tblGrid>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tblGrid>
      <w:tr>
        <w:trPr>
          <w:trHeight w:hRule="exact" w:val="514"/>
        </w:trPr>
        <w:tc>
          <w:tcPr>
            <w:tcW w:type="dxa" w:w="2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44" w:after="0"/>
              <w:ind w:left="0" w:right="6" w:firstLine="0"/>
              <w:jc w:val="right"/>
            </w:pP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 xml:space="preserve">ij </w:t>
            </w:r>
            <w:r>
              <w:rPr>
                <w:rFonts w:ascii="TimesNewRoman" w:hAnsi="TimesNewRoman" w:eastAsia="TimesNewRoman"/>
                <w:b w:val="0"/>
                <w:i w:val="0"/>
                <w:color w:val="000000"/>
                <w:sz w:val="14"/>
              </w:rPr>
              <w:t>'</w:t>
            </w:r>
          </w:p>
        </w:tc>
        <w:tc>
          <w:tcPr>
            <w:tcW w:type="dxa" w:w="13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360" w:after="0"/>
              <w:ind w:left="0" w:right="0" w:firstLine="0"/>
              <w:jc w:val="center"/>
            </w:pPr>
            <w:r>
              <w:rPr>
                <w:rFonts w:ascii="TimesNewRoman" w:hAnsi="TimesNewRoman" w:eastAsia="TimesNewRoman"/>
                <w:b w:val="0"/>
                <w:i w:val="0"/>
                <w:color w:val="000000"/>
                <w:sz w:val="24"/>
              </w:rPr>
              <w:t>(</w:t>
            </w:r>
            <w:r>
              <w:rPr>
                <w:rFonts w:ascii="SimSun" w:hAnsi="SimSun" w:eastAsia="SimSun"/>
                <w:b w:val="0"/>
                <w:i w:val="0"/>
                <w:color w:val="000000"/>
                <w:sz w:val="24"/>
              </w:rPr>
              <w:t>正向化指标</w:t>
            </w:r>
            <w:r>
              <w:rPr>
                <w:rFonts w:ascii="TimesNewRoman" w:hAnsi="TimesNewRoman" w:eastAsia="TimesNewRoman"/>
                <w:b w:val="0"/>
                <w:i w:val="0"/>
                <w:color w:val="000000"/>
                <w:sz w:val="24"/>
              </w:rPr>
              <w:t>)</w:t>
            </w:r>
          </w:p>
        </w:tc>
        <w:tc>
          <w:tcPr>
            <w:tcW w:type="dxa" w:w="2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34" w:after="0"/>
              <w:ind w:left="0" w:right="0" w:firstLine="0"/>
              <w:jc w:val="center"/>
            </w:pPr>
            <w:r>
              <w:rPr>
                <w:rFonts w:ascii="Symbol" w:hAnsi="Symbol" w:eastAsia="Symbol"/>
                <w:b w:val="0"/>
                <w:i w:val="0"/>
                <w:color w:val="000000"/>
                <w:sz w:val="24"/>
              </w:rPr>
              <w:t>=</w:t>
            </w:r>
          </w:p>
        </w:tc>
        <w:tc>
          <w:tcPr>
            <w:tcW w:type="dxa" w:w="57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44" w:after="0"/>
              <w:ind w:left="0" w:right="22" w:firstLine="0"/>
              <w:jc w:val="right"/>
            </w:pP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ij</w:t>
            </w:r>
          </w:p>
          <w:p>
            <w:pPr>
              <w:autoSpaceDN w:val="0"/>
              <w:autoSpaceDE w:val="0"/>
              <w:widowControl/>
              <w:spacing w:line="305" w:lineRule="auto" w:before="0" w:after="0"/>
              <w:ind w:left="0" w:right="0" w:firstLine="0"/>
              <w:jc w:val="center"/>
            </w:pPr>
            <w:r>
              <w:rPr>
                <w:rFonts w:ascii="TimesNewRoman" w:hAnsi="TimesNewRoman" w:eastAsia="TimesNewRoman"/>
                <w:b w:val="0"/>
                <w:i w:val="0"/>
                <w:color w:val="000000"/>
                <w:sz w:val="24"/>
              </w:rPr>
              <w:t xml:space="preserve">max </w:t>
            </w:r>
            <w:r>
              <w:rPr>
                <w:rFonts w:ascii="Symbol" w:hAnsi="Symbol" w:eastAsia="Symbol"/>
                <w:b w:val="0"/>
                <w:i w:val="0"/>
                <w:color w:val="000000"/>
                <w:sz w:val="30"/>
              </w:rPr>
              <w:t>(</w:t>
            </w:r>
          </w:p>
        </w:tc>
        <w:tc>
          <w:tcPr>
            <w:tcW w:type="dxa" w:w="196"/>
            <w:gridSpan w:val="2"/>
            <w:tcBorders>
              <w:bottom w:sz="4.840000152587891" w:val="single" w:color="#000000"/>
            </w:tcBorders>
            <w:tcMar>
              <w:start w:w="0" w:type="dxa"/>
              <w:end w:w="0" w:type="dxa"/>
            </w:tcMar>
            <w:tcMar>
              <w:start w:w="0" w:type="dxa"/>
              <w:end w:w="0" w:type="dxa"/>
            </w:tcMar>
          </w:tcPr>
          <w:p>
            <w:pPr>
              <w:autoSpaceDN w:val="0"/>
              <w:autoSpaceDE w:val="0"/>
              <w:widowControl/>
              <w:spacing w:line="240" w:lineRule="auto" w:before="132" w:after="0"/>
              <w:ind w:left="0" w:right="0" w:firstLine="0"/>
              <w:jc w:val="center"/>
            </w:pPr>
            <w:r>
              <w:rPr>
                <w:rFonts w:ascii="Symbol" w:hAnsi="Symbol" w:eastAsia="Symbol"/>
                <w:b w:val="0"/>
                <w:i w:val="0"/>
                <w:color w:val="000000"/>
                <w:sz w:val="24"/>
              </w:rPr>
              <w:t>−</w:t>
            </w:r>
          </w:p>
        </w:tc>
        <w:tc>
          <w:tcPr>
            <w:tcW w:type="dxa" w:w="72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auto" w:before="22" w:after="0"/>
              <w:ind w:left="0" w:right="0" w:firstLine="0"/>
              <w:jc w:val="center"/>
            </w:pPr>
            <w:r>
              <w:rPr>
                <w:rFonts w:ascii="TimesNewRoman" w:hAnsi="TimesNewRoman" w:eastAsia="TimesNewRoman"/>
                <w:b w:val="0"/>
                <w:i w:val="0"/>
                <w:color w:val="000000"/>
                <w:sz w:val="24"/>
              </w:rPr>
              <w:t xml:space="preserve">min </w:t>
            </w:r>
            <w:r>
              <w:rPr>
                <w:rFonts w:ascii="Symbol" w:hAnsi="Symbol" w:eastAsia="Symbol"/>
                <w:b w:val="0"/>
                <w:i w:val="0"/>
                <w:color w:val="000000"/>
                <w:sz w:val="30"/>
              </w:rPr>
              <w:t xml:space="preserve">( </w:t>
            </w: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ij</w:t>
            </w:r>
          </w:p>
          <w:p>
            <w:pPr>
              <w:autoSpaceDN w:val="0"/>
              <w:autoSpaceDE w:val="0"/>
              <w:widowControl/>
              <w:spacing w:line="305" w:lineRule="auto" w:before="0"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4"/>
              </w:rPr>
              <w:t>−</w:t>
            </w:r>
            <w:r>
              <w:rPr>
                <w:rFonts w:ascii="TimesNewRoman" w:hAnsi="TimesNewRoman" w:eastAsia="TimesNewRoman"/>
                <w:b w:val="0"/>
                <w:i w:val="0"/>
                <w:color w:val="000000"/>
                <w:sz w:val="24"/>
              </w:rPr>
              <w:t>min</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46" w:val="left"/>
                <w:tab w:pos="124" w:val="left"/>
                <w:tab w:pos="240" w:val="left"/>
              </w:tabs>
              <w:autoSpaceDE w:val="0"/>
              <w:widowControl/>
              <w:spacing w:line="286" w:lineRule="auto" w:before="22" w:after="0"/>
              <w:ind w:left="24" w:right="0" w:firstLine="0"/>
              <w:jc w:val="left"/>
            </w:pPr>
            <w:r>
              <w:rPr>
                <w:rFonts w:ascii="Symbol" w:hAnsi="Symbol" w:eastAsia="Symbol"/>
                <w:b w:val="0"/>
                <w:i w:val="0"/>
                <w:color w:val="000000"/>
                <w:sz w:val="30"/>
              </w:rPr>
              <w:t xml:space="preserve">) </w:t>
            </w:r>
            <w:r>
              <w:br/>
            </w:r>
            <w:r>
              <w:rPr>
                <w:rFonts w:ascii="Symbol" w:hAnsi="Symbol" w:eastAsia="Symbol"/>
                <w:b w:val="0"/>
                <w:i w:val="0"/>
                <w:color w:val="000000"/>
                <w:sz w:val="30"/>
              </w:rPr>
              <w:t xml:space="preserve">( </w:t>
            </w: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ij</w:t>
            </w:r>
          </w:p>
        </w:tc>
        <w:tc>
          <w:tcPr>
            <w:tcW w:type="dxa" w:w="116"/>
            <w:tcBorders>
              <w:bottom w:sz="4.840000152587891" w:val="single" w:color="#000000"/>
            </w:tcBorders>
            <w:tcMar>
              <w:start w:w="0" w:type="dxa"/>
              <w:end w:w="0" w:type="dxa"/>
            </w:tcMar>
          </w:tcPr>
          <w:p/>
        </w:tc>
        <w:tc>
          <w:tcPr>
            <w:tcW w:type="dxa" w:w="2344"/>
            <w:tcBorders>
              <w:bottom w:sz="4.840000152587891" w:val="single" w:color="#000000"/>
            </w:tcBorders>
            <w:tcMar>
              <w:start w:w="0" w:type="dxa"/>
              <w:end w:w="0" w:type="dxa"/>
            </w:tcMar>
          </w:tcPr>
          <w:p>
            <w:pPr>
              <w:autoSpaceDN w:val="0"/>
              <w:autoSpaceDE w:val="0"/>
              <w:widowControl/>
              <w:spacing w:line="204" w:lineRule="auto" w:before="274" w:after="0"/>
              <w:ind w:left="0" w:right="212" w:firstLine="0"/>
              <w:jc w:val="right"/>
            </w:pPr>
            <w:r>
              <w:rPr>
                <w:rFonts w:ascii="SimSun" w:hAnsi="SimSun" w:eastAsia="SimSun"/>
                <w:b w:val="0"/>
                <w:i w:val="0"/>
                <w:color w:val="000000"/>
                <w:sz w:val="21"/>
              </w:rPr>
              <w:t>（</w:t>
            </w:r>
            <w:r>
              <w:rPr>
                <w:rFonts w:ascii="TimesNewRoman" w:hAnsi="TimesNewRoman" w:eastAsia="TimesNewRoman"/>
                <w:b w:val="0"/>
                <w:i w:val="0"/>
                <w:color w:val="000000"/>
                <w:sz w:val="21"/>
              </w:rPr>
              <w:t>4-6</w:t>
            </w:r>
            <w:r>
              <w:rPr>
                <w:rFonts w:ascii="SimSun" w:hAnsi="SimSun" w:eastAsia="SimSun"/>
                <w:b w:val="0"/>
                <w:i w:val="0"/>
                <w:color w:val="000000"/>
                <w:sz w:val="21"/>
              </w:rPr>
              <w:t>）</w:t>
            </w:r>
          </w:p>
        </w:tc>
      </w:tr>
      <w:tr>
        <w:trPr>
          <w:trHeight w:hRule="exact" w:val="422"/>
        </w:trPr>
        <w:tc>
          <w:tcPr>
            <w:tcW w:type="dxa" w:w="914"/>
            <w:gridSpan w:val="2"/>
            <w:vMerge/>
            <w:tcBorders/>
          </w:tcPr>
          <w:p/>
        </w:tc>
        <w:tc>
          <w:tcPr>
            <w:tcW w:type="dxa" w:w="2742"/>
            <w:gridSpan w:val="6"/>
            <w:vMerge/>
            <w:tcBorders/>
          </w:tcPr>
          <w:p/>
        </w:tc>
        <w:tc>
          <w:tcPr>
            <w:tcW w:type="dxa" w:w="914"/>
            <w:gridSpan w:val="2"/>
            <w:vMerge/>
            <w:tcBorders/>
          </w:tcPr>
          <w:p/>
        </w:tc>
        <w:tc>
          <w:tcPr>
            <w:tcW w:type="dxa" w:w="1371"/>
            <w:gridSpan w:val="3"/>
            <w:vMerge/>
            <w:tcBorders/>
          </w:tcPr>
          <w:p/>
        </w:tc>
        <w:tc>
          <w:tcPr>
            <w:tcW w:type="dxa" w:w="196"/>
            <w:gridSpan w:val="2"/>
            <w:tcBorders>
              <w:top w:sz="4.840000152587891" w:val="single" w:color="#000000"/>
            </w:tcBorders>
            <w:tcMar>
              <w:start w:w="0" w:type="dxa"/>
              <w:end w:w="0" w:type="dxa"/>
            </w:tcMar>
            <w:tcMar>
              <w:start w:w="0" w:type="dxa"/>
              <w:end w:w="0" w:type="dxa"/>
            </w:tcMar>
          </w:tcPr>
          <w:p>
            <w:pPr>
              <w:autoSpaceDN w:val="0"/>
              <w:autoSpaceDE w:val="0"/>
              <w:widowControl/>
              <w:spacing w:line="288" w:lineRule="auto" w:before="28" w:after="0"/>
              <w:ind w:left="0" w:right="0" w:firstLine="0"/>
              <w:jc w:val="center"/>
            </w:pP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ij</w:t>
            </w:r>
          </w:p>
        </w:tc>
        <w:tc>
          <w:tcPr>
            <w:tcW w:type="dxa" w:w="1371"/>
            <w:gridSpan w:val="3"/>
            <w:vMerge/>
            <w:tcBorders/>
          </w:tcPr>
          <w:p/>
        </w:tc>
        <w:tc>
          <w:tcPr>
            <w:tcW w:type="dxa" w:w="914"/>
            <w:gridSpan w:val="2"/>
            <w:vMerge/>
            <w:tcBorders/>
          </w:tcPr>
          <w:p/>
        </w:tc>
        <w:tc>
          <w:tcPr>
            <w:tcW w:type="dxa" w:w="116"/>
            <w:vMerge w:val="restart"/>
            <w:tcBorders>
              <w:top w:sz="4.840000152587891" w:val="single" w:color="#000000"/>
              <w:bottom w:sz="4.84000015258789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0" w:after="0"/>
              <w:ind w:left="0" w:right="0" w:firstLine="0"/>
              <w:jc w:val="center"/>
            </w:pPr>
            <w:r>
              <w:rPr>
                <w:rFonts w:ascii="Symbol" w:hAnsi="Symbol" w:eastAsia="Symbol"/>
                <w:b w:val="0"/>
                <w:i w:val="0"/>
                <w:color w:val="000000"/>
                <w:sz w:val="30"/>
              </w:rPr>
              <w:t>)</w:t>
            </w:r>
          </w:p>
        </w:tc>
        <w:tc>
          <w:tcPr>
            <w:tcW w:type="dxa" w:w="2344"/>
            <w:tcBorders>
              <w:top w:sz="4.840000152587891" w:val="single" w:color="#000000"/>
            </w:tcBorders>
            <w:tcMar>
              <w:start w:w="0" w:type="dxa"/>
              <w:end w:w="0" w:type="dxa"/>
            </w:tcMar>
          </w:tcPr>
          <w:p/>
        </w:tc>
      </w:tr>
      <w:tr>
        <w:trPr>
          <w:trHeight w:hRule="exact" w:val="450"/>
        </w:trPr>
        <w:tc>
          <w:tcPr>
            <w:tcW w:type="dxa" w:w="2020"/>
            <w:vMerge w:val="restart"/>
            <w:tcBorders/>
            <w:tcMar>
              <w:start w:w="0" w:type="dxa"/>
              <w:end w:w="0" w:type="dxa"/>
            </w:tcMar>
            <w:tcMar>
              <w:start w:w="0" w:type="dxa"/>
              <w:end w:w="0" w:type="dxa"/>
            </w:tcMar>
          </w:tcPr>
          <w:p>
            <w:pPr>
              <w:autoSpaceDN w:val="0"/>
              <w:autoSpaceDE w:val="0"/>
              <w:widowControl/>
              <w:spacing w:line="288" w:lineRule="auto" w:before="368" w:after="0"/>
              <w:ind w:left="0" w:right="12" w:firstLine="0"/>
              <w:jc w:val="right"/>
            </w:pP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 xml:space="preserve">ij </w:t>
            </w:r>
            <w:r>
              <w:rPr>
                <w:rFonts w:ascii="TimesNewRoman" w:hAnsi="TimesNewRoman" w:eastAsia="TimesNewRoman"/>
                <w:b w:val="0"/>
                <w:i w:val="0"/>
                <w:color w:val="000000"/>
                <w:sz w:val="14"/>
              </w:rPr>
              <w:t>'</w:t>
            </w:r>
          </w:p>
        </w:tc>
        <w:tc>
          <w:tcPr>
            <w:tcW w:type="dxa" w:w="136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384" w:after="0"/>
              <w:ind w:left="0" w:right="0" w:firstLine="0"/>
              <w:jc w:val="center"/>
            </w:pPr>
            <w:r>
              <w:rPr>
                <w:rFonts w:ascii="TimesNewRoman" w:hAnsi="TimesNewRoman" w:eastAsia="TimesNewRoman"/>
                <w:b w:val="0"/>
                <w:i w:val="0"/>
                <w:color w:val="000000"/>
                <w:sz w:val="24"/>
              </w:rPr>
              <w:t>(</w:t>
            </w:r>
            <w:r>
              <w:rPr>
                <w:rFonts w:ascii="SimSun" w:hAnsi="SimSun" w:eastAsia="SimSun"/>
                <w:b w:val="0"/>
                <w:i w:val="0"/>
                <w:color w:val="000000"/>
                <w:sz w:val="24"/>
              </w:rPr>
              <w:t>负向化指标</w:t>
            </w:r>
            <w:r>
              <w:rPr>
                <w:rFonts w:ascii="TimesNewRoman" w:hAnsi="TimesNewRoman" w:eastAsia="TimesNewRoman"/>
                <w:b w:val="0"/>
                <w:i w:val="0"/>
                <w:color w:val="000000"/>
                <w:sz w:val="24"/>
              </w:rPr>
              <w:t>)</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58" w:after="0"/>
              <w:ind w:left="0" w:right="0" w:firstLine="0"/>
              <w:jc w:val="center"/>
            </w:pPr>
            <w:r>
              <w:rPr>
                <w:rFonts w:ascii="Symbol" w:hAnsi="Symbol" w:eastAsia="Symbol"/>
                <w:b w:val="0"/>
                <w:i w:val="0"/>
                <w:color w:val="000000"/>
                <w:sz w:val="24"/>
              </w:rPr>
              <w:t>=</w:t>
            </w:r>
          </w:p>
        </w:tc>
        <w:tc>
          <w:tcPr>
            <w:tcW w:type="dxa" w:w="7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84" w:after="0"/>
              <w:ind w:left="0" w:right="14" w:firstLine="0"/>
              <w:jc w:val="right"/>
            </w:pPr>
            <w:r>
              <w:rPr>
                <w:rFonts w:ascii="TimesNewRoman" w:hAnsi="TimesNewRoman" w:eastAsia="TimesNewRoman"/>
                <w:b w:val="0"/>
                <w:i w:val="0"/>
                <w:color w:val="000000"/>
                <w:sz w:val="24"/>
              </w:rPr>
              <w:t>max</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auto" w:before="46" w:after="0"/>
              <w:ind w:left="0" w:right="0" w:firstLine="0"/>
              <w:jc w:val="center"/>
            </w:pPr>
            <w:r>
              <w:rPr>
                <w:rFonts w:ascii="Symbol" w:hAnsi="Symbol" w:eastAsia="Symbol"/>
                <w:b w:val="0"/>
                <w:i w:val="0"/>
                <w:color w:val="000000"/>
                <w:sz w:val="30"/>
              </w:rPr>
              <w:t xml:space="preserve">( </w:t>
            </w: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ij</w:t>
            </w:r>
          </w:p>
          <w:p>
            <w:pPr>
              <w:autoSpaceDN w:val="0"/>
              <w:autoSpaceDE w:val="0"/>
              <w:widowControl/>
              <w:spacing w:line="305" w:lineRule="auto" w:before="0"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4"/>
              </w:rPr>
              <w:t>−</w:t>
            </w:r>
          </w:p>
        </w:tc>
        <w:tc>
          <w:tcPr>
            <w:tcW w:type="dxa" w:w="5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auto" w:before="46"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4"/>
              </w:rPr>
              <w:t>−</w:t>
            </w: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ij</w:t>
            </w:r>
          </w:p>
          <w:p>
            <w:pPr>
              <w:autoSpaceDN w:val="0"/>
              <w:autoSpaceDE w:val="0"/>
              <w:widowControl/>
              <w:spacing w:line="305" w:lineRule="auto" w:before="0" w:after="0"/>
              <w:ind w:left="0" w:right="0" w:firstLine="0"/>
              <w:jc w:val="center"/>
            </w:pPr>
            <w:r>
              <w:rPr>
                <w:rFonts w:ascii="TimesNewRoman" w:hAnsi="TimesNewRoman" w:eastAsia="TimesNewRoman"/>
                <w:b w:val="0"/>
                <w:i w:val="0"/>
                <w:color w:val="000000"/>
                <w:sz w:val="24"/>
              </w:rPr>
              <w:t xml:space="preserve">min </w:t>
            </w:r>
            <w:r>
              <w:rPr>
                <w:rFonts w:ascii="Symbol" w:hAnsi="Symbol" w:eastAsia="Symbol"/>
                <w:b w:val="0"/>
                <w:i w:val="0"/>
                <w:color w:val="000000"/>
                <w:sz w:val="30"/>
              </w:rPr>
              <w:t>(</w:t>
            </w:r>
          </w:p>
        </w:tc>
        <w:tc>
          <w:tcPr>
            <w:tcW w:type="dxa" w:w="220"/>
            <w:vMerge w:val="restart"/>
            <w:tcBorders>
              <w:bottom w:sz="4.840000152587891" w:val="single" w:color="#000000"/>
            </w:tcBorders>
            <w:tcMar>
              <w:start w:w="0" w:type="dxa"/>
              <w:end w:w="0" w:type="dxa"/>
            </w:tcMar>
            <w:tcMar>
              <w:start w:w="0" w:type="dxa"/>
              <w:end w:w="0" w:type="dxa"/>
            </w:tcMar>
            <w:tcMar>
              <w:start w:w="0" w:type="dxa"/>
              <w:end w:w="0" w:type="dxa"/>
            </w:tcMar>
          </w:tcPr>
          <w:p>
            <w:pPr>
              <w:autoSpaceDN w:val="0"/>
              <w:autoSpaceDE w:val="0"/>
              <w:widowControl/>
              <w:spacing w:line="288" w:lineRule="auto" w:before="572" w:after="0"/>
              <w:ind w:left="0" w:right="0" w:firstLine="0"/>
              <w:jc w:val="center"/>
            </w:pP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ij</w:t>
            </w:r>
          </w:p>
        </w:tc>
        <w:tc>
          <w:tcPr>
            <w:tcW w:type="dxa" w:w="120"/>
            <w:vMerge w:val="restart"/>
            <w:tcBorders>
              <w:bottom w:sz="4.840000152587891" w:val="single" w:color="#000000"/>
            </w:tcBorders>
            <w:tcMar>
              <w:start w:w="0" w:type="dxa"/>
              <w:end w:w="0" w:type="dxa"/>
            </w:tcMar>
            <w:tcMar>
              <w:start w:w="0" w:type="dxa"/>
              <w:end w:w="0" w:type="dxa"/>
            </w:tcMar>
            <w:tcMar>
              <w:start w:w="0" w:type="dxa"/>
              <w:end w:w="0" w:type="dxa"/>
            </w:tcMar>
          </w:tcPr>
          <w:p>
            <w:pPr>
              <w:autoSpaceDN w:val="0"/>
              <w:autoSpaceDE w:val="0"/>
              <w:widowControl/>
              <w:spacing w:line="305" w:lineRule="auto" w:before="450" w:after="0"/>
              <w:ind w:left="0" w:right="0" w:firstLine="0"/>
              <w:jc w:val="center"/>
            </w:pPr>
            <w:r>
              <w:rPr>
                <w:rFonts w:ascii="Symbol" w:hAnsi="Symbol" w:eastAsia="Symbol"/>
                <w:b w:val="0"/>
                <w:i w:val="0"/>
                <w:color w:val="000000"/>
                <w:sz w:val="30"/>
              </w:rPr>
              <w:t>)</w:t>
            </w:r>
          </w:p>
        </w:tc>
        <w:tc>
          <w:tcPr>
            <w:tcW w:type="dxa" w:w="457"/>
            <w:vMerge/>
            <w:tcBorders>
              <w:top w:sz="4.840000152587891" w:val="single" w:color="#000000"/>
              <w:bottom w:sz="4.840000152587891" w:val="single" w:color="#000000"/>
            </w:tcBorders>
          </w:tcPr>
          <w:p/>
        </w:tc>
        <w:tc>
          <w:tcPr>
            <w:tcW w:type="dxa" w:w="2344"/>
            <w:vMerge w:val="restart"/>
            <w:tcBorders/>
            <w:tcMar>
              <w:start w:w="0" w:type="dxa"/>
              <w:end w:w="0" w:type="dxa"/>
            </w:tcMar>
            <w:tcMar>
              <w:start w:w="0" w:type="dxa"/>
              <w:end w:w="0" w:type="dxa"/>
            </w:tcMar>
          </w:tcPr>
          <w:p>
            <w:pPr>
              <w:autoSpaceDN w:val="0"/>
              <w:autoSpaceDE w:val="0"/>
              <w:widowControl/>
              <w:spacing w:line="204" w:lineRule="auto" w:before="418" w:after="0"/>
              <w:ind w:left="0" w:right="212" w:firstLine="0"/>
              <w:jc w:val="right"/>
            </w:pPr>
            <w:r>
              <w:rPr>
                <w:rFonts w:ascii="SimSun" w:hAnsi="SimSun" w:eastAsia="SimSun"/>
                <w:b w:val="0"/>
                <w:i w:val="0"/>
                <w:color w:val="000000"/>
                <w:sz w:val="21"/>
              </w:rPr>
              <w:t>（</w:t>
            </w:r>
            <w:r>
              <w:rPr>
                <w:rFonts w:ascii="TimesNewRoman" w:hAnsi="TimesNewRoman" w:eastAsia="TimesNewRoman"/>
                <w:b w:val="0"/>
                <w:i w:val="0"/>
                <w:color w:val="000000"/>
                <w:sz w:val="21"/>
              </w:rPr>
              <w:t>4-7</w:t>
            </w:r>
            <w:r>
              <w:rPr>
                <w:rFonts w:ascii="SimSun" w:hAnsi="SimSun" w:eastAsia="SimSun"/>
                <w:b w:val="0"/>
                <w:i w:val="0"/>
                <w:color w:val="000000"/>
                <w:sz w:val="21"/>
              </w:rPr>
              <w:t>）</w:t>
            </w:r>
          </w:p>
        </w:tc>
      </w:tr>
      <w:tr>
        <w:trPr>
          <w:trHeight w:hRule="exact" w:val="570"/>
        </w:trPr>
        <w:tc>
          <w:tcPr>
            <w:tcW w:type="dxa" w:w="457"/>
            <w:vMerge/>
            <w:tcBorders/>
          </w:tcPr>
          <w:p/>
        </w:tc>
        <w:tc>
          <w:tcPr>
            <w:tcW w:type="dxa" w:w="2742"/>
            <w:gridSpan w:val="6"/>
            <w:vMerge/>
            <w:tcBorders/>
          </w:tcPr>
          <w:p/>
        </w:tc>
        <w:tc>
          <w:tcPr>
            <w:tcW w:type="dxa" w:w="914"/>
            <w:gridSpan w:val="2"/>
            <w:vMerge/>
            <w:tcBorders/>
          </w:tcPr>
          <w:p/>
        </w:tc>
        <w:tc>
          <w:tcPr>
            <w:tcW w:type="dxa" w:w="420"/>
            <w:gridSpan w:val="2"/>
            <w:tcBorders/>
            <w:tcMar>
              <w:start w:w="0" w:type="dxa"/>
              <w:end w:w="0" w:type="dxa"/>
            </w:tcMar>
            <w:tcMar>
              <w:start w:w="0" w:type="dxa"/>
              <w:end w:w="0" w:type="dxa"/>
            </w:tcMar>
          </w:tcPr>
          <w:p>
            <w:pPr>
              <w:autoSpaceDN w:val="0"/>
              <w:autoSpaceDE w:val="0"/>
              <w:widowControl/>
              <w:spacing w:line="230" w:lineRule="auto" w:before="138" w:after="0"/>
              <w:ind w:left="0" w:right="0" w:firstLine="0"/>
              <w:jc w:val="center"/>
            </w:pPr>
            <w:r>
              <w:rPr>
                <w:rFonts w:ascii="TimesNewRoman" w:hAnsi="TimesNewRoman" w:eastAsia="TimesNewRoman"/>
                <w:b w:val="0"/>
                <w:i w:val="0"/>
                <w:color w:val="000000"/>
                <w:sz w:val="24"/>
              </w:rPr>
              <w:t>max</w:t>
            </w:r>
          </w:p>
        </w:tc>
        <w:tc>
          <w:tcPr>
            <w:tcW w:type="dxa" w:w="100"/>
            <w:tcBorders/>
            <w:tcMar>
              <w:start w:w="0" w:type="dxa"/>
              <w:end w:w="0" w:type="dxa"/>
            </w:tcMar>
          </w:tcPr>
          <w:p>
            <w:pPr>
              <w:autoSpaceDN w:val="0"/>
              <w:autoSpaceDE w:val="0"/>
              <w:widowControl/>
              <w:spacing w:line="305" w:lineRule="auto" w:before="0" w:after="0"/>
              <w:ind w:left="0" w:right="0" w:firstLine="0"/>
              <w:jc w:val="center"/>
            </w:pPr>
            <w:r>
              <w:rPr>
                <w:rFonts w:ascii="Symbol" w:hAnsi="Symbol" w:eastAsia="Symbol"/>
                <w:b w:val="0"/>
                <w:i w:val="0"/>
                <w:color w:val="000000"/>
                <w:sz w:val="30"/>
              </w:rPr>
              <w:t>(</w:t>
            </w:r>
          </w:p>
        </w:tc>
        <w:tc>
          <w:tcPr>
            <w:tcW w:type="dxa" w:w="200"/>
            <w:gridSpan w:val="2"/>
            <w:tcBorders/>
            <w:tcMar>
              <w:start w:w="0" w:type="dxa"/>
              <w:end w:w="0" w:type="dxa"/>
            </w:tcMar>
            <w:tcMar>
              <w:start w:w="0" w:type="dxa"/>
              <w:end w:w="0" w:type="dxa"/>
            </w:tcMar>
          </w:tcPr>
          <w:p>
            <w:pPr>
              <w:autoSpaceDN w:val="0"/>
              <w:autoSpaceDE w:val="0"/>
              <w:widowControl/>
              <w:spacing w:line="288" w:lineRule="auto" w:before="122" w:after="0"/>
              <w:ind w:left="0" w:right="0" w:firstLine="0"/>
              <w:jc w:val="center"/>
            </w:pP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ij</w:t>
            </w:r>
          </w:p>
        </w:tc>
        <w:tc>
          <w:tcPr>
            <w:tcW w:type="dxa" w:w="914"/>
            <w:gridSpan w:val="2"/>
            <w:vMerge/>
            <w:tcBorders/>
          </w:tcPr>
          <w:p/>
        </w:tc>
        <w:tc>
          <w:tcPr>
            <w:tcW w:type="dxa" w:w="914"/>
            <w:gridSpan w:val="2"/>
            <w:vMerge/>
            <w:tcBorders/>
          </w:tcPr>
          <w:p/>
        </w:tc>
        <w:tc>
          <w:tcPr>
            <w:tcW w:type="dxa" w:w="457"/>
            <w:vMerge/>
            <w:tcBorders>
              <w:bottom w:sz="4.840000152587891" w:val="single" w:color="#000000"/>
            </w:tcBorders>
          </w:tcPr>
          <w:p/>
        </w:tc>
        <w:tc>
          <w:tcPr>
            <w:tcW w:type="dxa" w:w="457"/>
            <w:vMerge/>
            <w:tcBorders>
              <w:bottom w:sz="4.840000152587891" w:val="single" w:color="#000000"/>
            </w:tcBorders>
          </w:tcPr>
          <w:p/>
        </w:tc>
        <w:tc>
          <w:tcPr>
            <w:tcW w:type="dxa" w:w="457"/>
            <w:vMerge/>
            <w:tcBorders>
              <w:top w:sz="4.840000152587891" w:val="single" w:color="#000000"/>
              <w:bottom w:sz="4.840000152587891" w:val="single" w:color="#000000"/>
            </w:tcBorders>
          </w:tcPr>
          <w:p/>
        </w:tc>
        <w:tc>
          <w:tcPr>
            <w:tcW w:type="dxa" w:w="457"/>
            <w:vMerge/>
            <w:tcBorders/>
          </w:tcPr>
          <w:p/>
        </w:tc>
      </w:tr>
      <w:tr>
        <w:trPr>
          <w:trHeight w:hRule="exact" w:val="492"/>
        </w:trPr>
        <w:tc>
          <w:tcPr>
            <w:tcW w:type="dxa" w:w="23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324" w:after="0"/>
              <w:ind w:left="0" w:right="28" w:firstLine="0"/>
              <w:jc w:val="right"/>
            </w:pPr>
            <w:r>
              <w:rPr>
                <w:rFonts w:ascii="TimesNewRoman" w:hAnsi="TimesNewRoman" w:eastAsia="TimesNewRoman"/>
                <w:b w:val="0"/>
                <w:i/>
                <w:color w:val="000000"/>
                <w:sz w:val="24"/>
              </w:rPr>
              <w:t xml:space="preserve">P </w:t>
            </w:r>
            <w:r>
              <w:rPr>
                <w:w w:val="98.95434379577637"/>
                <w:rFonts w:ascii="TimesNewRoman" w:hAnsi="TimesNewRoman" w:eastAsia="TimesNewRoman"/>
                <w:b w:val="0"/>
                <w:i/>
                <w:color w:val="000000"/>
                <w:sz w:val="14"/>
              </w:rPr>
              <w:t>ij</w:t>
            </w:r>
          </w:p>
        </w:tc>
        <w:tc>
          <w:tcPr>
            <w:tcW w:type="dxa" w:w="242"/>
            <w:tcBorders>
              <w:bottom w:sz="4.840000152587891" w:val="single" w:color="#000000"/>
            </w:tcBorders>
            <w:tcMar>
              <w:start w:w="0" w:type="dxa"/>
              <w:end w:w="0" w:type="dxa"/>
            </w:tcMar>
          </w:tcPr>
          <w:p>
            <w:pPr>
              <w:autoSpaceDN w:val="0"/>
              <w:autoSpaceDE w:val="0"/>
              <w:widowControl/>
              <w:spacing w:line="240" w:lineRule="auto" w:before="192" w:after="0"/>
              <w:ind w:left="0" w:right="0" w:firstLine="0"/>
              <w:jc w:val="center"/>
            </w:pPr>
            <w:r>
              <w:rPr>
                <w:rFonts w:ascii="Symbol" w:hAnsi="Symbol" w:eastAsia="Symbol"/>
                <w:b w:val="0"/>
                <w:i w:val="0"/>
                <w:color w:val="000000"/>
                <w:sz w:val="24"/>
              </w:rPr>
              <w:t>=</w:t>
            </w:r>
          </w:p>
        </w:tc>
        <w:tc>
          <w:tcPr>
            <w:tcW w:type="dxa" w:w="548"/>
            <w:gridSpan w:val="2"/>
            <w:tcBorders>
              <w:bottom w:sz="4.840000152587891" w:val="single" w:color="#000000"/>
            </w:tcBorders>
            <w:tcMar>
              <w:start w:w="0" w:type="dxa"/>
              <w:end w:w="0" w:type="dxa"/>
            </w:tcMar>
            <w:tcMar>
              <w:start w:w="0" w:type="dxa"/>
              <w:end w:w="0" w:type="dxa"/>
            </w:tcMar>
          </w:tcPr>
          <w:p>
            <w:pPr>
              <w:autoSpaceDN w:val="0"/>
              <w:autoSpaceDE w:val="0"/>
              <w:widowControl/>
              <w:spacing w:line="283" w:lineRule="auto" w:before="142" w:after="0"/>
              <w:ind w:left="0" w:right="0" w:firstLine="0"/>
              <w:jc w:val="center"/>
            </w:pPr>
            <w:r>
              <w:rPr>
                <w:rFonts w:ascii="TimesNewRoman" w:hAnsi="TimesNewRoman" w:eastAsia="TimesNewRoman"/>
                <w:b w:val="0"/>
                <w:i/>
                <w:color w:val="000000"/>
                <w:sz w:val="24"/>
              </w:rPr>
              <w:t xml:space="preserve">a </w:t>
            </w:r>
            <w:r>
              <w:rPr>
                <w:w w:val="98.95434379577637"/>
                <w:rFonts w:ascii="TimesNewRoman" w:hAnsi="TimesNewRoman" w:eastAsia="TimesNewRoman"/>
                <w:b w:val="0"/>
                <w:i/>
                <w:color w:val="000000"/>
                <w:sz w:val="14"/>
              </w:rPr>
              <w:t>ij</w:t>
            </w:r>
          </w:p>
        </w:tc>
        <w:tc>
          <w:tcPr>
            <w:tcW w:type="dxa" w:w="250"/>
            <w:tcBorders>
              <w:bottom w:sz="4.840000152587891" w:val="single" w:color="#000000"/>
            </w:tcBorders>
            <w:tcMar>
              <w:start w:w="0" w:type="dxa"/>
              <w:end w:w="0" w:type="dxa"/>
            </w:tcMar>
          </w:tcPr>
          <w:p>
            <w:pPr>
              <w:autoSpaceDN w:val="0"/>
              <w:autoSpaceDE w:val="0"/>
              <w:widowControl/>
              <w:spacing w:line="254" w:lineRule="auto" w:before="194" w:after="0"/>
              <w:ind w:left="0" w:right="0" w:firstLine="0"/>
              <w:jc w:val="center"/>
            </w:pPr>
            <w:r>
              <w:rPr>
                <w:rFonts w:ascii="TimesNewRoman" w:hAnsi="TimesNewRoman" w:eastAsia="TimesNewRoman"/>
                <w:b w:val="0"/>
                <w:i w:val="0"/>
                <w:color w:val="000000"/>
                <w:sz w:val="24"/>
              </w:rPr>
              <w:t xml:space="preserve">( </w:t>
            </w:r>
            <w:r>
              <w:rPr>
                <w:rFonts w:ascii="TimesNewRoman" w:hAnsi="TimesNewRoman" w:eastAsia="TimesNewRoman"/>
                <w:b w:val="0"/>
                <w:i/>
                <w:color w:val="000000"/>
                <w:sz w:val="24"/>
              </w:rPr>
              <w:t>i</w:t>
            </w:r>
          </w:p>
        </w:tc>
        <w:tc>
          <w:tcPr>
            <w:tcW w:type="dxa" w:w="120"/>
            <w:vMerge w:val="restart"/>
            <w:tcBorders/>
            <w:tcMar>
              <w:start w:w="0" w:type="dxa"/>
              <w:end w:w="0" w:type="dxa"/>
            </w:tcMar>
            <w:tcMar>
              <w:start w:w="0" w:type="dxa"/>
              <w:end w:w="0" w:type="dxa"/>
            </w:tcMar>
          </w:tcPr>
          <w:p>
            <w:pPr>
              <w:autoSpaceDN w:val="0"/>
              <w:autoSpaceDE w:val="0"/>
              <w:widowControl/>
              <w:spacing w:line="240" w:lineRule="auto" w:before="310" w:after="0"/>
              <w:ind w:left="0" w:right="0" w:firstLine="0"/>
              <w:jc w:val="center"/>
            </w:pPr>
            <w:r>
              <w:rPr>
                <w:rFonts w:ascii="Symbol" w:hAnsi="Symbol" w:eastAsia="Symbol"/>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233" w:lineRule="auto" w:before="338" w:after="0"/>
              <w:ind w:left="0" w:right="0" w:firstLine="0"/>
              <w:jc w:val="center"/>
            </w:pPr>
            <w:r>
              <w:rPr>
                <w:rFonts w:ascii="TimesNewRoman" w:hAnsi="TimesNewRoman" w:eastAsia="TimesNewRoman"/>
                <w:b w:val="0"/>
                <w:i w:val="0"/>
                <w:color w:val="000000"/>
                <w:sz w:val="24"/>
              </w:rPr>
              <w:t>1</w:t>
            </w:r>
          </w:p>
        </w:tc>
        <w:tc>
          <w:tcPr>
            <w:tcW w:type="dxa" w:w="6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324" w:after="0"/>
              <w:ind w:left="0" w:right="10" w:firstLine="0"/>
              <w:jc w:val="right"/>
            </w:pPr>
            <w:r>
              <w:rPr>
                <w:rFonts w:ascii="TimesNewRoman" w:hAnsi="TimesNewRoman" w:eastAsia="TimesNewRoman"/>
                <w:b w:val="0"/>
                <w:i/>
                <w:color w:val="000000"/>
                <w:sz w:val="24"/>
              </w:rPr>
              <w:t>n</w:t>
            </w:r>
            <w:r>
              <w:rPr>
                <w:rFonts w:ascii="SimSun" w:hAnsi="SimSun" w:eastAsia="SimSun"/>
                <w:b w:val="0"/>
                <w:i w:val="0"/>
                <w:color w:val="000000"/>
                <w:sz w:val="24"/>
              </w:rPr>
              <w:t>，</w:t>
            </w:r>
            <w:r>
              <w:rPr>
                <w:rFonts w:ascii="TimesNewRoman" w:hAnsi="TimesNewRoman" w:eastAsia="TimesNewRoman"/>
                <w:b w:val="0"/>
                <w:i/>
                <w:color w:val="000000"/>
                <w:sz w:val="24"/>
              </w:rPr>
              <w:t>j</w:t>
            </w:r>
          </w:p>
        </w:tc>
        <w:tc>
          <w:tcPr>
            <w:tcW w:type="dxa" w:w="1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10" w:after="0"/>
              <w:ind w:left="0" w:right="0" w:firstLine="0"/>
              <w:jc w:val="center"/>
            </w:pPr>
            <w:r>
              <w:rPr>
                <w:rFonts w:ascii="Symbol" w:hAnsi="Symbol" w:eastAsia="Symbol"/>
                <w:b w:val="0"/>
                <w:i w:val="0"/>
                <w:color w:val="000000"/>
                <w:sz w:val="24"/>
              </w:rPr>
              <w:t>=</w:t>
            </w:r>
          </w:p>
        </w:tc>
        <w:tc>
          <w:tcPr>
            <w:tcW w:type="dxa" w:w="204"/>
            <w:vMerge w:val="restart"/>
            <w:tcBorders/>
            <w:tcMar>
              <w:start w:w="0" w:type="dxa"/>
              <w:end w:w="0" w:type="dxa"/>
            </w:tcMar>
            <w:tcMar>
              <w:start w:w="0" w:type="dxa"/>
              <w:end w:w="0" w:type="dxa"/>
            </w:tcMar>
          </w:tcPr>
          <w:p>
            <w:pPr>
              <w:autoSpaceDN w:val="0"/>
              <w:autoSpaceDE w:val="0"/>
              <w:widowControl/>
              <w:spacing w:line="233" w:lineRule="auto" w:before="338" w:after="0"/>
              <w:ind w:left="0" w:right="0" w:firstLine="0"/>
              <w:jc w:val="center"/>
            </w:pPr>
            <w:r>
              <w:rPr>
                <w:rFonts w:ascii="TimesNewRoman" w:hAnsi="TimesNewRoman" w:eastAsia="TimesNewRoman"/>
                <w:b w:val="0"/>
                <w:i w:val="0"/>
                <w:color w:val="000000"/>
                <w:sz w:val="24"/>
              </w:rPr>
              <w:t>1</w:t>
            </w:r>
          </w:p>
        </w:tc>
        <w:tc>
          <w:tcPr>
            <w:tcW w:type="dxa" w:w="340"/>
            <w:tcBorders>
              <w:bottom w:sz="4.840000152587891" w:val="single" w:color="#000000"/>
            </w:tcBorders>
            <w:tcMar>
              <w:start w:w="0" w:type="dxa"/>
              <w:end w:w="0" w:type="dxa"/>
            </w:tcMar>
          </w:tcPr>
          <w:p>
            <w:pPr>
              <w:autoSpaceDN w:val="0"/>
              <w:autoSpaceDE w:val="0"/>
              <w:widowControl/>
              <w:spacing w:line="254" w:lineRule="auto" w:before="194" w:after="0"/>
              <w:ind w:left="0" w:right="0" w:firstLine="0"/>
              <w:jc w:val="right"/>
            </w:pPr>
            <w:r>
              <w:rPr>
                <w:rFonts w:ascii="TimesNewRoman" w:hAnsi="TimesNewRoman" w:eastAsia="TimesNewRoman"/>
                <w:b w:val="0"/>
                <w:i/>
                <w:color w:val="000000"/>
                <w:sz w:val="24"/>
              </w:rPr>
              <w:t>m</w:t>
            </w:r>
          </w:p>
        </w:tc>
        <w:tc>
          <w:tcPr>
            <w:tcW w:type="dxa" w:w="180"/>
            <w:tcBorders>
              <w:bottom w:sz="4.840000152587891" w:val="single" w:color="#000000"/>
            </w:tcBorders>
            <w:tcMar>
              <w:start w:w="0" w:type="dxa"/>
              <w:end w:w="0" w:type="dxa"/>
            </w:tcMar>
          </w:tcPr>
          <w:p>
            <w:pPr>
              <w:autoSpaceDN w:val="0"/>
              <w:autoSpaceDE w:val="0"/>
              <w:widowControl/>
              <w:spacing w:line="233" w:lineRule="auto" w:before="220" w:after="0"/>
              <w:ind w:left="0" w:right="0" w:firstLine="0"/>
              <w:jc w:val="center"/>
            </w:pPr>
            <w:r>
              <w:rPr>
                <w:rFonts w:ascii="TimesNewRoman" w:hAnsi="TimesNewRoman" w:eastAsia="TimesNewRoman"/>
                <w:b w:val="0"/>
                <w:i w:val="0"/>
                <w:color w:val="000000"/>
                <w:sz w:val="24"/>
              </w:rPr>
              <w:t>)</w:t>
            </w:r>
          </w:p>
        </w:tc>
        <w:tc>
          <w:tcPr>
            <w:tcW w:type="dxa" w:w="457"/>
            <w:vMerge/>
            <w:tcBorders>
              <w:bottom w:sz="4.840000152587891" w:val="single" w:color="#000000"/>
            </w:tcBorders>
          </w:tcPr>
          <w:p/>
        </w:tc>
        <w:tc>
          <w:tcPr>
            <w:tcW w:type="dxa" w:w="457"/>
            <w:vMerge/>
            <w:tcBorders>
              <w:bottom w:sz="4.840000152587891" w:val="single" w:color="#000000"/>
            </w:tcBorders>
          </w:tcPr>
          <w:p/>
        </w:tc>
        <w:tc>
          <w:tcPr>
            <w:tcW w:type="dxa" w:w="457"/>
            <w:vMerge/>
            <w:tcBorders>
              <w:top w:sz="4.840000152587891" w:val="single" w:color="#000000"/>
              <w:bottom w:sz="4.840000152587891" w:val="single" w:color="#000000"/>
            </w:tcBorders>
          </w:tcPr>
          <w:p/>
        </w:tc>
        <w:tc>
          <w:tcPr>
            <w:tcW w:type="dxa" w:w="2344"/>
            <w:tcBorders>
              <w:bottom w:sz="4.840000152587891" w:val="single" w:color="#000000"/>
            </w:tcBorders>
            <w:tcMar>
              <w:start w:w="0" w:type="dxa"/>
              <w:end w:w="0" w:type="dxa"/>
            </w:tcMar>
          </w:tcPr>
          <w:p>
            <w:pPr>
              <w:autoSpaceDN w:val="0"/>
              <w:autoSpaceDE w:val="0"/>
              <w:widowControl/>
              <w:spacing w:line="204" w:lineRule="auto" w:before="252" w:after="0"/>
              <w:ind w:left="0" w:right="212" w:firstLine="0"/>
              <w:jc w:val="right"/>
            </w:pPr>
            <w:r>
              <w:rPr>
                <w:rFonts w:ascii="SimSun" w:hAnsi="SimSun" w:eastAsia="SimSun"/>
                <w:b w:val="0"/>
                <w:i w:val="0"/>
                <w:color w:val="000000"/>
                <w:sz w:val="21"/>
              </w:rPr>
              <w:t>（</w:t>
            </w:r>
            <w:r>
              <w:rPr>
                <w:rFonts w:ascii="TimesNewRoman" w:hAnsi="TimesNewRoman" w:eastAsia="TimesNewRoman"/>
                <w:b w:val="0"/>
                <w:i w:val="0"/>
                <w:color w:val="000000"/>
                <w:sz w:val="21"/>
              </w:rPr>
              <w:t>4-8</w:t>
            </w:r>
            <w:r>
              <w:rPr>
                <w:rFonts w:ascii="SimSun" w:hAnsi="SimSun" w:eastAsia="SimSun"/>
                <w:b w:val="0"/>
                <w:i w:val="0"/>
                <w:color w:val="000000"/>
                <w:sz w:val="21"/>
              </w:rPr>
              <w:t>）</w:t>
            </w:r>
          </w:p>
        </w:tc>
      </w:tr>
      <w:tr>
        <w:trPr>
          <w:trHeight w:hRule="exact" w:val="704"/>
        </w:trPr>
        <w:tc>
          <w:tcPr>
            <w:tcW w:type="dxa" w:w="1371"/>
            <w:gridSpan w:val="3"/>
            <w:vMerge/>
            <w:tcBorders/>
          </w:tcPr>
          <w:p/>
        </w:tc>
        <w:tc>
          <w:tcPr>
            <w:tcW w:type="dxa" w:w="242"/>
            <w:tcBorders>
              <w:top w:sz="4.840000152587891" w:val="single" w:color="#000000"/>
            </w:tcBorders>
            <w:tcMar>
              <w:start w:w="0" w:type="dxa"/>
              <w:end w:w="0" w:type="dxa"/>
            </w:tcMar>
          </w:tcPr>
          <w:p/>
        </w:tc>
        <w:tc>
          <w:tcPr>
            <w:tcW w:type="dxa" w:w="278"/>
            <w:tcBorders>
              <w:top w:sz="4.840000152587891" w:val="single" w:color="#000000"/>
            </w:tcBorders>
            <w:tcMar>
              <w:start w:w="0" w:type="dxa"/>
              <w:end w:w="0" w:type="dxa"/>
            </w:tcMar>
          </w:tcPr>
          <w:p>
            <w:pPr>
              <w:autoSpaceDN w:val="0"/>
              <w:autoSpaceDE w:val="0"/>
              <w:widowControl/>
              <w:spacing w:line="245" w:lineRule="auto" w:before="0" w:after="0"/>
              <w:ind w:left="0" w:right="0" w:firstLine="0"/>
              <w:jc w:val="center"/>
            </w:pPr>
            <w:r>
              <w:rPr>
                <w:w w:val="98.95434379577637"/>
                <w:rFonts w:ascii="TimesNewRoman" w:hAnsi="TimesNewRoman" w:eastAsia="TimesNewRoman"/>
                <w:b w:val="0"/>
                <w:i/>
                <w:color w:val="000000"/>
                <w:sz w:val="14"/>
              </w:rPr>
              <w:t>n</w:t>
            </w:r>
            <w:r>
              <w:br/>
            </w:r>
            <w:r>
              <w:rPr>
                <w:rFonts w:ascii="Symbol" w:hAnsi="Symbol" w:eastAsia="Symbol"/>
                <w:b w:val="0"/>
                <w:i w:val="0"/>
                <w:color w:val="000000"/>
                <w:sz w:val="36"/>
              </w:rPr>
              <w:t></w:t>
            </w:r>
          </w:p>
          <w:p>
            <w:pPr>
              <w:autoSpaceDN w:val="0"/>
              <w:autoSpaceDE w:val="0"/>
              <w:widowControl/>
              <w:spacing w:line="250" w:lineRule="auto" w:before="0" w:after="0"/>
              <w:ind w:left="0" w:right="0" w:firstLine="0"/>
              <w:jc w:val="center"/>
            </w:pPr>
            <w:r>
              <w:rPr>
                <w:w w:val="98.95434379577637"/>
                <w:rFonts w:ascii="TimesNewRoman" w:hAnsi="TimesNewRoman" w:eastAsia="TimesNewRoman"/>
                <w:b w:val="0"/>
                <w:i/>
                <w:color w:val="000000"/>
                <w:sz w:val="14"/>
              </w:rPr>
              <w:t xml:space="preserve">i </w:t>
            </w:r>
            <w:r>
              <w:rPr>
                <w:w w:val="98.95434379577637"/>
                <w:rFonts w:ascii="Symbol" w:hAnsi="Symbol" w:eastAsia="Symbol"/>
                <w:b w:val="0"/>
                <w:i w:val="0"/>
                <w:color w:val="000000"/>
                <w:sz w:val="14"/>
              </w:rPr>
              <w:t xml:space="preserve">= </w:t>
            </w:r>
            <w:r>
              <w:rPr>
                <w:w w:val="98.95434379577637"/>
                <w:rFonts w:ascii="TimesNewRoman" w:hAnsi="TimesNewRoman" w:eastAsia="TimesNewRoman"/>
                <w:b w:val="0"/>
                <w:i w:val="0"/>
                <w:color w:val="000000"/>
                <w:sz w:val="14"/>
              </w:rPr>
              <w:t>1</w:t>
            </w:r>
          </w:p>
        </w:tc>
        <w:tc>
          <w:tcPr>
            <w:tcW w:type="dxa" w:w="270"/>
            <w:tcBorders>
              <w:top w:sz="4.840000152587891" w:val="single" w:color="#000000"/>
            </w:tcBorders>
            <w:tcMar>
              <w:start w:w="0" w:type="dxa"/>
              <w:end w:w="0" w:type="dxa"/>
            </w:tcMar>
          </w:tcPr>
          <w:p>
            <w:pPr>
              <w:autoSpaceDN w:val="0"/>
              <w:autoSpaceDE w:val="0"/>
              <w:widowControl/>
              <w:spacing w:line="283" w:lineRule="auto" w:before="146" w:after="0"/>
              <w:ind w:left="0" w:right="0" w:firstLine="0"/>
              <w:jc w:val="center"/>
            </w:pPr>
            <w:r>
              <w:rPr>
                <w:rFonts w:ascii="TimesNewRoman" w:hAnsi="TimesNewRoman" w:eastAsia="TimesNewRoman"/>
                <w:b w:val="0"/>
                <w:i/>
                <w:color w:val="000000"/>
                <w:sz w:val="24"/>
              </w:rPr>
              <w:t xml:space="preserve">a </w:t>
            </w:r>
            <w:r>
              <w:rPr>
                <w:w w:val="98.95434379577637"/>
                <w:rFonts w:ascii="TimesNewRoman" w:hAnsi="TimesNewRoman" w:eastAsia="TimesNewRoman"/>
                <w:b w:val="0"/>
                <w:i/>
                <w:color w:val="000000"/>
                <w:sz w:val="14"/>
              </w:rPr>
              <w:t>ij</w:t>
            </w:r>
          </w:p>
        </w:tc>
        <w:tc>
          <w:tcPr>
            <w:tcW w:type="dxa" w:w="250"/>
            <w:tcBorders>
              <w:top w:sz="4.840000152587891" w:val="single" w:color="#000000"/>
            </w:tcBorders>
            <w:tcMar>
              <w:start w:w="0" w:type="dxa"/>
              <w:end w:w="0" w:type="dxa"/>
            </w:tcMar>
          </w:tcPr>
          <w:p/>
        </w:tc>
        <w:tc>
          <w:tcPr>
            <w:tcW w:type="dxa" w:w="457"/>
            <w:vMerge/>
            <w:tcBorders/>
          </w:tcPr>
          <w:p/>
        </w:tc>
        <w:tc>
          <w:tcPr>
            <w:tcW w:type="dxa" w:w="457"/>
            <w:vMerge/>
            <w:tcBorders/>
          </w:tcPr>
          <w:p/>
        </w:tc>
        <w:tc>
          <w:tcPr>
            <w:tcW w:type="dxa" w:w="1828"/>
            <w:gridSpan w:val="4"/>
            <w:vMerge/>
            <w:tcBorders/>
          </w:tcPr>
          <w:p/>
        </w:tc>
        <w:tc>
          <w:tcPr>
            <w:tcW w:type="dxa" w:w="914"/>
            <w:gridSpan w:val="2"/>
            <w:vMerge/>
            <w:tcBorders/>
          </w:tcPr>
          <w:p/>
        </w:tc>
        <w:tc>
          <w:tcPr>
            <w:tcW w:type="dxa" w:w="457"/>
            <w:vMerge/>
            <w:tcBorders/>
          </w:tcPr>
          <w:p/>
        </w:tc>
        <w:tc>
          <w:tcPr>
            <w:tcW w:type="dxa" w:w="340"/>
            <w:tcBorders>
              <w:top w:sz="4.840000152587891" w:val="single" w:color="#000000"/>
            </w:tcBorders>
            <w:tcMar>
              <w:start w:w="0" w:type="dxa"/>
              <w:end w:w="0" w:type="dxa"/>
            </w:tcMar>
          </w:tcPr>
          <w:p/>
        </w:tc>
        <w:tc>
          <w:tcPr>
            <w:tcW w:type="dxa" w:w="180"/>
            <w:tcBorders>
              <w:top w:sz="4.840000152587891" w:val="single" w:color="#000000"/>
            </w:tcBorders>
            <w:tcMar>
              <w:start w:w="0" w:type="dxa"/>
              <w:end w:w="0" w:type="dxa"/>
            </w:tcMar>
          </w:tcPr>
          <w:p/>
        </w:tc>
        <w:tc>
          <w:tcPr>
            <w:tcW w:type="dxa" w:w="220"/>
            <w:tcBorders>
              <w:top w:sz="4.840000152587891" w:val="single" w:color="#000000"/>
            </w:tcBorders>
            <w:tcMar>
              <w:start w:w="0" w:type="dxa"/>
              <w:end w:w="0" w:type="dxa"/>
            </w:tcMar>
          </w:tcPr>
          <w:p/>
        </w:tc>
        <w:tc>
          <w:tcPr>
            <w:tcW w:type="dxa" w:w="120"/>
            <w:tcBorders>
              <w:top w:sz="4.840000152587891" w:val="single" w:color="#000000"/>
            </w:tcBorders>
            <w:tcMar>
              <w:start w:w="0" w:type="dxa"/>
              <w:end w:w="0" w:type="dxa"/>
            </w:tcMar>
          </w:tcPr>
          <w:p/>
        </w:tc>
        <w:tc>
          <w:tcPr>
            <w:tcW w:type="dxa" w:w="116"/>
            <w:tcBorders>
              <w:top w:sz="4.840000152587891" w:val="single" w:color="#000000"/>
            </w:tcBorders>
            <w:tcMar>
              <w:start w:w="0" w:type="dxa"/>
              <w:end w:w="0" w:type="dxa"/>
            </w:tcMar>
          </w:tcPr>
          <w:p/>
        </w:tc>
        <w:tc>
          <w:tcPr>
            <w:tcW w:type="dxa" w:w="2344"/>
            <w:tcBorders>
              <w:top w:sz="4.840000152587891" w:val="single" w:color="#000000"/>
            </w:tcBorders>
            <w:tcMar>
              <w:start w:w="0" w:type="dxa"/>
              <w:end w:w="0" w:type="dxa"/>
            </w:tcMar>
          </w:tcPr>
          <w:p/>
        </w:tc>
      </w:tr>
    </w:tbl>
    <w:p>
      <w:pPr>
        <w:autoSpaceDN w:val="0"/>
        <w:tabs>
          <w:tab w:pos="1770" w:val="left"/>
        </w:tabs>
        <w:autoSpaceDE w:val="0"/>
        <w:widowControl/>
        <w:spacing w:line="257" w:lineRule="auto" w:before="158" w:after="0"/>
        <w:ind w:left="1282" w:right="432" w:firstLine="0"/>
        <w:jc w:val="left"/>
      </w:pPr>
      <w:r>
        <w:tab/>
      </w:r>
      <w:r>
        <w:rPr>
          <w:rFonts w:ascii="SimSun" w:hAnsi="SimSun" w:eastAsia="SimSun"/>
          <w:b w:val="0"/>
          <w:i w:val="0"/>
          <w:color w:val="000000"/>
          <w:sz w:val="24"/>
        </w:rPr>
        <w:t>式中：</w:t>
      </w:r>
      <w:r>
        <w:rPr>
          <w:rFonts w:ascii="TimesNewRoman" w:hAnsi="TimesNewRoman" w:eastAsia="TimesNewRoman"/>
          <w:b w:val="0"/>
          <w:i w:val="0"/>
          <w:color w:val="000000"/>
          <w:sz w:val="24"/>
        </w:rPr>
        <w:t>a</w:t>
      </w:r>
      <w:r>
        <w:rPr>
          <w:rFonts w:ascii="TimesNewRoman" w:hAnsi="TimesNewRoman" w:eastAsia="TimesNewRoman"/>
          <w:b w:val="0"/>
          <w:i w:val="0"/>
          <w:color w:val="000000"/>
          <w:sz w:val="16"/>
        </w:rPr>
        <w:t>ij</w:t>
      </w:r>
      <w:r>
        <w:rPr>
          <w:rFonts w:ascii="SimSun" w:hAnsi="SimSun" w:eastAsia="SimSun"/>
          <w:b w:val="0"/>
          <w:i w:val="0"/>
          <w:color w:val="000000"/>
          <w:sz w:val="24"/>
        </w:rPr>
        <w:t xml:space="preserve"> 为决策矩阵中第</w:t>
      </w:r>
      <w:r>
        <w:rPr>
          <w:rFonts w:ascii="TimesNewRoman" w:hAnsi="TimesNewRoman" w:eastAsia="TimesNewRoman"/>
          <w:b w:val="0"/>
          <w:i w:val="0"/>
          <w:color w:val="000000"/>
          <w:sz w:val="24"/>
        </w:rPr>
        <w:t>i</w:t>
      </w:r>
      <w:r>
        <w:rPr>
          <w:rFonts w:ascii="SimSun" w:hAnsi="SimSun" w:eastAsia="SimSun"/>
          <w:b w:val="0"/>
          <w:i w:val="0"/>
          <w:color w:val="000000"/>
          <w:sz w:val="24"/>
        </w:rPr>
        <w:t xml:space="preserve"> 行对第</w:t>
      </w:r>
      <w:r>
        <w:rPr>
          <w:rFonts w:ascii="TimesNewRoman" w:hAnsi="TimesNewRoman" w:eastAsia="TimesNewRoman"/>
          <w:b w:val="0"/>
          <w:i w:val="0"/>
          <w:color w:val="000000"/>
          <w:sz w:val="24"/>
        </w:rPr>
        <w:t>j</w:t>
      </w:r>
      <w:r>
        <w:rPr>
          <w:rFonts w:ascii="SimSun" w:hAnsi="SimSun" w:eastAsia="SimSun"/>
          <w:b w:val="0"/>
          <w:i w:val="0"/>
          <w:color w:val="000000"/>
          <w:sz w:val="24"/>
        </w:rPr>
        <w:t xml:space="preserve"> 个列的指标数值，数据归一化后仍记为</w:t>
      </w:r>
      <w:r>
        <w:rPr>
          <w:rFonts w:ascii="TimesNewRoman" w:hAnsi="TimesNewRoman" w:eastAsia="TimesNewRoman"/>
          <w:b w:val="0"/>
          <w:i w:val="0"/>
          <w:color w:val="000000"/>
          <w:sz w:val="24"/>
        </w:rPr>
        <w:t>a</w:t>
      </w:r>
      <w:r>
        <w:rPr>
          <w:rFonts w:ascii="TimesNewRoman" w:hAnsi="TimesNewRoman" w:eastAsia="TimesNewRoman"/>
          <w:b w:val="0"/>
          <w:i w:val="0"/>
          <w:color w:val="000000"/>
          <w:sz w:val="16"/>
        </w:rPr>
        <w:t>ij</w:t>
      </w:r>
      <w:r>
        <w:rPr>
          <w:rFonts w:ascii="SimSun" w:hAnsi="SimSun" w:eastAsia="SimSun"/>
          <w:b w:val="0"/>
          <w:i w:val="0"/>
          <w:color w:val="000000"/>
          <w:sz w:val="24"/>
        </w:rPr>
        <w:t>，</w:t>
      </w:r>
      <w:r>
        <w:rPr>
          <w:rFonts w:ascii="TimesNewRoman" w:hAnsi="TimesNewRoman" w:eastAsia="TimesNewRoman"/>
          <w:b w:val="0"/>
          <w:i w:val="0"/>
          <w:color w:val="000000"/>
          <w:sz w:val="24"/>
        </w:rPr>
        <w:t>P</w:t>
      </w:r>
      <w:r>
        <w:rPr>
          <w:rFonts w:ascii="TimesNewRoman" w:hAnsi="TimesNewRoman" w:eastAsia="TimesNewRoman"/>
          <w:b w:val="0"/>
          <w:i w:val="0"/>
          <w:color w:val="000000"/>
          <w:sz w:val="16"/>
        </w:rPr>
        <w:t>ij</w:t>
      </w:r>
      <w:r>
        <w:rPr>
          <w:rFonts w:ascii="SimSun" w:hAnsi="SimSun" w:eastAsia="SimSun"/>
          <w:b w:val="0"/>
          <w:i w:val="0"/>
          <w:color w:val="000000"/>
          <w:sz w:val="24"/>
        </w:rPr>
        <w:t xml:space="preserve"> 为第</w:t>
      </w:r>
      <w:r>
        <w:rPr>
          <w:rFonts w:ascii="TimesNewRoman" w:hAnsi="TimesNewRoman" w:eastAsia="TimesNewRoman"/>
          <w:b w:val="0"/>
          <w:i w:val="0"/>
          <w:color w:val="000000"/>
          <w:sz w:val="24"/>
        </w:rPr>
        <w:t>i</w:t>
      </w:r>
      <w:r>
        <w:rPr>
          <w:rFonts w:ascii="SimSun" w:hAnsi="SimSun" w:eastAsia="SimSun"/>
          <w:b w:val="0"/>
          <w:i w:val="0"/>
          <w:color w:val="000000"/>
          <w:sz w:val="24"/>
        </w:rPr>
        <w:t xml:space="preserve"> 个评价专家，第</w:t>
      </w:r>
      <w:r>
        <w:rPr>
          <w:rFonts w:ascii="TimesNewRoman" w:hAnsi="TimesNewRoman" w:eastAsia="TimesNewRoman"/>
          <w:b w:val="0"/>
          <w:i w:val="0"/>
          <w:color w:val="000000"/>
          <w:sz w:val="24"/>
        </w:rPr>
        <w:t>j</w:t>
      </w:r>
      <w:r>
        <w:rPr>
          <w:rFonts w:ascii="SimSun" w:hAnsi="SimSun" w:eastAsia="SimSun"/>
          <w:b w:val="0"/>
          <w:i w:val="0"/>
          <w:color w:val="000000"/>
          <w:sz w:val="24"/>
        </w:rPr>
        <w:t xml:space="preserve"> 个指标因素的特征权重。</w:t>
      </w:r>
    </w:p>
    <w:p>
      <w:pPr>
        <w:autoSpaceDN w:val="0"/>
        <w:tabs>
          <w:tab w:pos="1770" w:val="left"/>
        </w:tabs>
        <w:autoSpaceDE w:val="0"/>
        <w:widowControl/>
        <w:spacing w:line="278" w:lineRule="auto" w:before="132" w:after="192"/>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7</w:t>
      </w:r>
      <w:r>
        <w:rPr>
          <w:rFonts w:ascii="SimSun" w:hAnsi="SimSun" w:eastAsia="SimSun"/>
          <w:b w:val="0"/>
          <w:i w:val="0"/>
          <w:color w:val="000000"/>
          <w:sz w:val="24"/>
        </w:rPr>
        <w:t>）计算指标熵权值</w:t>
      </w:r>
      <w:r>
        <w:br/>
      </w:r>
      <w:r>
        <w:tab/>
      </w:r>
      <w:r>
        <w:rPr>
          <w:rFonts w:ascii="SimSun" w:hAnsi="SimSun" w:eastAsia="SimSun"/>
          <w:b w:val="0"/>
          <w:i w:val="0"/>
          <w:color w:val="000000"/>
          <w:sz w:val="24"/>
        </w:rPr>
        <w:t>计算第</w:t>
      </w:r>
      <w:r>
        <w:rPr>
          <w:rFonts w:ascii="TimesNewRoman" w:hAnsi="TimesNewRoman" w:eastAsia="TimesNewRoman"/>
          <w:b w:val="0"/>
          <w:i w:val="0"/>
          <w:color w:val="000000"/>
          <w:sz w:val="24"/>
        </w:rPr>
        <w:t>j</w:t>
      </w:r>
      <w:r>
        <w:rPr>
          <w:rFonts w:ascii="SimSun" w:hAnsi="SimSun" w:eastAsia="SimSun"/>
          <w:b w:val="0"/>
          <w:i w:val="0"/>
          <w:color w:val="000000"/>
          <w:sz w:val="24"/>
        </w:rPr>
        <w:t xml:space="preserve"> 项指标因素下第</w:t>
      </w:r>
      <w:r>
        <w:rPr>
          <w:rFonts w:ascii="TimesNewRoman" w:hAnsi="TimesNewRoman" w:eastAsia="TimesNewRoman"/>
          <w:b w:val="0"/>
          <w:i w:val="0"/>
          <w:color w:val="000000"/>
          <w:sz w:val="24"/>
        </w:rPr>
        <w:t>i</w:t>
      </w:r>
      <w:r>
        <w:rPr>
          <w:rFonts w:ascii="SimSun" w:hAnsi="SimSun" w:eastAsia="SimSun"/>
          <w:b w:val="0"/>
          <w:i w:val="0"/>
          <w:color w:val="000000"/>
          <w:sz w:val="24"/>
        </w:rPr>
        <w:t xml:space="preserve"> 个打分专家占该指标因素的比例权重，即熵</w:t>
      </w:r>
      <w:r>
        <w:rPr>
          <w:rFonts w:ascii="TimesNewRoman" w:hAnsi="TimesNewRoman" w:eastAsia="TimesNewRoman"/>
          <w:b w:val="0"/>
          <w:i w:val="0"/>
          <w:color w:val="000000"/>
          <w:sz w:val="24"/>
        </w:rPr>
        <w:t>E</w:t>
      </w:r>
      <w:r>
        <w:rPr>
          <w:rFonts w:ascii="TimesNewRoman" w:hAnsi="TimesNewRoman" w:eastAsia="TimesNewRoman"/>
          <w:b w:val="0"/>
          <w:i w:val="0"/>
          <w:color w:val="000000"/>
          <w:sz w:val="16"/>
        </w:rPr>
        <w:t>j</w:t>
      </w:r>
      <w:r>
        <w:rPr>
          <w:rFonts w:ascii="SimSun" w:hAnsi="SimSun" w:eastAsia="SimSun"/>
          <w:b w:val="0"/>
          <w:i w:val="0"/>
          <w:color w:val="000000"/>
          <w:sz w:val="24"/>
        </w:rPr>
        <w:t>的表达，通过信息熵计算各指标因素的熵权值</w:t>
      </w:r>
      <w:r>
        <w:rPr>
          <w:rFonts w:ascii="TimesNewRoman" w:hAnsi="TimesNewRoman" w:eastAsia="TimesNewRoman"/>
          <w:b w:val="0"/>
          <w:i w:val="0"/>
          <w:color w:val="000000"/>
          <w:sz w:val="24"/>
        </w:rPr>
        <w:t>e</w:t>
      </w:r>
      <w:r>
        <w:rPr>
          <w:rFonts w:ascii="TimesNewRoman" w:hAnsi="TimesNewRoman" w:eastAsia="TimesNewRoman"/>
          <w:b w:val="0"/>
          <w:i w:val="0"/>
          <w:color w:val="000000"/>
          <w:sz w:val="16"/>
        </w:rPr>
        <w:t>i</w:t>
      </w:r>
      <w:r>
        <w:rPr>
          <w:rFonts w:ascii="SimSun" w:hAnsi="SimSun" w:eastAsia="SimSun"/>
          <w:b w:val="0"/>
          <w:i w:val="0"/>
          <w:color w:val="000000"/>
          <w:sz w:val="24"/>
        </w:rPr>
        <w:t>，即熵权法下各指标因素的权</w:t>
      </w:r>
      <w:r>
        <w:rPr>
          <w:rFonts w:ascii="SimSun" w:hAnsi="SimSun" w:eastAsia="SimSun"/>
          <w:b w:val="0"/>
          <w:i w:val="0"/>
          <w:color w:val="000000"/>
          <w:sz w:val="24"/>
        </w:rPr>
        <w:t>重值。</w:t>
      </w:r>
    </w:p>
    <w:tbl>
      <w:tblPr>
        <w:tblW w:type="auto" w:w="0"/>
        <w:tblLayout w:type="fixed"/>
        <w:tblLook w:firstColumn="1" w:firstRow="1" w:lastColumn="0" w:lastRow="0" w:noHBand="0" w:noVBand="1" w:val="04A0"/>
        <w:tblInd w:w="1900.0" w:type="dxa"/>
      </w:tblPr>
      <w:tblGrid>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gridCol w:w="419"/>
      </w:tblGrid>
      <w:tr>
        <w:trPr>
          <w:trHeight w:hRule="exact" w:val="326"/>
        </w:trPr>
        <w:tc>
          <w:tcPr>
            <w:tcW w:type="dxa" w:w="2100"/>
            <w:vMerge w:val="restart"/>
            <w:tcBorders>
              <w:bottom w:sz="4.840000152587891" w:val="single" w:color="#000000"/>
            </w:tcBorders>
            <w:tcMar>
              <w:start w:w="0" w:type="dxa"/>
              <w:end w:w="0" w:type="dxa"/>
            </w:tcMar>
            <w:tcMar>
              <w:start w:w="0" w:type="dxa"/>
              <w:end w:w="0" w:type="dxa"/>
            </w:tcMar>
            <w:tcMar>
              <w:start w:w="0" w:type="dxa"/>
              <w:end w:w="0" w:type="dxa"/>
            </w:tcMar>
          </w:tcPr>
          <w:p>
            <w:pPr>
              <w:autoSpaceDN w:val="0"/>
              <w:autoSpaceDE w:val="0"/>
              <w:widowControl/>
              <w:spacing w:line="250" w:lineRule="auto" w:before="204" w:after="0"/>
              <w:ind w:left="0" w:right="36" w:firstLine="0"/>
              <w:jc w:val="right"/>
            </w:pPr>
            <w:r>
              <w:rPr>
                <w:rFonts w:ascii="TimesNewRoman" w:hAnsi="TimesNewRoman" w:eastAsia="TimesNewRoman"/>
                <w:b w:val="0"/>
                <w:i/>
                <w:color w:val="000000"/>
                <w:sz w:val="24"/>
              </w:rPr>
              <w:t>E</w:t>
            </w:r>
          </w:p>
        </w:tc>
        <w:tc>
          <w:tcPr>
            <w:tcW w:type="dxa" w:w="68"/>
            <w:vMerge w:val="restart"/>
            <w:tcBorders/>
            <w:tcMar>
              <w:start w:w="0" w:type="dxa"/>
              <w:end w:w="0" w:type="dxa"/>
            </w:tcMar>
            <w:tcMar>
              <w:start w:w="0" w:type="dxa"/>
              <w:end w:w="0" w:type="dxa"/>
            </w:tcMar>
            <w:tcMar>
              <w:start w:w="0" w:type="dxa"/>
              <w:end w:w="0" w:type="dxa"/>
            </w:tcMar>
          </w:tcPr>
          <w:p>
            <w:pPr>
              <w:autoSpaceDN w:val="0"/>
              <w:autoSpaceDE w:val="0"/>
              <w:widowControl/>
              <w:spacing w:line="252" w:lineRule="auto" w:before="360" w:after="0"/>
              <w:ind w:left="0" w:right="0" w:firstLine="0"/>
              <w:jc w:val="center"/>
            </w:pPr>
            <w:r>
              <w:rPr>
                <w:rFonts w:ascii="TimesNewRoman" w:hAnsi="TimesNewRoman" w:eastAsia="TimesNewRoman"/>
                <w:b w:val="0"/>
                <w:i/>
                <w:color w:val="000000"/>
                <w:sz w:val="14"/>
              </w:rPr>
              <w:t>j</w:t>
            </w:r>
          </w:p>
        </w:tc>
        <w:tc>
          <w:tcPr>
            <w:tcW w:type="dxa" w:w="352"/>
            <w:vMerge w:val="restart"/>
            <w:tcBorders/>
            <w:tcMar>
              <w:start w:w="0" w:type="dxa"/>
              <w:end w:w="0" w:type="dxa"/>
            </w:tcMar>
            <w:tcMar>
              <w:start w:w="0" w:type="dxa"/>
              <w:end w:w="0" w:type="dxa"/>
            </w:tcMar>
          </w:tcPr>
          <w:p>
            <w:pPr>
              <w:autoSpaceDN w:val="0"/>
              <w:autoSpaceDE w:val="0"/>
              <w:widowControl/>
              <w:spacing w:line="235" w:lineRule="auto" w:before="192" w:after="0"/>
              <w:ind w:left="0" w:right="0" w:firstLine="0"/>
              <w:jc w:val="center"/>
            </w:pPr>
            <w:r>
              <w:rPr>
                <w:rFonts w:ascii="Symbol" w:hAnsi="Symbol" w:eastAsia="Symbol"/>
                <w:b w:val="0"/>
                <w:i w:val="0"/>
                <w:color w:val="000000"/>
                <w:sz w:val="24"/>
              </w:rPr>
              <w:t>= −</w:t>
            </w:r>
          </w:p>
        </w:tc>
        <w:tc>
          <w:tcPr>
            <w:tcW w:type="dxa" w:w="440"/>
            <w:gridSpan w:val="3"/>
            <w:tcBorders/>
            <w:tcMar>
              <w:start w:w="0" w:type="dxa"/>
              <w:end w:w="0" w:type="dxa"/>
            </w:tcMar>
            <w:tcMar>
              <w:start w:w="0" w:type="dxa"/>
              <w:end w:w="0" w:type="dxa"/>
            </w:tcMar>
            <w:tcMar>
              <w:start w:w="0" w:type="dxa"/>
              <w:end w:w="0" w:type="dxa"/>
            </w:tcMar>
          </w:tcPr>
          <w:p>
            <w:pPr>
              <w:autoSpaceDN w:val="0"/>
              <w:autoSpaceDE w:val="0"/>
              <w:widowControl/>
              <w:spacing w:line="226" w:lineRule="auto" w:before="66" w:after="0"/>
              <w:ind w:left="0" w:right="116" w:firstLine="0"/>
              <w:jc w:val="right"/>
            </w:pPr>
            <w:r>
              <w:rPr>
                <w:rFonts w:ascii="TimesNewRoman" w:hAnsi="TimesNewRoman" w:eastAsia="TimesNewRoman"/>
                <w:b w:val="0"/>
                <w:i w:val="0"/>
                <w:color w:val="000000"/>
                <w:sz w:val="24"/>
              </w:rPr>
              <w:t>1</w:t>
            </w:r>
          </w:p>
        </w:tc>
        <w:tc>
          <w:tcPr>
            <w:tcW w:type="dxa" w:w="4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0" w:after="0"/>
              <w:ind w:left="0" w:right="0" w:firstLine="0"/>
              <w:jc w:val="center"/>
            </w:pPr>
            <w:r>
              <w:rPr>
                <w:rFonts w:ascii="TimesNewRoman" w:hAnsi="TimesNewRoman" w:eastAsia="TimesNewRoman"/>
                <w:b w:val="0"/>
                <w:i/>
                <w:color w:val="000000"/>
                <w:sz w:val="14"/>
              </w:rPr>
              <w:t>n</w:t>
            </w:r>
            <w:r>
              <w:br/>
            </w:r>
            <w:r>
              <w:rPr>
                <w:rFonts w:ascii="Symbol" w:hAnsi="Symbol" w:eastAsia="Symbol"/>
                <w:b w:val="0"/>
                <w:i w:val="0"/>
                <w:color w:val="000000"/>
                <w:sz w:val="36"/>
              </w:rPr>
              <w:t></w:t>
            </w:r>
          </w:p>
          <w:p>
            <w:pPr>
              <w:autoSpaceDN w:val="0"/>
              <w:autoSpaceDE w:val="0"/>
              <w:widowControl/>
              <w:spacing w:line="245" w:lineRule="auto" w:before="0" w:after="0"/>
              <w:ind w:left="0" w:right="72" w:firstLine="0"/>
              <w:jc w:val="right"/>
            </w:pPr>
            <w:r>
              <w:rPr>
                <w:rFonts w:ascii="TimesNewRoman" w:hAnsi="TimesNewRoman" w:eastAsia="TimesNewRoman"/>
                <w:b w:val="0"/>
                <w:i/>
                <w:color w:val="000000"/>
                <w:sz w:val="14"/>
              </w:rPr>
              <w:t xml:space="preserve">i </w:t>
            </w:r>
            <w:r>
              <w:rPr>
                <w:rFonts w:ascii="Symbol" w:hAnsi="Symbol" w:eastAsia="Symbol"/>
                <w:b w:val="0"/>
                <w:i w:val="0"/>
                <w:color w:val="000000"/>
                <w:sz w:val="14"/>
              </w:rPr>
              <w:t xml:space="preserve">= </w:t>
            </w:r>
            <w:r>
              <w:rPr>
                <w:rFonts w:ascii="TimesNewRoman" w:hAnsi="TimesNewRoman" w:eastAsia="TimesNewRoman"/>
                <w:b w:val="0"/>
                <w:i w:val="0"/>
                <w:color w:val="000000"/>
                <w:sz w:val="14"/>
              </w:rPr>
              <w:t>1</w:t>
            </w:r>
          </w:p>
        </w:tc>
        <w:tc>
          <w:tcPr>
            <w:tcW w:type="dxa" w:w="29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8" w:lineRule="auto" w:before="70" w:after="0"/>
              <w:ind w:left="0" w:right="0" w:firstLine="0"/>
              <w:jc w:val="center"/>
            </w:pPr>
            <w:r>
              <w:rPr>
                <w:rFonts w:ascii="TimesNewRoman" w:hAnsi="TimesNewRoman" w:eastAsia="TimesNewRoman"/>
                <w:b w:val="0"/>
                <w:i/>
                <w:color w:val="000000"/>
                <w:sz w:val="24"/>
              </w:rPr>
              <w:t xml:space="preserve">P </w:t>
            </w:r>
            <w:r>
              <w:rPr>
                <w:rFonts w:ascii="TimesNewRoman" w:hAnsi="TimesNewRoman" w:eastAsia="TimesNewRoman"/>
                <w:b w:val="0"/>
                <w:i/>
                <w:color w:val="000000"/>
                <w:sz w:val="14"/>
              </w:rPr>
              <w:t xml:space="preserve">ij </w:t>
            </w:r>
            <w:r>
              <w:rPr>
                <w:rFonts w:ascii="TimesNewRoman" w:hAnsi="TimesNewRoman" w:eastAsia="TimesNewRoman"/>
                <w:b w:val="0"/>
                <w:i w:val="0"/>
                <w:color w:val="000000"/>
                <w:sz w:val="14"/>
              </w:rPr>
              <w:t xml:space="preserve">ln </w:t>
            </w:r>
            <w:r>
              <w:rPr>
                <w:w w:val="102.53210067749023"/>
                <w:rFonts w:ascii="Symbol" w:hAnsi="Symbol" w:eastAsia="Symbol"/>
                <w:b w:val="0"/>
                <w:i w:val="0"/>
                <w:color w:val="000000"/>
                <w:sz w:val="13"/>
              </w:rPr>
              <w:t>(</w:t>
            </w:r>
          </w:p>
        </w:tc>
        <w:tc>
          <w:tcPr>
            <w:tcW w:type="dxa" w:w="106"/>
            <w:vMerge w:val="restart"/>
            <w:tcBorders/>
            <w:tcMar>
              <w:start w:w="0" w:type="dxa"/>
              <w:end w:w="0" w:type="dxa"/>
            </w:tcMar>
            <w:tcMar>
              <w:start w:w="0" w:type="dxa"/>
              <w:end w:w="0" w:type="dxa"/>
            </w:tcMar>
          </w:tcPr>
          <w:p>
            <w:pPr>
              <w:autoSpaceDN w:val="0"/>
              <w:autoSpaceDE w:val="0"/>
              <w:widowControl/>
              <w:spacing w:line="307" w:lineRule="auto" w:before="136" w:after="0"/>
              <w:ind w:left="0" w:right="0" w:firstLine="0"/>
              <w:jc w:val="center"/>
            </w:pPr>
            <w:r>
              <w:rPr>
                <w:rFonts w:ascii="TimesNewRoman" w:hAnsi="TimesNewRoman" w:eastAsia="TimesNewRoman"/>
                <w:b w:val="0"/>
                <w:i/>
                <w:color w:val="000000"/>
                <w:sz w:val="10"/>
              </w:rPr>
              <w:t>Pij</w:t>
            </w:r>
          </w:p>
        </w:tc>
        <w:tc>
          <w:tcPr>
            <w:tcW w:type="dxa" w:w="80"/>
            <w:vMerge w:val="restart"/>
            <w:tcBorders/>
            <w:tcMar>
              <w:start w:w="0" w:type="dxa"/>
              <w:end w:w="0" w:type="dxa"/>
            </w:tcMar>
            <w:tcMar>
              <w:start w:w="0" w:type="dxa"/>
              <w:end w:w="0" w:type="dxa"/>
            </w:tcMar>
          </w:tcPr>
          <w:p>
            <w:pPr>
              <w:autoSpaceDN w:val="0"/>
              <w:autoSpaceDE w:val="0"/>
              <w:widowControl/>
              <w:spacing w:line="322" w:lineRule="auto" w:before="70" w:after="0"/>
              <w:ind w:left="0" w:right="0" w:firstLine="0"/>
              <w:jc w:val="center"/>
            </w:pPr>
            <w:r>
              <w:rPr>
                <w:w w:val="102.53210067749023"/>
                <w:rFonts w:ascii="Symbol" w:hAnsi="Symbol" w:eastAsia="Symbol"/>
                <w:b w:val="0"/>
                <w:i w:val="0"/>
                <w:color w:val="000000"/>
                <w:sz w:val="13"/>
              </w:rPr>
              <w:t>)</w:t>
            </w:r>
          </w:p>
        </w:tc>
        <w:tc>
          <w:tcPr>
            <w:tcW w:type="dxa" w:w="100"/>
            <w:vMerge w:val="restart"/>
            <w:tcBorders/>
            <w:tcMar>
              <w:start w:w="0" w:type="dxa"/>
              <w:end w:w="0" w:type="dxa"/>
            </w:tcMar>
            <w:tcMar>
              <w:start w:w="0" w:type="dxa"/>
              <w:end w:w="0" w:type="dxa"/>
            </w:tcMar>
          </w:tcPr>
          <w:p>
            <w:pPr>
              <w:autoSpaceDN w:val="0"/>
              <w:autoSpaceDE w:val="0"/>
              <w:widowControl/>
              <w:spacing w:line="228" w:lineRule="auto" w:before="218" w:after="0"/>
              <w:ind w:left="0" w:right="0" w:firstLine="0"/>
              <w:jc w:val="center"/>
            </w:pPr>
            <w:r>
              <w:rPr>
                <w:rFonts w:ascii="TimesNewRoman" w:hAnsi="TimesNewRoman" w:eastAsia="TimesNewRoman"/>
                <w:b w:val="0"/>
                <w:i w:val="0"/>
                <w:color w:val="000000"/>
                <w:sz w:val="24"/>
              </w:rPr>
              <w:t>(</w:t>
            </w:r>
          </w:p>
        </w:tc>
        <w:tc>
          <w:tcPr>
            <w:tcW w:type="dxa" w:w="460"/>
            <w:gridSpan w:val="2"/>
            <w:tcBorders/>
            <w:tcMar>
              <w:start w:w="0" w:type="dxa"/>
              <w:end w:w="0" w:type="dxa"/>
            </w:tcMar>
            <w:tcMar>
              <w:start w:w="0" w:type="dxa"/>
              <w:end w:w="0" w:type="dxa"/>
            </w:tcMar>
          </w:tcPr>
          <w:p>
            <w:pPr>
              <w:autoSpaceDN w:val="0"/>
              <w:autoSpaceDE w:val="0"/>
              <w:widowControl/>
              <w:spacing w:line="226" w:lineRule="auto" w:before="66" w:after="0"/>
              <w:ind w:left="0" w:right="0" w:firstLine="0"/>
              <w:jc w:val="center"/>
            </w:pPr>
            <w:r>
              <w:rPr>
                <w:rFonts w:ascii="TimesNewRoman" w:hAnsi="TimesNewRoman" w:eastAsia="TimesNewRoman"/>
                <w:b w:val="0"/>
                <w:i w:val="0"/>
                <w:color w:val="000000"/>
                <w:sz w:val="24"/>
              </w:rPr>
              <w:t>1</w:t>
            </w:r>
          </w:p>
        </w:tc>
        <w:tc>
          <w:tcPr>
            <w:tcW w:type="dxa" w:w="7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204" w:after="0"/>
              <w:ind w:left="0" w:right="0" w:firstLine="0"/>
              <w:jc w:val="center"/>
            </w:pPr>
            <w:r>
              <w:rPr>
                <w:rFonts w:ascii="SimSun" w:hAnsi="SimSun" w:eastAsia="SimSun"/>
                <w:b w:val="0"/>
                <w:i w:val="0"/>
                <w:color w:val="000000"/>
                <w:sz w:val="24"/>
              </w:rPr>
              <w:t>＞，</w:t>
            </w:r>
            <w:r>
              <w:rPr>
                <w:rFonts w:ascii="TimesNewRoman" w:hAnsi="TimesNewRoman" w:eastAsia="TimesNewRoman"/>
                <w:b w:val="0"/>
                <w:i/>
                <w:color w:val="000000"/>
                <w:sz w:val="24"/>
              </w:rPr>
              <w:t>E</w:t>
            </w:r>
          </w:p>
        </w:tc>
        <w:tc>
          <w:tcPr>
            <w:tcW w:type="dxa" w:w="64"/>
            <w:vMerge w:val="restart"/>
            <w:tcBorders/>
            <w:tcMar>
              <w:start w:w="0" w:type="dxa"/>
              <w:end w:w="0" w:type="dxa"/>
            </w:tcMar>
            <w:tcMar>
              <w:start w:w="0" w:type="dxa"/>
              <w:end w:w="0" w:type="dxa"/>
            </w:tcMar>
            <w:tcMar>
              <w:start w:w="0" w:type="dxa"/>
              <w:end w:w="0" w:type="dxa"/>
            </w:tcMar>
          </w:tcPr>
          <w:p>
            <w:pPr>
              <w:autoSpaceDN w:val="0"/>
              <w:autoSpaceDE w:val="0"/>
              <w:widowControl/>
              <w:spacing w:line="252" w:lineRule="auto" w:before="360" w:after="0"/>
              <w:ind w:left="0" w:right="0" w:firstLine="0"/>
              <w:jc w:val="center"/>
            </w:pPr>
            <w:r>
              <w:rPr>
                <w:rFonts w:ascii="TimesNewRoman" w:hAnsi="TimesNewRoman" w:eastAsia="TimesNewRoman"/>
                <w:b w:val="0"/>
                <w:i/>
                <w:color w:val="000000"/>
                <w:sz w:val="14"/>
              </w:rPr>
              <w:t>j</w:t>
            </w:r>
          </w:p>
        </w:tc>
        <w:tc>
          <w:tcPr>
            <w:tcW w:type="dxa" w:w="196"/>
            <w:vMerge w:val="restart"/>
            <w:tcBorders>
              <w:bottom w:sz="4.840000152587891" w:val="single" w:color="#000000"/>
            </w:tcBorders>
            <w:tcMar>
              <w:start w:w="0" w:type="dxa"/>
              <w:end w:w="0" w:type="dxa"/>
            </w:tcMar>
            <w:tcMar>
              <w:start w:w="0" w:type="dxa"/>
              <w:end w:w="0" w:type="dxa"/>
            </w:tcMar>
            <w:tcMar>
              <w:start w:w="0" w:type="dxa"/>
              <w:end w:w="0" w:type="dxa"/>
            </w:tcMar>
          </w:tcPr>
          <w:p>
            <w:pPr>
              <w:autoSpaceDN w:val="0"/>
              <w:autoSpaceDE w:val="0"/>
              <w:widowControl/>
              <w:spacing w:line="235" w:lineRule="auto" w:before="192" w:after="0"/>
              <w:ind w:left="0" w:right="0" w:firstLine="0"/>
              <w:jc w:val="center"/>
            </w:pPr>
            <w:r>
              <w:rPr>
                <w:rFonts w:ascii="Symbol" w:hAnsi="Symbol" w:eastAsia="Symbol"/>
                <w:b w:val="0"/>
                <w:i w:val="0"/>
                <w:color w:val="000000"/>
                <w:sz w:val="24"/>
              </w:rPr>
              <w:t></w:t>
            </w:r>
          </w:p>
        </w:tc>
        <w:tc>
          <w:tcPr>
            <w:tcW w:type="dxa" w:w="840"/>
            <w:vMerge w:val="restart"/>
            <w:tcBorders>
              <w:bottom w:sz="4.840000152587891" w:val="single" w:color="#000000"/>
            </w:tcBorders>
            <w:tcMar>
              <w:start w:w="0" w:type="dxa"/>
              <w:end w:w="0" w:type="dxa"/>
            </w:tcMar>
            <w:tcMar>
              <w:start w:w="0" w:type="dxa"/>
              <w:end w:w="0" w:type="dxa"/>
            </w:tcMar>
            <w:tcMar>
              <w:start w:w="0" w:type="dxa"/>
              <w:end w:w="0" w:type="dxa"/>
            </w:tcMar>
          </w:tcPr>
          <w:p>
            <w:pPr>
              <w:autoSpaceDN w:val="0"/>
              <w:autoSpaceDE w:val="0"/>
              <w:widowControl/>
              <w:spacing w:line="228" w:lineRule="auto" w:before="218" w:after="0"/>
              <w:ind w:left="30" w:right="0" w:firstLine="0"/>
              <w:jc w:val="left"/>
            </w:pPr>
            <w:r>
              <w:rPr>
                <w:rFonts w:ascii="TimesNewRoman" w:hAnsi="TimesNewRoman" w:eastAsia="TimesNewRoman"/>
                <w:b w:val="0"/>
                <w:i w:val="0"/>
                <w:color w:val="000000"/>
                <w:sz w:val="24"/>
              </w:rPr>
              <w:t>0)</w:t>
            </w:r>
          </w:p>
        </w:tc>
        <w:tc>
          <w:tcPr>
            <w:tcW w:type="dxa" w:w="1640"/>
            <w:vMerge w:val="restart"/>
            <w:tcBorders/>
            <w:tcMar>
              <w:start w:w="0" w:type="dxa"/>
              <w:end w:w="0" w:type="dxa"/>
            </w:tcMar>
            <w:tcMar>
              <w:start w:w="0" w:type="dxa"/>
              <w:end w:w="0" w:type="dxa"/>
            </w:tcMar>
          </w:tcPr>
          <w:p>
            <w:pPr>
              <w:autoSpaceDN w:val="0"/>
              <w:autoSpaceDE w:val="0"/>
              <w:widowControl/>
              <w:spacing w:line="204" w:lineRule="auto" w:before="234" w:after="0"/>
              <w:ind w:left="0" w:right="212" w:firstLine="0"/>
              <w:jc w:val="right"/>
            </w:pPr>
            <w:r>
              <w:rPr>
                <w:rFonts w:ascii="SimSun" w:hAnsi="SimSun" w:eastAsia="SimSun"/>
                <w:b w:val="0"/>
                <w:i w:val="0"/>
                <w:color w:val="000000"/>
                <w:sz w:val="21"/>
              </w:rPr>
              <w:t>（</w:t>
            </w:r>
            <w:r>
              <w:rPr>
                <w:rFonts w:ascii="TimesNewRoman" w:hAnsi="TimesNewRoman" w:eastAsia="TimesNewRoman"/>
                <w:b w:val="0"/>
                <w:i w:val="0"/>
                <w:color w:val="000000"/>
                <w:sz w:val="21"/>
              </w:rPr>
              <w:t>4-9</w:t>
            </w:r>
            <w:r>
              <w:rPr>
                <w:rFonts w:ascii="SimSun" w:hAnsi="SimSun" w:eastAsia="SimSun"/>
                <w:b w:val="0"/>
                <w:i w:val="0"/>
                <w:color w:val="000000"/>
                <w:sz w:val="21"/>
              </w:rPr>
              <w:t>）</w:t>
            </w:r>
          </w:p>
        </w:tc>
      </w:tr>
      <w:tr>
        <w:trPr>
          <w:trHeight w:hRule="exact" w:val="360"/>
        </w:trPr>
        <w:tc>
          <w:tcPr>
            <w:tcW w:type="dxa" w:w="419"/>
            <w:vMerge/>
            <w:tcBorders>
              <w:bottom w:sz="4.840000152587891" w:val="single" w:color="#000000"/>
            </w:tcBorders>
          </w:tcPr>
          <w:p/>
        </w:tc>
        <w:tc>
          <w:tcPr>
            <w:tcW w:type="dxa" w:w="419"/>
            <w:vMerge/>
            <w:tcBorders/>
          </w:tcPr>
          <w:p/>
        </w:tc>
        <w:tc>
          <w:tcPr>
            <w:tcW w:type="dxa" w:w="419"/>
            <w:vMerge/>
            <w:tcBorders/>
          </w:tcPr>
          <w:p/>
        </w:tc>
        <w:tc>
          <w:tcPr>
            <w:tcW w:type="dxa" w:w="240"/>
            <w:gridSpan w:val="2"/>
            <w:tcBorders/>
            <w:tcMar>
              <w:start w:w="0" w:type="dxa"/>
              <w:end w:w="0" w:type="dxa"/>
            </w:tcMar>
            <w:tcMar>
              <w:start w:w="0" w:type="dxa"/>
              <w:end w:w="0" w:type="dxa"/>
            </w:tcMar>
          </w:tcPr>
          <w:p>
            <w:pPr>
              <w:autoSpaceDN w:val="0"/>
              <w:autoSpaceDE w:val="0"/>
              <w:widowControl/>
              <w:spacing w:line="228" w:lineRule="auto" w:before="96" w:after="0"/>
              <w:ind w:left="0" w:right="0" w:firstLine="0"/>
              <w:jc w:val="center"/>
            </w:pPr>
            <w:r>
              <w:rPr>
                <w:rFonts w:ascii="TimesNewRoman" w:hAnsi="TimesNewRoman" w:eastAsia="TimesNewRoman"/>
                <w:b w:val="0"/>
                <w:i w:val="0"/>
                <w:color w:val="000000"/>
                <w:sz w:val="24"/>
              </w:rPr>
              <w:t>ln</w:t>
            </w:r>
          </w:p>
        </w:tc>
        <w:tc>
          <w:tcPr>
            <w:tcW w:type="dxa" w:w="200"/>
            <w:tcBorders/>
            <w:tcMar>
              <w:start w:w="0" w:type="dxa"/>
              <w:end w:w="0" w:type="dxa"/>
            </w:tcMar>
          </w:tcPr>
          <w:p>
            <w:pPr>
              <w:autoSpaceDN w:val="0"/>
              <w:autoSpaceDE w:val="0"/>
              <w:widowControl/>
              <w:spacing w:line="271" w:lineRule="auto" w:before="18" w:after="0"/>
              <w:ind w:left="0" w:right="0" w:firstLine="0"/>
              <w:jc w:val="center"/>
            </w:pPr>
            <w:r>
              <w:rPr>
                <w:w w:val="98.31600785255432"/>
                <w:rFonts w:ascii="Symbol" w:hAnsi="Symbol" w:eastAsia="Symbol"/>
                <w:b w:val="0"/>
                <w:i w:val="0"/>
                <w:color w:val="000000"/>
                <w:sz w:val="16"/>
              </w:rPr>
              <w:t>( )</w:t>
            </w:r>
          </w:p>
        </w:tc>
        <w:tc>
          <w:tcPr>
            <w:tcW w:type="dxa" w:w="1676"/>
            <w:gridSpan w:val="4"/>
            <w:vMerge/>
            <w:tcBorders/>
          </w:tcPr>
          <w:p/>
        </w:tc>
        <w:tc>
          <w:tcPr>
            <w:tcW w:type="dxa" w:w="1257"/>
            <w:gridSpan w:val="3"/>
            <w:vMerge/>
            <w:tcBorders/>
          </w:tcPr>
          <w:p/>
        </w:tc>
        <w:tc>
          <w:tcPr>
            <w:tcW w:type="dxa" w:w="419"/>
            <w:vMerge/>
            <w:tcBorders/>
          </w:tcPr>
          <w:p/>
        </w:tc>
        <w:tc>
          <w:tcPr>
            <w:tcW w:type="dxa" w:w="419"/>
            <w:vMerge/>
            <w:tcBorders/>
          </w:tcPr>
          <w:p/>
        </w:tc>
        <w:tc>
          <w:tcPr>
            <w:tcW w:type="dxa" w:w="419"/>
            <w:vMerge/>
            <w:tcBorders/>
          </w:tcPr>
          <w:p/>
        </w:tc>
        <w:tc>
          <w:tcPr>
            <w:tcW w:type="dxa" w:w="200"/>
            <w:tcBorders/>
            <w:tcMar>
              <w:start w:w="0" w:type="dxa"/>
              <w:end w:w="0" w:type="dxa"/>
            </w:tcMar>
          </w:tcPr>
          <w:p>
            <w:pPr>
              <w:autoSpaceDN w:val="0"/>
              <w:autoSpaceDE w:val="0"/>
              <w:widowControl/>
              <w:spacing w:line="228" w:lineRule="auto" w:before="96" w:after="0"/>
              <w:ind w:left="0" w:right="0" w:firstLine="0"/>
              <w:jc w:val="center"/>
            </w:pPr>
            <w:r>
              <w:rPr>
                <w:rFonts w:ascii="TimesNewRoman" w:hAnsi="TimesNewRoman" w:eastAsia="TimesNewRoman"/>
                <w:b w:val="0"/>
                <w:i w:val="0"/>
                <w:color w:val="000000"/>
                <w:sz w:val="24"/>
              </w:rPr>
              <w:t>ln</w:t>
            </w:r>
          </w:p>
        </w:tc>
        <w:tc>
          <w:tcPr>
            <w:tcW w:type="dxa" w:w="260"/>
            <w:tcBorders/>
            <w:tcMar>
              <w:start w:w="0" w:type="dxa"/>
              <w:end w:w="0" w:type="dxa"/>
            </w:tcMar>
          </w:tcPr>
          <w:p>
            <w:pPr>
              <w:autoSpaceDN w:val="0"/>
              <w:autoSpaceDE w:val="0"/>
              <w:widowControl/>
              <w:spacing w:line="271" w:lineRule="auto" w:before="18" w:after="0"/>
              <w:ind w:left="0" w:right="0" w:firstLine="0"/>
              <w:jc w:val="center"/>
            </w:pPr>
            <w:r>
              <w:rPr>
                <w:w w:val="98.31600785255432"/>
                <w:rFonts w:ascii="Symbol" w:hAnsi="Symbol" w:eastAsia="Symbol"/>
                <w:b w:val="0"/>
                <w:i w:val="0"/>
                <w:color w:val="000000"/>
                <w:sz w:val="16"/>
              </w:rPr>
              <w:t>( )</w:t>
            </w:r>
          </w:p>
        </w:tc>
        <w:tc>
          <w:tcPr>
            <w:tcW w:type="dxa" w:w="838"/>
            <w:gridSpan w:val="2"/>
            <w:vMerge/>
            <w:tcBorders/>
          </w:tcPr>
          <w:p/>
        </w:tc>
        <w:tc>
          <w:tcPr>
            <w:tcW w:type="dxa" w:w="419"/>
            <w:vMerge/>
            <w:tcBorders/>
          </w:tcPr>
          <w:p/>
        </w:tc>
        <w:tc>
          <w:tcPr>
            <w:tcW w:type="dxa" w:w="419"/>
            <w:vMerge/>
            <w:tcBorders>
              <w:bottom w:sz="4.840000152587891" w:val="single" w:color="#000000"/>
            </w:tcBorders>
          </w:tcPr>
          <w:p/>
        </w:tc>
        <w:tc>
          <w:tcPr>
            <w:tcW w:type="dxa" w:w="419"/>
            <w:vMerge/>
            <w:tcBorders>
              <w:bottom w:sz="4.840000152587891" w:val="single" w:color="#000000"/>
            </w:tcBorders>
          </w:tcPr>
          <w:p/>
        </w:tc>
        <w:tc>
          <w:tcPr>
            <w:tcW w:type="dxa" w:w="419"/>
            <w:vMerge/>
            <w:tcBorders/>
          </w:tcPr>
          <w:p/>
        </w:tc>
      </w:tr>
      <w:tr>
        <w:trPr>
          <w:trHeight w:hRule="exact" w:val="650"/>
        </w:trPr>
        <w:tc>
          <w:tcPr>
            <w:tcW w:type="dxa" w:w="419"/>
            <w:vMerge/>
            <w:tcBorders>
              <w:bottom w:sz="4.840000152587891" w:val="single" w:color="#000000"/>
            </w:tcBorders>
          </w:tcPr>
          <w:p/>
        </w:tc>
        <w:tc>
          <w:tcPr>
            <w:tcW w:type="dxa" w:w="419"/>
            <w:vMerge/>
            <w:tcBorders/>
          </w:tcPr>
          <w:p/>
        </w:tc>
        <w:tc>
          <w:tcPr>
            <w:tcW w:type="dxa" w:w="352"/>
            <w:tcBorders>
              <w:bottom w:sz="4.840000152587891" w:val="single" w:color="#000000"/>
            </w:tcBorders>
            <w:tcMar>
              <w:start w:w="0" w:type="dxa"/>
              <w:end w:w="0" w:type="dxa"/>
            </w:tcMar>
          </w:tcPr>
          <w:p>
            <w:pPr>
              <w:autoSpaceDN w:val="0"/>
              <w:autoSpaceDE w:val="0"/>
              <w:widowControl/>
              <w:spacing w:line="257" w:lineRule="auto" w:before="350" w:after="0"/>
              <w:ind w:left="0" w:right="0" w:firstLine="0"/>
              <w:jc w:val="center"/>
            </w:pPr>
            <w:r>
              <w:rPr>
                <w:rFonts w:ascii="TimesNewRoman" w:hAnsi="TimesNewRoman" w:eastAsia="TimesNewRoman"/>
                <w:b w:val="0"/>
                <w:i/>
                <w:color w:val="000000"/>
                <w:sz w:val="24"/>
              </w:rPr>
              <w:t>e</w:t>
            </w:r>
          </w:p>
        </w:tc>
        <w:tc>
          <w:tcPr>
            <w:tcW w:type="dxa" w:w="192"/>
            <w:vMerge w:val="restart"/>
            <w:tcBorders/>
            <w:tcMar>
              <w:start w:w="0" w:type="dxa"/>
              <w:end w:w="0" w:type="dxa"/>
            </w:tcMar>
            <w:tcMar>
              <w:start w:w="0" w:type="dxa"/>
              <w:end w:w="0" w:type="dxa"/>
            </w:tcMar>
          </w:tcPr>
          <w:p>
            <w:pPr>
              <w:autoSpaceDN w:val="0"/>
              <w:autoSpaceDE w:val="0"/>
              <w:widowControl/>
              <w:spacing w:line="238" w:lineRule="auto" w:before="470" w:after="0"/>
              <w:ind w:left="0" w:right="0" w:firstLine="0"/>
              <w:jc w:val="center"/>
            </w:pPr>
            <w:r>
              <w:rPr>
                <w:rFonts w:ascii="Symbol" w:hAnsi="Symbol" w:eastAsia="Symbol"/>
                <w:b w:val="0"/>
                <w:i w:val="0"/>
                <w:color w:val="000000"/>
                <w:sz w:val="24"/>
              </w:rPr>
              <w:t>=</w:t>
            </w:r>
          </w:p>
        </w:tc>
        <w:tc>
          <w:tcPr>
            <w:tcW w:type="dxa" w:w="360"/>
            <w:gridSpan w:val="4"/>
            <w:tcBorders>
              <w:bottom w:sz="4.84000015258789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14" w:after="0"/>
              <w:ind w:left="0" w:right="8" w:firstLine="0"/>
              <w:jc w:val="right"/>
            </w:pPr>
            <w:r>
              <w:rPr>
                <w:rFonts w:ascii="TimesNewRoman" w:hAnsi="TimesNewRoman" w:eastAsia="TimesNewRoman"/>
                <w:b w:val="0"/>
                <w:i w:val="0"/>
                <w:color w:val="000000"/>
                <w:sz w:val="24"/>
              </w:rPr>
              <w:t>1</w:t>
            </w:r>
          </w:p>
        </w:tc>
        <w:tc>
          <w:tcPr>
            <w:tcW w:type="dxa" w:w="148"/>
            <w:tcBorders>
              <w:bottom w:sz="4.840000152587891" w:val="single" w:color="#000000"/>
            </w:tcBorders>
            <w:tcMar>
              <w:start w:w="0" w:type="dxa"/>
              <w:end w:w="0" w:type="dxa"/>
            </w:tcMar>
          </w:tcPr>
          <w:p>
            <w:pPr>
              <w:autoSpaceDN w:val="0"/>
              <w:autoSpaceDE w:val="0"/>
              <w:widowControl/>
              <w:spacing w:line="238" w:lineRule="auto" w:before="288" w:after="0"/>
              <w:ind w:left="0" w:right="0" w:firstLine="0"/>
              <w:jc w:val="center"/>
            </w:pPr>
            <w:r>
              <w:rPr>
                <w:rFonts w:ascii="Symbol" w:hAnsi="Symbol" w:eastAsia="Symbol"/>
                <w:b w:val="0"/>
                <w:i w:val="0"/>
                <w:color w:val="000000"/>
                <w:sz w:val="24"/>
              </w:rPr>
              <w:t>−</w:t>
            </w:r>
          </w:p>
        </w:tc>
        <w:tc>
          <w:tcPr>
            <w:tcW w:type="dxa" w:w="202"/>
            <w:gridSpan w:val="2"/>
            <w:tcBorders>
              <w:bottom w:sz="4.840000152587891" w:val="single" w:color="#000000"/>
            </w:tcBorders>
            <w:tcMar>
              <w:start w:w="0" w:type="dxa"/>
              <w:end w:w="0" w:type="dxa"/>
            </w:tcMar>
            <w:tcMar>
              <w:start w:w="0" w:type="dxa"/>
              <w:end w:w="0" w:type="dxa"/>
            </w:tcMar>
          </w:tcPr>
          <w:p>
            <w:pPr>
              <w:autoSpaceDN w:val="0"/>
              <w:autoSpaceDE w:val="0"/>
              <w:widowControl/>
              <w:spacing w:line="254" w:lineRule="auto" w:before="300" w:after="0"/>
              <w:ind w:left="0" w:right="0" w:firstLine="0"/>
              <w:jc w:val="center"/>
            </w:pPr>
            <w:r>
              <w:rPr>
                <w:rFonts w:ascii="TimesNewRoman" w:hAnsi="TimesNewRoman" w:eastAsia="TimesNewRoman"/>
                <w:b w:val="0"/>
                <w:i/>
                <w:color w:val="000000"/>
                <w:sz w:val="24"/>
              </w:rPr>
              <w:t>E</w:t>
            </w:r>
          </w:p>
        </w:tc>
        <w:tc>
          <w:tcPr>
            <w:tcW w:type="dxa" w:w="138"/>
            <w:tcBorders>
              <w:bottom w:sz="4.840000152587891" w:val="single" w:color="#000000"/>
            </w:tcBorders>
            <w:tcMar>
              <w:start w:w="0" w:type="dxa"/>
              <w:end w:w="0" w:type="dxa"/>
            </w:tcMar>
          </w:tcPr>
          <w:p>
            <w:pPr>
              <w:autoSpaceDN w:val="0"/>
              <w:autoSpaceDE w:val="0"/>
              <w:widowControl/>
              <w:spacing w:line="254" w:lineRule="auto" w:before="458" w:after="0"/>
              <w:ind w:left="0" w:right="0" w:firstLine="0"/>
              <w:jc w:val="center"/>
            </w:pPr>
            <w:r>
              <w:rPr>
                <w:rFonts w:ascii="TimesNewRoman" w:hAnsi="TimesNewRoman" w:eastAsia="TimesNewRoman"/>
                <w:b w:val="0"/>
                <w:i/>
                <w:color w:val="000000"/>
                <w:sz w:val="14"/>
              </w:rPr>
              <w:t>j</w:t>
            </w:r>
          </w:p>
        </w:tc>
        <w:tc>
          <w:tcPr>
            <w:tcW w:type="dxa" w:w="114"/>
            <w:tcBorders>
              <w:bottom w:sz="4.840000152587891" w:val="single" w:color="#000000"/>
            </w:tcBorders>
            <w:tcMar>
              <w:start w:w="0" w:type="dxa"/>
              <w:end w:w="0" w:type="dxa"/>
            </w:tcMar>
          </w:tcPr>
          <w:p/>
        </w:tc>
        <w:tc>
          <w:tcPr>
            <w:tcW w:type="dxa" w:w="106"/>
            <w:vMerge w:val="restart"/>
            <w:tcBorders/>
            <w:tcMar>
              <w:start w:w="0" w:type="dxa"/>
              <w:end w:w="0" w:type="dxa"/>
            </w:tcMar>
            <w:tcMar>
              <w:start w:w="0" w:type="dxa"/>
              <w:end w:w="0" w:type="dxa"/>
            </w:tcMar>
          </w:tcPr>
          <w:p>
            <w:pPr>
              <w:autoSpaceDN w:val="0"/>
              <w:autoSpaceDE w:val="0"/>
              <w:widowControl/>
              <w:spacing w:line="302" w:lineRule="auto" w:before="680" w:after="0"/>
              <w:ind w:left="0" w:right="0" w:firstLine="0"/>
              <w:jc w:val="center"/>
            </w:pPr>
            <w:r>
              <w:rPr>
                <w:rFonts w:ascii="Symbol" w:hAnsi="Symbol" w:eastAsia="Symbol"/>
                <w:b w:val="0"/>
                <w:i w:val="0"/>
                <w:color w:val="000000"/>
                <w:sz w:val="30"/>
              </w:rPr>
              <w:t>)</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98" w:after="0"/>
              <w:ind w:left="0" w:right="0" w:firstLine="0"/>
              <w:jc w:val="center"/>
            </w:pPr>
            <w:r>
              <w:rPr>
                <w:rFonts w:ascii="TimesNewRoman" w:hAnsi="TimesNewRoman" w:eastAsia="TimesNewRoman"/>
                <w:b w:val="0"/>
                <w:i w:val="0"/>
                <w:color w:val="000000"/>
                <w:sz w:val="24"/>
              </w:rPr>
              <w:t>(1</w:t>
            </w:r>
          </w:p>
        </w:tc>
        <w:tc>
          <w:tcPr>
            <w:tcW w:type="dxa" w:w="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470" w:after="0"/>
              <w:ind w:left="0" w:right="0" w:firstLine="0"/>
              <w:jc w:val="center"/>
            </w:pPr>
            <w:r>
              <w:rPr>
                <w:rFonts w:ascii="Symbol" w:hAnsi="Symbol" w:eastAsia="Symbol"/>
                <w:b w:val="0"/>
                <w:i w:val="0"/>
                <w:color w:val="000000"/>
                <w:sz w:val="24"/>
              </w:rPr>
              <w:t></w:t>
            </w:r>
          </w:p>
        </w:tc>
        <w:tc>
          <w:tcPr>
            <w:tcW w:type="dxa" w:w="180"/>
            <w:tcBorders>
              <w:bottom w:sz="4.840000152587891" w:val="single" w:color="#000000"/>
            </w:tcBorders>
            <w:tcMar>
              <w:start w:w="0" w:type="dxa"/>
              <w:end w:w="0" w:type="dxa"/>
            </w:tcMar>
          </w:tcPr>
          <w:p>
            <w:pPr>
              <w:autoSpaceDN w:val="0"/>
              <w:autoSpaceDE w:val="0"/>
              <w:widowControl/>
              <w:spacing w:line="257" w:lineRule="auto" w:before="350" w:after="0"/>
              <w:ind w:left="0" w:right="0" w:firstLine="0"/>
              <w:jc w:val="right"/>
            </w:pPr>
            <w:r>
              <w:rPr>
                <w:rFonts w:ascii="TimesNewRoman" w:hAnsi="TimesNewRoman" w:eastAsia="TimesNewRoman"/>
                <w:b w:val="0"/>
                <w:i/>
                <w:color w:val="000000"/>
                <w:sz w:val="24"/>
              </w:rPr>
              <w:t>n</w:t>
            </w:r>
          </w:p>
        </w:tc>
        <w:tc>
          <w:tcPr>
            <w:tcW w:type="dxa" w:w="560"/>
            <w:tcBorders>
              <w:bottom w:sz="4.840000152587891" w:val="single" w:color="#000000"/>
            </w:tcBorders>
            <w:tcMar>
              <w:start w:w="0" w:type="dxa"/>
              <w:end w:w="0" w:type="dxa"/>
            </w:tcMar>
          </w:tcPr>
          <w:p>
            <w:pPr>
              <w:autoSpaceDN w:val="0"/>
              <w:autoSpaceDE w:val="0"/>
              <w:widowControl/>
              <w:spacing w:line="230" w:lineRule="auto" w:before="380" w:after="0"/>
              <w:ind w:left="14" w:right="0" w:firstLine="0"/>
              <w:jc w:val="left"/>
            </w:pPr>
            <w:r>
              <w:rPr>
                <w:rFonts w:ascii="TimesNewRoman" w:hAnsi="TimesNewRoman" w:eastAsia="TimesNewRoman"/>
                <w:b w:val="0"/>
                <w:i w:val="0"/>
                <w:color w:val="000000"/>
                <w:sz w:val="24"/>
              </w:rPr>
              <w:t>)</w:t>
            </w:r>
          </w:p>
        </w:tc>
        <w:tc>
          <w:tcPr>
            <w:tcW w:type="dxa" w:w="419"/>
            <w:vMerge/>
            <w:tcBorders/>
          </w:tcPr>
          <w:p/>
        </w:tc>
        <w:tc>
          <w:tcPr>
            <w:tcW w:type="dxa" w:w="419"/>
            <w:vMerge/>
            <w:tcBorders>
              <w:bottom w:sz="4.840000152587891" w:val="single" w:color="#000000"/>
            </w:tcBorders>
          </w:tcPr>
          <w:p/>
        </w:tc>
        <w:tc>
          <w:tcPr>
            <w:tcW w:type="dxa" w:w="419"/>
            <w:vMerge/>
            <w:tcBorders>
              <w:bottom w:sz="4.840000152587891" w:val="single" w:color="#000000"/>
            </w:tcBorders>
          </w:tcPr>
          <w:p/>
        </w:tc>
        <w:tc>
          <w:tcPr>
            <w:tcW w:type="dxa" w:w="1640"/>
            <w:tcBorders>
              <w:bottom w:sz="4.840000152587891" w:val="single" w:color="#000000"/>
            </w:tcBorders>
            <w:tcMar>
              <w:start w:w="0" w:type="dxa"/>
              <w:end w:w="0" w:type="dxa"/>
            </w:tcMar>
          </w:tcPr>
          <w:p>
            <w:pPr>
              <w:autoSpaceDN w:val="0"/>
              <w:autoSpaceDE w:val="0"/>
              <w:widowControl/>
              <w:spacing w:line="204" w:lineRule="auto" w:before="410" w:after="0"/>
              <w:ind w:left="0" w:right="212" w:firstLine="0"/>
              <w:jc w:val="right"/>
            </w:pPr>
            <w:r>
              <w:rPr>
                <w:rFonts w:ascii="SimSun" w:hAnsi="SimSun" w:eastAsia="SimSun"/>
                <w:b w:val="0"/>
                <w:i w:val="0"/>
                <w:color w:val="000000"/>
                <w:sz w:val="21"/>
              </w:rPr>
              <w:t>（</w:t>
            </w:r>
            <w:r>
              <w:rPr>
                <w:rFonts w:ascii="TimesNewRoman" w:hAnsi="TimesNewRoman" w:eastAsia="TimesNewRoman"/>
                <w:b w:val="0"/>
                <w:i w:val="0"/>
                <w:color w:val="000000"/>
                <w:sz w:val="21"/>
              </w:rPr>
              <w:t>4-10</w:t>
            </w:r>
            <w:r>
              <w:rPr>
                <w:rFonts w:ascii="SimSun" w:hAnsi="SimSun" w:eastAsia="SimSun"/>
                <w:b w:val="0"/>
                <w:i w:val="0"/>
                <w:color w:val="000000"/>
                <w:sz w:val="21"/>
              </w:rPr>
              <w:t>）</w:t>
            </w:r>
          </w:p>
        </w:tc>
      </w:tr>
      <w:tr>
        <w:trPr>
          <w:trHeight w:hRule="exact" w:val="706"/>
        </w:trPr>
        <w:tc>
          <w:tcPr>
            <w:tcW w:type="dxa" w:w="2100"/>
            <w:tcBorders>
              <w:top w:sz="4.840000152587891" w:val="single" w:color="#000000"/>
            </w:tcBorders>
            <w:tcMar>
              <w:start w:w="0" w:type="dxa"/>
              <w:end w:w="0" w:type="dxa"/>
            </w:tcMar>
          </w:tcPr>
          <w:p/>
        </w:tc>
        <w:tc>
          <w:tcPr>
            <w:tcW w:type="dxa" w:w="68"/>
            <w:tcBorders/>
            <w:tcMar>
              <w:start w:w="0" w:type="dxa"/>
              <w:end w:w="0" w:type="dxa"/>
            </w:tcMar>
          </w:tcPr>
          <w:p/>
        </w:tc>
        <w:tc>
          <w:tcPr>
            <w:tcW w:type="dxa" w:w="352"/>
            <w:tcBorders>
              <w:top w:sz="4.840000152587891" w:val="single" w:color="#000000"/>
            </w:tcBorders>
            <w:tcMar>
              <w:start w:w="0" w:type="dxa"/>
              <w:end w:w="0" w:type="dxa"/>
            </w:tcMar>
          </w:tcPr>
          <w:p>
            <w:pPr>
              <w:autoSpaceDN w:val="0"/>
              <w:autoSpaceDE w:val="0"/>
              <w:widowControl/>
              <w:spacing w:line="254" w:lineRule="auto" w:before="0" w:after="0"/>
              <w:ind w:left="0" w:right="78" w:firstLine="0"/>
              <w:jc w:val="right"/>
            </w:pPr>
            <w:r>
              <w:rPr>
                <w:rFonts w:ascii="TimesNewRoman" w:hAnsi="TimesNewRoman" w:eastAsia="TimesNewRoman"/>
                <w:b w:val="0"/>
                <w:i/>
                <w:color w:val="000000"/>
                <w:sz w:val="14"/>
              </w:rPr>
              <w:t>i</w:t>
            </w:r>
          </w:p>
        </w:tc>
        <w:tc>
          <w:tcPr>
            <w:tcW w:type="dxa" w:w="419"/>
            <w:vMerge/>
            <w:tcBorders/>
          </w:tcPr>
          <w:p/>
        </w:tc>
        <w:tc>
          <w:tcPr>
            <w:tcW w:type="dxa" w:w="290"/>
            <w:gridSpan w:val="3"/>
            <w:tcBorders>
              <w:top w:sz="4.840000152587891"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rFonts w:ascii="TimesNewRoman" w:hAnsi="TimesNewRoman" w:eastAsia="TimesNewRoman"/>
                <w:b w:val="0"/>
                <w:i/>
                <w:color w:val="000000"/>
                <w:sz w:val="14"/>
              </w:rPr>
              <w:t>n</w:t>
            </w:r>
            <w:r>
              <w:br/>
            </w:r>
            <w:r>
              <w:rPr>
                <w:rFonts w:ascii="Symbol" w:hAnsi="Symbol" w:eastAsia="Symbol"/>
                <w:b w:val="0"/>
                <w:i w:val="0"/>
                <w:color w:val="000000"/>
                <w:sz w:val="36"/>
              </w:rPr>
              <w:t></w:t>
            </w:r>
          </w:p>
          <w:p>
            <w:pPr>
              <w:autoSpaceDN w:val="0"/>
              <w:autoSpaceDE w:val="0"/>
              <w:widowControl/>
              <w:spacing w:line="252" w:lineRule="auto" w:before="0" w:after="0"/>
              <w:ind w:left="0" w:right="0" w:firstLine="0"/>
              <w:jc w:val="center"/>
            </w:pPr>
            <w:r>
              <w:rPr>
                <w:rFonts w:ascii="TimesNewRoman" w:hAnsi="TimesNewRoman" w:eastAsia="TimesNewRoman"/>
                <w:b w:val="0"/>
                <w:i/>
                <w:color w:val="000000"/>
                <w:sz w:val="14"/>
              </w:rPr>
              <w:t xml:space="preserve">i </w:t>
            </w:r>
            <w:r>
              <w:rPr>
                <w:rFonts w:ascii="Symbol" w:hAnsi="Symbol" w:eastAsia="Symbol"/>
                <w:b w:val="0"/>
                <w:i w:val="0"/>
                <w:color w:val="000000"/>
                <w:sz w:val="14"/>
              </w:rPr>
              <w:t xml:space="preserve">= </w:t>
            </w:r>
            <w:r>
              <w:rPr>
                <w:rFonts w:ascii="TimesNewRoman" w:hAnsi="TimesNewRoman" w:eastAsia="TimesNewRoman"/>
                <w:b w:val="0"/>
                <w:i w:val="0"/>
                <w:color w:val="000000"/>
                <w:sz w:val="14"/>
              </w:rPr>
              <w:t>1</w:t>
            </w:r>
          </w:p>
        </w:tc>
        <w:tc>
          <w:tcPr>
            <w:tcW w:type="dxa" w:w="218"/>
            <w:gridSpan w:val="2"/>
            <w:tcBorders>
              <w:top w:sz="4.840000152587891" w:val="single" w:color="#000000"/>
            </w:tcBorders>
            <w:tcMar>
              <w:start w:w="0" w:type="dxa"/>
              <w:end w:w="0" w:type="dxa"/>
            </w:tcMar>
            <w:tcMar>
              <w:start w:w="0" w:type="dxa"/>
              <w:end w:w="0" w:type="dxa"/>
            </w:tcMar>
          </w:tcPr>
          <w:p>
            <w:pPr>
              <w:autoSpaceDN w:val="0"/>
              <w:autoSpaceDE w:val="0"/>
              <w:widowControl/>
              <w:spacing w:line="302" w:lineRule="auto" w:before="24" w:after="0"/>
              <w:ind w:left="0" w:right="0" w:firstLine="0"/>
              <w:jc w:val="center"/>
            </w:pPr>
            <w:r>
              <w:rPr>
                <w:rFonts w:ascii="Symbol" w:hAnsi="Symbol" w:eastAsia="Symbol"/>
                <w:b w:val="0"/>
                <w:i w:val="0"/>
                <w:color w:val="000000"/>
                <w:sz w:val="30"/>
              </w:rPr>
              <w:t xml:space="preserve">( </w:t>
            </w:r>
            <w:r>
              <w:rPr>
                <w:rFonts w:ascii="TimesNewRoman" w:hAnsi="TimesNewRoman" w:eastAsia="TimesNewRoman"/>
                <w:b w:val="0"/>
                <w:i w:val="0"/>
                <w:color w:val="000000"/>
                <w:sz w:val="24"/>
              </w:rPr>
              <w:t>1</w:t>
            </w:r>
          </w:p>
        </w:tc>
        <w:tc>
          <w:tcPr>
            <w:tcW w:type="dxa" w:w="160"/>
            <w:tcBorders>
              <w:top w:sz="4.840000152587891" w:val="single" w:color="#000000"/>
            </w:tcBorders>
            <w:tcMar>
              <w:start w:w="0" w:type="dxa"/>
              <w:end w:w="0" w:type="dxa"/>
            </w:tcMar>
          </w:tcPr>
          <w:p>
            <w:pPr>
              <w:autoSpaceDN w:val="0"/>
              <w:autoSpaceDE w:val="0"/>
              <w:widowControl/>
              <w:spacing w:line="238" w:lineRule="auto" w:before="134" w:after="0"/>
              <w:ind w:left="0" w:right="0" w:firstLine="0"/>
              <w:jc w:val="center"/>
            </w:pPr>
            <w:r>
              <w:rPr>
                <w:rFonts w:ascii="Symbol" w:hAnsi="Symbol" w:eastAsia="Symbol"/>
                <w:b w:val="0"/>
                <w:i w:val="0"/>
                <w:color w:val="000000"/>
                <w:sz w:val="24"/>
              </w:rPr>
              <w:t>−</w:t>
            </w:r>
          </w:p>
        </w:tc>
        <w:tc>
          <w:tcPr>
            <w:tcW w:type="dxa" w:w="180"/>
            <w:gridSpan w:val="2"/>
            <w:tcBorders>
              <w:top w:sz="4.840000152587891" w:val="single" w:color="#000000"/>
            </w:tcBorders>
            <w:tcMar>
              <w:start w:w="0" w:type="dxa"/>
              <w:end w:w="0" w:type="dxa"/>
            </w:tcMar>
            <w:tcMar>
              <w:start w:w="0" w:type="dxa"/>
              <w:end w:w="0" w:type="dxa"/>
            </w:tcMar>
          </w:tcPr>
          <w:p>
            <w:pPr>
              <w:autoSpaceDN w:val="0"/>
              <w:autoSpaceDE w:val="0"/>
              <w:widowControl/>
              <w:spacing w:line="254" w:lineRule="auto" w:before="146" w:after="0"/>
              <w:ind w:left="0" w:right="0" w:firstLine="0"/>
              <w:jc w:val="center"/>
            </w:pPr>
            <w:r>
              <w:rPr>
                <w:rFonts w:ascii="TimesNewRoman" w:hAnsi="TimesNewRoman" w:eastAsia="TimesNewRoman"/>
                <w:b w:val="0"/>
                <w:i/>
                <w:color w:val="000000"/>
                <w:sz w:val="24"/>
              </w:rPr>
              <w:t>E</w:t>
            </w:r>
          </w:p>
        </w:tc>
        <w:tc>
          <w:tcPr>
            <w:tcW w:type="dxa" w:w="114"/>
            <w:tcBorders>
              <w:top w:sz="4.840000152587891" w:val="single" w:color="#000000"/>
            </w:tcBorders>
            <w:tcMar>
              <w:start w:w="0" w:type="dxa"/>
              <w:end w:w="0" w:type="dxa"/>
            </w:tcMar>
          </w:tcPr>
          <w:p>
            <w:pPr>
              <w:autoSpaceDN w:val="0"/>
              <w:autoSpaceDE w:val="0"/>
              <w:widowControl/>
              <w:spacing w:line="254" w:lineRule="auto" w:before="304" w:after="0"/>
              <w:ind w:left="0" w:right="0" w:firstLine="0"/>
              <w:jc w:val="center"/>
            </w:pPr>
            <w:r>
              <w:rPr>
                <w:rFonts w:ascii="TimesNewRoman" w:hAnsi="TimesNewRoman" w:eastAsia="TimesNewRoman"/>
                <w:b w:val="0"/>
                <w:i/>
                <w:color w:val="000000"/>
                <w:sz w:val="14"/>
              </w:rPr>
              <w:t>j</w:t>
            </w:r>
          </w:p>
        </w:tc>
        <w:tc>
          <w:tcPr>
            <w:tcW w:type="dxa" w:w="419"/>
            <w:vMerge/>
            <w:tcBorders/>
          </w:tcPr>
          <w:p/>
        </w:tc>
        <w:tc>
          <w:tcPr>
            <w:tcW w:type="dxa" w:w="838"/>
            <w:gridSpan w:val="2"/>
            <w:vMerge/>
            <w:tcBorders/>
          </w:tcPr>
          <w:p/>
        </w:tc>
        <w:tc>
          <w:tcPr>
            <w:tcW w:type="dxa" w:w="838"/>
            <w:gridSpan w:val="2"/>
            <w:vMerge/>
            <w:tcBorders/>
          </w:tcPr>
          <w:p/>
        </w:tc>
        <w:tc>
          <w:tcPr>
            <w:tcW w:type="dxa" w:w="180"/>
            <w:tcBorders>
              <w:top w:sz="4.840000152587891" w:val="single" w:color="#000000"/>
            </w:tcBorders>
            <w:tcMar>
              <w:start w:w="0" w:type="dxa"/>
              <w:end w:w="0" w:type="dxa"/>
            </w:tcMar>
          </w:tcPr>
          <w:p/>
        </w:tc>
        <w:tc>
          <w:tcPr>
            <w:tcW w:type="dxa" w:w="560"/>
            <w:tcBorders>
              <w:top w:sz="4.840000152587891" w:val="single" w:color="#000000"/>
            </w:tcBorders>
            <w:tcMar>
              <w:start w:w="0" w:type="dxa"/>
              <w:end w:w="0" w:type="dxa"/>
            </w:tcMar>
          </w:tcPr>
          <w:p/>
        </w:tc>
        <w:tc>
          <w:tcPr>
            <w:tcW w:type="dxa" w:w="64"/>
            <w:tcBorders/>
            <w:tcMar>
              <w:start w:w="0" w:type="dxa"/>
              <w:end w:w="0" w:type="dxa"/>
            </w:tcMar>
          </w:tcPr>
          <w:p/>
        </w:tc>
        <w:tc>
          <w:tcPr>
            <w:tcW w:type="dxa" w:w="196"/>
            <w:tcBorders>
              <w:top w:sz="4.840000152587891" w:val="single" w:color="#000000"/>
            </w:tcBorders>
            <w:tcMar>
              <w:start w:w="0" w:type="dxa"/>
              <w:end w:w="0" w:type="dxa"/>
            </w:tcMar>
          </w:tcPr>
          <w:p/>
        </w:tc>
        <w:tc>
          <w:tcPr>
            <w:tcW w:type="dxa" w:w="840"/>
            <w:tcBorders>
              <w:top w:sz="4.840000152587891" w:val="single" w:color="#000000"/>
            </w:tcBorders>
            <w:tcMar>
              <w:start w:w="0" w:type="dxa"/>
              <w:end w:w="0" w:type="dxa"/>
            </w:tcMar>
          </w:tcPr>
          <w:p/>
        </w:tc>
        <w:tc>
          <w:tcPr>
            <w:tcW w:type="dxa" w:w="1640"/>
            <w:tcBorders>
              <w:top w:sz="4.840000152587891" w:val="single" w:color="#000000"/>
            </w:tcBorders>
            <w:tcMar>
              <w:start w:w="0" w:type="dxa"/>
              <w:end w:w="0" w:type="dxa"/>
            </w:tcMar>
          </w:tcPr>
          <w:p/>
        </w:tc>
      </w:tr>
    </w:tbl>
    <w:p>
      <w:pPr>
        <w:autoSpaceDN w:val="0"/>
        <w:autoSpaceDE w:val="0"/>
        <w:widowControl/>
        <w:spacing w:line="257" w:lineRule="auto" w:before="158" w:after="152"/>
        <w:ind w:left="1770" w:right="3456"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8</w:t>
      </w:r>
      <w:r>
        <w:rPr>
          <w:rFonts w:ascii="SimSun" w:hAnsi="SimSun" w:eastAsia="SimSun"/>
          <w:b w:val="0"/>
          <w:i w:val="0"/>
          <w:color w:val="000000"/>
          <w:sz w:val="24"/>
        </w:rPr>
        <w:t>）计算</w:t>
      </w:r>
      <w:r>
        <w:rPr>
          <w:rFonts w:ascii="TimesNewRoman" w:hAnsi="TimesNewRoman" w:eastAsia="TimesNewRoman"/>
          <w:b w:val="0"/>
          <w:i w:val="0"/>
          <w:color w:val="000000"/>
          <w:sz w:val="24"/>
        </w:rPr>
        <w:t>AHP-</w:t>
      </w:r>
      <w:r>
        <w:rPr>
          <w:rFonts w:ascii="SimSun" w:hAnsi="SimSun" w:eastAsia="SimSun"/>
          <w:b w:val="0"/>
          <w:i w:val="0"/>
          <w:color w:val="000000"/>
          <w:sz w:val="24"/>
        </w:rPr>
        <w:t>熵权法的组合权重</w:t>
      </w:r>
      <w:r>
        <w:br/>
      </w:r>
      <w:r>
        <w:rPr>
          <w:rFonts w:ascii="SimSun" w:hAnsi="SimSun" w:eastAsia="SimSun"/>
          <w:b w:val="0"/>
          <w:i w:val="0"/>
          <w:color w:val="000000"/>
          <w:sz w:val="24"/>
        </w:rPr>
        <w:t>将</w:t>
      </w:r>
      <w:r>
        <w:rPr>
          <w:rFonts w:ascii="TimesNewRoman" w:hAnsi="TimesNewRoman" w:eastAsia="TimesNewRoman"/>
          <w:b w:val="0"/>
          <w:i w:val="0"/>
          <w:color w:val="000000"/>
          <w:sz w:val="24"/>
        </w:rPr>
        <w:t>AHP</w:t>
      </w:r>
      <w:r>
        <w:rPr>
          <w:rFonts w:ascii="SimSun" w:hAnsi="SimSun" w:eastAsia="SimSun"/>
          <w:b w:val="0"/>
          <w:i w:val="0"/>
          <w:color w:val="000000"/>
          <w:sz w:val="24"/>
        </w:rPr>
        <w:t xml:space="preserve"> 和熵权法进行组合，具体公式如下：</w:t>
      </w:r>
    </w:p>
    <w:tbl>
      <w:tblPr>
        <w:tblW w:type="auto" w:w="0"/>
        <w:tblLayout w:type="fixed"/>
        <w:tblLook w:firstColumn="1" w:firstRow="1" w:lastColumn="0" w:lastRow="0" w:noHBand="0" w:noVBand="1" w:val="04A0"/>
        <w:tblInd w:w="2220.0" w:type="dxa"/>
      </w:tblPr>
      <w:tblGrid>
        <w:gridCol w:w="2009"/>
        <w:gridCol w:w="2009"/>
        <w:gridCol w:w="2009"/>
        <w:gridCol w:w="2009"/>
        <w:gridCol w:w="2009"/>
      </w:tblGrid>
      <w:tr>
        <w:trPr>
          <w:trHeight w:hRule="exact" w:val="378"/>
        </w:trPr>
        <w:tc>
          <w:tcPr>
            <w:tcW w:type="dxa" w:w="2460"/>
            <w:tcBorders>
              <w:bottom w:sz="4.840000152587891" w:val="single" w:color="#000000"/>
            </w:tcBorders>
            <w:tcMar>
              <w:start w:w="0" w:type="dxa"/>
              <w:end w:w="0" w:type="dxa"/>
            </w:tcMar>
          </w:tcPr>
          <w:p>
            <w:pPr>
              <w:autoSpaceDN w:val="0"/>
              <w:autoSpaceDE w:val="0"/>
              <w:widowControl/>
              <w:spacing w:line="254" w:lineRule="auto" w:before="82" w:after="0"/>
              <w:ind w:left="0" w:right="34" w:firstLine="0"/>
              <w:jc w:val="right"/>
            </w:pPr>
            <w:r>
              <w:rPr>
                <w:rFonts w:ascii="TimesNewRoman" w:hAnsi="TimesNewRoman" w:eastAsia="TimesNewRoman"/>
                <w:b w:val="0"/>
                <w:i/>
                <w:color w:val="000000"/>
                <w:sz w:val="24"/>
              </w:rPr>
              <w:t>W</w:t>
            </w:r>
          </w:p>
        </w:tc>
        <w:tc>
          <w:tcPr>
            <w:tcW w:type="dxa" w:w="242"/>
            <w:tcBorders>
              <w:bottom w:sz="4.840000152587891" w:val="single" w:color="#000000"/>
            </w:tcBorders>
            <w:tcMar>
              <w:start w:w="0" w:type="dxa"/>
              <w:end w:w="0" w:type="dxa"/>
            </w:tcMar>
          </w:tcPr>
          <w:p>
            <w:pPr>
              <w:autoSpaceDN w:val="0"/>
              <w:autoSpaceDE w:val="0"/>
              <w:widowControl/>
              <w:spacing w:line="238" w:lineRule="auto" w:before="82" w:after="0"/>
              <w:ind w:left="0" w:right="0" w:firstLine="0"/>
              <w:jc w:val="center"/>
            </w:pPr>
            <w:r>
              <w:rPr>
                <w:rFonts w:ascii="Symbol" w:hAnsi="Symbol" w:eastAsia="Symbol"/>
                <w:b w:val="0"/>
                <w:i w:val="0"/>
                <w:color w:val="000000"/>
                <w:sz w:val="24"/>
              </w:rPr>
              <w:t>=</w:t>
            </w:r>
          </w:p>
        </w:tc>
        <w:tc>
          <w:tcPr>
            <w:tcW w:type="dxa" w:w="824"/>
            <w:gridSpan w:val="2"/>
            <w:tcBorders>
              <w:bottom w:sz="4.840000152587891" w:val="single" w:color="#000000"/>
            </w:tcBorders>
            <w:tcMar>
              <w:start w:w="0" w:type="dxa"/>
              <w:end w:w="0" w:type="dxa"/>
            </w:tcMar>
            <w:tcMar>
              <w:start w:w="0" w:type="dxa"/>
              <w:end w:w="0" w:type="dxa"/>
            </w:tcMar>
          </w:tcPr>
          <w:p>
            <w:pPr>
              <w:autoSpaceDN w:val="0"/>
              <w:tabs>
                <w:tab w:pos="314" w:val="left"/>
                <w:tab w:pos="596" w:val="left"/>
              </w:tabs>
              <w:autoSpaceDE w:val="0"/>
              <w:widowControl/>
              <w:spacing w:line="283" w:lineRule="auto" w:before="48" w:after="0"/>
              <w:ind w:left="168" w:right="0" w:firstLine="0"/>
              <w:jc w:val="left"/>
            </w:pPr>
            <w:r>
              <w:rPr>
                <w:rFonts w:ascii="TimesNewRoman" w:hAnsi="TimesNewRoman" w:eastAsia="TimesNewRoman"/>
                <w:b w:val="0"/>
                <w:i/>
                <w:color w:val="000000"/>
                <w:sz w:val="24"/>
              </w:rPr>
              <w:t xml:space="preserve">w e </w:t>
            </w:r>
            <w:r>
              <w:rPr>
                <w:w w:val="98.61201558794293"/>
                <w:rFonts w:ascii="TimesNewRoman" w:hAnsi="TimesNewRoman" w:eastAsia="TimesNewRoman"/>
                <w:b w:val="0"/>
                <w:i/>
                <w:color w:val="000000"/>
                <w:sz w:val="14"/>
              </w:rPr>
              <w:t xml:space="preserve">i </w:t>
            </w:r>
            <w:r>
              <w:rPr>
                <w:w w:val="98.61201558794293"/>
                <w:rFonts w:ascii="TimesNewRoman" w:hAnsi="TimesNewRoman" w:eastAsia="TimesNewRoman"/>
                <w:b w:val="0"/>
                <w:i/>
                <w:color w:val="000000"/>
                <w:sz w:val="14"/>
              </w:rPr>
              <w:t>i</w:t>
            </w:r>
          </w:p>
        </w:tc>
        <w:tc>
          <w:tcPr>
            <w:tcW w:type="dxa" w:w="4054"/>
            <w:tcBorders>
              <w:bottom w:sz="4.840000152587891" w:val="single" w:color="#000000"/>
            </w:tcBorders>
            <w:tcMar>
              <w:start w:w="0" w:type="dxa"/>
              <w:end w:w="0" w:type="dxa"/>
            </w:tcMar>
          </w:tcPr>
          <w:p>
            <w:pPr>
              <w:autoSpaceDN w:val="0"/>
              <w:autoSpaceDE w:val="0"/>
              <w:widowControl/>
              <w:spacing w:line="204" w:lineRule="auto" w:before="138" w:after="0"/>
              <w:ind w:left="0" w:right="212" w:firstLine="0"/>
              <w:jc w:val="right"/>
            </w:pPr>
            <w:r>
              <w:rPr>
                <w:rFonts w:ascii="SimSun" w:hAnsi="SimSun" w:eastAsia="SimSun"/>
                <w:b w:val="0"/>
                <w:i w:val="0"/>
                <w:color w:val="000000"/>
                <w:sz w:val="21"/>
              </w:rPr>
              <w:t>（</w:t>
            </w:r>
            <w:r>
              <w:rPr>
                <w:rFonts w:ascii="TimesNewRoman" w:hAnsi="TimesNewRoman" w:eastAsia="TimesNewRoman"/>
                <w:b w:val="0"/>
                <w:i w:val="0"/>
                <w:color w:val="000000"/>
                <w:sz w:val="21"/>
              </w:rPr>
              <w:t>4-11</w:t>
            </w:r>
            <w:r>
              <w:rPr>
                <w:rFonts w:ascii="SimSun" w:hAnsi="SimSun" w:eastAsia="SimSun"/>
                <w:b w:val="0"/>
                <w:i w:val="0"/>
                <w:color w:val="000000"/>
                <w:sz w:val="21"/>
              </w:rPr>
              <w:t>）</w:t>
            </w:r>
          </w:p>
        </w:tc>
      </w:tr>
      <w:tr>
        <w:trPr>
          <w:trHeight w:hRule="exact" w:val="700"/>
        </w:trPr>
        <w:tc>
          <w:tcPr>
            <w:tcW w:type="dxa" w:w="2460"/>
            <w:tcBorders>
              <w:top w:sz="4.840000152587891" w:val="single" w:color="#000000"/>
            </w:tcBorders>
            <w:tcMar>
              <w:start w:w="0" w:type="dxa"/>
              <w:end w:w="0" w:type="dxa"/>
            </w:tcMar>
          </w:tcPr>
          <w:p/>
        </w:tc>
        <w:tc>
          <w:tcPr>
            <w:tcW w:type="dxa" w:w="242"/>
            <w:tcBorders>
              <w:top w:sz="4.840000152587891" w:val="single" w:color="#000000"/>
            </w:tcBorders>
            <w:tcMar>
              <w:start w:w="0" w:type="dxa"/>
              <w:end w:w="0" w:type="dxa"/>
            </w:tcMar>
          </w:tcPr>
          <w:p/>
        </w:tc>
        <w:tc>
          <w:tcPr>
            <w:tcW w:type="dxa" w:w="278"/>
            <w:tcBorders>
              <w:top w:sz="4.840000152587891" w:val="single" w:color="#000000"/>
            </w:tcBorders>
            <w:tcMar>
              <w:start w:w="0" w:type="dxa"/>
              <w:end w:w="0" w:type="dxa"/>
            </w:tcMar>
          </w:tcPr>
          <w:p>
            <w:pPr>
              <w:autoSpaceDN w:val="0"/>
              <w:autoSpaceDE w:val="0"/>
              <w:widowControl/>
              <w:spacing w:line="245" w:lineRule="auto" w:before="0" w:after="0"/>
              <w:ind w:left="0" w:right="0" w:firstLine="0"/>
              <w:jc w:val="center"/>
            </w:pPr>
            <w:r>
              <w:rPr>
                <w:w w:val="98.61201558794293"/>
                <w:rFonts w:ascii="TimesNewRoman" w:hAnsi="TimesNewRoman" w:eastAsia="TimesNewRoman"/>
                <w:b w:val="0"/>
                <w:i/>
                <w:color w:val="000000"/>
                <w:sz w:val="14"/>
              </w:rPr>
              <w:t>n</w:t>
            </w:r>
            <w:r>
              <w:br/>
            </w:r>
            <w:r>
              <w:rPr>
                <w:rFonts w:ascii="Symbol" w:hAnsi="Symbol" w:eastAsia="Symbol"/>
                <w:b w:val="0"/>
                <w:i w:val="0"/>
                <w:color w:val="000000"/>
                <w:sz w:val="36"/>
              </w:rPr>
              <w:t></w:t>
            </w:r>
          </w:p>
          <w:p>
            <w:pPr>
              <w:autoSpaceDN w:val="0"/>
              <w:autoSpaceDE w:val="0"/>
              <w:widowControl/>
              <w:spacing w:line="247" w:lineRule="auto" w:before="0" w:after="0"/>
              <w:ind w:left="0" w:right="0" w:firstLine="0"/>
              <w:jc w:val="center"/>
            </w:pPr>
            <w:r>
              <w:rPr>
                <w:w w:val="98.61201558794293"/>
                <w:rFonts w:ascii="TimesNewRoman" w:hAnsi="TimesNewRoman" w:eastAsia="TimesNewRoman"/>
                <w:b w:val="0"/>
                <w:i/>
                <w:color w:val="000000"/>
                <w:sz w:val="14"/>
              </w:rPr>
              <w:t xml:space="preserve">i </w:t>
            </w:r>
            <w:r>
              <w:rPr>
                <w:w w:val="98.61201558794293"/>
                <w:rFonts w:ascii="Symbol" w:hAnsi="Symbol" w:eastAsia="Symbol"/>
                <w:b w:val="0"/>
                <w:i w:val="0"/>
                <w:color w:val="000000"/>
                <w:sz w:val="14"/>
              </w:rPr>
              <w:t xml:space="preserve">= </w:t>
            </w:r>
            <w:r>
              <w:rPr>
                <w:w w:val="98.61201558794293"/>
                <w:rFonts w:ascii="TimesNewRoman" w:hAnsi="TimesNewRoman" w:eastAsia="TimesNewRoman"/>
                <w:b w:val="0"/>
                <w:i w:val="0"/>
                <w:color w:val="000000"/>
                <w:sz w:val="14"/>
              </w:rPr>
              <w:t>1</w:t>
            </w:r>
          </w:p>
        </w:tc>
        <w:tc>
          <w:tcPr>
            <w:tcW w:type="dxa" w:w="546"/>
            <w:tcBorders>
              <w:top w:sz="4.840000152587891" w:val="single" w:color="#000000"/>
            </w:tcBorders>
            <w:tcMar>
              <w:start w:w="0" w:type="dxa"/>
              <w:end w:w="0" w:type="dxa"/>
            </w:tcMar>
          </w:tcPr>
          <w:p>
            <w:pPr>
              <w:autoSpaceDN w:val="0"/>
              <w:tabs>
                <w:tab w:pos="182" w:val="left"/>
                <w:tab w:pos="462" w:val="left"/>
              </w:tabs>
              <w:autoSpaceDE w:val="0"/>
              <w:widowControl/>
              <w:spacing w:line="283" w:lineRule="auto" w:before="146" w:after="0"/>
              <w:ind w:left="36" w:right="0" w:firstLine="0"/>
              <w:jc w:val="left"/>
            </w:pPr>
            <w:r>
              <w:rPr>
                <w:rFonts w:ascii="TimesNewRoman" w:hAnsi="TimesNewRoman" w:eastAsia="TimesNewRoman"/>
                <w:b w:val="0"/>
                <w:i/>
                <w:color w:val="000000"/>
                <w:sz w:val="24"/>
              </w:rPr>
              <w:t xml:space="preserve">w e </w:t>
            </w:r>
            <w:r>
              <w:rPr>
                <w:w w:val="98.61201558794293"/>
                <w:rFonts w:ascii="TimesNewRoman" w:hAnsi="TimesNewRoman" w:eastAsia="TimesNewRoman"/>
                <w:b w:val="0"/>
                <w:i/>
                <w:color w:val="000000"/>
                <w:sz w:val="14"/>
              </w:rPr>
              <w:t xml:space="preserve">i </w:t>
            </w:r>
            <w:r>
              <w:tab/>
            </w:r>
            <w:r>
              <w:rPr>
                <w:w w:val="98.61201558794293"/>
                <w:rFonts w:ascii="TimesNewRoman" w:hAnsi="TimesNewRoman" w:eastAsia="TimesNewRoman"/>
                <w:b w:val="0"/>
                <w:i/>
                <w:color w:val="000000"/>
                <w:sz w:val="14"/>
              </w:rPr>
              <w:t>i</w:t>
            </w:r>
          </w:p>
        </w:tc>
        <w:tc>
          <w:tcPr>
            <w:tcW w:type="dxa" w:w="4054"/>
            <w:tcBorders>
              <w:top w:sz="4.840000152587891" w:val="single" w:color="#000000"/>
            </w:tcBorders>
            <w:tcMar>
              <w:start w:w="0" w:type="dxa"/>
              <w:end w:w="0" w:type="dxa"/>
            </w:tcMar>
          </w:tcPr>
          <w:p/>
        </w:tc>
      </w:tr>
    </w:tbl>
    <w:p>
      <w:pPr>
        <w:autoSpaceDN w:val="0"/>
        <w:autoSpaceDE w:val="0"/>
        <w:widowControl/>
        <w:spacing w:line="269" w:lineRule="auto" w:before="184" w:after="0"/>
        <w:ind w:left="1282" w:right="460" w:firstLine="488"/>
        <w:jc w:val="both"/>
      </w:pPr>
      <w:r>
        <w:rPr>
          <w:rFonts w:ascii="TimesNewRoman" w:hAnsi="TimesNewRoman" w:eastAsia="TimesNewRoman"/>
          <w:b w:val="0"/>
          <w:i w:val="0"/>
          <w:color w:val="000000"/>
          <w:sz w:val="24"/>
        </w:rPr>
        <w:t>AHP-</w:t>
      </w:r>
      <w:r>
        <w:rPr>
          <w:rFonts w:ascii="SimSun" w:hAnsi="SimSun" w:eastAsia="SimSun"/>
          <w:b w:val="0"/>
          <w:i w:val="0"/>
          <w:color w:val="000000"/>
          <w:sz w:val="24"/>
        </w:rPr>
        <w:t>熵权法的组合权重计算既融入了</w:t>
      </w:r>
      <w:r>
        <w:rPr>
          <w:rFonts w:ascii="TimesNewRoman" w:hAnsi="TimesNewRoman" w:eastAsia="TimesNewRoman"/>
          <w:b w:val="0"/>
          <w:i w:val="0"/>
          <w:color w:val="000000"/>
          <w:sz w:val="24"/>
        </w:rPr>
        <w:t>AHP</w:t>
      </w:r>
      <w:r>
        <w:rPr>
          <w:rFonts w:ascii="SimSun" w:hAnsi="SimSun" w:eastAsia="SimSun"/>
          <w:b w:val="0"/>
          <w:i w:val="0"/>
          <w:color w:val="000000"/>
          <w:sz w:val="24"/>
        </w:rPr>
        <w:t xml:space="preserve"> 中专家对风险体系内各风险指</w:t>
      </w:r>
      <w:r>
        <w:rPr>
          <w:rFonts w:ascii="SimSun" w:hAnsi="SimSun" w:eastAsia="SimSun"/>
          <w:b w:val="0"/>
          <w:i w:val="0"/>
          <w:color w:val="000000"/>
          <w:sz w:val="24"/>
        </w:rPr>
        <w:t>标的量化评价，又运用熵权法减少了主观评分上的误差性，最后得到的综合指</w:t>
      </w:r>
      <w:r>
        <w:rPr>
          <w:rFonts w:ascii="SimSun" w:hAnsi="SimSun" w:eastAsia="SimSun"/>
          <w:b w:val="0"/>
          <w:i w:val="0"/>
          <w:color w:val="000000"/>
          <w:sz w:val="24"/>
        </w:rPr>
        <w:t>标权重值更加科学合理。</w:t>
      </w:r>
    </w:p>
    <w:p>
      <w:pPr>
        <w:autoSpaceDN w:val="0"/>
        <w:autoSpaceDE w:val="0"/>
        <w:widowControl/>
        <w:spacing w:line="233" w:lineRule="auto" w:before="130" w:after="0"/>
        <w:ind w:left="0" w:right="4376" w:firstLine="0"/>
        <w:jc w:val="right"/>
      </w:pPr>
      <w:r>
        <w:rPr>
          <w:rFonts w:ascii="TimesNewRoman" w:hAnsi="TimesNewRoman" w:eastAsia="TimesNewRoman"/>
          <w:b w:val="0"/>
          <w:i w:val="0"/>
          <w:color w:val="000000"/>
          <w:sz w:val="18"/>
        </w:rPr>
        <w:t xml:space="preserve">47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81" name="Picture 681"/>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682" name="Picture 682"/>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13589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5346700</wp:posOffset>
            </wp:positionV>
            <wp:extent cx="368300" cy="3937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3683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6553200</wp:posOffset>
            </wp:positionV>
            <wp:extent cx="584200" cy="2286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5842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8991600</wp:posOffset>
            </wp:positionV>
            <wp:extent cx="88900" cy="2286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88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9283700</wp:posOffset>
            </wp:positionV>
            <wp:extent cx="88900" cy="2286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88900" cy="2286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466" w:after="0"/>
        <w:ind w:left="1282" w:right="0" w:firstLine="0"/>
        <w:jc w:val="left"/>
      </w:pPr>
      <w:r>
        <w:rPr>
          <w:rFonts w:ascii="SimHei" w:hAnsi="SimHei" w:eastAsia="SimHei"/>
          <w:b w:val="0"/>
          <w:i w:val="0"/>
          <w:color w:val="000000"/>
          <w:sz w:val="28"/>
        </w:rPr>
        <w:t xml:space="preserve">4.2.2 构建逆向云模型 </w:t>
      </w:r>
    </w:p>
    <w:p>
      <w:pPr>
        <w:autoSpaceDN w:val="0"/>
        <w:autoSpaceDE w:val="0"/>
        <w:widowControl/>
        <w:spacing w:line="204" w:lineRule="auto" w:before="288" w:after="0"/>
        <w:ind w:left="1770" w:right="0" w:firstLine="0"/>
        <w:jc w:val="left"/>
      </w:pPr>
      <w:r>
        <w:rPr>
          <w:rFonts w:ascii="SimSun" w:hAnsi="SimSun" w:eastAsia="SimSun"/>
          <w:b w:val="0"/>
          <w:i w:val="0"/>
          <w:color w:val="000000"/>
          <w:sz w:val="24"/>
        </w:rPr>
        <w:t>云模型</w:t>
      </w:r>
      <w:r>
        <w:rPr>
          <w:rFonts w:ascii="TimesNewRoman" w:hAnsi="TimesNewRoman" w:eastAsia="TimesNewRoman"/>
          <w:b w:val="0"/>
          <w:i w:val="0"/>
          <w:color w:val="000000"/>
          <w:sz w:val="24"/>
        </w:rPr>
        <w:t>(Cloud model)</w:t>
      </w:r>
      <w:r>
        <w:rPr>
          <w:rFonts w:ascii="SimSun" w:hAnsi="SimSun" w:eastAsia="SimSun"/>
          <w:b w:val="0"/>
          <w:i w:val="0"/>
          <w:color w:val="000000"/>
          <w:sz w:val="24"/>
        </w:rPr>
        <w:t>是解决定性概念和定量问题模糊的模型，可由</w:t>
      </w:r>
      <w:r>
        <w:rPr>
          <w:rFonts w:ascii="TimesNewRoman" w:hAnsi="TimesNewRoman" w:eastAsia="TimesNewRoman"/>
          <w:b w:val="0"/>
          <w:i w:val="0"/>
          <w:color w:val="000000"/>
          <w:sz w:val="24"/>
        </w:rPr>
        <w:t>Ex</w:t>
      </w:r>
      <w:r>
        <w:rPr>
          <w:rFonts w:ascii="SimSun" w:hAnsi="SimSun" w:eastAsia="SimSun"/>
          <w:b w:val="0"/>
          <w:i w:val="0"/>
          <w:color w:val="000000"/>
          <w:sz w:val="24"/>
        </w:rPr>
        <w:t>、</w:t>
      </w:r>
      <w:r>
        <w:rPr>
          <w:rFonts w:ascii="TimesNewRoman" w:hAnsi="TimesNewRoman" w:eastAsia="TimesNewRoman"/>
          <w:b w:val="0"/>
          <w:i w:val="0"/>
          <w:color w:val="000000"/>
          <w:sz w:val="24"/>
        </w:rPr>
        <w:t>En</w:t>
      </w:r>
      <w:r>
        <w:rPr>
          <w:rFonts w:ascii="SimSun" w:hAnsi="SimSun" w:eastAsia="SimSun"/>
          <w:b w:val="0"/>
          <w:i w:val="0"/>
          <w:color w:val="000000"/>
          <w:sz w:val="24"/>
        </w:rPr>
        <w:t>、</w:t>
      </w:r>
    </w:p>
    <w:p>
      <w:pPr>
        <w:autoSpaceDN w:val="0"/>
        <w:autoSpaceDE w:val="0"/>
        <w:widowControl/>
        <w:spacing w:line="204" w:lineRule="auto" w:before="124" w:after="0"/>
        <w:ind w:left="1282" w:right="0" w:firstLine="0"/>
        <w:jc w:val="left"/>
      </w:pPr>
      <w:r>
        <w:rPr>
          <w:rFonts w:ascii="TimesNewRoman" w:hAnsi="TimesNewRoman" w:eastAsia="TimesNewRoman"/>
          <w:b w:val="0"/>
          <w:i w:val="0"/>
          <w:color w:val="000000"/>
          <w:sz w:val="24"/>
        </w:rPr>
        <w:t>He</w:t>
      </w:r>
      <w:r>
        <w:rPr>
          <w:rFonts w:ascii="SimSun" w:hAnsi="SimSun" w:eastAsia="SimSun"/>
          <w:b w:val="0"/>
          <w:i w:val="0"/>
          <w:color w:val="000000"/>
          <w:sz w:val="24"/>
        </w:rPr>
        <w:t xml:space="preserve"> 等数学语言表示，</w:t>
      </w:r>
      <w:r>
        <w:rPr>
          <w:rFonts w:ascii="TimesNewRoman" w:hAnsi="TimesNewRoman" w:eastAsia="TimesNewRoman"/>
          <w:b w:val="0"/>
          <w:i w:val="0"/>
          <w:color w:val="000000"/>
          <w:sz w:val="24"/>
        </w:rPr>
        <w:t xml:space="preserve"> Ex</w:t>
      </w:r>
      <w:r>
        <w:rPr>
          <w:rFonts w:ascii="SimSun" w:hAnsi="SimSun" w:eastAsia="SimSun"/>
          <w:b w:val="0"/>
          <w:i w:val="0"/>
          <w:color w:val="000000"/>
          <w:sz w:val="24"/>
        </w:rPr>
        <w:t xml:space="preserve"> 称为云的期望值，表示一组随机数值趋于中心的典型</w:t>
      </w:r>
    </w:p>
    <w:p>
      <w:pPr>
        <w:autoSpaceDN w:val="0"/>
        <w:autoSpaceDE w:val="0"/>
        <w:widowControl/>
        <w:spacing w:line="204" w:lineRule="auto" w:before="122" w:after="0"/>
        <w:ind w:left="1282" w:right="0" w:firstLine="0"/>
        <w:jc w:val="left"/>
      </w:pPr>
      <w:r>
        <w:rPr>
          <w:rFonts w:ascii="SimSun" w:hAnsi="SimSun" w:eastAsia="SimSun"/>
          <w:b w:val="0"/>
          <w:i w:val="0"/>
          <w:color w:val="000000"/>
          <w:sz w:val="24"/>
        </w:rPr>
        <w:t>云滴；</w:t>
      </w:r>
      <w:r>
        <w:rPr>
          <w:rFonts w:ascii="TimesNewRoman" w:hAnsi="TimesNewRoman" w:eastAsia="TimesNewRoman"/>
          <w:b w:val="0"/>
          <w:i w:val="0"/>
          <w:color w:val="000000"/>
          <w:sz w:val="24"/>
        </w:rPr>
        <w:t>En</w:t>
      </w:r>
      <w:r>
        <w:rPr>
          <w:rFonts w:ascii="SimSun" w:hAnsi="SimSun" w:eastAsia="SimSun"/>
          <w:b w:val="0"/>
          <w:i w:val="0"/>
          <w:color w:val="000000"/>
          <w:sz w:val="24"/>
        </w:rPr>
        <w:t xml:space="preserve"> 称为熵，表示在既定的条件下一组随机数值的可接受范围；</w:t>
      </w:r>
      <w:r>
        <w:rPr>
          <w:rFonts w:ascii="TimesNewRoman" w:hAnsi="TimesNewRoman" w:eastAsia="TimesNewRoman"/>
          <w:b w:val="0"/>
          <w:i w:val="0"/>
          <w:color w:val="000000"/>
          <w:sz w:val="24"/>
        </w:rPr>
        <w:t>He</w:t>
      </w:r>
      <w:r>
        <w:rPr>
          <w:rFonts w:ascii="SimSun" w:hAnsi="SimSun" w:eastAsia="SimSun"/>
          <w:b w:val="0"/>
          <w:i w:val="0"/>
          <w:color w:val="000000"/>
          <w:sz w:val="24"/>
        </w:rPr>
        <w:t xml:space="preserve"> 称为</w:t>
      </w:r>
    </w:p>
    <w:p>
      <w:pPr>
        <w:autoSpaceDN w:val="0"/>
        <w:autoSpaceDE w:val="0"/>
        <w:widowControl/>
        <w:spacing w:line="185" w:lineRule="auto" w:before="130" w:after="0"/>
        <w:ind w:left="1282" w:right="0" w:firstLine="0"/>
        <w:jc w:val="left"/>
      </w:pPr>
      <w:r>
        <w:rPr>
          <w:rFonts w:ascii="SimSun" w:hAnsi="SimSun" w:eastAsia="SimSun"/>
          <w:b w:val="0"/>
          <w:i w:val="0"/>
          <w:color w:val="000000"/>
          <w:sz w:val="24"/>
        </w:rPr>
        <w:t>超熵，可以理解为熵的熵，其数值大小反映云滴群的中心离散程度。</w:t>
      </w:r>
    </w:p>
    <w:p>
      <w:pPr>
        <w:autoSpaceDN w:val="0"/>
        <w:autoSpaceDE w:val="0"/>
        <w:widowControl/>
        <w:spacing w:line="185" w:lineRule="auto" w:before="150" w:after="0"/>
        <w:ind w:left="1770" w:right="0" w:firstLine="0"/>
        <w:jc w:val="left"/>
      </w:pPr>
      <w:r>
        <w:rPr>
          <w:rFonts w:ascii="SimSun" w:hAnsi="SimSun" w:eastAsia="SimSun"/>
          <w:b w:val="0"/>
          <w:i w:val="0"/>
          <w:color w:val="000000"/>
          <w:sz w:val="24"/>
        </w:rPr>
        <w:t>逆向云发生器是一种可以把一组随机的定量数据转化为具有云模型特征的</w:t>
      </w:r>
    </w:p>
    <w:p>
      <w:pPr>
        <w:autoSpaceDN w:val="0"/>
        <w:autoSpaceDE w:val="0"/>
        <w:widowControl/>
        <w:spacing w:line="185" w:lineRule="auto" w:before="148" w:after="58"/>
        <w:ind w:left="1282" w:right="0" w:firstLine="0"/>
        <w:jc w:val="left"/>
      </w:pPr>
      <w:r>
        <w:rPr>
          <w:rFonts w:ascii="SimSun" w:hAnsi="SimSun" w:eastAsia="SimSun"/>
          <w:b w:val="0"/>
          <w:i w:val="0"/>
          <w:color w:val="000000"/>
          <w:sz w:val="24"/>
        </w:rPr>
        <w:t>定性模糊概念的模型。本文借助逆向云发生器，验证专家对风险因素评分的合</w:t>
      </w:r>
    </w:p>
    <w:tbl>
      <w:tblPr>
        <w:tblW w:type="auto" w:w="0"/>
        <w:tblLayout w:type="fixed"/>
        <w:tblLook w:firstColumn="1" w:firstRow="1" w:lastColumn="0" w:lastRow="0" w:noHBand="0" w:noVBand="1" w:val="04A0"/>
        <w:tblInd w:w="640.0" w:type="dxa"/>
      </w:tblPr>
      <w:tblGrid>
        <w:gridCol w:w="2009"/>
        <w:gridCol w:w="2009"/>
        <w:gridCol w:w="2009"/>
        <w:gridCol w:w="2009"/>
        <w:gridCol w:w="2009"/>
      </w:tblGrid>
      <w:tr>
        <w:trPr>
          <w:trHeight w:hRule="exact" w:val="454"/>
        </w:trPr>
        <w:tc>
          <w:tcPr>
            <w:tcW w:type="dxa" w:w="5500"/>
            <w:tcBorders/>
            <w:tcMar>
              <w:start w:w="0" w:type="dxa"/>
              <w:end w:w="0" w:type="dxa"/>
            </w:tcMar>
          </w:tcPr>
          <w:p>
            <w:pPr>
              <w:autoSpaceDN w:val="0"/>
              <w:autoSpaceDE w:val="0"/>
              <w:widowControl/>
              <w:spacing w:line="185" w:lineRule="auto" w:before="92" w:after="0"/>
              <w:ind w:left="642" w:right="0" w:firstLine="0"/>
              <w:jc w:val="left"/>
            </w:pPr>
            <w:r>
              <w:rPr>
                <w:rFonts w:ascii="SimSun" w:hAnsi="SimSun" w:eastAsia="SimSun"/>
                <w:b w:val="0"/>
                <w:i w:val="0"/>
                <w:color w:val="000000"/>
                <w:sz w:val="24"/>
              </w:rPr>
              <w:t>理性并对风险指标进行量化处理。假设样本值</w:t>
            </w:r>
          </w:p>
        </w:tc>
        <w:tc>
          <w:tcPr>
            <w:tcW w:type="dxa" w:w="440"/>
            <w:tcBorders/>
            <w:tcMar>
              <w:start w:w="0" w:type="dxa"/>
              <w:end w:w="0" w:type="dxa"/>
            </w:tcMar>
          </w:tcPr>
          <w:p>
            <w:pPr>
              <w:autoSpaceDN w:val="0"/>
              <w:autoSpaceDE w:val="0"/>
              <w:widowControl/>
              <w:spacing w:line="283" w:lineRule="auto" w:before="70" w:after="0"/>
              <w:ind w:left="0" w:right="0" w:firstLine="0"/>
              <w:jc w:val="center"/>
            </w:pPr>
            <w:r>
              <w:rPr>
                <w:rFonts w:ascii="TimesNewRoman" w:hAnsi="TimesNewRoman" w:eastAsia="TimesNewRoman"/>
                <w:b w:val="0"/>
                <w:i/>
                <w:color w:val="000000"/>
                <w:sz w:val="24"/>
              </w:rPr>
              <w:t xml:space="preserve">X i </w:t>
            </w:r>
            <w:r>
              <w:rPr>
                <w:w w:val="98.80170822143555"/>
                <w:rFonts w:ascii="TimesNewRoman" w:hAnsi="TimesNewRoman" w:eastAsia="TimesNewRoman"/>
                <w:b w:val="0"/>
                <w:i/>
                <w:color w:val="000000"/>
                <w:sz w:val="14"/>
              </w:rPr>
              <w:t>i</w:t>
            </w:r>
          </w:p>
        </w:tc>
        <w:tc>
          <w:tcPr>
            <w:tcW w:type="dxa" w:w="180"/>
            <w:tcBorders/>
            <w:tcMar>
              <w:start w:w="0" w:type="dxa"/>
              <w:end w:w="0" w:type="dxa"/>
            </w:tcMar>
          </w:tcPr>
          <w:p>
            <w:pPr>
              <w:autoSpaceDN w:val="0"/>
              <w:autoSpaceDE w:val="0"/>
              <w:widowControl/>
              <w:spacing w:line="238" w:lineRule="auto" w:before="58" w:after="0"/>
              <w:ind w:left="0" w:right="0" w:firstLine="0"/>
              <w:jc w:val="center"/>
            </w:pPr>
            <w:r>
              <w:rPr>
                <w:rFonts w:ascii="Symbol" w:hAnsi="Symbol" w:eastAsia="Symbol"/>
                <w:b w:val="0"/>
                <w:i w:val="0"/>
                <w:color w:val="000000"/>
                <w:sz w:val="24"/>
              </w:rPr>
              <w:t>=</w:t>
            </w:r>
          </w:p>
        </w:tc>
        <w:tc>
          <w:tcPr>
            <w:tcW w:type="dxa" w:w="880"/>
            <w:tcBorders/>
            <w:tcMar>
              <w:start w:w="0" w:type="dxa"/>
              <w:end w:w="0" w:type="dxa"/>
            </w:tcMar>
          </w:tcPr>
          <w:p>
            <w:pPr>
              <w:autoSpaceDN w:val="0"/>
              <w:autoSpaceDE w:val="0"/>
              <w:widowControl/>
              <w:spacing w:line="230" w:lineRule="auto" w:before="84" w:after="0"/>
              <w:ind w:left="0" w:right="0" w:firstLine="0"/>
              <w:jc w:val="center"/>
            </w:pPr>
            <w:r>
              <w:rPr>
                <w:rFonts w:ascii="TimesNewRoman" w:hAnsi="TimesNewRoman" w:eastAsia="TimesNewRoman"/>
                <w:b w:val="0"/>
                <w:i w:val="0"/>
                <w:color w:val="000000"/>
                <w:sz w:val="24"/>
              </w:rPr>
              <w:t>1,2,..., )</w:t>
            </w:r>
          </w:p>
        </w:tc>
        <w:tc>
          <w:tcPr>
            <w:tcW w:type="dxa" w:w="2160"/>
            <w:tcBorders/>
            <w:tcMar>
              <w:start w:w="0" w:type="dxa"/>
              <w:end w:w="0" w:type="dxa"/>
            </w:tcMar>
          </w:tcPr>
          <w:p>
            <w:pPr>
              <w:autoSpaceDN w:val="0"/>
              <w:autoSpaceDE w:val="0"/>
              <w:widowControl/>
              <w:spacing w:line="204" w:lineRule="auto" w:before="84" w:after="0"/>
              <w:ind w:left="40" w:right="0" w:firstLine="0"/>
              <w:jc w:val="left"/>
            </w:pPr>
            <w:r>
              <w:rPr>
                <w:rFonts w:ascii="SimSun" w:hAnsi="SimSun" w:eastAsia="SimSun"/>
                <w:b w:val="0"/>
                <w:i w:val="0"/>
                <w:color w:val="000000"/>
                <w:sz w:val="24"/>
              </w:rPr>
              <w:t>的容量</w:t>
            </w:r>
            <w:r>
              <w:rPr>
                <w:rFonts w:ascii="TimesNewRoman" w:hAnsi="TimesNewRoman" w:eastAsia="TimesNewRoman"/>
                <w:b w:val="0"/>
                <w:i w:val="0"/>
                <w:color w:val="000000"/>
                <w:sz w:val="24"/>
              </w:rPr>
              <w:t>N</w:t>
            </w:r>
            <w:r>
              <w:rPr>
                <w:rFonts w:ascii="SimSun" w:hAnsi="SimSun" w:eastAsia="SimSun"/>
                <w:b w:val="0"/>
                <w:i w:val="0"/>
                <w:color w:val="000000"/>
                <w:sz w:val="24"/>
              </w:rPr>
              <w:t>，逆向云</w:t>
            </w:r>
          </w:p>
        </w:tc>
      </w:tr>
    </w:tbl>
    <w:p>
      <w:pPr>
        <w:autoSpaceDN w:val="0"/>
        <w:autoSpaceDE w:val="0"/>
        <w:widowControl/>
        <w:spacing w:line="185" w:lineRule="auto" w:before="78" w:after="58"/>
        <w:ind w:left="1282" w:right="0" w:firstLine="0"/>
        <w:jc w:val="left"/>
      </w:pPr>
      <w:r>
        <w:rPr>
          <w:rFonts w:ascii="SimSun" w:hAnsi="SimSun" w:eastAsia="SimSun"/>
          <w:b w:val="0"/>
          <w:i w:val="0"/>
          <w:color w:val="000000"/>
          <w:sz w:val="24"/>
        </w:rPr>
        <w:t>发生器的具体计算步骤如下：</w:t>
      </w:r>
    </w:p>
    <w:tbl>
      <w:tblPr>
        <w:tblW w:type="auto" w:w="0"/>
        <w:tblLayout w:type="fixed"/>
        <w:tblLook w:firstColumn="1" w:firstRow="1" w:lastColumn="0" w:lastRow="0" w:noHBand="0" w:noVBand="1" w:val="04A0"/>
        <w:tblInd w:w="880.0" w:type="dxa"/>
      </w:tblPr>
      <w:tblGrid>
        <w:gridCol w:w="2009"/>
        <w:gridCol w:w="2009"/>
        <w:gridCol w:w="2009"/>
        <w:gridCol w:w="2009"/>
        <w:gridCol w:w="2009"/>
      </w:tblGrid>
      <w:tr>
        <w:trPr>
          <w:trHeight w:hRule="exact" w:val="456"/>
        </w:trPr>
        <w:tc>
          <w:tcPr>
            <w:tcW w:type="dxa" w:w="2980"/>
            <w:tcBorders/>
            <w:tcMar>
              <w:start w:w="0" w:type="dxa"/>
              <w:end w:w="0" w:type="dxa"/>
            </w:tcMar>
          </w:tcPr>
          <w:p>
            <w:pPr>
              <w:autoSpaceDN w:val="0"/>
              <w:autoSpaceDE w:val="0"/>
              <w:widowControl/>
              <w:spacing w:line="204" w:lineRule="auto" w:before="84" w:after="0"/>
              <w:ind w:left="0" w:right="30"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）输入：样本值</w:t>
            </w:r>
          </w:p>
        </w:tc>
        <w:tc>
          <w:tcPr>
            <w:tcW w:type="dxa" w:w="440"/>
            <w:tcBorders/>
            <w:tcMar>
              <w:start w:w="0" w:type="dxa"/>
              <w:end w:w="0" w:type="dxa"/>
            </w:tcMar>
          </w:tcPr>
          <w:p>
            <w:pPr>
              <w:autoSpaceDN w:val="0"/>
              <w:autoSpaceDE w:val="0"/>
              <w:widowControl/>
              <w:spacing w:line="283" w:lineRule="auto" w:before="72" w:after="0"/>
              <w:ind w:left="0" w:right="0" w:firstLine="0"/>
              <w:jc w:val="center"/>
            </w:pPr>
            <w:r>
              <w:rPr>
                <w:rFonts w:ascii="TimesNewRoman" w:hAnsi="TimesNewRoman" w:eastAsia="TimesNewRoman"/>
                <w:b w:val="0"/>
                <w:i/>
                <w:color w:val="000000"/>
                <w:sz w:val="24"/>
              </w:rPr>
              <w:t xml:space="preserve">X i </w:t>
            </w:r>
            <w:r>
              <w:rPr>
                <w:w w:val="98.80170822143555"/>
                <w:rFonts w:ascii="TimesNewRoman" w:hAnsi="TimesNewRoman" w:eastAsia="TimesNewRoman"/>
                <w:b w:val="0"/>
                <w:i/>
                <w:color w:val="000000"/>
                <w:sz w:val="14"/>
              </w:rPr>
              <w:t>i</w:t>
            </w:r>
          </w:p>
        </w:tc>
        <w:tc>
          <w:tcPr>
            <w:tcW w:type="dxa" w:w="180"/>
            <w:tcBorders/>
            <w:tcMar>
              <w:start w:w="0" w:type="dxa"/>
              <w:end w:w="0" w:type="dxa"/>
            </w:tcMar>
          </w:tcPr>
          <w:p>
            <w:pPr>
              <w:autoSpaceDN w:val="0"/>
              <w:autoSpaceDE w:val="0"/>
              <w:widowControl/>
              <w:spacing w:line="240" w:lineRule="auto" w:before="58" w:after="0"/>
              <w:ind w:left="0" w:right="0" w:firstLine="0"/>
              <w:jc w:val="center"/>
            </w:pPr>
            <w:r>
              <w:rPr>
                <w:rFonts w:ascii="Symbol" w:hAnsi="Symbol" w:eastAsia="Symbol"/>
                <w:b w:val="0"/>
                <w:i w:val="0"/>
                <w:color w:val="000000"/>
                <w:sz w:val="24"/>
              </w:rPr>
              <w:t>=</w:t>
            </w:r>
          </w:p>
        </w:tc>
        <w:tc>
          <w:tcPr>
            <w:tcW w:type="dxa" w:w="880"/>
            <w:tcBorders/>
            <w:tcMar>
              <w:start w:w="0" w:type="dxa"/>
              <w:end w:w="0" w:type="dxa"/>
            </w:tcMar>
          </w:tcPr>
          <w:p>
            <w:pPr>
              <w:autoSpaceDN w:val="0"/>
              <w:autoSpaceDE w:val="0"/>
              <w:widowControl/>
              <w:spacing w:line="228" w:lineRule="auto" w:before="86" w:after="0"/>
              <w:ind w:left="0" w:right="0" w:firstLine="0"/>
              <w:jc w:val="center"/>
            </w:pPr>
            <w:r>
              <w:rPr>
                <w:rFonts w:ascii="TimesNewRoman" w:hAnsi="TimesNewRoman" w:eastAsia="TimesNewRoman"/>
                <w:b w:val="0"/>
                <w:i w:val="0"/>
                <w:color w:val="000000"/>
                <w:sz w:val="24"/>
              </w:rPr>
              <w:t>1,2,..., )</w:t>
            </w:r>
          </w:p>
        </w:tc>
        <w:tc>
          <w:tcPr>
            <w:tcW w:type="dxa" w:w="2480"/>
            <w:tcBorders/>
            <w:tcMar>
              <w:start w:w="0" w:type="dxa"/>
              <w:end w:w="0" w:type="dxa"/>
            </w:tcMar>
          </w:tcPr>
          <w:p>
            <w:pPr>
              <w:autoSpaceDN w:val="0"/>
              <w:autoSpaceDE w:val="0"/>
              <w:widowControl/>
              <w:spacing w:line="185" w:lineRule="auto" w:before="92" w:after="0"/>
              <w:ind w:left="36" w:right="0" w:firstLine="0"/>
              <w:jc w:val="left"/>
            </w:pPr>
            <w:r>
              <w:rPr>
                <w:rFonts w:ascii="SimSun" w:hAnsi="SimSun" w:eastAsia="SimSun"/>
                <w:b w:val="0"/>
                <w:i w:val="0"/>
                <w:color w:val="000000"/>
                <w:sz w:val="24"/>
              </w:rPr>
              <w:t>；</w:t>
            </w:r>
          </w:p>
        </w:tc>
      </w:tr>
    </w:tbl>
    <w:p>
      <w:pPr>
        <w:autoSpaceDN w:val="0"/>
        <w:autoSpaceDE w:val="0"/>
        <w:widowControl/>
        <w:spacing w:line="204" w:lineRule="auto" w:before="68" w:after="68"/>
        <w:ind w:left="1770"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）输出：反应定性概念的云模型</w:t>
      </w:r>
      <w:r>
        <w:rPr>
          <w:rFonts w:ascii="TimesNewRoman" w:hAnsi="TimesNewRoman" w:eastAsia="TimesNewRoman"/>
          <w:b w:val="0"/>
          <w:i w:val="0"/>
          <w:color w:val="000000"/>
          <w:sz w:val="24"/>
        </w:rPr>
        <w:t>(Ex</w:t>
      </w:r>
      <w:r>
        <w:rPr>
          <w:rFonts w:ascii="SimSun" w:hAnsi="SimSun" w:eastAsia="SimSun"/>
          <w:b w:val="0"/>
          <w:i w:val="0"/>
          <w:color w:val="000000"/>
          <w:sz w:val="24"/>
        </w:rPr>
        <w:t>、</w:t>
      </w:r>
      <w:r>
        <w:rPr>
          <w:rFonts w:ascii="TimesNewRoman" w:hAnsi="TimesNewRoman" w:eastAsia="TimesNewRoman"/>
          <w:b w:val="0"/>
          <w:i w:val="0"/>
          <w:color w:val="000000"/>
          <w:sz w:val="24"/>
        </w:rPr>
        <w:t>En</w:t>
      </w:r>
      <w:r>
        <w:rPr>
          <w:rFonts w:ascii="SimSun" w:hAnsi="SimSun" w:eastAsia="SimSun"/>
          <w:b w:val="0"/>
          <w:i w:val="0"/>
          <w:color w:val="000000"/>
          <w:sz w:val="24"/>
        </w:rPr>
        <w:t>、</w:t>
      </w:r>
      <w:r>
        <w:rPr>
          <w:rFonts w:ascii="TimesNewRoman" w:hAnsi="TimesNewRoman" w:eastAsia="TimesNewRoman"/>
          <w:b w:val="0"/>
          <w:i w:val="0"/>
          <w:color w:val="000000"/>
          <w:sz w:val="24"/>
        </w:rPr>
        <w:t>He)</w:t>
      </w:r>
      <w:r>
        <w:rPr>
          <w:rFonts w:ascii="SimSun" w:hAnsi="SimSun" w:eastAsia="SimSun"/>
          <w:b w:val="0"/>
          <w:i w:val="0"/>
          <w:color w:val="000000"/>
          <w:sz w:val="24"/>
        </w:rPr>
        <w:t>；</w:t>
      </w:r>
    </w:p>
    <w:tbl>
      <w:tblPr>
        <w:tblW w:type="auto" w:w="0"/>
        <w:tblLayout w:type="fixed"/>
        <w:tblLook w:firstColumn="1" w:firstRow="1" w:lastColumn="0" w:lastRow="0" w:noHBand="0" w:noVBand="1" w:val="04A0"/>
        <w:tblInd w:w="880.0" w:type="dxa"/>
      </w:tblPr>
      <w:tblGrid>
        <w:gridCol w:w="3349"/>
        <w:gridCol w:w="3349"/>
        <w:gridCol w:w="3349"/>
      </w:tblGrid>
      <w:tr>
        <w:trPr>
          <w:trHeight w:hRule="exact" w:val="444"/>
        </w:trPr>
        <w:tc>
          <w:tcPr>
            <w:tcW w:type="dxa" w:w="3620"/>
            <w:tcBorders/>
            <w:tcMar>
              <w:start w:w="0" w:type="dxa"/>
              <w:end w:w="0" w:type="dxa"/>
            </w:tcMar>
          </w:tcPr>
          <w:p>
            <w:pPr>
              <w:autoSpaceDN w:val="0"/>
              <w:autoSpaceDE w:val="0"/>
              <w:widowControl/>
              <w:spacing w:line="204" w:lineRule="auto" w:before="74" w:after="0"/>
              <w:ind w:left="890"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）计算：根据样本数据</w:t>
            </w:r>
          </w:p>
        </w:tc>
        <w:tc>
          <w:tcPr>
            <w:tcW w:type="dxa" w:w="3420"/>
            <w:tcBorders/>
            <w:tcMar>
              <w:start w:w="0" w:type="dxa"/>
              <w:end w:w="0" w:type="dxa"/>
            </w:tcMar>
          </w:tcPr>
          <w:p>
            <w:pPr>
              <w:autoSpaceDN w:val="0"/>
              <w:autoSpaceDE w:val="0"/>
              <w:widowControl/>
              <w:spacing w:line="250" w:lineRule="auto" w:before="60" w:after="0"/>
              <w:ind w:left="0" w:right="0" w:firstLine="0"/>
              <w:jc w:val="center"/>
            </w:pPr>
            <w:r>
              <w:rPr>
                <w:rFonts w:ascii="TimesNewRoman" w:hAnsi="TimesNewRoman" w:eastAsia="TimesNewRoman"/>
                <w:b w:val="0"/>
                <w:i/>
                <w:color w:val="000000"/>
                <w:sz w:val="24"/>
              </w:rPr>
              <w:t>X</w:t>
            </w:r>
            <w:r>
              <w:rPr>
                <w:rFonts w:ascii="SimSun" w:hAnsi="SimSun" w:eastAsia="SimSun"/>
                <w:b w:val="0"/>
                <w:i w:val="0"/>
                <w:color w:val="000000"/>
                <w:sz w:val="24"/>
              </w:rPr>
              <w:t xml:space="preserve"> ，计算样本均值</w:t>
            </w:r>
            <w:r>
              <w:rPr>
                <w:rFonts w:ascii="TimesNewRoman" w:hAnsi="TimesNewRoman" w:eastAsia="TimesNewRoman"/>
                <w:b w:val="0"/>
                <w:i/>
                <w:color w:val="000000"/>
                <w:sz w:val="23"/>
              </w:rPr>
              <w:t>X</w:t>
            </w:r>
            <w:r>
              <w:rPr>
                <w:rFonts w:ascii="SimSun" w:hAnsi="SimSun" w:eastAsia="SimSun"/>
                <w:b w:val="0"/>
                <w:i w:val="0"/>
                <w:color w:val="000000"/>
                <w:sz w:val="24"/>
              </w:rPr>
              <w:t xml:space="preserve"> ，样本方差</w:t>
            </w:r>
            <w:r>
              <w:rPr>
                <w:w w:val="98.16711970738002"/>
                <w:rFonts w:ascii="TimesNewRoman" w:hAnsi="TimesNewRoman" w:eastAsia="TimesNewRoman"/>
                <w:b w:val="0"/>
                <w:i/>
                <w:color w:val="000000"/>
                <w:sz w:val="14"/>
              </w:rPr>
              <w:t>i</w:t>
            </w:r>
          </w:p>
        </w:tc>
        <w:tc>
          <w:tcPr>
            <w:tcW w:type="dxa" w:w="1940"/>
            <w:tcBorders/>
            <w:tcMar>
              <w:start w:w="0" w:type="dxa"/>
              <w:end w:w="0" w:type="dxa"/>
            </w:tcMar>
          </w:tcPr>
          <w:p>
            <w:pPr>
              <w:autoSpaceDN w:val="0"/>
              <w:autoSpaceDE w:val="0"/>
              <w:widowControl/>
              <w:spacing w:line="223" w:lineRule="auto" w:before="60" w:after="0"/>
              <w:ind w:left="26" w:right="0" w:firstLine="0"/>
              <w:jc w:val="left"/>
            </w:pPr>
            <w:r>
              <w:rPr>
                <w:w w:val="98.72493743896484"/>
                <w:rFonts w:ascii="TimesNewRoman" w:hAnsi="TimesNewRoman" w:eastAsia="TimesNewRoman"/>
                <w:b w:val="0"/>
                <w:i/>
                <w:color w:val="000000"/>
                <w:sz w:val="24"/>
              </w:rPr>
              <w:t>S</w:t>
            </w:r>
            <w:r>
              <w:rPr>
                <w:rFonts w:ascii="SimSun" w:hAnsi="SimSun" w:eastAsia="SimSun"/>
                <w:b w:val="0"/>
                <w:i w:val="0"/>
                <w:color w:val="000000"/>
                <w:sz w:val="24"/>
              </w:rPr>
              <w:t xml:space="preserve"> 、期望值</w:t>
            </w:r>
            <w:r>
              <w:rPr>
                <w:rFonts w:ascii="TimesNewRoman" w:hAnsi="TimesNewRoman" w:eastAsia="TimesNewRoman"/>
                <w:b w:val="0"/>
                <w:i w:val="0"/>
                <w:color w:val="000000"/>
                <w:sz w:val="24"/>
              </w:rPr>
              <w:t>Ex</w:t>
            </w:r>
            <w:r>
              <w:rPr>
                <w:rFonts w:ascii="SimSun" w:hAnsi="SimSun" w:eastAsia="SimSun"/>
                <w:b w:val="0"/>
                <w:i w:val="0"/>
                <w:color w:val="000000"/>
                <w:sz w:val="24"/>
              </w:rPr>
              <w:t>、</w:t>
            </w:r>
          </w:p>
        </w:tc>
      </w:tr>
    </w:tbl>
    <w:p>
      <w:pPr>
        <w:autoSpaceDN w:val="0"/>
        <w:autoSpaceDE w:val="0"/>
        <w:widowControl/>
        <w:spacing w:line="204" w:lineRule="auto" w:before="70" w:after="222"/>
        <w:ind w:left="1282" w:right="0" w:firstLine="0"/>
        <w:jc w:val="left"/>
      </w:pPr>
      <w:r>
        <w:rPr>
          <w:rFonts w:ascii="SimSun" w:hAnsi="SimSun" w:eastAsia="SimSun"/>
          <w:b w:val="0"/>
          <w:i w:val="0"/>
          <w:color w:val="000000"/>
          <w:sz w:val="24"/>
        </w:rPr>
        <w:t>熵</w:t>
      </w:r>
      <w:r>
        <w:rPr>
          <w:rFonts w:ascii="TimesNewRoman" w:hAnsi="TimesNewRoman" w:eastAsia="TimesNewRoman"/>
          <w:b w:val="0"/>
          <w:i w:val="0"/>
          <w:color w:val="000000"/>
          <w:sz w:val="24"/>
        </w:rPr>
        <w:t>En</w:t>
      </w:r>
      <w:r>
        <w:rPr>
          <w:rFonts w:ascii="SimSun" w:hAnsi="SimSun" w:eastAsia="SimSun"/>
          <w:b w:val="0"/>
          <w:i w:val="0"/>
          <w:color w:val="000000"/>
          <w:sz w:val="24"/>
        </w:rPr>
        <w:t xml:space="preserve"> 及超熵</w:t>
      </w:r>
      <w:r>
        <w:rPr>
          <w:rFonts w:ascii="TimesNewRoman" w:hAnsi="TimesNewRoman" w:eastAsia="TimesNewRoman"/>
          <w:b w:val="0"/>
          <w:i w:val="0"/>
          <w:color w:val="000000"/>
          <w:sz w:val="24"/>
        </w:rPr>
        <w:t>He</w:t>
      </w:r>
      <w:r>
        <w:rPr>
          <w:rFonts w:ascii="SimSun" w:hAnsi="SimSun" w:eastAsia="SimSun"/>
          <w:b w:val="0"/>
          <w:i w:val="0"/>
          <w:color w:val="000000"/>
          <w:sz w:val="24"/>
        </w:rPr>
        <w:t>。</w:t>
      </w:r>
    </w:p>
    <w:tbl>
      <w:tblPr>
        <w:tblW w:type="auto" w:w="0"/>
        <w:tblLayout w:type="fixed"/>
        <w:tblLook w:firstColumn="1" w:firstRow="1" w:lastColumn="0" w:lastRow="0" w:noHBand="0" w:noVBand="1" w:val="04A0"/>
        <w:tblInd w:w="880.0" w:type="dxa"/>
      </w:tblPr>
      <w:tblGrid>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tblGrid>
      <w:tr>
        <w:trPr>
          <w:trHeight w:hRule="exact" w:val="834"/>
        </w:trPr>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568" w:after="0"/>
              <w:ind w:left="0" w:right="10" w:firstLine="0"/>
              <w:jc w:val="right"/>
            </w:pPr>
            <w:r>
              <w:rPr>
                <w:rFonts w:ascii="SimSun" w:hAnsi="SimSun" w:eastAsia="SimSun"/>
                <w:b w:val="0"/>
                <w:i w:val="0"/>
                <w:color w:val="5F5F5F"/>
                <w:sz w:val="24"/>
              </w:rPr>
              <w:t>若</w:t>
            </w:r>
          </w:p>
        </w:tc>
        <w:tc>
          <w:tcPr>
            <w:tcW w:type="dxa" w:w="30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92" w:after="0"/>
              <w:ind w:left="0" w:right="0" w:firstLine="0"/>
              <w:jc w:val="right"/>
            </w:pPr>
            <w:r>
              <w:rPr>
                <w:rFonts w:ascii="TimesNewRoman" w:hAnsi="TimesNewRoman" w:eastAsia="TimesNewRoman"/>
                <w:b w:val="0"/>
                <w:i/>
                <w:color w:val="000000"/>
                <w:sz w:val="24"/>
              </w:rPr>
              <w:t>E</w:t>
            </w:r>
          </w:p>
        </w:tc>
        <w:tc>
          <w:tcPr>
            <w:tcW w:type="dxa" w:w="160"/>
            <w:tcBorders/>
            <w:tcMar>
              <w:start w:w="0" w:type="dxa"/>
              <w:end w:w="0" w:type="dxa"/>
            </w:tcMar>
          </w:tcPr>
          <w:p>
            <w:pPr>
              <w:autoSpaceDN w:val="0"/>
              <w:autoSpaceDE w:val="0"/>
              <w:widowControl/>
              <w:spacing w:line="250" w:lineRule="auto" w:before="348" w:after="0"/>
              <w:ind w:left="0" w:right="0" w:firstLine="0"/>
              <w:jc w:val="center"/>
            </w:pPr>
            <w:r>
              <w:rPr>
                <w:rFonts w:ascii="TimesNewRoman" w:hAnsi="TimesNewRoman" w:eastAsia="TimesNewRoman"/>
                <w:b w:val="0"/>
                <w:i/>
                <w:color w:val="000000"/>
                <w:sz w:val="14"/>
              </w:rPr>
              <w:t>x</w:t>
            </w:r>
          </w:p>
        </w:tc>
        <w:tc>
          <w:tcPr>
            <w:tcW w:type="dxa" w:w="200"/>
            <w:tcBorders/>
            <w:tcMar>
              <w:start w:w="0" w:type="dxa"/>
              <w:end w:w="0" w:type="dxa"/>
            </w:tcMar>
          </w:tcPr>
          <w:p>
            <w:pPr>
              <w:autoSpaceDN w:val="0"/>
              <w:autoSpaceDE w:val="0"/>
              <w:widowControl/>
              <w:spacing w:line="238" w:lineRule="auto" w:before="178" w:after="0"/>
              <w:ind w:left="0" w:right="0" w:firstLine="0"/>
              <w:jc w:val="center"/>
            </w:pPr>
            <w:r>
              <w:rPr>
                <w:rFonts w:ascii="Symbol" w:hAnsi="Symbol" w:eastAsia="Symbol"/>
                <w:b w:val="0"/>
                <w:i w:val="0"/>
                <w:color w:val="000000"/>
                <w:sz w:val="24"/>
              </w:rPr>
              <w:t>=</w:t>
            </w:r>
          </w:p>
        </w:tc>
        <w:tc>
          <w:tcPr>
            <w:tcW w:type="dxa" w:w="180"/>
            <w:tcBorders/>
            <w:tcMar>
              <w:start w:w="0" w:type="dxa"/>
              <w:end w:w="0" w:type="dxa"/>
            </w:tcMar>
          </w:tcPr>
          <w:p>
            <w:pPr>
              <w:autoSpaceDN w:val="0"/>
              <w:autoSpaceDE w:val="0"/>
              <w:widowControl/>
              <w:spacing w:line="252" w:lineRule="auto" w:before="192" w:after="0"/>
              <w:ind w:left="0" w:right="0" w:firstLine="0"/>
              <w:jc w:val="center"/>
            </w:pPr>
            <w:r>
              <w:rPr>
                <w:rFonts w:ascii="TimesNewRoman" w:hAnsi="TimesNewRoman" w:eastAsia="TimesNewRoman"/>
                <w:b w:val="0"/>
                <w:i/>
                <w:color w:val="000000"/>
                <w:sz w:val="24"/>
              </w:rPr>
              <w:t>X</w:t>
            </w:r>
          </w:p>
        </w:tc>
        <w:tc>
          <w:tcPr>
            <w:tcW w:type="dxa" w:w="7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 w:lineRule="exact" w:before="0" w:after="0"/>
              <w:ind w:left="0" w:right="0"/>
            </w:pPr>
          </w:p>
          <w:tbl>
            <w:tblPr>
              <w:tblW w:type="auto" w:w="0"/>
              <w:tblLayout w:type="fixed"/>
              <w:tblLook w:firstColumn="1" w:firstRow="1" w:lastColumn="0" w:lastRow="0" w:noHBand="0" w:noVBand="1" w:val="04A0"/>
              <w:tblInd w:w="20.0" w:type="dxa"/>
            </w:tblPr>
            <w:tblGrid>
              <w:gridCol w:w="760"/>
            </w:tblGrid>
            <w:tr>
              <w:trPr>
                <w:trHeight w:hRule="exact" w:val="688"/>
              </w:trPr>
              <w:tc>
                <w:tcPr>
                  <w:tcW w:type="dxa" w:w="700"/>
                  <w:tcBorders/>
                  <w:shd w:fill="ffffff"/>
                  <w:tcMar>
                    <w:start w:w="0" w:type="dxa"/>
                    <w:end w:w="0" w:type="dxa"/>
                  </w:tcMar>
                </w:tcPr>
                <w:p>
                  <w:pPr>
                    <w:autoSpaceDN w:val="0"/>
                    <w:autoSpaceDE w:val="0"/>
                    <w:widowControl/>
                    <w:spacing w:line="336" w:lineRule="auto" w:before="30" w:after="0"/>
                    <w:ind w:left="0" w:right="0" w:firstLine="0"/>
                    <w:jc w:val="center"/>
                  </w:pPr>
                  <w:r>
                    <w:rPr>
                      <w:rFonts w:ascii="Symbol" w:hAnsi="Symbol" w:eastAsia="Symbol"/>
                      <w:b w:val="0"/>
                      <w:i w:val="0"/>
                      <w:color w:val="000000"/>
                      <w:sz w:val="24"/>
                    </w:rPr>
                    <w:t>=</w:t>
                  </w:r>
                  <w:r>
                    <w:rPr>
                      <w:rFonts w:ascii="Symbol" w:hAnsi="Symbol" w:eastAsia="Symbol"/>
                      <w:b w:val="0"/>
                      <w:i w:val="0"/>
                      <w:strike/>
                      <w:color w:val="000000"/>
                      <w:sz w:val="36"/>
                    </w:rPr>
                    <w:t xml:space="preserve"> </w:t>
                  </w:r>
                  <w:r>
                    <w:rPr>
                      <w:rFonts w:ascii="Symbol" w:hAnsi="Symbol" w:eastAsia="Symbol"/>
                      <w:b w:val="0"/>
                      <w:i w:val="0"/>
                      <w:color w:val="000000"/>
                      <w:sz w:val="36"/>
                    </w:rPr>
                    <w:t></w:t>
                  </w:r>
                  <w:r>
                    <w:rPr>
                      <w:rFonts w:ascii="TimesNewRoman" w:hAnsi="TimesNewRoman" w:eastAsia="TimesNewRoman"/>
                      <w:b w:val="0"/>
                      <w:i/>
                      <w:color w:val="000000"/>
                      <w:sz w:val="24"/>
                    </w:rPr>
                    <w:t xml:space="preserve">n </w:t>
                  </w:r>
                  <w:r>
                    <w:rPr>
                      <w:rFonts w:ascii="TimesNewRoman" w:hAnsi="TimesNewRoman" w:eastAsia="TimesNewRoman"/>
                      <w:b w:val="0"/>
                      <w:i/>
                      <w:color w:val="000000"/>
                      <w:sz w:val="14"/>
                    </w:rPr>
                    <w:t xml:space="preserve">i </w:t>
                  </w:r>
                  <w:r>
                    <w:rPr>
                      <w:rFonts w:ascii="Symbol" w:hAnsi="Symbol" w:eastAsia="Symbol"/>
                      <w:b w:val="0"/>
                      <w:i w:val="0"/>
                      <w:color w:val="000000"/>
                      <w:sz w:val="14"/>
                    </w:rPr>
                    <w:t xml:space="preserve">= </w:t>
                  </w:r>
                  <w:r>
                    <w:rPr>
                      <w:rFonts w:ascii="TimesNewRoman" w:hAnsi="TimesNewRoman" w:eastAsia="TimesNewRoman"/>
                      <w:b w:val="0"/>
                      <w:i w:val="0"/>
                      <w:color w:val="000000"/>
                      <w:sz w:val="14"/>
                    </w:rPr>
                    <w:t>1</w:t>
                  </w:r>
                </w:p>
              </w:tc>
            </w:tr>
          </w:tbl>
          <w:p>
            <w:pPr>
              <w:autoSpaceDN w:val="0"/>
              <w:autoSpaceDE w:val="0"/>
              <w:widowControl/>
              <w:spacing w:line="14" w:lineRule="exact" w:before="0" w:after="0"/>
              <w:ind w:left="0" w:right="0"/>
            </w:pPr>
          </w:p>
        </w:tc>
        <w:tc>
          <w:tcPr>
            <w:tcW w:type="dxa" w:w="140"/>
            <w:tcBorders/>
            <w:tcMar>
              <w:start w:w="0" w:type="dxa"/>
              <w:end w:w="0" w:type="dxa"/>
            </w:tcMar>
          </w:tcPr>
          <w:p>
            <w:pPr>
              <w:autoSpaceDN w:val="0"/>
              <w:autoSpaceDE w:val="0"/>
              <w:widowControl/>
              <w:spacing w:line="252" w:lineRule="auto" w:before="192" w:after="0"/>
              <w:ind w:left="0" w:right="0" w:firstLine="0"/>
              <w:jc w:val="center"/>
            </w:pPr>
            <w:r>
              <w:rPr>
                <w:rFonts w:ascii="TimesNewRoman" w:hAnsi="TimesNewRoman" w:eastAsia="TimesNewRoman"/>
                <w:b w:val="0"/>
                <w:i/>
                <w:color w:val="000000"/>
                <w:sz w:val="24"/>
              </w:rPr>
              <w:t>X</w:t>
            </w:r>
          </w:p>
        </w:tc>
        <w:tc>
          <w:tcPr>
            <w:tcW w:type="dxa" w:w="390"/>
            <w:gridSpan w:val="5"/>
            <w:tcBorders>
              <w:end w:sz="4.84000015258789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348" w:after="0"/>
              <w:ind w:left="18" w:right="0" w:firstLine="0"/>
              <w:jc w:val="left"/>
            </w:pPr>
            <w:r>
              <w:rPr>
                <w:rFonts w:ascii="TimesNewRoman" w:hAnsi="TimesNewRoman" w:eastAsia="TimesNewRoman"/>
                <w:b w:val="0"/>
                <w:i/>
                <w:color w:val="000000"/>
                <w:sz w:val="14"/>
              </w:rPr>
              <w:t>i</w:t>
            </w:r>
          </w:p>
        </w:tc>
        <w:tc>
          <w:tcPr>
            <w:tcW w:type="dxa" w:w="2890"/>
            <w:gridSpan w:val="2"/>
            <w:tcBorders>
              <w:start w:sz="4.840000152587891" w:val="single" w:color="#000000"/>
            </w:tcBorders>
            <w:tcMar>
              <w:start w:w="0" w:type="dxa"/>
              <w:end w:w="0" w:type="dxa"/>
            </w:tcMar>
            <w:tcMar>
              <w:start w:w="0" w:type="dxa"/>
              <w:end w:w="0" w:type="dxa"/>
            </w:tcMar>
          </w:tcPr>
          <w:p>
            <w:pPr>
              <w:autoSpaceDN w:val="0"/>
              <w:autoSpaceDE w:val="0"/>
              <w:widowControl/>
              <w:spacing w:line="204" w:lineRule="auto" w:before="220" w:after="0"/>
              <w:ind w:left="0" w:right="212" w:firstLine="0"/>
              <w:jc w:val="right"/>
            </w:pPr>
            <w:r>
              <w:rPr>
                <w:rFonts w:ascii="SimSun" w:hAnsi="SimSun" w:eastAsia="SimSun"/>
                <w:b w:val="0"/>
                <w:i w:val="0"/>
                <w:color w:val="5F5F5F"/>
                <w:sz w:val="21"/>
              </w:rPr>
              <w:t>（</w:t>
            </w:r>
            <w:r>
              <w:rPr>
                <w:rFonts w:ascii="TimesNewRoman" w:hAnsi="TimesNewRoman" w:eastAsia="TimesNewRoman"/>
                <w:b w:val="0"/>
                <w:i w:val="0"/>
                <w:color w:val="5F5F5F"/>
                <w:sz w:val="21"/>
              </w:rPr>
              <w:t>4-12</w:t>
            </w:r>
            <w:r>
              <w:rPr>
                <w:rFonts w:ascii="SimSun" w:hAnsi="SimSun" w:eastAsia="SimSun"/>
                <w:b w:val="0"/>
                <w:i w:val="0"/>
                <w:color w:val="5F5F5F"/>
                <w:sz w:val="21"/>
              </w:rPr>
              <w:t>）</w:t>
            </w:r>
          </w:p>
        </w:tc>
      </w:tr>
      <w:tr>
        <w:trPr>
          <w:trHeight w:hRule="exact" w:val="480"/>
        </w:trPr>
        <w:tc>
          <w:tcPr>
            <w:tcW w:type="dxa" w:w="478"/>
            <w:vMerge/>
            <w:tcBorders/>
          </w:tcPr>
          <w:p/>
        </w:tc>
        <w:tc>
          <w:tcPr>
            <w:tcW w:type="dxa" w:w="30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334" w:after="0"/>
              <w:ind w:left="0" w:right="98" w:firstLine="0"/>
              <w:jc w:val="right"/>
            </w:pPr>
            <w:r>
              <w:rPr>
                <w:w w:val="101.04212760925293"/>
                <w:rFonts w:ascii="TimesNewRoman" w:hAnsi="TimesNewRoman" w:eastAsia="TimesNewRoman"/>
                <w:b w:val="0"/>
                <w:i/>
                <w:color w:val="000000"/>
                <w:sz w:val="24"/>
              </w:rPr>
              <w:t xml:space="preserve">E </w:t>
            </w:r>
            <w:r>
              <w:rPr>
                <w:rFonts w:ascii="TimesNewRoman" w:hAnsi="TimesNewRoman" w:eastAsia="TimesNewRoman"/>
                <w:b w:val="0"/>
                <w:i/>
                <w:color w:val="000000"/>
                <w:sz w:val="14"/>
              </w:rPr>
              <w:t>n</w:t>
            </w:r>
          </w:p>
        </w:tc>
        <w:tc>
          <w:tcPr>
            <w:tcW w:type="dxa" w:w="160"/>
            <w:vMerge w:val="restart"/>
            <w:tcBorders/>
            <w:tcMar>
              <w:start w:w="0" w:type="dxa"/>
              <w:end w:w="0" w:type="dxa"/>
            </w:tcMar>
            <w:tcMar>
              <w:start w:w="0" w:type="dxa"/>
              <w:end w:w="0" w:type="dxa"/>
            </w:tcMar>
          </w:tcPr>
          <w:p>
            <w:pPr>
              <w:autoSpaceDN w:val="0"/>
              <w:autoSpaceDE w:val="0"/>
              <w:widowControl/>
              <w:spacing w:line="240" w:lineRule="auto" w:before="320" w:after="0"/>
              <w:ind w:left="0" w:right="0" w:firstLine="0"/>
              <w:jc w:val="center"/>
            </w:pPr>
            <w:r>
              <w:rPr>
                <w:w w:val="101.04212760925293"/>
                <w:rFonts w:ascii="Symbol" w:hAnsi="Symbol" w:eastAsia="Symbol"/>
                <w:b w:val="0"/>
                <w:i w:val="0"/>
                <w:color w:val="000000"/>
                <w:sz w:val="24"/>
              </w:rPr>
              <w:t>=</w:t>
            </w:r>
          </w:p>
        </w:tc>
        <w:tc>
          <w:tcPr>
            <w:tcW w:type="dxa" w:w="380"/>
            <w:gridSpan w:val="2"/>
            <w:tcBorders/>
            <w:tcMar>
              <w:start w:w="0" w:type="dxa"/>
              <w:end w:w="0" w:type="dxa"/>
            </w:tcMar>
            <w:tcMar>
              <w:start w:w="0" w:type="dxa"/>
              <w:end w:w="0" w:type="dxa"/>
            </w:tcMar>
          </w:tcPr>
          <w:p>
            <w:pPr>
              <w:autoSpaceDN w:val="0"/>
              <w:autoSpaceDE w:val="0"/>
              <w:widowControl/>
              <w:spacing w:line="240" w:lineRule="auto" w:before="168" w:after="0"/>
              <w:ind w:left="0" w:right="0" w:firstLine="0"/>
              <w:jc w:val="right"/>
            </w:pPr>
            <w:r>
              <w:rPr>
                <w:w w:val="101.04212760925293"/>
                <w:rFonts w:ascii="Symbol" w:hAnsi="Symbol" w:eastAsia="Symbol"/>
                <w:b w:val="0"/>
                <w:i w:val="0"/>
                <w:color w:val="000000"/>
                <w:sz w:val="24"/>
              </w:rPr>
              <w:t></w:t>
            </w:r>
          </w:p>
        </w:tc>
        <w:tc>
          <w:tcPr>
            <w:tcW w:type="dxa" w:w="160"/>
            <w:tcBorders/>
            <w:tcMar>
              <w:start w:w="0" w:type="dxa"/>
              <w:end w:w="0" w:type="dxa"/>
            </w:tcMar>
          </w:tcPr>
          <w:p>
            <w:pPr>
              <w:autoSpaceDN w:val="0"/>
              <w:autoSpaceDE w:val="0"/>
              <w:widowControl/>
              <w:spacing w:line="230" w:lineRule="auto" w:before="196" w:after="0"/>
              <w:ind w:left="0" w:right="0" w:firstLine="0"/>
              <w:jc w:val="center"/>
            </w:pPr>
            <w:r>
              <w:rPr>
                <w:w w:val="101.04212760925293"/>
                <w:rFonts w:ascii="TimesNewRoman" w:hAnsi="TimesNewRoman" w:eastAsia="TimesNewRoman"/>
                <w:b w:val="0"/>
                <w:i w:val="0"/>
                <w:color w:val="000000"/>
                <w:sz w:val="24"/>
              </w:rPr>
              <w:t>1</w:t>
            </w:r>
          </w:p>
        </w:tc>
        <w:tc>
          <w:tcPr>
            <w:tcW w:type="dxa" w:w="3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84" w:after="0"/>
              <w:ind w:left="0" w:right="0" w:firstLine="0"/>
              <w:jc w:val="center"/>
            </w:pPr>
            <w:r>
              <w:rPr>
                <w:rFonts w:ascii="TimesNewRoman" w:hAnsi="TimesNewRoman" w:eastAsia="TimesNewRoman"/>
                <w:b w:val="0"/>
                <w:i/>
                <w:color w:val="000000"/>
                <w:sz w:val="14"/>
              </w:rPr>
              <w:t>n</w:t>
            </w:r>
            <w:r>
              <w:br/>
            </w:r>
            <w:r>
              <w:rPr>
                <w:w w:val="101.04488796657986"/>
                <w:rFonts w:ascii="Symbol" w:hAnsi="Symbol" w:eastAsia="Symbol"/>
                <w:b w:val="0"/>
                <w:i w:val="0"/>
                <w:color w:val="000000"/>
                <w:sz w:val="36"/>
              </w:rPr>
              <w:t></w:t>
            </w:r>
          </w:p>
          <w:p>
            <w:pPr>
              <w:autoSpaceDN w:val="0"/>
              <w:autoSpaceDE w:val="0"/>
              <w:widowControl/>
              <w:spacing w:line="247" w:lineRule="auto" w:before="0" w:after="0"/>
              <w:ind w:left="0" w:right="0" w:firstLine="0"/>
              <w:jc w:val="center"/>
            </w:pPr>
            <w:r>
              <w:rPr>
                <w:rFonts w:ascii="TimesNewRoman" w:hAnsi="TimesNewRoman" w:eastAsia="TimesNewRoman"/>
                <w:b w:val="0"/>
                <w:i/>
                <w:color w:val="000000"/>
                <w:sz w:val="14"/>
              </w:rPr>
              <w:t xml:space="preserve">i </w:t>
            </w:r>
            <w:r>
              <w:rPr>
                <w:rFonts w:ascii="Symbol" w:hAnsi="Symbol" w:eastAsia="Symbol"/>
                <w:b w:val="0"/>
                <w:i w:val="0"/>
                <w:color w:val="000000"/>
                <w:sz w:val="14"/>
              </w:rPr>
              <w:t xml:space="preserve">= </w:t>
            </w:r>
            <w:r>
              <w:rPr>
                <w:rFonts w:ascii="TimesNewRoman" w:hAnsi="TimesNewRoman" w:eastAsia="TimesNewRoman"/>
                <w:b w:val="0"/>
                <w:i w:val="0"/>
                <w:color w:val="000000"/>
                <w:sz w:val="14"/>
              </w:rPr>
              <w:t>1</w:t>
            </w:r>
          </w:p>
        </w:tc>
        <w:tc>
          <w:tcPr>
            <w:tcW w:type="dxa" w:w="222"/>
            <w:vMerge w:val="restart"/>
            <w:tcBorders/>
            <w:tcMar>
              <w:start w:w="0" w:type="dxa"/>
              <w:end w:w="0" w:type="dxa"/>
            </w:tcMar>
            <w:tcMar>
              <w:start w:w="0" w:type="dxa"/>
              <w:end w:w="0" w:type="dxa"/>
            </w:tcMar>
          </w:tcPr>
          <w:p>
            <w:pPr>
              <w:autoSpaceDN w:val="0"/>
              <w:autoSpaceDE w:val="0"/>
              <w:widowControl/>
              <w:spacing w:line="283" w:lineRule="auto" w:before="334" w:after="0"/>
              <w:ind w:left="0" w:right="0" w:firstLine="0"/>
              <w:jc w:val="center"/>
            </w:pPr>
            <w:r>
              <w:rPr>
                <w:w w:val="101.04212760925293"/>
                <w:rFonts w:ascii="TimesNewRoman" w:hAnsi="TimesNewRoman" w:eastAsia="TimesNewRoman"/>
                <w:b w:val="0"/>
                <w:i/>
                <w:color w:val="000000"/>
                <w:sz w:val="24"/>
              </w:rPr>
              <w:t xml:space="preserve">X </w:t>
            </w:r>
            <w:r>
              <w:rPr>
                <w:rFonts w:ascii="TimesNewRoman" w:hAnsi="TimesNewRoman" w:eastAsia="TimesNewRoman"/>
                <w:b w:val="0"/>
                <w:i/>
                <w:color w:val="000000"/>
                <w:sz w:val="14"/>
              </w:rPr>
              <w:t>i</w:t>
            </w:r>
          </w:p>
        </w:tc>
        <w:tc>
          <w:tcPr>
            <w:tcW w:type="dxa" w:w="24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20" w:after="0"/>
              <w:ind w:left="0" w:right="0" w:firstLine="0"/>
              <w:jc w:val="center"/>
            </w:pPr>
            <w:r>
              <w:rPr>
                <w:w w:val="101.04212760925293"/>
                <w:rFonts w:ascii="Symbol" w:hAnsi="Symbol" w:eastAsia="Symbol"/>
                <w:b w:val="0"/>
                <w:i w:val="0"/>
                <w:color w:val="000000"/>
                <w:sz w:val="24"/>
              </w:rPr>
              <w:t>−</w:t>
            </w:r>
          </w:p>
        </w:tc>
        <w:tc>
          <w:tcPr>
            <w:tcW w:type="dxa" w:w="1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334" w:after="0"/>
              <w:ind w:left="0" w:right="0" w:firstLine="0"/>
              <w:jc w:val="center"/>
            </w:pPr>
            <w:r>
              <w:rPr>
                <w:w w:val="101.04212760925293"/>
                <w:rFonts w:ascii="TimesNewRoman" w:hAnsi="TimesNewRoman" w:eastAsia="TimesNewRoman"/>
                <w:b w:val="0"/>
                <w:i/>
                <w:color w:val="000000"/>
                <w:sz w:val="24"/>
              </w:rPr>
              <w:t>E</w:t>
            </w:r>
          </w:p>
        </w:tc>
        <w:tc>
          <w:tcPr>
            <w:tcW w:type="dxa" w:w="10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494" w:after="0"/>
              <w:ind w:left="20" w:right="0" w:firstLine="0"/>
              <w:jc w:val="left"/>
            </w:pPr>
            <w:r>
              <w:rPr>
                <w:rFonts w:ascii="TimesNewRoman" w:hAnsi="TimesNewRoman" w:eastAsia="TimesNewRoman"/>
                <w:b w:val="0"/>
                <w:i/>
                <w:color w:val="000000"/>
                <w:sz w:val="14"/>
              </w:rPr>
              <w:t>x</w:t>
            </w:r>
          </w:p>
        </w:tc>
        <w:tc>
          <w:tcPr>
            <w:tcW w:type="dxa" w:w="2000"/>
            <w:vMerge w:val="restart"/>
            <w:tcBorders/>
            <w:tcMar>
              <w:start w:w="0" w:type="dxa"/>
              <w:end w:w="0" w:type="dxa"/>
            </w:tcMar>
            <w:tcMar>
              <w:start w:w="0" w:type="dxa"/>
              <w:end w:w="0" w:type="dxa"/>
            </w:tcMar>
          </w:tcPr>
          <w:p>
            <w:pPr>
              <w:autoSpaceDN w:val="0"/>
              <w:autoSpaceDE w:val="0"/>
              <w:widowControl/>
              <w:spacing w:line="204" w:lineRule="auto" w:before="376" w:after="0"/>
              <w:ind w:left="0" w:right="212" w:firstLine="0"/>
              <w:jc w:val="right"/>
            </w:pPr>
            <w:r>
              <w:rPr>
                <w:rFonts w:ascii="SimSun" w:hAnsi="SimSun" w:eastAsia="SimSun"/>
                <w:b w:val="0"/>
                <w:i w:val="0"/>
                <w:color w:val="5F5F5F"/>
                <w:sz w:val="21"/>
              </w:rPr>
              <w:t>（</w:t>
            </w:r>
            <w:r>
              <w:rPr>
                <w:rFonts w:ascii="TimesNewRoman" w:hAnsi="TimesNewRoman" w:eastAsia="TimesNewRoman"/>
                <w:b w:val="0"/>
                <w:i w:val="0"/>
                <w:color w:val="5F5F5F"/>
                <w:sz w:val="21"/>
              </w:rPr>
              <w:t>4-13</w:t>
            </w:r>
            <w:r>
              <w:rPr>
                <w:rFonts w:ascii="SimSun" w:hAnsi="SimSun" w:eastAsia="SimSun"/>
                <w:b w:val="0"/>
                <w:i w:val="0"/>
                <w:color w:val="5F5F5F"/>
                <w:sz w:val="21"/>
              </w:rPr>
              <w:t>）</w:t>
            </w:r>
          </w:p>
        </w:tc>
      </w:tr>
      <w:tr>
        <w:trPr>
          <w:trHeight w:hRule="exact" w:val="500"/>
        </w:trPr>
        <w:tc>
          <w:tcPr>
            <w:tcW w:type="dxa" w:w="478"/>
            <w:vMerge/>
            <w:tcBorders/>
          </w:tcPr>
          <w:p/>
        </w:tc>
        <w:tc>
          <w:tcPr>
            <w:tcW w:type="dxa" w:w="1912"/>
            <w:gridSpan w:val="4"/>
            <w:vMerge/>
            <w:tcBorders/>
          </w:tcPr>
          <w:p/>
        </w:tc>
        <w:tc>
          <w:tcPr>
            <w:tcW w:type="dxa" w:w="478"/>
            <w:vMerge/>
            <w:tcBorders/>
          </w:tcPr>
          <w:p/>
        </w:tc>
        <w:tc>
          <w:tcPr>
            <w:tcW w:type="dxa" w:w="380"/>
            <w:gridSpan w:val="2"/>
            <w:tcBorders/>
            <w:tcMar>
              <w:start w:w="0" w:type="dxa"/>
              <w:end w:w="0" w:type="dxa"/>
            </w:tcMar>
            <w:tcMar>
              <w:start w:w="0" w:type="dxa"/>
              <w:end w:w="0" w:type="dxa"/>
            </w:tcMar>
          </w:tcPr>
          <w:p>
            <w:pPr>
              <w:autoSpaceDN w:val="0"/>
              <w:autoSpaceDE w:val="0"/>
              <w:widowControl/>
              <w:spacing w:line="230" w:lineRule="auto" w:before="58" w:after="0"/>
              <w:ind w:left="0" w:right="48" w:firstLine="0"/>
              <w:jc w:val="right"/>
            </w:pPr>
            <w:r>
              <w:rPr>
                <w:w w:val="101.04212760925293"/>
                <w:rFonts w:ascii="TimesNewRoman" w:hAnsi="TimesNewRoman" w:eastAsia="TimesNewRoman"/>
                <w:b w:val="0"/>
                <w:i w:val="0"/>
                <w:color w:val="000000"/>
                <w:sz w:val="24"/>
              </w:rPr>
              <w:t>2</w:t>
            </w:r>
          </w:p>
        </w:tc>
        <w:tc>
          <w:tcPr>
            <w:tcW w:type="dxa" w:w="160"/>
            <w:tcBorders/>
            <w:tcMar>
              <w:start w:w="0" w:type="dxa"/>
              <w:end w:w="0" w:type="dxa"/>
            </w:tcMar>
          </w:tcPr>
          <w:p>
            <w:pPr>
              <w:autoSpaceDN w:val="0"/>
              <w:autoSpaceDE w:val="0"/>
              <w:widowControl/>
              <w:spacing w:line="252" w:lineRule="auto" w:before="44" w:after="0"/>
              <w:ind w:left="0" w:right="0" w:firstLine="0"/>
              <w:jc w:val="center"/>
            </w:pPr>
            <w:r>
              <w:rPr>
                <w:w w:val="101.04212760925293"/>
                <w:rFonts w:ascii="TimesNewRoman" w:hAnsi="TimesNewRoman" w:eastAsia="TimesNewRoman"/>
                <w:b w:val="0"/>
                <w:i/>
                <w:color w:val="000000"/>
                <w:sz w:val="24"/>
              </w:rPr>
              <w:t>n</w:t>
            </w:r>
          </w:p>
        </w:tc>
        <w:tc>
          <w:tcPr>
            <w:tcW w:type="dxa" w:w="1434"/>
            <w:gridSpan w:val="3"/>
            <w:vMerge/>
            <w:tcBorders/>
          </w:tcPr>
          <w:p/>
        </w:tc>
        <w:tc>
          <w:tcPr>
            <w:tcW w:type="dxa" w:w="478"/>
            <w:vMerge/>
            <w:tcBorders/>
          </w:tcPr>
          <w:p/>
        </w:tc>
        <w:tc>
          <w:tcPr>
            <w:tcW w:type="dxa" w:w="1434"/>
            <w:gridSpan w:val="3"/>
            <w:vMerge/>
            <w:tcBorders/>
          </w:tcPr>
          <w:p/>
        </w:tc>
        <w:tc>
          <w:tcPr>
            <w:tcW w:type="dxa" w:w="956"/>
            <w:gridSpan w:val="2"/>
            <w:vMerge/>
            <w:tcBorders/>
          </w:tcPr>
          <w:p/>
        </w:tc>
        <w:tc>
          <w:tcPr>
            <w:tcW w:type="dxa" w:w="956"/>
            <w:gridSpan w:val="2"/>
            <w:vMerge/>
            <w:tcBorders/>
          </w:tcPr>
          <w:p/>
        </w:tc>
        <w:tc>
          <w:tcPr>
            <w:tcW w:type="dxa" w:w="478"/>
            <w:vMerge/>
            <w:tcBorders/>
          </w:tcPr>
          <w:p/>
        </w:tc>
      </w:tr>
      <w:tr>
        <w:trPr>
          <w:trHeight w:hRule="exact" w:val="940"/>
        </w:trPr>
        <w:tc>
          <w:tcPr>
            <w:tcW w:type="dxa" w:w="478"/>
            <w:vMerge/>
            <w:tcBorders/>
          </w:tcPr>
          <w:p/>
        </w:tc>
        <w:tc>
          <w:tcPr>
            <w:tcW w:type="dxa" w:w="2780"/>
            <w:tcBorders/>
            <w:tcMar>
              <w:start w:w="0" w:type="dxa"/>
              <w:end w:w="0" w:type="dxa"/>
            </w:tcMar>
          </w:tcPr>
          <w:p>
            <w:pPr>
              <w:autoSpaceDN w:val="0"/>
              <w:autoSpaceDE w:val="0"/>
              <w:widowControl/>
              <w:spacing w:line="250" w:lineRule="auto" w:before="298" w:after="0"/>
              <w:ind w:left="0" w:right="42" w:firstLine="0"/>
              <w:jc w:val="right"/>
            </w:pPr>
            <w:r>
              <w:rPr>
                <w:rFonts w:ascii="TimesNewRoman" w:hAnsi="TimesNewRoman" w:eastAsia="TimesNewRoman"/>
                <w:b w:val="0"/>
                <w:i/>
                <w:color w:val="000000"/>
                <w:sz w:val="24"/>
              </w:rPr>
              <w:t>S</w:t>
            </w:r>
          </w:p>
        </w:tc>
        <w:tc>
          <w:tcPr>
            <w:tcW w:type="dxa" w:w="60"/>
            <w:tcBorders/>
            <w:tcMar>
              <w:start w:w="0" w:type="dxa"/>
              <w:end w:w="0" w:type="dxa"/>
            </w:tcMar>
          </w:tcPr>
          <w:p>
            <w:pPr>
              <w:autoSpaceDN w:val="0"/>
              <w:autoSpaceDE w:val="0"/>
              <w:widowControl/>
              <w:spacing w:line="228" w:lineRule="auto" w:before="294" w:after="0"/>
              <w:ind w:left="0" w:right="0" w:firstLine="0"/>
              <w:jc w:val="center"/>
            </w:pPr>
            <w:r>
              <w:rPr>
                <w:rFonts w:ascii="TimesNewRoman" w:hAnsi="TimesNewRoman" w:eastAsia="TimesNewRoman"/>
                <w:b w:val="0"/>
                <w:i w:val="0"/>
                <w:color w:val="000000"/>
                <w:sz w:val="14"/>
              </w:rPr>
              <w:t>2</w:t>
            </w:r>
          </w:p>
        </w:tc>
        <w:tc>
          <w:tcPr>
            <w:tcW w:type="dxa" w:w="220"/>
            <w:gridSpan w:val="2"/>
            <w:tcBorders/>
            <w:tcMar>
              <w:start w:w="0" w:type="dxa"/>
              <w:end w:w="0" w:type="dxa"/>
            </w:tcMar>
            <w:tcMar>
              <w:start w:w="0" w:type="dxa"/>
              <w:end w:w="0" w:type="dxa"/>
            </w:tcMar>
          </w:tcPr>
          <w:p>
            <w:pPr>
              <w:autoSpaceDN w:val="0"/>
              <w:autoSpaceDE w:val="0"/>
              <w:widowControl/>
              <w:spacing w:line="238" w:lineRule="auto" w:before="284" w:after="0"/>
              <w:ind w:left="0" w:right="0" w:firstLine="0"/>
              <w:jc w:val="center"/>
            </w:pPr>
            <w:r>
              <w:rPr>
                <w:rFonts w:ascii="Symbol" w:hAnsi="Symbol" w:eastAsia="Symbol"/>
                <w:b w:val="0"/>
                <w:i w:val="0"/>
                <w:color w:val="000000"/>
                <w:sz w:val="24"/>
              </w:rPr>
              <w:t>=</w:t>
            </w:r>
          </w:p>
        </w:tc>
        <w:tc>
          <w:tcPr>
            <w:tcW w:type="dxa" w:w="160"/>
            <w:tcBorders/>
            <w:tcMar>
              <w:start w:w="0" w:type="dxa"/>
              <w:end w:w="0" w:type="dxa"/>
            </w:tcMar>
          </w:tcPr>
          <w:p>
            <w:pPr>
              <w:autoSpaceDN w:val="0"/>
              <w:autoSpaceDE w:val="0"/>
              <w:widowControl/>
              <w:spacing w:line="250" w:lineRule="auto" w:before="482" w:after="0"/>
              <w:ind w:left="0" w:right="0" w:firstLine="0"/>
              <w:jc w:val="center"/>
            </w:pPr>
            <w:r>
              <w:rPr>
                <w:rFonts w:ascii="TimesNewRoman" w:hAnsi="TimesNewRoman" w:eastAsia="TimesNewRoman"/>
                <w:b w:val="0"/>
                <w:i/>
                <w:color w:val="000000"/>
                <w:sz w:val="24"/>
              </w:rPr>
              <w:t>n</w:t>
            </w:r>
          </w:p>
        </w:tc>
        <w:tc>
          <w:tcPr>
            <w:tcW w:type="dxa" w:w="620"/>
            <w:gridSpan w:val="4"/>
            <w:tcBorders/>
            <w:tcMar>
              <w:start w:w="0" w:type="dxa"/>
              <w:end w:w="0" w:type="dxa"/>
            </w:tcMar>
            <w:tcMar>
              <w:start w:w="0" w:type="dxa"/>
              <w:end w:w="0" w:type="dxa"/>
            </w:tcMar>
            <w:tcMar>
              <w:start w:w="0" w:type="dxa"/>
              <w:end w:w="0" w:type="dxa"/>
            </w:tcMar>
            <w:tcMar>
              <w:start w:w="0" w:type="dxa"/>
              <w:end w:w="0" w:type="dxa"/>
            </w:tcMar>
          </w:tcPr>
          <w:p>
            <w:pPr>
              <w:autoSpaceDN w:val="0"/>
              <w:tabs>
                <w:tab w:pos="444" w:val="left"/>
              </w:tabs>
              <w:autoSpaceDE w:val="0"/>
              <w:widowControl/>
              <w:spacing w:line="238" w:lineRule="auto" w:before="152" w:after="0"/>
              <w:ind w:left="38" w:right="0" w:firstLine="0"/>
              <w:jc w:val="left"/>
            </w:pPr>
            <w:r>
              <w:rPr>
                <w:rFonts w:ascii="TimesNewRoman" w:hAnsi="TimesNewRoman" w:eastAsia="TimesNewRoman"/>
                <w:b w:val="0"/>
                <w:i w:val="0"/>
                <w:color w:val="000000"/>
                <w:sz w:val="24"/>
              </w:rPr>
              <w:t xml:space="preserve">1 </w:t>
            </w:r>
            <w:r>
              <w:tab/>
            </w:r>
            <w:r>
              <w:rPr>
                <w:rFonts w:ascii="TimesNewRoman" w:hAnsi="TimesNewRoman" w:eastAsia="TimesNewRoman"/>
                <w:b w:val="0"/>
                <w:i/>
                <w:color w:val="000000"/>
                <w:sz w:val="14"/>
              </w:rPr>
              <w:t>n</w:t>
            </w:r>
          </w:p>
          <w:p>
            <w:pPr>
              <w:autoSpaceDN w:val="0"/>
              <w:autoSpaceDE w:val="0"/>
              <w:widowControl/>
              <w:spacing w:line="307"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36"/>
              </w:rPr>
              <w:t></w:t>
            </w:r>
            <w:r>
              <w:rPr>
                <w:rFonts w:ascii="TimesNewRoman" w:hAnsi="TimesNewRoman" w:eastAsia="TimesNewRoman"/>
                <w:b w:val="0"/>
                <w:i/>
                <w:color w:val="000000"/>
                <w:sz w:val="14"/>
              </w:rPr>
              <w:t xml:space="preserve">i </w:t>
            </w:r>
            <w:r>
              <w:rPr>
                <w:rFonts w:ascii="Symbol" w:hAnsi="Symbol" w:eastAsia="Symbol"/>
                <w:b w:val="0"/>
                <w:i w:val="0"/>
                <w:color w:val="000000"/>
                <w:sz w:val="14"/>
              </w:rPr>
              <w:t xml:space="preserve">=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226" w:lineRule="auto" w:before="312" w:after="0"/>
              <w:ind w:left="0" w:right="0" w:firstLine="0"/>
              <w:jc w:val="center"/>
            </w:pPr>
            <w:r>
              <w:rPr>
                <w:rFonts w:ascii="TimesNewRoman" w:hAnsi="TimesNewRoman" w:eastAsia="TimesNewRoman"/>
                <w:b w:val="0"/>
                <w:i w:val="0"/>
                <w:color w:val="000000"/>
                <w:sz w:val="24"/>
              </w:rPr>
              <w:t>(</w:t>
            </w:r>
          </w:p>
        </w:tc>
        <w:tc>
          <w:tcPr>
            <w:tcW w:type="dxa" w:w="198"/>
            <w:tcBorders>
              <w:end w:sz="4.840000152587891" w:val="single" w:color="#000000"/>
            </w:tcBorders>
            <w:tcMar>
              <w:start w:w="0" w:type="dxa"/>
              <w:end w:w="0" w:type="dxa"/>
            </w:tcMar>
          </w:tcPr>
          <w:p>
            <w:pPr>
              <w:autoSpaceDN w:val="0"/>
              <w:autoSpaceDE w:val="0"/>
              <w:widowControl/>
              <w:spacing w:line="250" w:lineRule="auto" w:before="298" w:after="0"/>
              <w:ind w:left="0" w:right="0" w:firstLine="0"/>
              <w:jc w:val="center"/>
            </w:pPr>
            <w:r>
              <w:rPr>
                <w:rFonts w:ascii="TimesNewRoman" w:hAnsi="TimesNewRoman" w:eastAsia="TimesNewRoman"/>
                <w:b w:val="0"/>
                <w:i/>
                <w:color w:val="000000"/>
                <w:sz w:val="24"/>
              </w:rPr>
              <w:t>X</w:t>
            </w:r>
          </w:p>
        </w:tc>
        <w:tc>
          <w:tcPr>
            <w:tcW w:type="dxa" w:w="222"/>
            <w:tcBorders>
              <w:start w:sz="4.840000152587891" w:val="single" w:color="#000000"/>
            </w:tcBorders>
            <w:tcMar>
              <w:start w:w="0" w:type="dxa"/>
              <w:end w:w="0" w:type="dxa"/>
            </w:tcMar>
          </w:tcPr>
          <w:p>
            <w:pPr>
              <w:autoSpaceDN w:val="0"/>
              <w:autoSpaceDE w:val="0"/>
              <w:widowControl/>
              <w:spacing w:line="274" w:lineRule="auto" w:before="284" w:after="0"/>
              <w:ind w:left="0" w:right="0" w:firstLine="0"/>
              <w:jc w:val="center"/>
            </w:pPr>
            <w:r>
              <w:rPr>
                <w:rFonts w:ascii="TimesNewRoman" w:hAnsi="TimesNewRoman" w:eastAsia="TimesNewRoman"/>
                <w:b w:val="0"/>
                <w:i/>
                <w:color w:val="000000"/>
                <w:sz w:val="14"/>
              </w:rPr>
              <w:t>i</w:t>
            </w:r>
            <w:r>
              <w:rPr>
                <w:rFonts w:ascii="Symbol" w:hAnsi="Symbol" w:eastAsia="Symbol"/>
                <w:b w:val="0"/>
                <w:i w:val="0"/>
                <w:color w:val="000000"/>
                <w:sz w:val="24"/>
              </w:rPr>
              <w:t>−</w:t>
            </w:r>
          </w:p>
        </w:tc>
        <w:tc>
          <w:tcPr>
            <w:tcW w:type="dxa" w:w="200"/>
            <w:gridSpan w:val="2"/>
            <w:tcBorders/>
            <w:tcMar>
              <w:start w:w="0" w:type="dxa"/>
              <w:end w:w="0" w:type="dxa"/>
            </w:tcMar>
            <w:tcMar>
              <w:start w:w="0" w:type="dxa"/>
              <w:end w:w="0" w:type="dxa"/>
            </w:tcMar>
          </w:tcPr>
          <w:p>
            <w:pPr>
              <w:autoSpaceDN w:val="0"/>
              <w:autoSpaceDE w:val="0"/>
              <w:widowControl/>
              <w:spacing w:line="250" w:lineRule="auto" w:before="298" w:after="0"/>
              <w:ind w:left="0" w:right="0" w:firstLine="0"/>
              <w:jc w:val="right"/>
            </w:pPr>
            <w:r>
              <w:rPr>
                <w:rFonts w:ascii="TimesNewRoman" w:hAnsi="TimesNewRoman" w:eastAsia="TimesNewRoman"/>
                <w:b w:val="0"/>
                <w:i/>
                <w:color w:val="000000"/>
                <w:sz w:val="24"/>
              </w:rPr>
              <w:t>X</w:t>
            </w:r>
          </w:p>
        </w:tc>
        <w:tc>
          <w:tcPr>
            <w:tcW w:type="dxa" w:w="120"/>
            <w:gridSpan w:val="2"/>
            <w:tcBorders/>
            <w:tcMar>
              <w:start w:w="0" w:type="dxa"/>
              <w:end w:w="0" w:type="dxa"/>
            </w:tcMar>
            <w:tcMar>
              <w:start w:w="0" w:type="dxa"/>
              <w:end w:w="0" w:type="dxa"/>
            </w:tcMar>
          </w:tcPr>
          <w:p>
            <w:pPr>
              <w:autoSpaceDN w:val="0"/>
              <w:autoSpaceDE w:val="0"/>
              <w:widowControl/>
              <w:spacing w:line="226" w:lineRule="auto" w:before="312" w:after="0"/>
              <w:ind w:left="0" w:right="0" w:firstLine="0"/>
              <w:jc w:val="center"/>
            </w:pPr>
            <w:r>
              <w:rPr>
                <w:rFonts w:ascii="TimesNewRoman" w:hAnsi="TimesNewRoman" w:eastAsia="TimesNewRoman"/>
                <w:b w:val="0"/>
                <w:i w:val="0"/>
                <w:color w:val="000000"/>
                <w:sz w:val="24"/>
              </w:rPr>
              <w:t>)</w:t>
            </w:r>
          </w:p>
        </w:tc>
        <w:tc>
          <w:tcPr>
            <w:tcW w:type="dxa" w:w="210"/>
            <w:gridSpan w:val="2"/>
            <w:tcBorders>
              <w:end w:sz="4.840000152587891" w:val="single" w:color="#000000"/>
            </w:tcBorders>
            <w:tcMar>
              <w:start w:w="0" w:type="dxa"/>
              <w:end w:w="0" w:type="dxa"/>
            </w:tcMar>
            <w:tcMar>
              <w:start w:w="0" w:type="dxa"/>
              <w:end w:w="0" w:type="dxa"/>
            </w:tcMar>
          </w:tcPr>
          <w:p>
            <w:pPr>
              <w:autoSpaceDN w:val="0"/>
              <w:autoSpaceDE w:val="0"/>
              <w:widowControl/>
              <w:spacing w:line="228" w:lineRule="auto" w:before="294" w:after="0"/>
              <w:ind w:left="22" w:right="0" w:firstLine="0"/>
              <w:jc w:val="left"/>
            </w:pPr>
            <w:r>
              <w:rPr>
                <w:rFonts w:ascii="TimesNewRoman" w:hAnsi="TimesNewRoman" w:eastAsia="TimesNewRoman"/>
                <w:b w:val="0"/>
                <w:i w:val="0"/>
                <w:color w:val="000000"/>
                <w:sz w:val="14"/>
              </w:rPr>
              <w:t>2</w:t>
            </w:r>
          </w:p>
        </w:tc>
        <w:tc>
          <w:tcPr>
            <w:tcW w:type="dxa" w:w="2890"/>
            <w:gridSpan w:val="2"/>
            <w:tcBorders>
              <w:start w:sz="4.840000152587891" w:val="single" w:color="#000000"/>
            </w:tcBorders>
            <w:tcMar>
              <w:start w:w="0" w:type="dxa"/>
              <w:end w:w="0" w:type="dxa"/>
            </w:tcMar>
            <w:tcMar>
              <w:start w:w="0" w:type="dxa"/>
              <w:end w:w="0" w:type="dxa"/>
            </w:tcMar>
          </w:tcPr>
          <w:p>
            <w:pPr>
              <w:autoSpaceDN w:val="0"/>
              <w:autoSpaceDE w:val="0"/>
              <w:widowControl/>
              <w:spacing w:line="204" w:lineRule="auto" w:before="326" w:after="0"/>
              <w:ind w:left="0" w:right="212" w:firstLine="0"/>
              <w:jc w:val="right"/>
            </w:pPr>
            <w:r>
              <w:rPr>
                <w:rFonts w:ascii="SimSun" w:hAnsi="SimSun" w:eastAsia="SimSun"/>
                <w:b w:val="0"/>
                <w:i w:val="0"/>
                <w:color w:val="5F5F5F"/>
                <w:sz w:val="21"/>
              </w:rPr>
              <w:t>（</w:t>
            </w:r>
            <w:r>
              <w:rPr>
                <w:rFonts w:ascii="TimesNewRoman" w:hAnsi="TimesNewRoman" w:eastAsia="TimesNewRoman"/>
                <w:b w:val="0"/>
                <w:i w:val="0"/>
                <w:color w:val="5F5F5F"/>
                <w:sz w:val="21"/>
              </w:rPr>
              <w:t>4-14</w:t>
            </w:r>
            <w:r>
              <w:rPr>
                <w:rFonts w:ascii="SimSun" w:hAnsi="SimSun" w:eastAsia="SimSun"/>
                <w:b w:val="0"/>
                <w:i w:val="0"/>
                <w:color w:val="5F5F5F"/>
                <w:sz w:val="21"/>
              </w:rPr>
              <w:t>）</w:t>
            </w:r>
          </w:p>
        </w:tc>
      </w:tr>
      <w:tr>
        <w:trPr>
          <w:trHeight w:hRule="exact" w:val="640"/>
        </w:trPr>
        <w:tc>
          <w:tcPr>
            <w:tcW w:type="dxa" w:w="478"/>
            <w:vMerge/>
            <w:tcBorders/>
          </w:tcPr>
          <w:p/>
        </w:tc>
        <w:tc>
          <w:tcPr>
            <w:tcW w:type="dxa" w:w="2780"/>
            <w:tcBorders/>
            <w:tcMar>
              <w:start w:w="0" w:type="dxa"/>
              <w:end w:w="0" w:type="dxa"/>
            </w:tcMar>
          </w:tcPr>
          <w:p>
            <w:pPr>
              <w:autoSpaceDN w:val="0"/>
              <w:autoSpaceDE w:val="0"/>
              <w:widowControl/>
              <w:spacing w:line="254" w:lineRule="auto" w:before="180" w:after="0"/>
              <w:ind w:left="0" w:right="0" w:firstLine="0"/>
              <w:jc w:val="right"/>
            </w:pPr>
            <w:r>
              <w:rPr>
                <w:rFonts w:ascii="TimesNewRoman" w:hAnsi="TimesNewRoman" w:eastAsia="TimesNewRoman"/>
                <w:b w:val="0"/>
                <w:i/>
                <w:color w:val="000000"/>
                <w:sz w:val="24"/>
              </w:rPr>
              <w:t>H</w:t>
            </w:r>
          </w:p>
        </w:tc>
        <w:tc>
          <w:tcPr>
            <w:tcW w:type="dxa" w:w="130"/>
            <w:gridSpan w:val="2"/>
            <w:tcBorders/>
            <w:tcMar>
              <w:start w:w="0" w:type="dxa"/>
              <w:end w:w="0" w:type="dxa"/>
            </w:tcMar>
            <w:tcMar>
              <w:start w:w="0" w:type="dxa"/>
              <w:end w:w="0" w:type="dxa"/>
            </w:tcMar>
          </w:tcPr>
          <w:p>
            <w:pPr>
              <w:autoSpaceDN w:val="0"/>
              <w:autoSpaceDE w:val="0"/>
              <w:widowControl/>
              <w:spacing w:line="254" w:lineRule="auto" w:before="338" w:after="0"/>
              <w:ind w:left="0" w:right="0" w:firstLine="0"/>
              <w:jc w:val="center"/>
            </w:pPr>
            <w:r>
              <w:rPr>
                <w:rFonts w:ascii="TimesNewRoman" w:hAnsi="TimesNewRoman" w:eastAsia="TimesNewRoman"/>
                <w:b w:val="0"/>
                <w:i/>
                <w:color w:val="000000"/>
                <w:sz w:val="14"/>
              </w:rPr>
              <w:t>e</w:t>
            </w:r>
          </w:p>
        </w:tc>
        <w:tc>
          <w:tcPr>
            <w:tcW w:type="dxa" w:w="310"/>
            <w:gridSpan w:val="2"/>
            <w:tcBorders/>
            <w:tcMar>
              <w:start w:w="0" w:type="dxa"/>
              <w:end w:w="0" w:type="dxa"/>
            </w:tcMar>
            <w:tcMar>
              <w:start w:w="0" w:type="dxa"/>
              <w:end w:w="0" w:type="dxa"/>
            </w:tcMar>
          </w:tcPr>
          <w:p>
            <w:pPr>
              <w:autoSpaceDN w:val="0"/>
              <w:autoSpaceDE w:val="0"/>
              <w:widowControl/>
              <w:spacing w:line="242" w:lineRule="auto" w:before="166" w:after="0"/>
              <w:ind w:left="40" w:right="0" w:firstLine="0"/>
              <w:jc w:val="left"/>
            </w:pPr>
            <w:r>
              <w:rPr>
                <w:rFonts w:ascii="Symbol" w:hAnsi="Symbol" w:eastAsia="Symbol"/>
                <w:b w:val="0"/>
                <w:i w:val="0"/>
                <w:color w:val="000000"/>
                <w:sz w:val="24"/>
              </w:rPr>
              <w:t>=</w:t>
            </w:r>
          </w:p>
        </w:tc>
        <w:tc>
          <w:tcPr>
            <w:tcW w:type="dxa" w:w="200"/>
            <w:tcBorders/>
            <w:tcMar>
              <w:start w:w="0" w:type="dxa"/>
              <w:end w:w="0" w:type="dxa"/>
            </w:tcMar>
          </w:tcPr>
          <w:p>
            <w:pPr>
              <w:autoSpaceDN w:val="0"/>
              <w:autoSpaceDE w:val="0"/>
              <w:widowControl/>
              <w:spacing w:line="254" w:lineRule="auto" w:before="180" w:after="0"/>
              <w:ind w:left="0" w:right="0" w:firstLine="0"/>
              <w:jc w:val="right"/>
            </w:pPr>
            <w:r>
              <w:rPr>
                <w:rFonts w:ascii="TimesNewRoman" w:hAnsi="TimesNewRoman" w:eastAsia="TimesNewRoman"/>
                <w:b w:val="0"/>
                <w:i/>
                <w:color w:val="000000"/>
                <w:sz w:val="24"/>
              </w:rPr>
              <w:t>S</w:t>
            </w:r>
          </w:p>
        </w:tc>
        <w:tc>
          <w:tcPr>
            <w:tcW w:type="dxa" w:w="180"/>
            <w:tcBorders/>
            <w:tcMar>
              <w:start w:w="0" w:type="dxa"/>
              <w:end w:w="0" w:type="dxa"/>
            </w:tcMar>
          </w:tcPr>
          <w:p>
            <w:pPr>
              <w:autoSpaceDN w:val="0"/>
              <w:autoSpaceDE w:val="0"/>
              <w:widowControl/>
              <w:spacing w:line="230" w:lineRule="auto" w:before="176" w:after="0"/>
              <w:ind w:left="0" w:right="0" w:firstLine="0"/>
              <w:jc w:val="center"/>
            </w:pPr>
            <w:r>
              <w:rPr>
                <w:rFonts w:ascii="TimesNewRoman" w:hAnsi="TimesNewRoman" w:eastAsia="TimesNewRoman"/>
                <w:b w:val="0"/>
                <w:i w:val="0"/>
                <w:color w:val="000000"/>
                <w:sz w:val="14"/>
              </w:rPr>
              <w:t>2</w:t>
            </w:r>
          </w:p>
        </w:tc>
        <w:tc>
          <w:tcPr>
            <w:tcW w:type="dxa" w:w="160"/>
            <w:tcBorders/>
            <w:tcMar>
              <w:start w:w="0" w:type="dxa"/>
              <w:end w:w="0" w:type="dxa"/>
            </w:tcMar>
          </w:tcPr>
          <w:p>
            <w:pPr>
              <w:autoSpaceDN w:val="0"/>
              <w:autoSpaceDE w:val="0"/>
              <w:widowControl/>
              <w:spacing w:line="242" w:lineRule="auto" w:before="166" w:after="0"/>
              <w:ind w:left="0" w:right="0" w:firstLine="0"/>
              <w:jc w:val="center"/>
            </w:pPr>
            <w:r>
              <w:rPr>
                <w:rFonts w:ascii="Symbol" w:hAnsi="Symbol" w:eastAsia="Symbol"/>
                <w:b w:val="0"/>
                <w:i w:val="0"/>
                <w:color w:val="000000"/>
                <w:sz w:val="24"/>
              </w:rPr>
              <w:t>−</w:t>
            </w:r>
          </w:p>
        </w:tc>
        <w:tc>
          <w:tcPr>
            <w:tcW w:type="dxa" w:w="378"/>
            <w:gridSpan w:val="3"/>
            <w:tcBorders>
              <w:end w:sz="4.840000152587891" w:val="single" w:color="#000000"/>
            </w:tcBorders>
            <w:tcMar>
              <w:start w:w="0" w:type="dxa"/>
              <w:end w:w="0" w:type="dxa"/>
            </w:tcMar>
            <w:tcMar>
              <w:start w:w="0" w:type="dxa"/>
              <w:end w:w="0" w:type="dxa"/>
            </w:tcMar>
            <w:tcMar>
              <w:start w:w="0" w:type="dxa"/>
              <w:end w:w="0" w:type="dxa"/>
            </w:tcMar>
          </w:tcPr>
          <w:p>
            <w:pPr>
              <w:autoSpaceDN w:val="0"/>
              <w:autoSpaceDE w:val="0"/>
              <w:widowControl/>
              <w:spacing w:line="288" w:lineRule="auto" w:before="176" w:after="0"/>
              <w:ind w:left="4" w:right="0" w:firstLine="0"/>
              <w:jc w:val="left"/>
            </w:pPr>
            <w:r>
              <w:rPr>
                <w:rFonts w:ascii="TimesNewRoman" w:hAnsi="TimesNewRoman" w:eastAsia="TimesNewRoman"/>
                <w:b w:val="0"/>
                <w:i/>
                <w:color w:val="000000"/>
                <w:sz w:val="24"/>
              </w:rPr>
              <w:t xml:space="preserve">E </w:t>
            </w:r>
            <w:r>
              <w:rPr>
                <w:rFonts w:ascii="TimesNewRoman" w:hAnsi="TimesNewRoman" w:eastAsia="TimesNewRoman"/>
                <w:b w:val="0"/>
                <w:i/>
                <w:color w:val="000000"/>
                <w:sz w:val="14"/>
              </w:rPr>
              <w:t xml:space="preserve">n </w:t>
            </w:r>
            <w:r>
              <w:rPr>
                <w:rFonts w:ascii="TimesNewRoman" w:hAnsi="TimesNewRoman" w:eastAsia="TimesNewRoman"/>
                <w:b w:val="0"/>
                <w:i w:val="0"/>
                <w:color w:val="000000"/>
                <w:sz w:val="14"/>
              </w:rPr>
              <w:t>2</w:t>
            </w:r>
          </w:p>
        </w:tc>
        <w:tc>
          <w:tcPr>
            <w:tcW w:type="dxa" w:w="3642"/>
            <w:gridSpan w:val="9"/>
            <w:tcBorders>
              <w:start w:sz="4.84000015258789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24" w:after="0"/>
              <w:ind w:left="0" w:right="212" w:firstLine="0"/>
              <w:jc w:val="right"/>
            </w:pPr>
            <w:r>
              <w:rPr>
                <w:rFonts w:ascii="SimSun" w:hAnsi="SimSun" w:eastAsia="SimSun"/>
                <w:b w:val="0"/>
                <w:i w:val="0"/>
                <w:color w:val="5F5F5F"/>
                <w:sz w:val="21"/>
              </w:rPr>
              <w:t>（</w:t>
            </w:r>
            <w:r>
              <w:rPr>
                <w:rFonts w:ascii="TimesNewRoman" w:hAnsi="TimesNewRoman" w:eastAsia="TimesNewRoman"/>
                <w:b w:val="0"/>
                <w:i w:val="0"/>
                <w:color w:val="5F5F5F"/>
                <w:sz w:val="21"/>
              </w:rPr>
              <w:t>4-15</w:t>
            </w:r>
            <w:r>
              <w:rPr>
                <w:rFonts w:ascii="SimSun" w:hAnsi="SimSun" w:eastAsia="SimSun"/>
                <w:b w:val="0"/>
                <w:i w:val="0"/>
                <w:color w:val="5F5F5F"/>
                <w:sz w:val="21"/>
              </w:rPr>
              <w:t>）</w:t>
            </w:r>
          </w:p>
        </w:tc>
      </w:tr>
      <w:tr>
        <w:trPr>
          <w:trHeight w:hRule="exact" w:val="536"/>
        </w:trPr>
        <w:tc>
          <w:tcPr>
            <w:tcW w:type="dxa" w:w="478"/>
            <w:vMerge/>
            <w:tcBorders/>
          </w:tcPr>
          <w:p/>
        </w:tc>
        <w:tc>
          <w:tcPr>
            <w:tcW w:type="dxa" w:w="7780"/>
            <w:gridSpan w:val="2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60" w:after="0"/>
              <w:ind w:left="36" w:right="0" w:firstLine="0"/>
              <w:jc w:val="left"/>
            </w:pPr>
            <w:r>
              <w:rPr>
                <w:w w:val="101.62336929984714"/>
                <w:rFonts w:ascii="TimesNewRoman" w:hAnsi="TimesNewRoman" w:eastAsia="TimesNewRoman"/>
                <w:b w:val="0"/>
                <w:i/>
                <w:color w:val="000000"/>
                <w:sz w:val="23"/>
              </w:rPr>
              <w:t>H</w:t>
            </w:r>
            <w:r>
              <w:rPr>
                <w:rFonts w:ascii="SimSun" w:hAnsi="SimSun" w:eastAsia="SimSun"/>
                <w:b w:val="0"/>
                <w:i w:val="0"/>
                <w:color w:val="000000"/>
                <w:sz w:val="24"/>
              </w:rPr>
              <w:t xml:space="preserve"> 的计算结果是复数说明专家打分的标准不满足客观性要求，致使某些</w:t>
            </w:r>
            <w:r>
              <w:rPr>
                <w:w w:val="96.49622099740165"/>
                <w:rFonts w:ascii="TimesNewRoman" w:hAnsi="TimesNewRoman" w:eastAsia="TimesNewRoman"/>
                <w:b w:val="0"/>
                <w:i/>
                <w:color w:val="000000"/>
                <w:sz w:val="14"/>
              </w:rPr>
              <w:t>e</w:t>
            </w:r>
          </w:p>
        </w:tc>
      </w:tr>
    </w:tbl>
    <w:p>
      <w:pPr>
        <w:autoSpaceDN w:val="0"/>
        <w:autoSpaceDE w:val="0"/>
        <w:widowControl/>
        <w:spacing w:line="185" w:lineRule="auto" w:before="184" w:after="0"/>
        <w:ind w:left="1282" w:right="0" w:firstLine="0"/>
        <w:jc w:val="left"/>
      </w:pPr>
      <w:r>
        <w:rPr>
          <w:rFonts w:ascii="SimSun" w:hAnsi="SimSun" w:eastAsia="SimSun"/>
          <w:b w:val="0"/>
          <w:i w:val="0"/>
          <w:color w:val="000000"/>
          <w:sz w:val="24"/>
        </w:rPr>
        <w:t>指标的数字特征异常，此时需要剔除离散型最大的数值，并补充新评分数据，</w:t>
      </w:r>
    </w:p>
    <w:p>
      <w:pPr>
        <w:autoSpaceDN w:val="0"/>
        <w:autoSpaceDE w:val="0"/>
        <w:widowControl/>
        <w:spacing w:line="185" w:lineRule="auto" w:before="162" w:after="0"/>
        <w:ind w:left="1282" w:right="0" w:firstLine="0"/>
        <w:jc w:val="left"/>
      </w:pPr>
      <w:r>
        <w:rPr>
          <w:rFonts w:ascii="SimSun" w:hAnsi="SimSun" w:eastAsia="SimSun"/>
          <w:b w:val="0"/>
          <w:i w:val="0"/>
          <w:color w:val="000000"/>
          <w:sz w:val="24"/>
        </w:rPr>
        <w:t>重新对风险指标进行量化处理。</w:t>
      </w:r>
    </w:p>
    <w:p>
      <w:pPr>
        <w:autoSpaceDN w:val="0"/>
        <w:autoSpaceDE w:val="0"/>
        <w:widowControl/>
        <w:spacing w:line="185" w:lineRule="auto" w:before="338" w:after="0"/>
        <w:ind w:left="1282" w:right="0" w:firstLine="0"/>
        <w:jc w:val="left"/>
      </w:pPr>
      <w:r>
        <w:rPr>
          <w:rFonts w:ascii="SimHei" w:hAnsi="SimHei" w:eastAsia="SimHei"/>
          <w:b w:val="0"/>
          <w:i w:val="0"/>
          <w:color w:val="000000"/>
          <w:sz w:val="28"/>
        </w:rPr>
        <w:t xml:space="preserve">4.2.3 功效函数的确定 </w:t>
      </w:r>
    </w:p>
    <w:p>
      <w:pPr>
        <w:autoSpaceDN w:val="0"/>
        <w:autoSpaceDE w:val="0"/>
        <w:widowControl/>
        <w:spacing w:line="185" w:lineRule="auto" w:before="342" w:after="156"/>
        <w:ind w:left="1770" w:right="0" w:firstLine="0"/>
        <w:jc w:val="left"/>
      </w:pPr>
      <w:r>
        <w:rPr>
          <w:rFonts w:ascii="SimSun" w:hAnsi="SimSun" w:eastAsia="SimSun"/>
          <w:b w:val="0"/>
          <w:i w:val="0"/>
          <w:color w:val="000000"/>
          <w:sz w:val="24"/>
        </w:rPr>
        <w:t>功效函数是指通过计算功效系数确定期望的量化程度，其指标上下限范围</w:t>
      </w:r>
    </w:p>
    <w:tbl>
      <w:tblPr>
        <w:tblW w:type="auto" w:w="0"/>
        <w:tblLayout w:type="fixed"/>
        <w:tblLook w:firstColumn="1" w:firstRow="1" w:lastColumn="0" w:lastRow="0" w:noHBand="0" w:noVBand="1" w:val="04A0"/>
        <w:tblInd w:w="640.0" w:type="dxa"/>
      </w:tblPr>
      <w:tblGrid>
        <w:gridCol w:w="591"/>
        <w:gridCol w:w="591"/>
        <w:gridCol w:w="591"/>
        <w:gridCol w:w="591"/>
        <w:gridCol w:w="591"/>
        <w:gridCol w:w="591"/>
        <w:gridCol w:w="591"/>
        <w:gridCol w:w="591"/>
        <w:gridCol w:w="591"/>
        <w:gridCol w:w="591"/>
        <w:gridCol w:w="591"/>
        <w:gridCol w:w="591"/>
        <w:gridCol w:w="591"/>
        <w:gridCol w:w="591"/>
        <w:gridCol w:w="591"/>
        <w:gridCol w:w="591"/>
        <w:gridCol w:w="591"/>
      </w:tblGrid>
      <w:tr>
        <w:trPr>
          <w:trHeight w:hRule="exact" w:val="442"/>
        </w:trPr>
        <w:tc>
          <w:tcPr>
            <w:tcW w:type="dxa" w:w="40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6" w:after="0"/>
              <w:ind w:left="642" w:right="0" w:firstLine="0"/>
              <w:jc w:val="left"/>
            </w:pPr>
            <w:r>
              <w:rPr>
                <w:rFonts w:ascii="SimSun" w:hAnsi="SimSun" w:eastAsia="SimSun"/>
                <w:b w:val="0"/>
                <w:i w:val="0"/>
                <w:color w:val="000000"/>
                <w:sz w:val="24"/>
              </w:rPr>
              <w:t>代表其度量准则，功效函数系数</w:t>
            </w:r>
          </w:p>
        </w:tc>
        <w:tc>
          <w:tcPr>
            <w:tcW w:type="dxa" w:w="26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60" w:after="0"/>
              <w:ind w:left="20" w:right="0" w:firstLine="0"/>
              <w:jc w:val="left"/>
            </w:pPr>
            <w:r>
              <w:rPr>
                <w:w w:val="98.85314305623373"/>
                <w:rFonts w:ascii="TimesNewRoman" w:hAnsi="TimesNewRoman" w:eastAsia="TimesNewRoman"/>
                <w:b w:val="0"/>
                <w:i/>
                <w:color w:val="000000"/>
                <w:sz w:val="24"/>
              </w:rPr>
              <w:t>U</w:t>
            </w:r>
            <w:r>
              <w:rPr>
                <w:rFonts w:ascii="SimSun" w:hAnsi="SimSun" w:eastAsia="SimSun"/>
                <w:b w:val="0"/>
                <w:i w:val="0"/>
                <w:color w:val="000000"/>
                <w:sz w:val="24"/>
              </w:rPr>
              <w:t xml:space="preserve"> 计算公式如下：</w:t>
            </w:r>
            <w:r>
              <w:rPr>
                <w:w w:val="98.1025218963623"/>
                <w:rFonts w:ascii="TimesNewRoman" w:hAnsi="TimesNewRoman" w:eastAsia="TimesNewRoman"/>
                <w:b w:val="0"/>
                <w:i/>
                <w:color w:val="000000"/>
                <w:sz w:val="14"/>
              </w:rPr>
              <w:t>ij</w:t>
            </w: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336" w:lineRule="auto" w:before="604" w:after="0"/>
              <w:ind w:left="8" w:right="0" w:firstLine="0"/>
              <w:jc w:val="left"/>
            </w:pP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240" w:lineRule="auto" w:before="0" w:after="0"/>
              <w:ind w:left="8" w:right="0" w:firstLine="0"/>
              <w:jc w:val="left"/>
            </w:pPr>
            <w:r>
              <w:rPr>
                <w:rFonts w:ascii="Symbol" w:hAnsi="Symbol" w:eastAsia="Symbol"/>
                <w:b w:val="0"/>
                <w:i w:val="0"/>
                <w:color w:val="000000"/>
                <w:sz w:val="24"/>
              </w:rPr>
              <w:t></w:t>
            </w:r>
          </w:p>
          <w:p>
            <w:pPr>
              <w:autoSpaceDN w:val="0"/>
              <w:autoSpaceDE w:val="0"/>
              <w:widowControl/>
              <w:spacing w:line="295" w:lineRule="auto" w:before="0" w:after="0"/>
              <w:ind w:left="8" w:right="0" w:firstLine="0"/>
              <w:jc w:val="left"/>
            </w:pPr>
            <w:r>
              <w:rPr>
                <w:rFonts w:ascii="Symbol" w:hAnsi="Symbol" w:eastAsia="Symbol"/>
                <w:b w:val="0"/>
                <w:i w:val="0"/>
                <w:color w:val="000000"/>
                <w:sz w:val="24"/>
              </w:rPr>
              <w:t></w:t>
            </w:r>
            <w:r>
              <w:rPr>
                <w:rFonts w:ascii="Symbol" w:hAnsi="Symbol" w:eastAsia="Symbol"/>
                <w:b w:val="0"/>
                <w:i w:val="0"/>
                <w:color w:val="000000"/>
                <w:sz w:val="24"/>
              </w:rPr>
              <w:t></w:t>
            </w:r>
          </w:p>
        </w:tc>
        <w:tc>
          <w:tcPr>
            <w:tcW w:type="dxa" w:w="170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auto" w:before="914" w:after="0"/>
              <w:ind w:left="0" w:right="212" w:firstLine="0"/>
              <w:jc w:val="right"/>
            </w:pPr>
            <w:r>
              <w:rPr>
                <w:rFonts w:ascii="SimSun" w:hAnsi="SimSun" w:eastAsia="SimSun"/>
                <w:b w:val="0"/>
                <w:i w:val="0"/>
                <w:color w:val="5F5F5F"/>
                <w:sz w:val="21"/>
              </w:rPr>
              <w:t>（</w:t>
            </w:r>
            <w:r>
              <w:rPr>
                <w:rFonts w:ascii="TimesNewRoman" w:hAnsi="TimesNewRoman" w:eastAsia="TimesNewRoman"/>
                <w:b w:val="0"/>
                <w:i w:val="0"/>
                <w:color w:val="5F5F5F"/>
                <w:sz w:val="21"/>
              </w:rPr>
              <w:t>4-16</w:t>
            </w:r>
            <w:r>
              <w:rPr>
                <w:rFonts w:ascii="SimSun" w:hAnsi="SimSun" w:eastAsia="SimSun"/>
                <w:b w:val="0"/>
                <w:i w:val="0"/>
                <w:color w:val="5F5F5F"/>
                <w:sz w:val="21"/>
              </w:rPr>
              <w:t>）</w:t>
            </w:r>
          </w:p>
        </w:tc>
      </w:tr>
      <w:tr>
        <w:trPr>
          <w:trHeight w:hRule="exact" w:val="520"/>
        </w:trPr>
        <w:tc>
          <w:tcPr>
            <w:tcW w:type="dxa" w:w="2680"/>
            <w:vMerge w:val="restart"/>
            <w:tcBorders/>
            <w:tcMar>
              <w:start w:w="0" w:type="dxa"/>
              <w:end w:w="0" w:type="dxa"/>
            </w:tcMar>
            <w:tcMar>
              <w:start w:w="0" w:type="dxa"/>
              <w:end w:w="0" w:type="dxa"/>
            </w:tcMar>
          </w:tcPr>
          <w:p>
            <w:pPr>
              <w:autoSpaceDN w:val="0"/>
              <w:autoSpaceDE w:val="0"/>
              <w:widowControl/>
              <w:spacing w:line="252" w:lineRule="auto" w:before="432" w:after="0"/>
              <w:ind w:left="0" w:right="0" w:firstLine="0"/>
              <w:jc w:val="right"/>
            </w:pPr>
            <w:r>
              <w:rPr>
                <w:rFonts w:ascii="TimesNewRoman" w:hAnsi="TimesNewRoman" w:eastAsia="TimesNewRoman"/>
                <w:b w:val="0"/>
                <w:i/>
                <w:color w:val="000000"/>
                <w:sz w:val="24"/>
              </w:rPr>
              <w:t>U</w:t>
            </w:r>
          </w:p>
        </w:tc>
        <w:tc>
          <w:tcPr>
            <w:tcW w:type="dxa" w:w="140"/>
            <w:vMerge w:val="restart"/>
            <w:tcBorders/>
            <w:tcMar>
              <w:start w:w="0" w:type="dxa"/>
              <w:end w:w="0" w:type="dxa"/>
            </w:tcMar>
            <w:tcMar>
              <w:start w:w="0" w:type="dxa"/>
              <w:end w:w="0" w:type="dxa"/>
            </w:tcMar>
          </w:tcPr>
          <w:p>
            <w:pPr>
              <w:autoSpaceDN w:val="0"/>
              <w:autoSpaceDE w:val="0"/>
              <w:widowControl/>
              <w:spacing w:line="257" w:lineRule="auto" w:before="588" w:after="0"/>
              <w:ind w:left="0" w:right="0" w:firstLine="0"/>
              <w:jc w:val="center"/>
            </w:pPr>
            <w:r>
              <w:rPr>
                <w:rFonts w:ascii="TimesNewRoman" w:hAnsi="TimesNewRoman" w:eastAsia="TimesNewRoman"/>
                <w:b w:val="0"/>
                <w:i/>
                <w:color w:val="000000"/>
                <w:sz w:val="14"/>
              </w:rPr>
              <w:t>ij</w:t>
            </w:r>
          </w:p>
        </w:tc>
        <w:tc>
          <w:tcPr>
            <w:tcW w:type="dxa" w:w="440"/>
            <w:vMerge w:val="restart"/>
            <w:tcBorders/>
            <w:tcMar>
              <w:start w:w="0" w:type="dxa"/>
              <w:end w:w="0" w:type="dxa"/>
            </w:tcMar>
            <w:tcMar>
              <w:start w:w="0" w:type="dxa"/>
              <w:end w:w="0" w:type="dxa"/>
            </w:tcMar>
          </w:tcPr>
          <w:p>
            <w:pPr>
              <w:autoSpaceDN w:val="0"/>
              <w:autoSpaceDE w:val="0"/>
              <w:widowControl/>
              <w:spacing w:line="324" w:lineRule="auto" w:before="82" w:after="0"/>
              <w:ind w:left="0" w:right="10" w:firstLine="0"/>
              <w:jc w:val="right"/>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30"/>
              </w:rPr>
              <w:t>(</w:t>
            </w:r>
          </w:p>
          <w:p>
            <w:pPr>
              <w:autoSpaceDN w:val="0"/>
              <w:autoSpaceDE w:val="0"/>
              <w:widowControl/>
              <w:spacing w:line="271" w:lineRule="auto" w:before="0" w:after="0"/>
              <w:ind w:left="0" w:right="0" w:firstLine="0"/>
              <w:jc w:val="center"/>
            </w:pPr>
            <w:r>
              <w:rPr>
                <w:rFonts w:ascii="Symbol" w:hAnsi="Symbol" w:eastAsia="Symbol"/>
                <w:b w:val="0"/>
                <w:i w:val="0"/>
                <w:color w:val="000000"/>
                <w:sz w:val="24"/>
              </w:rPr>
              <w:t>= </w:t>
            </w:r>
          </w:p>
          <w:p>
            <w:pPr>
              <w:autoSpaceDN w:val="0"/>
              <w:autoSpaceDE w:val="0"/>
              <w:widowControl/>
              <w:spacing w:line="336" w:lineRule="auto" w:before="0" w:after="0"/>
              <w:ind w:left="0" w:right="10" w:firstLine="0"/>
              <w:jc w:val="right"/>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30"/>
              </w:rPr>
              <w:t>(</w:t>
            </w:r>
          </w:p>
        </w:tc>
        <w:tc>
          <w:tcPr>
            <w:tcW w:type="dxa" w:w="160"/>
            <w:tcBorders/>
            <w:tcMar>
              <w:start w:w="0" w:type="dxa"/>
              <w:end w:w="0" w:type="dxa"/>
            </w:tcMar>
          </w:tcPr>
          <w:p>
            <w:pPr>
              <w:autoSpaceDN w:val="0"/>
              <w:autoSpaceDE w:val="0"/>
              <w:widowControl/>
              <w:spacing w:line="254" w:lineRule="auto" w:before="202" w:after="0"/>
              <w:ind w:left="0" w:right="0" w:firstLine="0"/>
              <w:jc w:val="center"/>
            </w:pPr>
            <w:r>
              <w:rPr>
                <w:rFonts w:ascii="TimesNewRoman" w:hAnsi="TimesNewRoman" w:eastAsia="TimesNewRoman"/>
                <w:b w:val="0"/>
                <w:i/>
                <w:color w:val="000000"/>
                <w:sz w:val="24"/>
              </w:rPr>
              <w:t>E</w:t>
            </w:r>
          </w:p>
        </w:tc>
        <w:tc>
          <w:tcPr>
            <w:tcW w:type="dxa" w:w="160"/>
            <w:tcBorders/>
            <w:tcMar>
              <w:start w:w="0" w:type="dxa"/>
              <w:end w:w="0" w:type="dxa"/>
            </w:tcMar>
          </w:tcPr>
          <w:p>
            <w:pPr>
              <w:autoSpaceDN w:val="0"/>
              <w:autoSpaceDE w:val="0"/>
              <w:widowControl/>
              <w:spacing w:line="252" w:lineRule="auto" w:before="352" w:after="0"/>
              <w:ind w:left="0" w:right="0" w:firstLine="0"/>
              <w:jc w:val="center"/>
            </w:pPr>
            <w:r>
              <w:rPr>
                <w:rFonts w:ascii="TimesNewRoman" w:hAnsi="TimesNewRoman" w:eastAsia="TimesNewRoman"/>
                <w:b w:val="0"/>
                <w:i/>
                <w:color w:val="000000"/>
                <w:sz w:val="14"/>
              </w:rPr>
              <w:t>Xij</w:t>
            </w:r>
          </w:p>
        </w:tc>
        <w:tc>
          <w:tcPr>
            <w:tcW w:type="dxa" w:w="240"/>
            <w:gridSpan w:val="2"/>
            <w:tcBorders/>
            <w:tcMar>
              <w:start w:w="0" w:type="dxa"/>
              <w:end w:w="0" w:type="dxa"/>
            </w:tcMar>
            <w:tcMar>
              <w:start w:w="0" w:type="dxa"/>
              <w:end w:w="0" w:type="dxa"/>
            </w:tcMar>
          </w:tcPr>
          <w:p>
            <w:pPr>
              <w:autoSpaceDN w:val="0"/>
              <w:autoSpaceDE w:val="0"/>
              <w:widowControl/>
              <w:spacing w:line="240" w:lineRule="auto" w:before="190" w:after="0"/>
              <w:ind w:left="0" w:right="0" w:firstLine="0"/>
              <w:jc w:val="center"/>
            </w:pPr>
            <w:r>
              <w:rPr>
                <w:rFonts w:ascii="Symbol" w:hAnsi="Symbol" w:eastAsia="Symbol"/>
                <w:b w:val="0"/>
                <w:i w:val="0"/>
                <w:color w:val="000000"/>
                <w:sz w:val="24"/>
              </w:rPr>
              <w:t>−</w:t>
            </w:r>
          </w:p>
        </w:tc>
        <w:tc>
          <w:tcPr>
            <w:tcW w:type="dxa" w:w="220"/>
            <w:gridSpan w:val="2"/>
            <w:tcBorders/>
            <w:tcMar>
              <w:start w:w="0" w:type="dxa"/>
              <w:end w:w="0" w:type="dxa"/>
            </w:tcMar>
            <w:tcMar>
              <w:start w:w="0" w:type="dxa"/>
              <w:end w:w="0" w:type="dxa"/>
            </w:tcMar>
          </w:tcPr>
          <w:p>
            <w:pPr>
              <w:autoSpaceDN w:val="0"/>
              <w:autoSpaceDE w:val="0"/>
              <w:widowControl/>
              <w:spacing w:line="283" w:lineRule="auto" w:before="194" w:after="0"/>
              <w:ind w:left="0" w:right="0" w:firstLine="0"/>
              <w:jc w:val="center"/>
            </w:pPr>
            <w:r>
              <w:rPr>
                <w:rFonts w:ascii="TimesNewRoman" w:hAnsi="TimesNewRoman" w:eastAsia="TimesNewRoman"/>
                <w:b w:val="0"/>
                <w:i/>
                <w:color w:val="000000"/>
                <w:sz w:val="24"/>
              </w:rPr>
              <w:t xml:space="preserve">B </w:t>
            </w:r>
            <w:r>
              <w:rPr>
                <w:rFonts w:ascii="TimesNewRoman" w:hAnsi="TimesNewRoman" w:eastAsia="TimesNewRoman"/>
                <w:b w:val="0"/>
                <w:i/>
                <w:color w:val="000000"/>
                <w:sz w:val="14"/>
              </w:rPr>
              <w:t>i</w:t>
            </w:r>
          </w:p>
        </w:tc>
        <w:tc>
          <w:tcPr>
            <w:tcW w:type="dxa" w:w="360"/>
            <w:tcBorders/>
            <w:tcMar>
              <w:start w:w="0" w:type="dxa"/>
              <w:end w:w="0" w:type="dxa"/>
            </w:tcMar>
          </w:tcPr>
          <w:p>
            <w:pPr>
              <w:autoSpaceDN w:val="0"/>
              <w:autoSpaceDE w:val="0"/>
              <w:widowControl/>
              <w:spacing w:line="300" w:lineRule="auto" w:before="62" w:after="0"/>
              <w:ind w:left="0" w:right="0" w:firstLine="0"/>
              <w:jc w:val="center"/>
            </w:pPr>
            <w:r>
              <w:rPr>
                <w:rFonts w:ascii="TimesNewRoman" w:hAnsi="TimesNewRoman" w:eastAsia="TimesNewRoman"/>
                <w:b w:val="0"/>
                <w:i/>
                <w:color w:val="000000"/>
                <w:sz w:val="14"/>
              </w:rPr>
              <w:t xml:space="preserve">j </w:t>
            </w:r>
            <w:r>
              <w:rPr>
                <w:rFonts w:ascii="Symbol" w:hAnsi="Symbol" w:eastAsia="Symbol"/>
                <w:b w:val="0"/>
                <w:i w:val="0"/>
                <w:color w:val="000000"/>
                <w:sz w:val="30"/>
              </w:rPr>
              <w:t>) (</w:t>
            </w:r>
          </w:p>
        </w:tc>
        <w:tc>
          <w:tcPr>
            <w:tcW w:type="dxa" w:w="260"/>
            <w:tcBorders/>
            <w:tcMar>
              <w:start w:w="0" w:type="dxa"/>
              <w:end w:w="0" w:type="dxa"/>
            </w:tcMar>
          </w:tcPr>
          <w:p>
            <w:pPr>
              <w:autoSpaceDN w:val="0"/>
              <w:autoSpaceDE w:val="0"/>
              <w:widowControl/>
              <w:spacing w:line="283" w:lineRule="auto" w:before="194" w:after="0"/>
              <w:ind w:left="0" w:right="0" w:firstLine="0"/>
              <w:jc w:val="center"/>
            </w:pP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ij</w:t>
            </w:r>
          </w:p>
        </w:tc>
        <w:tc>
          <w:tcPr>
            <w:tcW w:type="dxa" w:w="180"/>
            <w:tcBorders/>
            <w:tcMar>
              <w:start w:w="0" w:type="dxa"/>
              <w:end w:w="0" w:type="dxa"/>
            </w:tcMar>
          </w:tcPr>
          <w:p>
            <w:pPr>
              <w:autoSpaceDN w:val="0"/>
              <w:autoSpaceDE w:val="0"/>
              <w:widowControl/>
              <w:spacing w:line="240" w:lineRule="auto" w:before="190" w:after="0"/>
              <w:ind w:left="0" w:right="0" w:firstLine="0"/>
              <w:jc w:val="center"/>
            </w:pPr>
            <w:r>
              <w:rPr>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283" w:lineRule="auto" w:before="194" w:after="0"/>
              <w:ind w:left="0" w:right="0" w:firstLine="0"/>
              <w:jc w:val="center"/>
            </w:pPr>
            <w:r>
              <w:rPr>
                <w:rFonts w:ascii="TimesNewRoman" w:hAnsi="TimesNewRoman" w:eastAsia="TimesNewRoman"/>
                <w:b w:val="0"/>
                <w:i/>
                <w:color w:val="000000"/>
                <w:sz w:val="24"/>
              </w:rPr>
              <w:t xml:space="preserve">B </w:t>
            </w:r>
            <w:r>
              <w:rPr>
                <w:rFonts w:ascii="TimesNewRoman" w:hAnsi="TimesNewRoman" w:eastAsia="TimesNewRoman"/>
                <w:b w:val="0"/>
                <w:i/>
                <w:color w:val="000000"/>
                <w:sz w:val="14"/>
              </w:rPr>
              <w:t>ij</w:t>
            </w:r>
          </w:p>
        </w:tc>
        <w:tc>
          <w:tcPr>
            <w:tcW w:type="dxa" w:w="120"/>
            <w:tcBorders/>
            <w:tcMar>
              <w:start w:w="0" w:type="dxa"/>
              <w:end w:w="0" w:type="dxa"/>
            </w:tcMar>
          </w:tcPr>
          <w:p>
            <w:pPr>
              <w:autoSpaceDN w:val="0"/>
              <w:autoSpaceDE w:val="0"/>
              <w:widowControl/>
              <w:spacing w:line="300" w:lineRule="auto" w:before="62" w:after="0"/>
              <w:ind w:left="0" w:right="0" w:firstLine="0"/>
              <w:jc w:val="center"/>
            </w:pPr>
            <w:r>
              <w:rPr>
                <w:rFonts w:ascii="Symbol" w:hAnsi="Symbol" w:eastAsia="Symbol"/>
                <w:b w:val="0"/>
                <w:i w:val="0"/>
                <w:color w:val="000000"/>
                <w:sz w:val="30"/>
              </w:rPr>
              <w:t>)</w:t>
            </w:r>
          </w:p>
        </w:tc>
        <w:tc>
          <w:tcPr>
            <w:tcW w:type="dxa" w:w="1460"/>
            <w:tcBorders/>
            <w:tcMar>
              <w:start w:w="0" w:type="dxa"/>
              <w:end w:w="0" w:type="dxa"/>
            </w:tcMar>
          </w:tcPr>
          <w:p>
            <w:pPr>
              <w:autoSpaceDN w:val="0"/>
              <w:autoSpaceDE w:val="0"/>
              <w:widowControl/>
              <w:spacing w:line="182" w:lineRule="auto" w:before="224" w:after="0"/>
              <w:ind w:left="0" w:right="0" w:firstLine="0"/>
              <w:jc w:val="center"/>
            </w:pPr>
            <w:r>
              <w:rPr>
                <w:rFonts w:ascii="SimSun" w:hAnsi="SimSun" w:eastAsia="SimSun"/>
                <w:b w:val="0"/>
                <w:i w:val="0"/>
                <w:color w:val="000000"/>
                <w:sz w:val="24"/>
              </w:rPr>
              <w:t>，具有正功效</w:t>
            </w:r>
          </w:p>
        </w:tc>
        <w:tc>
          <w:tcPr>
            <w:tcW w:type="dxa" w:w="591"/>
            <w:vMerge/>
            <w:tcBorders/>
          </w:tcPr>
          <w:p/>
        </w:tc>
        <w:tc>
          <w:tcPr>
            <w:tcW w:type="dxa" w:w="591"/>
            <w:vMerge/>
            <w:tcBorders/>
          </w:tcPr>
          <w:p/>
        </w:tc>
      </w:tr>
      <w:tr>
        <w:trPr>
          <w:trHeight w:hRule="exact" w:val="552"/>
        </w:trPr>
        <w:tc>
          <w:tcPr>
            <w:tcW w:type="dxa" w:w="591"/>
            <w:vMerge/>
            <w:tcBorders/>
          </w:tcPr>
          <w:p/>
        </w:tc>
        <w:tc>
          <w:tcPr>
            <w:tcW w:type="dxa" w:w="591"/>
            <w:vMerge/>
            <w:tcBorders/>
          </w:tcPr>
          <w:p/>
        </w:tc>
        <w:tc>
          <w:tcPr>
            <w:tcW w:type="dxa" w:w="591"/>
            <w:vMerge/>
            <w:tcBorders/>
          </w:tcPr>
          <w:p/>
        </w:tc>
        <w:tc>
          <w:tcPr>
            <w:tcW w:type="dxa" w:w="320"/>
            <w:gridSpan w:val="2"/>
            <w:tcBorders/>
            <w:tcMar>
              <w:start w:w="0" w:type="dxa"/>
              <w:end w:w="0" w:type="dxa"/>
            </w:tcMar>
            <w:tcMar>
              <w:start w:w="0" w:type="dxa"/>
              <w:end w:w="0" w:type="dxa"/>
            </w:tcMar>
          </w:tcPr>
          <w:p>
            <w:pPr>
              <w:autoSpaceDN w:val="0"/>
              <w:autoSpaceDE w:val="0"/>
              <w:widowControl/>
              <w:spacing w:line="283" w:lineRule="auto" w:before="142" w:after="0"/>
              <w:ind w:left="0" w:right="0" w:firstLine="0"/>
              <w:jc w:val="center"/>
            </w:pP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ij</w:t>
            </w:r>
          </w:p>
        </w:tc>
        <w:tc>
          <w:tcPr>
            <w:tcW w:type="dxa" w:w="120"/>
            <w:tcBorders/>
            <w:tcMar>
              <w:start w:w="0" w:type="dxa"/>
              <w:end w:w="0" w:type="dxa"/>
            </w:tcMar>
          </w:tcPr>
          <w:p>
            <w:pPr>
              <w:autoSpaceDN w:val="0"/>
              <w:autoSpaceDE w:val="0"/>
              <w:widowControl/>
              <w:spacing w:line="240" w:lineRule="auto" w:before="130" w:after="0"/>
              <w:ind w:left="0" w:right="0" w:firstLine="0"/>
              <w:jc w:val="center"/>
            </w:pPr>
            <w:r>
              <w:rPr>
                <w:rFonts w:ascii="Symbol" w:hAnsi="Symbol" w:eastAsia="Symbol"/>
                <w:b w:val="0"/>
                <w:i w:val="0"/>
                <w:color w:val="000000"/>
                <w:sz w:val="24"/>
              </w:rPr>
              <w:t>−</w:t>
            </w:r>
          </w:p>
        </w:tc>
        <w:tc>
          <w:tcPr>
            <w:tcW w:type="dxa" w:w="180"/>
            <w:gridSpan w:val="2"/>
            <w:tcBorders/>
            <w:tcMar>
              <w:start w:w="0" w:type="dxa"/>
              <w:end w:w="0" w:type="dxa"/>
            </w:tcMar>
            <w:tcMar>
              <w:start w:w="0" w:type="dxa"/>
              <w:end w:w="0" w:type="dxa"/>
            </w:tcMar>
          </w:tcPr>
          <w:p>
            <w:pPr>
              <w:autoSpaceDN w:val="0"/>
              <w:autoSpaceDE w:val="0"/>
              <w:widowControl/>
              <w:spacing w:line="254" w:lineRule="auto" w:before="142" w:after="0"/>
              <w:ind w:left="0" w:right="0" w:firstLine="0"/>
              <w:jc w:val="center"/>
            </w:pPr>
            <w:r>
              <w:rPr>
                <w:rFonts w:ascii="TimesNewRoman" w:hAnsi="TimesNewRoman" w:eastAsia="TimesNewRoman"/>
                <w:b w:val="0"/>
                <w:i/>
                <w:color w:val="000000"/>
                <w:sz w:val="24"/>
              </w:rPr>
              <w:t>E</w:t>
            </w:r>
          </w:p>
        </w:tc>
        <w:tc>
          <w:tcPr>
            <w:tcW w:type="dxa" w:w="160"/>
            <w:tcBorders/>
            <w:tcMar>
              <w:start w:w="0" w:type="dxa"/>
              <w:end w:w="0" w:type="dxa"/>
            </w:tcMar>
          </w:tcPr>
          <w:p>
            <w:pPr>
              <w:autoSpaceDN w:val="0"/>
              <w:autoSpaceDE w:val="0"/>
              <w:widowControl/>
              <w:spacing w:line="252" w:lineRule="auto" w:before="300" w:after="0"/>
              <w:ind w:left="0" w:right="0" w:firstLine="0"/>
              <w:jc w:val="center"/>
            </w:pPr>
            <w:r>
              <w:rPr>
                <w:rFonts w:ascii="TimesNewRoman" w:hAnsi="TimesNewRoman" w:eastAsia="TimesNewRoman"/>
                <w:b w:val="0"/>
                <w:i/>
                <w:color w:val="000000"/>
                <w:sz w:val="14"/>
              </w:rPr>
              <w:t>xij</w:t>
            </w:r>
          </w:p>
        </w:tc>
        <w:tc>
          <w:tcPr>
            <w:tcW w:type="dxa" w:w="360"/>
            <w:tcBorders/>
            <w:tcMar>
              <w:start w:w="0" w:type="dxa"/>
              <w:end w:w="0" w:type="dxa"/>
            </w:tcMar>
          </w:tcPr>
          <w:p>
            <w:pPr>
              <w:autoSpaceDN w:val="0"/>
              <w:autoSpaceDE w:val="0"/>
              <w:widowControl/>
              <w:spacing w:line="300" w:lineRule="auto" w:before="22" w:after="0"/>
              <w:ind w:left="0" w:right="0" w:firstLine="0"/>
              <w:jc w:val="center"/>
            </w:pPr>
            <w:r>
              <w:rPr>
                <w:rFonts w:ascii="Symbol" w:hAnsi="Symbol" w:eastAsia="Symbol"/>
                <w:b w:val="0"/>
                <w:i w:val="0"/>
                <w:color w:val="000000"/>
                <w:sz w:val="30"/>
              </w:rPr>
              <w:t>) (</w:t>
            </w:r>
          </w:p>
        </w:tc>
        <w:tc>
          <w:tcPr>
            <w:tcW w:type="dxa" w:w="260"/>
            <w:tcBorders/>
            <w:tcMar>
              <w:start w:w="0" w:type="dxa"/>
              <w:end w:w="0" w:type="dxa"/>
            </w:tcMar>
          </w:tcPr>
          <w:p>
            <w:pPr>
              <w:autoSpaceDN w:val="0"/>
              <w:autoSpaceDE w:val="0"/>
              <w:widowControl/>
              <w:spacing w:line="283" w:lineRule="auto" w:before="142" w:after="0"/>
              <w:ind w:left="0" w:right="0" w:firstLine="0"/>
              <w:jc w:val="center"/>
            </w:pPr>
            <w:r>
              <w:rPr>
                <w:rFonts w:ascii="TimesNewRoman" w:hAnsi="TimesNewRoman" w:eastAsia="TimesNewRoman"/>
                <w:b w:val="0"/>
                <w:i/>
                <w:color w:val="000000"/>
                <w:sz w:val="24"/>
              </w:rPr>
              <w:t xml:space="preserve">A </w:t>
            </w:r>
            <w:r>
              <w:rPr>
                <w:rFonts w:ascii="TimesNewRoman" w:hAnsi="TimesNewRoman" w:eastAsia="TimesNewRoman"/>
                <w:b w:val="0"/>
                <w:i/>
                <w:color w:val="000000"/>
                <w:sz w:val="14"/>
              </w:rPr>
              <w:t>ij</w:t>
            </w:r>
          </w:p>
        </w:tc>
        <w:tc>
          <w:tcPr>
            <w:tcW w:type="dxa" w:w="180"/>
            <w:tcBorders/>
            <w:tcMar>
              <w:start w:w="0" w:type="dxa"/>
              <w:end w:w="0" w:type="dxa"/>
            </w:tcMar>
          </w:tcPr>
          <w:p>
            <w:pPr>
              <w:autoSpaceDN w:val="0"/>
              <w:autoSpaceDE w:val="0"/>
              <w:widowControl/>
              <w:spacing w:line="240" w:lineRule="auto" w:before="130" w:after="0"/>
              <w:ind w:left="0" w:right="0" w:firstLine="0"/>
              <w:jc w:val="center"/>
            </w:pPr>
            <w:r>
              <w:rPr>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283" w:lineRule="auto" w:before="142" w:after="0"/>
              <w:ind w:left="0" w:right="0" w:firstLine="0"/>
              <w:jc w:val="center"/>
            </w:pPr>
            <w:r>
              <w:rPr>
                <w:rFonts w:ascii="TimesNewRoman" w:hAnsi="TimesNewRoman" w:eastAsia="TimesNewRoman"/>
                <w:b w:val="0"/>
                <w:i/>
                <w:color w:val="000000"/>
                <w:sz w:val="24"/>
              </w:rPr>
              <w:t xml:space="preserve">B </w:t>
            </w:r>
            <w:r>
              <w:rPr>
                <w:rFonts w:ascii="TimesNewRoman" w:hAnsi="TimesNewRoman" w:eastAsia="TimesNewRoman"/>
                <w:b w:val="0"/>
                <w:i/>
                <w:color w:val="000000"/>
                <w:sz w:val="14"/>
              </w:rPr>
              <w:t>ij</w:t>
            </w:r>
          </w:p>
        </w:tc>
        <w:tc>
          <w:tcPr>
            <w:tcW w:type="dxa" w:w="120"/>
            <w:tcBorders/>
            <w:tcMar>
              <w:start w:w="0" w:type="dxa"/>
              <w:end w:w="0" w:type="dxa"/>
            </w:tcMar>
          </w:tcPr>
          <w:p>
            <w:pPr>
              <w:autoSpaceDN w:val="0"/>
              <w:autoSpaceDE w:val="0"/>
              <w:widowControl/>
              <w:spacing w:line="300" w:lineRule="auto" w:before="22" w:after="0"/>
              <w:ind w:left="0" w:right="0" w:firstLine="0"/>
              <w:jc w:val="center"/>
            </w:pPr>
            <w:r>
              <w:rPr>
                <w:rFonts w:ascii="Symbol" w:hAnsi="Symbol" w:eastAsia="Symbol"/>
                <w:b w:val="0"/>
                <w:i w:val="0"/>
                <w:color w:val="000000"/>
                <w:sz w:val="30"/>
              </w:rPr>
              <w:t>)</w:t>
            </w:r>
          </w:p>
        </w:tc>
        <w:tc>
          <w:tcPr>
            <w:tcW w:type="dxa" w:w="1460"/>
            <w:tcBorders/>
            <w:tcMar>
              <w:start w:w="0" w:type="dxa"/>
              <w:end w:w="0" w:type="dxa"/>
            </w:tcMar>
          </w:tcPr>
          <w:p>
            <w:pPr>
              <w:autoSpaceDN w:val="0"/>
              <w:autoSpaceDE w:val="0"/>
              <w:widowControl/>
              <w:spacing w:line="182" w:lineRule="auto" w:before="164" w:after="0"/>
              <w:ind w:left="0" w:right="0" w:firstLine="0"/>
              <w:jc w:val="center"/>
            </w:pPr>
            <w:r>
              <w:rPr>
                <w:rFonts w:ascii="SimSun" w:hAnsi="SimSun" w:eastAsia="SimSun"/>
                <w:b w:val="0"/>
                <w:i w:val="0"/>
                <w:color w:val="000000"/>
                <w:sz w:val="24"/>
              </w:rPr>
              <w:t>，具有负功效</w:t>
            </w:r>
          </w:p>
        </w:tc>
        <w:tc>
          <w:tcPr>
            <w:tcW w:type="dxa" w:w="591"/>
            <w:vMerge/>
            <w:tcBorders/>
          </w:tcPr>
          <w:p/>
        </w:tc>
        <w:tc>
          <w:tcPr>
            <w:tcW w:type="dxa" w:w="591"/>
            <w:vMerge/>
            <w:tcBorders/>
          </w:tcPr>
          <w:p/>
        </w:tc>
      </w:tr>
    </w:tbl>
    <w:p>
      <w:pPr>
        <w:autoSpaceDN w:val="0"/>
        <w:autoSpaceDE w:val="0"/>
        <w:widowControl/>
        <w:spacing w:line="233" w:lineRule="auto" w:before="20" w:after="0"/>
        <w:ind w:left="0" w:right="4376" w:firstLine="0"/>
        <w:jc w:val="right"/>
      </w:pPr>
      <w:r>
        <w:rPr>
          <w:rFonts w:ascii="TimesNewRoman" w:hAnsi="TimesNewRoman" w:eastAsia="TimesNewRoman"/>
          <w:b w:val="0"/>
          <w:i w:val="0"/>
          <w:color w:val="000000"/>
          <w:sz w:val="18"/>
        </w:rPr>
        <w:t xml:space="preserve">48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85" name="Picture 6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86" name="Picture 6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4904740</wp:posOffset>
            </wp:positionV>
            <wp:extent cx="857250" cy="85725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857250" cy="8572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4914900</wp:posOffset>
            </wp:positionV>
            <wp:extent cx="101600" cy="2540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101600" cy="254000"/>
                    </a:xfrm>
                    <a:prstGeom prst="rect"/>
                  </pic:spPr>
                </pic:pic>
              </a:graphicData>
            </a:graphic>
          </wp:anchor>
        </w:drawing>
      </w:r>
    </w:p>
    <w:p>
      <w:pPr>
        <w:autoSpaceDN w:val="0"/>
        <w:autoSpaceDE w:val="0"/>
        <w:widowControl/>
        <w:spacing w:line="185" w:lineRule="auto" w:before="0" w:after="270"/>
        <w:ind w:left="0" w:right="2826" w:firstLine="0"/>
        <w:jc w:val="right"/>
      </w:pPr>
      <w:r>
        <w:rPr>
          <w:rFonts w:ascii="KaiTi" w:hAnsi="KaiTi" w:eastAsia="KaiTi"/>
          <w:b w:val="0"/>
          <w:i w:val="0"/>
          <w:color w:val="000000"/>
          <w:sz w:val="28"/>
        </w:rPr>
        <w:t>武汉科技大学硕士学位论文</w:t>
      </w:r>
    </w:p>
    <w:tbl>
      <w:tblPr>
        <w:tblW w:type="auto" w:w="0"/>
        <w:tblLayout w:type="fixed"/>
        <w:tblLook w:firstColumn="1" w:firstRow="1" w:lastColumn="0" w:lastRow="0" w:noHBand="0" w:noVBand="1" w:val="04A0"/>
        <w:tblInd w:w="1254.0" w:type="dxa"/>
      </w:tblPr>
      <w:tblGrid>
        <w:gridCol w:w="1005"/>
        <w:gridCol w:w="1005"/>
        <w:gridCol w:w="1005"/>
        <w:gridCol w:w="1005"/>
        <w:gridCol w:w="1005"/>
        <w:gridCol w:w="1005"/>
        <w:gridCol w:w="1005"/>
        <w:gridCol w:w="1005"/>
        <w:gridCol w:w="1005"/>
        <w:gridCol w:w="1005"/>
      </w:tblGrid>
      <w:tr>
        <w:trPr>
          <w:trHeight w:hRule="exact" w:val="588"/>
        </w:trPr>
        <w:tc>
          <w:tcPr>
            <w:tcW w:type="dxa" w:w="1266"/>
            <w:tcBorders>
              <w:top w:sz="5.600000000000023" w:val="single" w:color="#000000"/>
            </w:tcBorders>
            <w:tcMar>
              <w:start w:w="0" w:type="dxa"/>
              <w:end w:w="0" w:type="dxa"/>
            </w:tcMar>
          </w:tcPr>
          <w:p>
            <w:pPr>
              <w:autoSpaceDN w:val="0"/>
              <w:autoSpaceDE w:val="0"/>
              <w:widowControl/>
              <w:spacing w:line="185" w:lineRule="auto" w:before="168" w:after="0"/>
              <w:ind w:left="0" w:right="26" w:firstLine="0"/>
              <w:jc w:val="right"/>
            </w:pPr>
            <w:r>
              <w:rPr>
                <w:rFonts w:ascii="SimSun" w:hAnsi="SimSun" w:eastAsia="SimSun"/>
                <w:b w:val="0"/>
                <w:i w:val="0"/>
                <w:color w:val="000000"/>
                <w:sz w:val="24"/>
              </w:rPr>
              <w:t>式中：</w:t>
            </w:r>
          </w:p>
        </w:tc>
        <w:tc>
          <w:tcPr>
            <w:tcW w:type="dxa" w:w="520"/>
            <w:tcBorders>
              <w:top w:sz="5.600000000000023" w:val="single" w:color="#000000"/>
            </w:tcBorders>
            <w:tcMar>
              <w:start w:w="0" w:type="dxa"/>
              <w:end w:w="0" w:type="dxa"/>
            </w:tcMar>
          </w:tcPr>
          <w:p>
            <w:pPr>
              <w:autoSpaceDN w:val="0"/>
              <w:autoSpaceDE w:val="0"/>
              <w:widowControl/>
              <w:spacing w:line="252" w:lineRule="auto" w:before="142" w:after="0"/>
              <w:ind w:left="0" w:right="0" w:firstLine="0"/>
              <w:jc w:val="center"/>
            </w:pPr>
            <w:r>
              <w:rPr>
                <w:rFonts w:ascii="TimesNewRoman" w:hAnsi="TimesNewRoman" w:eastAsia="TimesNewRoman"/>
                <w:b w:val="0"/>
                <w:i/>
                <w:color w:val="000000"/>
                <w:sz w:val="24"/>
              </w:rPr>
              <w:t>A</w:t>
            </w:r>
            <w:r>
              <w:rPr>
                <w:rFonts w:ascii="SimSun" w:hAnsi="SimSun" w:eastAsia="SimSun"/>
                <w:b w:val="0"/>
                <w:i w:val="0"/>
                <w:color w:val="000000"/>
                <w:sz w:val="24"/>
              </w:rPr>
              <w:t xml:space="preserve"> 和</w:t>
            </w:r>
            <w:r>
              <w:rPr>
                <w:w w:val="98.37339265005929"/>
                <w:rFonts w:ascii="TimesNewRoman" w:hAnsi="TimesNewRoman" w:eastAsia="TimesNewRoman"/>
                <w:b w:val="0"/>
                <w:i/>
                <w:color w:val="000000"/>
                <w:sz w:val="14"/>
              </w:rPr>
              <w:t>ij</w:t>
            </w:r>
          </w:p>
        </w:tc>
        <w:tc>
          <w:tcPr>
            <w:tcW w:type="dxa" w:w="3460"/>
            <w:tcBorders>
              <w:top w:sz="5.600000000000023" w:val="single" w:color="#000000"/>
            </w:tcBorders>
            <w:tcMar>
              <w:start w:w="0" w:type="dxa"/>
              <w:end w:w="0" w:type="dxa"/>
            </w:tcMar>
          </w:tcPr>
          <w:p>
            <w:pPr>
              <w:autoSpaceDN w:val="0"/>
              <w:autoSpaceDE w:val="0"/>
              <w:widowControl/>
              <w:spacing w:line="252" w:lineRule="auto" w:before="142" w:after="0"/>
              <w:ind w:left="0" w:right="0" w:firstLine="0"/>
              <w:jc w:val="center"/>
            </w:pPr>
            <w:r>
              <w:rPr>
                <w:w w:val="98.95957310994467"/>
                <w:rFonts w:ascii="TimesNewRoman" w:hAnsi="TimesNewRoman" w:eastAsia="TimesNewRoman"/>
                <w:b w:val="0"/>
                <w:i/>
                <w:color w:val="000000"/>
                <w:sz w:val="24"/>
              </w:rPr>
              <w:t>B</w:t>
            </w:r>
            <w:r>
              <w:rPr>
                <w:rFonts w:ascii="SimSun" w:hAnsi="SimSun" w:eastAsia="SimSun"/>
                <w:b w:val="0"/>
                <w:i w:val="0"/>
                <w:color w:val="000000"/>
                <w:sz w:val="24"/>
              </w:rPr>
              <w:t xml:space="preserve"> 代表序参量打分的上、下限；</w:t>
            </w:r>
            <w:r>
              <w:rPr>
                <w:w w:val="98.2081481388637"/>
                <w:rFonts w:ascii="TimesNewRoman" w:hAnsi="TimesNewRoman" w:eastAsia="TimesNewRoman"/>
                <w:b w:val="0"/>
                <w:i/>
                <w:color w:val="000000"/>
                <w:sz w:val="14"/>
              </w:rPr>
              <w:t>ij</w:t>
            </w:r>
          </w:p>
        </w:tc>
        <w:tc>
          <w:tcPr>
            <w:tcW w:type="dxa" w:w="180"/>
            <w:tcBorders>
              <w:top w:sz="5.600000000000023" w:val="single" w:color="#000000"/>
            </w:tcBorders>
            <w:tcMar>
              <w:start w:w="0" w:type="dxa"/>
              <w:end w:w="0" w:type="dxa"/>
            </w:tcMar>
          </w:tcPr>
          <w:p>
            <w:pPr>
              <w:autoSpaceDN w:val="0"/>
              <w:autoSpaceDE w:val="0"/>
              <w:widowControl/>
              <w:spacing w:line="254" w:lineRule="auto" w:before="142" w:after="0"/>
              <w:ind w:left="0" w:right="0" w:firstLine="0"/>
              <w:jc w:val="center"/>
            </w:pPr>
            <w:r>
              <w:rPr>
                <w:rFonts w:ascii="TimesNewRoman" w:hAnsi="TimesNewRoman" w:eastAsia="TimesNewRoman"/>
                <w:b w:val="0"/>
                <w:i/>
                <w:color w:val="000000"/>
                <w:sz w:val="24"/>
              </w:rPr>
              <w:t>E</w:t>
            </w:r>
          </w:p>
        </w:tc>
        <w:tc>
          <w:tcPr>
            <w:tcW w:type="dxa" w:w="160"/>
            <w:tcBorders>
              <w:top w:sz="5.600000000000023" w:val="single" w:color="#000000"/>
            </w:tcBorders>
            <w:tcMar>
              <w:start w:w="0" w:type="dxa"/>
              <w:end w:w="0" w:type="dxa"/>
            </w:tcMar>
          </w:tcPr>
          <w:p>
            <w:pPr>
              <w:autoSpaceDN w:val="0"/>
              <w:autoSpaceDE w:val="0"/>
              <w:widowControl/>
              <w:spacing w:line="254" w:lineRule="auto" w:before="300" w:after="0"/>
              <w:ind w:left="0" w:right="0" w:firstLine="0"/>
              <w:jc w:val="center"/>
            </w:pPr>
            <w:r>
              <w:rPr>
                <w:rFonts w:ascii="TimesNewRoman" w:hAnsi="TimesNewRoman" w:eastAsia="TimesNewRoman"/>
                <w:b w:val="0"/>
                <w:i/>
                <w:color w:val="000000"/>
                <w:sz w:val="14"/>
              </w:rPr>
              <w:t>xij</w:t>
            </w:r>
          </w:p>
        </w:tc>
        <w:tc>
          <w:tcPr>
            <w:tcW w:type="dxa" w:w="2976"/>
            <w:gridSpan w:val="5"/>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8" w:after="0"/>
              <w:ind w:left="38" w:right="0" w:firstLine="0"/>
              <w:jc w:val="left"/>
            </w:pPr>
            <w:r>
              <w:rPr>
                <w:rFonts w:ascii="SimSun" w:hAnsi="SimSun" w:eastAsia="SimSun"/>
                <w:b w:val="0"/>
                <w:i w:val="0"/>
                <w:color w:val="000000"/>
                <w:sz w:val="24"/>
              </w:rPr>
              <w:t>代表地铁隧道盾构施工风</w:t>
            </w:r>
          </w:p>
        </w:tc>
      </w:tr>
      <w:tr>
        <w:trPr>
          <w:trHeight w:hRule="exact" w:val="680"/>
        </w:trPr>
        <w:tc>
          <w:tcPr>
            <w:tcW w:type="dxa" w:w="726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290" w:val="left"/>
                <w:tab w:pos="4472" w:val="left"/>
                <w:tab w:pos="6776" w:val="left"/>
                <w:tab w:pos="6962" w:val="left"/>
              </w:tabs>
              <w:autoSpaceDE w:val="0"/>
              <w:widowControl/>
              <w:spacing w:line="262" w:lineRule="auto" w:before="198" w:after="0"/>
              <w:ind w:left="28" w:right="0" w:firstLine="0"/>
              <w:jc w:val="left"/>
            </w:pPr>
            <w:r>
              <w:rPr>
                <w:rFonts w:ascii="SimSun" w:hAnsi="SimSun" w:eastAsia="SimSun"/>
                <w:b w:val="0"/>
                <w:i w:val="0"/>
                <w:color w:val="000000"/>
                <w:sz w:val="24"/>
              </w:rPr>
              <w:t>险第</w:t>
            </w:r>
            <w:r>
              <w:rPr>
                <w:rFonts w:ascii="TimesNewRoman" w:hAnsi="TimesNewRoman" w:eastAsia="TimesNewRoman"/>
                <w:b w:val="0"/>
                <w:i w:val="0"/>
                <w:color w:val="000000"/>
                <w:sz w:val="24"/>
              </w:rPr>
              <w:t>i</w:t>
            </w:r>
            <w:r>
              <w:rPr>
                <w:rFonts w:ascii="SimSun" w:hAnsi="SimSun" w:eastAsia="SimSun"/>
                <w:b w:val="0"/>
                <w:i w:val="0"/>
                <w:color w:val="000000"/>
                <w:sz w:val="24"/>
              </w:rPr>
              <w:t xml:space="preserve"> 类因素下的第</w:t>
            </w:r>
            <w:r>
              <w:rPr>
                <w:rFonts w:ascii="TimesNewRoman" w:hAnsi="TimesNewRoman" w:eastAsia="TimesNewRoman"/>
                <w:b w:val="0"/>
                <w:i w:val="0"/>
                <w:color w:val="000000"/>
                <w:sz w:val="24"/>
              </w:rPr>
              <w:t>j</w:t>
            </w:r>
            <w:r>
              <w:rPr>
                <w:rFonts w:ascii="SimSun" w:hAnsi="SimSun" w:eastAsia="SimSun"/>
                <w:b w:val="0"/>
                <w:i w:val="0"/>
                <w:color w:val="000000"/>
                <w:sz w:val="24"/>
              </w:rPr>
              <w:t xml:space="preserve"> 个因子的量化值；</w:t>
            </w:r>
            <w:r>
              <w:rPr>
                <w:w w:val="98.85314305623373"/>
                <w:rFonts w:ascii="TimesNewRoman" w:hAnsi="TimesNewRoman" w:eastAsia="TimesNewRoman"/>
                <w:b w:val="0"/>
                <w:i/>
                <w:color w:val="000000"/>
                <w:sz w:val="24"/>
              </w:rPr>
              <w:t>U</w:t>
            </w:r>
            <w:r>
              <w:rPr>
                <w:rFonts w:ascii="SimSun" w:hAnsi="SimSun" w:eastAsia="SimSun"/>
                <w:b w:val="0"/>
                <w:i w:val="0"/>
                <w:color w:val="000000"/>
                <w:sz w:val="24"/>
              </w:rPr>
              <w:t xml:space="preserve"> 代表功效函数系数，</w:t>
            </w:r>
            <w:r>
              <w:rPr>
                <w:w w:val="98.1025218963623"/>
                <w:rFonts w:ascii="TimesNewRoman" w:hAnsi="TimesNewRoman" w:eastAsia="TimesNewRoman"/>
                <w:b w:val="0"/>
                <w:i/>
                <w:color w:val="000000"/>
                <w:sz w:val="14"/>
              </w:rPr>
              <w:t xml:space="preserve">ij </w:t>
            </w:r>
            <w:r>
              <w:tab/>
            </w:r>
            <w:r>
              <w:rPr>
                <w:rFonts w:ascii="TimesNewRoman" w:hAnsi="TimesNewRoman" w:eastAsia="TimesNewRoman"/>
                <w:b w:val="0"/>
                <w:i/>
                <w:color w:val="000000"/>
                <w:sz w:val="24"/>
              </w:rPr>
              <w:t>U</w:t>
            </w:r>
            <w:r>
              <w:rPr>
                <w:rFonts w:ascii="Symbol" w:hAnsi="Symbol" w:eastAsia="Symbol"/>
                <w:b w:val="0"/>
                <w:i w:val="0"/>
                <w:color w:val="000000"/>
                <w:sz w:val="24"/>
              </w:rPr>
              <w:t xml:space="preserve"> </w:t>
            </w:r>
            <w:r>
              <w:rPr>
                <w:rFonts w:ascii="TimesNewRoman" w:hAnsi="TimesNewRoman" w:eastAsia="TimesNewRoman"/>
                <w:b w:val="0"/>
                <w:i/>
                <w:color w:val="000000"/>
                <w:sz w:val="14"/>
              </w:rPr>
              <w:t>ij</w:t>
            </w:r>
          </w:p>
        </w:tc>
        <w:tc>
          <w:tcPr>
            <w:tcW w:type="dxa" w:w="100"/>
            <w:tcBorders/>
            <w:tcMar>
              <w:start w:w="0" w:type="dxa"/>
              <w:end w:w="0" w:type="dxa"/>
            </w:tcMar>
          </w:tcPr>
          <w:p>
            <w:pPr>
              <w:autoSpaceDN w:val="0"/>
              <w:autoSpaceDE w:val="0"/>
              <w:widowControl/>
              <w:spacing w:line="276" w:lineRule="auto" w:before="142" w:after="0"/>
              <w:ind w:left="0" w:right="0" w:firstLine="0"/>
              <w:jc w:val="center"/>
            </w:pPr>
            <w:r>
              <w:rPr>
                <w:rFonts w:ascii="Symbol" w:hAnsi="Symbol" w:eastAsia="Symbol"/>
                <w:b w:val="0"/>
                <w:i w:val="0"/>
                <w:color w:val="000000"/>
                <w:sz w:val="27"/>
              </w:rPr>
              <w:t>(</w:t>
            </w:r>
          </w:p>
        </w:tc>
        <w:tc>
          <w:tcPr>
            <w:tcW w:type="dxa" w:w="400"/>
            <w:tcBorders/>
            <w:tcMar>
              <w:start w:w="0" w:type="dxa"/>
              <w:end w:w="0" w:type="dxa"/>
            </w:tcMar>
          </w:tcPr>
          <w:p>
            <w:pPr>
              <w:autoSpaceDN w:val="0"/>
              <w:autoSpaceDE w:val="0"/>
              <w:widowControl/>
              <w:spacing w:line="276" w:lineRule="auto" w:before="142" w:after="0"/>
              <w:ind w:left="0" w:right="0" w:firstLine="0"/>
              <w:jc w:val="center"/>
            </w:pPr>
            <w:r>
              <w:rPr>
                <w:rFonts w:ascii="TimesNewRoman" w:hAnsi="TimesNewRoman" w:eastAsia="TimesNewRoman"/>
                <w:b w:val="0"/>
                <w:i w:val="0"/>
                <w:color w:val="000000"/>
                <w:sz w:val="24"/>
              </w:rPr>
              <w:t xml:space="preserve">0,1 </w:t>
            </w:r>
            <w:r>
              <w:rPr>
                <w:rFonts w:ascii="Symbol" w:hAnsi="Symbol" w:eastAsia="Symbol"/>
                <w:b w:val="0"/>
                <w:i w:val="0"/>
                <w:color w:val="000000"/>
                <w:sz w:val="27"/>
              </w:rPr>
              <w:t>)</w:t>
            </w:r>
          </w:p>
        </w:tc>
        <w:tc>
          <w:tcPr>
            <w:tcW w:type="dxa" w:w="440"/>
            <w:tcBorders/>
            <w:tcMar>
              <w:start w:w="0" w:type="dxa"/>
              <w:end w:w="0" w:type="dxa"/>
            </w:tcMar>
          </w:tcPr>
          <w:p>
            <w:pPr>
              <w:autoSpaceDN w:val="0"/>
              <w:autoSpaceDE w:val="0"/>
              <w:widowControl/>
              <w:spacing w:line="226" w:lineRule="auto" w:before="208" w:after="0"/>
              <w:ind w:left="0" w:right="0" w:firstLine="0"/>
              <w:jc w:val="center"/>
            </w:pPr>
            <w:r>
              <w:rPr>
                <w:rFonts w:ascii="SimSun" w:hAnsi="SimSun" w:eastAsia="SimSun"/>
                <w:b w:val="0"/>
                <w:i w:val="0"/>
                <w:color w:val="000000"/>
                <w:sz w:val="24"/>
              </w:rPr>
              <w:t>，</w:t>
            </w:r>
            <w:r>
              <w:rPr>
                <w:w w:val="98.85314305623373"/>
                <w:rFonts w:ascii="TimesNewRoman" w:hAnsi="TimesNewRoman" w:eastAsia="TimesNewRoman"/>
                <w:b w:val="0"/>
                <w:i/>
                <w:color w:val="000000"/>
                <w:sz w:val="24"/>
              </w:rPr>
              <w:t>U</w:t>
            </w:r>
          </w:p>
        </w:tc>
        <w:tc>
          <w:tcPr>
            <w:tcW w:type="dxa" w:w="356"/>
            <w:tcBorders/>
            <w:tcMar>
              <w:start w:w="0" w:type="dxa"/>
              <w:end w:w="0" w:type="dxa"/>
            </w:tcMar>
          </w:tcPr>
          <w:p>
            <w:pPr>
              <w:autoSpaceDN w:val="0"/>
              <w:autoSpaceDE w:val="0"/>
              <w:widowControl/>
              <w:spacing w:line="259" w:lineRule="auto" w:before="366" w:after="0"/>
              <w:ind w:left="10" w:right="0" w:firstLine="0"/>
              <w:jc w:val="left"/>
            </w:pPr>
            <w:r>
              <w:rPr>
                <w:w w:val="98.1025218963623"/>
                <w:rFonts w:ascii="TimesNewRoman" w:hAnsi="TimesNewRoman" w:eastAsia="TimesNewRoman"/>
                <w:b w:val="0"/>
                <w:i/>
                <w:color w:val="000000"/>
                <w:sz w:val="14"/>
              </w:rPr>
              <w:t>ij</w:t>
            </w:r>
          </w:p>
        </w:tc>
      </w:tr>
      <w:tr>
        <w:trPr>
          <w:trHeight w:hRule="exact" w:val="548"/>
        </w:trPr>
        <w:tc>
          <w:tcPr>
            <w:tcW w:type="dxa" w:w="8562"/>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60" w:after="0"/>
              <w:ind w:left="28" w:right="0" w:firstLine="0"/>
              <w:jc w:val="left"/>
            </w:pPr>
            <w:r>
              <w:rPr>
                <w:rFonts w:ascii="SimSun" w:hAnsi="SimSun" w:eastAsia="SimSun"/>
                <w:b w:val="0"/>
                <w:i w:val="0"/>
                <w:color w:val="000000"/>
                <w:sz w:val="24"/>
              </w:rPr>
              <w:t>趋于</w:t>
            </w:r>
            <w:r>
              <w:rPr>
                <w:rFonts w:ascii="TimesNewRoman" w:hAnsi="TimesNewRoman" w:eastAsia="TimesNewRoman"/>
                <w:b w:val="0"/>
                <w:i w:val="0"/>
                <w:color w:val="000000"/>
                <w:sz w:val="24"/>
              </w:rPr>
              <w:t>0</w:t>
            </w:r>
            <w:r>
              <w:rPr>
                <w:rFonts w:ascii="SimSun" w:hAnsi="SimSun" w:eastAsia="SimSun"/>
                <w:b w:val="0"/>
                <w:i w:val="0"/>
                <w:color w:val="000000"/>
                <w:sz w:val="24"/>
              </w:rPr>
              <w:t xml:space="preserve"> 表示各指标与目标值一致性程度越低，</w:t>
            </w:r>
            <w:r>
              <w:rPr>
                <w:w w:val="98.85314305623373"/>
                <w:rFonts w:ascii="TimesNewRoman" w:hAnsi="TimesNewRoman" w:eastAsia="TimesNewRoman"/>
                <w:b w:val="0"/>
                <w:i/>
                <w:color w:val="000000"/>
                <w:sz w:val="24"/>
              </w:rPr>
              <w:t>U</w:t>
            </w:r>
            <w:r>
              <w:rPr>
                <w:rFonts w:ascii="SimSun" w:hAnsi="SimSun" w:eastAsia="SimSun"/>
                <w:b w:val="0"/>
                <w:i w:val="0"/>
                <w:color w:val="000000"/>
                <w:sz w:val="24"/>
              </w:rPr>
              <w:t xml:space="preserve"> 趋于</w:t>
            </w:r>
            <w:r>
              <w:rPr>
                <w:rFonts w:ascii="TimesNewRoman" w:hAnsi="TimesNewRoman" w:eastAsia="TimesNewRoman"/>
                <w:b w:val="0"/>
                <w:i w:val="0"/>
                <w:color w:val="000000"/>
                <w:sz w:val="24"/>
              </w:rPr>
              <w:t>1</w:t>
            </w:r>
            <w:r>
              <w:rPr>
                <w:rFonts w:ascii="SimSun" w:hAnsi="SimSun" w:eastAsia="SimSun"/>
                <w:b w:val="0"/>
                <w:i w:val="0"/>
                <w:color w:val="000000"/>
                <w:sz w:val="24"/>
              </w:rPr>
              <w:t xml:space="preserve"> 表示各指标与目标值一</w:t>
            </w:r>
            <w:r>
              <w:rPr>
                <w:w w:val="98.1025218963623"/>
                <w:rFonts w:ascii="TimesNewRoman" w:hAnsi="TimesNewRoman" w:eastAsia="TimesNewRoman"/>
                <w:b w:val="0"/>
                <w:i/>
                <w:color w:val="000000"/>
                <w:sz w:val="14"/>
              </w:rPr>
              <w:t>ij</w:t>
            </w:r>
          </w:p>
        </w:tc>
      </w:tr>
    </w:tbl>
    <w:p>
      <w:pPr>
        <w:autoSpaceDN w:val="0"/>
        <w:autoSpaceDE w:val="0"/>
        <w:widowControl/>
        <w:spacing w:line="185" w:lineRule="auto" w:before="146" w:after="0"/>
        <w:ind w:left="1282" w:right="0" w:firstLine="0"/>
        <w:jc w:val="left"/>
      </w:pPr>
      <w:r>
        <w:rPr>
          <w:rFonts w:ascii="SimSun" w:hAnsi="SimSun" w:eastAsia="SimSun"/>
          <w:b w:val="0"/>
          <w:i w:val="0"/>
          <w:color w:val="000000"/>
          <w:sz w:val="24"/>
        </w:rPr>
        <w:t>致性程度越高。</w:t>
      </w:r>
    </w:p>
    <w:p>
      <w:pPr>
        <w:autoSpaceDN w:val="0"/>
        <w:autoSpaceDE w:val="0"/>
        <w:widowControl/>
        <w:spacing w:line="185" w:lineRule="auto" w:before="120" w:after="176"/>
        <w:ind w:left="1770" w:right="0" w:firstLine="0"/>
        <w:jc w:val="left"/>
      </w:pPr>
      <w:r>
        <w:rPr>
          <w:rFonts w:ascii="SimSun" w:hAnsi="SimSun" w:eastAsia="SimSun"/>
          <w:b w:val="0"/>
          <w:i w:val="0"/>
          <w:color w:val="000000"/>
          <w:sz w:val="24"/>
        </w:rPr>
        <w:t>接下来计算各子系统中序参量对整个系统有序贡献度，计算公式如下：</w:t>
      </w:r>
    </w:p>
    <w:tbl>
      <w:tblPr>
        <w:tblW w:type="auto" w:w="0"/>
        <w:tblLayout w:type="fixed"/>
        <w:tblLook w:firstColumn="1" w:firstRow="1" w:lastColumn="0" w:lastRow="0" w:noHBand="0" w:noVBand="1" w:val="04A0"/>
        <w:tblInd w:w="880.0" w:type="dxa"/>
      </w:tblPr>
      <w:tblGrid>
        <w:gridCol w:w="1005"/>
        <w:gridCol w:w="1005"/>
        <w:gridCol w:w="1005"/>
        <w:gridCol w:w="1005"/>
        <w:gridCol w:w="1005"/>
        <w:gridCol w:w="1005"/>
        <w:gridCol w:w="1005"/>
        <w:gridCol w:w="1005"/>
        <w:gridCol w:w="1005"/>
        <w:gridCol w:w="1005"/>
      </w:tblGrid>
      <w:tr>
        <w:trPr>
          <w:trHeight w:hRule="exact" w:val="842"/>
        </w:trPr>
        <w:tc>
          <w:tcPr>
            <w:tcW w:type="dxa" w:w="1620"/>
            <w:vMerge w:val="restart"/>
            <w:tcBorders/>
            <w:tcMar>
              <w:start w:w="0" w:type="dxa"/>
              <w:end w:w="0" w:type="dxa"/>
            </w:tcMar>
            <w:tcMar>
              <w:start w:w="0" w:type="dxa"/>
              <w:end w:w="0" w:type="dxa"/>
            </w:tcMar>
          </w:tcPr>
          <w:p>
            <w:pPr>
              <w:autoSpaceDN w:val="0"/>
              <w:autoSpaceDE w:val="0"/>
              <w:widowControl/>
              <w:spacing w:line="185" w:lineRule="auto" w:before="1028" w:after="0"/>
              <w:ind w:left="0" w:right="6" w:firstLine="0"/>
              <w:jc w:val="right"/>
            </w:pPr>
            <w:r>
              <w:rPr>
                <w:rFonts w:ascii="SimSun" w:hAnsi="SimSun" w:eastAsia="SimSun"/>
                <w:b w:val="0"/>
                <w:i w:val="0"/>
                <w:color w:val="000000"/>
                <w:sz w:val="24"/>
              </w:rPr>
              <w:t>式中：</w:t>
            </w:r>
          </w:p>
        </w:tc>
        <w:tc>
          <w:tcPr>
            <w:tcW w:type="dxa" w:w="2020"/>
            <w:tcBorders/>
            <w:tcMar>
              <w:start w:w="0" w:type="dxa"/>
              <w:end w:w="0" w:type="dxa"/>
            </w:tcMar>
          </w:tcPr>
          <w:p>
            <w:pPr>
              <w:autoSpaceDN w:val="0"/>
              <w:autoSpaceDE w:val="0"/>
              <w:widowControl/>
              <w:spacing w:line="252" w:lineRule="auto" w:before="208" w:after="0"/>
              <w:ind w:left="0" w:right="20" w:firstLine="0"/>
              <w:jc w:val="right"/>
            </w:pPr>
            <w:r>
              <w:rPr>
                <w:rFonts w:ascii="TimesNewRoman" w:hAnsi="TimesNewRoman" w:eastAsia="TimesNewRoman"/>
                <w:b w:val="0"/>
                <w:i/>
                <w:color w:val="000000"/>
                <w:sz w:val="24"/>
              </w:rPr>
              <w:t>U</w:t>
            </w:r>
          </w:p>
        </w:tc>
        <w:tc>
          <w:tcPr>
            <w:tcW w:type="dxa" w:w="74"/>
            <w:tcBorders/>
            <w:tcMar>
              <w:start w:w="0" w:type="dxa"/>
              <w:end w:w="0" w:type="dxa"/>
            </w:tcMar>
          </w:tcPr>
          <w:p>
            <w:pPr>
              <w:autoSpaceDN w:val="0"/>
              <w:autoSpaceDE w:val="0"/>
              <w:widowControl/>
              <w:spacing w:line="254" w:lineRule="auto" w:before="364" w:after="0"/>
              <w:ind w:left="0" w:right="0" w:firstLine="0"/>
              <w:jc w:val="center"/>
            </w:pPr>
            <w:r>
              <w:rPr>
                <w:rFonts w:ascii="TimesNewRoman" w:hAnsi="TimesNewRoman" w:eastAsia="TimesNewRoman"/>
                <w:b w:val="0"/>
                <w:i/>
                <w:color w:val="000000"/>
                <w:sz w:val="14"/>
              </w:rPr>
              <w:t>i</w:t>
            </w:r>
          </w:p>
        </w:tc>
        <w:tc>
          <w:tcPr>
            <w:tcW w:type="dxa" w:w="200"/>
            <w:gridSpan w:val="2"/>
            <w:tcBorders/>
            <w:tcMar>
              <w:start w:w="0" w:type="dxa"/>
              <w:end w:w="0" w:type="dxa"/>
            </w:tcMar>
            <w:tcMar>
              <w:start w:w="0" w:type="dxa"/>
              <w:end w:w="0" w:type="dxa"/>
            </w:tcMar>
          </w:tcPr>
          <w:p>
            <w:pPr>
              <w:autoSpaceDN w:val="0"/>
              <w:autoSpaceDE w:val="0"/>
              <w:widowControl/>
              <w:spacing w:line="238" w:lineRule="auto" w:before="194" w:after="0"/>
              <w:ind w:left="0" w:right="0" w:firstLine="0"/>
              <w:jc w:val="center"/>
            </w:pPr>
            <w:r>
              <w:rPr>
                <w:rFonts w:ascii="Symbol" w:hAnsi="Symbol" w:eastAsia="Symbol"/>
                <w:b w:val="0"/>
                <w:i w:val="0"/>
                <w:color w:val="000000"/>
                <w:sz w:val="24"/>
              </w:rPr>
              <w:t>=</w:t>
            </w:r>
          </w:p>
        </w:tc>
        <w:tc>
          <w:tcPr>
            <w:tcW w:type="dxa" w:w="706"/>
            <w:tcBorders/>
            <w:tcMar>
              <w:start w:w="0" w:type="dxa"/>
              <w:end w:w="0" w:type="dxa"/>
            </w:tcMar>
          </w:tcPr>
          <w:p>
            <w:pPr>
              <w:autoSpaceDN w:val="0"/>
              <w:tabs>
                <w:tab w:pos="106" w:val="left"/>
                <w:tab w:pos="284" w:val="left"/>
                <w:tab w:pos="464" w:val="left"/>
                <w:tab w:pos="538" w:val="left"/>
              </w:tabs>
              <w:autoSpaceDE w:val="0"/>
              <w:widowControl/>
              <w:spacing w:line="245" w:lineRule="auto" w:before="60" w:after="0"/>
              <w:ind w:left="26" w:right="0" w:firstLine="0"/>
              <w:jc w:val="left"/>
            </w:pPr>
            <w:r>
              <w:rPr>
                <w:rFonts w:ascii="TimesNewRoman" w:hAnsi="TimesNewRoman" w:eastAsia="TimesNewRoman"/>
                <w:b w:val="0"/>
                <w:i/>
                <w:color w:val="000000"/>
                <w:sz w:val="14"/>
              </w:rPr>
              <w:t>m</w:t>
            </w:r>
            <w:r>
              <w:br/>
            </w:r>
            <w:r>
              <w:rPr>
                <w:rFonts w:ascii="Symbol" w:hAnsi="Symbol" w:eastAsia="Symbol"/>
                <w:b w:val="0"/>
                <w:i w:val="0"/>
                <w:color w:val="000000"/>
                <w:sz w:val="36"/>
              </w:rPr>
              <w:t></w:t>
            </w:r>
            <w:r>
              <w:rPr>
                <w:rFonts w:ascii="Symbol" w:hAnsi="Symbol" w:eastAsia="Symbol"/>
                <w:b w:val="0"/>
                <w:i w:val="0"/>
                <w:color w:val="000000"/>
                <w:sz w:val="24"/>
              </w:rPr>
              <w:t></w:t>
            </w:r>
            <w:r>
              <w:rPr>
                <w:rFonts w:ascii="TimesNewRoman" w:hAnsi="TimesNewRoman" w:eastAsia="TimesNewRoman"/>
                <w:b w:val="0"/>
                <w:i/>
                <w:color w:val="000000"/>
                <w:sz w:val="14"/>
              </w:rPr>
              <w:t xml:space="preserve">ij </w:t>
            </w:r>
            <w:r>
              <w:rPr>
                <w:rFonts w:ascii="TimesNewRoman" w:hAnsi="TimesNewRoman" w:eastAsia="TimesNewRoman"/>
                <w:b w:val="0"/>
                <w:i/>
                <w:color w:val="000000"/>
                <w:sz w:val="24"/>
              </w:rPr>
              <w:t>U</w:t>
            </w:r>
          </w:p>
          <w:p>
            <w:pPr>
              <w:autoSpaceDN w:val="0"/>
              <w:autoSpaceDE w:val="0"/>
              <w:widowControl/>
              <w:spacing w:line="250" w:lineRule="auto" w:before="0" w:after="0"/>
              <w:ind w:left="78" w:right="0" w:firstLine="0"/>
              <w:jc w:val="left"/>
            </w:pPr>
            <w:r>
              <w:rPr>
                <w:rFonts w:ascii="TimesNewRoman" w:hAnsi="TimesNewRoman" w:eastAsia="TimesNewRoman"/>
                <w:b w:val="0"/>
                <w:i/>
                <w:color w:val="000000"/>
                <w:sz w:val="14"/>
              </w:rPr>
              <w:t xml:space="preserve">j </w:t>
            </w:r>
            <w:r>
              <w:rPr>
                <w:rFonts w:ascii="Symbol" w:hAnsi="Symbol" w:eastAsia="Symbol"/>
                <w:b w:val="0"/>
                <w:i w:val="0"/>
                <w:color w:val="000000"/>
                <w:sz w:val="14"/>
              </w:rPr>
              <w:t xml:space="preserve">= </w:t>
            </w:r>
            <w:r>
              <w:rPr>
                <w:rFonts w:ascii="TimesNewRoman" w:hAnsi="TimesNewRoman" w:eastAsia="TimesNewRoman"/>
                <w:b w:val="0"/>
                <w:i w:val="0"/>
                <w:color w:val="000000"/>
                <w:sz w:val="14"/>
              </w:rPr>
              <w:t>1</w:t>
            </w:r>
          </w:p>
        </w:tc>
        <w:tc>
          <w:tcPr>
            <w:tcW w:type="dxa" w:w="1340"/>
            <w:tcBorders/>
            <w:tcMar>
              <w:start w:w="0" w:type="dxa"/>
              <w:end w:w="0" w:type="dxa"/>
            </w:tcMar>
          </w:tcPr>
          <w:p>
            <w:pPr>
              <w:autoSpaceDN w:val="0"/>
              <w:tabs>
                <w:tab w:pos="88" w:val="left"/>
                <w:tab w:pos="798" w:val="left"/>
                <w:tab w:pos="850" w:val="left"/>
                <w:tab w:pos="876" w:val="left"/>
                <w:tab w:pos="902" w:val="left"/>
                <w:tab w:pos="970" w:val="left"/>
                <w:tab w:pos="1054" w:val="left"/>
                <w:tab w:pos="1234" w:val="left"/>
              </w:tabs>
              <w:autoSpaceDE w:val="0"/>
              <w:widowControl/>
              <w:spacing w:line="245" w:lineRule="auto" w:before="60" w:after="0"/>
              <w:ind w:left="18" w:right="0" w:firstLine="0"/>
              <w:jc w:val="left"/>
            </w:pPr>
            <w:r>
              <w:tab/>
            </w:r>
            <w:r>
              <w:tab/>
            </w:r>
            <w:r>
              <w:tab/>
            </w:r>
            <w:r>
              <w:tab/>
            </w:r>
            <w:r>
              <w:rPr>
                <w:rFonts w:ascii="TimesNewRoman" w:hAnsi="TimesNewRoman" w:eastAsia="TimesNewRoman"/>
                <w:b w:val="0"/>
                <w:i/>
                <w:color w:val="000000"/>
                <w:sz w:val="14"/>
              </w:rPr>
              <w:t xml:space="preserve">m </w:t>
            </w:r>
            <w:r>
              <w:br/>
            </w:r>
            <w:r>
              <w:rPr>
                <w:rFonts w:ascii="TimesNewRoman" w:hAnsi="TimesNewRoman" w:eastAsia="TimesNewRoman"/>
                <w:b w:val="0"/>
                <w:i/>
                <w:color w:val="000000"/>
                <w:sz w:val="14"/>
              </w:rPr>
              <w:t>ij</w:t>
            </w:r>
            <w:r>
              <w:rPr>
                <w:rFonts w:ascii="SimSun" w:hAnsi="SimSun" w:eastAsia="SimSun"/>
                <w:b w:val="0"/>
                <w:i w:val="0"/>
                <w:color w:val="000000"/>
                <w:sz w:val="24"/>
              </w:rPr>
              <w:t>，其中</w:t>
            </w:r>
            <w:r>
              <w:rPr>
                <w:rFonts w:ascii="Symbol" w:hAnsi="Symbol" w:eastAsia="Symbol"/>
                <w:b w:val="0"/>
                <w:i w:val="0"/>
                <w:color w:val="000000"/>
                <w:sz w:val="36"/>
              </w:rPr>
              <w:t></w:t>
            </w:r>
            <w:r>
              <w:rPr>
                <w:rFonts w:ascii="Symbol" w:hAnsi="Symbol" w:eastAsia="Symbol"/>
                <w:b w:val="0"/>
                <w:i w:val="0"/>
                <w:color w:val="000000"/>
                <w:sz w:val="24"/>
              </w:rPr>
              <w:t></w:t>
            </w:r>
            <w:r>
              <w:rPr>
                <w:rFonts w:ascii="TimesNewRoman" w:hAnsi="TimesNewRoman" w:eastAsia="TimesNewRoman"/>
                <w:b w:val="0"/>
                <w:i/>
                <w:color w:val="000000"/>
                <w:sz w:val="14"/>
              </w:rPr>
              <w:t xml:space="preserve">ij </w:t>
            </w:r>
            <w:r>
              <w:tab/>
            </w:r>
            <w:r>
              <w:tab/>
            </w:r>
            <w:r>
              <w:tab/>
            </w:r>
            <w:r>
              <w:rPr>
                <w:rFonts w:ascii="TimesNewRoman" w:hAnsi="TimesNewRoman" w:eastAsia="TimesNewRoman"/>
                <w:b w:val="0"/>
                <w:i/>
                <w:color w:val="000000"/>
                <w:sz w:val="14"/>
              </w:rPr>
              <w:t xml:space="preserve">j </w:t>
            </w:r>
            <w:r>
              <w:rPr>
                <w:rFonts w:ascii="Symbol" w:hAnsi="Symbol" w:eastAsia="Symbol"/>
                <w:b w:val="0"/>
                <w:i w:val="0"/>
                <w:color w:val="000000"/>
                <w:sz w:val="14"/>
              </w:rPr>
              <w:t xml:space="preserve">= </w:t>
            </w:r>
            <w:r>
              <w:rPr>
                <w:rFonts w:ascii="TimesNewRoman" w:hAnsi="TimesNewRoman" w:eastAsia="TimesNewRoman"/>
                <w:b w:val="0"/>
                <w:i w:val="0"/>
                <w:color w:val="000000"/>
                <w:sz w:val="14"/>
              </w:rPr>
              <w:t>1</w:t>
            </w:r>
          </w:p>
        </w:tc>
        <w:tc>
          <w:tcPr>
            <w:tcW w:type="dxa" w:w="200"/>
            <w:vMerge w:val="restart"/>
            <w:tcBorders/>
            <w:tcMar>
              <w:start w:w="0" w:type="dxa"/>
              <w:end w:w="0" w:type="dxa"/>
            </w:tcMar>
            <w:tcMar>
              <w:start w:w="0" w:type="dxa"/>
              <w:end w:w="0" w:type="dxa"/>
            </w:tcMar>
          </w:tcPr>
          <w:p>
            <w:pPr>
              <w:autoSpaceDN w:val="0"/>
              <w:autoSpaceDE w:val="0"/>
              <w:widowControl/>
              <w:spacing w:line="238" w:lineRule="auto" w:before="194" w:after="0"/>
              <w:ind w:left="0" w:right="0" w:firstLine="0"/>
              <w:jc w:val="center"/>
            </w:pPr>
            <w:r>
              <w:rPr>
                <w:rFonts w:ascii="Symbol" w:hAnsi="Symbol" w:eastAsia="Symbol"/>
                <w:b w:val="0"/>
                <w:i w:val="0"/>
                <w:color w:val="000000"/>
                <w:sz w:val="24"/>
              </w:rPr>
              <w:t>=</w:t>
            </w:r>
          </w:p>
        </w:tc>
        <w:tc>
          <w:tcPr>
            <w:tcW w:type="dxa" w:w="920"/>
            <w:vMerge w:val="restart"/>
            <w:tcBorders/>
            <w:tcMar>
              <w:start w:w="0" w:type="dxa"/>
              <w:end w:w="0" w:type="dxa"/>
            </w:tcMar>
            <w:tcMar>
              <w:start w:w="0" w:type="dxa"/>
              <w:end w:w="0" w:type="dxa"/>
            </w:tcMar>
          </w:tcPr>
          <w:p>
            <w:pPr>
              <w:autoSpaceDN w:val="0"/>
              <w:autoSpaceDE w:val="0"/>
              <w:widowControl/>
              <w:spacing w:line="228" w:lineRule="auto" w:before="222" w:after="0"/>
              <w:ind w:left="20" w:right="0" w:firstLine="0"/>
              <w:jc w:val="left"/>
            </w:pPr>
            <w:r>
              <w:rPr>
                <w:rFonts w:ascii="TimesNewRoman" w:hAnsi="TimesNewRoman" w:eastAsia="TimesNewRoman"/>
                <w:b w:val="0"/>
                <w:i w:val="0"/>
                <w:color w:val="000000"/>
                <w:sz w:val="24"/>
              </w:rPr>
              <w:t>1</w:t>
            </w:r>
          </w:p>
        </w:tc>
        <w:tc>
          <w:tcPr>
            <w:tcW w:type="dxa" w:w="1840"/>
            <w:vMerge w:val="restart"/>
            <w:tcBorders/>
            <w:tcMar>
              <w:start w:w="0" w:type="dxa"/>
              <w:end w:w="0" w:type="dxa"/>
            </w:tcMar>
            <w:tcMar>
              <w:start w:w="0" w:type="dxa"/>
              <w:end w:w="0" w:type="dxa"/>
            </w:tcMar>
          </w:tcPr>
          <w:p>
            <w:pPr>
              <w:autoSpaceDN w:val="0"/>
              <w:autoSpaceDE w:val="0"/>
              <w:widowControl/>
              <w:spacing w:line="204" w:lineRule="auto" w:before="242" w:after="0"/>
              <w:ind w:left="0" w:right="212" w:firstLine="0"/>
              <w:jc w:val="right"/>
            </w:pPr>
            <w:r>
              <w:rPr>
                <w:rFonts w:ascii="SimSun" w:hAnsi="SimSun" w:eastAsia="SimSun"/>
                <w:b w:val="0"/>
                <w:i w:val="0"/>
                <w:color w:val="5F5F5F"/>
                <w:sz w:val="21"/>
              </w:rPr>
              <w:t>（</w:t>
            </w:r>
            <w:r>
              <w:rPr>
                <w:rFonts w:ascii="TimesNewRoman" w:hAnsi="TimesNewRoman" w:eastAsia="TimesNewRoman"/>
                <w:b w:val="0"/>
                <w:i w:val="0"/>
                <w:color w:val="5F5F5F"/>
                <w:sz w:val="21"/>
              </w:rPr>
              <w:t>4-17</w:t>
            </w:r>
            <w:r>
              <w:rPr>
                <w:rFonts w:ascii="SimSun" w:hAnsi="SimSun" w:eastAsia="SimSun"/>
                <w:b w:val="0"/>
                <w:i w:val="0"/>
                <w:color w:val="5F5F5F"/>
                <w:sz w:val="21"/>
              </w:rPr>
              <w:t>）</w:t>
            </w:r>
          </w:p>
        </w:tc>
      </w:tr>
      <w:tr>
        <w:trPr>
          <w:trHeight w:hRule="exact" w:val="550"/>
        </w:trPr>
        <w:tc>
          <w:tcPr>
            <w:tcW w:type="dxa" w:w="1005"/>
            <w:vMerge/>
            <w:tcBorders/>
          </w:tcPr>
          <w:p/>
        </w:tc>
        <w:tc>
          <w:tcPr>
            <w:tcW w:type="dxa" w:w="2240"/>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172" w:after="0"/>
              <w:ind w:left="0" w:right="0" w:firstLine="0"/>
              <w:jc w:val="center"/>
            </w:pPr>
            <w:r>
              <w:rPr>
                <w:w w:val="98.276154200236"/>
                <w:rFonts w:ascii="TimesNewRoman" w:hAnsi="TimesNewRoman" w:eastAsia="TimesNewRoman"/>
                <w:b w:val="0"/>
                <w:i/>
                <w:color w:val="000000"/>
                <w:sz w:val="24"/>
              </w:rPr>
              <w:t>U</w:t>
            </w:r>
            <w:r>
              <w:rPr>
                <w:rFonts w:ascii="SimSun" w:hAnsi="SimSun" w:eastAsia="SimSun"/>
                <w:b w:val="0"/>
                <w:i w:val="0"/>
                <w:color w:val="000000"/>
                <w:sz w:val="24"/>
              </w:rPr>
              <w:t xml:space="preserve"> 表示有序贡献度；</w:t>
            </w:r>
            <w:r>
              <w:rPr>
                <w:w w:val="97.37517493111747"/>
                <w:rFonts w:ascii="TimesNewRoman" w:hAnsi="TimesNewRoman" w:eastAsia="TimesNewRoman"/>
                <w:b w:val="0"/>
                <w:i/>
                <w:color w:val="000000"/>
                <w:sz w:val="14"/>
              </w:rPr>
              <w:t>i</w:t>
            </w:r>
          </w:p>
        </w:tc>
        <w:tc>
          <w:tcPr>
            <w:tcW w:type="dxa" w:w="2100"/>
            <w:gridSpan w:val="3"/>
            <w:tcBorders/>
            <w:tcMar>
              <w:start w:w="0" w:type="dxa"/>
              <w:end w:w="0" w:type="dxa"/>
            </w:tcMar>
            <w:tcMar>
              <w:start w:w="0" w:type="dxa"/>
              <w:end w:w="0" w:type="dxa"/>
            </w:tcMar>
            <w:tcMar>
              <w:start w:w="0" w:type="dxa"/>
              <w:end w:w="0" w:type="dxa"/>
            </w:tcMar>
          </w:tcPr>
          <w:p>
            <w:pPr>
              <w:autoSpaceDN w:val="0"/>
              <w:autoSpaceDE w:val="0"/>
              <w:widowControl/>
              <w:spacing w:line="262" w:lineRule="auto" w:before="148" w:after="0"/>
              <w:ind w:left="0" w:right="0" w:firstLine="0"/>
              <w:jc w:val="left"/>
            </w:pPr>
            <w:r>
              <w:rPr>
                <w:w w:val="98.85355631510416"/>
                <w:rFonts w:ascii="Symbol" w:hAnsi="Symbol" w:eastAsia="Symbol"/>
                <w:b w:val="0"/>
                <w:i w:val="0"/>
                <w:color w:val="000000"/>
                <w:sz w:val="24"/>
              </w:rPr>
              <w:t></w:t>
            </w:r>
            <w:r>
              <w:rPr>
                <w:rFonts w:ascii="SimSun" w:hAnsi="SimSun" w:eastAsia="SimSun"/>
                <w:b w:val="0"/>
                <w:i w:val="0"/>
                <w:color w:val="000000"/>
                <w:sz w:val="24"/>
              </w:rPr>
              <w:t>表示权重。</w:t>
            </w:r>
            <w:r>
              <w:rPr>
                <w:w w:val="98.10293742588588"/>
                <w:rFonts w:ascii="TimesNewRoman" w:hAnsi="TimesNewRoman" w:eastAsia="TimesNewRoman"/>
                <w:b w:val="0"/>
                <w:i/>
                <w:color w:val="000000"/>
                <w:sz w:val="14"/>
              </w:rPr>
              <w:t>ij</w:t>
            </w:r>
          </w:p>
        </w:tc>
        <w:tc>
          <w:tcPr>
            <w:tcW w:type="dxa" w:w="1005"/>
            <w:vMerge/>
            <w:tcBorders/>
          </w:tcPr>
          <w:p/>
        </w:tc>
        <w:tc>
          <w:tcPr>
            <w:tcW w:type="dxa" w:w="1005"/>
            <w:vMerge/>
            <w:tcBorders/>
          </w:tcPr>
          <w:p/>
        </w:tc>
        <w:tc>
          <w:tcPr>
            <w:tcW w:type="dxa" w:w="1005"/>
            <w:vMerge/>
            <w:tcBorders/>
          </w:tcPr>
          <w:p/>
        </w:tc>
      </w:tr>
    </w:tbl>
    <w:p>
      <w:pPr>
        <w:autoSpaceDN w:val="0"/>
        <w:autoSpaceDE w:val="0"/>
        <w:widowControl/>
        <w:spacing w:line="185" w:lineRule="auto" w:before="370" w:after="0"/>
        <w:ind w:left="1282" w:right="0" w:firstLine="0"/>
        <w:jc w:val="left"/>
      </w:pPr>
      <w:r>
        <w:rPr>
          <w:rFonts w:ascii="SimHei" w:hAnsi="SimHei" w:eastAsia="SimHei"/>
          <w:b w:val="0"/>
          <w:i w:val="0"/>
          <w:color w:val="000000"/>
          <w:sz w:val="28"/>
        </w:rPr>
        <w:t xml:space="preserve">4.2.4 耦合度函数的确定 </w:t>
      </w:r>
    </w:p>
    <w:p>
      <w:pPr>
        <w:autoSpaceDN w:val="0"/>
        <w:autoSpaceDE w:val="0"/>
        <w:widowControl/>
        <w:spacing w:line="230" w:lineRule="auto" w:before="318" w:after="0"/>
        <w:ind w:left="1770" w:right="0" w:firstLine="0"/>
        <w:jc w:val="left"/>
      </w:pPr>
      <w:r>
        <w:rPr>
          <w:rFonts w:ascii="SimSun" w:hAnsi="SimSun" w:eastAsia="SimSun"/>
          <w:b w:val="0"/>
          <w:i w:val="0"/>
          <w:color w:val="000000"/>
          <w:sz w:val="24"/>
        </w:rPr>
        <w:t>由上述计算公式可知，假设系统中参与耦合的子系统数目为</w:t>
      </w:r>
      <w:r>
        <w:rPr>
          <w:w w:val="98.63232421875"/>
          <w:rFonts w:ascii="TimesNewRoman" w:hAnsi="TimesNewRoman" w:eastAsia="TimesNewRoman"/>
          <w:b w:val="0"/>
          <w:i/>
          <w:color w:val="000000"/>
          <w:sz w:val="25"/>
        </w:rPr>
        <w:t>m</w:t>
      </w:r>
      <w:r>
        <w:rPr>
          <w:rFonts w:ascii="SimSun" w:hAnsi="SimSun" w:eastAsia="SimSun"/>
          <w:b w:val="0"/>
          <w:i w:val="0"/>
          <w:color w:val="000000"/>
          <w:sz w:val="24"/>
        </w:rPr>
        <w:t xml:space="preserve"> ，则系统的</w:t>
      </w:r>
    </w:p>
    <w:p>
      <w:pPr>
        <w:autoSpaceDN w:val="0"/>
        <w:autoSpaceDE w:val="0"/>
        <w:widowControl/>
        <w:spacing w:line="204" w:lineRule="auto" w:before="116" w:after="0"/>
        <w:ind w:left="1282" w:right="0" w:firstLine="0"/>
        <w:jc w:val="left"/>
      </w:pPr>
      <w:r>
        <w:rPr>
          <w:rFonts w:ascii="SimSun" w:hAnsi="SimSun" w:eastAsia="SimSun"/>
          <w:b w:val="0"/>
          <w:i w:val="0"/>
          <w:color w:val="000000"/>
          <w:sz w:val="24"/>
        </w:rPr>
        <w:t>耦合度模型如下</w:t>
      </w:r>
      <w:r>
        <w:rPr>
          <w:rFonts w:ascii="TimesNewRoman" w:hAnsi="TimesNewRoman" w:eastAsia="TimesNewRoman"/>
          <w:b w:val="0"/>
          <w:i w:val="0"/>
          <w:color w:val="000000"/>
          <w:sz w:val="24"/>
        </w:rPr>
        <w:t xml:space="preserve">: </w:t>
      </w:r>
    </w:p>
    <w:p>
      <w:pPr>
        <w:autoSpaceDN w:val="0"/>
        <w:autoSpaceDE w:val="0"/>
        <w:widowControl/>
        <w:spacing w:line="314" w:lineRule="auto" w:before="192" w:after="0"/>
        <w:ind w:left="0" w:right="5632" w:firstLine="0"/>
        <w:jc w:val="right"/>
      </w:pPr>
      <w:r>
        <w:rPr>
          <w:rFonts w:ascii="TimesNewRoman" w:hAnsi="TimesNewRoman" w:eastAsia="TimesNewRoman"/>
          <w:b w:val="0"/>
          <w:i/>
          <w:color w:val="000000"/>
          <w:sz w:val="24"/>
        </w:rPr>
        <w:t xml:space="preserve">C </w:t>
      </w:r>
      <w:r>
        <w:rPr>
          <w:rFonts w:ascii="TimesNewRoman" w:hAnsi="TimesNewRoman" w:eastAsia="TimesNewRoman"/>
          <w:b w:val="0"/>
          <w:i/>
          <w:color w:val="000000"/>
          <w:sz w:val="14"/>
        </w:rPr>
        <w:t xml:space="preserve">m </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4416" w:val="left"/>
          <w:tab w:pos="4508" w:val="left"/>
          <w:tab w:pos="4616" w:val="left"/>
          <w:tab w:pos="4894" w:val="left"/>
          <w:tab w:pos="5372" w:val="left"/>
          <w:tab w:pos="5496" w:val="left"/>
          <w:tab w:pos="5636" w:val="left"/>
          <w:tab w:pos="5850" w:val="left"/>
          <w:tab w:pos="5942" w:val="left"/>
          <w:tab w:pos="6262" w:val="left"/>
          <w:tab w:pos="6352" w:val="left"/>
          <w:tab w:pos="6470" w:val="left"/>
          <w:tab w:pos="6578" w:val="left"/>
          <w:tab w:pos="6746" w:val="left"/>
          <w:tab w:pos="6894" w:val="left"/>
          <w:tab w:pos="6980" w:val="left"/>
          <w:tab w:pos="7072" w:val="left"/>
          <w:tab w:pos="7158" w:val="left"/>
        </w:tabs>
        <w:autoSpaceDE w:val="0"/>
        <w:widowControl/>
        <w:spacing w:line="305" w:lineRule="auto" w:before="0" w:after="0"/>
        <w:ind w:left="4320" w:right="0" w:firstLine="0"/>
        <w:jc w:val="left"/>
      </w:pPr>
      <w:r>
        <w:rPr>
          <w:rFonts w:ascii="Symbol" w:hAnsi="Symbol" w:eastAsia="Symbol"/>
          <w:b w:val="0"/>
          <w:i w:val="0"/>
          <w:color w:val="000000"/>
          <w:sz w:val="24"/>
        </w:rPr>
        <w:t></w:t>
      </w:r>
      <w:r>
        <w:rPr>
          <w:w w:val="101.30187846996166"/>
          <w:rFonts w:ascii="Symbol" w:hAnsi="Symbol" w:eastAsia="Symbol"/>
          <w:b w:val="0"/>
          <w:i w:val="0"/>
          <w:color w:val="000000"/>
          <w:sz w:val="27"/>
        </w:rPr>
        <w:t xml:space="preserve">( </w:t>
      </w:r>
      <w:r>
        <w:rPr>
          <w:rFonts w:ascii="TimesNewRoman" w:hAnsi="TimesNewRoman" w:eastAsia="TimesNewRoman"/>
          <w:b w:val="0"/>
          <w:i/>
          <w:color w:val="000000"/>
          <w:sz w:val="24"/>
        </w:rPr>
        <w:t xml:space="preserve">u u </w:t>
      </w:r>
      <w:r>
        <w:rPr>
          <w:rFonts w:ascii="TimesNewRoman" w:hAnsi="TimesNewRoman" w:eastAsia="TimesNewRoman"/>
          <w:b w:val="0"/>
          <w:i w:val="0"/>
          <w:color w:val="000000"/>
          <w:sz w:val="14"/>
        </w:rPr>
        <w:t xml:space="preserve">1 </w:t>
      </w:r>
      <w:r>
        <w:rPr>
          <w:rFonts w:ascii="TimesNewRoman" w:hAnsi="TimesNewRoman" w:eastAsia="TimesNewRoman"/>
          <w:b w:val="0"/>
          <w:i w:val="0"/>
          <w:color w:val="000000"/>
          <w:sz w:val="14"/>
        </w:rPr>
        <w:t xml:space="preserve">2 </w:t>
      </w:r>
      <w:r>
        <w:tab/>
      </w:r>
      <w:r>
        <w:rPr>
          <w:rFonts w:ascii="TimesNewRoman" w:hAnsi="TimesNewRoman" w:eastAsia="TimesNewRoman"/>
          <w:b w:val="0"/>
          <w:i/>
          <w:color w:val="000000"/>
          <w:sz w:val="24"/>
        </w:rPr>
        <w:t xml:space="preserve">u </w:t>
      </w:r>
      <w:r>
        <w:rPr>
          <w:rFonts w:ascii="TimesNewRoman" w:hAnsi="TimesNewRoman" w:eastAsia="TimesNewRoman"/>
          <w:b w:val="0"/>
          <w:i/>
          <w:color w:val="000000"/>
          <w:sz w:val="14"/>
        </w:rPr>
        <w:t xml:space="preserve">m </w:t>
      </w:r>
      <w:r>
        <w:rPr>
          <w:w w:val="101.30187846996166"/>
          <w:rFonts w:ascii="Symbol" w:hAnsi="Symbol" w:eastAsia="Symbol"/>
          <w:b w:val="0"/>
          <w:i w:val="0"/>
          <w:color w:val="000000"/>
          <w:sz w:val="27"/>
        </w:rPr>
        <w:t xml:space="preserve">) </w:t>
      </w:r>
      <w:r>
        <w:tab/>
      </w:r>
      <w:r>
        <w:rPr>
          <w:w w:val="98.74165654182434"/>
          <w:rFonts w:ascii="Symbol" w:hAnsi="Symbol" w:eastAsia="Symbol"/>
          <w:b w:val="0"/>
          <w:i w:val="0"/>
          <w:color w:val="000000"/>
          <w:sz w:val="32"/>
        </w:rPr>
        <w:t>(</w:t>
      </w:r>
      <w:r>
        <w:rPr>
          <w:rFonts w:ascii="Symbol" w:hAnsi="Symbol" w:eastAsia="Symbol"/>
          <w:b w:val="0"/>
          <w:i w:val="0"/>
          <w:color w:val="000000"/>
          <w:sz w:val="36"/>
        </w:rPr>
        <w:t></w:t>
      </w:r>
      <w:r>
        <w:rPr>
          <w:rFonts w:ascii="Symbol" w:hAnsi="Symbol" w:eastAsia="Symbol"/>
          <w:b w:val="0"/>
          <w:i w:val="0"/>
          <w:color w:val="000000"/>
          <w:sz w:val="30"/>
        </w:rPr>
        <w:t xml:space="preserve">( </w:t>
      </w:r>
      <w:r>
        <w:rPr>
          <w:rFonts w:ascii="TimesNewRoman" w:hAnsi="TimesNewRoman" w:eastAsia="TimesNewRoman"/>
          <w:b w:val="0"/>
          <w:i/>
          <w:color w:val="000000"/>
          <w:sz w:val="24"/>
        </w:rPr>
        <w:t xml:space="preserve">u </w:t>
      </w:r>
      <w:r>
        <w:rPr>
          <w:rFonts w:ascii="TimesNewRoman" w:hAnsi="TimesNewRoman" w:eastAsia="TimesNewRoman"/>
          <w:b w:val="0"/>
          <w:i/>
          <w:color w:val="000000"/>
          <w:sz w:val="14"/>
        </w:rPr>
        <w:t xml:space="preserve">i </w:t>
      </w:r>
      <w:r>
        <w:rPr>
          <w:rFonts w:ascii="Symbol" w:hAnsi="Symbol" w:eastAsia="Symbol"/>
          <w:b w:val="0"/>
          <w:i w:val="0"/>
          <w:color w:val="000000"/>
          <w:sz w:val="24"/>
        </w:rPr>
        <w:t xml:space="preserve">+ </w:t>
      </w:r>
      <w:r>
        <w:rPr>
          <w:rFonts w:ascii="TimesNewRoman" w:hAnsi="TimesNewRoman" w:eastAsia="TimesNewRoman"/>
          <w:b w:val="0"/>
          <w:i/>
          <w:color w:val="000000"/>
          <w:sz w:val="24"/>
        </w:rPr>
        <w:t xml:space="preserve">u </w:t>
      </w:r>
      <w:r>
        <w:rPr>
          <w:rFonts w:ascii="TimesNewRoman" w:hAnsi="TimesNewRoman" w:eastAsia="TimesNewRoman"/>
          <w:b w:val="0"/>
          <w:i/>
          <w:color w:val="000000"/>
          <w:sz w:val="14"/>
        </w:rPr>
        <w:t xml:space="preserve">j </w:t>
      </w:r>
      <w:r>
        <w:rPr>
          <w:rFonts w:ascii="Symbol" w:hAnsi="Symbol" w:eastAsia="Symbol"/>
          <w:b w:val="0"/>
          <w:i w:val="0"/>
          <w:color w:val="000000"/>
          <w:sz w:val="30"/>
        </w:rPr>
        <w:t xml:space="preserve">) </w:t>
      </w:r>
      <w:r>
        <w:rPr>
          <w:w w:val="98.74165654182434"/>
          <w:rFonts w:ascii="Symbol" w:hAnsi="Symbol" w:eastAsia="Symbol"/>
          <w:b w:val="0"/>
          <w:i w:val="0"/>
          <w:color w:val="000000"/>
          <w:sz w:val="32"/>
        </w:rPr>
        <w:t>)</w:t>
      </w:r>
      <w:r>
        <w:rPr>
          <w:rFonts w:ascii="Symbol" w:hAnsi="Symbol" w:eastAsia="Symbol"/>
          <w:b w:val="0"/>
          <w:i w:val="0"/>
          <w:color w:val="000000"/>
          <w:sz w:val="24"/>
        </w:rPr>
        <w:t></w:t>
      </w:r>
    </w:p>
    <w:p>
      <w:pPr>
        <w:autoSpaceDN w:val="0"/>
        <w:autoSpaceDE w:val="0"/>
        <w:widowControl/>
        <w:spacing w:line="238" w:lineRule="auto" w:before="0" w:after="0"/>
        <w:ind w:left="0" w:right="2794" w:firstLine="0"/>
        <w:jc w:val="right"/>
      </w:pPr>
      <w:r>
        <w:rPr>
          <w:rFonts w:ascii="Symbol" w:hAnsi="Symbol" w:eastAsia="Symbol"/>
          <w:b w:val="0"/>
          <w:i w:val="0"/>
          <w:color w:val="000000"/>
          <w:sz w:val="24"/>
        </w:rPr>
        <w:t></w:t>
      </w:r>
    </w:p>
    <w:p>
      <w:pPr>
        <w:autoSpaceDN w:val="0"/>
        <w:autoSpaceDE w:val="0"/>
        <w:widowControl/>
        <w:spacing w:line="240" w:lineRule="auto" w:before="0" w:after="0"/>
        <w:ind w:left="0" w:right="2588" w:firstLine="0"/>
        <w:jc w:val="right"/>
      </w:pPr>
      <w:r>
        <w:drawing>
          <wp:inline xmlns:a="http://schemas.openxmlformats.org/drawingml/2006/main" xmlns:pic="http://schemas.openxmlformats.org/drawingml/2006/picture">
            <wp:extent cx="114300" cy="152400"/>
            <wp:docPr id="691" name="Picture 691"/>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114300" cy="152400"/>
                    </a:xfrm>
                    <a:prstGeom prst="rect"/>
                  </pic:spPr>
                </pic:pic>
              </a:graphicData>
            </a:graphic>
          </wp:inline>
        </w:drawing>
      </w:r>
      <w:r>
        <w:rPr>
          <w:rFonts w:ascii="TimesNewRoman" w:hAnsi="TimesNewRoman" w:eastAsia="TimesNewRoman"/>
          <w:b w:val="0"/>
          <w:i/>
          <w:color w:val="000000"/>
          <w:sz w:val="14"/>
        </w:rPr>
        <w:t>m</w:t>
      </w:r>
    </w:p>
    <w:p>
      <w:pPr>
        <w:autoSpaceDN w:val="0"/>
        <w:autoSpaceDE w:val="0"/>
        <w:widowControl/>
        <w:spacing w:line="204" w:lineRule="auto" w:before="0" w:after="0"/>
        <w:ind w:left="0" w:right="458" w:firstLine="0"/>
        <w:jc w:val="right"/>
      </w:pPr>
      <w:r>
        <w:rPr>
          <w:rFonts w:ascii="SimSun" w:hAnsi="SimSun" w:eastAsia="SimSun"/>
          <w:b w:val="0"/>
          <w:i w:val="0"/>
          <w:color w:val="5F5F5F"/>
          <w:sz w:val="21"/>
        </w:rPr>
        <w:t>（</w:t>
      </w:r>
      <w:r>
        <w:rPr>
          <w:rFonts w:ascii="TimesNewRoman" w:hAnsi="TimesNewRoman" w:eastAsia="TimesNewRoman"/>
          <w:b w:val="0"/>
          <w:i w:val="0"/>
          <w:color w:val="5F5F5F"/>
          <w:sz w:val="21"/>
        </w:rPr>
        <w:t>4-18</w:t>
      </w:r>
      <w:r>
        <w:rPr>
          <w:rFonts w:ascii="SimSun" w:hAnsi="SimSun" w:eastAsia="SimSun"/>
          <w:b w:val="0"/>
          <w:i w:val="0"/>
          <w:color w:val="5F5F5F"/>
          <w:sz w:val="21"/>
        </w:rPr>
        <w:t>）</w:t>
      </w:r>
    </w:p>
    <w:p>
      <w:pPr>
        <w:autoSpaceDN w:val="0"/>
        <w:tabs>
          <w:tab w:pos="2448" w:val="left"/>
          <w:tab w:pos="2608" w:val="left"/>
          <w:tab w:pos="2950" w:val="left"/>
          <w:tab w:pos="3038" w:val="left"/>
          <w:tab w:pos="3324" w:val="left"/>
          <w:tab w:pos="3440" w:val="left"/>
          <w:tab w:pos="8894" w:val="left"/>
          <w:tab w:pos="9056" w:val="left"/>
          <w:tab w:pos="9424" w:val="left"/>
        </w:tabs>
        <w:autoSpaceDE w:val="0"/>
        <w:widowControl/>
        <w:spacing w:line="286" w:lineRule="auto" w:before="248" w:after="0"/>
        <w:ind w:left="1770" w:right="0" w:firstLine="0"/>
        <w:jc w:val="left"/>
      </w:pPr>
      <w:r>
        <w:rPr>
          <w:rFonts w:ascii="SimSun" w:hAnsi="SimSun" w:eastAsia="SimSun"/>
          <w:b w:val="0"/>
          <w:i w:val="0"/>
          <w:color w:val="000000"/>
          <w:sz w:val="24"/>
        </w:rPr>
        <w:t>式中：</w:t>
      </w:r>
      <w:r>
        <w:rPr>
          <w:rFonts w:ascii="TimesNewRoman" w:hAnsi="TimesNewRoman" w:eastAsia="TimesNewRoman"/>
          <w:b w:val="0"/>
          <w:i/>
          <w:color w:val="000000"/>
          <w:sz w:val="24"/>
        </w:rPr>
        <w:t>C</w:t>
      </w:r>
      <w:r>
        <w:rPr>
          <w:rFonts w:ascii="Symbol" w:hAnsi="Symbol" w:eastAsia="Symbol"/>
          <w:b w:val="0"/>
          <w:i w:val="0"/>
          <w:color w:val="000000"/>
          <w:sz w:val="24"/>
        </w:rPr>
        <w:t xml:space="preserve"> </w:t>
      </w:r>
      <w:r>
        <w:rPr>
          <w:rFonts w:ascii="TimesNewRoman" w:hAnsi="TimesNewRoman" w:eastAsia="TimesNewRoman"/>
          <w:b w:val="0"/>
          <w:i/>
          <w:color w:val="000000"/>
          <w:sz w:val="14"/>
        </w:rPr>
        <w:t>m</w:t>
      </w:r>
      <w:r>
        <w:tab/>
      </w:r>
      <w:r>
        <w:rPr>
          <w:rFonts w:ascii="Symbol" w:hAnsi="Symbol" w:eastAsia="Symbol"/>
          <w:b w:val="0"/>
          <w:i w:val="0"/>
          <w:color w:val="000000"/>
          <w:sz w:val="28"/>
        </w:rPr>
        <w:t></w:t>
      </w:r>
      <w:r>
        <w:rPr>
          <w:rFonts w:ascii="TimesNewRoman" w:hAnsi="TimesNewRoman" w:eastAsia="TimesNewRoman"/>
          <w:b w:val="0"/>
          <w:i w:val="0"/>
          <w:color w:val="000000"/>
          <w:sz w:val="24"/>
        </w:rPr>
        <w:t>0,1</w:t>
      </w:r>
      <w:r>
        <w:rPr>
          <w:rFonts w:ascii="Symbol" w:hAnsi="Symbol" w:eastAsia="Symbol"/>
          <w:b w:val="0"/>
          <w:i w:val="0"/>
          <w:color w:val="000000"/>
          <w:sz w:val="28"/>
        </w:rPr>
        <w:t></w:t>
      </w:r>
      <w:r>
        <w:rPr>
          <w:rFonts w:ascii="SimSun" w:hAnsi="SimSun" w:eastAsia="SimSun"/>
          <w:b w:val="0"/>
          <w:i w:val="0"/>
          <w:color w:val="000000"/>
          <w:sz w:val="24"/>
        </w:rPr>
        <w:t>表示耦合强度，根据物理学对耦合状态的划分等级：</w:t>
      </w:r>
      <w:r>
        <w:rPr>
          <w:w w:val="98.25291633605957"/>
          <w:rFonts w:ascii="TimesNewRoman" w:hAnsi="TimesNewRoman" w:eastAsia="TimesNewRoman"/>
          <w:b w:val="0"/>
          <w:i/>
          <w:color w:val="000000"/>
          <w:sz w:val="24"/>
        </w:rPr>
        <w:t>C</w:t>
      </w:r>
      <w:r>
        <w:rPr>
          <w:w w:val="98.25291633605957"/>
          <w:rFonts w:ascii="Symbol" w:hAnsi="Symbol" w:eastAsia="Symbol"/>
          <w:b w:val="0"/>
          <w:i w:val="0"/>
          <w:color w:val="000000"/>
          <w:sz w:val="24"/>
        </w:rPr>
        <w:t xml:space="preserve"> = </w:t>
      </w:r>
      <w:r>
        <w:rPr>
          <w:w w:val="97.54576683044434"/>
          <w:rFonts w:ascii="TimesNewRoman" w:hAnsi="TimesNewRoman" w:eastAsia="TimesNewRoman"/>
          <w:b w:val="0"/>
          <w:i/>
          <w:color w:val="000000"/>
          <w:sz w:val="14"/>
        </w:rPr>
        <w:t xml:space="preserve">m </w:t>
      </w:r>
      <w:r>
        <w:tab/>
      </w:r>
      <w:r>
        <w:rPr>
          <w:w w:val="98.25291633605957"/>
          <w:rFonts w:ascii="TimesNewRoman" w:hAnsi="TimesNewRoman" w:eastAsia="TimesNewRoman"/>
          <w:b w:val="0"/>
          <w:i w:val="0"/>
          <w:color w:val="000000"/>
          <w:sz w:val="24"/>
        </w:rPr>
        <w:t>0</w:t>
      </w:r>
    </w:p>
    <w:p>
      <w:pPr>
        <w:autoSpaceDN w:val="0"/>
        <w:tabs>
          <w:tab w:pos="4414" w:val="left"/>
          <w:tab w:pos="4576" w:val="left"/>
          <w:tab w:pos="4926" w:val="left"/>
          <w:tab w:pos="5020" w:val="left"/>
          <w:tab w:pos="5520" w:val="left"/>
          <w:tab w:pos="5624" w:val="left"/>
          <w:tab w:pos="8206" w:val="left"/>
          <w:tab w:pos="8368" w:val="left"/>
          <w:tab w:pos="8716" w:val="left"/>
          <w:tab w:pos="8812" w:val="left"/>
          <w:tab w:pos="9492" w:val="left"/>
        </w:tabs>
        <w:autoSpaceDE w:val="0"/>
        <w:widowControl/>
        <w:spacing w:line="288" w:lineRule="auto" w:before="232" w:after="0"/>
        <w:ind w:left="1282" w:right="0" w:firstLine="0"/>
        <w:jc w:val="left"/>
      </w:pPr>
      <w:r>
        <w:rPr>
          <w:rFonts w:ascii="SimSun" w:hAnsi="SimSun" w:eastAsia="SimSun"/>
          <w:b w:val="0"/>
          <w:i w:val="0"/>
          <w:color w:val="000000"/>
          <w:sz w:val="24"/>
        </w:rPr>
        <w:t>时表示耦合强度最弱水平；若</w:t>
      </w:r>
      <w:r>
        <w:rPr>
          <w:rFonts w:ascii="TimesNewRoman" w:hAnsi="TimesNewRoman" w:eastAsia="TimesNewRoman"/>
          <w:b w:val="0"/>
          <w:i/>
          <w:color w:val="000000"/>
          <w:sz w:val="24"/>
        </w:rPr>
        <w:t>C</w:t>
      </w:r>
      <w:r>
        <w:rPr>
          <w:rFonts w:ascii="Symbol" w:hAnsi="Symbol" w:eastAsia="Symbol"/>
          <w:b w:val="0"/>
          <w:i w:val="0"/>
          <w:color w:val="000000"/>
          <w:sz w:val="24"/>
        </w:rPr>
        <w:t xml:space="preserve"> </w:t>
      </w:r>
      <w:r>
        <w:rPr>
          <w:w w:val="98.96362849644252"/>
          <w:rFonts w:ascii="TimesNewRoman" w:hAnsi="TimesNewRoman" w:eastAsia="TimesNewRoman"/>
          <w:b w:val="0"/>
          <w:i/>
          <w:color w:val="000000"/>
          <w:sz w:val="14"/>
        </w:rPr>
        <w:t xml:space="preserve">m </w:t>
      </w:r>
      <w:r>
        <w:tab/>
      </w:r>
      <w:r>
        <w:rPr>
          <w:rFonts w:ascii="Symbol" w:hAnsi="Symbol" w:eastAsia="Symbol"/>
          <w:b w:val="0"/>
          <w:i w:val="0"/>
          <w:color w:val="000000"/>
          <w:sz w:val="27"/>
        </w:rPr>
        <w:t xml:space="preserve">( </w:t>
      </w:r>
      <w:r>
        <w:rPr>
          <w:rFonts w:ascii="TimesNewRoman" w:hAnsi="TimesNewRoman" w:eastAsia="TimesNewRoman"/>
          <w:b w:val="0"/>
          <w:i w:val="0"/>
          <w:color w:val="000000"/>
          <w:sz w:val="24"/>
        </w:rPr>
        <w:t>0,0.3</w:t>
      </w:r>
      <w:r>
        <w:rPr>
          <w:w w:val="98.79674230303083"/>
          <w:rFonts w:ascii="Symbol" w:hAnsi="Symbol" w:eastAsia="Symbol"/>
          <w:b w:val="0"/>
          <w:i w:val="0"/>
          <w:color w:val="000000"/>
          <w:sz w:val="28"/>
        </w:rPr>
        <w:t></w:t>
      </w:r>
      <w:r>
        <w:rPr>
          <w:rFonts w:ascii="SimSun" w:hAnsi="SimSun" w:eastAsia="SimSun"/>
          <w:b w:val="0"/>
          <w:i w:val="0"/>
          <w:color w:val="000000"/>
          <w:sz w:val="24"/>
        </w:rPr>
        <w:t>时，耦合强度较低水平；</w:t>
      </w:r>
      <w:r>
        <w:rPr>
          <w:rFonts w:ascii="TimesNewRoman" w:hAnsi="TimesNewRoman" w:eastAsia="TimesNewRoman"/>
          <w:b w:val="0"/>
          <w:i/>
          <w:color w:val="000000"/>
          <w:sz w:val="24"/>
        </w:rPr>
        <w:t>C</w:t>
      </w:r>
      <w:r>
        <w:rPr>
          <w:rFonts w:ascii="Symbol" w:hAnsi="Symbol" w:eastAsia="Symbol"/>
          <w:b w:val="0"/>
          <w:i w:val="0"/>
          <w:color w:val="000000"/>
          <w:sz w:val="24"/>
        </w:rPr>
        <w:t xml:space="preserve"> </w:t>
      </w:r>
      <w:r>
        <w:rPr>
          <w:w w:val="98.67547580174038"/>
          <w:rFonts w:ascii="TimesNewRoman" w:hAnsi="TimesNewRoman" w:eastAsia="TimesNewRoman"/>
          <w:b w:val="0"/>
          <w:i/>
          <w:color w:val="000000"/>
          <w:sz w:val="14"/>
        </w:rPr>
        <w:t xml:space="preserve">m </w:t>
      </w:r>
      <w:r>
        <w:tab/>
      </w:r>
      <w:r>
        <w:rPr>
          <w:rFonts w:ascii="Symbol" w:hAnsi="Symbol" w:eastAsia="Symbol"/>
          <w:b w:val="0"/>
          <w:i w:val="0"/>
          <w:color w:val="000000"/>
          <w:sz w:val="27"/>
        </w:rPr>
        <w:t xml:space="preserve">( </w:t>
      </w:r>
      <w:r>
        <w:rPr>
          <w:rFonts w:ascii="TimesNewRoman" w:hAnsi="TimesNewRoman" w:eastAsia="TimesNewRoman"/>
          <w:b w:val="0"/>
          <w:i w:val="0"/>
          <w:color w:val="000000"/>
          <w:sz w:val="24"/>
        </w:rPr>
        <w:t>0.3,0.7</w:t>
      </w:r>
      <w:r>
        <w:rPr>
          <w:w w:val="98.50907325744629"/>
          <w:rFonts w:ascii="Symbol" w:hAnsi="Symbol" w:eastAsia="Symbol"/>
          <w:b w:val="0"/>
          <w:i w:val="0"/>
          <w:color w:val="000000"/>
          <w:sz w:val="28"/>
        </w:rPr>
        <w:t></w:t>
      </w:r>
    </w:p>
    <w:p>
      <w:pPr>
        <w:autoSpaceDN w:val="0"/>
        <w:tabs>
          <w:tab w:pos="4390" w:val="left"/>
          <w:tab w:pos="4552" w:val="left"/>
          <w:tab w:pos="4902" w:val="left"/>
          <w:tab w:pos="4996" w:val="left"/>
          <w:tab w:pos="5474" w:val="left"/>
          <w:tab w:pos="5600" w:val="left"/>
          <w:tab w:pos="8950" w:val="left"/>
          <w:tab w:pos="9110" w:val="left"/>
          <w:tab w:pos="9446" w:val="left"/>
        </w:tabs>
        <w:autoSpaceDE w:val="0"/>
        <w:widowControl/>
        <w:spacing w:line="288" w:lineRule="auto" w:before="244" w:after="0"/>
        <w:ind w:left="1282" w:right="0" w:firstLine="0"/>
        <w:jc w:val="left"/>
      </w:pPr>
      <w:r>
        <w:rPr>
          <w:rFonts w:ascii="SimSun" w:hAnsi="SimSun" w:eastAsia="SimSun"/>
          <w:b w:val="0"/>
          <w:i w:val="0"/>
          <w:color w:val="000000"/>
          <w:sz w:val="24"/>
        </w:rPr>
        <w:t>时，耦合强度处于中等水平；</w:t>
      </w:r>
      <w:r>
        <w:rPr>
          <w:rFonts w:ascii="TimesNewRoman" w:hAnsi="TimesNewRoman" w:eastAsia="TimesNewRoman"/>
          <w:b w:val="0"/>
          <w:i/>
          <w:color w:val="000000"/>
          <w:sz w:val="24"/>
        </w:rPr>
        <w:t>C</w:t>
      </w:r>
      <w:r>
        <w:rPr>
          <w:rFonts w:ascii="Symbol" w:hAnsi="Symbol" w:eastAsia="Symbol"/>
          <w:b w:val="0"/>
          <w:i w:val="0"/>
          <w:color w:val="000000"/>
          <w:sz w:val="24"/>
        </w:rPr>
        <w:t xml:space="preserve"> </w:t>
      </w:r>
      <w:r>
        <w:rPr>
          <w:w w:val="98.96362849644252"/>
          <w:rFonts w:ascii="TimesNewRoman" w:hAnsi="TimesNewRoman" w:eastAsia="TimesNewRoman"/>
          <w:b w:val="0"/>
          <w:i/>
          <w:color w:val="000000"/>
          <w:sz w:val="14"/>
        </w:rPr>
        <w:t xml:space="preserve">m </w:t>
      </w:r>
      <w:r>
        <w:tab/>
      </w:r>
      <w:r>
        <w:rPr>
          <w:rFonts w:ascii="Symbol" w:hAnsi="Symbol" w:eastAsia="Symbol"/>
          <w:b w:val="0"/>
          <w:i w:val="0"/>
          <w:color w:val="000000"/>
          <w:sz w:val="27"/>
        </w:rPr>
        <w:t xml:space="preserve">( </w:t>
      </w:r>
      <w:r>
        <w:rPr>
          <w:rFonts w:ascii="TimesNewRoman" w:hAnsi="TimesNewRoman" w:eastAsia="TimesNewRoman"/>
          <w:b w:val="0"/>
          <w:i w:val="0"/>
          <w:color w:val="000000"/>
          <w:sz w:val="24"/>
        </w:rPr>
        <w:t xml:space="preserve">0.7,1 </w:t>
      </w:r>
      <w:r>
        <w:rPr>
          <w:rFonts w:ascii="Symbol" w:hAnsi="Symbol" w:eastAsia="Symbol"/>
          <w:b w:val="0"/>
          <w:i w:val="0"/>
          <w:color w:val="000000"/>
          <w:sz w:val="27"/>
        </w:rPr>
        <w:t>)</w:t>
      </w:r>
      <w:r>
        <w:rPr>
          <w:rFonts w:ascii="SimSun" w:hAnsi="SimSun" w:eastAsia="SimSun"/>
          <w:b w:val="0"/>
          <w:i w:val="0"/>
          <w:color w:val="000000"/>
          <w:sz w:val="24"/>
        </w:rPr>
        <w:t>时，耦合强度处于高等水平；若</w:t>
      </w:r>
      <w:r>
        <w:rPr>
          <w:w w:val="101.38970250668733"/>
          <w:rFonts w:ascii="TimesNewRoman" w:hAnsi="TimesNewRoman" w:eastAsia="TimesNewRoman"/>
          <w:b w:val="0"/>
          <w:i/>
          <w:color w:val="000000"/>
          <w:sz w:val="23"/>
        </w:rPr>
        <w:t>C</w:t>
      </w:r>
      <w:r>
        <w:rPr>
          <w:w w:val="101.38970250668733"/>
          <w:rFonts w:ascii="Symbol" w:hAnsi="Symbol" w:eastAsia="Symbol"/>
          <w:b w:val="0"/>
          <w:i w:val="0"/>
          <w:color w:val="000000"/>
          <w:sz w:val="23"/>
        </w:rPr>
        <w:t xml:space="preserve"> = </w:t>
      </w:r>
      <w:r>
        <w:rPr>
          <w:w w:val="103.68005312406099"/>
          <w:rFonts w:ascii="TimesNewRoman" w:hAnsi="TimesNewRoman" w:eastAsia="TimesNewRoman"/>
          <w:b w:val="0"/>
          <w:i/>
          <w:color w:val="000000"/>
          <w:sz w:val="13"/>
        </w:rPr>
        <w:t xml:space="preserve">m </w:t>
      </w:r>
      <w:r>
        <w:tab/>
      </w:r>
      <w:r>
        <w:rPr>
          <w:w w:val="101.38970250668733"/>
          <w:rFonts w:ascii="TimesNewRoman" w:hAnsi="TimesNewRoman" w:eastAsia="TimesNewRoman"/>
          <w:b w:val="0"/>
          <w:i w:val="0"/>
          <w:color w:val="000000"/>
          <w:sz w:val="23"/>
        </w:rPr>
        <w:t>1</w:t>
      </w:r>
    </w:p>
    <w:p>
      <w:pPr>
        <w:autoSpaceDN w:val="0"/>
        <w:autoSpaceDE w:val="0"/>
        <w:widowControl/>
        <w:spacing w:line="185" w:lineRule="auto" w:before="202" w:after="0"/>
        <w:ind w:left="1282" w:right="0" w:firstLine="0"/>
        <w:jc w:val="left"/>
      </w:pPr>
      <w:r>
        <w:rPr>
          <w:rFonts w:ascii="SimSun" w:hAnsi="SimSun" w:eastAsia="SimSun"/>
          <w:b w:val="0"/>
          <w:i w:val="0"/>
          <w:color w:val="000000"/>
          <w:sz w:val="24"/>
        </w:rPr>
        <w:t>时，处于耦合强度最强水平。</w:t>
      </w:r>
    </w:p>
    <w:p>
      <w:pPr>
        <w:autoSpaceDN w:val="0"/>
        <w:autoSpaceDE w:val="0"/>
        <w:widowControl/>
        <w:spacing w:line="185" w:lineRule="auto" w:before="368" w:after="0"/>
        <w:ind w:left="1282" w:right="0" w:firstLine="0"/>
        <w:jc w:val="left"/>
      </w:pPr>
      <w:r>
        <w:rPr>
          <w:rFonts w:ascii="SimHei" w:hAnsi="SimHei" w:eastAsia="SimHei"/>
          <w:b w:val="0"/>
          <w:i w:val="0"/>
          <w:color w:val="000000"/>
          <w:sz w:val="30"/>
        </w:rPr>
        <w:t>4.3 SD 仿真系统模型的构建</w:t>
      </w:r>
    </w:p>
    <w:p>
      <w:pPr>
        <w:autoSpaceDN w:val="0"/>
        <w:autoSpaceDE w:val="0"/>
        <w:widowControl/>
        <w:spacing w:line="185" w:lineRule="auto" w:before="512" w:after="0"/>
        <w:ind w:left="1282" w:right="0" w:firstLine="0"/>
        <w:jc w:val="left"/>
      </w:pPr>
      <w:r>
        <w:rPr>
          <w:rFonts w:ascii="SimHei" w:hAnsi="SimHei" w:eastAsia="SimHei"/>
          <w:b w:val="0"/>
          <w:i w:val="0"/>
          <w:color w:val="000000"/>
          <w:sz w:val="28"/>
        </w:rPr>
        <w:t xml:space="preserve">4.3.1 仿真的目的 </w:t>
      </w:r>
    </w:p>
    <w:p>
      <w:pPr>
        <w:autoSpaceDN w:val="0"/>
        <w:autoSpaceDE w:val="0"/>
        <w:widowControl/>
        <w:spacing w:line="204" w:lineRule="auto" w:before="334" w:after="0"/>
        <w:ind w:left="1770" w:right="0" w:firstLine="0"/>
        <w:jc w:val="left"/>
      </w:pPr>
      <w:r>
        <w:rPr>
          <w:rFonts w:ascii="SimSun" w:hAnsi="SimSun" w:eastAsia="SimSun"/>
          <w:b w:val="0"/>
          <w:i w:val="0"/>
          <w:color w:val="000000"/>
          <w:sz w:val="24"/>
        </w:rPr>
        <w:t>本文选择</w:t>
      </w:r>
      <w:r>
        <w:rPr>
          <w:rFonts w:ascii="TimesNewRoman" w:hAnsi="TimesNewRoman" w:eastAsia="TimesNewRoman"/>
          <w:b w:val="0"/>
          <w:i w:val="0"/>
          <w:color w:val="000000"/>
          <w:sz w:val="24"/>
        </w:rPr>
        <w:t>Vensim PLE</w:t>
      </w:r>
      <w:r>
        <w:rPr>
          <w:rFonts w:ascii="SimSun" w:hAnsi="SimSun" w:eastAsia="SimSun"/>
          <w:b w:val="0"/>
          <w:i w:val="0"/>
          <w:color w:val="000000"/>
          <w:sz w:val="24"/>
        </w:rPr>
        <w:t xml:space="preserve"> 软件建立系统动力学模型，选取人</w:t>
      </w:r>
      <w:r>
        <w:rPr>
          <w:rFonts w:ascii="TimesNewRoman" w:hAnsi="TimesNewRoman" w:eastAsia="TimesNewRoman"/>
          <w:b w:val="0"/>
          <w:i w:val="0"/>
          <w:color w:val="000000"/>
          <w:sz w:val="24"/>
        </w:rPr>
        <w:t>-</w:t>
      </w:r>
      <w:r>
        <w:rPr>
          <w:rFonts w:ascii="SimSun" w:hAnsi="SimSun" w:eastAsia="SimSun"/>
          <w:b w:val="0"/>
          <w:i w:val="0"/>
          <w:color w:val="000000"/>
          <w:sz w:val="24"/>
        </w:rPr>
        <w:t>物两个子系统分</w:t>
      </w:r>
    </w:p>
    <w:p>
      <w:pPr>
        <w:autoSpaceDN w:val="0"/>
        <w:autoSpaceDE w:val="0"/>
        <w:widowControl/>
        <w:spacing w:line="204" w:lineRule="auto" w:before="134" w:after="0"/>
        <w:ind w:left="1282" w:right="0" w:firstLine="0"/>
        <w:jc w:val="left"/>
      </w:pPr>
      <w:r>
        <w:rPr>
          <w:rFonts w:ascii="SimSun" w:hAnsi="SimSun" w:eastAsia="SimSun"/>
          <w:b w:val="0"/>
          <w:i w:val="0"/>
          <w:color w:val="000000"/>
          <w:sz w:val="24"/>
        </w:rPr>
        <w:t>析地铁隧道盾构施工风险耦合的作用关系，结合武汉地铁</w:t>
      </w:r>
      <w:r>
        <w:rPr>
          <w:rFonts w:ascii="TimesNewRoman" w:hAnsi="TimesNewRoman" w:eastAsia="TimesNewRoman"/>
          <w:b w:val="0"/>
          <w:i w:val="0"/>
          <w:color w:val="000000"/>
          <w:sz w:val="24"/>
        </w:rPr>
        <w:t>X</w:t>
      </w:r>
      <w:r>
        <w:rPr>
          <w:rFonts w:ascii="SimSun" w:hAnsi="SimSun" w:eastAsia="SimSun"/>
          <w:b w:val="0"/>
          <w:i w:val="0"/>
          <w:color w:val="000000"/>
          <w:sz w:val="24"/>
        </w:rPr>
        <w:t xml:space="preserve"> 号线某隧道盾构区</w:t>
      </w:r>
    </w:p>
    <w:p>
      <w:pPr>
        <w:autoSpaceDN w:val="0"/>
        <w:autoSpaceDE w:val="0"/>
        <w:widowControl/>
        <w:spacing w:line="185" w:lineRule="auto" w:before="140" w:after="0"/>
        <w:ind w:left="1282" w:right="0" w:firstLine="0"/>
        <w:jc w:val="left"/>
      </w:pPr>
      <w:r>
        <w:rPr>
          <w:rFonts w:ascii="SimSun" w:hAnsi="SimSun" w:eastAsia="SimSun"/>
          <w:b w:val="0"/>
          <w:i w:val="0"/>
          <w:color w:val="000000"/>
          <w:sz w:val="24"/>
        </w:rPr>
        <w:t>间的施工情况进行动态仿真研究，评价施工的整体风险水平，分析子系统内部</w:t>
      </w:r>
    </w:p>
    <w:p>
      <w:pPr>
        <w:autoSpaceDN w:val="0"/>
        <w:autoSpaceDE w:val="0"/>
        <w:widowControl/>
        <w:spacing w:line="185" w:lineRule="auto" w:before="160" w:after="0"/>
        <w:ind w:left="1282" w:right="0" w:firstLine="0"/>
        <w:jc w:val="left"/>
      </w:pPr>
      <w:r>
        <w:rPr>
          <w:rFonts w:ascii="SimSun" w:hAnsi="SimSun" w:eastAsia="SimSun"/>
          <w:b w:val="0"/>
          <w:i w:val="0"/>
          <w:color w:val="000000"/>
          <w:sz w:val="24"/>
        </w:rPr>
        <w:t>耦合作用的规律，针对关键耦合因素提出相关措施和策略，为地铁隧道施工风</w:t>
      </w:r>
    </w:p>
    <w:p>
      <w:pPr>
        <w:autoSpaceDN w:val="0"/>
        <w:autoSpaceDE w:val="0"/>
        <w:widowControl/>
        <w:spacing w:line="185" w:lineRule="auto" w:before="162" w:after="0"/>
        <w:ind w:left="1282" w:right="0" w:firstLine="0"/>
        <w:jc w:val="left"/>
      </w:pPr>
      <w:r>
        <w:rPr>
          <w:rFonts w:ascii="SimSun" w:hAnsi="SimSun" w:eastAsia="SimSun"/>
          <w:b w:val="0"/>
          <w:i w:val="0"/>
          <w:color w:val="000000"/>
          <w:sz w:val="24"/>
        </w:rPr>
        <w:t>险管理提供参考。</w:t>
      </w:r>
    </w:p>
    <w:p>
      <w:pPr>
        <w:autoSpaceDN w:val="0"/>
        <w:autoSpaceDE w:val="0"/>
        <w:widowControl/>
        <w:spacing w:line="233" w:lineRule="auto" w:before="1008" w:after="0"/>
        <w:ind w:left="0" w:right="4376" w:firstLine="0"/>
        <w:jc w:val="right"/>
      </w:pPr>
      <w:r>
        <w:rPr>
          <w:rFonts w:ascii="TimesNewRoman" w:hAnsi="TimesNewRoman" w:eastAsia="TimesNewRoman"/>
          <w:b w:val="0"/>
          <w:i w:val="0"/>
          <w:color w:val="000000"/>
          <w:sz w:val="18"/>
        </w:rPr>
        <w:t xml:space="preserve">49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92" name="Picture 692"/>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693" name="Picture 693"/>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13589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3606800</wp:posOffset>
            </wp:positionV>
            <wp:extent cx="2895600" cy="23114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2895600" cy="23114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466" w:after="0"/>
        <w:ind w:left="1282" w:right="0" w:firstLine="0"/>
        <w:jc w:val="left"/>
      </w:pPr>
      <w:r>
        <w:rPr>
          <w:rFonts w:ascii="SimHei" w:hAnsi="SimHei" w:eastAsia="SimHei"/>
          <w:b w:val="0"/>
          <w:i w:val="0"/>
          <w:color w:val="000000"/>
          <w:sz w:val="28"/>
        </w:rPr>
        <w:t xml:space="preserve">4.3.2 仿真的流程 </w:t>
      </w:r>
    </w:p>
    <w:p>
      <w:pPr>
        <w:autoSpaceDN w:val="0"/>
        <w:autoSpaceDE w:val="0"/>
        <w:widowControl/>
        <w:spacing w:line="293" w:lineRule="auto" w:before="342" w:after="502"/>
        <w:ind w:left="1282" w:right="460" w:firstLine="488"/>
        <w:jc w:val="both"/>
      </w:pPr>
      <w:r>
        <w:rPr>
          <w:rFonts w:ascii="SimSun" w:hAnsi="SimSun" w:eastAsia="SimSun"/>
          <w:b w:val="0"/>
          <w:i w:val="0"/>
          <w:color w:val="000000"/>
          <w:sz w:val="24"/>
        </w:rPr>
        <w:t>在建立系统动力学模型前，一定要明确此模型究竟要解决什么问题，根据</w:t>
      </w:r>
      <w:r>
        <w:rPr>
          <w:rFonts w:ascii="SimSun" w:hAnsi="SimSun" w:eastAsia="SimSun"/>
          <w:b w:val="0"/>
          <w:i w:val="0"/>
          <w:color w:val="000000"/>
          <w:sz w:val="24"/>
        </w:rPr>
        <w:t>研究目的确定系统边界，分析研究系统中的各风险因素关系，绘制因果图和系</w:t>
      </w:r>
      <w:r>
        <w:rPr>
          <w:rFonts w:ascii="SimSun" w:hAnsi="SimSun" w:eastAsia="SimSun"/>
          <w:b w:val="0"/>
          <w:i w:val="0"/>
          <w:color w:val="000000"/>
          <w:sz w:val="24"/>
        </w:rPr>
        <w:t>统内部的存量流量图，构建仿真模型，运用相关方法确定系统变量的数值，同</w:t>
      </w:r>
      <w:r>
        <w:rPr>
          <w:rFonts w:ascii="SimSun" w:hAnsi="SimSun" w:eastAsia="SimSun"/>
          <w:b w:val="0"/>
          <w:i w:val="0"/>
          <w:color w:val="000000"/>
          <w:sz w:val="24"/>
        </w:rPr>
        <w:t>时确定系统内各变量之间存在的数学关系；下一步利用</w:t>
      </w:r>
      <w:r>
        <w:rPr>
          <w:rFonts w:ascii="TimesNewRoman" w:hAnsi="TimesNewRoman" w:eastAsia="TimesNewRoman"/>
          <w:b w:val="0"/>
          <w:i w:val="0"/>
          <w:color w:val="000000"/>
          <w:sz w:val="24"/>
        </w:rPr>
        <w:t>Vensim</w:t>
      </w:r>
      <w:r>
        <w:rPr>
          <w:rFonts w:ascii="SimSun" w:hAnsi="SimSun" w:eastAsia="SimSun"/>
          <w:b w:val="0"/>
          <w:i w:val="0"/>
          <w:color w:val="000000"/>
          <w:sz w:val="24"/>
        </w:rPr>
        <w:t xml:space="preserve"> 对系统进行动态</w:t>
      </w:r>
      <w:r>
        <w:rPr>
          <w:rFonts w:ascii="SimSun" w:hAnsi="SimSun" w:eastAsia="SimSun"/>
          <w:b w:val="0"/>
          <w:i w:val="0"/>
          <w:color w:val="000000"/>
          <w:sz w:val="24"/>
        </w:rPr>
        <w:t>模拟和分析，研究系统内相关变量的不同敏感度对仿真系统的风险水平有何影</w:t>
      </w:r>
      <w:r>
        <w:rPr>
          <w:rFonts w:ascii="SimSun" w:hAnsi="SimSun" w:eastAsia="SimSun"/>
          <w:b w:val="0"/>
          <w:i w:val="0"/>
          <w:color w:val="000000"/>
          <w:sz w:val="24"/>
        </w:rPr>
        <w:t>响，最后根据模拟系统的具体情况，针对性地提出降低系统安全风险水平的对</w:t>
      </w:r>
      <w:r>
        <w:rPr>
          <w:rFonts w:ascii="SimSun" w:hAnsi="SimSun" w:eastAsia="SimSun"/>
          <w:b w:val="0"/>
          <w:i w:val="0"/>
          <w:color w:val="000000"/>
          <w:sz w:val="24"/>
        </w:rPr>
        <w:t>策措施。本文构建</w:t>
      </w:r>
      <w:r>
        <w:rPr>
          <w:rFonts w:ascii="TimesNewRoman" w:hAnsi="TimesNewRoman" w:eastAsia="TimesNewRoman"/>
          <w:b w:val="0"/>
          <w:i w:val="0"/>
          <w:color w:val="000000"/>
          <w:sz w:val="24"/>
        </w:rPr>
        <w:t>SD</w:t>
      </w:r>
      <w:r>
        <w:rPr>
          <w:rFonts w:ascii="SimSun" w:hAnsi="SimSun" w:eastAsia="SimSun"/>
          <w:b w:val="0"/>
          <w:i w:val="0"/>
          <w:color w:val="000000"/>
          <w:sz w:val="24"/>
        </w:rPr>
        <w:t xml:space="preserve"> 仿真系统模型的流程如下：</w:t>
      </w:r>
    </w:p>
    <w:tbl>
      <w:tblPr>
        <w:tblW w:type="auto" w:w="0"/>
        <w:tblLayout w:type="fixed"/>
        <w:tblLook w:firstColumn="1" w:firstRow="1" w:lastColumn="0" w:lastRow="0" w:noHBand="0" w:noVBand="1" w:val="04A0"/>
        <w:tblInd w:w="1740.0" w:type="dxa"/>
      </w:tblPr>
      <w:tblGrid>
        <w:gridCol w:w="1435"/>
        <w:gridCol w:w="1435"/>
        <w:gridCol w:w="1435"/>
        <w:gridCol w:w="1435"/>
        <w:gridCol w:w="1435"/>
        <w:gridCol w:w="1435"/>
        <w:gridCol w:w="1435"/>
      </w:tblGrid>
      <w:tr>
        <w:trPr>
          <w:trHeight w:hRule="exact" w:val="400"/>
        </w:trPr>
        <w:tc>
          <w:tcPr>
            <w:tcW w:type="dxa" w:w="2060"/>
            <w:tcBorders/>
            <w:tcMar>
              <w:start w:w="0" w:type="dxa"/>
              <w:end w:w="0" w:type="dxa"/>
            </w:tcMar>
          </w:tcPr>
          <w:p>
            <w:pPr>
              <w:autoSpaceDN w:val="0"/>
              <w:autoSpaceDE w:val="0"/>
              <w:widowControl/>
              <w:spacing w:line="202" w:lineRule="auto" w:before="220" w:after="0"/>
              <w:ind w:left="0" w:right="158" w:firstLine="0"/>
              <w:jc w:val="right"/>
            </w:pPr>
            <w:r>
              <w:rPr>
                <w:rFonts w:ascii="SimSun" w:hAnsi="SimSun" w:eastAsia="SimSun"/>
                <w:b w:val="0"/>
                <w:i w:val="0"/>
                <w:color w:val="000000"/>
                <w:sz w:val="15"/>
              </w:rPr>
              <w:t>明</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222" w:after="0"/>
              <w:ind w:left="0" w:right="0" w:firstLine="0"/>
              <w:jc w:val="center"/>
            </w:pPr>
            <w:r>
              <w:rPr>
                <w:rFonts w:ascii="SimSun" w:hAnsi="SimSun" w:eastAsia="SimSun"/>
                <w:b w:val="0"/>
                <w:i w:val="0"/>
                <w:color w:val="000000"/>
                <w:sz w:val="15"/>
              </w:rPr>
              <w:t>提</w:t>
            </w:r>
          </w:p>
        </w:tc>
        <w:tc>
          <w:tcPr>
            <w:tcW w:type="dxa" w:w="460"/>
            <w:tcBorders/>
            <w:tcMar>
              <w:start w:w="0" w:type="dxa"/>
              <w:end w:w="0" w:type="dxa"/>
            </w:tcMar>
          </w:tcPr>
          <w:p>
            <w:pPr>
              <w:autoSpaceDN w:val="0"/>
              <w:autoSpaceDE w:val="0"/>
              <w:widowControl/>
              <w:spacing w:line="202" w:lineRule="auto" w:before="220" w:after="0"/>
              <w:ind w:left="0" w:right="0" w:firstLine="0"/>
              <w:jc w:val="center"/>
            </w:pPr>
            <w:r>
              <w:rPr>
                <w:rFonts w:ascii="SimSun" w:hAnsi="SimSun" w:eastAsia="SimSun"/>
                <w:b w:val="0"/>
                <w:i w:val="0"/>
                <w:color w:val="000000"/>
                <w:sz w:val="15"/>
              </w:rPr>
              <w:t>确</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222" w:after="0"/>
              <w:ind w:left="0" w:right="0" w:firstLine="0"/>
              <w:jc w:val="center"/>
            </w:pPr>
            <w:r>
              <w:rPr>
                <w:rFonts w:ascii="SimSun" w:hAnsi="SimSun" w:eastAsia="SimSun"/>
                <w:b w:val="0"/>
                <w:i w:val="0"/>
                <w:color w:val="000000"/>
                <w:sz w:val="15"/>
              </w:rPr>
              <w:t>分</w:t>
            </w:r>
          </w:p>
        </w:tc>
        <w:tc>
          <w:tcPr>
            <w:tcW w:type="dxa" w:w="440"/>
            <w:tcBorders/>
            <w:tcMar>
              <w:start w:w="0" w:type="dxa"/>
              <w:end w:w="0" w:type="dxa"/>
            </w:tcMar>
          </w:tcPr>
          <w:p>
            <w:pPr>
              <w:autoSpaceDN w:val="0"/>
              <w:autoSpaceDE w:val="0"/>
              <w:widowControl/>
              <w:spacing w:line="202" w:lineRule="auto" w:before="220" w:after="0"/>
              <w:ind w:left="0" w:right="0" w:firstLine="0"/>
              <w:jc w:val="center"/>
            </w:pPr>
            <w:r>
              <w:rPr>
                <w:rFonts w:ascii="SimSun" w:hAnsi="SimSun" w:eastAsia="SimSun"/>
                <w:b w:val="0"/>
                <w:i w:val="0"/>
                <w:color w:val="000000"/>
                <w:sz w:val="15"/>
              </w:rPr>
              <w:t>绘</w:t>
            </w:r>
          </w:p>
        </w:tc>
        <w:tc>
          <w:tcPr>
            <w:tcW w:type="dxa" w:w="1180"/>
            <w:tcBorders/>
            <w:tcMar>
              <w:start w:w="0" w:type="dxa"/>
              <w:end w:w="0" w:type="dxa"/>
            </w:tcMar>
          </w:tcPr>
          <w:p>
            <w:pPr>
              <w:autoSpaceDN w:val="0"/>
              <w:autoSpaceDE w:val="0"/>
              <w:widowControl/>
              <w:spacing w:line="202" w:lineRule="auto" w:before="220" w:after="0"/>
              <w:ind w:left="0" w:right="382" w:firstLine="0"/>
              <w:jc w:val="right"/>
            </w:pPr>
            <w:r>
              <w:rPr>
                <w:rFonts w:ascii="SimSun" w:hAnsi="SimSun" w:eastAsia="SimSun"/>
                <w:b w:val="0"/>
                <w:i w:val="0"/>
                <w:color w:val="000000"/>
                <w:sz w:val="15"/>
              </w:rPr>
              <w:t>建</w:t>
            </w:r>
          </w:p>
        </w:tc>
        <w:tc>
          <w:tcPr>
            <w:tcW w:type="dxa" w:w="2160"/>
            <w:tcBorders/>
            <w:tcMar>
              <w:start w:w="0" w:type="dxa"/>
              <w:end w:w="0" w:type="dxa"/>
            </w:tcMar>
          </w:tcPr>
          <w:p>
            <w:pPr>
              <w:autoSpaceDN w:val="0"/>
              <w:autoSpaceDE w:val="0"/>
              <w:widowControl/>
              <w:spacing w:line="202" w:lineRule="auto" w:before="60" w:after="0"/>
              <w:ind w:left="390" w:right="0" w:firstLine="0"/>
              <w:jc w:val="left"/>
            </w:pPr>
            <w:r>
              <w:rPr>
                <w:rFonts w:ascii="SimSun" w:hAnsi="SimSun" w:eastAsia="SimSun"/>
                <w:b w:val="0"/>
                <w:i w:val="0"/>
                <w:color w:val="000000"/>
                <w:sz w:val="15"/>
              </w:rPr>
              <w:t>指标单位</w:t>
            </w:r>
          </w:p>
        </w:tc>
      </w:tr>
      <w:tr>
        <w:trPr>
          <w:trHeight w:hRule="exact" w:val="200"/>
        </w:trPr>
        <w:tc>
          <w:tcPr>
            <w:tcW w:type="dxa" w:w="2060"/>
            <w:tcBorders/>
            <w:tcMar>
              <w:start w:w="0" w:type="dxa"/>
              <w:end w:w="0" w:type="dxa"/>
            </w:tcMar>
          </w:tcPr>
          <w:p>
            <w:pPr>
              <w:autoSpaceDN w:val="0"/>
              <w:autoSpaceDE w:val="0"/>
              <w:widowControl/>
              <w:spacing w:line="204" w:lineRule="auto" w:before="18" w:after="0"/>
              <w:ind w:left="0" w:right="158" w:firstLine="0"/>
              <w:jc w:val="right"/>
            </w:pPr>
            <w:r>
              <w:rPr>
                <w:rFonts w:ascii="SimSun" w:hAnsi="SimSun" w:eastAsia="SimSun"/>
                <w:b w:val="0"/>
                <w:i w:val="0"/>
                <w:color w:val="000000"/>
                <w:sz w:val="15"/>
              </w:rPr>
              <w:t>确</w:t>
            </w:r>
          </w:p>
        </w:tc>
        <w:tc>
          <w:tcPr>
            <w:tcW w:type="dxa" w:w="1435"/>
            <w:vMerge/>
            <w:tcBorders/>
          </w:tcPr>
          <w:p/>
        </w:tc>
        <w:tc>
          <w:tcPr>
            <w:tcW w:type="dxa" w:w="460"/>
            <w:tcBorders/>
            <w:tcMar>
              <w:start w:w="0" w:type="dxa"/>
              <w:end w:w="0" w:type="dxa"/>
            </w:tcMar>
          </w:tcPr>
          <w:p>
            <w:pPr>
              <w:autoSpaceDN w:val="0"/>
              <w:autoSpaceDE w:val="0"/>
              <w:widowControl/>
              <w:spacing w:line="204" w:lineRule="auto" w:before="18" w:after="0"/>
              <w:ind w:left="0" w:right="0" w:firstLine="0"/>
              <w:jc w:val="center"/>
            </w:pPr>
            <w:r>
              <w:rPr>
                <w:rFonts w:ascii="SimSun" w:hAnsi="SimSun" w:eastAsia="SimSun"/>
                <w:b w:val="0"/>
                <w:i w:val="0"/>
                <w:color w:val="000000"/>
                <w:sz w:val="15"/>
              </w:rPr>
              <w:t>定</w:t>
            </w:r>
          </w:p>
        </w:tc>
        <w:tc>
          <w:tcPr>
            <w:tcW w:type="dxa" w:w="1435"/>
            <w:vMerge/>
            <w:tcBorders/>
          </w:tcPr>
          <w:p/>
        </w:tc>
        <w:tc>
          <w:tcPr>
            <w:tcW w:type="dxa" w:w="440"/>
            <w:tcBorders/>
            <w:tcMar>
              <w:start w:w="0" w:type="dxa"/>
              <w:end w:w="0" w:type="dxa"/>
            </w:tcMar>
          </w:tcPr>
          <w:p>
            <w:pPr>
              <w:autoSpaceDN w:val="0"/>
              <w:autoSpaceDE w:val="0"/>
              <w:widowControl/>
              <w:spacing w:line="204" w:lineRule="auto" w:before="18" w:after="0"/>
              <w:ind w:left="0" w:right="0" w:firstLine="0"/>
              <w:jc w:val="center"/>
            </w:pPr>
            <w:r>
              <w:rPr>
                <w:rFonts w:ascii="SimSun" w:hAnsi="SimSun" w:eastAsia="SimSun"/>
                <w:b w:val="0"/>
                <w:i w:val="0"/>
                <w:color w:val="000000"/>
                <w:sz w:val="15"/>
              </w:rPr>
              <w:t>制</w:t>
            </w:r>
          </w:p>
        </w:tc>
        <w:tc>
          <w:tcPr>
            <w:tcW w:type="dxa" w:w="1180"/>
            <w:tcBorders/>
            <w:tcMar>
              <w:start w:w="0" w:type="dxa"/>
              <w:end w:w="0" w:type="dxa"/>
            </w:tcMar>
          </w:tcPr>
          <w:p>
            <w:pPr>
              <w:autoSpaceDN w:val="0"/>
              <w:autoSpaceDE w:val="0"/>
              <w:widowControl/>
              <w:spacing w:line="204" w:lineRule="auto" w:before="18" w:after="0"/>
              <w:ind w:left="0" w:right="382" w:firstLine="0"/>
              <w:jc w:val="right"/>
            </w:pPr>
            <w:r>
              <w:rPr>
                <w:rFonts w:ascii="SimSun" w:hAnsi="SimSun" w:eastAsia="SimSun"/>
                <w:b w:val="0"/>
                <w:i w:val="0"/>
                <w:color w:val="000000"/>
                <w:sz w:val="15"/>
              </w:rPr>
              <w:t>立</w:t>
            </w:r>
          </w:p>
        </w:tc>
        <w:tc>
          <w:tcPr>
            <w:tcW w:type="dxa" w:w="2160"/>
            <w:vMerge w:val="restart"/>
            <w:tcBorders/>
            <w:tcMar>
              <w:start w:w="0" w:type="dxa"/>
              <w:end w:w="0" w:type="dxa"/>
            </w:tcMar>
            <w:tcMar>
              <w:start w:w="0" w:type="dxa"/>
              <w:end w:w="0" w:type="dxa"/>
            </w:tcMar>
          </w:tcPr>
          <w:p>
            <w:pPr>
              <w:autoSpaceDN w:val="0"/>
              <w:autoSpaceDE w:val="0"/>
              <w:widowControl/>
              <w:spacing w:line="202" w:lineRule="auto" w:before="136" w:after="0"/>
              <w:ind w:left="320" w:right="0" w:firstLine="0"/>
              <w:jc w:val="left"/>
            </w:pPr>
            <w:r>
              <w:rPr>
                <w:rFonts w:ascii="SimSun" w:hAnsi="SimSun" w:eastAsia="SimSun"/>
                <w:b w:val="0"/>
                <w:i w:val="0"/>
                <w:color w:val="000000"/>
                <w:sz w:val="15"/>
              </w:rPr>
              <w:t>指标初始值</w:t>
            </w:r>
          </w:p>
        </w:tc>
      </w:tr>
      <w:tr>
        <w:trPr>
          <w:trHeight w:hRule="exact" w:val="180"/>
        </w:trPr>
        <w:tc>
          <w:tcPr>
            <w:tcW w:type="dxa" w:w="2060"/>
            <w:tcBorders/>
            <w:tcMar>
              <w:start w:w="0" w:type="dxa"/>
              <w:end w:w="0" w:type="dxa"/>
            </w:tcMar>
          </w:tcPr>
          <w:p>
            <w:pPr>
              <w:autoSpaceDN w:val="0"/>
              <w:autoSpaceDE w:val="0"/>
              <w:widowControl/>
              <w:spacing w:line="204" w:lineRule="auto" w:before="14" w:after="0"/>
              <w:ind w:left="0" w:right="158" w:firstLine="0"/>
              <w:jc w:val="right"/>
            </w:pPr>
            <w:r>
              <w:rPr>
                <w:rFonts w:ascii="SimSun" w:hAnsi="SimSun" w:eastAsia="SimSun"/>
                <w:b w:val="0"/>
                <w:i w:val="0"/>
                <w:color w:val="000000"/>
                <w:sz w:val="15"/>
              </w:rPr>
              <w:t>仿</w:t>
            </w:r>
          </w:p>
        </w:tc>
        <w:tc>
          <w:tcPr>
            <w:tcW w:type="dxa" w:w="1435"/>
            <w:vMerge/>
            <w:tcBorders/>
          </w:tcPr>
          <w:p/>
        </w:tc>
        <w:tc>
          <w:tcPr>
            <w:tcW w:type="dxa" w:w="460"/>
            <w:tcBorders/>
            <w:tcMar>
              <w:start w:w="0" w:type="dxa"/>
              <w:end w:w="0" w:type="dxa"/>
            </w:tcMar>
          </w:tcPr>
          <w:p>
            <w:pPr>
              <w:autoSpaceDN w:val="0"/>
              <w:autoSpaceDE w:val="0"/>
              <w:widowControl/>
              <w:spacing w:line="204" w:lineRule="auto" w:before="14" w:after="0"/>
              <w:ind w:left="0" w:right="0" w:firstLine="0"/>
              <w:jc w:val="center"/>
            </w:pPr>
            <w:r>
              <w:rPr>
                <w:rFonts w:ascii="SimSun" w:hAnsi="SimSun" w:eastAsia="SimSun"/>
                <w:b w:val="0"/>
                <w:i w:val="0"/>
                <w:color w:val="000000"/>
                <w:sz w:val="15"/>
              </w:rPr>
              <w:t>仿</w:t>
            </w:r>
          </w:p>
        </w:tc>
        <w:tc>
          <w:tcPr>
            <w:tcW w:type="dxa" w:w="1435"/>
            <w:vMerge/>
            <w:tcBorders/>
          </w:tcPr>
          <w:p/>
        </w:tc>
        <w:tc>
          <w:tcPr>
            <w:tcW w:type="dxa" w:w="440"/>
            <w:tcBorders/>
            <w:tcMar>
              <w:start w:w="0" w:type="dxa"/>
              <w:end w:w="0" w:type="dxa"/>
            </w:tcMar>
          </w:tcPr>
          <w:p>
            <w:pPr>
              <w:autoSpaceDN w:val="0"/>
              <w:autoSpaceDE w:val="0"/>
              <w:widowControl/>
              <w:spacing w:line="204" w:lineRule="auto" w:before="14" w:after="0"/>
              <w:ind w:left="0" w:right="0" w:firstLine="0"/>
              <w:jc w:val="center"/>
            </w:pPr>
            <w:r>
              <w:rPr>
                <w:rFonts w:ascii="SimSun" w:hAnsi="SimSun" w:eastAsia="SimSun"/>
                <w:b w:val="0"/>
                <w:i w:val="0"/>
                <w:color w:val="000000"/>
                <w:sz w:val="15"/>
              </w:rPr>
              <w:t>因</w:t>
            </w:r>
          </w:p>
        </w:tc>
        <w:tc>
          <w:tcPr>
            <w:tcW w:type="dxa" w:w="1180"/>
            <w:tcBorders/>
            <w:tcMar>
              <w:start w:w="0" w:type="dxa"/>
              <w:end w:w="0" w:type="dxa"/>
            </w:tcMar>
          </w:tcPr>
          <w:p>
            <w:pPr>
              <w:autoSpaceDN w:val="0"/>
              <w:autoSpaceDE w:val="0"/>
              <w:widowControl/>
              <w:spacing w:line="204" w:lineRule="auto" w:before="14" w:after="0"/>
              <w:ind w:left="0" w:right="382" w:firstLine="0"/>
              <w:jc w:val="right"/>
            </w:pPr>
            <w:r>
              <w:rPr>
                <w:rFonts w:ascii="SimSun" w:hAnsi="SimSun" w:eastAsia="SimSun"/>
                <w:b w:val="0"/>
                <w:i w:val="0"/>
                <w:color w:val="000000"/>
                <w:sz w:val="15"/>
              </w:rPr>
              <w:t>SD</w:t>
            </w:r>
          </w:p>
        </w:tc>
        <w:tc>
          <w:tcPr>
            <w:tcW w:type="dxa" w:w="1435"/>
            <w:vMerge/>
            <w:tcBorders/>
          </w:tcPr>
          <w:p/>
        </w:tc>
      </w:tr>
      <w:tr>
        <w:trPr>
          <w:trHeight w:hRule="exact" w:val="216"/>
        </w:trPr>
        <w:tc>
          <w:tcPr>
            <w:tcW w:type="dxa" w:w="2060"/>
            <w:tcBorders/>
            <w:tcMar>
              <w:start w:w="0" w:type="dxa"/>
              <w:end w:w="0" w:type="dxa"/>
            </w:tcMar>
          </w:tcPr>
          <w:p>
            <w:pPr>
              <w:autoSpaceDN w:val="0"/>
              <w:autoSpaceDE w:val="0"/>
              <w:widowControl/>
              <w:spacing w:line="204" w:lineRule="auto" w:before="34" w:after="0"/>
              <w:ind w:left="0" w:right="158" w:firstLine="0"/>
              <w:jc w:val="right"/>
            </w:pPr>
            <w:r>
              <w:rPr>
                <w:rFonts w:ascii="SimSun" w:hAnsi="SimSun" w:eastAsia="SimSun"/>
                <w:b w:val="0"/>
                <w:i w:val="0"/>
                <w:color w:val="000000"/>
                <w:sz w:val="15"/>
              </w:rPr>
              <w:t>真</w:t>
            </w:r>
          </w:p>
        </w:tc>
        <w:tc>
          <w:tcPr>
            <w:tcW w:type="dxa" w:w="1435"/>
            <w:vMerge/>
            <w:tcBorders/>
          </w:tcPr>
          <w:p/>
        </w:tc>
        <w:tc>
          <w:tcPr>
            <w:tcW w:type="dxa" w:w="460"/>
            <w:tcBorders/>
            <w:tcMar>
              <w:start w:w="0" w:type="dxa"/>
              <w:end w:w="0" w:type="dxa"/>
            </w:tcMar>
          </w:tcPr>
          <w:p>
            <w:pPr>
              <w:autoSpaceDN w:val="0"/>
              <w:autoSpaceDE w:val="0"/>
              <w:widowControl/>
              <w:spacing w:line="204" w:lineRule="auto" w:before="34" w:after="0"/>
              <w:ind w:left="0" w:right="0" w:firstLine="0"/>
              <w:jc w:val="center"/>
            </w:pPr>
            <w:r>
              <w:rPr>
                <w:rFonts w:ascii="SimSun" w:hAnsi="SimSun" w:eastAsia="SimSun"/>
                <w:b w:val="0"/>
                <w:i w:val="0"/>
                <w:color w:val="000000"/>
                <w:sz w:val="15"/>
              </w:rPr>
              <w:t>真</w:t>
            </w:r>
          </w:p>
        </w:tc>
        <w:tc>
          <w:tcPr>
            <w:tcW w:type="dxa" w:w="1435"/>
            <w:vMerge/>
            <w:tcBorders/>
          </w:tcPr>
          <w:p/>
        </w:tc>
        <w:tc>
          <w:tcPr>
            <w:tcW w:type="dxa" w:w="440"/>
            <w:tcBorders/>
            <w:tcMar>
              <w:start w:w="0" w:type="dxa"/>
              <w:end w:w="0" w:type="dxa"/>
            </w:tcMar>
          </w:tcPr>
          <w:p>
            <w:pPr>
              <w:autoSpaceDN w:val="0"/>
              <w:autoSpaceDE w:val="0"/>
              <w:widowControl/>
              <w:spacing w:line="204" w:lineRule="auto" w:before="34" w:after="0"/>
              <w:ind w:left="0" w:right="0" w:firstLine="0"/>
              <w:jc w:val="center"/>
            </w:pPr>
            <w:r>
              <w:rPr>
                <w:rFonts w:ascii="SimSun" w:hAnsi="SimSun" w:eastAsia="SimSun"/>
                <w:b w:val="0"/>
                <w:i w:val="0"/>
                <w:color w:val="000000"/>
                <w:sz w:val="15"/>
              </w:rPr>
              <w:t>果</w:t>
            </w:r>
          </w:p>
        </w:tc>
        <w:tc>
          <w:tcPr>
            <w:tcW w:type="dxa" w:w="1180"/>
            <w:tcBorders/>
            <w:tcMar>
              <w:start w:w="0" w:type="dxa"/>
              <w:end w:w="0" w:type="dxa"/>
            </w:tcMar>
          </w:tcPr>
          <w:p>
            <w:pPr>
              <w:autoSpaceDN w:val="0"/>
              <w:autoSpaceDE w:val="0"/>
              <w:widowControl/>
              <w:spacing w:line="204" w:lineRule="auto" w:before="34" w:after="0"/>
              <w:ind w:left="0" w:right="382" w:firstLine="0"/>
              <w:jc w:val="right"/>
            </w:pPr>
            <w:r>
              <w:rPr>
                <w:rFonts w:ascii="SimSun" w:hAnsi="SimSun" w:eastAsia="SimSun"/>
                <w:b w:val="0"/>
                <w:i w:val="0"/>
                <w:color w:val="000000"/>
                <w:sz w:val="15"/>
              </w:rPr>
              <w:t>仿</w:t>
            </w:r>
          </w:p>
        </w:tc>
        <w:tc>
          <w:tcPr>
            <w:tcW w:type="dxa" w:w="2160"/>
            <w:vMerge w:val="restart"/>
            <w:tcBorders/>
            <w:tcMar>
              <w:start w:w="0" w:type="dxa"/>
              <w:end w:w="0" w:type="dxa"/>
            </w:tcMar>
            <w:tcMar>
              <w:start w:w="0" w:type="dxa"/>
              <w:end w:w="0" w:type="dxa"/>
            </w:tcMar>
          </w:tcPr>
          <w:p>
            <w:pPr>
              <w:autoSpaceDN w:val="0"/>
              <w:autoSpaceDE w:val="0"/>
              <w:widowControl/>
              <w:spacing w:line="204" w:lineRule="auto" w:before="214" w:after="0"/>
              <w:ind w:left="252" w:right="0" w:firstLine="0"/>
              <w:jc w:val="left"/>
            </w:pPr>
            <w:r>
              <w:rPr>
                <w:rFonts w:ascii="SimSun" w:hAnsi="SimSun" w:eastAsia="SimSun"/>
                <w:b w:val="0"/>
                <w:i w:val="0"/>
                <w:color w:val="000000"/>
                <w:sz w:val="15"/>
              </w:rPr>
              <w:t>指标方程代码</w:t>
            </w:r>
          </w:p>
        </w:tc>
      </w:tr>
      <w:tr>
        <w:trPr>
          <w:trHeight w:hRule="exact" w:val="164"/>
        </w:trPr>
        <w:tc>
          <w:tcPr>
            <w:tcW w:type="dxa" w:w="2060"/>
            <w:tcBorders/>
            <w:tcMar>
              <w:start w:w="0" w:type="dxa"/>
              <w:end w:w="0" w:type="dxa"/>
            </w:tcMar>
          </w:tcPr>
          <w:p>
            <w:pPr>
              <w:autoSpaceDN w:val="0"/>
              <w:autoSpaceDE w:val="0"/>
              <w:widowControl/>
              <w:spacing w:line="204" w:lineRule="auto" w:before="0" w:after="0"/>
              <w:ind w:left="0" w:right="158" w:firstLine="0"/>
              <w:jc w:val="right"/>
            </w:pPr>
            <w:r>
              <w:rPr>
                <w:rFonts w:ascii="SimSun" w:hAnsi="SimSun" w:eastAsia="SimSun"/>
                <w:b w:val="0"/>
                <w:i w:val="0"/>
                <w:color w:val="000000"/>
                <w:sz w:val="15"/>
              </w:rPr>
              <w:t>的</w:t>
            </w:r>
          </w:p>
        </w:tc>
        <w:tc>
          <w:tcPr>
            <w:tcW w:type="dxa" w:w="1435"/>
            <w:vMerge/>
            <w:tcBorders/>
          </w:tcPr>
          <w:p/>
        </w:tc>
        <w:tc>
          <w:tcPr>
            <w:tcW w:type="dxa" w:w="460"/>
            <w:tcBorders/>
            <w:tcMar>
              <w:start w:w="0" w:type="dxa"/>
              <w:end w:w="0" w:type="dxa"/>
            </w:tcMar>
          </w:tcPr>
          <w:p>
            <w:pPr>
              <w:autoSpaceDN w:val="0"/>
              <w:autoSpaceDE w:val="0"/>
              <w:widowControl/>
              <w:spacing w:line="204" w:lineRule="auto" w:before="0" w:after="0"/>
              <w:ind w:left="0" w:right="0" w:firstLine="0"/>
              <w:jc w:val="center"/>
            </w:pPr>
            <w:r>
              <w:rPr>
                <w:rFonts w:ascii="SimSun" w:hAnsi="SimSun" w:eastAsia="SimSun"/>
                <w:b w:val="0"/>
                <w:i w:val="0"/>
                <w:color w:val="000000"/>
                <w:sz w:val="15"/>
              </w:rPr>
              <w:t>的</w:t>
            </w:r>
          </w:p>
        </w:tc>
        <w:tc>
          <w:tcPr>
            <w:tcW w:type="dxa" w:w="1435"/>
            <w:vMerge/>
            <w:tcBorders/>
          </w:tcPr>
          <w:p/>
        </w:tc>
        <w:tc>
          <w:tcPr>
            <w:tcW w:type="dxa" w:w="440"/>
            <w:tcBorders/>
            <w:tcMar>
              <w:start w:w="0" w:type="dxa"/>
              <w:end w:w="0" w:type="dxa"/>
            </w:tcMar>
          </w:tcPr>
          <w:p>
            <w:pPr>
              <w:autoSpaceDN w:val="0"/>
              <w:autoSpaceDE w:val="0"/>
              <w:widowControl/>
              <w:spacing w:line="204" w:lineRule="auto" w:before="0" w:after="0"/>
              <w:ind w:left="0" w:right="0" w:firstLine="0"/>
              <w:jc w:val="center"/>
            </w:pPr>
            <w:r>
              <w:rPr>
                <w:rFonts w:ascii="SimSun" w:hAnsi="SimSun" w:eastAsia="SimSun"/>
                <w:b w:val="0"/>
                <w:i w:val="0"/>
                <w:color w:val="000000"/>
                <w:sz w:val="15"/>
              </w:rPr>
              <w:t>关</w:t>
            </w:r>
          </w:p>
        </w:tc>
        <w:tc>
          <w:tcPr>
            <w:tcW w:type="dxa" w:w="1180"/>
            <w:tcBorders/>
            <w:tcMar>
              <w:start w:w="0" w:type="dxa"/>
              <w:end w:w="0" w:type="dxa"/>
            </w:tcMar>
          </w:tcPr>
          <w:p>
            <w:pPr>
              <w:autoSpaceDN w:val="0"/>
              <w:autoSpaceDE w:val="0"/>
              <w:widowControl/>
              <w:spacing w:line="204" w:lineRule="auto" w:before="0" w:after="0"/>
              <w:ind w:left="0" w:right="382" w:firstLine="0"/>
              <w:jc w:val="right"/>
            </w:pPr>
            <w:r>
              <w:rPr>
                <w:rFonts w:ascii="SimSun" w:hAnsi="SimSun" w:eastAsia="SimSun"/>
                <w:b w:val="0"/>
                <w:i w:val="0"/>
                <w:color w:val="000000"/>
                <w:sz w:val="15"/>
              </w:rPr>
              <w:t>真</w:t>
            </w:r>
          </w:p>
        </w:tc>
        <w:tc>
          <w:tcPr>
            <w:tcW w:type="dxa" w:w="1435"/>
            <w:vMerge/>
            <w:tcBorders/>
          </w:tcPr>
          <w:p/>
        </w:tc>
      </w:tr>
      <w:tr>
        <w:trPr>
          <w:trHeight w:hRule="exact" w:val="232"/>
        </w:trPr>
        <w:tc>
          <w:tcPr>
            <w:tcW w:type="dxa" w:w="2060"/>
            <w:tcBorders/>
            <w:tcMar>
              <w:start w:w="0" w:type="dxa"/>
              <w:end w:w="0" w:type="dxa"/>
            </w:tcMar>
          </w:tcPr>
          <w:p>
            <w:pPr>
              <w:autoSpaceDN w:val="0"/>
              <w:autoSpaceDE w:val="0"/>
              <w:widowControl/>
              <w:spacing w:line="204" w:lineRule="auto" w:before="50" w:after="0"/>
              <w:ind w:left="0" w:right="158" w:firstLine="0"/>
              <w:jc w:val="right"/>
            </w:pPr>
            <w:r>
              <w:rPr>
                <w:rFonts w:ascii="SimSun" w:hAnsi="SimSun" w:eastAsia="SimSun"/>
                <w:b w:val="0"/>
                <w:i w:val="0"/>
                <w:color w:val="000000"/>
                <w:sz w:val="15"/>
              </w:rPr>
              <w:t>目</w:t>
            </w:r>
          </w:p>
        </w:tc>
        <w:tc>
          <w:tcPr>
            <w:tcW w:type="dxa" w:w="1435"/>
            <w:vMerge/>
            <w:tcBorders/>
          </w:tcPr>
          <w:p/>
        </w:tc>
        <w:tc>
          <w:tcPr>
            <w:tcW w:type="dxa" w:w="460"/>
            <w:tcBorders/>
            <w:tcMar>
              <w:start w:w="0" w:type="dxa"/>
              <w:end w:w="0" w:type="dxa"/>
            </w:tcMar>
          </w:tcPr>
          <w:p>
            <w:pPr>
              <w:autoSpaceDN w:val="0"/>
              <w:autoSpaceDE w:val="0"/>
              <w:widowControl/>
              <w:spacing w:line="204" w:lineRule="auto" w:before="50" w:after="0"/>
              <w:ind w:left="0" w:right="0" w:firstLine="0"/>
              <w:jc w:val="center"/>
            </w:pPr>
            <w:r>
              <w:rPr>
                <w:rFonts w:ascii="SimSun" w:hAnsi="SimSun" w:eastAsia="SimSun"/>
                <w:b w:val="0"/>
                <w:i w:val="0"/>
                <w:color w:val="000000"/>
                <w:sz w:val="15"/>
              </w:rPr>
              <w:t>边</w:t>
            </w:r>
          </w:p>
        </w:tc>
        <w:tc>
          <w:tcPr>
            <w:tcW w:type="dxa" w:w="1435"/>
            <w:vMerge/>
            <w:tcBorders/>
          </w:tcPr>
          <w:p/>
        </w:tc>
        <w:tc>
          <w:tcPr>
            <w:tcW w:type="dxa" w:w="440"/>
            <w:tcBorders/>
            <w:tcMar>
              <w:start w:w="0" w:type="dxa"/>
              <w:end w:w="0" w:type="dxa"/>
            </w:tcMar>
          </w:tcPr>
          <w:p>
            <w:pPr>
              <w:autoSpaceDN w:val="0"/>
              <w:autoSpaceDE w:val="0"/>
              <w:widowControl/>
              <w:spacing w:line="204" w:lineRule="auto" w:before="50" w:after="0"/>
              <w:ind w:left="0" w:right="0" w:firstLine="0"/>
              <w:jc w:val="center"/>
            </w:pPr>
            <w:r>
              <w:rPr>
                <w:rFonts w:ascii="SimSun" w:hAnsi="SimSun" w:eastAsia="SimSun"/>
                <w:b w:val="0"/>
                <w:i w:val="0"/>
                <w:color w:val="000000"/>
                <w:sz w:val="15"/>
              </w:rPr>
              <w:t>系</w:t>
            </w:r>
          </w:p>
        </w:tc>
        <w:tc>
          <w:tcPr>
            <w:tcW w:type="dxa" w:w="1180"/>
            <w:tcBorders/>
            <w:tcMar>
              <w:start w:w="0" w:type="dxa"/>
              <w:end w:w="0" w:type="dxa"/>
            </w:tcMar>
          </w:tcPr>
          <w:p>
            <w:pPr>
              <w:autoSpaceDN w:val="0"/>
              <w:autoSpaceDE w:val="0"/>
              <w:widowControl/>
              <w:spacing w:line="204" w:lineRule="auto" w:before="50" w:after="0"/>
              <w:ind w:left="0" w:right="382" w:firstLine="0"/>
              <w:jc w:val="right"/>
            </w:pPr>
            <w:r>
              <w:rPr>
                <w:rFonts w:ascii="SimSun" w:hAnsi="SimSun" w:eastAsia="SimSun"/>
                <w:b w:val="0"/>
                <w:i w:val="0"/>
                <w:color w:val="000000"/>
                <w:sz w:val="15"/>
              </w:rPr>
              <w:t>系</w:t>
            </w:r>
          </w:p>
        </w:tc>
        <w:tc>
          <w:tcPr>
            <w:tcW w:type="dxa" w:w="2160"/>
            <w:vMerge w:val="restart"/>
            <w:tcBorders/>
            <w:tcMar>
              <w:start w:w="0" w:type="dxa"/>
              <w:end w:w="0" w:type="dxa"/>
            </w:tcMar>
            <w:tcMar>
              <w:start w:w="0" w:type="dxa"/>
              <w:end w:w="0" w:type="dxa"/>
            </w:tcMar>
          </w:tcPr>
          <w:p>
            <w:pPr>
              <w:autoSpaceDN w:val="0"/>
              <w:autoSpaceDE w:val="0"/>
              <w:widowControl/>
              <w:spacing w:line="204" w:lineRule="auto" w:before="326" w:after="0"/>
              <w:ind w:left="320" w:right="0" w:firstLine="0"/>
              <w:jc w:val="left"/>
            </w:pPr>
            <w:r>
              <w:rPr>
                <w:rFonts w:ascii="SimSun" w:hAnsi="SimSun" w:eastAsia="SimSun"/>
                <w:b w:val="0"/>
                <w:i w:val="0"/>
                <w:color w:val="000000"/>
                <w:sz w:val="15"/>
              </w:rPr>
              <w:t>时间和步长</w:t>
            </w:r>
          </w:p>
        </w:tc>
      </w:tr>
      <w:tr>
        <w:trPr>
          <w:trHeight w:hRule="exact" w:val="468"/>
        </w:trPr>
        <w:tc>
          <w:tcPr>
            <w:tcW w:type="dxa" w:w="2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6" w:after="0"/>
              <w:ind w:left="0" w:right="158" w:firstLine="0"/>
              <w:jc w:val="right"/>
            </w:pPr>
            <w:r>
              <w:rPr>
                <w:rFonts w:ascii="SimSun" w:hAnsi="SimSun" w:eastAsia="SimSun"/>
                <w:b w:val="0"/>
                <w:i w:val="0"/>
                <w:color w:val="000000"/>
                <w:sz w:val="15"/>
              </w:rPr>
              <w:t>标</w:t>
            </w:r>
          </w:p>
        </w:tc>
        <w:tc>
          <w:tcPr>
            <w:tcW w:type="dxa" w:w="1435"/>
            <w:vMerge/>
            <w:tcBorders/>
          </w:tcP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6" w:after="0"/>
              <w:ind w:left="0" w:right="0" w:firstLine="0"/>
              <w:jc w:val="center"/>
            </w:pPr>
            <w:r>
              <w:rPr>
                <w:rFonts w:ascii="SimSun" w:hAnsi="SimSun" w:eastAsia="SimSun"/>
                <w:b w:val="0"/>
                <w:i w:val="0"/>
                <w:color w:val="000000"/>
                <w:sz w:val="15"/>
              </w:rPr>
              <w:t>界</w:t>
            </w:r>
          </w:p>
        </w:tc>
        <w:tc>
          <w:tcPr>
            <w:tcW w:type="dxa" w:w="1435"/>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6" w:after="0"/>
              <w:ind w:left="0" w:right="0" w:firstLine="0"/>
              <w:jc w:val="center"/>
            </w:pPr>
            <w:r>
              <w:rPr>
                <w:rFonts w:ascii="SimSun" w:hAnsi="SimSun" w:eastAsia="SimSun"/>
                <w:b w:val="0"/>
                <w:i w:val="0"/>
                <w:color w:val="000000"/>
                <w:sz w:val="15"/>
              </w:rPr>
              <w:t>图</w:t>
            </w:r>
          </w:p>
        </w:tc>
        <w:tc>
          <w:tcPr>
            <w:tcW w:type="dxa" w:w="1180"/>
            <w:tcBorders/>
            <w:tcMar>
              <w:start w:w="0" w:type="dxa"/>
              <w:end w:w="0" w:type="dxa"/>
            </w:tcMar>
          </w:tcPr>
          <w:p>
            <w:pPr>
              <w:autoSpaceDN w:val="0"/>
              <w:autoSpaceDE w:val="0"/>
              <w:widowControl/>
              <w:spacing w:line="204" w:lineRule="auto" w:before="16" w:after="0"/>
              <w:ind w:left="0" w:right="382" w:firstLine="0"/>
              <w:jc w:val="right"/>
            </w:pPr>
            <w:r>
              <w:rPr>
                <w:rFonts w:ascii="SimSun" w:hAnsi="SimSun" w:eastAsia="SimSun"/>
                <w:b w:val="0"/>
                <w:i w:val="0"/>
                <w:color w:val="000000"/>
                <w:sz w:val="15"/>
              </w:rPr>
              <w:t>统</w:t>
            </w:r>
          </w:p>
        </w:tc>
        <w:tc>
          <w:tcPr>
            <w:tcW w:type="dxa" w:w="1435"/>
            <w:vMerge/>
            <w:tcBorders/>
          </w:tcPr>
          <w:p/>
        </w:tc>
      </w:tr>
      <w:tr>
        <w:trPr>
          <w:trHeight w:hRule="exact" w:val="444"/>
        </w:trPr>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02" w:lineRule="auto" w:before="240" w:after="0"/>
              <w:ind w:left="134" w:right="0" w:firstLine="0"/>
              <w:jc w:val="left"/>
            </w:pPr>
            <w:r>
              <w:rPr>
                <w:rFonts w:ascii="SimSun" w:hAnsi="SimSun" w:eastAsia="SimSun"/>
                <w:b w:val="0"/>
                <w:i w:val="0"/>
                <w:color w:val="000000"/>
                <w:sz w:val="15"/>
              </w:rPr>
              <w:t>调整指标变量</w:t>
            </w:r>
          </w:p>
        </w:tc>
        <w:tc>
          <w:tcPr>
            <w:tcW w:type="dxa" w:w="2160"/>
            <w:tcBorders/>
            <w:tcMar>
              <w:start w:w="0" w:type="dxa"/>
              <w:end w:w="0" w:type="dxa"/>
            </w:tcMar>
          </w:tcPr>
          <w:p>
            <w:pPr>
              <w:autoSpaceDN w:val="0"/>
              <w:autoSpaceDE w:val="0"/>
              <w:widowControl/>
              <w:spacing w:line="204" w:lineRule="auto" w:before="262" w:after="0"/>
              <w:ind w:left="0" w:right="1428" w:firstLine="0"/>
              <w:jc w:val="right"/>
            </w:pPr>
            <w:r>
              <w:rPr>
                <w:rFonts w:ascii="SimSun" w:hAnsi="SimSun" w:eastAsia="SimSun"/>
                <w:b w:val="0"/>
                <w:i w:val="0"/>
                <w:color w:val="000000"/>
                <w:sz w:val="15"/>
              </w:rPr>
              <w:t>仿</w:t>
            </w:r>
          </w:p>
        </w:tc>
      </w:tr>
      <w:tr>
        <w:trPr>
          <w:trHeight w:hRule="exact" w:val="96"/>
        </w:trPr>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2160"/>
            <w:vMerge w:val="restart"/>
            <w:tcBorders/>
            <w:tcMar>
              <w:start w:w="0" w:type="dxa"/>
              <w:end w:w="0" w:type="dxa"/>
            </w:tcMar>
            <w:tcMar>
              <w:start w:w="0" w:type="dxa"/>
              <w:end w:w="0" w:type="dxa"/>
            </w:tcMar>
          </w:tcPr>
          <w:p>
            <w:pPr>
              <w:autoSpaceDN w:val="0"/>
              <w:autoSpaceDE w:val="0"/>
              <w:widowControl/>
              <w:spacing w:line="204" w:lineRule="auto" w:before="16" w:after="0"/>
              <w:ind w:left="0" w:right="1428" w:firstLine="0"/>
              <w:jc w:val="right"/>
            </w:pPr>
            <w:r>
              <w:rPr>
                <w:rFonts w:ascii="SimSun" w:hAnsi="SimSun" w:eastAsia="SimSun"/>
                <w:b w:val="0"/>
                <w:i w:val="0"/>
                <w:color w:val="000000"/>
                <w:sz w:val="15"/>
              </w:rPr>
              <w:t>真</w:t>
            </w:r>
          </w:p>
        </w:tc>
      </w:tr>
      <w:tr>
        <w:trPr>
          <w:trHeight w:hRule="exact" w:val="102"/>
        </w:trPr>
        <w:tc>
          <w:tcPr>
            <w:tcW w:type="dxa" w:w="1435"/>
            <w:vMerge/>
            <w:tcBorders/>
          </w:tcPr>
          <w:p/>
        </w:tc>
        <w:tc>
          <w:tcPr>
            <w:tcW w:type="dxa" w:w="460"/>
            <w:vMerge w:val="restart"/>
            <w:tcBorders/>
            <w:tcMar>
              <w:start w:w="0" w:type="dxa"/>
              <w:end w:w="0" w:type="dxa"/>
            </w:tcMar>
            <w:tcMar>
              <w:start w:w="0" w:type="dxa"/>
              <w:end w:w="0" w:type="dxa"/>
            </w:tcMar>
          </w:tcPr>
          <w:p>
            <w:pPr>
              <w:autoSpaceDN w:val="0"/>
              <w:autoSpaceDE w:val="0"/>
              <w:widowControl/>
              <w:spacing w:line="204" w:lineRule="auto" w:before="20" w:after="0"/>
              <w:ind w:left="0" w:right="0" w:firstLine="0"/>
              <w:jc w:val="center"/>
            </w:pPr>
            <w:r>
              <w:rPr>
                <w:rFonts w:ascii="SimSun" w:hAnsi="SimSun" w:eastAsia="SimSun"/>
                <w:b w:val="0"/>
                <w:i w:val="0"/>
                <w:color w:val="000000"/>
                <w:sz w:val="15"/>
              </w:rPr>
              <w:t>出</w:t>
            </w:r>
          </w:p>
        </w:tc>
        <w:tc>
          <w:tcPr>
            <w:tcW w:type="dxa" w:w="1435"/>
            <w:vMerge/>
            <w:tcBorders/>
          </w:tcPr>
          <w:p/>
        </w:tc>
        <w:tc>
          <w:tcPr>
            <w:tcW w:type="dxa" w:w="460"/>
            <w:vMerge w:val="restart"/>
            <w:tcBorders/>
            <w:tcMar>
              <w:start w:w="0" w:type="dxa"/>
              <w:end w:w="0" w:type="dxa"/>
            </w:tcMar>
            <w:tcMar>
              <w:start w:w="0" w:type="dxa"/>
              <w:end w:w="0" w:type="dxa"/>
            </w:tcMar>
          </w:tcPr>
          <w:p>
            <w:pPr>
              <w:autoSpaceDN w:val="0"/>
              <w:autoSpaceDE w:val="0"/>
              <w:widowControl/>
              <w:spacing w:line="204" w:lineRule="auto" w:before="20" w:after="0"/>
              <w:ind w:left="0" w:right="0" w:firstLine="0"/>
              <w:jc w:val="center"/>
            </w:pPr>
            <w:r>
              <w:rPr>
                <w:rFonts w:ascii="SimSun" w:hAnsi="SimSun" w:eastAsia="SimSun"/>
                <w:b w:val="0"/>
                <w:i w:val="0"/>
                <w:color w:val="000000"/>
                <w:sz w:val="15"/>
              </w:rPr>
              <w:t>析</w:t>
            </w:r>
          </w:p>
        </w:tc>
        <w:tc>
          <w:tcPr>
            <w:tcW w:type="dxa" w:w="1435"/>
            <w:vMerge/>
            <w:tcBorders/>
          </w:tcP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830" w:after="0"/>
              <w:ind w:left="134" w:right="0" w:firstLine="0"/>
              <w:jc w:val="left"/>
            </w:pPr>
            <w:r>
              <w:rPr>
                <w:rFonts w:ascii="SimSun" w:hAnsi="SimSun" w:eastAsia="SimSun"/>
                <w:b w:val="0"/>
                <w:i w:val="0"/>
                <w:color w:val="000000"/>
                <w:sz w:val="15"/>
              </w:rPr>
              <w:t>调整仿真时长</w:t>
            </w:r>
          </w:p>
        </w:tc>
        <w:tc>
          <w:tcPr>
            <w:tcW w:type="dxa" w:w="1435"/>
            <w:vMerge/>
            <w:tcBorders/>
          </w:tcPr>
          <w:p/>
        </w:tc>
      </w:tr>
      <w:tr>
        <w:trPr>
          <w:trHeight w:hRule="exact" w:val="100"/>
        </w:trPr>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2160"/>
            <w:vMerge w:val="restart"/>
            <w:tcBorders/>
            <w:tcMar>
              <w:start w:w="0" w:type="dxa"/>
              <w:end w:w="0" w:type="dxa"/>
            </w:tcMar>
            <w:tcMar>
              <w:start w:w="0" w:type="dxa"/>
              <w:end w:w="0" w:type="dxa"/>
            </w:tcMar>
          </w:tcPr>
          <w:p>
            <w:pPr>
              <w:autoSpaceDN w:val="0"/>
              <w:autoSpaceDE w:val="0"/>
              <w:widowControl/>
              <w:spacing w:line="204" w:lineRule="auto" w:before="16" w:after="0"/>
              <w:ind w:left="0" w:right="1428" w:firstLine="0"/>
              <w:jc w:val="right"/>
            </w:pPr>
            <w:r>
              <w:rPr>
                <w:rFonts w:ascii="SimSun" w:hAnsi="SimSun" w:eastAsia="SimSun"/>
                <w:b w:val="0"/>
                <w:i w:val="0"/>
                <w:color w:val="000000"/>
                <w:sz w:val="15"/>
              </w:rPr>
              <w:t>系</w:t>
            </w:r>
          </w:p>
        </w:tc>
      </w:tr>
      <w:tr>
        <w:trPr>
          <w:trHeight w:hRule="exact" w:val="98"/>
        </w:trPr>
        <w:tc>
          <w:tcPr>
            <w:tcW w:type="dxa" w:w="1435"/>
            <w:vMerge/>
            <w:tcBorders/>
          </w:tcPr>
          <w:p/>
        </w:tc>
        <w:tc>
          <w:tcPr>
            <w:tcW w:type="dxa" w:w="460"/>
            <w:vMerge w:val="restart"/>
            <w:tcBorders/>
            <w:tcMar>
              <w:start w:w="0" w:type="dxa"/>
              <w:end w:w="0" w:type="dxa"/>
            </w:tcMar>
            <w:tcMar>
              <w:start w:w="0" w:type="dxa"/>
              <w:end w:w="0" w:type="dxa"/>
            </w:tcMar>
          </w:tcPr>
          <w:p>
            <w:pPr>
              <w:autoSpaceDN w:val="0"/>
              <w:autoSpaceDE w:val="0"/>
              <w:widowControl/>
              <w:spacing w:line="204" w:lineRule="auto" w:before="16" w:after="0"/>
              <w:ind w:left="0" w:right="0" w:firstLine="0"/>
              <w:jc w:val="center"/>
            </w:pPr>
            <w:r>
              <w:rPr>
                <w:rFonts w:ascii="SimSun" w:hAnsi="SimSun" w:eastAsia="SimSun"/>
                <w:b w:val="0"/>
                <w:i w:val="0"/>
                <w:color w:val="000000"/>
                <w:sz w:val="15"/>
              </w:rPr>
              <w:t>相</w:t>
            </w:r>
          </w:p>
        </w:tc>
        <w:tc>
          <w:tcPr>
            <w:tcW w:type="dxa" w:w="1435"/>
            <w:vMerge/>
            <w:tcBorders/>
          </w:tcPr>
          <w:p/>
        </w:tc>
        <w:tc>
          <w:tcPr>
            <w:tcW w:type="dxa" w:w="460"/>
            <w:vMerge w:val="restart"/>
            <w:tcBorders/>
            <w:tcMar>
              <w:start w:w="0" w:type="dxa"/>
              <w:end w:w="0" w:type="dxa"/>
            </w:tcMar>
            <w:tcMar>
              <w:start w:w="0" w:type="dxa"/>
              <w:end w:w="0" w:type="dxa"/>
            </w:tcMar>
          </w:tcPr>
          <w:p>
            <w:pPr>
              <w:autoSpaceDN w:val="0"/>
              <w:autoSpaceDE w:val="0"/>
              <w:widowControl/>
              <w:spacing w:line="204" w:lineRule="auto" w:before="16" w:after="0"/>
              <w:ind w:left="0" w:right="0" w:firstLine="0"/>
              <w:jc w:val="center"/>
            </w:pPr>
            <w:r>
              <w:rPr>
                <w:rFonts w:ascii="SimSun" w:hAnsi="SimSun" w:eastAsia="SimSun"/>
                <w:b w:val="0"/>
                <w:i w:val="0"/>
                <w:color w:val="000000"/>
                <w:sz w:val="15"/>
              </w:rPr>
              <w:t>运</w:t>
            </w:r>
          </w:p>
        </w:tc>
        <w:tc>
          <w:tcPr>
            <w:tcW w:type="dxa" w:w="1435"/>
            <w:vMerge/>
            <w:tcBorders/>
          </w:tcPr>
          <w:p/>
        </w:tc>
        <w:tc>
          <w:tcPr>
            <w:tcW w:type="dxa" w:w="1435"/>
            <w:vMerge/>
            <w:tcBorders/>
          </w:tcPr>
          <w:p/>
        </w:tc>
        <w:tc>
          <w:tcPr>
            <w:tcW w:type="dxa" w:w="1435"/>
            <w:vMerge/>
            <w:tcBorders/>
          </w:tcPr>
          <w:p/>
        </w:tc>
      </w:tr>
      <w:tr>
        <w:trPr>
          <w:trHeight w:hRule="exact" w:val="100"/>
        </w:trPr>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2160"/>
            <w:vMerge w:val="restart"/>
            <w:tcBorders/>
            <w:tcMar>
              <w:start w:w="0" w:type="dxa"/>
              <w:end w:w="0" w:type="dxa"/>
            </w:tcMar>
            <w:tcMar>
              <w:start w:w="0" w:type="dxa"/>
              <w:end w:w="0" w:type="dxa"/>
            </w:tcMar>
          </w:tcPr>
          <w:p>
            <w:pPr>
              <w:autoSpaceDN w:val="0"/>
              <w:autoSpaceDE w:val="0"/>
              <w:widowControl/>
              <w:spacing w:line="202" w:lineRule="auto" w:before="18" w:after="0"/>
              <w:ind w:left="0" w:right="1428" w:firstLine="0"/>
              <w:jc w:val="right"/>
            </w:pPr>
            <w:r>
              <w:rPr>
                <w:rFonts w:ascii="SimSun" w:hAnsi="SimSun" w:eastAsia="SimSun"/>
                <w:b w:val="0"/>
                <w:i w:val="0"/>
                <w:color w:val="000000"/>
                <w:sz w:val="15"/>
              </w:rPr>
              <w:t>统</w:t>
            </w:r>
          </w:p>
        </w:tc>
      </w:tr>
      <w:tr>
        <w:trPr>
          <w:trHeight w:hRule="exact" w:val="100"/>
        </w:trPr>
        <w:tc>
          <w:tcPr>
            <w:tcW w:type="dxa" w:w="1435"/>
            <w:vMerge/>
            <w:tcBorders/>
          </w:tcPr>
          <w:p/>
        </w:tc>
        <w:tc>
          <w:tcPr>
            <w:tcW w:type="dxa" w:w="460"/>
            <w:vMerge w:val="restart"/>
            <w:tcBorders/>
            <w:tcMar>
              <w:start w:w="0" w:type="dxa"/>
              <w:end w:w="0" w:type="dxa"/>
            </w:tcMar>
            <w:tcMar>
              <w:start w:w="0" w:type="dxa"/>
              <w:end w:w="0" w:type="dxa"/>
            </w:tcMar>
          </w:tcPr>
          <w:p>
            <w:pPr>
              <w:autoSpaceDN w:val="0"/>
              <w:autoSpaceDE w:val="0"/>
              <w:widowControl/>
              <w:spacing w:line="204" w:lineRule="auto" w:before="16" w:after="0"/>
              <w:ind w:left="0" w:right="0" w:firstLine="0"/>
              <w:jc w:val="center"/>
            </w:pPr>
            <w:r>
              <w:rPr>
                <w:rFonts w:ascii="SimSun" w:hAnsi="SimSun" w:eastAsia="SimSun"/>
                <w:b w:val="0"/>
                <w:i w:val="0"/>
                <w:color w:val="000000"/>
                <w:sz w:val="15"/>
              </w:rPr>
              <w:t>关</w:t>
            </w:r>
          </w:p>
        </w:tc>
        <w:tc>
          <w:tcPr>
            <w:tcW w:type="dxa" w:w="1435"/>
            <w:vMerge/>
            <w:tcBorders/>
          </w:tcPr>
          <w:p/>
        </w:tc>
        <w:tc>
          <w:tcPr>
            <w:tcW w:type="dxa" w:w="460"/>
            <w:vMerge w:val="restart"/>
            <w:tcBorders/>
            <w:tcMar>
              <w:start w:w="0" w:type="dxa"/>
              <w:end w:w="0" w:type="dxa"/>
            </w:tcMar>
            <w:tcMar>
              <w:start w:w="0" w:type="dxa"/>
              <w:end w:w="0" w:type="dxa"/>
            </w:tcMar>
          </w:tcPr>
          <w:p>
            <w:pPr>
              <w:autoSpaceDN w:val="0"/>
              <w:autoSpaceDE w:val="0"/>
              <w:widowControl/>
              <w:spacing w:line="204" w:lineRule="auto" w:before="16" w:after="0"/>
              <w:ind w:left="0" w:right="0" w:firstLine="0"/>
              <w:jc w:val="center"/>
            </w:pPr>
            <w:r>
              <w:rPr>
                <w:rFonts w:ascii="SimSun" w:hAnsi="SimSun" w:eastAsia="SimSun"/>
                <w:b w:val="0"/>
                <w:i w:val="0"/>
                <w:color w:val="000000"/>
                <w:sz w:val="15"/>
              </w:rPr>
              <w:t>行</w:t>
            </w:r>
          </w:p>
        </w:tc>
        <w:tc>
          <w:tcPr>
            <w:tcW w:type="dxa" w:w="1435"/>
            <w:vMerge/>
            <w:tcBorders/>
          </w:tcPr>
          <w:p/>
        </w:tc>
        <w:tc>
          <w:tcPr>
            <w:tcW w:type="dxa" w:w="1435"/>
            <w:vMerge/>
            <w:tcBorders/>
          </w:tcPr>
          <w:p/>
        </w:tc>
        <w:tc>
          <w:tcPr>
            <w:tcW w:type="dxa" w:w="1435"/>
            <w:vMerge/>
            <w:tcBorders/>
          </w:tcPr>
          <w:p/>
        </w:tc>
      </w:tr>
      <w:tr>
        <w:trPr>
          <w:trHeight w:hRule="exact" w:val="98"/>
        </w:trPr>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2160"/>
            <w:vMerge w:val="restart"/>
            <w:tcBorders/>
            <w:tcMar>
              <w:start w:w="0" w:type="dxa"/>
              <w:end w:w="0" w:type="dxa"/>
            </w:tcMar>
            <w:tcMar>
              <w:start w:w="0" w:type="dxa"/>
              <w:end w:w="0" w:type="dxa"/>
            </w:tcMar>
          </w:tcPr>
          <w:p>
            <w:pPr>
              <w:autoSpaceDN w:val="0"/>
              <w:autoSpaceDE w:val="0"/>
              <w:widowControl/>
              <w:spacing w:line="202" w:lineRule="auto" w:before="16" w:after="0"/>
              <w:ind w:left="0" w:right="1428" w:firstLine="0"/>
              <w:jc w:val="right"/>
            </w:pPr>
            <w:r>
              <w:rPr>
                <w:rFonts w:ascii="SimSun" w:hAnsi="SimSun" w:eastAsia="SimSun"/>
                <w:b w:val="0"/>
                <w:i w:val="0"/>
                <w:color w:val="000000"/>
                <w:sz w:val="15"/>
              </w:rPr>
              <w:t>的</w:t>
            </w:r>
          </w:p>
        </w:tc>
      </w:tr>
      <w:tr>
        <w:trPr>
          <w:trHeight w:hRule="exact" w:val="100"/>
        </w:trPr>
        <w:tc>
          <w:tcPr>
            <w:tcW w:type="dxa" w:w="1435"/>
            <w:vMerge/>
            <w:tcBorders/>
          </w:tcPr>
          <w:p/>
        </w:tc>
        <w:tc>
          <w:tcPr>
            <w:tcW w:type="dxa" w:w="460"/>
            <w:vMerge w:val="restart"/>
            <w:tcBorders/>
            <w:tcMar>
              <w:start w:w="0" w:type="dxa"/>
              <w:end w:w="0" w:type="dxa"/>
            </w:tcMar>
            <w:tcMar>
              <w:start w:w="0" w:type="dxa"/>
              <w:end w:w="0" w:type="dxa"/>
            </w:tcMar>
          </w:tcPr>
          <w:p>
            <w:pPr>
              <w:autoSpaceDN w:val="0"/>
              <w:autoSpaceDE w:val="0"/>
              <w:widowControl/>
              <w:spacing w:line="204" w:lineRule="auto" w:before="16" w:after="0"/>
              <w:ind w:left="0" w:right="0" w:firstLine="0"/>
              <w:jc w:val="center"/>
            </w:pPr>
            <w:r>
              <w:rPr>
                <w:rFonts w:ascii="SimSun" w:hAnsi="SimSun" w:eastAsia="SimSun"/>
                <w:b w:val="0"/>
                <w:i w:val="0"/>
                <w:color w:val="000000"/>
                <w:sz w:val="15"/>
              </w:rPr>
              <w:t>对</w:t>
            </w:r>
          </w:p>
        </w:tc>
        <w:tc>
          <w:tcPr>
            <w:tcW w:type="dxa" w:w="1435"/>
            <w:vMerge/>
            <w:tcBorders/>
          </w:tcPr>
          <w:p/>
        </w:tc>
        <w:tc>
          <w:tcPr>
            <w:tcW w:type="dxa" w:w="460"/>
            <w:vMerge w:val="restart"/>
            <w:tcBorders/>
            <w:tcMar>
              <w:start w:w="0" w:type="dxa"/>
              <w:end w:w="0" w:type="dxa"/>
            </w:tcMar>
            <w:tcMar>
              <w:start w:w="0" w:type="dxa"/>
              <w:end w:w="0" w:type="dxa"/>
            </w:tcMar>
          </w:tcPr>
          <w:p>
            <w:pPr>
              <w:autoSpaceDN w:val="0"/>
              <w:autoSpaceDE w:val="0"/>
              <w:widowControl/>
              <w:spacing w:line="204" w:lineRule="auto" w:before="16" w:after="0"/>
              <w:ind w:left="0" w:right="0" w:firstLine="0"/>
              <w:jc w:val="center"/>
            </w:pPr>
            <w:r>
              <w:rPr>
                <w:rFonts w:ascii="SimSun" w:hAnsi="SimSun" w:eastAsia="SimSun"/>
                <w:b w:val="0"/>
                <w:i w:val="0"/>
                <w:color w:val="000000"/>
                <w:sz w:val="15"/>
              </w:rPr>
              <w:t>结</w:t>
            </w:r>
          </w:p>
        </w:tc>
        <w:tc>
          <w:tcPr>
            <w:tcW w:type="dxa" w:w="1435"/>
            <w:vMerge/>
            <w:tcBorders/>
          </w:tcPr>
          <w:p/>
        </w:tc>
        <w:tc>
          <w:tcPr>
            <w:tcW w:type="dxa" w:w="1435"/>
            <w:vMerge/>
            <w:tcBorders/>
          </w:tcPr>
          <w:p/>
        </w:tc>
        <w:tc>
          <w:tcPr>
            <w:tcW w:type="dxa" w:w="1435"/>
            <w:vMerge/>
            <w:tcBorders/>
          </w:tcPr>
          <w:p/>
        </w:tc>
      </w:tr>
      <w:tr>
        <w:trPr>
          <w:trHeight w:hRule="exact" w:val="98"/>
        </w:trPr>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2160"/>
            <w:vMerge w:val="restart"/>
            <w:tcBorders/>
            <w:tcMar>
              <w:start w:w="0" w:type="dxa"/>
              <w:end w:w="0" w:type="dxa"/>
            </w:tcMar>
            <w:tcMar>
              <w:start w:w="0" w:type="dxa"/>
              <w:end w:w="0" w:type="dxa"/>
            </w:tcMar>
          </w:tcPr>
          <w:p>
            <w:pPr>
              <w:autoSpaceDN w:val="0"/>
              <w:autoSpaceDE w:val="0"/>
              <w:widowControl/>
              <w:spacing w:line="202" w:lineRule="auto" w:before="16" w:after="0"/>
              <w:ind w:left="0" w:right="1428" w:firstLine="0"/>
              <w:jc w:val="right"/>
            </w:pPr>
            <w:r>
              <w:rPr>
                <w:rFonts w:ascii="SimSun" w:hAnsi="SimSun" w:eastAsia="SimSun"/>
                <w:b w:val="0"/>
                <w:i w:val="0"/>
                <w:color w:val="000000"/>
                <w:sz w:val="15"/>
              </w:rPr>
              <w:t>运</w:t>
            </w:r>
          </w:p>
        </w:tc>
      </w:tr>
      <w:tr>
        <w:trPr>
          <w:trHeight w:hRule="exact" w:val="84"/>
        </w:trPr>
        <w:tc>
          <w:tcPr>
            <w:tcW w:type="dxa" w:w="1435"/>
            <w:vMerge/>
            <w:tcBorders/>
          </w:tcPr>
          <w:p/>
        </w:tc>
        <w:tc>
          <w:tcPr>
            <w:tcW w:type="dxa" w:w="460"/>
            <w:vMerge w:val="restart"/>
            <w:tcBorders/>
            <w:tcMar>
              <w:start w:w="0" w:type="dxa"/>
              <w:end w:w="0" w:type="dxa"/>
            </w:tcMar>
            <w:tcMar>
              <w:start w:w="0" w:type="dxa"/>
              <w:end w:w="0" w:type="dxa"/>
            </w:tcMar>
          </w:tcPr>
          <w:p>
            <w:pPr>
              <w:autoSpaceDN w:val="0"/>
              <w:autoSpaceDE w:val="0"/>
              <w:widowControl/>
              <w:spacing w:line="204" w:lineRule="auto" w:before="16" w:after="0"/>
              <w:ind w:left="0" w:right="0" w:firstLine="0"/>
              <w:jc w:val="center"/>
            </w:pPr>
            <w:r>
              <w:rPr>
                <w:rFonts w:ascii="SimSun" w:hAnsi="SimSun" w:eastAsia="SimSun"/>
                <w:b w:val="0"/>
                <w:i w:val="0"/>
                <w:color w:val="000000"/>
                <w:sz w:val="15"/>
              </w:rPr>
              <w:t>策</w:t>
            </w:r>
          </w:p>
        </w:tc>
        <w:tc>
          <w:tcPr>
            <w:tcW w:type="dxa" w:w="1435"/>
            <w:vMerge/>
            <w:tcBorders/>
          </w:tcPr>
          <w:p/>
        </w:tc>
        <w:tc>
          <w:tcPr>
            <w:tcW w:type="dxa" w:w="460"/>
            <w:vMerge w:val="restart"/>
            <w:tcBorders/>
            <w:tcMar>
              <w:start w:w="0" w:type="dxa"/>
              <w:end w:w="0" w:type="dxa"/>
            </w:tcMar>
            <w:tcMar>
              <w:start w:w="0" w:type="dxa"/>
              <w:end w:w="0" w:type="dxa"/>
            </w:tcMar>
          </w:tcPr>
          <w:p>
            <w:pPr>
              <w:autoSpaceDN w:val="0"/>
              <w:autoSpaceDE w:val="0"/>
              <w:widowControl/>
              <w:spacing w:line="204" w:lineRule="auto" w:before="16" w:after="0"/>
              <w:ind w:left="0" w:right="0" w:firstLine="0"/>
              <w:jc w:val="center"/>
            </w:pPr>
            <w:r>
              <w:rPr>
                <w:rFonts w:ascii="SimSun" w:hAnsi="SimSun" w:eastAsia="SimSun"/>
                <w:b w:val="0"/>
                <w:i w:val="0"/>
                <w:color w:val="000000"/>
                <w:sz w:val="15"/>
              </w:rPr>
              <w:t>果</w:t>
            </w:r>
          </w:p>
        </w:tc>
        <w:tc>
          <w:tcPr>
            <w:tcW w:type="dxa" w:w="1435"/>
            <w:vMerge/>
            <w:tcBorders/>
          </w:tcPr>
          <w:p/>
        </w:tc>
        <w:tc>
          <w:tcPr>
            <w:tcW w:type="dxa" w:w="1435"/>
            <w:vMerge/>
            <w:tcBorders/>
          </w:tcPr>
          <w:p/>
        </w:tc>
        <w:tc>
          <w:tcPr>
            <w:tcW w:type="dxa" w:w="1435"/>
            <w:vMerge/>
            <w:tcBorders/>
          </w:tcPr>
          <w:p/>
        </w:tc>
      </w:tr>
      <w:tr>
        <w:trPr>
          <w:trHeight w:hRule="exact" w:val="256"/>
        </w:trPr>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2160"/>
            <w:tcBorders/>
            <w:tcMar>
              <w:start w:w="0" w:type="dxa"/>
              <w:end w:w="0" w:type="dxa"/>
            </w:tcMar>
          </w:tcPr>
          <w:p>
            <w:pPr>
              <w:autoSpaceDN w:val="0"/>
              <w:autoSpaceDE w:val="0"/>
              <w:widowControl/>
              <w:spacing w:line="202" w:lineRule="auto" w:before="32" w:after="0"/>
              <w:ind w:left="0" w:right="1428" w:firstLine="0"/>
              <w:jc w:val="right"/>
            </w:pPr>
            <w:r>
              <w:rPr>
                <w:rFonts w:ascii="SimSun" w:hAnsi="SimSun" w:eastAsia="SimSun"/>
                <w:b w:val="0"/>
                <w:i w:val="0"/>
                <w:color w:val="000000"/>
                <w:sz w:val="15"/>
              </w:rPr>
              <w:t>行</w:t>
            </w:r>
          </w:p>
        </w:tc>
      </w:tr>
    </w:tbl>
    <w:p>
      <w:pPr>
        <w:autoSpaceDN w:val="0"/>
        <w:autoSpaceDE w:val="0"/>
        <w:widowControl/>
        <w:spacing w:line="254" w:lineRule="auto" w:before="560" w:after="0"/>
        <w:ind w:left="0" w:right="2718"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4.4 </w:t>
      </w:r>
      <w:r>
        <w:rPr>
          <w:rFonts w:ascii="SimSun" w:hAnsi="SimSun" w:eastAsia="SimSun"/>
          <w:b w:val="0"/>
          <w:i w:val="0"/>
          <w:color w:val="000000"/>
          <w:sz w:val="21"/>
        </w:rPr>
        <w:t>构建</w:t>
      </w:r>
      <w:r>
        <w:rPr>
          <w:rFonts w:ascii="TimesNewRoman" w:hAnsi="TimesNewRoman" w:eastAsia="TimesNewRoman"/>
          <w:b/>
          <w:i w:val="0"/>
          <w:color w:val="000000"/>
          <w:sz w:val="21"/>
        </w:rPr>
        <w:t>SD</w:t>
      </w:r>
      <w:r>
        <w:rPr>
          <w:rFonts w:ascii="SimSun" w:hAnsi="SimSun" w:eastAsia="SimSun"/>
          <w:b w:val="0"/>
          <w:i w:val="0"/>
          <w:color w:val="000000"/>
          <w:sz w:val="21"/>
        </w:rPr>
        <w:t xml:space="preserve"> 仿真系统模型的流程</w:t>
      </w:r>
    </w:p>
    <w:p>
      <w:pPr>
        <w:autoSpaceDN w:val="0"/>
        <w:autoSpaceDE w:val="0"/>
        <w:widowControl/>
        <w:spacing w:line="185" w:lineRule="auto" w:before="392" w:after="0"/>
        <w:ind w:left="1282" w:right="0" w:firstLine="0"/>
        <w:jc w:val="left"/>
      </w:pPr>
      <w:r>
        <w:rPr>
          <w:rFonts w:ascii="SimHei" w:hAnsi="SimHei" w:eastAsia="SimHei"/>
          <w:b w:val="0"/>
          <w:i w:val="0"/>
          <w:color w:val="000000"/>
          <w:sz w:val="28"/>
        </w:rPr>
        <w:t xml:space="preserve">4.3.3 确定系统的边界 </w:t>
      </w:r>
    </w:p>
    <w:p>
      <w:pPr>
        <w:autoSpaceDN w:val="0"/>
        <w:autoSpaceDE w:val="0"/>
        <w:widowControl/>
        <w:spacing w:line="269" w:lineRule="auto" w:before="332" w:after="0"/>
        <w:ind w:left="1282" w:right="460" w:firstLine="488"/>
        <w:jc w:val="both"/>
      </w:pPr>
      <w:r>
        <w:rPr>
          <w:rFonts w:ascii="SimSun" w:hAnsi="SimSun" w:eastAsia="SimSun"/>
          <w:b w:val="0"/>
          <w:i w:val="0"/>
          <w:color w:val="000000"/>
          <w:sz w:val="24"/>
        </w:rPr>
        <w:t>根据上文上述，本文对地铁隧道盾构施工中人</w:t>
      </w:r>
      <w:r>
        <w:rPr>
          <w:rFonts w:ascii="TimesNewRoman" w:hAnsi="TimesNewRoman" w:eastAsia="TimesNewRoman"/>
          <w:b w:val="0"/>
          <w:i w:val="0"/>
          <w:color w:val="000000"/>
          <w:sz w:val="24"/>
        </w:rPr>
        <w:t>-</w:t>
      </w:r>
      <w:r>
        <w:rPr>
          <w:rFonts w:ascii="SimSun" w:hAnsi="SimSun" w:eastAsia="SimSun"/>
          <w:b w:val="0"/>
          <w:i w:val="0"/>
          <w:color w:val="000000"/>
          <w:sz w:val="24"/>
        </w:rPr>
        <w:t>物子系统风险耦合进行仿真</w:t>
      </w:r>
      <w:r>
        <w:rPr>
          <w:rFonts w:ascii="SimSun" w:hAnsi="SimSun" w:eastAsia="SimSun"/>
          <w:b w:val="0"/>
          <w:i w:val="0"/>
          <w:color w:val="000000"/>
          <w:sz w:val="24"/>
        </w:rPr>
        <w:t>研究，系统动力学仿真模拟研究的系统边界为地铁隧道盾构施工安全系统中人</w:t>
      </w:r>
      <w:r>
        <w:rPr>
          <w:rFonts w:ascii="SimSun" w:hAnsi="SimSun" w:eastAsia="SimSun"/>
          <w:b w:val="0"/>
          <w:i w:val="0"/>
          <w:color w:val="000000"/>
          <w:sz w:val="24"/>
        </w:rPr>
        <w:t>员风险子系统、物的风险子系统及各类风险因子等变量。</w:t>
      </w:r>
    </w:p>
    <w:p>
      <w:pPr>
        <w:autoSpaceDN w:val="0"/>
        <w:autoSpaceDE w:val="0"/>
        <w:widowControl/>
        <w:spacing w:line="185" w:lineRule="auto" w:before="336" w:after="0"/>
        <w:ind w:left="1282" w:right="0" w:firstLine="0"/>
        <w:jc w:val="left"/>
      </w:pPr>
      <w:r>
        <w:rPr>
          <w:rFonts w:ascii="SimHei" w:hAnsi="SimHei" w:eastAsia="SimHei"/>
          <w:b w:val="0"/>
          <w:i w:val="0"/>
          <w:color w:val="000000"/>
          <w:sz w:val="28"/>
        </w:rPr>
        <w:t xml:space="preserve">4.3.4 绘制因果关系图 </w:t>
      </w:r>
    </w:p>
    <w:p>
      <w:pPr>
        <w:autoSpaceDN w:val="0"/>
        <w:autoSpaceDE w:val="0"/>
        <w:widowControl/>
        <w:spacing w:line="295" w:lineRule="auto" w:before="334" w:after="0"/>
        <w:ind w:left="1152" w:right="460" w:firstLine="0"/>
        <w:jc w:val="right"/>
      </w:pPr>
      <w:r>
        <w:rPr>
          <w:rFonts w:ascii="SimSun" w:hAnsi="SimSun" w:eastAsia="SimSun"/>
          <w:b w:val="0"/>
          <w:i w:val="0"/>
          <w:color w:val="000000"/>
          <w:sz w:val="24"/>
        </w:rPr>
        <w:t>根据上文建立的地铁隧道盾构施工风险评价体系和章节</w:t>
      </w:r>
      <w:r>
        <w:rPr>
          <w:rFonts w:ascii="TimesNewRoman" w:hAnsi="TimesNewRoman" w:eastAsia="TimesNewRoman"/>
          <w:b w:val="0"/>
          <w:i w:val="0"/>
          <w:color w:val="000000"/>
          <w:sz w:val="24"/>
        </w:rPr>
        <w:t>3.4</w:t>
      </w:r>
      <w:r>
        <w:rPr>
          <w:rFonts w:ascii="SimSun" w:hAnsi="SimSun" w:eastAsia="SimSun"/>
          <w:b w:val="0"/>
          <w:i w:val="0"/>
          <w:color w:val="000000"/>
          <w:sz w:val="24"/>
        </w:rPr>
        <w:t xml:space="preserve"> 风险耦合分析</w:t>
      </w:r>
      <w:r>
        <w:rPr>
          <w:rFonts w:ascii="SimSun" w:hAnsi="SimSun" w:eastAsia="SimSun"/>
          <w:b w:val="0"/>
          <w:i w:val="0"/>
          <w:color w:val="000000"/>
          <w:sz w:val="24"/>
        </w:rPr>
        <w:t>的相关介绍，人</w:t>
      </w:r>
      <w:r>
        <w:rPr>
          <w:rFonts w:ascii="TimesNewRoman" w:hAnsi="TimesNewRoman" w:eastAsia="TimesNewRoman"/>
          <w:b w:val="0"/>
          <w:i w:val="0"/>
          <w:color w:val="000000"/>
          <w:sz w:val="24"/>
        </w:rPr>
        <w:t>-</w:t>
      </w:r>
      <w:r>
        <w:rPr>
          <w:rFonts w:ascii="SimSun" w:hAnsi="SimSun" w:eastAsia="SimSun"/>
          <w:b w:val="0"/>
          <w:i w:val="0"/>
          <w:color w:val="000000"/>
          <w:sz w:val="24"/>
        </w:rPr>
        <w:t>物风险耦合系统的具体因素包括：安全风险意识、盾构操作失</w:t>
      </w:r>
      <w:r>
        <w:rPr>
          <w:rFonts w:ascii="SimSun" w:hAnsi="SimSun" w:eastAsia="SimSun"/>
          <w:b w:val="0"/>
          <w:i w:val="0"/>
          <w:color w:val="000000"/>
          <w:sz w:val="24"/>
        </w:rPr>
        <w:t>误率、隧道施工经验、临场应变能力、专业技术水平、隧道衬砌不合格、心理</w:t>
      </w:r>
      <w:r>
        <w:rPr>
          <w:rFonts w:ascii="SimSun" w:hAnsi="SimSun" w:eastAsia="SimSun"/>
          <w:b w:val="0"/>
          <w:i w:val="0"/>
          <w:color w:val="000000"/>
          <w:sz w:val="24"/>
        </w:rPr>
        <w:t>身体素质差、盾构机选型、组装及调试、渣土运输、密封、注浆材料、盾构掘</w:t>
      </w:r>
      <w:r>
        <w:rPr>
          <w:rFonts w:ascii="SimSun" w:hAnsi="SimSun" w:eastAsia="SimSun"/>
          <w:b w:val="0"/>
          <w:i w:val="0"/>
          <w:color w:val="000000"/>
          <w:sz w:val="24"/>
        </w:rPr>
        <w:t>进姿势不佳、盾构掘进参数设置、盾尾密封、盾构轴线偏差、刀盘道具磨损、</w:t>
      </w:r>
      <w:r>
        <w:rPr>
          <w:rFonts w:ascii="TimesNewRoman" w:hAnsi="TimesNewRoman" w:eastAsia="TimesNewRoman"/>
          <w:b w:val="0"/>
          <w:i w:val="0"/>
          <w:color w:val="000000"/>
          <w:sz w:val="18"/>
        </w:rPr>
        <w:t xml:space="preserve">50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96" name="Picture 6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97" name="Picture 6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1767839</wp:posOffset>
            </wp:positionV>
            <wp:extent cx="5210809" cy="3344251"/>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5210809" cy="33442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4521200</wp:posOffset>
            </wp:positionV>
            <wp:extent cx="38100" cy="381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4127500</wp:posOffset>
            </wp:positionV>
            <wp:extent cx="38100" cy="381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3784600</wp:posOffset>
            </wp:positionV>
            <wp:extent cx="38100" cy="381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3822700</wp:posOffset>
            </wp:positionV>
            <wp:extent cx="38100" cy="381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4711700</wp:posOffset>
            </wp:positionV>
            <wp:extent cx="38100" cy="381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4521200</wp:posOffset>
            </wp:positionV>
            <wp:extent cx="38100" cy="381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4406900</wp:posOffset>
            </wp:positionV>
            <wp:extent cx="38100" cy="381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3822700</wp:posOffset>
            </wp:positionV>
            <wp:extent cx="38100" cy="381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3822700</wp:posOffset>
            </wp:positionV>
            <wp:extent cx="38100" cy="381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3784600</wp:posOffset>
            </wp:positionV>
            <wp:extent cx="38100" cy="381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3746500</wp:posOffset>
            </wp:positionV>
            <wp:extent cx="177800" cy="1651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177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3746500</wp:posOffset>
            </wp:positionV>
            <wp:extent cx="38100" cy="381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3644900</wp:posOffset>
            </wp:positionV>
            <wp:extent cx="50800" cy="635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3644900</wp:posOffset>
            </wp:positionV>
            <wp:extent cx="38100" cy="381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3632200</wp:posOffset>
            </wp:positionV>
            <wp:extent cx="38100" cy="381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3276600</wp:posOffset>
            </wp:positionV>
            <wp:extent cx="38100" cy="38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3276600</wp:posOffset>
            </wp:positionV>
            <wp:extent cx="381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3213100</wp:posOffset>
            </wp:positionV>
            <wp:extent cx="38100" cy="381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3162300</wp:posOffset>
            </wp:positionV>
            <wp:extent cx="50800" cy="381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50800" cy="381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4" w:lineRule="auto" w:before="360" w:after="0"/>
        <w:ind w:left="1282" w:right="288" w:firstLine="0"/>
        <w:jc w:val="left"/>
      </w:pPr>
      <w:r>
        <w:rPr>
          <w:rFonts w:ascii="SimSun" w:hAnsi="SimSun" w:eastAsia="SimSun"/>
          <w:b w:val="0"/>
          <w:i w:val="0"/>
          <w:color w:val="000000"/>
          <w:sz w:val="24"/>
        </w:rPr>
        <w:t>始发端头加固效果差等</w:t>
      </w:r>
      <w:r>
        <w:rPr>
          <w:rFonts w:ascii="TimesNewRoman" w:hAnsi="TimesNewRoman" w:eastAsia="TimesNewRoman"/>
          <w:b w:val="0"/>
          <w:i w:val="0"/>
          <w:color w:val="000000"/>
          <w:sz w:val="24"/>
        </w:rPr>
        <w:t>16</w:t>
      </w:r>
      <w:r>
        <w:rPr>
          <w:rFonts w:ascii="SimSun" w:hAnsi="SimSun" w:eastAsia="SimSun"/>
          <w:b w:val="0"/>
          <w:i w:val="0"/>
          <w:color w:val="000000"/>
          <w:sz w:val="24"/>
        </w:rPr>
        <w:t xml:space="preserve"> 个风险因素，依此绘制人</w:t>
      </w:r>
      <w:r>
        <w:rPr>
          <w:rFonts w:ascii="TimesNewRoman" w:hAnsi="TimesNewRoman" w:eastAsia="TimesNewRoman"/>
          <w:b w:val="0"/>
          <w:i w:val="0"/>
          <w:color w:val="000000"/>
          <w:sz w:val="24"/>
        </w:rPr>
        <w:t>-</w:t>
      </w:r>
      <w:r>
        <w:rPr>
          <w:rFonts w:ascii="SimSun" w:hAnsi="SimSun" w:eastAsia="SimSun"/>
          <w:b w:val="0"/>
          <w:i w:val="0"/>
          <w:color w:val="000000"/>
          <w:sz w:val="24"/>
        </w:rPr>
        <w:t>物风险耦合的因果关系图，</w:t>
      </w:r>
      <w:r>
        <w:rPr>
          <w:rFonts w:ascii="SimSun" w:hAnsi="SimSun" w:eastAsia="SimSun"/>
          <w:b w:val="0"/>
          <w:i w:val="0"/>
          <w:color w:val="000000"/>
          <w:sz w:val="24"/>
        </w:rPr>
        <w:t>详见图</w:t>
      </w:r>
      <w:r>
        <w:rPr>
          <w:rFonts w:ascii="TimesNewRoman" w:hAnsi="TimesNewRoman" w:eastAsia="TimesNewRoman"/>
          <w:b w:val="0"/>
          <w:i w:val="0"/>
          <w:color w:val="000000"/>
          <w:sz w:val="24"/>
        </w:rPr>
        <w:t>4.5</w:t>
      </w:r>
      <w:r>
        <w:rPr>
          <w:rFonts w:ascii="SimSun" w:hAnsi="SimSun" w:eastAsia="SimSun"/>
          <w:b w:val="0"/>
          <w:i w:val="0"/>
          <w:color w:val="000000"/>
          <w:sz w:val="24"/>
        </w:rPr>
        <w:t>。</w:t>
      </w:r>
    </w:p>
    <w:p>
      <w:pPr>
        <w:autoSpaceDN w:val="0"/>
        <w:autoSpaceDE w:val="0"/>
        <w:widowControl/>
        <w:spacing w:line="254" w:lineRule="auto" w:before="5678" w:after="0"/>
        <w:ind w:left="0" w:right="3216"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4.5</w:t>
      </w:r>
      <w:r>
        <w:rPr>
          <w:rFonts w:ascii="SimSun" w:hAnsi="SimSun" w:eastAsia="SimSun"/>
          <w:b w:val="0"/>
          <w:i w:val="0"/>
          <w:color w:val="000000"/>
          <w:sz w:val="21"/>
        </w:rPr>
        <w:t xml:space="preserve"> 人</w:t>
      </w:r>
      <w:r>
        <w:rPr>
          <w:rFonts w:ascii="TimesNewRoman" w:hAnsi="TimesNewRoman" w:eastAsia="TimesNewRoman"/>
          <w:b/>
          <w:i w:val="0"/>
          <w:color w:val="000000"/>
          <w:sz w:val="21"/>
        </w:rPr>
        <w:t>-</w:t>
      </w:r>
      <w:r>
        <w:rPr>
          <w:rFonts w:ascii="SimSun" w:hAnsi="SimSun" w:eastAsia="SimSun"/>
          <w:b w:val="0"/>
          <w:i w:val="0"/>
          <w:color w:val="000000"/>
          <w:sz w:val="21"/>
        </w:rPr>
        <w:t>物风险耦合的因果图</w:t>
      </w:r>
    </w:p>
    <w:p>
      <w:pPr>
        <w:autoSpaceDN w:val="0"/>
        <w:autoSpaceDE w:val="0"/>
        <w:widowControl/>
        <w:spacing w:line="295" w:lineRule="auto" w:before="248" w:after="0"/>
        <w:ind w:left="1282" w:right="288" w:firstLine="488"/>
        <w:jc w:val="left"/>
      </w:pPr>
      <w:r>
        <w:rPr>
          <w:rFonts w:ascii="SimSun" w:hAnsi="SimSun" w:eastAsia="SimSun"/>
          <w:b w:val="0"/>
          <w:i w:val="0"/>
          <w:color w:val="000000"/>
          <w:sz w:val="24"/>
        </w:rPr>
        <w:t>由图</w:t>
      </w:r>
      <w:r>
        <w:rPr>
          <w:rFonts w:ascii="TimesNewRoman" w:hAnsi="TimesNewRoman" w:eastAsia="TimesNewRoman"/>
          <w:b w:val="0"/>
          <w:i w:val="0"/>
          <w:color w:val="000000"/>
          <w:sz w:val="24"/>
        </w:rPr>
        <w:t>4.5</w:t>
      </w:r>
      <w:r>
        <w:rPr>
          <w:rFonts w:ascii="SimSun" w:hAnsi="SimSun" w:eastAsia="SimSun"/>
          <w:b w:val="0"/>
          <w:i w:val="0"/>
          <w:color w:val="000000"/>
          <w:sz w:val="24"/>
        </w:rPr>
        <w:t xml:space="preserve"> 可知，上述因果关系图表明在其耦合系统内部存在多个因果关系</w:t>
      </w:r>
      <w:r>
        <w:rPr>
          <w:rFonts w:ascii="SimSun" w:hAnsi="SimSun" w:eastAsia="SimSun"/>
          <w:b w:val="0"/>
          <w:i w:val="0"/>
          <w:color w:val="000000"/>
          <w:sz w:val="24"/>
        </w:rPr>
        <w:t>环。例：安全风险意识→专业技术水平→盾构操作失误率→隧道衬砌不合格→</w:t>
      </w:r>
      <w:r>
        <w:rPr>
          <w:rFonts w:ascii="SimSun" w:hAnsi="SimSun" w:eastAsia="SimSun"/>
          <w:b w:val="0"/>
          <w:i w:val="0"/>
          <w:color w:val="000000"/>
          <w:sz w:val="24"/>
        </w:rPr>
        <w:t>人员因素→人</w:t>
      </w:r>
      <w:r>
        <w:rPr>
          <w:rFonts w:ascii="TimesNewRoman" w:hAnsi="TimesNewRoman" w:eastAsia="TimesNewRoman"/>
          <w:b w:val="0"/>
          <w:i w:val="0"/>
          <w:color w:val="000000"/>
          <w:sz w:val="24"/>
        </w:rPr>
        <w:t>-</w:t>
      </w:r>
      <w:r>
        <w:rPr>
          <w:rFonts w:ascii="SimSun" w:hAnsi="SimSun" w:eastAsia="SimSun"/>
          <w:b w:val="0"/>
          <w:i w:val="0"/>
          <w:color w:val="000000"/>
          <w:sz w:val="24"/>
        </w:rPr>
        <w:t>物风险水平→安全风险意识，若安全风险意识提高，将会在一定</w:t>
      </w:r>
      <w:r>
        <w:rPr>
          <w:rFonts w:ascii="SimSun" w:hAnsi="SimSun" w:eastAsia="SimSun"/>
          <w:b w:val="0"/>
          <w:i w:val="0"/>
          <w:color w:val="000000"/>
          <w:sz w:val="24"/>
        </w:rPr>
        <w:t>程度上对专业技术水平有积极的作用，专业技术水平的积极性越高，盾构操作</w:t>
      </w:r>
      <w:r>
        <w:rPr>
          <w:rFonts w:ascii="SimSun" w:hAnsi="SimSun" w:eastAsia="SimSun"/>
          <w:b w:val="0"/>
          <w:i w:val="0"/>
          <w:color w:val="000000"/>
          <w:sz w:val="24"/>
        </w:rPr>
        <w:t>失误就会呈下降趋势，盾构失误率也会下降，隧道衬砌的不合格率也会随着下</w:t>
      </w:r>
      <w:r>
        <w:rPr>
          <w:rFonts w:ascii="SimSun" w:hAnsi="SimSun" w:eastAsia="SimSun"/>
          <w:b w:val="0"/>
          <w:i w:val="0"/>
          <w:color w:val="000000"/>
          <w:sz w:val="24"/>
        </w:rPr>
        <w:t>降，随之人员因素的安全性会提升，风险水平会下降，人</w:t>
      </w:r>
      <w:r>
        <w:rPr>
          <w:rFonts w:ascii="TimesNewRoman" w:hAnsi="TimesNewRoman" w:eastAsia="TimesNewRoman"/>
          <w:b w:val="0"/>
          <w:i w:val="0"/>
          <w:color w:val="000000"/>
          <w:sz w:val="24"/>
        </w:rPr>
        <w:t>-</w:t>
      </w:r>
      <w:r>
        <w:rPr>
          <w:rFonts w:ascii="SimSun" w:hAnsi="SimSun" w:eastAsia="SimSun"/>
          <w:b w:val="0"/>
          <w:i w:val="0"/>
          <w:color w:val="000000"/>
          <w:sz w:val="24"/>
        </w:rPr>
        <w:t>物风险水平会下降，</w:t>
      </w:r>
      <w:r>
        <w:rPr>
          <w:rFonts w:ascii="SimSun" w:hAnsi="SimSun" w:eastAsia="SimSun"/>
          <w:b w:val="0"/>
          <w:i w:val="0"/>
          <w:color w:val="000000"/>
          <w:sz w:val="24"/>
        </w:rPr>
        <w:t>安全风险意识会得到加强，这是一条正反馈环。章节</w:t>
      </w:r>
      <w:r>
        <w:rPr>
          <w:rFonts w:ascii="TimesNewRoman" w:hAnsi="TimesNewRoman" w:eastAsia="TimesNewRoman"/>
          <w:b w:val="0"/>
          <w:i w:val="0"/>
          <w:color w:val="000000"/>
          <w:sz w:val="24"/>
        </w:rPr>
        <w:t>3.4</w:t>
      </w:r>
      <w:r>
        <w:rPr>
          <w:rFonts w:ascii="SimSun" w:hAnsi="SimSun" w:eastAsia="SimSun"/>
          <w:b w:val="0"/>
          <w:i w:val="0"/>
          <w:color w:val="000000"/>
          <w:sz w:val="24"/>
        </w:rPr>
        <w:t xml:space="preserve"> 对于人</w:t>
      </w:r>
      <w:r>
        <w:rPr>
          <w:rFonts w:ascii="TimesNewRoman" w:hAnsi="TimesNewRoman" w:eastAsia="TimesNewRoman"/>
          <w:b w:val="0"/>
          <w:i w:val="0"/>
          <w:color w:val="000000"/>
          <w:sz w:val="24"/>
        </w:rPr>
        <w:t>-</w:t>
      </w:r>
      <w:r>
        <w:rPr>
          <w:rFonts w:ascii="SimSun" w:hAnsi="SimSun" w:eastAsia="SimSun"/>
          <w:b w:val="0"/>
          <w:i w:val="0"/>
          <w:color w:val="000000"/>
          <w:sz w:val="24"/>
        </w:rPr>
        <w:t>物风险耦合系</w:t>
      </w:r>
      <w:r>
        <w:rPr>
          <w:rFonts w:ascii="SimSun" w:hAnsi="SimSun" w:eastAsia="SimSun"/>
          <w:b w:val="0"/>
          <w:i w:val="0"/>
          <w:color w:val="000000"/>
          <w:sz w:val="24"/>
        </w:rPr>
        <w:t>统的进行了分析，其余因果关系环在此不一一举例说明了，人</w:t>
      </w:r>
      <w:r>
        <w:rPr>
          <w:rFonts w:ascii="TimesNewRoman" w:hAnsi="TimesNewRoman" w:eastAsia="TimesNewRoman"/>
          <w:b w:val="0"/>
          <w:i w:val="0"/>
          <w:color w:val="000000"/>
          <w:sz w:val="24"/>
        </w:rPr>
        <w:t>-</w:t>
      </w:r>
      <w:r>
        <w:rPr>
          <w:rFonts w:ascii="SimSun" w:hAnsi="SimSun" w:eastAsia="SimSun"/>
          <w:b w:val="0"/>
          <w:i w:val="0"/>
          <w:color w:val="000000"/>
          <w:sz w:val="24"/>
        </w:rPr>
        <w:t>物风险耦合因果</w:t>
      </w:r>
      <w:r>
        <w:rPr>
          <w:rFonts w:ascii="SimSun" w:hAnsi="SimSun" w:eastAsia="SimSun"/>
          <w:b w:val="0"/>
          <w:i w:val="0"/>
          <w:color w:val="000000"/>
          <w:sz w:val="24"/>
        </w:rPr>
        <w:t>关系图的建立为下一步流量存量图的建立提供基础支撑。</w:t>
      </w:r>
    </w:p>
    <w:p>
      <w:pPr>
        <w:autoSpaceDN w:val="0"/>
        <w:autoSpaceDE w:val="0"/>
        <w:widowControl/>
        <w:spacing w:line="185" w:lineRule="auto" w:before="336" w:after="0"/>
        <w:ind w:left="1282" w:right="0" w:firstLine="0"/>
        <w:jc w:val="left"/>
      </w:pPr>
      <w:r>
        <w:rPr>
          <w:rFonts w:ascii="SimHei" w:hAnsi="SimHei" w:eastAsia="SimHei"/>
          <w:b w:val="0"/>
          <w:i w:val="0"/>
          <w:color w:val="000000"/>
          <w:sz w:val="28"/>
        </w:rPr>
        <w:t xml:space="preserve">4.3.5 确定仿真系统的流体流速指标 </w:t>
      </w:r>
    </w:p>
    <w:p>
      <w:pPr>
        <w:autoSpaceDN w:val="0"/>
        <w:tabs>
          <w:tab w:pos="1770" w:val="left"/>
          <w:tab w:pos="5444" w:val="left"/>
        </w:tabs>
        <w:autoSpaceDE w:val="0"/>
        <w:widowControl/>
        <w:spacing w:line="295" w:lineRule="auto" w:before="334" w:after="0"/>
        <w:ind w:left="1282" w:right="288" w:firstLine="0"/>
        <w:jc w:val="left"/>
      </w:pPr>
      <w:r>
        <w:tab/>
      </w:r>
      <w:r>
        <w:rPr>
          <w:rFonts w:ascii="SimSun" w:hAnsi="SimSun" w:eastAsia="SimSun"/>
          <w:b w:val="0"/>
          <w:i w:val="0"/>
          <w:color w:val="000000"/>
          <w:sz w:val="24"/>
        </w:rPr>
        <w:t>根据绘制的因果关系图，确定人</w:t>
      </w:r>
      <w:r>
        <w:rPr>
          <w:rFonts w:ascii="TimesNewRoman" w:hAnsi="TimesNewRoman" w:eastAsia="TimesNewRoman"/>
          <w:b w:val="0"/>
          <w:i w:val="0"/>
          <w:color w:val="000000"/>
          <w:sz w:val="24"/>
        </w:rPr>
        <w:t>-</w:t>
      </w:r>
      <w:r>
        <w:rPr>
          <w:rFonts w:ascii="SimSun" w:hAnsi="SimSun" w:eastAsia="SimSun"/>
          <w:b w:val="0"/>
          <w:i w:val="0"/>
          <w:color w:val="000000"/>
          <w:sz w:val="24"/>
        </w:rPr>
        <w:t>物风险耦合系统的状态变量、辅助变量、</w:t>
      </w:r>
      <w:r>
        <w:rPr>
          <w:rFonts w:ascii="SimSun" w:hAnsi="SimSun" w:eastAsia="SimSun"/>
          <w:b w:val="0"/>
          <w:i w:val="0"/>
          <w:color w:val="000000"/>
          <w:sz w:val="24"/>
        </w:rPr>
        <w:t>速率变量、常量等指标因素，以逆向云发生器的数字期望值作为状态变量指标</w:t>
      </w:r>
      <w:r>
        <w:rPr>
          <w:rFonts w:ascii="SimSun" w:hAnsi="SimSun" w:eastAsia="SimSun"/>
          <w:b w:val="0"/>
          <w:i w:val="0"/>
          <w:color w:val="000000"/>
          <w:sz w:val="24"/>
        </w:rPr>
        <w:t>的初值，以</w:t>
      </w:r>
      <w:r>
        <w:rPr>
          <w:rFonts w:ascii="TimesNewRoman" w:hAnsi="TimesNewRoman" w:eastAsia="TimesNewRoman"/>
          <w:b w:val="0"/>
          <w:i w:val="0"/>
          <w:color w:val="000000"/>
          <w:sz w:val="24"/>
        </w:rPr>
        <w:t>AHP-</w:t>
      </w:r>
      <w:r>
        <w:rPr>
          <w:rFonts w:ascii="SimSun" w:hAnsi="SimSun" w:eastAsia="SimSun"/>
          <w:b w:val="0"/>
          <w:i w:val="0"/>
          <w:color w:val="000000"/>
          <w:sz w:val="24"/>
        </w:rPr>
        <w:t>熵权法的综合权重值、耦合度模型计算的耦合值作为风险耦合</w:t>
      </w:r>
      <w:r>
        <w:rPr>
          <w:rFonts w:ascii="SimSun" w:hAnsi="SimSun" w:eastAsia="SimSun"/>
          <w:b w:val="0"/>
          <w:i w:val="0"/>
          <w:color w:val="000000"/>
          <w:sz w:val="24"/>
        </w:rPr>
        <w:t>系数带入变量集，完善变量集。需要指明：变量集中的速率变量取值不仅与发</w:t>
      </w:r>
      <w:r>
        <w:rPr>
          <w:rFonts w:ascii="SimSun" w:hAnsi="SimSun" w:eastAsia="SimSun"/>
          <w:b w:val="0"/>
          <w:i w:val="0"/>
          <w:color w:val="000000"/>
          <w:sz w:val="24"/>
        </w:rPr>
        <w:t>生耦合效应的风险因素有关，同时还受耦合程度的影响，流体流速的指标确立</w:t>
      </w:r>
      <w:r>
        <w:tab/>
      </w:r>
      <w:r>
        <w:tab/>
      </w:r>
      <w:r>
        <w:rPr>
          <w:rFonts w:ascii="TimesNewRoman" w:hAnsi="TimesNewRoman" w:eastAsia="TimesNewRoman"/>
          <w:b w:val="0"/>
          <w:i w:val="0"/>
          <w:color w:val="000000"/>
          <w:sz w:val="18"/>
        </w:rPr>
        <w:t xml:space="preserve">51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699" name="Picture 6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0" name="Picture 7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04" w:lineRule="auto" w:before="358" w:after="0"/>
        <w:ind w:left="1282" w:right="0" w:firstLine="0"/>
        <w:jc w:val="left"/>
      </w:pPr>
      <w:r>
        <w:rPr>
          <w:rFonts w:ascii="SimSun" w:hAnsi="SimSun" w:eastAsia="SimSun"/>
          <w:b w:val="0"/>
          <w:i w:val="0"/>
          <w:color w:val="000000"/>
          <w:sz w:val="24"/>
        </w:rPr>
        <w:t>如下表</w:t>
      </w:r>
      <w:r>
        <w:rPr>
          <w:rFonts w:ascii="TimesNewRoman" w:hAnsi="TimesNewRoman" w:eastAsia="TimesNewRoman"/>
          <w:b w:val="0"/>
          <w:i w:val="0"/>
          <w:color w:val="000000"/>
          <w:sz w:val="24"/>
        </w:rPr>
        <w:t>4.3</w:t>
      </w:r>
      <w:r>
        <w:rPr>
          <w:rFonts w:ascii="SimSun" w:hAnsi="SimSun" w:eastAsia="SimSun"/>
          <w:b w:val="0"/>
          <w:i w:val="0"/>
          <w:color w:val="000000"/>
          <w:sz w:val="24"/>
        </w:rPr>
        <w:t xml:space="preserve"> 所示：</w:t>
      </w:r>
    </w:p>
    <w:p>
      <w:pPr>
        <w:autoSpaceDN w:val="0"/>
        <w:autoSpaceDE w:val="0"/>
        <w:widowControl/>
        <w:spacing w:line="254" w:lineRule="auto" w:before="246" w:after="50"/>
        <w:ind w:left="0" w:right="3226"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4.3 </w:t>
      </w:r>
      <w:r>
        <w:rPr>
          <w:rFonts w:ascii="SimSun" w:hAnsi="SimSun" w:eastAsia="SimSun"/>
          <w:b w:val="0"/>
          <w:i w:val="0"/>
          <w:color w:val="000000"/>
          <w:sz w:val="21"/>
        </w:rPr>
        <w:t>各流体流速指标的确立</w:t>
      </w:r>
    </w:p>
    <w:tbl>
      <w:tblPr>
        <w:tblW w:type="auto" w:w="0"/>
        <w:tblLayout w:type="fixed"/>
        <w:tblLook w:firstColumn="1" w:firstRow="1" w:lastColumn="0" w:lastRow="0" w:noHBand="0" w:noVBand="1" w:val="04A0"/>
        <w:tblInd w:w="1142.0" w:type="dxa"/>
      </w:tblPr>
      <w:tblGrid>
        <w:gridCol w:w="3349"/>
        <w:gridCol w:w="3349"/>
        <w:gridCol w:w="3349"/>
      </w:tblGrid>
      <w:tr>
        <w:trPr>
          <w:trHeight w:hRule="exact" w:val="398"/>
        </w:trPr>
        <w:tc>
          <w:tcPr>
            <w:tcW w:type="dxa" w:w="432"/>
            <w:tcBorders>
              <w:top w:sz="12.0"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类</w:t>
            </w:r>
          </w:p>
        </w:tc>
        <w:tc>
          <w:tcPr>
            <w:tcW w:type="dxa" w:w="1050"/>
            <w:tcBorders>
              <w:top w:sz="12.0"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变量</w:t>
            </w:r>
          </w:p>
        </w:tc>
        <w:tc>
          <w:tcPr>
            <w:tcW w:type="dxa" w:w="7300"/>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82" w:lineRule="auto" w:before="282" w:after="0"/>
              <w:ind w:left="0" w:right="0" w:firstLine="0"/>
              <w:jc w:val="center"/>
            </w:pPr>
            <w:r>
              <w:rPr>
                <w:rFonts w:ascii="SimSun" w:hAnsi="SimSun" w:eastAsia="SimSun"/>
                <w:b w:val="0"/>
                <w:i w:val="0"/>
                <w:color w:val="000000"/>
                <w:sz w:val="21"/>
              </w:rPr>
              <w:t>变量定义</w:t>
            </w:r>
          </w:p>
        </w:tc>
      </w:tr>
      <w:tr>
        <w:trPr>
          <w:trHeight w:hRule="exact" w:val="398"/>
        </w:trPr>
        <w:tc>
          <w:tcPr>
            <w:tcW w:type="dxa" w:w="432"/>
            <w:tcBorders>
              <w:bottom w:sz="8.0" w:val="single" w:color="#00000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型</w:t>
            </w:r>
          </w:p>
        </w:tc>
        <w:tc>
          <w:tcPr>
            <w:tcW w:type="dxa" w:w="1050"/>
            <w:tcBorders>
              <w:bottom w:sz="8.0" w:val="single" w:color="#00000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代码</w:t>
            </w:r>
          </w:p>
        </w:tc>
        <w:tc>
          <w:tcPr>
            <w:tcW w:type="dxa" w:w="3349"/>
            <w:vMerge/>
            <w:tcBorders>
              <w:top w:sz="12.0" w:val="single" w:color="#000000"/>
              <w:bottom w:sz="8.0" w:val="single" w:color="#000000"/>
            </w:tcBorders>
          </w:tcPr>
          <w:p/>
        </w:tc>
      </w:tr>
      <w:tr>
        <w:trPr>
          <w:trHeight w:hRule="exact" w:val="382"/>
        </w:trPr>
        <w:tc>
          <w:tcPr>
            <w:tcW w:type="dxa" w:w="432"/>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050"/>
            <w:vMerge w:val="restart"/>
            <w:tcBorders>
              <w:top w:sz="8.0" w:val="single" w:color="#000000"/>
            </w:tcBorders>
            <w:tcMar>
              <w:start w:w="0" w:type="dxa"/>
              <w:end w:w="0" w:type="dxa"/>
            </w:tcMar>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21"/>
              </w:rPr>
              <w:t xml:space="preserve">LR(t) </w:t>
            </w:r>
          </w:p>
        </w:tc>
        <w:tc>
          <w:tcPr>
            <w:tcW w:type="dxa" w:w="7300"/>
            <w:tcBorders>
              <w:top w:sz="8.0" w:val="single" w:color="#000000"/>
            </w:tcBorders>
            <w:tcMar>
              <w:start w:w="0" w:type="dxa"/>
              <w:end w:w="0" w:type="dxa"/>
            </w:tcMar>
          </w:tcPr>
          <w:p>
            <w:pPr>
              <w:autoSpaceDN w:val="0"/>
              <w:autoSpaceDE w:val="0"/>
              <w:widowControl/>
              <w:spacing w:line="185" w:lineRule="auto" w:before="160" w:after="0"/>
              <w:ind w:left="0" w:right="0" w:firstLine="0"/>
              <w:jc w:val="center"/>
            </w:pPr>
            <w:r>
              <w:rPr>
                <w:rFonts w:ascii="SimSun" w:hAnsi="SimSun" w:eastAsia="SimSun"/>
                <w:b w:val="0"/>
                <w:i w:val="0"/>
                <w:color w:val="000000"/>
                <w:sz w:val="21"/>
              </w:rPr>
              <w:t>人员因素风险水平指标，该值越大风险水平越高</w:t>
            </w:r>
          </w:p>
        </w:tc>
      </w:tr>
      <w:tr>
        <w:trPr>
          <w:trHeight w:hRule="exact" w:val="172"/>
        </w:trPr>
        <w:tc>
          <w:tcPr>
            <w:tcW w:type="dxa" w:w="3349"/>
            <w:vMerge/>
            <w:tcBorders>
              <w:top w:sz="8.0" w:val="single" w:color="#000000"/>
            </w:tcBorders>
          </w:tcPr>
          <w:p/>
        </w:tc>
        <w:tc>
          <w:tcPr>
            <w:tcW w:type="dxa" w:w="3349"/>
            <w:vMerge/>
            <w:tcBorders>
              <w:top w:sz="8.0" w:val="single" w:color="#000000"/>
            </w:tcBorders>
          </w:tcPr>
          <w:p/>
        </w:tc>
        <w:tc>
          <w:tcPr>
            <w:tcW w:type="dxa" w:w="7300"/>
            <w:vMerge w:val="restart"/>
            <w:tcBorders/>
            <w:tcMar>
              <w:start w:w="0" w:type="dxa"/>
              <w:end w:w="0" w:type="dxa"/>
            </w:tcMar>
            <w:tcMar>
              <w:start w:w="0" w:type="dxa"/>
              <w:end w:w="0" w:type="dxa"/>
            </w:tcMar>
          </w:tcPr>
          <w:p>
            <w:pPr>
              <w:autoSpaceDN w:val="0"/>
              <w:autoSpaceDE w:val="0"/>
              <w:widowControl/>
              <w:spacing w:line="182" w:lineRule="auto" w:before="330" w:after="0"/>
              <w:ind w:left="0" w:right="0" w:firstLine="0"/>
              <w:jc w:val="center"/>
            </w:pPr>
            <w:r>
              <w:rPr>
                <w:rFonts w:ascii="SimSun" w:hAnsi="SimSun" w:eastAsia="SimSun"/>
                <w:b w:val="0"/>
                <w:i w:val="0"/>
                <w:color w:val="000000"/>
                <w:sz w:val="21"/>
              </w:rPr>
              <w:t>物的因素风险水平指标，该值越大风险水平越高</w:t>
            </w:r>
          </w:p>
        </w:tc>
      </w:tr>
      <w:tr>
        <w:trPr>
          <w:trHeight w:hRule="exact" w:val="368"/>
        </w:trPr>
        <w:tc>
          <w:tcPr>
            <w:tcW w:type="dxa" w:w="3349"/>
            <w:vMerge/>
            <w:tcBorders>
              <w:top w:sz="8.0" w:val="single" w:color="#000000"/>
            </w:tcBorders>
          </w:tcPr>
          <w:p/>
        </w:tc>
        <w:tc>
          <w:tcPr>
            <w:tcW w:type="dxa" w:w="1050"/>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1"/>
              </w:rPr>
              <w:t xml:space="preserve">LW(t) </w:t>
            </w:r>
          </w:p>
        </w:tc>
        <w:tc>
          <w:tcPr>
            <w:tcW w:type="dxa" w:w="3349"/>
            <w:vMerge/>
            <w:tcBorders/>
          </w:tcPr>
          <w:p/>
        </w:tc>
      </w:tr>
      <w:tr>
        <w:trPr>
          <w:trHeight w:hRule="exact" w:val="520"/>
        </w:trPr>
        <w:tc>
          <w:tcPr>
            <w:tcW w:type="dxa" w:w="3349"/>
            <w:vMerge/>
            <w:tcBorders>
              <w:top w:sz="8.0" w:val="single" w:color="#000000"/>
            </w:tcBorders>
          </w:tcPr>
          <w:p/>
        </w:tc>
        <w:tc>
          <w:tcPr>
            <w:tcW w:type="dxa" w:w="1050"/>
            <w:tcBorders/>
            <w:tcMar>
              <w:start w:w="0" w:type="dxa"/>
              <w:end w:w="0" w:type="dxa"/>
            </w:tcMar>
          </w:tcPr>
          <w:p>
            <w:pPr>
              <w:autoSpaceDN w:val="0"/>
              <w:autoSpaceDE w:val="0"/>
              <w:widowControl/>
              <w:spacing w:line="230" w:lineRule="auto" w:before="286" w:after="0"/>
              <w:ind w:left="0" w:right="0" w:firstLine="0"/>
              <w:jc w:val="center"/>
            </w:pPr>
            <w:r>
              <w:rPr>
                <w:rFonts w:ascii="TimesNewRoman" w:hAnsi="TimesNewRoman" w:eastAsia="TimesNewRoman"/>
                <w:b w:val="0"/>
                <w:i w:val="0"/>
                <w:color w:val="000000"/>
                <w:sz w:val="21"/>
              </w:rPr>
              <w:t xml:space="preserve">LR-1(t) </w:t>
            </w:r>
          </w:p>
        </w:tc>
        <w:tc>
          <w:tcPr>
            <w:tcW w:type="dxa" w:w="7300"/>
            <w:tcBorders/>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1"/>
              </w:rPr>
              <w:t>安全风险意识风险水平指标，该值越大风险水平越高</w:t>
            </w:r>
          </w:p>
        </w:tc>
      </w:tr>
      <w:tr>
        <w:trPr>
          <w:trHeight w:hRule="exact" w:val="520"/>
        </w:trPr>
        <w:tc>
          <w:tcPr>
            <w:tcW w:type="dxa" w:w="3349"/>
            <w:vMerge/>
            <w:tcBorders>
              <w:top w:sz="8.0" w:val="single" w:color="#000000"/>
            </w:tcBorders>
          </w:tcPr>
          <w:p/>
        </w:tc>
        <w:tc>
          <w:tcPr>
            <w:tcW w:type="dxa" w:w="1050"/>
            <w:vMerge w:val="restart"/>
            <w:tcBorders/>
            <w:tcMar>
              <w:start w:w="0" w:type="dxa"/>
              <w:end w:w="0" w:type="dxa"/>
            </w:tcMar>
            <w:tcMar>
              <w:start w:w="0" w:type="dxa"/>
              <w:end w:w="0" w:type="dxa"/>
            </w:tcMar>
          </w:tcPr>
          <w:p>
            <w:pPr>
              <w:autoSpaceDN w:val="0"/>
              <w:autoSpaceDE w:val="0"/>
              <w:widowControl/>
              <w:spacing w:line="230" w:lineRule="auto" w:before="308" w:after="0"/>
              <w:ind w:left="0" w:right="0" w:firstLine="0"/>
              <w:jc w:val="center"/>
            </w:pPr>
            <w:r>
              <w:rPr>
                <w:rFonts w:ascii="TimesNewRoman" w:hAnsi="TimesNewRoman" w:eastAsia="TimesNewRoman"/>
                <w:b w:val="0"/>
                <w:i w:val="0"/>
                <w:color w:val="000000"/>
                <w:sz w:val="21"/>
              </w:rPr>
              <w:t xml:space="preserve">LR-2(t) </w:t>
            </w:r>
          </w:p>
        </w:tc>
        <w:tc>
          <w:tcPr>
            <w:tcW w:type="dxa" w:w="7300"/>
            <w:tcBorders/>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1"/>
              </w:rPr>
              <w:t>盾构操作失误率风险水平指标，该值越大风险水平越高</w:t>
            </w:r>
          </w:p>
        </w:tc>
      </w:tr>
      <w:tr>
        <w:trPr>
          <w:trHeight w:hRule="exact" w:val="164"/>
        </w:trPr>
        <w:tc>
          <w:tcPr>
            <w:tcW w:type="dxa" w:w="3349"/>
            <w:vMerge/>
            <w:tcBorders>
              <w:top w:sz="8.0" w:val="single" w:color="#000000"/>
            </w:tcBorders>
          </w:tcPr>
          <w:p/>
        </w:tc>
        <w:tc>
          <w:tcPr>
            <w:tcW w:type="dxa" w:w="3349"/>
            <w:vMerge/>
            <w:tcBorders/>
          </w:tcPr>
          <w:p/>
        </w:tc>
        <w:tc>
          <w:tcPr>
            <w:tcW w:type="dxa" w:w="7300"/>
            <w:vMerge w:val="restart"/>
            <w:tcBorders/>
            <w:tcMar>
              <w:start w:w="0" w:type="dxa"/>
              <w:end w:w="0" w:type="dxa"/>
            </w:tcMar>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1"/>
              </w:rPr>
              <w:t>隧道施工经验风险水平指标，该值越大风险水平越高</w:t>
            </w:r>
          </w:p>
        </w:tc>
      </w:tr>
      <w:tr>
        <w:trPr>
          <w:trHeight w:hRule="exact" w:val="356"/>
        </w:trPr>
        <w:tc>
          <w:tcPr>
            <w:tcW w:type="dxa" w:w="3349"/>
            <w:vMerge/>
            <w:tcBorders>
              <w:top w:sz="8.0" w:val="single" w:color="#000000"/>
            </w:tcBorders>
          </w:tcPr>
          <w:p/>
        </w:tc>
        <w:tc>
          <w:tcPr>
            <w:tcW w:type="dxa" w:w="1050"/>
            <w:vMerge w:val="restart"/>
            <w:tcBorders/>
            <w:tcMar>
              <w:start w:w="0" w:type="dxa"/>
              <w:end w:w="0" w:type="dxa"/>
            </w:tcMar>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21"/>
              </w:rPr>
              <w:t xml:space="preserve">LR-3(t) </w:t>
            </w:r>
          </w:p>
        </w:tc>
        <w:tc>
          <w:tcPr>
            <w:tcW w:type="dxa" w:w="3349"/>
            <w:vMerge/>
            <w:tcBorders/>
          </w:tcPr>
          <w:p/>
        </w:tc>
      </w:tr>
      <w:tr>
        <w:trPr>
          <w:trHeight w:hRule="exact" w:val="168"/>
        </w:trPr>
        <w:tc>
          <w:tcPr>
            <w:tcW w:type="dxa" w:w="3349"/>
            <w:vMerge/>
            <w:tcBorders>
              <w:top w:sz="8.0" w:val="single" w:color="#000000"/>
            </w:tcBorders>
          </w:tcPr>
          <w:p/>
        </w:tc>
        <w:tc>
          <w:tcPr>
            <w:tcW w:type="dxa" w:w="3349"/>
            <w:vMerge/>
            <w:tcBorders/>
          </w:tcPr>
          <w:p/>
        </w:tc>
        <w:tc>
          <w:tcPr>
            <w:tcW w:type="dxa" w:w="7300"/>
            <w:vMerge w:val="restart"/>
            <w:tcBorders/>
            <w:tcMar>
              <w:start w:w="0" w:type="dxa"/>
              <w:end w:w="0" w:type="dxa"/>
            </w:tcMar>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1"/>
              </w:rPr>
              <w:t>临场应变能力风险水平指标，该值越大风险水平越高</w:t>
            </w:r>
          </w:p>
        </w:tc>
      </w:tr>
      <w:tr>
        <w:trPr>
          <w:trHeight w:hRule="exact" w:val="352"/>
        </w:trPr>
        <w:tc>
          <w:tcPr>
            <w:tcW w:type="dxa" w:w="3349"/>
            <w:vMerge/>
            <w:tcBorders>
              <w:top w:sz="8.0" w:val="single" w:color="#000000"/>
            </w:tcBorders>
          </w:tcPr>
          <w:p/>
        </w:tc>
        <w:tc>
          <w:tcPr>
            <w:tcW w:type="dxa" w:w="1050"/>
            <w:vMerge w:val="restart"/>
            <w:tcBorders/>
            <w:tcMar>
              <w:start w:w="0" w:type="dxa"/>
              <w:end w:w="0" w:type="dxa"/>
            </w:tcMar>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21"/>
              </w:rPr>
              <w:t xml:space="preserve">LR-4(t) </w:t>
            </w:r>
          </w:p>
        </w:tc>
        <w:tc>
          <w:tcPr>
            <w:tcW w:type="dxa" w:w="3349"/>
            <w:vMerge/>
            <w:tcBorders/>
          </w:tcPr>
          <w:p/>
        </w:tc>
      </w:tr>
      <w:tr>
        <w:trPr>
          <w:trHeight w:hRule="exact" w:val="170"/>
        </w:trPr>
        <w:tc>
          <w:tcPr>
            <w:tcW w:type="dxa" w:w="3349"/>
            <w:vMerge/>
            <w:tcBorders>
              <w:top w:sz="8.0" w:val="single" w:color="#000000"/>
            </w:tcBorders>
          </w:tcPr>
          <w:p/>
        </w:tc>
        <w:tc>
          <w:tcPr>
            <w:tcW w:type="dxa" w:w="3349"/>
            <w:vMerge/>
            <w:tcBorders/>
          </w:tcPr>
          <w:p/>
        </w:tc>
        <w:tc>
          <w:tcPr>
            <w:tcW w:type="dxa" w:w="7300"/>
            <w:vMerge w:val="restart"/>
            <w:tcBorders/>
            <w:tcMar>
              <w:start w:w="0" w:type="dxa"/>
              <w:end w:w="0" w:type="dxa"/>
            </w:tcMar>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1"/>
              </w:rPr>
              <w:t>专业技术水平风险水平指标，该值越大风险水平越高</w:t>
            </w:r>
          </w:p>
        </w:tc>
      </w:tr>
      <w:tr>
        <w:trPr>
          <w:trHeight w:hRule="exact" w:val="350"/>
        </w:trPr>
        <w:tc>
          <w:tcPr>
            <w:tcW w:type="dxa" w:w="3349"/>
            <w:vMerge/>
            <w:tcBorders>
              <w:top w:sz="8.0" w:val="single" w:color="#000000"/>
            </w:tcBorders>
          </w:tcPr>
          <w:p/>
        </w:tc>
        <w:tc>
          <w:tcPr>
            <w:tcW w:type="dxa" w:w="1050"/>
            <w:vMerge w:val="restart"/>
            <w:tcBorders/>
            <w:tcMar>
              <w:start w:w="0" w:type="dxa"/>
              <w:end w:w="0" w:type="dxa"/>
            </w:tcMar>
            <w:tcMar>
              <w:start w:w="0" w:type="dxa"/>
              <w:end w:w="0" w:type="dxa"/>
            </w:tcMar>
          </w:tcPr>
          <w:p>
            <w:pPr>
              <w:autoSpaceDN w:val="0"/>
              <w:autoSpaceDE w:val="0"/>
              <w:widowControl/>
              <w:spacing w:line="230" w:lineRule="auto" w:before="142" w:after="0"/>
              <w:ind w:left="0" w:right="0" w:firstLine="0"/>
              <w:jc w:val="center"/>
            </w:pPr>
            <w:r>
              <w:rPr>
                <w:rFonts w:ascii="TimesNewRoman" w:hAnsi="TimesNewRoman" w:eastAsia="TimesNewRoman"/>
                <w:b w:val="0"/>
                <w:i w:val="0"/>
                <w:color w:val="000000"/>
                <w:sz w:val="21"/>
              </w:rPr>
              <w:t xml:space="preserve">LR-5(t) </w:t>
            </w:r>
          </w:p>
        </w:tc>
        <w:tc>
          <w:tcPr>
            <w:tcW w:type="dxa" w:w="3349"/>
            <w:vMerge/>
            <w:tcBorders/>
          </w:tcPr>
          <w:p/>
        </w:tc>
      </w:tr>
      <w:tr>
        <w:trPr>
          <w:trHeight w:hRule="exact" w:val="172"/>
        </w:trPr>
        <w:tc>
          <w:tcPr>
            <w:tcW w:type="dxa" w:w="3349"/>
            <w:vMerge/>
            <w:tcBorders>
              <w:top w:sz="8.0" w:val="single" w:color="#000000"/>
            </w:tcBorders>
          </w:tcPr>
          <w:p/>
        </w:tc>
        <w:tc>
          <w:tcPr>
            <w:tcW w:type="dxa" w:w="3349"/>
            <w:vMerge/>
            <w:tcBorders/>
          </w:tcPr>
          <w:p/>
        </w:tc>
        <w:tc>
          <w:tcPr>
            <w:tcW w:type="dxa" w:w="7300"/>
            <w:vMerge w:val="restart"/>
            <w:tcBorders/>
            <w:tcMar>
              <w:start w:w="0" w:type="dxa"/>
              <w:end w:w="0" w:type="dxa"/>
            </w:tcMar>
            <w:tcMar>
              <w:start w:w="0" w:type="dxa"/>
              <w:end w:w="0" w:type="dxa"/>
            </w:tcMar>
          </w:tcPr>
          <w:p>
            <w:pPr>
              <w:autoSpaceDN w:val="0"/>
              <w:autoSpaceDE w:val="0"/>
              <w:widowControl/>
              <w:spacing w:line="185" w:lineRule="auto" w:before="322" w:after="0"/>
              <w:ind w:left="0" w:right="0" w:firstLine="0"/>
              <w:jc w:val="center"/>
            </w:pPr>
            <w:r>
              <w:rPr>
                <w:rFonts w:ascii="SimSun" w:hAnsi="SimSun" w:eastAsia="SimSun"/>
                <w:b w:val="0"/>
                <w:i w:val="0"/>
                <w:color w:val="000000"/>
                <w:sz w:val="21"/>
              </w:rPr>
              <w:t>隧道衬砌不合格风险水平指标，该值越大风险水平越高</w:t>
            </w:r>
          </w:p>
        </w:tc>
      </w:tr>
      <w:tr>
        <w:trPr>
          <w:trHeight w:hRule="exact" w:val="410"/>
        </w:trPr>
        <w:tc>
          <w:tcPr>
            <w:tcW w:type="dxa" w:w="3349"/>
            <w:vMerge/>
            <w:tcBorders>
              <w:top w:sz="8.0" w:val="single" w:color="#000000"/>
            </w:tcBorders>
          </w:tcPr>
          <w:p/>
        </w:tc>
        <w:tc>
          <w:tcPr>
            <w:tcW w:type="dxa" w:w="1050"/>
            <w:tcBorders/>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21"/>
              </w:rPr>
              <w:t xml:space="preserve">LR-6(t) </w:t>
            </w:r>
          </w:p>
        </w:tc>
        <w:tc>
          <w:tcPr>
            <w:tcW w:type="dxa" w:w="3349"/>
            <w:vMerge/>
            <w:tcBorders/>
          </w:tcPr>
          <w:p/>
        </w:tc>
      </w:tr>
    </w:tbl>
    <w:p>
      <w:pPr>
        <w:autoSpaceDN w:val="0"/>
        <w:autoSpaceDE w:val="0"/>
        <w:widowControl/>
        <w:spacing w:line="185" w:lineRule="auto" w:before="16" w:after="6"/>
        <w:ind w:left="1250" w:right="0" w:firstLine="0"/>
        <w:jc w:val="left"/>
      </w:pPr>
      <w:r>
        <w:rPr>
          <w:rFonts w:ascii="SimSun" w:hAnsi="SimSun" w:eastAsia="SimSun"/>
          <w:b w:val="0"/>
          <w:i w:val="0"/>
          <w:color w:val="000000"/>
          <w:sz w:val="21"/>
        </w:rPr>
        <w:t>状</w:t>
      </w:r>
    </w:p>
    <w:tbl>
      <w:tblPr>
        <w:tblW w:type="auto" w:w="0"/>
        <w:tblLayout w:type="fixed"/>
        <w:tblLook w:firstColumn="1" w:firstRow="1" w:lastColumn="0" w:lastRow="0" w:noHBand="0" w:noVBand="1" w:val="04A0"/>
        <w:tblInd w:w="620.0" w:type="dxa"/>
      </w:tblPr>
      <w:tblGrid>
        <w:gridCol w:w="3349"/>
        <w:gridCol w:w="3349"/>
        <w:gridCol w:w="3349"/>
      </w:tblGrid>
      <w:tr>
        <w:trPr>
          <w:trHeight w:hRule="exact" w:val="350"/>
        </w:trPr>
        <w:tc>
          <w:tcPr>
            <w:tcW w:type="dxa" w:w="980"/>
            <w:tcBorders/>
            <w:tcMar>
              <w:start w:w="0" w:type="dxa"/>
              <w:end w:w="0" w:type="dxa"/>
            </w:tcMar>
          </w:tcPr>
          <w:p>
            <w:pPr>
              <w:autoSpaceDN w:val="0"/>
              <w:autoSpaceDE w:val="0"/>
              <w:widowControl/>
              <w:spacing w:line="182" w:lineRule="auto" w:before="102" w:after="0"/>
              <w:ind w:left="0" w:right="138" w:firstLine="0"/>
              <w:jc w:val="right"/>
            </w:pPr>
            <w:r>
              <w:rPr>
                <w:rFonts w:ascii="SimSun" w:hAnsi="SimSun" w:eastAsia="SimSun"/>
                <w:b w:val="0"/>
                <w:i w:val="0"/>
                <w:color w:val="000000"/>
                <w:sz w:val="21"/>
              </w:rPr>
              <w:t>态</w:t>
            </w:r>
          </w:p>
        </w:tc>
        <w:tc>
          <w:tcPr>
            <w:tcW w:type="dxa" w:w="1280"/>
            <w:tcBorders/>
            <w:tcMar>
              <w:start w:w="0" w:type="dxa"/>
              <w:end w:w="0" w:type="dxa"/>
            </w:tcMar>
          </w:tcPr>
          <w:p>
            <w:pPr>
              <w:autoSpaceDN w:val="0"/>
              <w:autoSpaceDE w:val="0"/>
              <w:widowControl/>
              <w:spacing w:line="230" w:lineRule="auto" w:before="6" w:after="0"/>
              <w:ind w:left="172" w:right="0" w:firstLine="0"/>
              <w:jc w:val="left"/>
            </w:pPr>
            <w:r>
              <w:rPr>
                <w:rFonts w:ascii="TimesNewRoman" w:hAnsi="TimesNewRoman" w:eastAsia="TimesNewRoman"/>
                <w:b w:val="0"/>
                <w:i w:val="0"/>
                <w:color w:val="000000"/>
                <w:sz w:val="21"/>
              </w:rPr>
              <w:t xml:space="preserve">LR-7(t) </w:t>
            </w:r>
          </w:p>
        </w:tc>
        <w:tc>
          <w:tcPr>
            <w:tcW w:type="dxa" w:w="676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心理身体素质差风险水平指标，该值越大风险水平越高</w:t>
            </w:r>
          </w:p>
        </w:tc>
      </w:tr>
      <w:tr>
        <w:trPr>
          <w:trHeight w:hRule="exact" w:val="380"/>
        </w:trPr>
        <w:tc>
          <w:tcPr>
            <w:tcW w:type="dxa" w:w="980"/>
            <w:tcBorders/>
            <w:tcMar>
              <w:start w:w="0" w:type="dxa"/>
              <w:end w:w="0" w:type="dxa"/>
            </w:tcMar>
          </w:tcPr>
          <w:p>
            <w:pPr>
              <w:autoSpaceDN w:val="0"/>
              <w:autoSpaceDE w:val="0"/>
              <w:widowControl/>
              <w:spacing w:line="182" w:lineRule="auto" w:before="74" w:after="0"/>
              <w:ind w:left="0" w:right="138" w:firstLine="0"/>
              <w:jc w:val="right"/>
            </w:pPr>
            <w:r>
              <w:rPr>
                <w:rFonts w:ascii="SimSun" w:hAnsi="SimSun" w:eastAsia="SimSun"/>
                <w:b w:val="0"/>
                <w:i w:val="0"/>
                <w:color w:val="000000"/>
                <w:sz w:val="21"/>
              </w:rPr>
              <w:t>变</w:t>
            </w:r>
          </w:p>
        </w:tc>
        <w:tc>
          <w:tcPr>
            <w:tcW w:type="dxa" w:w="1280"/>
            <w:vMerge w:val="restart"/>
            <w:tcBorders/>
            <w:tcMar>
              <w:start w:w="0" w:type="dxa"/>
              <w:end w:w="0" w:type="dxa"/>
            </w:tcMar>
            <w:tcMar>
              <w:start w:w="0" w:type="dxa"/>
              <w:end w:w="0" w:type="dxa"/>
            </w:tcMar>
          </w:tcPr>
          <w:p>
            <w:pPr>
              <w:autoSpaceDN w:val="0"/>
              <w:autoSpaceDE w:val="0"/>
              <w:widowControl/>
              <w:spacing w:line="230" w:lineRule="auto" w:before="180" w:after="0"/>
              <w:ind w:left="158" w:right="0" w:firstLine="0"/>
              <w:jc w:val="left"/>
            </w:pPr>
            <w:r>
              <w:rPr>
                <w:rFonts w:ascii="TimesNewRoman" w:hAnsi="TimesNewRoman" w:eastAsia="TimesNewRoman"/>
                <w:b w:val="0"/>
                <w:i w:val="0"/>
                <w:color w:val="000000"/>
                <w:sz w:val="21"/>
              </w:rPr>
              <w:t xml:space="preserve">LW-1(t) </w:t>
            </w:r>
          </w:p>
        </w:tc>
        <w:tc>
          <w:tcPr>
            <w:tcW w:type="dxa" w:w="676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盾构机选型、组装及调试风险水平指标，该值越大风险水平越高</w:t>
            </w:r>
          </w:p>
        </w:tc>
      </w:tr>
      <w:tr>
        <w:trPr>
          <w:trHeight w:hRule="exact" w:val="178"/>
        </w:trPr>
        <w:tc>
          <w:tcPr>
            <w:tcW w:type="dxa" w:w="980"/>
            <w:vMerge w:val="restart"/>
            <w:tcBorders/>
            <w:tcMar>
              <w:start w:w="0" w:type="dxa"/>
              <w:end w:w="0" w:type="dxa"/>
            </w:tcMar>
            <w:tcMar>
              <w:start w:w="0" w:type="dxa"/>
              <w:end w:w="0" w:type="dxa"/>
            </w:tcMar>
          </w:tcPr>
          <w:p>
            <w:pPr>
              <w:autoSpaceDN w:val="0"/>
              <w:autoSpaceDE w:val="0"/>
              <w:widowControl/>
              <w:spacing w:line="185" w:lineRule="auto" w:before="12" w:after="0"/>
              <w:ind w:left="0" w:right="138" w:firstLine="0"/>
              <w:jc w:val="right"/>
            </w:pPr>
            <w:r>
              <w:rPr>
                <w:rFonts w:ascii="SimSun" w:hAnsi="SimSun" w:eastAsia="SimSun"/>
                <w:b w:val="0"/>
                <w:i w:val="0"/>
                <w:color w:val="000000"/>
                <w:sz w:val="21"/>
              </w:rPr>
              <w:t>量</w:t>
            </w:r>
          </w:p>
        </w:tc>
        <w:tc>
          <w:tcPr>
            <w:tcW w:type="dxa" w:w="3349"/>
            <w:vMerge/>
            <w:tcBorders/>
          </w:tcPr>
          <w:p/>
        </w:tc>
        <w:tc>
          <w:tcPr>
            <w:tcW w:type="dxa" w:w="6760"/>
            <w:vMerge w:val="restart"/>
            <w:tcBorders/>
            <w:tcMar>
              <w:start w:w="0" w:type="dxa"/>
              <w:end w:w="0" w:type="dxa"/>
            </w:tcMar>
            <w:tcMar>
              <w:start w:w="0" w:type="dxa"/>
              <w:end w:w="0" w:type="dxa"/>
            </w:tcMar>
          </w:tcPr>
          <w:p>
            <w:pPr>
              <w:autoSpaceDN w:val="0"/>
              <w:autoSpaceDE w:val="0"/>
              <w:widowControl/>
              <w:spacing w:line="182" w:lineRule="auto" w:before="328" w:after="0"/>
              <w:ind w:left="0" w:right="0" w:firstLine="0"/>
              <w:jc w:val="center"/>
            </w:pPr>
            <w:r>
              <w:rPr>
                <w:rFonts w:ascii="SimSun" w:hAnsi="SimSun" w:eastAsia="SimSun"/>
                <w:b w:val="0"/>
                <w:i w:val="0"/>
                <w:color w:val="000000"/>
                <w:sz w:val="21"/>
              </w:rPr>
              <w:t>渣土运输风险水平指标，该值越大风险水平越高</w:t>
            </w:r>
          </w:p>
        </w:tc>
      </w:tr>
      <w:tr>
        <w:trPr>
          <w:trHeight w:hRule="exact" w:val="362"/>
        </w:trPr>
        <w:tc>
          <w:tcPr>
            <w:tcW w:type="dxa" w:w="3349"/>
            <w:vMerge/>
            <w:tcBorders/>
          </w:tcPr>
          <w:p/>
        </w:tc>
        <w:tc>
          <w:tcPr>
            <w:tcW w:type="dxa" w:w="1280"/>
            <w:tcBorders/>
            <w:tcMar>
              <w:start w:w="0" w:type="dxa"/>
              <w:end w:w="0" w:type="dxa"/>
            </w:tcMar>
          </w:tcPr>
          <w:p>
            <w:pPr>
              <w:autoSpaceDN w:val="0"/>
              <w:autoSpaceDE w:val="0"/>
              <w:widowControl/>
              <w:spacing w:line="230" w:lineRule="auto" w:before="128" w:after="0"/>
              <w:ind w:left="158" w:right="0" w:firstLine="0"/>
              <w:jc w:val="left"/>
            </w:pPr>
            <w:r>
              <w:rPr>
                <w:rFonts w:ascii="TimesNewRoman" w:hAnsi="TimesNewRoman" w:eastAsia="TimesNewRoman"/>
                <w:b w:val="0"/>
                <w:i w:val="0"/>
                <w:color w:val="000000"/>
                <w:sz w:val="21"/>
              </w:rPr>
              <w:t xml:space="preserve">LW-2(t) </w:t>
            </w:r>
          </w:p>
        </w:tc>
        <w:tc>
          <w:tcPr>
            <w:tcW w:type="dxa" w:w="3349"/>
            <w:vMerge/>
            <w:tcBorders/>
          </w:tcPr>
          <w:p/>
        </w:tc>
      </w:tr>
      <w:tr>
        <w:trPr>
          <w:trHeight w:hRule="exact" w:val="679"/>
        </w:trPr>
        <w:tc>
          <w:tcPr>
            <w:tcW w:type="dxa" w:w="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268" w:after="0"/>
              <w:ind w:left="0" w:right="138" w:firstLine="0"/>
              <w:jc w:val="right"/>
            </w:pPr>
            <w:r>
              <w:rPr>
                <w:rFonts w:ascii="SimSun" w:hAnsi="SimSun" w:eastAsia="SimSun"/>
                <w:b w:val="0"/>
                <w:i w:val="0"/>
                <w:color w:val="000000"/>
                <w:sz w:val="21"/>
              </w:rPr>
              <w:t>速</w:t>
            </w:r>
          </w:p>
        </w:tc>
        <w:tc>
          <w:tcPr>
            <w:tcW w:type="dxa" w:w="1280"/>
            <w:tcBorders/>
            <w:tcMar>
              <w:start w:w="0" w:type="dxa"/>
              <w:end w:w="0" w:type="dxa"/>
            </w:tcMar>
          </w:tcPr>
          <w:p>
            <w:pPr>
              <w:autoSpaceDN w:val="0"/>
              <w:autoSpaceDE w:val="0"/>
              <w:widowControl/>
              <w:spacing w:line="230" w:lineRule="auto" w:before="304" w:after="0"/>
              <w:ind w:left="158" w:right="0" w:firstLine="0"/>
              <w:jc w:val="left"/>
            </w:pPr>
            <w:r>
              <w:rPr>
                <w:rFonts w:ascii="TimesNewRoman" w:hAnsi="TimesNewRoman" w:eastAsia="TimesNewRoman"/>
                <w:b w:val="0"/>
                <w:i w:val="0"/>
                <w:color w:val="000000"/>
                <w:sz w:val="21"/>
              </w:rPr>
              <w:t xml:space="preserve">LW-3(t) </w:t>
            </w:r>
          </w:p>
        </w:tc>
        <w:tc>
          <w:tcPr>
            <w:tcW w:type="dxa" w:w="6760"/>
            <w:tcBorders/>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21"/>
              </w:rPr>
              <w:t>密封、注浆材料风险水平指标，该值越大风险水平越高</w:t>
            </w:r>
          </w:p>
        </w:tc>
      </w:tr>
      <w:tr>
        <w:trPr>
          <w:trHeight w:hRule="exact" w:val="521"/>
        </w:trPr>
        <w:tc>
          <w:tcPr>
            <w:tcW w:type="dxa" w:w="3349"/>
            <w:vMerge/>
            <w:tcBorders/>
          </w:tcPr>
          <w:p/>
        </w:tc>
        <w:tc>
          <w:tcPr>
            <w:tcW w:type="dxa" w:w="1280"/>
            <w:tcBorders/>
            <w:tcMar>
              <w:start w:w="0" w:type="dxa"/>
              <w:end w:w="0" w:type="dxa"/>
            </w:tcMar>
          </w:tcPr>
          <w:p>
            <w:pPr>
              <w:autoSpaceDN w:val="0"/>
              <w:autoSpaceDE w:val="0"/>
              <w:widowControl/>
              <w:spacing w:line="230" w:lineRule="auto" w:before="146" w:after="0"/>
              <w:ind w:left="158" w:right="0" w:firstLine="0"/>
              <w:jc w:val="left"/>
            </w:pPr>
            <w:r>
              <w:rPr>
                <w:rFonts w:ascii="TimesNewRoman" w:hAnsi="TimesNewRoman" w:eastAsia="TimesNewRoman"/>
                <w:b w:val="0"/>
                <w:i w:val="0"/>
                <w:color w:val="000000"/>
                <w:sz w:val="21"/>
              </w:rPr>
              <w:t xml:space="preserve">LW-4(t) </w:t>
            </w:r>
          </w:p>
        </w:tc>
        <w:tc>
          <w:tcPr>
            <w:tcW w:type="dxa" w:w="676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1"/>
              </w:rPr>
              <w:t>盾构掘进姿势不佳风险水平指标，该值越大风险水平越高</w:t>
            </w:r>
          </w:p>
        </w:tc>
      </w:tr>
      <w:tr>
        <w:trPr>
          <w:trHeight w:hRule="exact" w:val="522"/>
        </w:trPr>
        <w:tc>
          <w:tcPr>
            <w:tcW w:type="dxa" w:w="3349"/>
            <w:vMerge/>
            <w:tcBorders/>
          </w:tcPr>
          <w:p/>
        </w:tc>
        <w:tc>
          <w:tcPr>
            <w:tcW w:type="dxa" w:w="1280"/>
            <w:tcBorders/>
            <w:tcMar>
              <w:start w:w="0" w:type="dxa"/>
              <w:end w:w="0" w:type="dxa"/>
            </w:tcMar>
          </w:tcPr>
          <w:p>
            <w:pPr>
              <w:autoSpaceDN w:val="0"/>
              <w:autoSpaceDE w:val="0"/>
              <w:widowControl/>
              <w:spacing w:line="230" w:lineRule="auto" w:before="148" w:after="0"/>
              <w:ind w:left="158" w:right="0" w:firstLine="0"/>
              <w:jc w:val="left"/>
            </w:pPr>
            <w:r>
              <w:rPr>
                <w:rFonts w:ascii="TimesNewRoman" w:hAnsi="TimesNewRoman" w:eastAsia="TimesNewRoman"/>
                <w:b w:val="0"/>
                <w:i w:val="0"/>
                <w:color w:val="000000"/>
                <w:sz w:val="21"/>
              </w:rPr>
              <w:t xml:space="preserve">LW-5(t) </w:t>
            </w:r>
          </w:p>
        </w:tc>
        <w:tc>
          <w:tcPr>
            <w:tcW w:type="dxa" w:w="6760"/>
            <w:tcBorders/>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盾构掘进参数设置风险水平指标，该值越大风险水平越高</w:t>
            </w:r>
          </w:p>
        </w:tc>
      </w:tr>
      <w:tr>
        <w:trPr>
          <w:trHeight w:hRule="exact" w:val="523"/>
        </w:trPr>
        <w:tc>
          <w:tcPr>
            <w:tcW w:type="dxa" w:w="3349"/>
            <w:vMerge/>
            <w:tcBorders/>
          </w:tcPr>
          <w:p/>
        </w:tc>
        <w:tc>
          <w:tcPr>
            <w:tcW w:type="dxa" w:w="1280"/>
            <w:tcBorders/>
            <w:tcMar>
              <w:start w:w="0" w:type="dxa"/>
              <w:end w:w="0" w:type="dxa"/>
            </w:tcMar>
          </w:tcPr>
          <w:p>
            <w:pPr>
              <w:autoSpaceDN w:val="0"/>
              <w:autoSpaceDE w:val="0"/>
              <w:widowControl/>
              <w:spacing w:line="230" w:lineRule="auto" w:before="146" w:after="0"/>
              <w:ind w:left="158" w:right="0" w:firstLine="0"/>
              <w:jc w:val="left"/>
            </w:pPr>
            <w:r>
              <w:rPr>
                <w:rFonts w:ascii="TimesNewRoman" w:hAnsi="TimesNewRoman" w:eastAsia="TimesNewRoman"/>
                <w:b w:val="0"/>
                <w:i w:val="0"/>
                <w:color w:val="000000"/>
                <w:sz w:val="21"/>
              </w:rPr>
              <w:t xml:space="preserve">LW-6(t) </w:t>
            </w:r>
          </w:p>
        </w:tc>
        <w:tc>
          <w:tcPr>
            <w:tcW w:type="dxa" w:w="676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1"/>
              </w:rPr>
              <w:t>盾尾密封风险水平指标，该值越大风险水平越高</w:t>
            </w:r>
          </w:p>
        </w:tc>
      </w:tr>
      <w:tr>
        <w:trPr>
          <w:trHeight w:hRule="exact" w:val="522"/>
        </w:trPr>
        <w:tc>
          <w:tcPr>
            <w:tcW w:type="dxa" w:w="3349"/>
            <w:vMerge/>
            <w:tcBorders/>
          </w:tcPr>
          <w:p/>
        </w:tc>
        <w:tc>
          <w:tcPr>
            <w:tcW w:type="dxa" w:w="1280"/>
            <w:tcBorders/>
            <w:tcMar>
              <w:start w:w="0" w:type="dxa"/>
              <w:end w:w="0" w:type="dxa"/>
            </w:tcMar>
          </w:tcPr>
          <w:p>
            <w:pPr>
              <w:autoSpaceDN w:val="0"/>
              <w:autoSpaceDE w:val="0"/>
              <w:widowControl/>
              <w:spacing w:line="230" w:lineRule="auto" w:before="148" w:after="0"/>
              <w:ind w:left="158" w:right="0" w:firstLine="0"/>
              <w:jc w:val="left"/>
            </w:pPr>
            <w:r>
              <w:rPr>
                <w:rFonts w:ascii="TimesNewRoman" w:hAnsi="TimesNewRoman" w:eastAsia="TimesNewRoman"/>
                <w:b w:val="0"/>
                <w:i w:val="0"/>
                <w:color w:val="000000"/>
                <w:sz w:val="21"/>
              </w:rPr>
              <w:t xml:space="preserve">LW-7(t) </w:t>
            </w:r>
          </w:p>
        </w:tc>
        <w:tc>
          <w:tcPr>
            <w:tcW w:type="dxa" w:w="6760"/>
            <w:tcBorders/>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盾构轴线偏差风险水平指标，该值越大风险水平越高</w:t>
            </w:r>
          </w:p>
        </w:tc>
      </w:tr>
      <w:tr>
        <w:trPr>
          <w:trHeight w:hRule="exact" w:val="521"/>
        </w:trPr>
        <w:tc>
          <w:tcPr>
            <w:tcW w:type="dxa" w:w="3349"/>
            <w:vMerge/>
            <w:tcBorders/>
          </w:tcPr>
          <w:p/>
        </w:tc>
        <w:tc>
          <w:tcPr>
            <w:tcW w:type="dxa" w:w="1280"/>
            <w:tcBorders/>
            <w:tcMar>
              <w:start w:w="0" w:type="dxa"/>
              <w:end w:w="0" w:type="dxa"/>
            </w:tcMar>
          </w:tcPr>
          <w:p>
            <w:pPr>
              <w:autoSpaceDN w:val="0"/>
              <w:autoSpaceDE w:val="0"/>
              <w:widowControl/>
              <w:spacing w:line="230" w:lineRule="auto" w:before="144" w:after="0"/>
              <w:ind w:left="158" w:right="0" w:firstLine="0"/>
              <w:jc w:val="left"/>
            </w:pPr>
            <w:r>
              <w:rPr>
                <w:rFonts w:ascii="TimesNewRoman" w:hAnsi="TimesNewRoman" w:eastAsia="TimesNewRoman"/>
                <w:b w:val="0"/>
                <w:i w:val="0"/>
                <w:color w:val="000000"/>
                <w:sz w:val="21"/>
              </w:rPr>
              <w:t xml:space="preserve">LW-8(t) </w:t>
            </w:r>
          </w:p>
        </w:tc>
        <w:tc>
          <w:tcPr>
            <w:tcW w:type="dxa" w:w="676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1"/>
              </w:rPr>
              <w:t>刀盘道具磨损风险水平指标，该值越大风险水平越高</w:t>
            </w:r>
          </w:p>
        </w:tc>
      </w:tr>
      <w:tr>
        <w:trPr>
          <w:trHeight w:hRule="exact" w:val="523"/>
        </w:trPr>
        <w:tc>
          <w:tcPr>
            <w:tcW w:type="dxa" w:w="3349"/>
            <w:vMerge/>
            <w:tcBorders/>
          </w:tcPr>
          <w:p/>
        </w:tc>
        <w:tc>
          <w:tcPr>
            <w:tcW w:type="dxa" w:w="1280"/>
            <w:tcBorders/>
            <w:tcMar>
              <w:start w:w="0" w:type="dxa"/>
              <w:end w:w="0" w:type="dxa"/>
            </w:tcMar>
          </w:tcPr>
          <w:p>
            <w:pPr>
              <w:autoSpaceDN w:val="0"/>
              <w:autoSpaceDE w:val="0"/>
              <w:widowControl/>
              <w:spacing w:line="230" w:lineRule="auto" w:before="148" w:after="0"/>
              <w:ind w:left="158" w:right="0" w:firstLine="0"/>
              <w:jc w:val="left"/>
            </w:pPr>
            <w:r>
              <w:rPr>
                <w:rFonts w:ascii="TimesNewRoman" w:hAnsi="TimesNewRoman" w:eastAsia="TimesNewRoman"/>
                <w:b w:val="0"/>
                <w:i w:val="0"/>
                <w:color w:val="000000"/>
                <w:sz w:val="21"/>
              </w:rPr>
              <w:t xml:space="preserve">LW-9(t) </w:t>
            </w:r>
          </w:p>
        </w:tc>
        <w:tc>
          <w:tcPr>
            <w:tcW w:type="dxa" w:w="6760"/>
            <w:tcBorders/>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始发端头加固效果差风险水平指标，该值越大风险水平越高</w:t>
            </w:r>
          </w:p>
        </w:tc>
      </w:tr>
      <w:tr>
        <w:trPr>
          <w:trHeight w:hRule="exact" w:val="669"/>
        </w:trPr>
        <w:tc>
          <w:tcPr>
            <w:tcW w:type="dxa" w:w="3349"/>
            <w:vMerge/>
            <w:tcBorders/>
          </w:tcPr>
          <w:p/>
        </w:tc>
        <w:tc>
          <w:tcPr>
            <w:tcW w:type="dxa" w:w="1280"/>
            <w:tcBorders/>
            <w:tcMar>
              <w:start w:w="0" w:type="dxa"/>
              <w:end w:w="0" w:type="dxa"/>
            </w:tcMar>
          </w:tcPr>
          <w:p>
            <w:pPr>
              <w:autoSpaceDN w:val="0"/>
              <w:autoSpaceDE w:val="0"/>
              <w:widowControl/>
              <w:spacing w:line="230" w:lineRule="auto" w:before="146" w:after="0"/>
              <w:ind w:left="268" w:right="0" w:firstLine="0"/>
              <w:jc w:val="left"/>
            </w:pPr>
            <w:r>
              <w:rPr>
                <w:rFonts w:ascii="TimesNewRoman" w:hAnsi="TimesNewRoman" w:eastAsia="TimesNewRoman"/>
                <w:b w:val="0"/>
                <w:i w:val="0"/>
                <w:color w:val="000000"/>
                <w:sz w:val="21"/>
              </w:rPr>
              <w:t xml:space="preserve">RR-1 </w:t>
            </w:r>
          </w:p>
        </w:tc>
        <w:tc>
          <w:tcPr>
            <w:tcW w:type="dxa" w:w="676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1"/>
              </w:rPr>
              <w:t>安全风险意识单位时间内风险水平增加值</w:t>
            </w:r>
          </w:p>
        </w:tc>
      </w:tr>
      <w:tr>
        <w:trPr>
          <w:trHeight w:hRule="exact" w:val="380"/>
        </w:trPr>
        <w:tc>
          <w:tcPr>
            <w:tcW w:type="dxa" w:w="980"/>
            <w:tcBorders/>
            <w:tcMar>
              <w:start w:w="0" w:type="dxa"/>
              <w:end w:w="0" w:type="dxa"/>
            </w:tcMar>
          </w:tcPr>
          <w:p>
            <w:pPr>
              <w:autoSpaceDN w:val="0"/>
              <w:autoSpaceDE w:val="0"/>
              <w:widowControl/>
              <w:spacing w:line="182" w:lineRule="auto" w:before="118" w:after="0"/>
              <w:ind w:left="0" w:right="138" w:firstLine="0"/>
              <w:jc w:val="right"/>
            </w:pPr>
            <w:r>
              <w:rPr>
                <w:rFonts w:ascii="SimSun" w:hAnsi="SimSun" w:eastAsia="SimSun"/>
                <w:b w:val="0"/>
                <w:i w:val="0"/>
                <w:color w:val="000000"/>
                <w:sz w:val="21"/>
              </w:rPr>
              <w:t>率</w:t>
            </w:r>
          </w:p>
        </w:tc>
        <w:tc>
          <w:tcPr>
            <w:tcW w:type="dxa" w:w="1280"/>
            <w:tcBorders/>
            <w:tcMar>
              <w:start w:w="0" w:type="dxa"/>
              <w:end w:w="0" w:type="dxa"/>
            </w:tcMar>
          </w:tcPr>
          <w:p>
            <w:pPr>
              <w:autoSpaceDN w:val="0"/>
              <w:autoSpaceDE w:val="0"/>
              <w:widowControl/>
              <w:spacing w:line="230" w:lineRule="auto" w:before="0" w:after="0"/>
              <w:ind w:left="268" w:right="0" w:firstLine="0"/>
              <w:jc w:val="left"/>
            </w:pPr>
            <w:r>
              <w:rPr>
                <w:rFonts w:ascii="TimesNewRoman" w:hAnsi="TimesNewRoman" w:eastAsia="TimesNewRoman"/>
                <w:b w:val="0"/>
                <w:i w:val="0"/>
                <w:color w:val="000000"/>
                <w:sz w:val="21"/>
              </w:rPr>
              <w:t xml:space="preserve">RR-2 </w:t>
            </w:r>
          </w:p>
        </w:tc>
        <w:tc>
          <w:tcPr>
            <w:tcW w:type="dxa" w:w="6760"/>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盾构操作失误率单位时间内风险水平增加值</w:t>
            </w:r>
          </w:p>
        </w:tc>
      </w:tr>
      <w:tr>
        <w:trPr>
          <w:trHeight w:hRule="exact" w:val="376"/>
        </w:trPr>
        <w:tc>
          <w:tcPr>
            <w:tcW w:type="dxa" w:w="980"/>
            <w:tcBorders/>
            <w:tcMar>
              <w:start w:w="0" w:type="dxa"/>
              <w:end w:w="0" w:type="dxa"/>
            </w:tcMar>
          </w:tcPr>
          <w:p>
            <w:pPr>
              <w:autoSpaceDN w:val="0"/>
              <w:autoSpaceDE w:val="0"/>
              <w:widowControl/>
              <w:spacing w:line="185" w:lineRule="auto" w:before="58" w:after="0"/>
              <w:ind w:left="0" w:right="138" w:firstLine="0"/>
              <w:jc w:val="right"/>
            </w:pPr>
            <w:r>
              <w:rPr>
                <w:rFonts w:ascii="SimSun" w:hAnsi="SimSun" w:eastAsia="SimSun"/>
                <w:b w:val="0"/>
                <w:i w:val="0"/>
                <w:color w:val="000000"/>
                <w:sz w:val="21"/>
              </w:rPr>
              <w:t>变</w:t>
            </w:r>
          </w:p>
        </w:tc>
        <w:tc>
          <w:tcPr>
            <w:tcW w:type="dxa" w:w="1280"/>
            <w:tcBorders/>
            <w:tcMar>
              <w:start w:w="0" w:type="dxa"/>
              <w:end w:w="0" w:type="dxa"/>
            </w:tcMar>
          </w:tcPr>
          <w:p>
            <w:pPr>
              <w:autoSpaceDN w:val="0"/>
              <w:autoSpaceDE w:val="0"/>
              <w:widowControl/>
              <w:spacing w:line="230" w:lineRule="auto" w:before="140" w:after="0"/>
              <w:ind w:left="268" w:right="0" w:firstLine="0"/>
              <w:jc w:val="left"/>
            </w:pPr>
            <w:r>
              <w:rPr>
                <w:rFonts w:ascii="TimesNewRoman" w:hAnsi="TimesNewRoman" w:eastAsia="TimesNewRoman"/>
                <w:b w:val="0"/>
                <w:i w:val="0"/>
                <w:color w:val="000000"/>
                <w:sz w:val="21"/>
              </w:rPr>
              <w:t xml:space="preserve">RR-3 </w:t>
            </w:r>
          </w:p>
        </w:tc>
        <w:tc>
          <w:tcPr>
            <w:tcW w:type="dxa" w:w="6760"/>
            <w:tcBorders/>
            <w:tcMar>
              <w:start w:w="0" w:type="dxa"/>
              <w:end w:w="0" w:type="dxa"/>
            </w:tcMar>
          </w:tcPr>
          <w:p>
            <w:pPr>
              <w:autoSpaceDN w:val="0"/>
              <w:autoSpaceDE w:val="0"/>
              <w:widowControl/>
              <w:spacing w:line="182" w:lineRule="auto" w:before="148" w:after="0"/>
              <w:ind w:left="0" w:right="0" w:firstLine="0"/>
              <w:jc w:val="center"/>
            </w:pPr>
            <w:r>
              <w:rPr>
                <w:rFonts w:ascii="SimSun" w:hAnsi="SimSun" w:eastAsia="SimSun"/>
                <w:b w:val="0"/>
                <w:i w:val="0"/>
                <w:color w:val="000000"/>
                <w:sz w:val="21"/>
              </w:rPr>
              <w:t>隧道施工经验单位时间内风险水平增加值</w:t>
            </w:r>
          </w:p>
        </w:tc>
      </w:tr>
    </w:tbl>
    <w:p>
      <w:pPr>
        <w:autoSpaceDN w:val="0"/>
        <w:autoSpaceDE w:val="0"/>
        <w:widowControl/>
        <w:spacing w:line="185" w:lineRule="auto" w:before="2" w:after="42"/>
        <w:ind w:left="1250" w:right="0" w:firstLine="0"/>
        <w:jc w:val="left"/>
      </w:pPr>
      <w:r>
        <w:rPr>
          <w:rFonts w:ascii="SimSun" w:hAnsi="SimSun" w:eastAsia="SimSun"/>
          <w:b w:val="0"/>
          <w:i w:val="0"/>
          <w:color w:val="000000"/>
          <w:sz w:val="21"/>
        </w:rPr>
        <w:t>量</w:t>
      </w:r>
    </w:p>
    <w:tbl>
      <w:tblPr>
        <w:tblW w:type="auto" w:w="0"/>
        <w:tblLayout w:type="fixed"/>
        <w:tblLook w:firstColumn="1" w:firstRow="1" w:lastColumn="0" w:lastRow="0" w:noHBand="0" w:noVBand="1" w:val="04A0"/>
        <w:tblInd w:w="1142.0" w:type="dxa"/>
      </w:tblPr>
      <w:tblGrid>
        <w:gridCol w:w="5023"/>
        <w:gridCol w:w="5023"/>
      </w:tblGrid>
      <w:tr>
        <w:trPr>
          <w:trHeight w:hRule="exact" w:val="438"/>
        </w:trPr>
        <w:tc>
          <w:tcPr>
            <w:tcW w:type="dxa" w:w="1500"/>
            <w:tcBorders>
              <w:bottom w:sz="7.199999999999818" w:val="single" w:color="#000000"/>
            </w:tcBorders>
            <w:tcMar>
              <w:start w:w="0" w:type="dxa"/>
              <w:end w:w="0" w:type="dxa"/>
            </w:tcMar>
          </w:tcPr>
          <w:p>
            <w:pPr>
              <w:autoSpaceDN w:val="0"/>
              <w:autoSpaceDE w:val="0"/>
              <w:widowControl/>
              <w:spacing w:line="230" w:lineRule="auto" w:before="42" w:after="0"/>
              <w:ind w:left="0" w:right="260" w:firstLine="0"/>
              <w:jc w:val="right"/>
            </w:pPr>
            <w:r>
              <w:rPr>
                <w:rFonts w:ascii="TimesNewRoman" w:hAnsi="TimesNewRoman" w:eastAsia="TimesNewRoman"/>
                <w:b w:val="0"/>
                <w:i w:val="0"/>
                <w:color w:val="000000"/>
                <w:sz w:val="21"/>
              </w:rPr>
              <w:t xml:space="preserve">RR-4 </w:t>
            </w:r>
          </w:p>
        </w:tc>
        <w:tc>
          <w:tcPr>
            <w:tcW w:type="dxa" w:w="7282"/>
            <w:tcBorders>
              <w:bottom w:sz="7.199999999999818"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临场应变能力单位时间内风险水平增加值</w:t>
            </w:r>
          </w:p>
        </w:tc>
      </w:tr>
    </w:tbl>
    <w:p>
      <w:pPr>
        <w:autoSpaceDN w:val="0"/>
        <w:autoSpaceDE w:val="0"/>
        <w:widowControl/>
        <w:spacing w:line="233" w:lineRule="auto" w:before="42" w:after="0"/>
        <w:ind w:left="0" w:right="4376" w:firstLine="0"/>
        <w:jc w:val="right"/>
      </w:pPr>
      <w:r>
        <w:rPr>
          <w:rFonts w:ascii="TimesNewRoman" w:hAnsi="TimesNewRoman" w:eastAsia="TimesNewRoman"/>
          <w:b w:val="0"/>
          <w:i w:val="0"/>
          <w:color w:val="000000"/>
          <w:sz w:val="18"/>
        </w:rPr>
        <w:t xml:space="preserve">52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721" name="Picture 7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2" name="Picture 7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4" w:lineRule="auto" w:before="280" w:after="64"/>
        <w:ind w:left="1282" w:right="0" w:firstLine="0"/>
        <w:jc w:val="left"/>
      </w:pPr>
      <w:r>
        <w:rPr>
          <w:rFonts w:ascii="SimSun" w:hAnsi="SimSun" w:eastAsia="SimSun"/>
          <w:b w:val="0"/>
          <w:i w:val="0"/>
          <w:color w:val="000000"/>
          <w:sz w:val="21"/>
        </w:rPr>
        <w:t>（续表</w:t>
      </w:r>
      <w:r>
        <w:rPr>
          <w:rFonts w:ascii="TimesNewRoman" w:hAnsi="TimesNewRoman" w:eastAsia="TimesNewRoman"/>
          <w:b/>
          <w:i w:val="0"/>
          <w:color w:val="000000"/>
          <w:sz w:val="21"/>
        </w:rPr>
        <w:t>4.3</w:t>
      </w:r>
      <w:r>
        <w:rPr>
          <w:rFonts w:ascii="SimSun" w:hAnsi="SimSun" w:eastAsia="SimSun"/>
          <w:b w:val="0"/>
          <w:i w:val="0"/>
          <w:color w:val="000000"/>
          <w:sz w:val="21"/>
        </w:rPr>
        <w:t>）</w:t>
      </w:r>
    </w:p>
    <w:tbl>
      <w:tblPr>
        <w:tblW w:type="auto" w:w="0"/>
        <w:tblLayout w:type="fixed"/>
        <w:tblLook w:firstColumn="1" w:firstRow="1" w:lastColumn="0" w:lastRow="0" w:noHBand="0" w:noVBand="1" w:val="04A0"/>
        <w:tblInd w:w="1174.0" w:type="dxa"/>
      </w:tblPr>
      <w:tblGrid>
        <w:gridCol w:w="3349"/>
        <w:gridCol w:w="3349"/>
        <w:gridCol w:w="3349"/>
      </w:tblGrid>
      <w:tr>
        <w:trPr>
          <w:trHeight w:hRule="exact" w:val="276"/>
        </w:trPr>
        <w:tc>
          <w:tcPr>
            <w:tcW w:type="dxa" w:w="432"/>
            <w:tcBorders>
              <w:top w:sz="12.0" w:val="single" w:color="#00000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类</w:t>
            </w:r>
          </w:p>
        </w:tc>
        <w:tc>
          <w:tcPr>
            <w:tcW w:type="dxa" w:w="1070"/>
            <w:vMerge w:val="restart"/>
            <w:tcBorders>
              <w:top w:sz="12.0" w:val="single" w:color="#000000"/>
            </w:tcBorders>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变量</w:t>
            </w:r>
          </w:p>
        </w:tc>
        <w:tc>
          <w:tcPr>
            <w:tcW w:type="dxa" w:w="7218"/>
            <w:vMerge w:val="restart"/>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234" w:after="0"/>
              <w:ind w:left="0" w:right="0" w:firstLine="0"/>
              <w:jc w:val="center"/>
            </w:pPr>
            <w:r>
              <w:rPr>
                <w:rFonts w:ascii="SimSun" w:hAnsi="SimSun" w:eastAsia="SimSun"/>
                <w:b w:val="0"/>
                <w:i w:val="0"/>
                <w:color w:val="000000"/>
                <w:sz w:val="21"/>
              </w:rPr>
              <w:t>变量定义</w:t>
            </w:r>
          </w:p>
        </w:tc>
      </w:tr>
      <w:tr>
        <w:trPr>
          <w:trHeight w:hRule="exact" w:val="80"/>
        </w:trPr>
        <w:tc>
          <w:tcPr>
            <w:tcW w:type="dxa" w:w="43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型</w:t>
            </w:r>
          </w:p>
        </w:tc>
        <w:tc>
          <w:tcPr>
            <w:tcW w:type="dxa" w:w="3349"/>
            <w:vMerge/>
            <w:tcBorders>
              <w:top w:sz="12.0" w:val="single" w:color="#000000"/>
            </w:tcBorders>
          </w:tcPr>
          <w:p/>
        </w:tc>
        <w:tc>
          <w:tcPr>
            <w:tcW w:type="dxa" w:w="3349"/>
            <w:vMerge/>
            <w:tcBorders>
              <w:top w:sz="12.0" w:val="single" w:color="#000000"/>
            </w:tcBorders>
          </w:tcPr>
          <w:p/>
        </w:tc>
      </w:tr>
      <w:tr>
        <w:trPr>
          <w:trHeight w:hRule="exact" w:val="360"/>
        </w:trPr>
        <w:tc>
          <w:tcPr>
            <w:tcW w:type="dxa" w:w="3349"/>
            <w:vMerge/>
            <w:tcBorders/>
          </w:tcPr>
          <w:p/>
        </w:tc>
        <w:tc>
          <w:tcPr>
            <w:tcW w:type="dxa" w:w="107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代码</w:t>
            </w:r>
          </w:p>
        </w:tc>
        <w:tc>
          <w:tcPr>
            <w:tcW w:type="dxa" w:w="3349"/>
            <w:vMerge/>
            <w:tcBorders>
              <w:top w:sz="12.0" w:val="single" w:color="#000000"/>
            </w:tcBorders>
          </w:tcPr>
          <w:p/>
        </w:tc>
      </w:tr>
      <w:tr>
        <w:trPr>
          <w:trHeight w:hRule="exact" w:val="320"/>
        </w:trPr>
        <w:tc>
          <w:tcPr>
            <w:tcW w:type="dxa" w:w="3349"/>
            <w:vMerge/>
            <w:tcBorders/>
          </w:tcPr>
          <w:p/>
        </w:tc>
        <w:tc>
          <w:tcPr>
            <w:tcW w:type="dxa" w:w="107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1"/>
              </w:rPr>
              <w:t xml:space="preserve">RR-5 </w:t>
            </w:r>
          </w:p>
        </w:tc>
        <w:tc>
          <w:tcPr>
            <w:tcW w:type="dxa" w:w="7218"/>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专业技术水平单位时间内风险水平增加值</w:t>
            </w:r>
          </w:p>
        </w:tc>
      </w:tr>
      <w:tr>
        <w:trPr>
          <w:trHeight w:hRule="exact" w:val="460"/>
        </w:trPr>
        <w:tc>
          <w:tcPr>
            <w:tcW w:type="dxa" w:w="3349"/>
            <w:vMerge/>
            <w:tcBorders/>
          </w:tcPr>
          <w:p/>
        </w:tc>
        <w:tc>
          <w:tcPr>
            <w:tcW w:type="dxa" w:w="1070"/>
            <w:vMerge w:val="restart"/>
            <w:tcBorders/>
            <w:tcMar>
              <w:start w:w="0" w:type="dxa"/>
              <w:end w:w="0" w:type="dxa"/>
            </w:tcMar>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21"/>
              </w:rPr>
              <w:t xml:space="preserve">RR-6 </w:t>
            </w:r>
          </w:p>
        </w:tc>
        <w:tc>
          <w:tcPr>
            <w:tcW w:type="dxa" w:w="7218"/>
            <w:tcBorders/>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21"/>
              </w:rPr>
              <w:t>隧道衬砌不合格单位时间内风险水平增加值</w:t>
            </w:r>
          </w:p>
        </w:tc>
      </w:tr>
      <w:tr>
        <w:trPr>
          <w:trHeight w:hRule="exact" w:val="144"/>
        </w:trPr>
        <w:tc>
          <w:tcPr>
            <w:tcW w:type="dxa" w:w="3349"/>
            <w:vMerge/>
            <w:tcBorders/>
          </w:tcPr>
          <w:p/>
        </w:tc>
        <w:tc>
          <w:tcPr>
            <w:tcW w:type="dxa" w:w="3349"/>
            <w:vMerge/>
            <w:tcBorders/>
          </w:tcPr>
          <w:p/>
        </w:tc>
        <w:tc>
          <w:tcPr>
            <w:tcW w:type="dxa" w:w="7218"/>
            <w:vMerge w:val="restart"/>
            <w:tcBorders/>
            <w:tcMar>
              <w:start w:w="0" w:type="dxa"/>
              <w:end w:w="0" w:type="dxa"/>
            </w:tcMar>
            <w:tcMar>
              <w:start w:w="0" w:type="dxa"/>
              <w:end w:w="0" w:type="dxa"/>
            </w:tcMar>
          </w:tcPr>
          <w:p>
            <w:pPr>
              <w:autoSpaceDN w:val="0"/>
              <w:autoSpaceDE w:val="0"/>
              <w:widowControl/>
              <w:spacing w:line="185" w:lineRule="auto" w:before="268" w:after="0"/>
              <w:ind w:left="0" w:right="0" w:firstLine="0"/>
              <w:jc w:val="center"/>
            </w:pPr>
            <w:r>
              <w:rPr>
                <w:rFonts w:ascii="SimSun" w:hAnsi="SimSun" w:eastAsia="SimSun"/>
                <w:b w:val="0"/>
                <w:i w:val="0"/>
                <w:color w:val="000000"/>
                <w:sz w:val="21"/>
              </w:rPr>
              <w:t>心理身体素质差单位时间内风险水平增加值</w:t>
            </w:r>
          </w:p>
        </w:tc>
      </w:tr>
      <w:tr>
        <w:trPr>
          <w:trHeight w:hRule="exact" w:val="336"/>
        </w:trPr>
        <w:tc>
          <w:tcPr>
            <w:tcW w:type="dxa" w:w="3349"/>
            <w:vMerge/>
            <w:tcBorders/>
          </w:tcPr>
          <w:p/>
        </w:tc>
        <w:tc>
          <w:tcPr>
            <w:tcW w:type="dxa" w:w="1070"/>
            <w:vMerge w:val="restart"/>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RR-7 </w:t>
            </w:r>
          </w:p>
        </w:tc>
        <w:tc>
          <w:tcPr>
            <w:tcW w:type="dxa" w:w="3349"/>
            <w:vMerge/>
            <w:tcBorders/>
          </w:tcPr>
          <w:p/>
        </w:tc>
      </w:tr>
      <w:tr>
        <w:trPr>
          <w:trHeight w:hRule="exact" w:val="144"/>
        </w:trPr>
        <w:tc>
          <w:tcPr>
            <w:tcW w:type="dxa" w:w="3349"/>
            <w:vMerge/>
            <w:tcBorders/>
          </w:tcPr>
          <w:p/>
        </w:tc>
        <w:tc>
          <w:tcPr>
            <w:tcW w:type="dxa" w:w="3349"/>
            <w:vMerge/>
            <w:tcBorders/>
          </w:tcPr>
          <w:p/>
        </w:tc>
        <w:tc>
          <w:tcPr>
            <w:tcW w:type="dxa" w:w="7218"/>
            <w:vMerge w:val="restart"/>
            <w:tcBorders/>
            <w:tcMar>
              <w:start w:w="0" w:type="dxa"/>
              <w:end w:w="0" w:type="dxa"/>
            </w:tcMar>
            <w:tcMar>
              <w:start w:w="0" w:type="dxa"/>
              <w:end w:w="0" w:type="dxa"/>
            </w:tcMar>
          </w:tcPr>
          <w:p>
            <w:pPr>
              <w:autoSpaceDN w:val="0"/>
              <w:autoSpaceDE w:val="0"/>
              <w:widowControl/>
              <w:spacing w:line="185" w:lineRule="auto" w:before="268" w:after="0"/>
              <w:ind w:left="0" w:right="0" w:firstLine="0"/>
              <w:jc w:val="center"/>
            </w:pPr>
            <w:r>
              <w:rPr>
                <w:rFonts w:ascii="SimSun" w:hAnsi="SimSun" w:eastAsia="SimSun"/>
                <w:b w:val="0"/>
                <w:i w:val="0"/>
                <w:color w:val="000000"/>
                <w:sz w:val="21"/>
              </w:rPr>
              <w:t>盾构机选型、组装及调试单位时间内风险水平增加值</w:t>
            </w:r>
          </w:p>
        </w:tc>
      </w:tr>
      <w:tr>
        <w:trPr>
          <w:trHeight w:hRule="exact" w:val="336"/>
        </w:trPr>
        <w:tc>
          <w:tcPr>
            <w:tcW w:type="dxa" w:w="3349"/>
            <w:vMerge/>
            <w:tcBorders/>
          </w:tcPr>
          <w:p/>
        </w:tc>
        <w:tc>
          <w:tcPr>
            <w:tcW w:type="dxa" w:w="1070"/>
            <w:vMerge w:val="restart"/>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RW-1 </w:t>
            </w:r>
          </w:p>
        </w:tc>
        <w:tc>
          <w:tcPr>
            <w:tcW w:type="dxa" w:w="3349"/>
            <w:vMerge/>
            <w:tcBorders/>
          </w:tcPr>
          <w:p/>
        </w:tc>
      </w:tr>
      <w:tr>
        <w:trPr>
          <w:trHeight w:hRule="exact" w:val="144"/>
        </w:trPr>
        <w:tc>
          <w:tcPr>
            <w:tcW w:type="dxa" w:w="3349"/>
            <w:vMerge/>
            <w:tcBorders/>
          </w:tcPr>
          <w:p/>
        </w:tc>
        <w:tc>
          <w:tcPr>
            <w:tcW w:type="dxa" w:w="3349"/>
            <w:vMerge/>
            <w:tcBorders/>
          </w:tcPr>
          <w:p/>
        </w:tc>
        <w:tc>
          <w:tcPr>
            <w:tcW w:type="dxa" w:w="7218"/>
            <w:vMerge w:val="restart"/>
            <w:tcBorders/>
            <w:tcMar>
              <w:start w:w="0" w:type="dxa"/>
              <w:end w:w="0" w:type="dxa"/>
            </w:tcMar>
            <w:tcMar>
              <w:start w:w="0" w:type="dxa"/>
              <w:end w:w="0" w:type="dxa"/>
            </w:tcMar>
          </w:tcPr>
          <w:p>
            <w:pPr>
              <w:autoSpaceDN w:val="0"/>
              <w:autoSpaceDE w:val="0"/>
              <w:widowControl/>
              <w:spacing w:line="185" w:lineRule="auto" w:before="272" w:after="0"/>
              <w:ind w:left="0" w:right="0" w:firstLine="0"/>
              <w:jc w:val="center"/>
            </w:pPr>
            <w:r>
              <w:rPr>
                <w:rFonts w:ascii="SimSun" w:hAnsi="SimSun" w:eastAsia="SimSun"/>
                <w:b w:val="0"/>
                <w:i w:val="0"/>
                <w:color w:val="000000"/>
                <w:sz w:val="21"/>
              </w:rPr>
              <w:t>渣土运输单位时间内风险水平增加值</w:t>
            </w:r>
          </w:p>
        </w:tc>
      </w:tr>
      <w:tr>
        <w:trPr>
          <w:trHeight w:hRule="exact" w:val="364"/>
        </w:trPr>
        <w:tc>
          <w:tcPr>
            <w:tcW w:type="dxa" w:w="3349"/>
            <w:vMerge/>
            <w:tcBorders/>
          </w:tcPr>
          <w:p/>
        </w:tc>
        <w:tc>
          <w:tcPr>
            <w:tcW w:type="dxa" w:w="107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RW-2 </w:t>
            </w:r>
          </w:p>
        </w:tc>
        <w:tc>
          <w:tcPr>
            <w:tcW w:type="dxa" w:w="3349"/>
            <w:vMerge/>
            <w:tcBorders/>
          </w:tcPr>
          <w:p/>
        </w:tc>
      </w:tr>
    </w:tbl>
    <w:p>
      <w:pPr>
        <w:autoSpaceDN w:val="0"/>
        <w:autoSpaceDE w:val="0"/>
        <w:widowControl/>
        <w:spacing w:line="185" w:lineRule="auto" w:before="0" w:after="8"/>
        <w:ind w:left="1282" w:right="0" w:firstLine="0"/>
        <w:jc w:val="left"/>
      </w:pPr>
      <w:r>
        <w:rPr>
          <w:rFonts w:ascii="SimSun" w:hAnsi="SimSun" w:eastAsia="SimSun"/>
          <w:b w:val="0"/>
          <w:i w:val="0"/>
          <w:color w:val="000000"/>
          <w:sz w:val="21"/>
        </w:rPr>
        <w:t>速</w:t>
      </w:r>
    </w:p>
    <w:tbl>
      <w:tblPr>
        <w:tblW w:type="auto" w:w="0"/>
        <w:tblLayout w:type="fixed"/>
        <w:tblLook w:firstColumn="1" w:firstRow="1" w:lastColumn="0" w:lastRow="0" w:noHBand="0" w:noVBand="1" w:val="04A0"/>
        <w:tblInd w:w="640.0" w:type="dxa"/>
      </w:tblPr>
      <w:tblGrid>
        <w:gridCol w:w="3349"/>
        <w:gridCol w:w="3349"/>
        <w:gridCol w:w="3349"/>
      </w:tblGrid>
      <w:tr>
        <w:trPr>
          <w:trHeight w:hRule="exact" w:val="362"/>
        </w:trPr>
        <w:tc>
          <w:tcPr>
            <w:tcW w:type="dxa" w:w="1040"/>
            <w:tcBorders/>
            <w:tcMar>
              <w:start w:w="0" w:type="dxa"/>
              <w:end w:w="0" w:type="dxa"/>
            </w:tcMar>
          </w:tcPr>
          <w:p>
            <w:pPr>
              <w:autoSpaceDN w:val="0"/>
              <w:autoSpaceDE w:val="0"/>
              <w:widowControl/>
              <w:spacing w:line="182" w:lineRule="auto" w:before="100" w:after="0"/>
              <w:ind w:left="0" w:right="186" w:firstLine="0"/>
              <w:jc w:val="right"/>
            </w:pPr>
            <w:r>
              <w:rPr>
                <w:rFonts w:ascii="SimSun" w:hAnsi="SimSun" w:eastAsia="SimSun"/>
                <w:b w:val="0"/>
                <w:i w:val="0"/>
                <w:color w:val="000000"/>
                <w:sz w:val="21"/>
              </w:rPr>
              <w:t>率</w:t>
            </w:r>
          </w:p>
        </w:tc>
        <w:tc>
          <w:tcPr>
            <w:tcW w:type="dxa" w:w="1600"/>
            <w:tcBorders/>
            <w:tcMar>
              <w:start w:w="0" w:type="dxa"/>
              <w:end w:w="0" w:type="dxa"/>
            </w:tcMar>
          </w:tcPr>
          <w:p>
            <w:pPr>
              <w:autoSpaceDN w:val="0"/>
              <w:autoSpaceDE w:val="0"/>
              <w:widowControl/>
              <w:spacing w:line="230" w:lineRule="auto" w:before="8" w:after="0"/>
              <w:ind w:left="194" w:right="0" w:firstLine="0"/>
              <w:jc w:val="left"/>
            </w:pPr>
            <w:r>
              <w:rPr>
                <w:rFonts w:ascii="TimesNewRoman" w:hAnsi="TimesNewRoman" w:eastAsia="TimesNewRoman"/>
                <w:b w:val="0"/>
                <w:i w:val="0"/>
                <w:color w:val="000000"/>
                <w:sz w:val="21"/>
              </w:rPr>
              <w:t xml:space="preserve">RW-3 </w:t>
            </w:r>
          </w:p>
        </w:tc>
        <w:tc>
          <w:tcPr>
            <w:tcW w:type="dxa" w:w="5920"/>
            <w:tcBorders/>
            <w:tcMar>
              <w:start w:w="0" w:type="dxa"/>
              <w:end w:w="0" w:type="dxa"/>
            </w:tcMar>
          </w:tcPr>
          <w:p>
            <w:pPr>
              <w:autoSpaceDN w:val="0"/>
              <w:autoSpaceDE w:val="0"/>
              <w:widowControl/>
              <w:spacing w:line="182" w:lineRule="auto" w:before="16" w:after="0"/>
              <w:ind w:left="0" w:right="0" w:firstLine="0"/>
              <w:jc w:val="center"/>
            </w:pPr>
            <w:r>
              <w:rPr>
                <w:rFonts w:ascii="SimSun" w:hAnsi="SimSun" w:eastAsia="SimSun"/>
                <w:b w:val="0"/>
                <w:i w:val="0"/>
                <w:color w:val="000000"/>
                <w:sz w:val="21"/>
              </w:rPr>
              <w:t>密封、注浆材料单位时间内风险水平增加值</w:t>
            </w:r>
          </w:p>
        </w:tc>
      </w:tr>
      <w:tr>
        <w:trPr>
          <w:trHeight w:hRule="exact" w:val="368"/>
        </w:trPr>
        <w:tc>
          <w:tcPr>
            <w:tcW w:type="dxa" w:w="1040"/>
            <w:tcBorders/>
            <w:tcMar>
              <w:start w:w="0" w:type="dxa"/>
              <w:end w:w="0" w:type="dxa"/>
            </w:tcMar>
          </w:tcPr>
          <w:p>
            <w:pPr>
              <w:autoSpaceDN w:val="0"/>
              <w:autoSpaceDE w:val="0"/>
              <w:widowControl/>
              <w:spacing w:line="185" w:lineRule="auto" w:before="56" w:after="0"/>
              <w:ind w:left="0" w:right="186" w:firstLine="0"/>
              <w:jc w:val="right"/>
            </w:pPr>
            <w:r>
              <w:rPr>
                <w:rFonts w:ascii="SimSun" w:hAnsi="SimSun" w:eastAsia="SimSun"/>
                <w:b w:val="0"/>
                <w:i w:val="0"/>
                <w:color w:val="000000"/>
                <w:sz w:val="21"/>
              </w:rPr>
              <w:t>变</w:t>
            </w:r>
          </w:p>
        </w:tc>
        <w:tc>
          <w:tcPr>
            <w:tcW w:type="dxa" w:w="1600"/>
            <w:tcBorders/>
            <w:tcMar>
              <w:start w:w="0" w:type="dxa"/>
              <w:end w:w="0" w:type="dxa"/>
            </w:tcMar>
          </w:tcPr>
          <w:p>
            <w:pPr>
              <w:autoSpaceDN w:val="0"/>
              <w:autoSpaceDE w:val="0"/>
              <w:widowControl/>
              <w:spacing w:line="230" w:lineRule="auto" w:before="124" w:after="0"/>
              <w:ind w:left="194" w:right="0" w:firstLine="0"/>
              <w:jc w:val="left"/>
            </w:pPr>
            <w:r>
              <w:rPr>
                <w:rFonts w:ascii="TimesNewRoman" w:hAnsi="TimesNewRoman" w:eastAsia="TimesNewRoman"/>
                <w:b w:val="0"/>
                <w:i w:val="0"/>
                <w:color w:val="000000"/>
                <w:sz w:val="21"/>
              </w:rPr>
              <w:t xml:space="preserve">RW-4 </w:t>
            </w:r>
          </w:p>
        </w:tc>
        <w:tc>
          <w:tcPr>
            <w:tcW w:type="dxa" w:w="592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盾构掘进姿势不佳单位时间内风险水平增加值</w:t>
            </w:r>
          </w:p>
        </w:tc>
      </w:tr>
    </w:tbl>
    <w:p>
      <w:pPr>
        <w:autoSpaceDN w:val="0"/>
        <w:autoSpaceDE w:val="0"/>
        <w:widowControl/>
        <w:spacing w:line="185" w:lineRule="auto" w:before="10" w:after="8"/>
        <w:ind w:left="1282" w:right="0" w:firstLine="0"/>
        <w:jc w:val="left"/>
      </w:pPr>
      <w:r>
        <w:rPr>
          <w:rFonts w:ascii="SimSun" w:hAnsi="SimSun" w:eastAsia="SimSun"/>
          <w:b w:val="0"/>
          <w:i w:val="0"/>
          <w:color w:val="000000"/>
          <w:sz w:val="21"/>
        </w:rPr>
        <w:t>量</w:t>
      </w:r>
    </w:p>
    <w:tbl>
      <w:tblPr>
        <w:tblW w:type="auto" w:w="0"/>
        <w:tblLayout w:type="fixed"/>
        <w:tblLook w:firstColumn="1" w:firstRow="1" w:lastColumn="0" w:lastRow="0" w:noHBand="0" w:noVBand="1" w:val="04A0"/>
        <w:tblInd w:w="1174.0" w:type="dxa"/>
      </w:tblPr>
      <w:tblGrid>
        <w:gridCol w:w="2511"/>
        <w:gridCol w:w="2511"/>
        <w:gridCol w:w="2511"/>
        <w:gridCol w:w="2511"/>
      </w:tblGrid>
      <w:tr>
        <w:trPr>
          <w:trHeight w:hRule="exact" w:val="362"/>
        </w:trPr>
        <w:tc>
          <w:tcPr>
            <w:tcW w:type="dxa" w:w="43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380" w:after="0"/>
              <w:ind w:left="0" w:right="0" w:firstLine="0"/>
              <w:jc w:val="center"/>
            </w:pPr>
            <w:r>
              <w:rPr>
                <w:rFonts w:ascii="SimSun" w:hAnsi="SimSun" w:eastAsia="SimSun"/>
                <w:b w:val="0"/>
                <w:i w:val="0"/>
                <w:color w:val="000000"/>
                <w:sz w:val="21"/>
              </w:rPr>
              <w:t>常</w:t>
            </w:r>
            <w:r>
              <w:br/>
            </w:r>
            <w:r>
              <w:rPr>
                <w:rFonts w:ascii="SimSun" w:hAnsi="SimSun" w:eastAsia="SimSun"/>
                <w:b w:val="0"/>
                <w:i w:val="0"/>
                <w:color w:val="000000"/>
                <w:sz w:val="21"/>
              </w:rPr>
              <w:t>量</w:t>
            </w:r>
          </w:p>
          <w:p>
            <w:pPr>
              <w:autoSpaceDN w:val="0"/>
              <w:autoSpaceDE w:val="0"/>
              <w:widowControl/>
              <w:spacing w:line="245" w:lineRule="auto" w:before="2690" w:after="0"/>
              <w:ind w:left="0" w:right="0" w:firstLine="0"/>
              <w:jc w:val="center"/>
            </w:pPr>
            <w:r>
              <w:rPr>
                <w:rFonts w:ascii="SimSun" w:hAnsi="SimSun" w:eastAsia="SimSun"/>
                <w:b w:val="0"/>
                <w:i w:val="0"/>
                <w:color w:val="000000"/>
                <w:sz w:val="21"/>
              </w:rPr>
              <w:t>常</w:t>
            </w:r>
            <w:r>
              <w:br/>
            </w:r>
            <w:r>
              <w:rPr>
                <w:rFonts w:ascii="SimSun" w:hAnsi="SimSun" w:eastAsia="SimSun"/>
                <w:b w:val="0"/>
                <w:i w:val="0"/>
                <w:color w:val="000000"/>
                <w:sz w:val="21"/>
              </w:rPr>
              <w:t>量</w:t>
            </w:r>
          </w:p>
        </w:tc>
        <w:tc>
          <w:tcPr>
            <w:tcW w:type="dxa" w:w="954"/>
            <w:tcBorders/>
            <w:tcMar>
              <w:start w:w="0" w:type="dxa"/>
              <w:end w:w="0" w:type="dxa"/>
            </w:tcMar>
          </w:tcPr>
          <w:p>
            <w:pPr>
              <w:autoSpaceDN w:val="0"/>
              <w:autoSpaceDE w:val="0"/>
              <w:widowControl/>
              <w:spacing w:line="230" w:lineRule="auto" w:before="6" w:after="0"/>
              <w:ind w:left="0" w:right="136" w:firstLine="0"/>
              <w:jc w:val="right"/>
            </w:pPr>
            <w:r>
              <w:rPr>
                <w:rFonts w:ascii="TimesNewRoman" w:hAnsi="TimesNewRoman" w:eastAsia="TimesNewRoman"/>
                <w:b w:val="0"/>
                <w:i w:val="0"/>
                <w:color w:val="000000"/>
                <w:sz w:val="21"/>
              </w:rPr>
              <w:t xml:space="preserve">RW-5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盾构掘进参数设置单位时间内风险水平增加值</w:t>
            </w:r>
          </w:p>
        </w:tc>
      </w:tr>
      <w:tr>
        <w:trPr>
          <w:trHeight w:hRule="exact" w:val="48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24" w:after="0"/>
              <w:ind w:left="0" w:right="136" w:firstLine="0"/>
              <w:jc w:val="right"/>
            </w:pPr>
            <w:r>
              <w:rPr>
                <w:rFonts w:ascii="TimesNewRoman" w:hAnsi="TimesNewRoman" w:eastAsia="TimesNewRoman"/>
                <w:b w:val="0"/>
                <w:i w:val="0"/>
                <w:color w:val="000000"/>
                <w:sz w:val="21"/>
              </w:rPr>
              <w:t xml:space="preserve">RW-6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盾尾密封单位时间内风险水平增加值</w:t>
            </w:r>
          </w:p>
        </w:tc>
      </w:tr>
      <w:tr>
        <w:trPr>
          <w:trHeight w:hRule="exact" w:val="46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22" w:after="0"/>
              <w:ind w:left="0" w:right="136" w:firstLine="0"/>
              <w:jc w:val="right"/>
            </w:pPr>
            <w:r>
              <w:rPr>
                <w:rFonts w:ascii="TimesNewRoman" w:hAnsi="TimesNewRoman" w:eastAsia="TimesNewRoman"/>
                <w:b w:val="0"/>
                <w:i w:val="0"/>
                <w:color w:val="000000"/>
                <w:sz w:val="21"/>
              </w:rPr>
              <w:t xml:space="preserve">RW-7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盾构轴线偏差单位时间内风险水平增加值</w:t>
            </w:r>
          </w:p>
        </w:tc>
      </w:tr>
      <w:tr>
        <w:trPr>
          <w:trHeight w:hRule="exact" w:val="48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42" w:after="0"/>
              <w:ind w:left="0" w:right="136" w:firstLine="0"/>
              <w:jc w:val="right"/>
            </w:pPr>
            <w:r>
              <w:rPr>
                <w:rFonts w:ascii="TimesNewRoman" w:hAnsi="TimesNewRoman" w:eastAsia="TimesNewRoman"/>
                <w:b w:val="0"/>
                <w:i w:val="0"/>
                <w:color w:val="000000"/>
                <w:sz w:val="21"/>
              </w:rPr>
              <w:t xml:space="preserve">RW-8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1"/>
              </w:rPr>
              <w:t>刀盘道具磨损单位时间内风险水平增加值</w:t>
            </w:r>
          </w:p>
        </w:tc>
      </w:tr>
      <w:tr>
        <w:trPr>
          <w:trHeight w:hRule="exact" w:val="48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40" w:after="0"/>
              <w:ind w:left="0" w:right="136" w:firstLine="0"/>
              <w:jc w:val="right"/>
            </w:pPr>
            <w:r>
              <w:rPr>
                <w:rFonts w:ascii="TimesNewRoman" w:hAnsi="TimesNewRoman" w:eastAsia="TimesNewRoman"/>
                <w:b w:val="0"/>
                <w:i w:val="0"/>
                <w:color w:val="000000"/>
                <w:sz w:val="21"/>
              </w:rPr>
              <w:t xml:space="preserve">RW-9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1"/>
              </w:rPr>
              <w:t>始发端头加固效果差单位时间内风险水平增加值</w:t>
            </w:r>
          </w:p>
        </w:tc>
      </w:tr>
      <w:tr>
        <w:trPr>
          <w:trHeight w:hRule="exact" w:val="46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26" w:after="0"/>
              <w:ind w:left="164" w:right="0" w:firstLine="0"/>
              <w:jc w:val="left"/>
            </w:pPr>
            <w:r>
              <w:rPr>
                <w:rFonts w:ascii="TimesNewRoman" w:hAnsi="TimesNewRoman" w:eastAsia="TimesNewRoman"/>
                <w:b w:val="0"/>
                <w:i w:val="0"/>
                <w:color w:val="000000"/>
                <w:sz w:val="21"/>
              </w:rPr>
              <w:t xml:space="preserve">CR7-R4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32" w:after="0"/>
              <w:ind w:left="0" w:right="0" w:firstLine="0"/>
              <w:jc w:val="center"/>
            </w:pPr>
            <w:r>
              <w:rPr>
                <w:rFonts w:ascii="SimSun" w:hAnsi="SimSun" w:eastAsia="SimSun"/>
                <w:b w:val="0"/>
                <w:i w:val="0"/>
                <w:color w:val="000000"/>
                <w:sz w:val="21"/>
              </w:rPr>
              <w:t>心理身体素质差与临场应变能力的耦合风险系数，无量纲处理</w:t>
            </w:r>
          </w:p>
        </w:tc>
      </w:tr>
      <w:tr>
        <w:trPr>
          <w:trHeight w:hRule="exact" w:val="46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24" w:after="0"/>
              <w:ind w:left="164" w:right="0" w:firstLine="0"/>
              <w:jc w:val="left"/>
            </w:pPr>
            <w:r>
              <w:rPr>
                <w:rFonts w:ascii="TimesNewRoman" w:hAnsi="TimesNewRoman" w:eastAsia="TimesNewRoman"/>
                <w:b w:val="0"/>
                <w:i w:val="0"/>
                <w:color w:val="000000"/>
                <w:sz w:val="21"/>
              </w:rPr>
              <w:t xml:space="preserve">CR7-R1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心理身体素质差与安全风险意识的耦合风险系数，无量纲处理</w:t>
            </w:r>
          </w:p>
        </w:tc>
      </w:tr>
      <w:tr>
        <w:trPr>
          <w:trHeight w:hRule="exact" w:val="46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22" w:after="0"/>
              <w:ind w:left="164" w:right="0" w:firstLine="0"/>
              <w:jc w:val="left"/>
            </w:pPr>
            <w:r>
              <w:rPr>
                <w:rFonts w:ascii="TimesNewRoman" w:hAnsi="TimesNewRoman" w:eastAsia="TimesNewRoman"/>
                <w:b w:val="0"/>
                <w:i w:val="0"/>
                <w:color w:val="000000"/>
                <w:sz w:val="21"/>
              </w:rPr>
              <w:t xml:space="preserve">CR1-R4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安全风险意识与临场应变能力的耦合风险系数，无量纲处理</w:t>
            </w:r>
          </w:p>
        </w:tc>
      </w:tr>
      <w:tr>
        <w:trPr>
          <w:trHeight w:hRule="exact" w:val="46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20" w:after="0"/>
              <w:ind w:left="164" w:right="0" w:firstLine="0"/>
              <w:jc w:val="left"/>
            </w:pPr>
            <w:r>
              <w:rPr>
                <w:rFonts w:ascii="TimesNewRoman" w:hAnsi="TimesNewRoman" w:eastAsia="TimesNewRoman"/>
                <w:b w:val="0"/>
                <w:i w:val="0"/>
                <w:color w:val="000000"/>
                <w:sz w:val="21"/>
              </w:rPr>
              <w:t xml:space="preserve">CR3-R1 </w:t>
            </w:r>
          </w:p>
        </w:tc>
        <w:tc>
          <w:tcPr>
            <w:tcW w:type="dxa" w:w="7334"/>
            <w:gridSpan w:val="2"/>
            <w:tcBorders/>
            <w:tcMar>
              <w:start w:w="0" w:type="dxa"/>
              <w:end w:w="0" w:type="dxa"/>
            </w:tcMar>
            <w:tcMar>
              <w:start w:w="0" w:type="dxa"/>
              <w:end w:w="0" w:type="dxa"/>
            </w:tcMar>
          </w:tcPr>
          <w:p>
            <w:pPr>
              <w:autoSpaceDN w:val="0"/>
              <w:autoSpaceDE w:val="0"/>
              <w:widowControl/>
              <w:spacing w:line="182" w:lineRule="auto" w:before="128" w:after="0"/>
              <w:ind w:left="0" w:right="0" w:firstLine="0"/>
              <w:jc w:val="center"/>
            </w:pPr>
            <w:r>
              <w:rPr>
                <w:rFonts w:ascii="SimSun" w:hAnsi="SimSun" w:eastAsia="SimSun"/>
                <w:b w:val="0"/>
                <w:i w:val="0"/>
                <w:color w:val="000000"/>
                <w:sz w:val="21"/>
              </w:rPr>
              <w:t>隧道施工经验与安全风险意识的耦合风险系数，无量纲处理</w:t>
            </w:r>
          </w:p>
        </w:tc>
      </w:tr>
      <w:tr>
        <w:trPr>
          <w:trHeight w:hRule="exact" w:val="46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22" w:after="0"/>
              <w:ind w:left="164" w:right="0" w:firstLine="0"/>
              <w:jc w:val="left"/>
            </w:pPr>
            <w:r>
              <w:rPr>
                <w:rFonts w:ascii="TimesNewRoman" w:hAnsi="TimesNewRoman" w:eastAsia="TimesNewRoman"/>
                <w:b w:val="0"/>
                <w:i w:val="0"/>
                <w:color w:val="000000"/>
                <w:sz w:val="21"/>
              </w:rPr>
              <w:t xml:space="preserve">CR1-R5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安全风险意识与专业技术水平的耦合风险系数，无量纲处理</w:t>
            </w:r>
          </w:p>
        </w:tc>
      </w:tr>
      <w:tr>
        <w:trPr>
          <w:trHeight w:hRule="exact" w:val="46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20" w:after="0"/>
              <w:ind w:left="164" w:right="0" w:firstLine="0"/>
              <w:jc w:val="left"/>
            </w:pPr>
            <w:r>
              <w:rPr>
                <w:rFonts w:ascii="TimesNewRoman" w:hAnsi="TimesNewRoman" w:eastAsia="TimesNewRoman"/>
                <w:b w:val="0"/>
                <w:i w:val="0"/>
                <w:color w:val="000000"/>
                <w:sz w:val="21"/>
              </w:rPr>
              <w:t xml:space="preserve">CR5-R2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26" w:after="0"/>
              <w:ind w:left="0" w:right="0" w:firstLine="0"/>
              <w:jc w:val="center"/>
            </w:pPr>
            <w:r>
              <w:rPr>
                <w:rFonts w:ascii="SimSun" w:hAnsi="SimSun" w:eastAsia="SimSun"/>
                <w:b w:val="0"/>
                <w:i w:val="0"/>
                <w:color w:val="000000"/>
                <w:sz w:val="21"/>
              </w:rPr>
              <w:t>专业技术水平与盾构操作失误率的耦合风险系数，无量纲处理</w:t>
            </w:r>
          </w:p>
        </w:tc>
      </w:tr>
      <w:tr>
        <w:trPr>
          <w:trHeight w:hRule="exact" w:val="46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18" w:after="0"/>
              <w:ind w:left="164" w:right="0" w:firstLine="0"/>
              <w:jc w:val="left"/>
            </w:pPr>
            <w:r>
              <w:rPr>
                <w:rFonts w:ascii="TimesNewRoman" w:hAnsi="TimesNewRoman" w:eastAsia="TimesNewRoman"/>
                <w:b w:val="0"/>
                <w:i w:val="0"/>
                <w:color w:val="000000"/>
                <w:sz w:val="21"/>
              </w:rPr>
              <w:t xml:space="preserve">CR2-R6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21"/>
              </w:rPr>
              <w:t>盾构操作失误率与隧道衬砌不合格的耦合风险系数，无量纲处理</w:t>
            </w:r>
          </w:p>
        </w:tc>
      </w:tr>
      <w:tr>
        <w:trPr>
          <w:trHeight w:hRule="exact" w:val="46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16" w:after="0"/>
              <w:ind w:left="134" w:right="0" w:firstLine="0"/>
              <w:jc w:val="left"/>
            </w:pPr>
            <w:r>
              <w:rPr>
                <w:rFonts w:ascii="TimesNewRoman" w:hAnsi="TimesNewRoman" w:eastAsia="TimesNewRoman"/>
                <w:b w:val="0"/>
                <w:i w:val="0"/>
                <w:color w:val="000000"/>
                <w:sz w:val="21"/>
              </w:rPr>
              <w:t xml:space="preserve">CR5-W1 </w:t>
            </w:r>
          </w:p>
        </w:tc>
        <w:tc>
          <w:tcPr>
            <w:tcW w:type="dxa" w:w="7334"/>
            <w:gridSpan w:val="2"/>
            <w:tcBorders/>
            <w:tcMar>
              <w:start w:w="0" w:type="dxa"/>
              <w:end w:w="0" w:type="dxa"/>
            </w:tcMar>
            <w:tcMar>
              <w:start w:w="0" w:type="dxa"/>
              <w:end w:w="0" w:type="dxa"/>
            </w:tcMar>
          </w:tcPr>
          <w:p>
            <w:pPr>
              <w:autoSpaceDN w:val="0"/>
              <w:autoSpaceDE w:val="0"/>
              <w:widowControl/>
              <w:spacing w:line="182" w:lineRule="auto" w:before="124" w:after="0"/>
              <w:ind w:left="406" w:right="0" w:firstLine="0"/>
              <w:jc w:val="left"/>
            </w:pPr>
            <w:r>
              <w:rPr>
                <w:rFonts w:ascii="SimSun" w:hAnsi="SimSun" w:eastAsia="SimSun"/>
                <w:b w:val="0"/>
                <w:i w:val="0"/>
                <w:color w:val="000000"/>
                <w:sz w:val="21"/>
              </w:rPr>
              <w:t>专业技术水平与盾构机选型、组装及调整的耦合风险系数，无量纲处理</w:t>
            </w:r>
          </w:p>
        </w:tc>
      </w:tr>
      <w:tr>
        <w:trPr>
          <w:trHeight w:hRule="exact" w:val="460"/>
        </w:trPr>
        <w:tc>
          <w:tcPr>
            <w:tcW w:type="dxa" w:w="2511"/>
            <w:vMerge/>
            <w:tcBorders>
              <w:bottom w:sz="4.0" w:val="single" w:color="#000000"/>
            </w:tcBorders>
          </w:tcPr>
          <w:p/>
        </w:tc>
        <w:tc>
          <w:tcPr>
            <w:tcW w:type="dxa" w:w="1278"/>
            <w:gridSpan w:val="2"/>
            <w:tcBorders/>
            <w:tcMar>
              <w:start w:w="0" w:type="dxa"/>
              <w:end w:w="0" w:type="dxa"/>
            </w:tcMar>
            <w:tcMar>
              <w:start w:w="0" w:type="dxa"/>
              <w:end w:w="0" w:type="dxa"/>
            </w:tcMar>
          </w:tcPr>
          <w:p>
            <w:pPr>
              <w:autoSpaceDN w:val="0"/>
              <w:autoSpaceDE w:val="0"/>
              <w:widowControl/>
              <w:spacing w:line="230" w:lineRule="auto" w:before="118" w:after="0"/>
              <w:ind w:left="106" w:right="0" w:firstLine="0"/>
              <w:jc w:val="left"/>
            </w:pPr>
            <w:r>
              <w:rPr>
                <w:rFonts w:ascii="TimesNewRoman" w:hAnsi="TimesNewRoman" w:eastAsia="TimesNewRoman"/>
                <w:b w:val="0"/>
                <w:i w:val="0"/>
                <w:color w:val="000000"/>
                <w:sz w:val="21"/>
              </w:rPr>
              <w:t xml:space="preserve">CW1-W2 </w:t>
            </w:r>
          </w:p>
        </w:tc>
        <w:tc>
          <w:tcPr>
            <w:tcW w:type="dxa" w:w="7010"/>
            <w:tcBorders/>
            <w:tcMar>
              <w:start w:w="0" w:type="dxa"/>
              <w:end w:w="0" w:type="dxa"/>
            </w:tcMar>
          </w:tcPr>
          <w:p>
            <w:pPr>
              <w:autoSpaceDN w:val="0"/>
              <w:autoSpaceDE w:val="0"/>
              <w:widowControl/>
              <w:spacing w:line="185" w:lineRule="auto" w:before="124" w:after="0"/>
              <w:ind w:left="296" w:right="0" w:firstLine="0"/>
              <w:jc w:val="left"/>
            </w:pPr>
            <w:r>
              <w:rPr>
                <w:rFonts w:ascii="SimSun" w:hAnsi="SimSun" w:eastAsia="SimSun"/>
                <w:b w:val="0"/>
                <w:i w:val="0"/>
                <w:color w:val="000000"/>
                <w:sz w:val="21"/>
              </w:rPr>
              <w:t>盾构机选型、组装及调整与渣土运输的耦合风险系数，无量纲处理</w:t>
            </w:r>
          </w:p>
        </w:tc>
      </w:tr>
      <w:tr>
        <w:trPr>
          <w:trHeight w:hRule="exact" w:val="460"/>
        </w:trPr>
        <w:tc>
          <w:tcPr>
            <w:tcW w:type="dxa" w:w="2511"/>
            <w:vMerge/>
            <w:tcBorders>
              <w:bottom w:sz="4.0" w:val="single" w:color="#000000"/>
            </w:tcBorders>
          </w:tcPr>
          <w:p/>
        </w:tc>
        <w:tc>
          <w:tcPr>
            <w:tcW w:type="dxa" w:w="8288"/>
            <w:gridSpan w:val="3"/>
            <w:tcBorders/>
            <w:tcMar>
              <w:start w:w="0" w:type="dxa"/>
              <w:end w:w="0" w:type="dxa"/>
            </w:tcMar>
            <w:tcMar>
              <w:start w:w="0" w:type="dxa"/>
              <w:end w:w="0" w:type="dxa"/>
            </w:tcMar>
            <w:tcMar>
              <w:start w:w="0" w:type="dxa"/>
              <w:end w:w="0" w:type="dxa"/>
            </w:tcMar>
          </w:tcPr>
          <w:p>
            <w:pPr>
              <w:autoSpaceDN w:val="0"/>
              <w:autoSpaceDE w:val="0"/>
              <w:widowControl/>
              <w:spacing w:line="204" w:lineRule="auto" w:before="116" w:after="0"/>
              <w:ind w:left="0" w:right="0" w:firstLine="0"/>
              <w:jc w:val="center"/>
            </w:pPr>
            <w:r>
              <w:rPr>
                <w:rFonts w:ascii="TimesNewRoman" w:hAnsi="TimesNewRoman" w:eastAsia="TimesNewRoman"/>
                <w:b w:val="0"/>
                <w:i w:val="0"/>
                <w:color w:val="000000"/>
                <w:sz w:val="21"/>
              </w:rPr>
              <w:t xml:space="preserve">CW1-W4 </w:t>
            </w:r>
            <w:r>
              <w:rPr>
                <w:rFonts w:ascii="SimSun" w:hAnsi="SimSun" w:eastAsia="SimSun"/>
                <w:b w:val="0"/>
                <w:i w:val="0"/>
                <w:color w:val="000000"/>
                <w:sz w:val="21"/>
              </w:rPr>
              <w:t>盾构机选型、组装及调整与盾构掘进姿势不佳的耦合风险系数，无量纲处理</w:t>
            </w:r>
          </w:p>
        </w:tc>
      </w:tr>
      <w:tr>
        <w:trPr>
          <w:trHeight w:hRule="exact" w:val="46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14" w:after="0"/>
              <w:ind w:left="134" w:right="0" w:firstLine="0"/>
              <w:jc w:val="left"/>
            </w:pPr>
            <w:r>
              <w:rPr>
                <w:rFonts w:ascii="TimesNewRoman" w:hAnsi="TimesNewRoman" w:eastAsia="TimesNewRoman"/>
                <w:b w:val="0"/>
                <w:i w:val="0"/>
                <w:color w:val="000000"/>
                <w:sz w:val="21"/>
              </w:rPr>
              <w:t xml:space="preserve">CW9-R2 </w:t>
            </w:r>
          </w:p>
        </w:tc>
        <w:tc>
          <w:tcPr>
            <w:tcW w:type="dxa" w:w="7334"/>
            <w:gridSpan w:val="2"/>
            <w:tcBorders/>
            <w:tcMar>
              <w:start w:w="0" w:type="dxa"/>
              <w:end w:w="0" w:type="dxa"/>
            </w:tcMar>
            <w:tcMar>
              <w:start w:w="0" w:type="dxa"/>
              <w:end w:w="0" w:type="dxa"/>
            </w:tcMar>
          </w:tcPr>
          <w:p>
            <w:pPr>
              <w:autoSpaceDN w:val="0"/>
              <w:autoSpaceDE w:val="0"/>
              <w:widowControl/>
              <w:spacing w:line="182" w:lineRule="auto" w:before="122" w:after="0"/>
              <w:ind w:left="0" w:right="0" w:firstLine="0"/>
              <w:jc w:val="center"/>
            </w:pPr>
            <w:r>
              <w:rPr>
                <w:rFonts w:ascii="SimSun" w:hAnsi="SimSun" w:eastAsia="SimSun"/>
                <w:b w:val="0"/>
                <w:i w:val="0"/>
                <w:color w:val="000000"/>
                <w:sz w:val="21"/>
              </w:rPr>
              <w:t>始发端头加固效果差与盾构操作失误率的耦合风险系数，无量纲处理</w:t>
            </w:r>
          </w:p>
        </w:tc>
      </w:tr>
      <w:tr>
        <w:trPr>
          <w:trHeight w:hRule="exact" w:val="460"/>
        </w:trPr>
        <w:tc>
          <w:tcPr>
            <w:tcW w:type="dxa" w:w="2511"/>
            <w:vMerge/>
            <w:tcBorders>
              <w:bottom w:sz="4.0" w:val="single" w:color="#000000"/>
            </w:tcBorders>
          </w:tcPr>
          <w:p/>
        </w:tc>
        <w:tc>
          <w:tcPr>
            <w:tcW w:type="dxa" w:w="1278"/>
            <w:gridSpan w:val="2"/>
            <w:tcBorders/>
            <w:tcMar>
              <w:start w:w="0" w:type="dxa"/>
              <w:end w:w="0" w:type="dxa"/>
            </w:tcMar>
            <w:tcMar>
              <w:start w:w="0" w:type="dxa"/>
              <w:end w:w="0" w:type="dxa"/>
            </w:tcMar>
          </w:tcPr>
          <w:p>
            <w:pPr>
              <w:autoSpaceDN w:val="0"/>
              <w:autoSpaceDE w:val="0"/>
              <w:widowControl/>
              <w:spacing w:line="230" w:lineRule="auto" w:before="112" w:after="0"/>
              <w:ind w:left="106" w:right="0" w:firstLine="0"/>
              <w:jc w:val="left"/>
            </w:pPr>
            <w:r>
              <w:rPr>
                <w:rFonts w:ascii="TimesNewRoman" w:hAnsi="TimesNewRoman" w:eastAsia="TimesNewRoman"/>
                <w:b w:val="0"/>
                <w:i w:val="0"/>
                <w:color w:val="000000"/>
                <w:sz w:val="21"/>
              </w:rPr>
              <w:t xml:space="preserve">CW9-W8 </w:t>
            </w:r>
          </w:p>
        </w:tc>
        <w:tc>
          <w:tcPr>
            <w:tcW w:type="dxa" w:w="7010"/>
            <w:tcBorders/>
            <w:tcMar>
              <w:start w:w="0" w:type="dxa"/>
              <w:end w:w="0" w:type="dxa"/>
            </w:tcMar>
          </w:tcPr>
          <w:p>
            <w:pPr>
              <w:autoSpaceDN w:val="0"/>
              <w:autoSpaceDE w:val="0"/>
              <w:widowControl/>
              <w:spacing w:line="182" w:lineRule="auto" w:before="120" w:after="0"/>
              <w:ind w:left="296" w:right="0" w:firstLine="0"/>
              <w:jc w:val="left"/>
            </w:pPr>
            <w:r>
              <w:rPr>
                <w:rFonts w:ascii="SimSun" w:hAnsi="SimSun" w:eastAsia="SimSun"/>
                <w:b w:val="0"/>
                <w:i w:val="0"/>
                <w:color w:val="000000"/>
                <w:sz w:val="21"/>
              </w:rPr>
              <w:t>始发端头加固效果差与刀盘道具磨损的耦合风险系数，无量纲处理</w:t>
            </w:r>
          </w:p>
        </w:tc>
      </w:tr>
      <w:tr>
        <w:trPr>
          <w:trHeight w:hRule="exact" w:val="460"/>
        </w:trPr>
        <w:tc>
          <w:tcPr>
            <w:tcW w:type="dxa" w:w="2511"/>
            <w:vMerge/>
            <w:tcBorders>
              <w:bottom w:sz="4.0" w:val="single" w:color="#000000"/>
            </w:tcBorders>
          </w:tcPr>
          <w:p/>
        </w:tc>
        <w:tc>
          <w:tcPr>
            <w:tcW w:type="dxa" w:w="954"/>
            <w:tcBorders/>
            <w:tcMar>
              <w:start w:w="0" w:type="dxa"/>
              <w:end w:w="0" w:type="dxa"/>
            </w:tcMar>
          </w:tcPr>
          <w:p>
            <w:pPr>
              <w:autoSpaceDN w:val="0"/>
              <w:autoSpaceDE w:val="0"/>
              <w:widowControl/>
              <w:spacing w:line="230" w:lineRule="auto" w:before="114" w:after="0"/>
              <w:ind w:left="134" w:right="0" w:firstLine="0"/>
              <w:jc w:val="left"/>
            </w:pPr>
            <w:r>
              <w:rPr>
                <w:rFonts w:ascii="TimesNewRoman" w:hAnsi="TimesNewRoman" w:eastAsia="TimesNewRoman"/>
                <w:b w:val="0"/>
                <w:i w:val="0"/>
                <w:color w:val="000000"/>
                <w:sz w:val="21"/>
              </w:rPr>
              <w:t xml:space="preserve">CW8-R2 </w:t>
            </w:r>
          </w:p>
        </w:tc>
        <w:tc>
          <w:tcPr>
            <w:tcW w:type="dxa" w:w="7334"/>
            <w:gridSpan w:val="2"/>
            <w:tcBorders/>
            <w:tcMar>
              <w:start w:w="0" w:type="dxa"/>
              <w:end w:w="0" w:type="dxa"/>
            </w:tcMar>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刀盘道具磨损与盾构操作失误率的耦合风险系数，无量纲处理</w:t>
            </w:r>
          </w:p>
        </w:tc>
      </w:tr>
      <w:tr>
        <w:trPr>
          <w:trHeight w:hRule="exact" w:val="470"/>
        </w:trPr>
        <w:tc>
          <w:tcPr>
            <w:tcW w:type="dxa" w:w="2511"/>
            <w:vMerge/>
            <w:tcBorders>
              <w:bottom w:sz="4.0" w:val="single" w:color="#000000"/>
            </w:tcBorders>
          </w:tcPr>
          <w:p/>
        </w:tc>
        <w:tc>
          <w:tcPr>
            <w:tcW w:type="dxa" w:w="954"/>
            <w:tcBorders>
              <w:bottom w:sz="4.0" w:val="single" w:color="#000000"/>
            </w:tcBorders>
            <w:tcMar>
              <w:start w:w="0" w:type="dxa"/>
              <w:end w:w="0" w:type="dxa"/>
            </w:tcMar>
          </w:tcPr>
          <w:p>
            <w:pPr>
              <w:autoSpaceDN w:val="0"/>
              <w:autoSpaceDE w:val="0"/>
              <w:widowControl/>
              <w:spacing w:line="230" w:lineRule="auto" w:before="116" w:after="0"/>
              <w:ind w:left="134" w:right="0" w:firstLine="0"/>
              <w:jc w:val="left"/>
            </w:pPr>
            <w:r>
              <w:rPr>
                <w:rFonts w:ascii="TimesNewRoman" w:hAnsi="TimesNewRoman" w:eastAsia="TimesNewRoman"/>
                <w:b w:val="0"/>
                <w:i w:val="0"/>
                <w:color w:val="000000"/>
                <w:sz w:val="21"/>
              </w:rPr>
              <w:t xml:space="preserve">CW5-R2 </w:t>
            </w:r>
          </w:p>
        </w:tc>
        <w:tc>
          <w:tcPr>
            <w:tcW w:type="dxa" w:w="7334"/>
            <w:gridSpan w:val="2"/>
            <w:tcBorders>
              <w:bottom w:sz="4.0" w:val="single" w:color="#000000"/>
            </w:tcBorders>
            <w:tcMar>
              <w:start w:w="0" w:type="dxa"/>
              <w:end w:w="0" w:type="dxa"/>
            </w:tcMar>
            <w:tcMar>
              <w:start w:w="0" w:type="dxa"/>
              <w:end w:w="0" w:type="dxa"/>
            </w:tcMar>
          </w:tcPr>
          <w:p>
            <w:pPr>
              <w:autoSpaceDN w:val="0"/>
              <w:autoSpaceDE w:val="0"/>
              <w:widowControl/>
              <w:spacing w:line="182" w:lineRule="auto" w:before="124" w:after="0"/>
              <w:ind w:left="0" w:right="0" w:firstLine="0"/>
              <w:jc w:val="center"/>
            </w:pPr>
            <w:r>
              <w:rPr>
                <w:rFonts w:ascii="SimSun" w:hAnsi="SimSun" w:eastAsia="SimSun"/>
                <w:b w:val="0"/>
                <w:i w:val="0"/>
                <w:color w:val="000000"/>
                <w:sz w:val="21"/>
              </w:rPr>
              <w:t>盾构掘进参数设置与盾构操作失误率的耦合风险系数，无量纲处理</w:t>
            </w:r>
          </w:p>
        </w:tc>
      </w:tr>
    </w:tbl>
    <w:p>
      <w:pPr>
        <w:autoSpaceDN w:val="0"/>
        <w:autoSpaceDE w:val="0"/>
        <w:widowControl/>
        <w:spacing w:line="233" w:lineRule="auto" w:before="102" w:after="0"/>
        <w:ind w:left="0" w:right="4376" w:firstLine="0"/>
        <w:jc w:val="right"/>
      </w:pPr>
      <w:r>
        <w:rPr>
          <w:rFonts w:ascii="TimesNewRoman" w:hAnsi="TimesNewRoman" w:eastAsia="TimesNewRoman"/>
          <w:b w:val="0"/>
          <w:i w:val="0"/>
          <w:color w:val="000000"/>
          <w:sz w:val="18"/>
        </w:rPr>
        <w:t xml:space="preserve">53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723" name="Picture 7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4" name="Picture 7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tabs>
          <w:tab w:pos="3846" w:val="left"/>
        </w:tabs>
        <w:autoSpaceDE w:val="0"/>
        <w:widowControl/>
        <w:spacing w:line="322" w:lineRule="auto" w:before="0" w:after="64"/>
        <w:ind w:left="1282" w:right="2736" w:firstLine="0"/>
        <w:jc w:val="left"/>
      </w:pPr>
      <w:r>
        <w:tab/>
      </w:r>
      <w:r>
        <w:rPr>
          <w:rFonts w:ascii="KaiTi" w:hAnsi="KaiTi" w:eastAsia="KaiTi"/>
          <w:b w:val="0"/>
          <w:i w:val="0"/>
          <w:color w:val="000000"/>
          <w:sz w:val="28"/>
        </w:rPr>
        <w:t>武汉科技大学硕士学位论文</w:t>
      </w:r>
      <w:r>
        <w:rPr>
          <w:rFonts w:ascii="SimSun" w:hAnsi="SimSun" w:eastAsia="SimSun"/>
          <w:b w:val="0"/>
          <w:i w:val="0"/>
          <w:color w:val="000000"/>
          <w:sz w:val="21"/>
        </w:rPr>
        <w:t>（续表</w:t>
      </w:r>
      <w:r>
        <w:rPr>
          <w:rFonts w:ascii="TimesNewRoman" w:hAnsi="TimesNewRoman" w:eastAsia="TimesNewRoman"/>
          <w:b/>
          <w:i w:val="0"/>
          <w:color w:val="000000"/>
          <w:sz w:val="21"/>
        </w:rPr>
        <w:t>4.3</w:t>
      </w:r>
      <w:r>
        <w:rPr>
          <w:rFonts w:ascii="SimSun" w:hAnsi="SimSun" w:eastAsia="SimSun"/>
          <w:b w:val="0"/>
          <w:i w:val="0"/>
          <w:color w:val="000000"/>
          <w:sz w:val="21"/>
        </w:rPr>
        <w:t>）</w:t>
      </w:r>
    </w:p>
    <w:tbl>
      <w:tblPr>
        <w:tblW w:type="auto" w:w="0"/>
        <w:tblLayout w:type="fixed"/>
        <w:tblLook w:firstColumn="1" w:firstRow="1" w:lastColumn="0" w:lastRow="0" w:noHBand="0" w:noVBand="1" w:val="04A0"/>
        <w:tblInd w:w="1166.0" w:type="dxa"/>
      </w:tblPr>
      <w:tblGrid>
        <w:gridCol w:w="3349"/>
        <w:gridCol w:w="3349"/>
        <w:gridCol w:w="3349"/>
      </w:tblGrid>
      <w:tr>
        <w:trPr>
          <w:trHeight w:hRule="exact" w:val="336"/>
        </w:trPr>
        <w:tc>
          <w:tcPr>
            <w:tcW w:type="dxa" w:w="432"/>
            <w:tcBorders>
              <w:top w:sz="12.0" w:val="single" w:color="#00000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类</w:t>
            </w:r>
          </w:p>
        </w:tc>
        <w:tc>
          <w:tcPr>
            <w:tcW w:type="dxa" w:w="1044"/>
            <w:tcBorders>
              <w:top w:sz="12.0" w:val="single" w:color="#00000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变量</w:t>
            </w:r>
          </w:p>
        </w:tc>
        <w:tc>
          <w:tcPr>
            <w:tcW w:type="dxa" w:w="7258"/>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216" w:after="0"/>
              <w:ind w:left="0" w:right="0" w:firstLine="0"/>
              <w:jc w:val="center"/>
            </w:pPr>
            <w:r>
              <w:rPr>
                <w:rFonts w:ascii="SimSun" w:hAnsi="SimSun" w:eastAsia="SimSun"/>
                <w:b w:val="0"/>
                <w:i w:val="0"/>
                <w:color w:val="000000"/>
                <w:sz w:val="21"/>
              </w:rPr>
              <w:t>变量定义</w:t>
            </w:r>
          </w:p>
        </w:tc>
      </w:tr>
      <w:tr>
        <w:trPr>
          <w:trHeight w:hRule="exact" w:val="332"/>
        </w:trPr>
        <w:tc>
          <w:tcPr>
            <w:tcW w:type="dxa" w:w="432"/>
            <w:tcBorders>
              <w:bottom w:sz="8.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型</w:t>
            </w:r>
          </w:p>
        </w:tc>
        <w:tc>
          <w:tcPr>
            <w:tcW w:type="dxa" w:w="1044"/>
            <w:tcBorders>
              <w:bottom w:sz="8.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代码</w:t>
            </w:r>
          </w:p>
        </w:tc>
        <w:tc>
          <w:tcPr>
            <w:tcW w:type="dxa" w:w="3349"/>
            <w:vMerge/>
            <w:tcBorders>
              <w:top w:sz="12.0" w:val="single" w:color="#000000"/>
              <w:bottom w:sz="8.0" w:val="single" w:color="#000000"/>
            </w:tcBorders>
          </w:tcPr>
          <w:p/>
        </w:tc>
      </w:tr>
      <w:tr>
        <w:trPr>
          <w:trHeight w:hRule="exact" w:val="348"/>
        </w:trPr>
        <w:tc>
          <w:tcPr>
            <w:tcW w:type="dxa" w:w="432"/>
            <w:vMerge w:val="restart"/>
            <w:tcBorders>
              <w:top w:sz="8.0" w:val="single" w:color="#000000"/>
            </w:tcBorders>
            <w:tcMar>
              <w:start w:w="0" w:type="dxa"/>
              <w:end w:w="0" w:type="dxa"/>
            </w:tcMar>
            <w:tcMar>
              <w:start w:w="0" w:type="dxa"/>
              <w:end w:w="0" w:type="dxa"/>
            </w:tcMar>
          </w:tcPr>
          <w:p>
            <w:pPr>
              <w:autoSpaceDN w:val="0"/>
              <w:autoSpaceDE w:val="0"/>
              <w:widowControl/>
              <w:spacing w:line="182" w:lineRule="auto" w:before="642" w:after="0"/>
              <w:ind w:left="0" w:right="0" w:firstLine="0"/>
              <w:jc w:val="center"/>
            </w:pPr>
            <w:r>
              <w:rPr>
                <w:rFonts w:ascii="SimSun" w:hAnsi="SimSun" w:eastAsia="SimSun"/>
                <w:b w:val="0"/>
                <w:i w:val="0"/>
                <w:color w:val="000000"/>
                <w:sz w:val="21"/>
              </w:rPr>
              <w:t>常</w:t>
            </w:r>
          </w:p>
        </w:tc>
        <w:tc>
          <w:tcPr>
            <w:tcW w:type="dxa" w:w="1044"/>
            <w:tcBorders>
              <w:top w:sz="8.0" w:val="single" w:color="#000000"/>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1"/>
              </w:rPr>
              <w:t xml:space="preserve">CW5-W7 </w:t>
            </w:r>
          </w:p>
        </w:tc>
        <w:tc>
          <w:tcPr>
            <w:tcW w:type="dxa" w:w="7258"/>
            <w:tcBorders>
              <w:top w:sz="8.0"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盾构掘进参数设置与盾构轴线偏差的耦合风险系数，无量纲处理</w:t>
            </w:r>
          </w:p>
        </w:tc>
      </w:tr>
      <w:tr>
        <w:trPr>
          <w:trHeight w:hRule="exact" w:val="560"/>
        </w:trPr>
        <w:tc>
          <w:tcPr>
            <w:tcW w:type="dxa" w:w="3349"/>
            <w:vMerge/>
            <w:tcBorders>
              <w:top w:sz="8.0" w:val="single" w:color="#000000"/>
            </w:tcBorders>
          </w:tcPr>
          <w:p/>
        </w:tc>
        <w:tc>
          <w:tcPr>
            <w:tcW w:type="dxa" w:w="1044"/>
            <w:tcBorders/>
            <w:tcMar>
              <w:start w:w="0" w:type="dxa"/>
              <w:end w:w="0" w:type="dxa"/>
            </w:tcMar>
          </w:tcPr>
          <w:p>
            <w:pPr>
              <w:autoSpaceDN w:val="0"/>
              <w:autoSpaceDE w:val="0"/>
              <w:widowControl/>
              <w:spacing w:line="230" w:lineRule="auto" w:before="230" w:after="0"/>
              <w:ind w:left="0" w:right="0" w:firstLine="0"/>
              <w:jc w:val="center"/>
            </w:pPr>
            <w:r>
              <w:rPr>
                <w:rFonts w:ascii="TimesNewRoman" w:hAnsi="TimesNewRoman" w:eastAsia="TimesNewRoman"/>
                <w:b w:val="0"/>
                <w:i w:val="0"/>
                <w:color w:val="000000"/>
                <w:sz w:val="21"/>
              </w:rPr>
              <w:t xml:space="preserve">CW5-W8 </w:t>
            </w:r>
          </w:p>
        </w:tc>
        <w:tc>
          <w:tcPr>
            <w:tcW w:type="dxa" w:w="7258"/>
            <w:tcBorders/>
            <w:tcMar>
              <w:start w:w="0" w:type="dxa"/>
              <w:end w:w="0" w:type="dxa"/>
            </w:tcMar>
          </w:tcPr>
          <w:p>
            <w:pPr>
              <w:autoSpaceDN w:val="0"/>
              <w:autoSpaceDE w:val="0"/>
              <w:widowControl/>
              <w:spacing w:line="185" w:lineRule="auto" w:before="236" w:after="0"/>
              <w:ind w:left="0" w:right="0" w:firstLine="0"/>
              <w:jc w:val="center"/>
            </w:pPr>
            <w:r>
              <w:rPr>
                <w:rFonts w:ascii="SimSun" w:hAnsi="SimSun" w:eastAsia="SimSun"/>
                <w:b w:val="0"/>
                <w:i w:val="0"/>
                <w:color w:val="000000"/>
                <w:sz w:val="21"/>
              </w:rPr>
              <w:t>盾构掘进参数设置与刀盘道具磨损的耦合风险系数，无量纲处理</w:t>
            </w:r>
          </w:p>
        </w:tc>
      </w:tr>
      <w:tr>
        <w:trPr>
          <w:trHeight w:hRule="exact" w:val="340"/>
        </w:trPr>
        <w:tc>
          <w:tcPr>
            <w:tcW w:type="dxa" w:w="432"/>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量</w:t>
            </w:r>
          </w:p>
        </w:tc>
        <w:tc>
          <w:tcPr>
            <w:tcW w:type="dxa" w:w="1044"/>
            <w:tcBorders/>
            <w:tcMar>
              <w:start w:w="0" w:type="dxa"/>
              <w:end w:w="0" w:type="dxa"/>
            </w:tcMar>
          </w:tcPr>
          <w:p>
            <w:pPr>
              <w:autoSpaceDN w:val="0"/>
              <w:autoSpaceDE w:val="0"/>
              <w:widowControl/>
              <w:spacing w:line="230" w:lineRule="auto" w:before="106" w:after="0"/>
              <w:ind w:left="0" w:right="0" w:firstLine="0"/>
              <w:jc w:val="center"/>
            </w:pPr>
            <w:r>
              <w:rPr>
                <w:rFonts w:ascii="TimesNewRoman" w:hAnsi="TimesNewRoman" w:eastAsia="TimesNewRoman"/>
                <w:b w:val="0"/>
                <w:i w:val="0"/>
                <w:color w:val="000000"/>
                <w:sz w:val="21"/>
              </w:rPr>
              <w:t xml:space="preserve">CW3-W6 </w:t>
            </w:r>
          </w:p>
        </w:tc>
        <w:tc>
          <w:tcPr>
            <w:tcW w:type="dxa" w:w="7258"/>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密封、注浆材料与盾尾密封的耦合风险系数，无量纲处理</w:t>
            </w:r>
          </w:p>
        </w:tc>
      </w:tr>
      <w:tr>
        <w:trPr>
          <w:trHeight w:hRule="exact" w:val="660"/>
        </w:trPr>
        <w:tc>
          <w:tcPr>
            <w:tcW w:type="dxa" w:w="432"/>
            <w:vMerge w:val="restart"/>
            <w:tcBorders/>
            <w:tcMar>
              <w:start w:w="0" w:type="dxa"/>
              <w:end w:w="0" w:type="dxa"/>
            </w:tcMar>
            <w:tcMar>
              <w:start w:w="0" w:type="dxa"/>
              <w:end w:w="0" w:type="dxa"/>
            </w:tcMar>
          </w:tcPr>
          <w:p>
            <w:pPr>
              <w:autoSpaceDN w:val="0"/>
              <w:autoSpaceDE w:val="0"/>
              <w:widowControl/>
              <w:spacing w:line="185" w:lineRule="auto" w:before="632" w:after="0"/>
              <w:ind w:left="0" w:right="0" w:firstLine="0"/>
              <w:jc w:val="center"/>
            </w:pPr>
            <w:r>
              <w:rPr>
                <w:rFonts w:ascii="SimSun" w:hAnsi="SimSun" w:eastAsia="SimSun"/>
                <w:b w:val="0"/>
                <w:i w:val="0"/>
                <w:color w:val="000000"/>
                <w:sz w:val="21"/>
              </w:rPr>
              <w:t>辅</w:t>
            </w:r>
          </w:p>
        </w:tc>
        <w:tc>
          <w:tcPr>
            <w:tcW w:type="dxa" w:w="1044"/>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21"/>
              </w:rPr>
              <w:t xml:space="preserve">CW7-R6 </w:t>
            </w:r>
          </w:p>
        </w:tc>
        <w:tc>
          <w:tcPr>
            <w:tcW w:type="dxa" w:w="7258"/>
            <w:tcBorders/>
            <w:tcMar>
              <w:start w:w="0" w:type="dxa"/>
              <w:end w:w="0" w:type="dxa"/>
            </w:tcMar>
          </w:tcPr>
          <w:p>
            <w:pPr>
              <w:autoSpaceDN w:val="0"/>
              <w:autoSpaceDE w:val="0"/>
              <w:widowControl/>
              <w:spacing w:line="182" w:lineRule="auto" w:before="244" w:after="0"/>
              <w:ind w:left="0" w:right="0" w:firstLine="0"/>
              <w:jc w:val="center"/>
            </w:pPr>
            <w:r>
              <w:rPr>
                <w:rFonts w:ascii="SimSun" w:hAnsi="SimSun" w:eastAsia="SimSun"/>
                <w:b w:val="0"/>
                <w:i w:val="0"/>
                <w:color w:val="000000"/>
                <w:sz w:val="21"/>
              </w:rPr>
              <w:t>盾构轴线偏差与隧道衬砌不合格的耦合风险系数，无量纲处理</w:t>
            </w:r>
          </w:p>
        </w:tc>
      </w:tr>
      <w:tr>
        <w:trPr>
          <w:trHeight w:hRule="exact" w:val="240"/>
        </w:trPr>
        <w:tc>
          <w:tcPr>
            <w:tcW w:type="dxa" w:w="3349"/>
            <w:vMerge/>
            <w:tcBorders/>
          </w:tcPr>
          <w:p/>
        </w:tc>
        <w:tc>
          <w:tcPr>
            <w:tcW w:type="dxa" w:w="1044"/>
            <w:vMerge w:val="restart"/>
            <w:tcBorders/>
            <w:tcMar>
              <w:start w:w="0" w:type="dxa"/>
              <w:end w:w="0" w:type="dxa"/>
            </w:tcMar>
            <w:tcMar>
              <w:start w:w="0" w:type="dxa"/>
              <w:end w:w="0" w:type="dxa"/>
            </w:tcMar>
          </w:tcPr>
          <w:p>
            <w:pPr>
              <w:autoSpaceDN w:val="0"/>
              <w:autoSpaceDE w:val="0"/>
              <w:widowControl/>
              <w:spacing w:line="230" w:lineRule="auto" w:before="32" w:after="0"/>
              <w:ind w:left="0" w:right="0" w:firstLine="0"/>
              <w:jc w:val="center"/>
            </w:pPr>
            <w:r>
              <w:rPr>
                <w:rFonts w:ascii="TimesNewRoman" w:hAnsi="TimesNewRoman" w:eastAsia="TimesNewRoman"/>
                <w:b w:val="0"/>
                <w:i w:val="0"/>
                <w:color w:val="000000"/>
                <w:sz w:val="21"/>
              </w:rPr>
              <w:t xml:space="preserve">RYFXZ </w:t>
            </w:r>
          </w:p>
        </w:tc>
        <w:tc>
          <w:tcPr>
            <w:tcW w:type="dxa" w:w="7258"/>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单位时间内人员因素风险耦合水平值，该值越大系统越不安全，无量纲处理</w:t>
            </w:r>
          </w:p>
        </w:tc>
      </w:tr>
      <w:tr>
        <w:trPr>
          <w:trHeight w:hRule="exact" w:val="136"/>
        </w:trPr>
        <w:tc>
          <w:tcPr>
            <w:tcW w:type="dxa" w:w="432"/>
            <w:vMerge w:val="restart"/>
            <w:tcBorders/>
            <w:tcMar>
              <w:start w:w="0" w:type="dxa"/>
              <w:end w:w="0" w:type="dxa"/>
            </w:tcMar>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助</w:t>
            </w:r>
          </w:p>
        </w:tc>
        <w:tc>
          <w:tcPr>
            <w:tcW w:type="dxa" w:w="3349"/>
            <w:vMerge/>
            <w:tcBorders/>
          </w:tcPr>
          <w:p/>
        </w:tc>
        <w:tc>
          <w:tcPr>
            <w:tcW w:type="dxa" w:w="725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54" w:after="0"/>
              <w:ind w:left="0" w:right="0" w:firstLine="0"/>
              <w:jc w:val="center"/>
            </w:pPr>
            <w:r>
              <w:rPr>
                <w:rFonts w:ascii="SimSun" w:hAnsi="SimSun" w:eastAsia="SimSun"/>
                <w:b w:val="0"/>
                <w:i w:val="0"/>
                <w:color w:val="000000"/>
                <w:sz w:val="21"/>
              </w:rPr>
              <w:t>单位时间内物的因素风险耦合水平值，该值越大系统越不安全，无量纲处理</w:t>
            </w:r>
          </w:p>
        </w:tc>
      </w:tr>
      <w:tr>
        <w:trPr>
          <w:trHeight w:hRule="exact" w:val="164"/>
        </w:trPr>
        <w:tc>
          <w:tcPr>
            <w:tcW w:type="dxa" w:w="3349"/>
            <w:vMerge/>
            <w:tcBorders/>
          </w:tcPr>
          <w:p/>
        </w:tc>
        <w:tc>
          <w:tcPr>
            <w:tcW w:type="dxa" w:w="1044"/>
            <w:vMerge w:val="restart"/>
            <w:tcBorders/>
            <w:tcMar>
              <w:start w:w="0" w:type="dxa"/>
              <w:end w:w="0" w:type="dxa"/>
            </w:tcMar>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WDFXZ </w:t>
            </w:r>
          </w:p>
        </w:tc>
        <w:tc>
          <w:tcPr>
            <w:tcW w:type="dxa" w:w="3349"/>
            <w:vMerge/>
            <w:tcBorders/>
          </w:tcPr>
          <w:p/>
        </w:tc>
      </w:tr>
      <w:tr>
        <w:trPr>
          <w:trHeight w:hRule="exact" w:val="320"/>
        </w:trPr>
        <w:tc>
          <w:tcPr>
            <w:tcW w:type="dxa" w:w="432"/>
            <w:tcBorders/>
            <w:tcMar>
              <w:start w:w="0" w:type="dxa"/>
              <w:end w:w="0" w:type="dxa"/>
            </w:tcMar>
          </w:tcPr>
          <w:p>
            <w:pPr>
              <w:autoSpaceDN w:val="0"/>
              <w:autoSpaceDE w:val="0"/>
              <w:widowControl/>
              <w:spacing w:line="182" w:lineRule="auto" w:before="72" w:after="0"/>
              <w:ind w:left="0" w:right="0" w:firstLine="0"/>
              <w:jc w:val="center"/>
            </w:pPr>
            <w:r>
              <w:rPr>
                <w:rFonts w:ascii="SimSun" w:hAnsi="SimSun" w:eastAsia="SimSun"/>
                <w:b w:val="0"/>
                <w:i w:val="0"/>
                <w:color w:val="000000"/>
                <w:sz w:val="21"/>
              </w:rPr>
              <w:t>变</w:t>
            </w:r>
          </w:p>
        </w:tc>
        <w:tc>
          <w:tcPr>
            <w:tcW w:type="dxa" w:w="3349"/>
            <w:vMerge/>
            <w:tcBorders/>
          </w:tcPr>
          <w:p/>
        </w:tc>
        <w:tc>
          <w:tcPr>
            <w:tcW w:type="dxa" w:w="3349"/>
            <w:vMerge/>
            <w:tcBorders/>
          </w:tcPr>
          <w:p/>
        </w:tc>
      </w:tr>
      <w:tr>
        <w:trPr>
          <w:trHeight w:hRule="exact" w:val="424"/>
        </w:trPr>
        <w:tc>
          <w:tcPr>
            <w:tcW w:type="dxa" w:w="432"/>
            <w:tcBorders>
              <w:bottom w:sz="4.0" w:val="single" w:color="#000000"/>
            </w:tcBorders>
            <w:tcMar>
              <w:start w:w="0" w:type="dxa"/>
              <w:end w:w="0" w:type="dxa"/>
            </w:tcMar>
          </w:tcPr>
          <w:p>
            <w:pPr>
              <w:autoSpaceDN w:val="0"/>
              <w:autoSpaceDE w:val="0"/>
              <w:widowControl/>
              <w:spacing w:line="182" w:lineRule="auto" w:before="74" w:after="0"/>
              <w:ind w:left="0" w:right="0" w:firstLine="0"/>
              <w:jc w:val="center"/>
            </w:pPr>
            <w:r>
              <w:rPr>
                <w:rFonts w:ascii="SimSun" w:hAnsi="SimSun" w:eastAsia="SimSun"/>
                <w:b w:val="0"/>
                <w:i w:val="0"/>
                <w:color w:val="000000"/>
                <w:sz w:val="21"/>
              </w:rPr>
              <w:t>量</w:t>
            </w:r>
          </w:p>
        </w:tc>
        <w:tc>
          <w:tcPr>
            <w:tcW w:type="dxa" w:w="1044"/>
            <w:tcBorders>
              <w:bottom w:sz="4.0" w:val="single" w:color="#000000"/>
            </w:tcBorders>
            <w:tcMar>
              <w:start w:w="0" w:type="dxa"/>
              <w:end w:w="0" w:type="dxa"/>
            </w:tcMar>
          </w:tcPr>
          <w:p>
            <w:pPr>
              <w:autoSpaceDN w:val="0"/>
              <w:autoSpaceDE w:val="0"/>
              <w:widowControl/>
              <w:spacing w:line="230" w:lineRule="auto" w:before="80" w:after="0"/>
              <w:ind w:left="0" w:right="0" w:firstLine="0"/>
              <w:jc w:val="center"/>
            </w:pPr>
            <w:r>
              <w:rPr>
                <w:rFonts w:ascii="TimesNewRoman" w:hAnsi="TimesNewRoman" w:eastAsia="TimesNewRoman"/>
                <w:b w:val="0"/>
                <w:i w:val="0"/>
                <w:color w:val="000000"/>
                <w:sz w:val="21"/>
              </w:rPr>
              <w:t xml:space="preserve">RWFXZ </w:t>
            </w:r>
          </w:p>
        </w:tc>
        <w:tc>
          <w:tcPr>
            <w:tcW w:type="dxa" w:w="7258"/>
            <w:tcBorders>
              <w:bottom w:sz="4.0" w:val="single" w:color="#000000"/>
            </w:tcBorders>
            <w:tcMar>
              <w:start w:w="0" w:type="dxa"/>
              <w:end w:w="0" w:type="dxa"/>
            </w:tcMar>
          </w:tcPr>
          <w:p>
            <w:pPr>
              <w:autoSpaceDN w:val="0"/>
              <w:autoSpaceDE w:val="0"/>
              <w:widowControl/>
              <w:spacing w:line="204" w:lineRule="auto" w:before="80" w:after="0"/>
              <w:ind w:left="0" w:right="0" w:firstLine="0"/>
              <w:jc w:val="center"/>
            </w:pPr>
            <w:r>
              <w:rPr>
                <w:rFonts w:ascii="SimSun" w:hAnsi="SimSun" w:eastAsia="SimSun"/>
                <w:b w:val="0"/>
                <w:i w:val="0"/>
                <w:color w:val="000000"/>
                <w:sz w:val="21"/>
              </w:rPr>
              <w:t>单位时间内人</w:t>
            </w:r>
            <w:r>
              <w:rPr>
                <w:rFonts w:ascii="TimesNewRoman" w:hAnsi="TimesNewRoman" w:eastAsia="TimesNewRoman"/>
                <w:b w:val="0"/>
                <w:i w:val="0"/>
                <w:color w:val="000000"/>
                <w:sz w:val="21"/>
              </w:rPr>
              <w:t>-</w:t>
            </w:r>
            <w:r>
              <w:rPr>
                <w:rFonts w:ascii="SimSun" w:hAnsi="SimSun" w:eastAsia="SimSun"/>
                <w:b w:val="0"/>
                <w:i w:val="0"/>
                <w:color w:val="000000"/>
                <w:sz w:val="21"/>
              </w:rPr>
              <w:t>物因素风险耦合水平值，该值越大系统越不安全，无量纲处理</w:t>
            </w:r>
          </w:p>
        </w:tc>
      </w:tr>
    </w:tbl>
    <w:p>
      <w:pPr>
        <w:autoSpaceDN w:val="0"/>
        <w:autoSpaceDE w:val="0"/>
        <w:widowControl/>
        <w:spacing w:line="185" w:lineRule="auto" w:before="332" w:after="0"/>
        <w:ind w:left="1282" w:right="0" w:firstLine="0"/>
        <w:jc w:val="left"/>
      </w:pPr>
      <w:r>
        <w:rPr>
          <w:rFonts w:ascii="SimHei" w:hAnsi="SimHei" w:eastAsia="SimHei"/>
          <w:b w:val="0"/>
          <w:i w:val="0"/>
          <w:color w:val="000000"/>
          <w:sz w:val="28"/>
        </w:rPr>
        <w:t xml:space="preserve">4.3.6 构建SD 仿真系统模型 </w:t>
      </w:r>
    </w:p>
    <w:p>
      <w:pPr>
        <w:autoSpaceDN w:val="0"/>
        <w:autoSpaceDE w:val="0"/>
        <w:widowControl/>
        <w:spacing w:line="276" w:lineRule="auto" w:before="342" w:after="0"/>
        <w:ind w:left="1282" w:right="458" w:firstLine="488"/>
        <w:jc w:val="both"/>
      </w:pPr>
      <w:r>
        <w:rPr>
          <w:rFonts w:ascii="SimSun" w:hAnsi="SimSun" w:eastAsia="SimSun"/>
          <w:b w:val="0"/>
          <w:i w:val="0"/>
          <w:color w:val="000000"/>
          <w:sz w:val="24"/>
        </w:rPr>
        <w:t>根据因果关系图和构建的流速流率指标变量，把上述模型中计算的各数值</w:t>
      </w:r>
      <w:r>
        <w:rPr>
          <w:rFonts w:ascii="SimSun" w:hAnsi="SimSun" w:eastAsia="SimSun"/>
          <w:b w:val="0"/>
          <w:i w:val="0"/>
          <w:color w:val="000000"/>
          <w:sz w:val="24"/>
        </w:rPr>
        <w:t>结果带入</w:t>
      </w:r>
      <w:r>
        <w:rPr>
          <w:rFonts w:ascii="TimesNewRoman" w:hAnsi="TimesNewRoman" w:eastAsia="TimesNewRoman"/>
          <w:b w:val="0"/>
          <w:i w:val="0"/>
          <w:color w:val="000000"/>
          <w:sz w:val="24"/>
        </w:rPr>
        <w:t>Vensim PLE</w:t>
      </w:r>
      <w:r>
        <w:rPr>
          <w:rFonts w:ascii="SimSun" w:hAnsi="SimSun" w:eastAsia="SimSun"/>
          <w:b w:val="0"/>
          <w:i w:val="0"/>
          <w:color w:val="000000"/>
          <w:sz w:val="24"/>
        </w:rPr>
        <w:t xml:space="preserve"> 软件中，得出的存量流量图，即地铁隧道盾构施工人</w:t>
      </w:r>
      <w:r>
        <w:rPr>
          <w:rFonts w:ascii="TimesNewRoman" w:hAnsi="TimesNewRoman" w:eastAsia="TimesNewRoman"/>
          <w:b w:val="0"/>
          <w:i w:val="0"/>
          <w:color w:val="000000"/>
          <w:sz w:val="24"/>
        </w:rPr>
        <w:t>-</w:t>
      </w:r>
      <w:r>
        <w:rPr>
          <w:rFonts w:ascii="SimSun" w:hAnsi="SimSun" w:eastAsia="SimSun"/>
          <w:b w:val="0"/>
          <w:i w:val="0"/>
          <w:color w:val="000000"/>
          <w:sz w:val="24"/>
        </w:rPr>
        <w:t>物</w:t>
      </w:r>
      <w:r>
        <w:rPr>
          <w:rFonts w:ascii="SimSun" w:hAnsi="SimSun" w:eastAsia="SimSun"/>
          <w:b w:val="0"/>
          <w:i w:val="0"/>
          <w:color w:val="000000"/>
          <w:sz w:val="24"/>
        </w:rPr>
        <w:t>风险耦合仿真系统模型。以此为基础，进行系统模型的仿真运算、调整指标变</w:t>
      </w:r>
      <w:r>
        <w:rPr>
          <w:rFonts w:ascii="SimSun" w:hAnsi="SimSun" w:eastAsia="SimSun"/>
          <w:b w:val="0"/>
          <w:i w:val="0"/>
          <w:color w:val="000000"/>
          <w:sz w:val="24"/>
        </w:rPr>
        <w:t>量和仿真时长等操作，对仿真运行结果进行分析。</w:t>
      </w:r>
    </w:p>
    <w:p>
      <w:pPr>
        <w:autoSpaceDN w:val="0"/>
        <w:autoSpaceDE w:val="0"/>
        <w:widowControl/>
        <w:spacing w:line="233" w:lineRule="auto" w:before="6700" w:after="0"/>
        <w:ind w:left="0" w:right="4376" w:firstLine="0"/>
        <w:jc w:val="right"/>
      </w:pPr>
      <w:r>
        <w:rPr>
          <w:rFonts w:ascii="TimesNewRoman" w:hAnsi="TimesNewRoman" w:eastAsia="TimesNewRoman"/>
          <w:b w:val="0"/>
          <w:i w:val="0"/>
          <w:color w:val="000000"/>
          <w:sz w:val="18"/>
        </w:rPr>
        <w:t xml:space="preserve">54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725" name="Picture 7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6" name="Picture 7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1351280</wp:posOffset>
            </wp:positionH>
            <wp:positionV relativeFrom="page">
              <wp:posOffset>1126490</wp:posOffset>
            </wp:positionV>
            <wp:extent cx="8064500" cy="4215183"/>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8064500" cy="42151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4864100</wp:posOffset>
            </wp:positionV>
            <wp:extent cx="38100" cy="381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4851400</wp:posOffset>
            </wp:positionV>
            <wp:extent cx="38100" cy="381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4851400</wp:posOffset>
            </wp:positionV>
            <wp:extent cx="38100" cy="381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5194300</wp:posOffset>
            </wp:positionV>
            <wp:extent cx="38100" cy="635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5194300</wp:posOffset>
            </wp:positionV>
            <wp:extent cx="50800" cy="508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5181600</wp:posOffset>
            </wp:positionV>
            <wp:extent cx="38100" cy="381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5105400</wp:posOffset>
            </wp:positionV>
            <wp:extent cx="38100" cy="381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5105400</wp:posOffset>
            </wp:positionV>
            <wp:extent cx="88900" cy="635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5041900</wp:posOffset>
            </wp:positionV>
            <wp:extent cx="101600" cy="889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5029200</wp:posOffset>
            </wp:positionV>
            <wp:extent cx="38100" cy="381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5029200</wp:posOffset>
            </wp:positionV>
            <wp:extent cx="38100" cy="381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4965700</wp:posOffset>
            </wp:positionV>
            <wp:extent cx="38100" cy="381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4940300</wp:posOffset>
            </wp:positionV>
            <wp:extent cx="38100" cy="635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4902200</wp:posOffset>
            </wp:positionV>
            <wp:extent cx="38100" cy="508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4902200</wp:posOffset>
            </wp:positionV>
            <wp:extent cx="38100" cy="508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4876800</wp:posOffset>
            </wp:positionV>
            <wp:extent cx="317500" cy="762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17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4864100</wp:posOffset>
            </wp:positionV>
            <wp:extent cx="38100" cy="381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4864100</wp:posOffset>
            </wp:positionV>
            <wp:extent cx="38100" cy="381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4864100</wp:posOffset>
            </wp:positionV>
            <wp:extent cx="38100" cy="381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4851400</wp:posOffset>
            </wp:positionV>
            <wp:extent cx="38100" cy="635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4851400</wp:posOffset>
            </wp:positionV>
            <wp:extent cx="38100" cy="381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4851400</wp:posOffset>
            </wp:positionV>
            <wp:extent cx="38100" cy="381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4787900</wp:posOffset>
            </wp:positionV>
            <wp:extent cx="38100" cy="381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4787900</wp:posOffset>
            </wp:positionV>
            <wp:extent cx="38100" cy="381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4787900</wp:posOffset>
            </wp:positionV>
            <wp:extent cx="50800" cy="508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4775200</wp:posOffset>
            </wp:positionV>
            <wp:extent cx="419100" cy="1270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4775200</wp:posOffset>
            </wp:positionV>
            <wp:extent cx="114300" cy="889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4762500</wp:posOffset>
            </wp:positionV>
            <wp:extent cx="38100" cy="381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4737100</wp:posOffset>
            </wp:positionV>
            <wp:extent cx="50800" cy="635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4711700</wp:posOffset>
            </wp:positionV>
            <wp:extent cx="63500" cy="1016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4711700</wp:posOffset>
            </wp:positionV>
            <wp:extent cx="88900" cy="762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4711700</wp:posOffset>
            </wp:positionV>
            <wp:extent cx="50800" cy="1270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4699000</wp:posOffset>
            </wp:positionV>
            <wp:extent cx="101600" cy="762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4965700</wp:posOffset>
            </wp:positionV>
            <wp:extent cx="38100" cy="38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4940300</wp:posOffset>
            </wp:positionV>
            <wp:extent cx="38100" cy="635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4864100</wp:posOffset>
            </wp:positionV>
            <wp:extent cx="38100" cy="381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4864100</wp:posOffset>
            </wp:positionV>
            <wp:extent cx="38100" cy="381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4787900</wp:posOffset>
            </wp:positionV>
            <wp:extent cx="38100" cy="381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4787900</wp:posOffset>
            </wp:positionV>
            <wp:extent cx="38100" cy="381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4775200</wp:posOffset>
            </wp:positionV>
            <wp:extent cx="114300" cy="889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4711700</wp:posOffset>
            </wp:positionV>
            <wp:extent cx="63500" cy="1016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4394200</wp:posOffset>
            </wp:positionV>
            <wp:extent cx="50800" cy="635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4318000</wp:posOffset>
            </wp:positionV>
            <wp:extent cx="38100" cy="381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4305300</wp:posOffset>
            </wp:positionV>
            <wp:extent cx="38100" cy="381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4216400</wp:posOffset>
            </wp:positionV>
            <wp:extent cx="50800" cy="508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4254500</wp:posOffset>
            </wp:positionV>
            <wp:extent cx="38100" cy="381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4191000</wp:posOffset>
            </wp:positionV>
            <wp:extent cx="38100" cy="381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4191000</wp:posOffset>
            </wp:positionV>
            <wp:extent cx="38100" cy="381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5194300</wp:posOffset>
            </wp:positionV>
            <wp:extent cx="38100" cy="635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5194300</wp:posOffset>
            </wp:positionV>
            <wp:extent cx="50800" cy="508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5181600</wp:posOffset>
            </wp:positionV>
            <wp:extent cx="38100" cy="381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5105400</wp:posOffset>
            </wp:positionV>
            <wp:extent cx="38100" cy="381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5105400</wp:posOffset>
            </wp:positionV>
            <wp:extent cx="88900" cy="635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5041900</wp:posOffset>
            </wp:positionV>
            <wp:extent cx="101600" cy="889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5029200</wp:posOffset>
            </wp:positionV>
            <wp:extent cx="38100" cy="381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5029200</wp:posOffset>
            </wp:positionV>
            <wp:extent cx="38100" cy="381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6692900</wp:posOffset>
            </wp:positionH>
            <wp:positionV relativeFrom="page">
              <wp:posOffset>4991100</wp:posOffset>
            </wp:positionV>
            <wp:extent cx="711200" cy="1905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711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4902200</wp:posOffset>
            </wp:positionV>
            <wp:extent cx="38100" cy="508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4902200</wp:posOffset>
            </wp:positionV>
            <wp:extent cx="38100" cy="508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4864100</wp:posOffset>
            </wp:positionV>
            <wp:extent cx="38100" cy="381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4851400</wp:posOffset>
            </wp:positionV>
            <wp:extent cx="38100" cy="635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4851400</wp:posOffset>
            </wp:positionV>
            <wp:extent cx="381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4394200</wp:posOffset>
            </wp:positionV>
            <wp:extent cx="50800" cy="635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4318000</wp:posOffset>
            </wp:positionV>
            <wp:extent cx="38100" cy="381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4305300</wp:posOffset>
            </wp:positionV>
            <wp:extent cx="406400" cy="2286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4064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4267200</wp:posOffset>
            </wp:positionV>
            <wp:extent cx="114300" cy="889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4229100</wp:posOffset>
            </wp:positionV>
            <wp:extent cx="76200" cy="508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4191000</wp:posOffset>
            </wp:positionV>
            <wp:extent cx="800100" cy="2032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8001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7937500</wp:posOffset>
            </wp:positionH>
            <wp:positionV relativeFrom="page">
              <wp:posOffset>4038600</wp:posOffset>
            </wp:positionV>
            <wp:extent cx="38100" cy="381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8039100</wp:posOffset>
            </wp:positionH>
            <wp:positionV relativeFrom="page">
              <wp:posOffset>4025900</wp:posOffset>
            </wp:positionV>
            <wp:extent cx="38100" cy="381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7670800</wp:posOffset>
            </wp:positionH>
            <wp:positionV relativeFrom="page">
              <wp:posOffset>3797300</wp:posOffset>
            </wp:positionV>
            <wp:extent cx="38100" cy="635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7226300</wp:posOffset>
            </wp:positionH>
            <wp:positionV relativeFrom="page">
              <wp:posOffset>3784600</wp:posOffset>
            </wp:positionV>
            <wp:extent cx="63500" cy="762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6985000</wp:posOffset>
            </wp:positionH>
            <wp:positionV relativeFrom="page">
              <wp:posOffset>3784600</wp:posOffset>
            </wp:positionV>
            <wp:extent cx="50800" cy="762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6896100</wp:posOffset>
            </wp:positionH>
            <wp:positionV relativeFrom="page">
              <wp:posOffset>3784600</wp:posOffset>
            </wp:positionV>
            <wp:extent cx="38100" cy="508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6896100</wp:posOffset>
            </wp:positionH>
            <wp:positionV relativeFrom="page">
              <wp:posOffset>3784600</wp:posOffset>
            </wp:positionV>
            <wp:extent cx="38100" cy="508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6845300</wp:posOffset>
            </wp:positionH>
            <wp:positionV relativeFrom="page">
              <wp:posOffset>3759200</wp:posOffset>
            </wp:positionV>
            <wp:extent cx="38100" cy="381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6807200</wp:posOffset>
            </wp:positionH>
            <wp:positionV relativeFrom="page">
              <wp:posOffset>3759200</wp:posOffset>
            </wp:positionV>
            <wp:extent cx="38100" cy="381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4394200</wp:posOffset>
            </wp:positionV>
            <wp:extent cx="50800" cy="635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4318000</wp:posOffset>
            </wp:positionV>
            <wp:extent cx="38100" cy="381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4305300</wp:posOffset>
            </wp:positionV>
            <wp:extent cx="635000" cy="3683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6350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4267200</wp:posOffset>
            </wp:positionV>
            <wp:extent cx="114300" cy="889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4254500</wp:posOffset>
            </wp:positionV>
            <wp:extent cx="38100" cy="381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4229100</wp:posOffset>
            </wp:positionV>
            <wp:extent cx="76200" cy="508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4203700</wp:posOffset>
            </wp:positionV>
            <wp:extent cx="203200" cy="1651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203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4191000</wp:posOffset>
            </wp:positionV>
            <wp:extent cx="38100" cy="381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4191000</wp:posOffset>
            </wp:positionV>
            <wp:extent cx="38100" cy="381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4127500</wp:posOffset>
            </wp:positionV>
            <wp:extent cx="469900" cy="1651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469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3949700</wp:posOffset>
            </wp:positionV>
            <wp:extent cx="38100" cy="381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6807200</wp:posOffset>
            </wp:positionH>
            <wp:positionV relativeFrom="page">
              <wp:posOffset>3759200</wp:posOffset>
            </wp:positionV>
            <wp:extent cx="381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6985000</wp:posOffset>
            </wp:positionH>
            <wp:positionV relativeFrom="page">
              <wp:posOffset>3784600</wp:posOffset>
            </wp:positionV>
            <wp:extent cx="50800" cy="762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6896100</wp:posOffset>
            </wp:positionH>
            <wp:positionV relativeFrom="page">
              <wp:posOffset>3784600</wp:posOffset>
            </wp:positionV>
            <wp:extent cx="38100" cy="508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6845300</wp:posOffset>
            </wp:positionH>
            <wp:positionV relativeFrom="page">
              <wp:posOffset>3759200</wp:posOffset>
            </wp:positionV>
            <wp:extent cx="38100" cy="381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6807200</wp:posOffset>
            </wp:positionH>
            <wp:positionV relativeFrom="page">
              <wp:posOffset>3759200</wp:posOffset>
            </wp:positionV>
            <wp:extent cx="38100" cy="381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3949700</wp:posOffset>
            </wp:positionV>
            <wp:extent cx="38100" cy="381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3556000</wp:posOffset>
            </wp:positionV>
            <wp:extent cx="114300" cy="1524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7899400</wp:posOffset>
            </wp:positionH>
            <wp:positionV relativeFrom="page">
              <wp:posOffset>3263900</wp:posOffset>
            </wp:positionV>
            <wp:extent cx="38100" cy="381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7747000</wp:posOffset>
            </wp:positionH>
            <wp:positionV relativeFrom="page">
              <wp:posOffset>3251200</wp:posOffset>
            </wp:positionV>
            <wp:extent cx="50800" cy="508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7747000</wp:posOffset>
            </wp:positionH>
            <wp:positionV relativeFrom="page">
              <wp:posOffset>3175000</wp:posOffset>
            </wp:positionV>
            <wp:extent cx="50800" cy="508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7823200</wp:posOffset>
            </wp:positionH>
            <wp:positionV relativeFrom="page">
              <wp:posOffset>3162300</wp:posOffset>
            </wp:positionV>
            <wp:extent cx="38100" cy="381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7772400</wp:posOffset>
            </wp:positionH>
            <wp:positionV relativeFrom="page">
              <wp:posOffset>3162300</wp:posOffset>
            </wp:positionV>
            <wp:extent cx="38100" cy="381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3187700</wp:posOffset>
            </wp:positionV>
            <wp:extent cx="50800" cy="762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3136900</wp:posOffset>
            </wp:positionV>
            <wp:extent cx="38100" cy="381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3124200</wp:posOffset>
            </wp:positionV>
            <wp:extent cx="50800" cy="508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3111500</wp:posOffset>
            </wp:positionV>
            <wp:extent cx="38100" cy="381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3073400</wp:posOffset>
            </wp:positionV>
            <wp:extent cx="38100" cy="635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3022600</wp:posOffset>
            </wp:positionV>
            <wp:extent cx="165100" cy="762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3568700</wp:posOffset>
            </wp:positionV>
            <wp:extent cx="38100" cy="381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3556000</wp:posOffset>
            </wp:positionV>
            <wp:extent cx="38100" cy="381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3556000</wp:posOffset>
            </wp:positionV>
            <wp:extent cx="76200" cy="635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3556000</wp:posOffset>
            </wp:positionV>
            <wp:extent cx="88900" cy="635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3556000</wp:posOffset>
            </wp:positionV>
            <wp:extent cx="101600" cy="508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3556000</wp:posOffset>
            </wp:positionV>
            <wp:extent cx="38100" cy="508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3213100</wp:posOffset>
            </wp:positionV>
            <wp:extent cx="38100" cy="508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3124200</wp:posOffset>
            </wp:positionV>
            <wp:extent cx="38100" cy="381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3124200</wp:posOffset>
            </wp:positionV>
            <wp:extent cx="88900" cy="635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3048000</wp:posOffset>
            </wp:positionV>
            <wp:extent cx="38100" cy="381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3048000</wp:posOffset>
            </wp:positionV>
            <wp:extent cx="101600" cy="762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3073400</wp:posOffset>
            </wp:positionV>
            <wp:extent cx="38100" cy="381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2933700</wp:posOffset>
            </wp:positionV>
            <wp:extent cx="38100" cy="381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6845300</wp:posOffset>
            </wp:positionH>
            <wp:positionV relativeFrom="page">
              <wp:posOffset>3759200</wp:posOffset>
            </wp:positionV>
            <wp:extent cx="38100" cy="381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6807200</wp:posOffset>
            </wp:positionH>
            <wp:positionV relativeFrom="page">
              <wp:posOffset>3759200</wp:posOffset>
            </wp:positionV>
            <wp:extent cx="38100" cy="381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7899400</wp:posOffset>
            </wp:positionH>
            <wp:positionV relativeFrom="page">
              <wp:posOffset>3263900</wp:posOffset>
            </wp:positionV>
            <wp:extent cx="38100" cy="381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7747000</wp:posOffset>
            </wp:positionH>
            <wp:positionV relativeFrom="page">
              <wp:posOffset>3251200</wp:posOffset>
            </wp:positionV>
            <wp:extent cx="50800" cy="508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7747000</wp:posOffset>
            </wp:positionH>
            <wp:positionV relativeFrom="page">
              <wp:posOffset>3175000</wp:posOffset>
            </wp:positionV>
            <wp:extent cx="50800" cy="508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6896100</wp:posOffset>
            </wp:positionH>
            <wp:positionV relativeFrom="page">
              <wp:posOffset>3175000</wp:posOffset>
            </wp:positionV>
            <wp:extent cx="38100" cy="381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7823200</wp:posOffset>
            </wp:positionH>
            <wp:positionV relativeFrom="page">
              <wp:posOffset>3162300</wp:posOffset>
            </wp:positionV>
            <wp:extent cx="38100" cy="381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7772400</wp:posOffset>
            </wp:positionH>
            <wp:positionV relativeFrom="page">
              <wp:posOffset>3162300</wp:posOffset>
            </wp:positionV>
            <wp:extent cx="38100" cy="381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6883400</wp:posOffset>
            </wp:positionH>
            <wp:positionV relativeFrom="page">
              <wp:posOffset>3162300</wp:posOffset>
            </wp:positionV>
            <wp:extent cx="38100" cy="381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7975600</wp:posOffset>
            </wp:positionH>
            <wp:positionV relativeFrom="page">
              <wp:posOffset>3149600</wp:posOffset>
            </wp:positionV>
            <wp:extent cx="50800" cy="381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7645400</wp:posOffset>
            </wp:positionH>
            <wp:positionV relativeFrom="page">
              <wp:posOffset>3098800</wp:posOffset>
            </wp:positionV>
            <wp:extent cx="127000" cy="889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7823200</wp:posOffset>
            </wp:positionH>
            <wp:positionV relativeFrom="page">
              <wp:posOffset>3086100</wp:posOffset>
            </wp:positionV>
            <wp:extent cx="38100" cy="381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6959600</wp:posOffset>
            </wp:positionH>
            <wp:positionV relativeFrom="page">
              <wp:posOffset>3073400</wp:posOffset>
            </wp:positionV>
            <wp:extent cx="38100" cy="381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6858000</wp:posOffset>
            </wp:positionH>
            <wp:positionV relativeFrom="page">
              <wp:posOffset>3073400</wp:posOffset>
            </wp:positionV>
            <wp:extent cx="88900" cy="762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7150100</wp:posOffset>
            </wp:positionH>
            <wp:positionV relativeFrom="page">
              <wp:posOffset>3048000</wp:posOffset>
            </wp:positionV>
            <wp:extent cx="368300" cy="889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368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6756400</wp:posOffset>
            </wp:positionH>
            <wp:positionV relativeFrom="page">
              <wp:posOffset>3009900</wp:posOffset>
            </wp:positionV>
            <wp:extent cx="114300" cy="1016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7188200</wp:posOffset>
            </wp:positionH>
            <wp:positionV relativeFrom="page">
              <wp:posOffset>2997200</wp:posOffset>
            </wp:positionV>
            <wp:extent cx="50800" cy="635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7150100</wp:posOffset>
            </wp:positionH>
            <wp:positionV relativeFrom="page">
              <wp:posOffset>2933700</wp:posOffset>
            </wp:positionV>
            <wp:extent cx="368300" cy="1143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68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2844800</wp:posOffset>
            </wp:positionV>
            <wp:extent cx="38100" cy="381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7899400</wp:posOffset>
            </wp:positionH>
            <wp:positionV relativeFrom="page">
              <wp:posOffset>3263900</wp:posOffset>
            </wp:positionV>
            <wp:extent cx="38100" cy="381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7747000</wp:posOffset>
            </wp:positionH>
            <wp:positionV relativeFrom="page">
              <wp:posOffset>3251200</wp:posOffset>
            </wp:positionV>
            <wp:extent cx="50800" cy="508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7747000</wp:posOffset>
            </wp:positionH>
            <wp:positionV relativeFrom="page">
              <wp:posOffset>3175000</wp:posOffset>
            </wp:positionV>
            <wp:extent cx="50800" cy="508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7823200</wp:posOffset>
            </wp:positionH>
            <wp:positionV relativeFrom="page">
              <wp:posOffset>3162300</wp:posOffset>
            </wp:positionV>
            <wp:extent cx="38100" cy="381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7772400</wp:posOffset>
            </wp:positionH>
            <wp:positionV relativeFrom="page">
              <wp:posOffset>3162300</wp:posOffset>
            </wp:positionV>
            <wp:extent cx="38100" cy="381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7975600</wp:posOffset>
            </wp:positionH>
            <wp:positionV relativeFrom="page">
              <wp:posOffset>3149600</wp:posOffset>
            </wp:positionV>
            <wp:extent cx="50800" cy="381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7645400</wp:posOffset>
            </wp:positionH>
            <wp:positionV relativeFrom="page">
              <wp:posOffset>3098800</wp:posOffset>
            </wp:positionV>
            <wp:extent cx="127000" cy="889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7823200</wp:posOffset>
            </wp:positionH>
            <wp:positionV relativeFrom="page">
              <wp:posOffset>3086100</wp:posOffset>
            </wp:positionV>
            <wp:extent cx="38100" cy="381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7150100</wp:posOffset>
            </wp:positionH>
            <wp:positionV relativeFrom="page">
              <wp:posOffset>3048000</wp:posOffset>
            </wp:positionV>
            <wp:extent cx="368300" cy="889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368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7188200</wp:posOffset>
            </wp:positionH>
            <wp:positionV relativeFrom="page">
              <wp:posOffset>2997200</wp:posOffset>
            </wp:positionV>
            <wp:extent cx="50800" cy="635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7150100</wp:posOffset>
            </wp:positionH>
            <wp:positionV relativeFrom="page">
              <wp:posOffset>2933700</wp:posOffset>
            </wp:positionV>
            <wp:extent cx="368300" cy="1143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68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8331200</wp:posOffset>
            </wp:positionH>
            <wp:positionV relativeFrom="page">
              <wp:posOffset>2311400</wp:posOffset>
            </wp:positionV>
            <wp:extent cx="50800" cy="381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2197100</wp:posOffset>
            </wp:positionV>
            <wp:extent cx="38100" cy="381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2146300</wp:posOffset>
            </wp:positionV>
            <wp:extent cx="50800" cy="381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2082800</wp:posOffset>
            </wp:positionV>
            <wp:extent cx="50800" cy="508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2032000</wp:posOffset>
            </wp:positionV>
            <wp:extent cx="38100" cy="381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3136900</wp:posOffset>
            </wp:positionV>
            <wp:extent cx="38100" cy="381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3124200</wp:posOffset>
            </wp:positionV>
            <wp:extent cx="50800" cy="508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3086100</wp:posOffset>
            </wp:positionV>
            <wp:extent cx="317500" cy="889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317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3073400</wp:posOffset>
            </wp:positionV>
            <wp:extent cx="38100" cy="381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2984500</wp:posOffset>
            </wp:positionV>
            <wp:extent cx="406400" cy="1270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406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2921000</wp:posOffset>
            </wp:positionV>
            <wp:extent cx="50800" cy="635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2832100</wp:posOffset>
            </wp:positionV>
            <wp:extent cx="114300" cy="762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2768600</wp:posOffset>
            </wp:positionV>
            <wp:extent cx="114300" cy="1016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2755900</wp:posOffset>
            </wp:positionV>
            <wp:extent cx="50800" cy="381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2679700</wp:posOffset>
            </wp:positionV>
            <wp:extent cx="88900" cy="1270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1930400</wp:posOffset>
            </wp:positionV>
            <wp:extent cx="50800" cy="508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3048000</wp:posOffset>
            </wp:positionV>
            <wp:extent cx="38100" cy="381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2921000</wp:posOffset>
            </wp:positionV>
            <wp:extent cx="38100" cy="381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2844800</wp:posOffset>
            </wp:positionV>
            <wp:extent cx="38100" cy="381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2768600</wp:posOffset>
            </wp:positionV>
            <wp:extent cx="381000" cy="2032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381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2082800</wp:posOffset>
            </wp:positionV>
            <wp:extent cx="50800" cy="508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2032000</wp:posOffset>
            </wp:positionV>
            <wp:extent cx="38100" cy="381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1943100</wp:posOffset>
            </wp:positionV>
            <wp:extent cx="419100" cy="1905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419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2908300</wp:posOffset>
            </wp:positionV>
            <wp:extent cx="50800" cy="381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2857500</wp:posOffset>
            </wp:positionV>
            <wp:extent cx="152400" cy="762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2857500</wp:posOffset>
            </wp:positionV>
            <wp:extent cx="38100" cy="508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2844800</wp:posOffset>
            </wp:positionV>
            <wp:extent cx="114300" cy="889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2806700</wp:posOffset>
            </wp:positionV>
            <wp:extent cx="101600" cy="762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2768600</wp:posOffset>
            </wp:positionV>
            <wp:extent cx="38100" cy="381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2641600</wp:posOffset>
            </wp:positionV>
            <wp:extent cx="457200" cy="1905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457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1943100</wp:posOffset>
            </wp:positionV>
            <wp:extent cx="114300" cy="1016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1854200</wp:posOffset>
            </wp:positionV>
            <wp:extent cx="50800" cy="508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1828800</wp:posOffset>
            </wp:positionV>
            <wp:extent cx="38100" cy="381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1816100</wp:posOffset>
            </wp:positionV>
            <wp:extent cx="38100" cy="381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1727200</wp:posOffset>
            </wp:positionV>
            <wp:extent cx="50800" cy="508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1676400</wp:posOffset>
            </wp:positionV>
            <wp:extent cx="38100" cy="508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3111500</wp:posOffset>
            </wp:positionV>
            <wp:extent cx="38100" cy="381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3048000</wp:posOffset>
            </wp:positionV>
            <wp:extent cx="101600" cy="762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1930400</wp:posOffset>
            </wp:positionV>
            <wp:extent cx="50800" cy="508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1841500</wp:posOffset>
            </wp:positionV>
            <wp:extent cx="139700" cy="635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1790700</wp:posOffset>
            </wp:positionV>
            <wp:extent cx="101600" cy="762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1727200</wp:posOffset>
            </wp:positionV>
            <wp:extent cx="38100" cy="381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1701800</wp:posOffset>
            </wp:positionV>
            <wp:extent cx="38100" cy="508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6845300</wp:posOffset>
            </wp:positionH>
            <wp:positionV relativeFrom="page">
              <wp:posOffset>3759200</wp:posOffset>
            </wp:positionV>
            <wp:extent cx="38100" cy="381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6807200</wp:posOffset>
            </wp:positionH>
            <wp:positionV relativeFrom="page">
              <wp:posOffset>3759200</wp:posOffset>
            </wp:positionV>
            <wp:extent cx="38100" cy="38100"/>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7899400</wp:posOffset>
            </wp:positionH>
            <wp:positionV relativeFrom="page">
              <wp:posOffset>3263900</wp:posOffset>
            </wp:positionV>
            <wp:extent cx="38100" cy="381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7747000</wp:posOffset>
            </wp:positionH>
            <wp:positionV relativeFrom="page">
              <wp:posOffset>3251200</wp:posOffset>
            </wp:positionV>
            <wp:extent cx="50800" cy="508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7747000</wp:posOffset>
            </wp:positionH>
            <wp:positionV relativeFrom="page">
              <wp:posOffset>3175000</wp:posOffset>
            </wp:positionV>
            <wp:extent cx="50800" cy="508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6896100</wp:posOffset>
            </wp:positionH>
            <wp:positionV relativeFrom="page">
              <wp:posOffset>3175000</wp:posOffset>
            </wp:positionV>
            <wp:extent cx="38100" cy="381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7696200</wp:posOffset>
            </wp:positionH>
            <wp:positionV relativeFrom="page">
              <wp:posOffset>3162300</wp:posOffset>
            </wp:positionV>
            <wp:extent cx="647700" cy="6096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647700" cy="609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7823200</wp:posOffset>
            </wp:positionH>
            <wp:positionV relativeFrom="page">
              <wp:posOffset>3162300</wp:posOffset>
            </wp:positionV>
            <wp:extent cx="38100" cy="381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7772400</wp:posOffset>
            </wp:positionH>
            <wp:positionV relativeFrom="page">
              <wp:posOffset>3162300</wp:posOffset>
            </wp:positionV>
            <wp:extent cx="38100" cy="381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6883400</wp:posOffset>
            </wp:positionH>
            <wp:positionV relativeFrom="page">
              <wp:posOffset>3162300</wp:posOffset>
            </wp:positionV>
            <wp:extent cx="38100" cy="381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7975600</wp:posOffset>
            </wp:positionH>
            <wp:positionV relativeFrom="page">
              <wp:posOffset>3149600</wp:posOffset>
            </wp:positionV>
            <wp:extent cx="50800" cy="381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7645400</wp:posOffset>
            </wp:positionH>
            <wp:positionV relativeFrom="page">
              <wp:posOffset>3098800</wp:posOffset>
            </wp:positionV>
            <wp:extent cx="127000" cy="889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7823200</wp:posOffset>
            </wp:positionH>
            <wp:positionV relativeFrom="page">
              <wp:posOffset>3086100</wp:posOffset>
            </wp:positionV>
            <wp:extent cx="38100" cy="381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6959600</wp:posOffset>
            </wp:positionH>
            <wp:positionV relativeFrom="page">
              <wp:posOffset>3073400</wp:posOffset>
            </wp:positionV>
            <wp:extent cx="38100" cy="381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6858000</wp:posOffset>
            </wp:positionH>
            <wp:positionV relativeFrom="page">
              <wp:posOffset>3073400</wp:posOffset>
            </wp:positionV>
            <wp:extent cx="88900" cy="762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7150100</wp:posOffset>
            </wp:positionH>
            <wp:positionV relativeFrom="page">
              <wp:posOffset>3048000</wp:posOffset>
            </wp:positionV>
            <wp:extent cx="368300" cy="889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368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8026400</wp:posOffset>
            </wp:positionH>
            <wp:positionV relativeFrom="page">
              <wp:posOffset>3022600</wp:posOffset>
            </wp:positionV>
            <wp:extent cx="520700" cy="1778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520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6756400</wp:posOffset>
            </wp:positionH>
            <wp:positionV relativeFrom="page">
              <wp:posOffset>3009900</wp:posOffset>
            </wp:positionV>
            <wp:extent cx="114300" cy="1016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7188200</wp:posOffset>
            </wp:positionH>
            <wp:positionV relativeFrom="page">
              <wp:posOffset>2997200</wp:posOffset>
            </wp:positionV>
            <wp:extent cx="50800" cy="635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7150100</wp:posOffset>
            </wp:positionH>
            <wp:positionV relativeFrom="page">
              <wp:posOffset>2933700</wp:posOffset>
            </wp:positionV>
            <wp:extent cx="368300" cy="1143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68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2717800</wp:posOffset>
            </wp:positionV>
            <wp:extent cx="444500" cy="1905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444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2679700</wp:posOffset>
            </wp:positionV>
            <wp:extent cx="88900" cy="1270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6997700</wp:posOffset>
            </wp:positionH>
            <wp:positionV relativeFrom="page">
              <wp:posOffset>2489200</wp:posOffset>
            </wp:positionV>
            <wp:extent cx="1257300" cy="8255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1257300" cy="825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8331200</wp:posOffset>
            </wp:positionH>
            <wp:positionV relativeFrom="page">
              <wp:posOffset>2311400</wp:posOffset>
            </wp:positionV>
            <wp:extent cx="50800" cy="381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7937500</wp:posOffset>
            </wp:positionH>
            <wp:positionV relativeFrom="page">
              <wp:posOffset>2286000</wp:posOffset>
            </wp:positionV>
            <wp:extent cx="50800" cy="635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8051800</wp:posOffset>
            </wp:positionH>
            <wp:positionV relativeFrom="page">
              <wp:posOffset>2197100</wp:posOffset>
            </wp:positionV>
            <wp:extent cx="279400" cy="1143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279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7721600</wp:posOffset>
            </wp:positionH>
            <wp:positionV relativeFrom="page">
              <wp:posOffset>2146300</wp:posOffset>
            </wp:positionV>
            <wp:extent cx="114300" cy="1016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8331200</wp:posOffset>
            </wp:positionH>
            <wp:positionV relativeFrom="page">
              <wp:posOffset>2108200</wp:posOffset>
            </wp:positionV>
            <wp:extent cx="444500" cy="2413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4445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1854200</wp:posOffset>
            </wp:positionV>
            <wp:extent cx="50800" cy="508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1816100</wp:posOffset>
            </wp:positionV>
            <wp:extent cx="38100" cy="381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3733800</wp:posOffset>
            </wp:positionV>
            <wp:extent cx="1092200" cy="1524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1092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3949700</wp:posOffset>
            </wp:positionV>
            <wp:extent cx="508000" cy="1651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508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3759200</wp:posOffset>
            </wp:positionV>
            <wp:extent cx="114300" cy="2413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1143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2667000</wp:posOffset>
            </wp:positionV>
            <wp:extent cx="101600" cy="1270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2425700</wp:posOffset>
            </wp:positionV>
            <wp:extent cx="571500" cy="2413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5715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2019300</wp:posOffset>
            </wp:positionV>
            <wp:extent cx="342900" cy="3683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3429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1879600</wp:posOffset>
            </wp:positionV>
            <wp:extent cx="88900" cy="1270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6896100</wp:posOffset>
            </wp:positionH>
            <wp:positionV relativeFrom="page">
              <wp:posOffset>2400300</wp:posOffset>
            </wp:positionV>
            <wp:extent cx="114300" cy="2032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114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6946900</wp:posOffset>
            </wp:positionH>
            <wp:positionV relativeFrom="page">
              <wp:posOffset>2222500</wp:posOffset>
            </wp:positionV>
            <wp:extent cx="355600" cy="1778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355600" cy="177800"/>
                    </a:xfrm>
                    <a:prstGeom prst="rect"/>
                  </pic:spPr>
                </pic:pic>
              </a:graphicData>
            </a:graphic>
          </wp:anchor>
        </w:drawing>
      </w:r>
    </w:p>
    <w:p>
      <w:pPr>
        <w:autoSpaceDN w:val="0"/>
        <w:autoSpaceDE w:val="0"/>
        <w:widowControl/>
        <w:spacing w:line="185" w:lineRule="auto" w:before="0" w:after="0"/>
        <w:ind w:left="0" w:right="5290" w:firstLine="0"/>
        <w:jc w:val="right"/>
      </w:pPr>
      <w:r>
        <w:rPr>
          <w:rFonts w:ascii="KaiTi" w:hAnsi="KaiTi" w:eastAsia="KaiTi"/>
          <w:b w:val="0"/>
          <w:i w:val="0"/>
          <w:color w:val="000000"/>
          <w:sz w:val="28"/>
        </w:rPr>
        <w:t>武汉科技大学硕士学位论文</w:t>
      </w:r>
    </w:p>
    <w:p>
      <w:pPr>
        <w:autoSpaceDN w:val="0"/>
        <w:autoSpaceDE w:val="0"/>
        <w:widowControl/>
        <w:spacing w:line="254" w:lineRule="auto" w:before="7702" w:after="0"/>
        <w:ind w:left="0" w:right="4894"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4.6  </w:t>
      </w:r>
      <w:r>
        <w:rPr>
          <w:rFonts w:ascii="SimSun" w:hAnsi="SimSun" w:eastAsia="SimSun"/>
          <w:b w:val="0"/>
          <w:i w:val="0"/>
          <w:color w:val="000000"/>
          <w:sz w:val="21"/>
        </w:rPr>
        <w:t>人</w:t>
      </w:r>
      <w:r>
        <w:rPr>
          <w:rFonts w:ascii="TimesNewRoman" w:hAnsi="TimesNewRoman" w:eastAsia="TimesNewRoman"/>
          <w:b/>
          <w:i w:val="0"/>
          <w:color w:val="000000"/>
          <w:sz w:val="21"/>
        </w:rPr>
        <w:t>-</w:t>
      </w:r>
      <w:r>
        <w:rPr>
          <w:rFonts w:ascii="SimSun" w:hAnsi="SimSun" w:eastAsia="SimSun"/>
          <w:b w:val="0"/>
          <w:i w:val="0"/>
          <w:color w:val="000000"/>
          <w:sz w:val="21"/>
        </w:rPr>
        <w:t>物风险耦合</w:t>
      </w:r>
      <w:r>
        <w:rPr>
          <w:rFonts w:ascii="TimesNewRoman" w:hAnsi="TimesNewRoman" w:eastAsia="TimesNewRoman"/>
          <w:b/>
          <w:i w:val="0"/>
          <w:color w:val="000000"/>
          <w:sz w:val="21"/>
        </w:rPr>
        <w:t>SD</w:t>
      </w:r>
      <w:r>
        <w:rPr>
          <w:rFonts w:ascii="SimSun" w:hAnsi="SimSun" w:eastAsia="SimSun"/>
          <w:b w:val="0"/>
          <w:i w:val="0"/>
          <w:color w:val="000000"/>
          <w:sz w:val="21"/>
        </w:rPr>
        <w:t xml:space="preserve"> 仿真系统模型</w:t>
      </w:r>
    </w:p>
    <w:p>
      <w:pPr>
        <w:autoSpaceDN w:val="0"/>
        <w:autoSpaceDE w:val="0"/>
        <w:widowControl/>
        <w:spacing w:line="233" w:lineRule="auto" w:before="692" w:after="0"/>
        <w:ind w:left="0" w:right="6844" w:firstLine="0"/>
        <w:jc w:val="right"/>
      </w:pPr>
      <w:r>
        <w:rPr>
          <w:rFonts w:ascii="TimesNewRoman" w:hAnsi="TimesNewRoman" w:eastAsia="TimesNewRoman"/>
          <w:b w:val="0"/>
          <w:i w:val="0"/>
          <w:color w:val="000000"/>
          <w:sz w:val="18"/>
        </w:rPr>
        <w:t xml:space="preserve">55 </w:t>
      </w:r>
    </w:p>
    <w:p>
      <w:pPr>
        <w:autoSpaceDN w:val="0"/>
        <w:tabs>
          <w:tab w:pos="1240" w:val="left"/>
        </w:tabs>
        <w:autoSpaceDE w:val="0"/>
        <w:widowControl/>
        <w:spacing w:line="240" w:lineRule="auto" w:before="960" w:after="0"/>
        <w:ind w:left="0" w:right="0" w:firstLine="0"/>
        <w:jc w:val="left"/>
      </w:pPr>
      <w:r>
        <w:drawing>
          <wp:inline xmlns:a="http://schemas.openxmlformats.org/drawingml/2006/main" xmlns:pic="http://schemas.openxmlformats.org/drawingml/2006/picture">
            <wp:extent cx="584200" cy="152400"/>
            <wp:docPr id="727" name="Picture 727"/>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58900" cy="152400"/>
            <wp:docPr id="728" name="Picture 728"/>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1358900" cy="152400"/>
                    </a:xfrm>
                    <a:prstGeom prst="rect"/>
                  </pic:spPr>
                </pic:pic>
              </a:graphicData>
            </a:graphic>
          </wp:inline>
        </w:drawing>
      </w:r>
    </w:p>
    <w:p>
      <w:pPr>
        <w:sectPr>
          <w:pgSz w:w="16838" w:h="11906"/>
          <w:pgMar w:top="586" w:right="1440" w:bottom="174"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748" w:after="0"/>
        <w:ind w:left="0" w:right="3064" w:firstLine="0"/>
        <w:jc w:val="right"/>
      </w:pPr>
      <w:r>
        <w:rPr>
          <w:rFonts w:ascii="SimHei" w:hAnsi="SimHei" w:eastAsia="SimHei"/>
          <w:b w:val="0"/>
          <w:i w:val="0"/>
          <w:color w:val="000000"/>
          <w:sz w:val="36"/>
        </w:rPr>
        <w:t xml:space="preserve">第5 章 实例应用 </w:t>
      </w:r>
    </w:p>
    <w:p>
      <w:pPr>
        <w:autoSpaceDN w:val="0"/>
        <w:autoSpaceDE w:val="0"/>
        <w:widowControl/>
        <w:spacing w:line="185" w:lineRule="auto" w:before="626" w:after="0"/>
        <w:ind w:left="1282" w:right="0" w:firstLine="0"/>
        <w:jc w:val="left"/>
      </w:pPr>
      <w:r>
        <w:rPr>
          <w:rFonts w:ascii="SimHei" w:hAnsi="SimHei" w:eastAsia="SimHei"/>
          <w:b w:val="0"/>
          <w:i w:val="0"/>
          <w:color w:val="000000"/>
          <w:sz w:val="30"/>
        </w:rPr>
        <w:t xml:space="preserve">5.1 工程概况 </w:t>
      </w:r>
    </w:p>
    <w:p>
      <w:pPr>
        <w:autoSpaceDN w:val="0"/>
        <w:autoSpaceDE w:val="0"/>
        <w:widowControl/>
        <w:spacing w:line="295" w:lineRule="auto" w:before="404" w:after="0"/>
        <w:ind w:left="1282" w:right="288" w:firstLine="488"/>
        <w:jc w:val="left"/>
      </w:pPr>
      <w:r>
        <w:rPr>
          <w:rFonts w:ascii="SimSun" w:hAnsi="SimSun" w:eastAsia="SimSun"/>
          <w:b w:val="0"/>
          <w:i w:val="0"/>
          <w:color w:val="000000"/>
          <w:sz w:val="24"/>
        </w:rPr>
        <w:t>武汉地铁</w:t>
      </w:r>
      <w:r>
        <w:rPr>
          <w:rFonts w:ascii="TimesNewRoman" w:hAnsi="TimesNewRoman" w:eastAsia="TimesNewRoman"/>
          <w:b w:val="0"/>
          <w:i w:val="0"/>
          <w:color w:val="000000"/>
          <w:sz w:val="24"/>
        </w:rPr>
        <w:t>X</w:t>
      </w:r>
      <w:r>
        <w:rPr>
          <w:rFonts w:ascii="SimSun" w:hAnsi="SimSun" w:eastAsia="SimSun"/>
          <w:b w:val="0"/>
          <w:i w:val="0"/>
          <w:color w:val="000000"/>
          <w:sz w:val="24"/>
        </w:rPr>
        <w:t xml:space="preserve"> 号线盾构施工阶段位于武昌区重要的交通干路支道，始于二号</w:t>
      </w:r>
      <w:r>
        <w:rPr>
          <w:rFonts w:ascii="SimSun" w:hAnsi="SimSun" w:eastAsia="SimSun"/>
          <w:b w:val="0"/>
          <w:i w:val="0"/>
          <w:color w:val="000000"/>
          <w:sz w:val="24"/>
        </w:rPr>
        <w:t>线南延线，起点高新大道向东（右</w:t>
      </w:r>
      <w:r>
        <w:rPr>
          <w:rFonts w:ascii="TimesNewRoman" w:hAnsi="TimesNewRoman" w:eastAsia="TimesNewRoman"/>
          <w:b w:val="0"/>
          <w:i w:val="0"/>
          <w:color w:val="000000"/>
          <w:sz w:val="24"/>
        </w:rPr>
        <w:t>AK4+700.0</w:t>
      </w:r>
      <w:r>
        <w:rPr>
          <w:rFonts w:ascii="SimSun" w:hAnsi="SimSun" w:eastAsia="SimSun"/>
          <w:b w:val="0"/>
          <w:i w:val="0"/>
          <w:color w:val="000000"/>
          <w:sz w:val="24"/>
        </w:rPr>
        <w:t>，</w:t>
      </w:r>
      <w:r>
        <w:rPr>
          <w:rFonts w:ascii="TimesNewRoman" w:hAnsi="TimesNewRoman" w:eastAsia="TimesNewRoman"/>
          <w:b w:val="0"/>
          <w:i w:val="0"/>
          <w:color w:val="000000"/>
          <w:sz w:val="24"/>
        </w:rPr>
        <w:t>X=374450. 97</w:t>
      </w:r>
      <w:r>
        <w:rPr>
          <w:rFonts w:ascii="SimSun" w:hAnsi="SimSun" w:eastAsia="SimSun"/>
          <w:b w:val="0"/>
          <w:i w:val="0"/>
          <w:color w:val="000000"/>
          <w:sz w:val="24"/>
        </w:rPr>
        <w:t>，</w:t>
      </w:r>
      <w:r>
        <w:rPr>
          <w:rFonts w:ascii="TimesNewRoman" w:hAnsi="TimesNewRoman" w:eastAsia="TimesNewRoman"/>
          <w:b w:val="0"/>
          <w:i w:val="0"/>
          <w:color w:val="000000"/>
          <w:sz w:val="24"/>
        </w:rPr>
        <w:t>Y=540991. 20</w:t>
      </w:r>
      <w:r>
        <w:rPr>
          <w:rFonts w:ascii="SimSun" w:hAnsi="SimSun" w:eastAsia="SimSun"/>
          <w:b w:val="0"/>
          <w:i w:val="0"/>
          <w:color w:val="000000"/>
          <w:sz w:val="24"/>
        </w:rPr>
        <w:t>）～</w:t>
      </w:r>
      <w:r>
        <w:rPr>
          <w:rFonts w:ascii="SimSun" w:hAnsi="SimSun" w:eastAsia="SimSun"/>
          <w:b w:val="0"/>
          <w:i w:val="0"/>
          <w:color w:val="000000"/>
          <w:sz w:val="24"/>
        </w:rPr>
        <w:t>终点（右</w:t>
      </w:r>
      <w:r>
        <w:rPr>
          <w:rFonts w:ascii="TimesNewRoman" w:hAnsi="TimesNewRoman" w:eastAsia="TimesNewRoman"/>
          <w:b w:val="0"/>
          <w:i w:val="0"/>
          <w:color w:val="000000"/>
          <w:sz w:val="24"/>
        </w:rPr>
        <w:t>AK24+065.89</w:t>
      </w:r>
      <w:r>
        <w:rPr>
          <w:rFonts w:ascii="SimSun" w:hAnsi="SimSun" w:eastAsia="SimSun"/>
          <w:b w:val="0"/>
          <w:i w:val="0"/>
          <w:color w:val="000000"/>
          <w:sz w:val="24"/>
        </w:rPr>
        <w:t>，</w:t>
      </w:r>
      <w:r>
        <w:rPr>
          <w:rFonts w:ascii="TimesNewRoman" w:hAnsi="TimesNewRoman" w:eastAsia="TimesNewRoman"/>
          <w:b w:val="0"/>
          <w:i w:val="0"/>
          <w:color w:val="000000"/>
          <w:sz w:val="24"/>
        </w:rPr>
        <w:t>X=374814.89</w:t>
      </w:r>
      <w:r>
        <w:rPr>
          <w:rFonts w:ascii="SimSun" w:hAnsi="SimSun" w:eastAsia="SimSun"/>
          <w:b w:val="0"/>
          <w:i w:val="0"/>
          <w:color w:val="000000"/>
          <w:sz w:val="24"/>
        </w:rPr>
        <w:t>，</w:t>
      </w:r>
      <w:r>
        <w:rPr>
          <w:rFonts w:ascii="TimesNewRoman" w:hAnsi="TimesNewRoman" w:eastAsia="TimesNewRoman"/>
          <w:b w:val="0"/>
          <w:i w:val="0"/>
          <w:color w:val="000000"/>
          <w:sz w:val="24"/>
        </w:rPr>
        <w:t>Y=559580.73</w:t>
      </w:r>
      <w:r>
        <w:rPr>
          <w:rFonts w:ascii="SimSun" w:hAnsi="SimSun" w:eastAsia="SimSun"/>
          <w:b w:val="0"/>
          <w:i w:val="0"/>
          <w:color w:val="000000"/>
          <w:sz w:val="24"/>
        </w:rPr>
        <w:t>），全长约</w:t>
      </w:r>
      <w:r>
        <w:rPr>
          <w:rFonts w:ascii="TimesNewRoman" w:hAnsi="TimesNewRoman" w:eastAsia="TimesNewRoman"/>
          <w:b w:val="0"/>
          <w:i w:val="0"/>
          <w:color w:val="000000"/>
          <w:sz w:val="24"/>
        </w:rPr>
        <w:t>19.37km</w:t>
      </w:r>
      <w:r>
        <w:rPr>
          <w:rFonts w:ascii="SimSun" w:hAnsi="SimSun" w:eastAsia="SimSun"/>
          <w:b w:val="0"/>
          <w:i w:val="0"/>
          <w:color w:val="000000"/>
          <w:sz w:val="24"/>
        </w:rPr>
        <w:t>，本盾</w:t>
      </w:r>
      <w:r>
        <w:rPr>
          <w:rFonts w:ascii="SimSun" w:hAnsi="SimSun" w:eastAsia="SimSun"/>
          <w:b w:val="0"/>
          <w:i w:val="0"/>
          <w:color w:val="000000"/>
          <w:sz w:val="24"/>
        </w:rPr>
        <w:t>构区间距长江约</w:t>
      </w:r>
      <w:r>
        <w:rPr>
          <w:rFonts w:ascii="TimesNewRoman" w:hAnsi="TimesNewRoman" w:eastAsia="TimesNewRoman"/>
          <w:b w:val="0"/>
          <w:i w:val="0"/>
          <w:color w:val="000000"/>
          <w:sz w:val="24"/>
        </w:rPr>
        <w:t>35</w:t>
      </w:r>
      <w:r>
        <w:rPr>
          <w:rFonts w:ascii="SimSun" w:hAnsi="SimSun" w:eastAsia="SimSun"/>
          <w:b w:val="0"/>
          <w:i w:val="0"/>
          <w:color w:val="000000"/>
          <w:sz w:val="24"/>
        </w:rPr>
        <w:t>～</w:t>
      </w:r>
      <w:r>
        <w:rPr>
          <w:rFonts w:ascii="TimesNewRoman" w:hAnsi="TimesNewRoman" w:eastAsia="TimesNewRoman"/>
          <w:b w:val="0"/>
          <w:i w:val="0"/>
          <w:color w:val="000000"/>
          <w:sz w:val="24"/>
        </w:rPr>
        <w:t>55km</w:t>
      </w:r>
      <w:r>
        <w:rPr>
          <w:rFonts w:ascii="SimSun" w:hAnsi="SimSun" w:eastAsia="SimSun"/>
          <w:b w:val="0"/>
          <w:i w:val="0"/>
          <w:color w:val="000000"/>
          <w:sz w:val="24"/>
        </w:rPr>
        <w:t>，北距东湖约</w:t>
      </w:r>
      <w:r>
        <w:rPr>
          <w:rFonts w:ascii="TimesNewRoman" w:hAnsi="TimesNewRoman" w:eastAsia="TimesNewRoman"/>
          <w:b w:val="0"/>
          <w:i w:val="0"/>
          <w:color w:val="000000"/>
          <w:sz w:val="24"/>
        </w:rPr>
        <w:t>5km</w:t>
      </w:r>
      <w:r>
        <w:rPr>
          <w:rFonts w:ascii="SimSun" w:hAnsi="SimSun" w:eastAsia="SimSun"/>
          <w:b w:val="0"/>
          <w:i w:val="0"/>
          <w:color w:val="000000"/>
          <w:sz w:val="24"/>
        </w:rPr>
        <w:t>，地铁隧道底板埋深</w:t>
      </w:r>
      <w:r>
        <w:rPr>
          <w:rFonts w:ascii="TimesNewRoman" w:hAnsi="TimesNewRoman" w:eastAsia="TimesNewRoman"/>
          <w:b w:val="0"/>
          <w:i w:val="0"/>
          <w:color w:val="000000"/>
          <w:sz w:val="24"/>
        </w:rPr>
        <w:t>14.0</w:t>
      </w:r>
      <w:r>
        <w:rPr>
          <w:rFonts w:ascii="SimSun" w:hAnsi="SimSun" w:eastAsia="SimSun"/>
          <w:b w:val="0"/>
          <w:i w:val="0"/>
          <w:color w:val="000000"/>
          <w:sz w:val="24"/>
        </w:rPr>
        <w:t>～</w:t>
      </w:r>
      <w:r>
        <w:rPr>
          <w:rFonts w:ascii="TimesNewRoman" w:hAnsi="TimesNewRoman" w:eastAsia="TimesNewRoman"/>
          <w:b w:val="0"/>
          <w:i w:val="0"/>
          <w:color w:val="000000"/>
          <w:sz w:val="24"/>
        </w:rPr>
        <w:t>36.0m</w:t>
      </w:r>
      <w:r>
        <w:rPr>
          <w:rFonts w:ascii="SimSun" w:hAnsi="SimSun" w:eastAsia="SimSun"/>
          <w:b w:val="0"/>
          <w:i w:val="0"/>
          <w:color w:val="000000"/>
          <w:sz w:val="24"/>
        </w:rPr>
        <w:t>，</w:t>
      </w:r>
      <w:r>
        <w:rPr>
          <w:rFonts w:ascii="SimSun" w:hAnsi="SimSun" w:eastAsia="SimSun"/>
          <w:b w:val="0"/>
          <w:i w:val="0"/>
          <w:color w:val="000000"/>
          <w:sz w:val="24"/>
        </w:rPr>
        <w:t>隧道顶板埋深</w:t>
      </w:r>
      <w:r>
        <w:rPr>
          <w:rFonts w:ascii="TimesNewRoman" w:hAnsi="TimesNewRoman" w:eastAsia="TimesNewRoman"/>
          <w:b w:val="0"/>
          <w:i w:val="0"/>
          <w:color w:val="000000"/>
          <w:sz w:val="24"/>
        </w:rPr>
        <w:t>8.0</w:t>
      </w:r>
      <w:r>
        <w:rPr>
          <w:rFonts w:ascii="SimSun" w:hAnsi="SimSun" w:eastAsia="SimSun"/>
          <w:b w:val="0"/>
          <w:i w:val="0"/>
          <w:color w:val="000000"/>
          <w:sz w:val="24"/>
        </w:rPr>
        <w:t>～</w:t>
      </w:r>
      <w:r>
        <w:rPr>
          <w:rFonts w:ascii="TimesNewRoman" w:hAnsi="TimesNewRoman" w:eastAsia="TimesNewRoman"/>
          <w:b w:val="0"/>
          <w:i w:val="0"/>
          <w:color w:val="000000"/>
          <w:sz w:val="24"/>
        </w:rPr>
        <w:t>30.0m</w:t>
      </w:r>
      <w:r>
        <w:rPr>
          <w:rFonts w:ascii="SimSun" w:hAnsi="SimSun" w:eastAsia="SimSun"/>
          <w:b w:val="0"/>
          <w:i w:val="0"/>
          <w:color w:val="000000"/>
          <w:sz w:val="24"/>
        </w:rPr>
        <w:t>。该区间工程设计最高运行速度为</w:t>
      </w:r>
      <w:r>
        <w:rPr>
          <w:rFonts w:ascii="TimesNewRoman" w:hAnsi="TimesNewRoman" w:eastAsia="TimesNewRoman"/>
          <w:b w:val="0"/>
          <w:i w:val="0"/>
          <w:color w:val="000000"/>
          <w:sz w:val="24"/>
        </w:rPr>
        <w:t>100km/h</w:t>
      </w:r>
      <w:r>
        <w:rPr>
          <w:rFonts w:ascii="SimSun" w:hAnsi="SimSun" w:eastAsia="SimSun"/>
          <w:b w:val="0"/>
          <w:i w:val="0"/>
          <w:color w:val="000000"/>
          <w:sz w:val="24"/>
        </w:rPr>
        <w:t>，采用</w:t>
      </w:r>
      <w:r>
        <w:rPr>
          <w:rFonts w:ascii="TimesNewRoman" w:hAnsi="TimesNewRoman" w:eastAsia="TimesNewRoman"/>
          <w:b w:val="0"/>
          <w:i w:val="0"/>
          <w:color w:val="000000"/>
          <w:sz w:val="24"/>
        </w:rPr>
        <w:t>A</w:t>
      </w:r>
      <w:r>
        <w:rPr>
          <w:rFonts w:ascii="SimSun" w:hAnsi="SimSun" w:eastAsia="SimSun"/>
          <w:b w:val="0"/>
          <w:i w:val="0"/>
          <w:color w:val="000000"/>
          <w:sz w:val="24"/>
        </w:rPr>
        <w:t>型车，土建预留远期</w:t>
      </w:r>
      <w:r>
        <w:rPr>
          <w:rFonts w:ascii="TimesNewRoman" w:hAnsi="TimesNewRoman" w:eastAsia="TimesNewRoman"/>
          <w:b w:val="0"/>
          <w:i w:val="0"/>
          <w:color w:val="000000"/>
          <w:sz w:val="24"/>
        </w:rPr>
        <w:t>8</w:t>
      </w:r>
      <w:r>
        <w:rPr>
          <w:rFonts w:ascii="SimSun" w:hAnsi="SimSun" w:eastAsia="SimSun"/>
          <w:b w:val="0"/>
          <w:i w:val="0"/>
          <w:color w:val="000000"/>
          <w:sz w:val="24"/>
        </w:rPr>
        <w:t xml:space="preserve"> 辆编组条件。根据《建筑抗震设计规范》（</w:t>
      </w:r>
      <w:r>
        <w:rPr>
          <w:rFonts w:ascii="TimesNewRoman" w:hAnsi="TimesNewRoman" w:eastAsia="TimesNewRoman"/>
          <w:b w:val="0"/>
          <w:i w:val="0"/>
          <w:color w:val="000000"/>
          <w:sz w:val="24"/>
        </w:rPr>
        <w:t>GB50011-2008</w:t>
      </w:r>
      <w:r>
        <w:rPr>
          <w:rFonts w:ascii="SimSun" w:hAnsi="SimSun" w:eastAsia="SimSun"/>
          <w:b w:val="0"/>
          <w:i w:val="0"/>
          <w:color w:val="000000"/>
          <w:sz w:val="24"/>
        </w:rPr>
        <w:t>）</w:t>
      </w:r>
      <w:r>
        <w:rPr>
          <w:rFonts w:ascii="SimSun" w:hAnsi="SimSun" w:eastAsia="SimSun"/>
          <w:b w:val="0"/>
          <w:i w:val="0"/>
          <w:color w:val="000000"/>
          <w:sz w:val="24"/>
        </w:rPr>
        <w:t>和《建筑抗震设计规范》（</w:t>
      </w:r>
      <w:r>
        <w:rPr>
          <w:rFonts w:ascii="TimesNewRoman" w:hAnsi="TimesNewRoman" w:eastAsia="TimesNewRoman"/>
          <w:b w:val="0"/>
          <w:i w:val="0"/>
          <w:color w:val="000000"/>
          <w:sz w:val="24"/>
        </w:rPr>
        <w:t>GB50011-2010</w:t>
      </w:r>
      <w:r>
        <w:rPr>
          <w:rFonts w:ascii="SimSun" w:hAnsi="SimSun" w:eastAsia="SimSun"/>
          <w:b w:val="0"/>
          <w:i w:val="0"/>
          <w:color w:val="000000"/>
          <w:sz w:val="24"/>
        </w:rPr>
        <w:t>）判断出该区间工程抗震设计标准类别</w:t>
      </w:r>
      <w:r>
        <w:rPr>
          <w:rFonts w:ascii="SimSun" w:hAnsi="SimSun" w:eastAsia="SimSun"/>
          <w:b w:val="0"/>
          <w:i w:val="0"/>
          <w:color w:val="000000"/>
          <w:sz w:val="24"/>
        </w:rPr>
        <w:t>是乙类；场地类别是</w:t>
      </w:r>
      <w:r>
        <w:rPr>
          <w:rFonts w:ascii="TimesNewRoman" w:hAnsi="TimesNewRoman" w:eastAsia="TimesNewRoman"/>
          <w:b w:val="0"/>
          <w:i w:val="0"/>
          <w:color w:val="000000"/>
          <w:sz w:val="24"/>
        </w:rPr>
        <w:t>Ⅱ</w:t>
      </w:r>
      <w:r>
        <w:rPr>
          <w:rFonts w:ascii="SimSun" w:hAnsi="SimSun" w:eastAsia="SimSun"/>
          <w:b w:val="0"/>
          <w:i w:val="0"/>
          <w:color w:val="000000"/>
          <w:sz w:val="24"/>
        </w:rPr>
        <w:t>类场地。</w:t>
      </w:r>
    </w:p>
    <w:p>
      <w:pPr>
        <w:autoSpaceDN w:val="0"/>
        <w:tabs>
          <w:tab w:pos="1770" w:val="left"/>
        </w:tabs>
        <w:autoSpaceDE w:val="0"/>
        <w:widowControl/>
        <w:spacing w:line="286" w:lineRule="auto" w:before="136"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）自然环境</w:t>
      </w:r>
      <w:r>
        <w:br/>
      </w:r>
      <w:r>
        <w:tab/>
      </w:r>
      <w:r>
        <w:rPr>
          <w:rFonts w:ascii="SimSun" w:hAnsi="SimSun" w:eastAsia="SimSun"/>
          <w:b w:val="0"/>
          <w:i w:val="0"/>
          <w:color w:val="000000"/>
          <w:sz w:val="24"/>
        </w:rPr>
        <w:t>武汉市属于亚热带季风气候，近</w:t>
      </w:r>
      <w:r>
        <w:rPr>
          <w:rFonts w:ascii="TimesNewRoman" w:hAnsi="TimesNewRoman" w:eastAsia="TimesNewRoman"/>
          <w:b w:val="0"/>
          <w:i w:val="0"/>
          <w:color w:val="000000"/>
          <w:sz w:val="24"/>
        </w:rPr>
        <w:t>5</w:t>
      </w:r>
      <w:r>
        <w:rPr>
          <w:rFonts w:ascii="SimSun" w:hAnsi="SimSun" w:eastAsia="SimSun"/>
          <w:b w:val="0"/>
          <w:i w:val="0"/>
          <w:color w:val="000000"/>
          <w:sz w:val="24"/>
        </w:rPr>
        <w:t xml:space="preserve"> 年平均气温在</w:t>
      </w:r>
      <w:r>
        <w:rPr>
          <w:rFonts w:ascii="TimesNewRoman" w:hAnsi="TimesNewRoman" w:eastAsia="TimesNewRoman"/>
          <w:b w:val="0"/>
          <w:i w:val="0"/>
          <w:color w:val="000000"/>
          <w:sz w:val="24"/>
        </w:rPr>
        <w:t>16℃</w:t>
      </w:r>
      <w:r>
        <w:rPr>
          <w:rFonts w:ascii="SimSun" w:hAnsi="SimSun" w:eastAsia="SimSun"/>
          <w:b w:val="0"/>
          <w:i w:val="0"/>
          <w:color w:val="000000"/>
          <w:sz w:val="24"/>
        </w:rPr>
        <w:t>左右，历年</w:t>
      </w:r>
      <w:r>
        <w:rPr>
          <w:rFonts w:ascii="TimesNewRoman" w:hAnsi="TimesNewRoman" w:eastAsia="TimesNewRoman"/>
          <w:b w:val="0"/>
          <w:i w:val="0"/>
          <w:color w:val="000000"/>
          <w:sz w:val="24"/>
        </w:rPr>
        <w:t>7</w:t>
      </w:r>
      <w:r>
        <w:rPr>
          <w:rFonts w:ascii="SimSun" w:hAnsi="SimSun" w:eastAsia="SimSun"/>
          <w:b w:val="0"/>
          <w:i w:val="0"/>
          <w:color w:val="000000"/>
          <w:sz w:val="24"/>
        </w:rPr>
        <w:t xml:space="preserve"> 月份气</w:t>
      </w:r>
      <w:r>
        <w:rPr>
          <w:rFonts w:ascii="SimSun" w:hAnsi="SimSun" w:eastAsia="SimSun"/>
          <w:b w:val="0"/>
          <w:i w:val="0"/>
          <w:color w:val="000000"/>
          <w:sz w:val="24"/>
        </w:rPr>
        <w:t>温最高，平均气温为</w:t>
      </w:r>
      <w:r>
        <w:rPr>
          <w:rFonts w:ascii="TimesNewRoman" w:hAnsi="TimesNewRoman" w:eastAsia="TimesNewRoman"/>
          <w:b w:val="0"/>
          <w:i w:val="0"/>
          <w:color w:val="000000"/>
          <w:sz w:val="24"/>
        </w:rPr>
        <w:t xml:space="preserve"> 29. 8</w:t>
      </w:r>
      <w:r>
        <w:rPr>
          <w:rFonts w:ascii="TimesNewRoman" w:hAnsi="TimesNewRoman" w:eastAsia="TimesNewRoman"/>
          <w:b w:val="0"/>
          <w:i w:val="0"/>
          <w:color w:val="000000"/>
          <w:sz w:val="24"/>
        </w:rPr>
        <w:t>℃</w:t>
      </w:r>
      <w:r>
        <w:rPr>
          <w:rFonts w:ascii="SimSun" w:hAnsi="SimSun" w:eastAsia="SimSun"/>
          <w:b w:val="0"/>
          <w:i w:val="0"/>
          <w:color w:val="000000"/>
          <w:sz w:val="24"/>
        </w:rPr>
        <w:t>～</w:t>
      </w:r>
      <w:r>
        <w:rPr>
          <w:rFonts w:ascii="TimesNewRoman" w:hAnsi="TimesNewRoman" w:eastAsia="TimesNewRoman"/>
          <w:b w:val="0"/>
          <w:i w:val="0"/>
          <w:color w:val="000000"/>
          <w:sz w:val="24"/>
        </w:rPr>
        <w:t>32.4</w:t>
      </w:r>
      <w:r>
        <w:rPr>
          <w:rFonts w:ascii="TimesNewRoman" w:hAnsi="TimesNewRoman" w:eastAsia="TimesNewRoman"/>
          <w:b w:val="0"/>
          <w:i w:val="0"/>
          <w:color w:val="000000"/>
          <w:sz w:val="24"/>
        </w:rPr>
        <w:t>℃</w:t>
      </w:r>
      <w:r>
        <w:rPr>
          <w:rFonts w:ascii="SimSun" w:hAnsi="SimSun" w:eastAsia="SimSun"/>
          <w:b w:val="0"/>
          <w:i w:val="0"/>
          <w:color w:val="000000"/>
          <w:sz w:val="24"/>
        </w:rPr>
        <w:t>，历年最低气温为</w:t>
      </w:r>
      <w:r>
        <w:rPr>
          <w:rFonts w:ascii="TimesNewRoman" w:hAnsi="TimesNewRoman" w:eastAsia="TimesNewRoman"/>
          <w:b w:val="0"/>
          <w:i w:val="0"/>
          <w:color w:val="000000"/>
          <w:sz w:val="24"/>
        </w:rPr>
        <w:t>1</w:t>
      </w:r>
      <w:r>
        <w:rPr>
          <w:rFonts w:ascii="SimSun" w:hAnsi="SimSun" w:eastAsia="SimSun"/>
          <w:b w:val="0"/>
          <w:i w:val="0"/>
          <w:color w:val="000000"/>
          <w:sz w:val="24"/>
        </w:rPr>
        <w:t xml:space="preserve"> 月，平均为</w:t>
      </w:r>
      <w:r>
        <w:rPr>
          <w:rFonts w:ascii="TimesNewRoman" w:hAnsi="TimesNewRoman" w:eastAsia="TimesNewRoman"/>
          <w:b w:val="0"/>
          <w:i w:val="0"/>
          <w:color w:val="000000"/>
          <w:sz w:val="24"/>
        </w:rPr>
        <w:t>1.6℃</w:t>
      </w:r>
      <w:r>
        <w:rPr>
          <w:rFonts w:ascii="SimSun" w:hAnsi="SimSun" w:eastAsia="SimSun"/>
          <w:b w:val="0"/>
          <w:i w:val="0"/>
          <w:color w:val="000000"/>
          <w:sz w:val="24"/>
        </w:rPr>
        <w:t>～</w:t>
      </w:r>
      <w:r>
        <w:rPr>
          <w:rFonts w:ascii="TimesNewRoman" w:hAnsi="TimesNewRoman" w:eastAsia="TimesNewRoman"/>
          <w:b w:val="0"/>
          <w:i w:val="0"/>
          <w:color w:val="000000"/>
          <w:sz w:val="24"/>
        </w:rPr>
        <w:t>5.6</w:t>
      </w:r>
      <w:r>
        <w:rPr>
          <w:rFonts w:ascii="TimesNewRoman" w:hAnsi="TimesNewRoman" w:eastAsia="TimesNewRoman"/>
          <w:b w:val="0"/>
          <w:i w:val="0"/>
          <w:color w:val="000000"/>
          <w:sz w:val="24"/>
        </w:rPr>
        <w:t>℃</w:t>
      </w:r>
      <w:r>
        <w:rPr>
          <w:rFonts w:ascii="SimSun" w:hAnsi="SimSun" w:eastAsia="SimSun"/>
          <w:b w:val="0"/>
          <w:i w:val="0"/>
          <w:color w:val="000000"/>
          <w:sz w:val="24"/>
        </w:rPr>
        <w:t>。多年平均降水量在</w:t>
      </w:r>
      <w:r>
        <w:rPr>
          <w:rFonts w:ascii="TimesNewRoman" w:hAnsi="TimesNewRoman" w:eastAsia="TimesNewRoman"/>
          <w:b w:val="0"/>
          <w:i w:val="0"/>
          <w:color w:val="000000"/>
          <w:sz w:val="24"/>
        </w:rPr>
        <w:t>1300mm</w:t>
      </w:r>
      <w:r>
        <w:rPr>
          <w:rFonts w:ascii="SimSun" w:hAnsi="SimSun" w:eastAsia="SimSun"/>
          <w:b w:val="0"/>
          <w:i w:val="0"/>
          <w:color w:val="000000"/>
          <w:sz w:val="24"/>
        </w:rPr>
        <w:t xml:space="preserve"> 左右，</w:t>
      </w:r>
      <w:r>
        <w:rPr>
          <w:rFonts w:ascii="TimesNewRoman" w:hAnsi="TimesNewRoman" w:eastAsia="TimesNewRoman"/>
          <w:b w:val="0"/>
          <w:i w:val="0"/>
          <w:color w:val="000000"/>
          <w:sz w:val="24"/>
        </w:rPr>
        <w:t>6</w:t>
      </w:r>
      <w:r>
        <w:rPr>
          <w:rFonts w:ascii="SimSun" w:hAnsi="SimSun" w:eastAsia="SimSun"/>
          <w:b w:val="0"/>
          <w:i w:val="0"/>
          <w:color w:val="000000"/>
          <w:sz w:val="24"/>
        </w:rPr>
        <w:t>、</w:t>
      </w:r>
      <w:r>
        <w:rPr>
          <w:rFonts w:ascii="TimesNewRoman" w:hAnsi="TimesNewRoman" w:eastAsia="TimesNewRoman"/>
          <w:b w:val="0"/>
          <w:i w:val="0"/>
          <w:color w:val="000000"/>
          <w:sz w:val="24"/>
        </w:rPr>
        <w:t>7</w:t>
      </w:r>
      <w:r>
        <w:rPr>
          <w:rFonts w:ascii="SimSun" w:hAnsi="SimSun" w:eastAsia="SimSun"/>
          <w:b w:val="0"/>
          <w:i w:val="0"/>
          <w:color w:val="000000"/>
          <w:sz w:val="24"/>
        </w:rPr>
        <w:t>、</w:t>
      </w:r>
      <w:r>
        <w:rPr>
          <w:rFonts w:ascii="TimesNewRoman" w:hAnsi="TimesNewRoman" w:eastAsia="TimesNewRoman"/>
          <w:b w:val="0"/>
          <w:i w:val="0"/>
          <w:color w:val="000000"/>
          <w:sz w:val="24"/>
        </w:rPr>
        <w:t>8</w:t>
      </w:r>
      <w:r>
        <w:rPr>
          <w:rFonts w:ascii="SimSun" w:hAnsi="SimSun" w:eastAsia="SimSun"/>
          <w:b w:val="0"/>
          <w:i w:val="0"/>
          <w:color w:val="000000"/>
          <w:sz w:val="24"/>
        </w:rPr>
        <w:t xml:space="preserve"> 月的降水量约占全年的</w:t>
      </w:r>
      <w:r>
        <w:rPr>
          <w:rFonts w:ascii="TimesNewRoman" w:hAnsi="TimesNewRoman" w:eastAsia="TimesNewRoman"/>
          <w:b w:val="0"/>
          <w:i w:val="0"/>
          <w:color w:val="000000"/>
          <w:sz w:val="24"/>
        </w:rPr>
        <w:t>41%</w:t>
      </w:r>
      <w:r>
        <w:rPr>
          <w:rFonts w:ascii="SimSun" w:hAnsi="SimSun" w:eastAsia="SimSun"/>
          <w:b w:val="0"/>
          <w:i w:val="0"/>
          <w:color w:val="000000"/>
          <w:sz w:val="24"/>
        </w:rPr>
        <w:t>，</w:t>
      </w:r>
      <w:r>
        <w:rPr>
          <w:rFonts w:ascii="SimSun" w:hAnsi="SimSun" w:eastAsia="SimSun"/>
          <w:b w:val="0"/>
          <w:i w:val="0"/>
          <w:color w:val="000000"/>
          <w:sz w:val="24"/>
        </w:rPr>
        <w:t>年平均蒸发量为</w:t>
      </w:r>
      <w:r>
        <w:rPr>
          <w:rFonts w:ascii="TimesNewRoman" w:hAnsi="TimesNewRoman" w:eastAsia="TimesNewRoman"/>
          <w:b w:val="0"/>
          <w:i w:val="0"/>
          <w:color w:val="000000"/>
          <w:sz w:val="24"/>
        </w:rPr>
        <w:t>1450mm</w:t>
      </w:r>
      <w:r>
        <w:rPr>
          <w:rFonts w:ascii="SimSun" w:hAnsi="SimSun" w:eastAsia="SimSun"/>
          <w:b w:val="0"/>
          <w:i w:val="0"/>
          <w:color w:val="000000"/>
          <w:sz w:val="24"/>
        </w:rPr>
        <w:t xml:space="preserve"> 左右，大气影响急剧层深度为</w:t>
      </w:r>
      <w:r>
        <w:rPr>
          <w:rFonts w:ascii="TimesNewRoman" w:hAnsi="TimesNewRoman" w:eastAsia="TimesNewRoman"/>
          <w:b w:val="0"/>
          <w:i w:val="0"/>
          <w:color w:val="000000"/>
          <w:sz w:val="24"/>
        </w:rPr>
        <w:t>1.35m</w:t>
      </w:r>
      <w:r>
        <w:rPr>
          <w:rFonts w:ascii="SimSun" w:hAnsi="SimSun" w:eastAsia="SimSun"/>
          <w:b w:val="0"/>
          <w:i w:val="0"/>
          <w:color w:val="000000"/>
          <w:sz w:val="24"/>
        </w:rPr>
        <w:t>。</w:t>
      </w:r>
    </w:p>
    <w:p>
      <w:pPr>
        <w:autoSpaceDN w:val="0"/>
        <w:tabs>
          <w:tab w:pos="1770" w:val="left"/>
        </w:tabs>
        <w:autoSpaceDE w:val="0"/>
        <w:widowControl/>
        <w:spacing w:line="288" w:lineRule="auto" w:before="13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）隧道区间</w:t>
      </w:r>
      <w:r>
        <w:br/>
      </w:r>
      <w:r>
        <w:tab/>
      </w:r>
      <w:r>
        <w:rPr>
          <w:rFonts w:ascii="SimSun" w:hAnsi="SimSun" w:eastAsia="SimSun"/>
          <w:b w:val="0"/>
          <w:i w:val="0"/>
          <w:color w:val="000000"/>
          <w:sz w:val="24"/>
        </w:rPr>
        <w:t>该区间隧道施工主要从志留系泥岩、砂岩中通过，洞底主要为中～微风化</w:t>
      </w:r>
      <w:r>
        <w:rPr>
          <w:rFonts w:ascii="SimSun" w:hAnsi="SimSun" w:eastAsia="SimSun"/>
          <w:b w:val="0"/>
          <w:i w:val="0"/>
          <w:color w:val="000000"/>
          <w:sz w:val="24"/>
        </w:rPr>
        <w:t>泥岩、砂岩。当隧道顶板埋深</w:t>
      </w:r>
      <w:r>
        <w:rPr>
          <w:rFonts w:ascii="TimesNewRoman" w:hAnsi="TimesNewRoman" w:eastAsia="TimesNewRoman"/>
          <w:b w:val="0"/>
          <w:i w:val="0"/>
          <w:color w:val="000000"/>
          <w:sz w:val="24"/>
        </w:rPr>
        <w:t>8.038</w:t>
      </w:r>
      <w:r>
        <w:rPr>
          <w:rFonts w:ascii="SimSun" w:hAnsi="SimSun" w:eastAsia="SimSun"/>
          <w:b w:val="0"/>
          <w:i w:val="0"/>
          <w:color w:val="000000"/>
          <w:sz w:val="24"/>
        </w:rPr>
        <w:t>～</w:t>
      </w:r>
      <w:r>
        <w:rPr>
          <w:rFonts w:ascii="TimesNewRoman" w:hAnsi="TimesNewRoman" w:eastAsia="TimesNewRoman"/>
          <w:b w:val="0"/>
          <w:i w:val="0"/>
          <w:color w:val="000000"/>
          <w:sz w:val="24"/>
        </w:rPr>
        <w:t>30.0m</w:t>
      </w:r>
      <w:r>
        <w:rPr>
          <w:rFonts w:ascii="SimSun" w:hAnsi="SimSun" w:eastAsia="SimSun"/>
          <w:b w:val="0"/>
          <w:i w:val="0"/>
          <w:color w:val="000000"/>
          <w:sz w:val="24"/>
        </w:rPr>
        <w:t>，隧道埋深大多位于覆盖层与基岩</w:t>
      </w:r>
      <w:r>
        <w:rPr>
          <w:rFonts w:ascii="SimSun" w:hAnsi="SimSun" w:eastAsia="SimSun"/>
          <w:b w:val="0"/>
          <w:i w:val="0"/>
          <w:color w:val="000000"/>
          <w:sz w:val="24"/>
        </w:rPr>
        <w:t>交界处，隧道穿过的地层为粘土、残积土及强风化岩层；当隧道埋深较大时，</w:t>
      </w:r>
      <w:r>
        <w:rPr>
          <w:rFonts w:ascii="SimSun" w:hAnsi="SimSun" w:eastAsia="SimSun"/>
          <w:b w:val="0"/>
          <w:i w:val="0"/>
          <w:color w:val="000000"/>
          <w:sz w:val="24"/>
        </w:rPr>
        <w:t>局部达</w:t>
      </w:r>
      <w:r>
        <w:rPr>
          <w:rFonts w:ascii="TimesNewRoman" w:hAnsi="TimesNewRoman" w:eastAsia="TimesNewRoman"/>
          <w:b w:val="0"/>
          <w:i w:val="0"/>
          <w:color w:val="000000"/>
          <w:sz w:val="24"/>
        </w:rPr>
        <w:t>30.0m</w:t>
      </w:r>
      <w:r>
        <w:rPr>
          <w:rFonts w:ascii="SimSun" w:hAnsi="SimSun" w:eastAsia="SimSun"/>
          <w:b w:val="0"/>
          <w:i w:val="0"/>
          <w:color w:val="000000"/>
          <w:sz w:val="24"/>
        </w:rPr>
        <w:t>，隧道穿过地层为</w:t>
      </w:r>
      <w:r>
        <w:rPr>
          <w:rFonts w:ascii="TimesNewRoman" w:hAnsi="TimesNewRoman" w:eastAsia="TimesNewRoman"/>
          <w:b w:val="0"/>
          <w:i w:val="0"/>
          <w:color w:val="000000"/>
          <w:sz w:val="24"/>
        </w:rPr>
        <w:t>K-E</w:t>
      </w:r>
      <w:r>
        <w:rPr>
          <w:rFonts w:ascii="SimSun" w:hAnsi="SimSun" w:eastAsia="SimSun"/>
          <w:b w:val="0"/>
          <w:i w:val="0"/>
          <w:color w:val="000000"/>
          <w:sz w:val="24"/>
        </w:rPr>
        <w:t xml:space="preserve"> 砂岩，上覆厚度较大粘土。</w:t>
      </w:r>
    </w:p>
    <w:p>
      <w:pPr>
        <w:autoSpaceDN w:val="0"/>
        <w:tabs>
          <w:tab w:pos="1770" w:val="left"/>
        </w:tabs>
        <w:autoSpaceDE w:val="0"/>
        <w:widowControl/>
        <w:spacing w:line="288" w:lineRule="auto" w:before="132"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）盾构机参数</w:t>
      </w:r>
      <w:r>
        <w:br/>
      </w:r>
      <w:r>
        <w:tab/>
      </w:r>
      <w:r>
        <w:rPr>
          <w:rFonts w:ascii="SimSun" w:hAnsi="SimSun" w:eastAsia="SimSun"/>
          <w:b w:val="0"/>
          <w:i w:val="0"/>
          <w:color w:val="000000"/>
          <w:sz w:val="24"/>
        </w:rPr>
        <w:t>该区间施工使用的盾构机类型是土压平衡盾构机，其采用环宽</w:t>
      </w:r>
      <w:r>
        <w:rPr>
          <w:rFonts w:ascii="TimesNewRoman" w:hAnsi="TimesNewRoman" w:eastAsia="TimesNewRoman"/>
          <w:b w:val="0"/>
          <w:i w:val="0"/>
          <w:color w:val="000000"/>
          <w:sz w:val="24"/>
        </w:rPr>
        <w:t>1500mm/1200mm</w:t>
      </w:r>
      <w:r>
        <w:rPr>
          <w:rFonts w:ascii="SimSun" w:hAnsi="SimSun" w:eastAsia="SimSun"/>
          <w:b w:val="0"/>
          <w:i w:val="0"/>
          <w:color w:val="000000"/>
          <w:sz w:val="24"/>
        </w:rPr>
        <w:t>、厚度</w:t>
      </w:r>
      <w:r>
        <w:rPr>
          <w:rFonts w:ascii="TimesNewRoman" w:hAnsi="TimesNewRoman" w:eastAsia="TimesNewRoman"/>
          <w:b w:val="0"/>
          <w:i w:val="0"/>
          <w:color w:val="000000"/>
          <w:sz w:val="24"/>
        </w:rPr>
        <w:t>300mm</w:t>
      </w:r>
      <w:r>
        <w:rPr>
          <w:rFonts w:ascii="SimSun" w:hAnsi="SimSun" w:eastAsia="SimSun"/>
          <w:b w:val="0"/>
          <w:i w:val="0"/>
          <w:color w:val="000000"/>
          <w:sz w:val="24"/>
        </w:rPr>
        <w:t xml:space="preserve"> 的管片拼装，开挖直径</w:t>
      </w:r>
      <w:r>
        <w:rPr>
          <w:rFonts w:ascii="TimesNewRoman" w:hAnsi="TimesNewRoman" w:eastAsia="TimesNewRoman"/>
          <w:b w:val="0"/>
          <w:i w:val="0"/>
          <w:color w:val="000000"/>
          <w:sz w:val="24"/>
        </w:rPr>
        <w:t>6480mm</w:t>
      </w:r>
      <w:r>
        <w:rPr>
          <w:rFonts w:ascii="SimSun" w:hAnsi="SimSun" w:eastAsia="SimSun"/>
          <w:b w:val="0"/>
          <w:i w:val="0"/>
          <w:color w:val="000000"/>
          <w:sz w:val="24"/>
        </w:rPr>
        <w:t>，主机总长</w:t>
      </w:r>
      <w:r>
        <w:rPr>
          <w:rFonts w:ascii="TimesNewRoman" w:hAnsi="TimesNewRoman" w:eastAsia="TimesNewRoman"/>
          <w:b w:val="0"/>
          <w:i w:val="0"/>
          <w:color w:val="000000"/>
          <w:sz w:val="24"/>
        </w:rPr>
        <w:t>8658mm</w:t>
      </w:r>
      <w:r>
        <w:rPr>
          <w:rFonts w:ascii="SimSun" w:hAnsi="SimSun" w:eastAsia="SimSun"/>
          <w:b w:val="0"/>
          <w:i w:val="0"/>
          <w:color w:val="000000"/>
          <w:sz w:val="24"/>
        </w:rPr>
        <w:t>，整机长达</w:t>
      </w:r>
      <w:r>
        <w:rPr>
          <w:rFonts w:ascii="TimesNewRoman" w:hAnsi="TimesNewRoman" w:eastAsia="TimesNewRoman"/>
          <w:b w:val="0"/>
          <w:i w:val="0"/>
          <w:color w:val="000000"/>
          <w:sz w:val="24"/>
        </w:rPr>
        <w:t>90m</w:t>
      </w:r>
      <w:r>
        <w:rPr>
          <w:rFonts w:ascii="SimSun" w:hAnsi="SimSun" w:eastAsia="SimSun"/>
          <w:b w:val="0"/>
          <w:i w:val="0"/>
          <w:color w:val="000000"/>
          <w:sz w:val="24"/>
        </w:rPr>
        <w:t>，整机重约</w:t>
      </w:r>
      <w:r>
        <w:rPr>
          <w:rFonts w:ascii="TimesNewRoman" w:hAnsi="TimesNewRoman" w:eastAsia="TimesNewRoman"/>
          <w:b w:val="0"/>
          <w:i w:val="0"/>
          <w:color w:val="000000"/>
          <w:sz w:val="24"/>
        </w:rPr>
        <w:t>500t</w:t>
      </w:r>
      <w:r>
        <w:rPr>
          <w:rFonts w:ascii="SimSun" w:hAnsi="SimSun" w:eastAsia="SimSun"/>
          <w:b w:val="0"/>
          <w:i w:val="0"/>
          <w:color w:val="000000"/>
          <w:sz w:val="24"/>
        </w:rPr>
        <w:t>，</w:t>
      </w:r>
      <w:r>
        <w:rPr>
          <w:rFonts w:ascii="SimSun" w:hAnsi="SimSun" w:eastAsia="SimSun"/>
          <w:b w:val="0"/>
          <w:i w:val="0"/>
          <w:color w:val="424242"/>
          <w:sz w:val="24"/>
        </w:rPr>
        <w:t>超小转弯半径</w:t>
      </w:r>
      <w:r>
        <w:rPr>
          <w:rFonts w:ascii="TimesNewRoman" w:hAnsi="TimesNewRoman" w:eastAsia="TimesNewRoman"/>
          <w:b w:val="0"/>
          <w:i w:val="0"/>
          <w:color w:val="424242"/>
          <w:sz w:val="24"/>
        </w:rPr>
        <w:t>250m</w:t>
      </w:r>
      <w:r>
        <w:rPr>
          <w:rFonts w:ascii="SimSun" w:hAnsi="SimSun" w:eastAsia="SimSun"/>
          <w:b w:val="0"/>
          <w:i w:val="0"/>
          <w:color w:val="424242"/>
          <w:sz w:val="24"/>
        </w:rPr>
        <w:t>，设计超大推进</w:t>
      </w:r>
      <w:r>
        <w:rPr>
          <w:rFonts w:ascii="SimSun" w:hAnsi="SimSun" w:eastAsia="SimSun"/>
          <w:b w:val="0"/>
          <w:i w:val="0"/>
          <w:color w:val="424242"/>
          <w:sz w:val="24"/>
        </w:rPr>
        <w:t>速度</w:t>
      </w:r>
      <w:r>
        <w:rPr>
          <w:rFonts w:ascii="TimesNewRoman" w:hAnsi="TimesNewRoman" w:eastAsia="TimesNewRoman"/>
          <w:b w:val="0"/>
          <w:i w:val="0"/>
          <w:color w:val="424242"/>
          <w:sz w:val="24"/>
        </w:rPr>
        <w:t>80mm/min</w:t>
      </w:r>
      <w:r>
        <w:rPr>
          <w:rFonts w:ascii="SimSun" w:hAnsi="SimSun" w:eastAsia="SimSun"/>
          <w:b w:val="0"/>
          <w:i w:val="0"/>
          <w:color w:val="424242"/>
          <w:sz w:val="24"/>
        </w:rPr>
        <w:t>，推进形程</w:t>
      </w:r>
      <w:r>
        <w:rPr>
          <w:rFonts w:ascii="TimesNewRoman" w:hAnsi="TimesNewRoman" w:eastAsia="TimesNewRoman"/>
          <w:b w:val="0"/>
          <w:i w:val="0"/>
          <w:color w:val="424242"/>
          <w:sz w:val="24"/>
        </w:rPr>
        <w:t>2150mm</w:t>
      </w:r>
      <w:r>
        <w:rPr>
          <w:rFonts w:ascii="SimSun" w:hAnsi="SimSun" w:eastAsia="SimSun"/>
          <w:b w:val="0"/>
          <w:i w:val="0"/>
          <w:color w:val="424242"/>
          <w:sz w:val="24"/>
        </w:rPr>
        <w:t>，主要部件设计寿命</w:t>
      </w:r>
      <w:r>
        <w:rPr>
          <w:rFonts w:ascii="TimesNewRoman" w:hAnsi="TimesNewRoman" w:eastAsia="TimesNewRoman"/>
          <w:b w:val="0"/>
          <w:i w:val="0"/>
          <w:color w:val="424242"/>
          <w:sz w:val="24"/>
        </w:rPr>
        <w:t>≥10000h</w:t>
      </w:r>
      <w:r>
        <w:rPr>
          <w:rFonts w:ascii="SimSun" w:hAnsi="SimSun" w:eastAsia="SimSun"/>
          <w:b w:val="0"/>
          <w:i w:val="0"/>
          <w:color w:val="424242"/>
          <w:sz w:val="24"/>
        </w:rPr>
        <w:t>。</w:t>
      </w:r>
    </w:p>
    <w:p>
      <w:pPr>
        <w:autoSpaceDN w:val="0"/>
        <w:tabs>
          <w:tab w:pos="1770" w:val="left"/>
        </w:tabs>
        <w:autoSpaceDE w:val="0"/>
        <w:widowControl/>
        <w:spacing w:line="278" w:lineRule="auto" w:before="13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）水文地质</w:t>
      </w:r>
      <w:r>
        <w:br/>
      </w:r>
      <w:r>
        <w:tab/>
      </w:r>
      <w:r>
        <w:rPr>
          <w:rFonts w:ascii="SimSun" w:hAnsi="SimSun" w:eastAsia="SimSun"/>
          <w:b w:val="0"/>
          <w:i w:val="0"/>
          <w:color w:val="000000"/>
          <w:sz w:val="24"/>
        </w:rPr>
        <w:t>该区间沿线位于长江三级阶地，上部为主要是粘性土及残积土，下伏岩层</w:t>
      </w:r>
      <w:r>
        <w:rPr>
          <w:rFonts w:ascii="SimSun" w:hAnsi="SimSun" w:eastAsia="SimSun"/>
          <w:b w:val="0"/>
          <w:i w:val="0"/>
          <w:color w:val="000000"/>
          <w:sz w:val="24"/>
        </w:rPr>
        <w:t>主要成分是志留系泥岩、砂岩，右</w:t>
      </w:r>
      <w:r>
        <w:rPr>
          <w:rFonts w:ascii="TimesNewRoman" w:hAnsi="TimesNewRoman" w:eastAsia="TimesNewRoman"/>
          <w:b w:val="0"/>
          <w:i w:val="0"/>
          <w:color w:val="000000"/>
          <w:sz w:val="24"/>
        </w:rPr>
        <w:t>AK21+200</w:t>
      </w:r>
      <w:r>
        <w:rPr>
          <w:rFonts w:ascii="SimSun" w:hAnsi="SimSun" w:eastAsia="SimSun"/>
          <w:b w:val="0"/>
          <w:i w:val="0"/>
          <w:color w:val="000000"/>
          <w:sz w:val="24"/>
        </w:rPr>
        <w:t>～终点及左岭车辆段下伏</w:t>
      </w:r>
      <w:r>
        <w:rPr>
          <w:rFonts w:ascii="TimesNewRoman" w:hAnsi="TimesNewRoman" w:eastAsia="TimesNewRoman"/>
          <w:b w:val="0"/>
          <w:i w:val="0"/>
          <w:color w:val="000000"/>
          <w:sz w:val="24"/>
        </w:rPr>
        <w:t>K-E</w:t>
      </w:r>
      <w:r>
        <w:rPr>
          <w:rFonts w:ascii="SimSun" w:hAnsi="SimSun" w:eastAsia="SimSun"/>
          <w:b w:val="0"/>
          <w:i w:val="0"/>
          <w:color w:val="000000"/>
          <w:sz w:val="24"/>
        </w:rPr>
        <w:t xml:space="preserve"> 红</w:t>
      </w:r>
      <w:r>
        <w:rPr>
          <w:rFonts w:ascii="SimSun" w:hAnsi="SimSun" w:eastAsia="SimSun"/>
          <w:b w:val="0"/>
          <w:i w:val="0"/>
          <w:color w:val="000000"/>
          <w:sz w:val="24"/>
        </w:rPr>
        <w:t>砂岩，局部地段分布二叠系炭质页岩、灰岩、硅质岩及石炭系灰岩、断层及构</w:t>
      </w:r>
    </w:p>
    <w:p>
      <w:pPr>
        <w:autoSpaceDN w:val="0"/>
        <w:autoSpaceDE w:val="0"/>
        <w:widowControl/>
        <w:spacing w:line="233" w:lineRule="auto" w:before="528" w:after="0"/>
        <w:ind w:left="0" w:right="4376" w:firstLine="0"/>
        <w:jc w:val="right"/>
      </w:pPr>
      <w:r>
        <w:rPr>
          <w:rFonts w:ascii="TimesNewRoman" w:hAnsi="TimesNewRoman" w:eastAsia="TimesNewRoman"/>
          <w:b w:val="0"/>
          <w:i w:val="0"/>
          <w:color w:val="000000"/>
          <w:sz w:val="18"/>
        </w:rPr>
        <w:t xml:space="preserve">56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961" name="Picture 9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62" name="Picture 9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0" w:lineRule="auto" w:before="360" w:after="0"/>
        <w:ind w:left="1152" w:right="432" w:firstLine="0"/>
        <w:jc w:val="center"/>
      </w:pPr>
      <w:r>
        <w:rPr>
          <w:rFonts w:ascii="SimSun" w:hAnsi="SimSun" w:eastAsia="SimSun"/>
          <w:b w:val="0"/>
          <w:i w:val="0"/>
          <w:color w:val="000000"/>
          <w:sz w:val="24"/>
        </w:rPr>
        <w:t>造破碎带。沿线大部分地段为较完整的</w:t>
      </w:r>
      <w:r>
        <w:rPr>
          <w:rFonts w:ascii="TimesNewRoman" w:hAnsi="TimesNewRoman" w:eastAsia="TimesNewRoman"/>
          <w:b w:val="0"/>
          <w:i w:val="0"/>
          <w:color w:val="000000"/>
          <w:sz w:val="24"/>
        </w:rPr>
        <w:t>S</w:t>
      </w:r>
      <w:r>
        <w:rPr>
          <w:rFonts w:ascii="TimesNewRoman" w:hAnsi="TimesNewRoman" w:eastAsia="TimesNewRoman"/>
          <w:b w:val="0"/>
          <w:i w:val="0"/>
          <w:color w:val="000000"/>
          <w:sz w:val="16"/>
        </w:rPr>
        <w:t>2f</w:t>
      </w:r>
      <w:r>
        <w:rPr>
          <w:rFonts w:ascii="SimSun" w:hAnsi="SimSun" w:eastAsia="SimSun"/>
          <w:b w:val="0"/>
          <w:i w:val="0"/>
          <w:color w:val="000000"/>
          <w:sz w:val="24"/>
        </w:rPr>
        <w:t xml:space="preserve"> 泥岩，</w:t>
      </w:r>
      <w:r>
        <w:rPr>
          <w:rFonts w:ascii="TimesNewRoman" w:hAnsi="TimesNewRoman" w:eastAsia="TimesNewRoman"/>
          <w:b w:val="0"/>
          <w:i w:val="0"/>
          <w:color w:val="000000"/>
          <w:sz w:val="24"/>
        </w:rPr>
        <w:t>K-E</w:t>
      </w:r>
      <w:r>
        <w:rPr>
          <w:rFonts w:ascii="SimSun" w:hAnsi="SimSun" w:eastAsia="SimSun"/>
          <w:b w:val="0"/>
          <w:i w:val="0"/>
          <w:color w:val="000000"/>
          <w:sz w:val="24"/>
        </w:rPr>
        <w:t xml:space="preserve"> 砂岩，地质条件简单，部</w:t>
      </w:r>
      <w:r>
        <w:rPr>
          <w:rFonts w:ascii="SimSun" w:hAnsi="SimSun" w:eastAsia="SimSun"/>
          <w:b w:val="0"/>
          <w:i w:val="0"/>
          <w:color w:val="000000"/>
          <w:sz w:val="24"/>
        </w:rPr>
        <w:t>分地段岩性变化较大，地下水对工程有一定影响，地质条件中等复杂～复杂。</w:t>
      </w:r>
    </w:p>
    <w:p>
      <w:pPr>
        <w:autoSpaceDN w:val="0"/>
        <w:tabs>
          <w:tab w:pos="1770" w:val="left"/>
        </w:tabs>
        <w:autoSpaceDE w:val="0"/>
        <w:widowControl/>
        <w:spacing w:line="278"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）周围建筑物</w:t>
      </w:r>
      <w:r>
        <w:br/>
      </w:r>
      <w:r>
        <w:tab/>
      </w:r>
      <w:r>
        <w:rPr>
          <w:rFonts w:ascii="SimSun" w:hAnsi="SimSun" w:eastAsia="SimSun"/>
          <w:b w:val="0"/>
          <w:i w:val="0"/>
          <w:color w:val="000000"/>
          <w:sz w:val="24"/>
        </w:rPr>
        <w:t>该区间沿线位于剥蚀垄岗、残丘地貌单元，线路地面标高一般在</w:t>
      </w:r>
      <w:r>
        <w:rPr>
          <w:rFonts w:ascii="TimesNewRoman" w:hAnsi="TimesNewRoman" w:eastAsia="TimesNewRoman"/>
          <w:b w:val="0"/>
          <w:i w:val="0"/>
          <w:color w:val="000000"/>
          <w:sz w:val="24"/>
        </w:rPr>
        <w:t>30.0</w:t>
      </w:r>
      <w:r>
        <w:rPr>
          <w:rFonts w:ascii="SimSun" w:hAnsi="SimSun" w:eastAsia="SimSun"/>
          <w:b w:val="0"/>
          <w:i w:val="0"/>
          <w:color w:val="000000"/>
          <w:sz w:val="24"/>
        </w:rPr>
        <w:t>～</w:t>
      </w:r>
      <w:r>
        <w:rPr>
          <w:rFonts w:ascii="TimesNewRoman" w:hAnsi="TimesNewRoman" w:eastAsia="TimesNewRoman"/>
          <w:b w:val="0"/>
          <w:i w:val="0"/>
          <w:color w:val="000000"/>
          <w:sz w:val="24"/>
        </w:rPr>
        <w:t>40.0m</w:t>
      </w:r>
      <w:r>
        <w:rPr>
          <w:rFonts w:ascii="SimSun" w:hAnsi="SimSun" w:eastAsia="SimSun"/>
          <w:b w:val="0"/>
          <w:i w:val="0"/>
          <w:color w:val="000000"/>
          <w:sz w:val="24"/>
        </w:rPr>
        <w:t>，地面起伏较大，道路两侧较开阔，建筑物除局部地段分布建筑物外一般</w:t>
      </w:r>
      <w:r>
        <w:rPr>
          <w:rFonts w:ascii="SimSun" w:hAnsi="SimSun" w:eastAsia="SimSun"/>
          <w:b w:val="0"/>
          <w:i w:val="0"/>
          <w:color w:val="000000"/>
          <w:sz w:val="24"/>
        </w:rPr>
        <w:t>为空地或道路绿化带，分布有光缆、电缆、给排水管道及天然气管道等。</w:t>
      </w:r>
    </w:p>
    <w:p>
      <w:pPr>
        <w:autoSpaceDN w:val="0"/>
        <w:autoSpaceDE w:val="0"/>
        <w:widowControl/>
        <w:spacing w:line="185" w:lineRule="auto" w:before="408" w:after="0"/>
        <w:ind w:left="1282" w:right="0" w:firstLine="0"/>
        <w:jc w:val="left"/>
      </w:pPr>
      <w:r>
        <w:rPr>
          <w:rFonts w:ascii="SimHei" w:hAnsi="SimHei" w:eastAsia="SimHei"/>
          <w:b w:val="0"/>
          <w:i w:val="0"/>
          <w:color w:val="000000"/>
          <w:sz w:val="30"/>
        </w:rPr>
        <w:t xml:space="preserve">5.2 风险耦合度模型的应用 </w:t>
      </w:r>
    </w:p>
    <w:p>
      <w:pPr>
        <w:autoSpaceDN w:val="0"/>
        <w:tabs>
          <w:tab w:pos="1770" w:val="left"/>
        </w:tabs>
        <w:autoSpaceDE w:val="0"/>
        <w:widowControl/>
        <w:spacing w:line="250" w:lineRule="auto" w:before="406" w:after="0"/>
        <w:ind w:left="1282" w:right="432" w:firstLine="0"/>
        <w:jc w:val="left"/>
      </w:pPr>
      <w:r>
        <w:tab/>
      </w:r>
      <w:r>
        <w:rPr>
          <w:rFonts w:ascii="SimSun" w:hAnsi="SimSun" w:eastAsia="SimSun"/>
          <w:b w:val="0"/>
          <w:i w:val="0"/>
          <w:color w:val="000000"/>
          <w:sz w:val="24"/>
        </w:rPr>
        <w:t>运用上述章节</w:t>
      </w:r>
      <w:r>
        <w:rPr>
          <w:rFonts w:ascii="TimesNewRoman" w:hAnsi="TimesNewRoman" w:eastAsia="TimesNewRoman"/>
          <w:b w:val="0"/>
          <w:i w:val="0"/>
          <w:color w:val="000000"/>
          <w:sz w:val="24"/>
        </w:rPr>
        <w:t>4.2</w:t>
      </w:r>
      <w:r>
        <w:rPr>
          <w:rFonts w:ascii="SimSun" w:hAnsi="SimSun" w:eastAsia="SimSun"/>
          <w:b w:val="0"/>
          <w:i w:val="0"/>
          <w:color w:val="000000"/>
          <w:sz w:val="24"/>
        </w:rPr>
        <w:t xml:space="preserve"> 建立的地铁隧道盾构施工风险耦合模型对盾构施工区间</w:t>
      </w:r>
      <w:r>
        <w:rPr>
          <w:rFonts w:ascii="SimSun" w:hAnsi="SimSun" w:eastAsia="SimSun"/>
          <w:b w:val="0"/>
          <w:i w:val="0"/>
          <w:color w:val="000000"/>
          <w:sz w:val="24"/>
        </w:rPr>
        <w:t>的风险因素耦合强度进行定量计算。</w:t>
      </w:r>
    </w:p>
    <w:p>
      <w:pPr>
        <w:autoSpaceDN w:val="0"/>
        <w:autoSpaceDE w:val="0"/>
        <w:widowControl/>
        <w:spacing w:line="185" w:lineRule="auto" w:before="338" w:after="0"/>
        <w:ind w:left="1282" w:right="0" w:firstLine="0"/>
        <w:jc w:val="left"/>
      </w:pPr>
      <w:r>
        <w:rPr>
          <w:rFonts w:ascii="SimHei" w:hAnsi="SimHei" w:eastAsia="SimHei"/>
          <w:b w:val="0"/>
          <w:i w:val="0"/>
          <w:color w:val="000000"/>
          <w:sz w:val="28"/>
        </w:rPr>
        <w:t xml:space="preserve">5.2.1 AHP-熵权法综合权重计算 </w:t>
      </w:r>
    </w:p>
    <w:p>
      <w:pPr>
        <w:autoSpaceDN w:val="0"/>
        <w:autoSpaceDE w:val="0"/>
        <w:widowControl/>
        <w:spacing w:line="290" w:lineRule="auto" w:before="332" w:after="0"/>
        <w:ind w:left="1282" w:right="456" w:firstLine="488"/>
        <w:jc w:val="both"/>
      </w:pPr>
      <w:r>
        <w:rPr>
          <w:rFonts w:ascii="SimSun" w:hAnsi="SimSun" w:eastAsia="SimSun"/>
          <w:b w:val="0"/>
          <w:i w:val="0"/>
          <w:color w:val="000000"/>
          <w:sz w:val="24"/>
        </w:rPr>
        <w:t>对于层次分析法权重的计算，本文以调查问卷（详见附录</w:t>
      </w:r>
      <w:r>
        <w:rPr>
          <w:rFonts w:ascii="TimesNewRoman" w:hAnsi="TimesNewRoman" w:eastAsia="TimesNewRoman"/>
          <w:b w:val="0"/>
          <w:i w:val="0"/>
          <w:color w:val="000000"/>
          <w:sz w:val="24"/>
        </w:rPr>
        <w:t>5</w:t>
      </w:r>
      <w:r>
        <w:rPr>
          <w:rFonts w:ascii="SimSun" w:hAnsi="SimSun" w:eastAsia="SimSun"/>
          <w:b w:val="0"/>
          <w:i w:val="0"/>
          <w:color w:val="000000"/>
          <w:sz w:val="24"/>
        </w:rPr>
        <w:t>）的方式发放</w:t>
      </w:r>
      <w:r>
        <w:rPr>
          <w:rFonts w:ascii="SimSun" w:hAnsi="SimSun" w:eastAsia="SimSun"/>
          <w:b w:val="0"/>
          <w:i w:val="0"/>
          <w:color w:val="000000"/>
          <w:sz w:val="24"/>
        </w:rPr>
        <w:t>给工程领域的相关专家进行打分，通过问卷的发放、收集、筛选等步骤得到原</w:t>
      </w:r>
      <w:r>
        <w:rPr>
          <w:rFonts w:ascii="SimSun" w:hAnsi="SimSun" w:eastAsia="SimSun"/>
          <w:b w:val="0"/>
          <w:i w:val="0"/>
          <w:color w:val="000000"/>
          <w:sz w:val="24"/>
        </w:rPr>
        <w:t>始数据，借助</w:t>
      </w:r>
      <w:r>
        <w:rPr>
          <w:rFonts w:ascii="TimesNewRoman" w:hAnsi="TimesNewRoman" w:eastAsia="TimesNewRoman"/>
          <w:b w:val="0"/>
          <w:i w:val="0"/>
          <w:color w:val="000000"/>
          <w:sz w:val="24"/>
        </w:rPr>
        <w:t>Matlab2019b</w:t>
      </w:r>
      <w:r>
        <w:rPr>
          <w:rFonts w:ascii="SimSun" w:hAnsi="SimSun" w:eastAsia="SimSun"/>
          <w:b w:val="0"/>
          <w:i w:val="0"/>
          <w:color w:val="000000"/>
          <w:sz w:val="24"/>
        </w:rPr>
        <w:t xml:space="preserve"> 对各判断矩阵进行计算得到初步相关权重，并检验</w:t>
      </w:r>
      <w:r>
        <w:rPr>
          <w:rFonts w:ascii="SimSun" w:hAnsi="SimSun" w:eastAsia="SimSun"/>
          <w:b w:val="0"/>
          <w:i w:val="0"/>
          <w:color w:val="000000"/>
          <w:sz w:val="24"/>
        </w:rPr>
        <w:t>专家评判的有效性，剔除不合理的数值重新打分。以风险指标体系中的一级指</w:t>
      </w:r>
      <w:r>
        <w:rPr>
          <w:rFonts w:ascii="SimSun" w:hAnsi="SimSun" w:eastAsia="SimSun"/>
          <w:b w:val="0"/>
          <w:i w:val="0"/>
          <w:color w:val="000000"/>
          <w:sz w:val="24"/>
        </w:rPr>
        <w:t>标为例，首先根据专家打分的结果，建立判断矩阵，并带入</w:t>
      </w:r>
      <w:r>
        <w:rPr>
          <w:rFonts w:ascii="TimesNewRoman" w:hAnsi="TimesNewRoman" w:eastAsia="TimesNewRoman"/>
          <w:b w:val="0"/>
          <w:i w:val="0"/>
          <w:color w:val="000000"/>
          <w:sz w:val="24"/>
        </w:rPr>
        <w:t>Matlab2019b</w:t>
      </w:r>
      <w:r>
        <w:rPr>
          <w:rFonts w:ascii="SimSun" w:hAnsi="SimSun" w:eastAsia="SimSun"/>
          <w:b w:val="0"/>
          <w:i w:val="0"/>
          <w:color w:val="000000"/>
          <w:sz w:val="24"/>
        </w:rPr>
        <w:t xml:space="preserve"> 软件</w:t>
      </w:r>
      <w:r>
        <w:rPr>
          <w:rFonts w:ascii="SimSun" w:hAnsi="SimSun" w:eastAsia="SimSun"/>
          <w:b w:val="0"/>
          <w:i w:val="0"/>
          <w:color w:val="000000"/>
          <w:sz w:val="24"/>
        </w:rPr>
        <w:t>计算相对应的权重值，检验一致性，若一致性不予通过，则返回判断矩阵重新</w:t>
      </w:r>
      <w:r>
        <w:rPr>
          <w:rFonts w:ascii="SimSun" w:hAnsi="SimSun" w:eastAsia="SimSun"/>
          <w:b w:val="0"/>
          <w:i w:val="0"/>
          <w:color w:val="000000"/>
          <w:sz w:val="24"/>
        </w:rPr>
        <w:t>进行专家评价：</w:t>
      </w:r>
    </w:p>
    <w:p>
      <w:pPr>
        <w:autoSpaceDN w:val="0"/>
        <w:autoSpaceDE w:val="0"/>
        <w:widowControl/>
        <w:spacing w:line="254" w:lineRule="auto" w:before="254" w:after="14"/>
        <w:ind w:left="0" w:right="3012"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5.1 </w:t>
      </w:r>
      <w:r>
        <w:rPr>
          <w:rFonts w:ascii="SimSun" w:hAnsi="SimSun" w:eastAsia="SimSun"/>
          <w:b w:val="0"/>
          <w:i w:val="0"/>
          <w:color w:val="000000"/>
          <w:sz w:val="21"/>
        </w:rPr>
        <w:t>一级风险指标判断矩阵</w:t>
      </w:r>
    </w:p>
    <w:tbl>
      <w:tblPr>
        <w:tblW w:type="auto" w:w="0"/>
        <w:tblLayout w:type="fixed"/>
        <w:tblLook w:firstColumn="1" w:firstRow="1" w:lastColumn="0" w:lastRow="0" w:noHBand="0" w:noVBand="1" w:val="04A0"/>
        <w:tblInd w:w="1286.0" w:type="dxa"/>
      </w:tblPr>
      <w:tblGrid>
        <w:gridCol w:w="1674"/>
        <w:gridCol w:w="1674"/>
        <w:gridCol w:w="1674"/>
        <w:gridCol w:w="1674"/>
        <w:gridCol w:w="1674"/>
        <w:gridCol w:w="1674"/>
      </w:tblGrid>
      <w:tr>
        <w:trPr>
          <w:trHeight w:hRule="exact" w:val="480"/>
        </w:trPr>
        <w:tc>
          <w:tcPr>
            <w:tcW w:type="dxa" w:w="1378"/>
            <w:tcBorders>
              <w:top w:sz="12.0" w:val="single" w:color="#000000"/>
              <w:bottom w:sz="7.200000000000728" w:val="single" w:color="#0000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C </w:t>
            </w:r>
          </w:p>
        </w:tc>
        <w:tc>
          <w:tcPr>
            <w:tcW w:type="dxa" w:w="1402"/>
            <w:tcBorders>
              <w:top w:sz="12.0" w:val="single" w:color="#000000"/>
              <w:bottom w:sz="7.200000000000728" w:val="single" w:color="#0000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C1 </w:t>
            </w:r>
          </w:p>
        </w:tc>
        <w:tc>
          <w:tcPr>
            <w:tcW w:type="dxa" w:w="1404"/>
            <w:tcBorders>
              <w:top w:sz="12.0" w:val="single" w:color="#000000"/>
              <w:bottom w:sz="7.200000000000728" w:val="single" w:color="#0000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C2 </w:t>
            </w:r>
          </w:p>
        </w:tc>
        <w:tc>
          <w:tcPr>
            <w:tcW w:type="dxa" w:w="1402"/>
            <w:tcBorders>
              <w:top w:sz="12.0" w:val="single" w:color="#000000"/>
              <w:bottom w:sz="7.200000000000728" w:val="single" w:color="#0000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C3 </w:t>
            </w:r>
          </w:p>
        </w:tc>
        <w:tc>
          <w:tcPr>
            <w:tcW w:type="dxa" w:w="1378"/>
            <w:tcBorders>
              <w:top w:sz="12.0" w:val="single" w:color="#000000"/>
              <w:bottom w:sz="7.200000000000728" w:val="single" w:color="#0000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C4 </w:t>
            </w:r>
          </w:p>
        </w:tc>
        <w:tc>
          <w:tcPr>
            <w:tcW w:type="dxa" w:w="1334"/>
            <w:tcBorders>
              <w:top w:sz="12.0" w:val="single" w:color="#000000"/>
              <w:bottom w:sz="7.200000000000728" w:val="single" w:color="#0000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权重</w:t>
            </w:r>
          </w:p>
        </w:tc>
      </w:tr>
      <w:tr>
        <w:trPr>
          <w:trHeight w:hRule="exact" w:val="464"/>
        </w:trPr>
        <w:tc>
          <w:tcPr>
            <w:tcW w:type="dxa" w:w="1378"/>
            <w:tcBorders>
              <w:top w:sz="7.200000000000728"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 </w:t>
            </w:r>
          </w:p>
        </w:tc>
        <w:tc>
          <w:tcPr>
            <w:tcW w:type="dxa" w:w="1402"/>
            <w:tcBorders>
              <w:top w:sz="7.200000000000728"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 </w:t>
            </w:r>
          </w:p>
        </w:tc>
        <w:tc>
          <w:tcPr>
            <w:tcW w:type="dxa" w:w="1404"/>
            <w:tcBorders>
              <w:top w:sz="7.200000000000728"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1/2 </w:t>
            </w:r>
          </w:p>
        </w:tc>
        <w:tc>
          <w:tcPr>
            <w:tcW w:type="dxa" w:w="1402"/>
            <w:tcBorders>
              <w:top w:sz="7.200000000000728"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 </w:t>
            </w:r>
          </w:p>
        </w:tc>
        <w:tc>
          <w:tcPr>
            <w:tcW w:type="dxa" w:w="1378"/>
            <w:tcBorders>
              <w:top w:sz="7.200000000000728"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2 </w:t>
            </w:r>
          </w:p>
        </w:tc>
        <w:tc>
          <w:tcPr>
            <w:tcW w:type="dxa" w:w="1334"/>
            <w:tcBorders>
              <w:top w:sz="7.200000000000728"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0.2799 </w:t>
            </w:r>
          </w:p>
        </w:tc>
      </w:tr>
      <w:tr>
        <w:trPr>
          <w:trHeight w:hRule="exact" w:val="440"/>
        </w:trPr>
        <w:tc>
          <w:tcPr>
            <w:tcW w:type="dxa" w:w="137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C2 </w:t>
            </w:r>
          </w:p>
        </w:tc>
        <w:tc>
          <w:tcPr>
            <w:tcW w:type="dxa" w:w="1402"/>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 </w:t>
            </w:r>
          </w:p>
        </w:tc>
        <w:tc>
          <w:tcPr>
            <w:tcW w:type="dxa" w:w="1404"/>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1 </w:t>
            </w:r>
          </w:p>
        </w:tc>
        <w:tc>
          <w:tcPr>
            <w:tcW w:type="dxa" w:w="1402"/>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4 </w:t>
            </w:r>
          </w:p>
        </w:tc>
        <w:tc>
          <w:tcPr>
            <w:tcW w:type="dxa" w:w="137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 </w:t>
            </w:r>
          </w:p>
        </w:tc>
        <w:tc>
          <w:tcPr>
            <w:tcW w:type="dxa" w:w="1334"/>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0.4647 </w:t>
            </w:r>
          </w:p>
        </w:tc>
      </w:tr>
      <w:tr>
        <w:trPr>
          <w:trHeight w:hRule="exact" w:val="460"/>
        </w:trPr>
        <w:tc>
          <w:tcPr>
            <w:tcW w:type="dxa" w:w="137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C3 </w:t>
            </w:r>
          </w:p>
        </w:tc>
        <w:tc>
          <w:tcPr>
            <w:tcW w:type="dxa" w:w="1402"/>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1/3 </w:t>
            </w:r>
          </w:p>
        </w:tc>
        <w:tc>
          <w:tcPr>
            <w:tcW w:type="dxa" w:w="1404"/>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1/4 </w:t>
            </w:r>
          </w:p>
        </w:tc>
        <w:tc>
          <w:tcPr>
            <w:tcW w:type="dxa" w:w="1402"/>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 </w:t>
            </w:r>
          </w:p>
        </w:tc>
        <w:tc>
          <w:tcPr>
            <w:tcW w:type="dxa" w:w="137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2 </w:t>
            </w:r>
          </w:p>
        </w:tc>
        <w:tc>
          <w:tcPr>
            <w:tcW w:type="dxa" w:w="1334"/>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0.1397 </w:t>
            </w:r>
          </w:p>
        </w:tc>
      </w:tr>
      <w:tr>
        <w:trPr>
          <w:trHeight w:hRule="exact" w:val="414"/>
        </w:trPr>
        <w:tc>
          <w:tcPr>
            <w:tcW w:type="dxa" w:w="137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C4 </w:t>
            </w:r>
          </w:p>
        </w:tc>
        <w:tc>
          <w:tcPr>
            <w:tcW w:type="dxa" w:w="1402"/>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1/2 </w:t>
            </w:r>
          </w:p>
        </w:tc>
        <w:tc>
          <w:tcPr>
            <w:tcW w:type="dxa" w:w="1404"/>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1/3 </w:t>
            </w:r>
          </w:p>
        </w:tc>
        <w:tc>
          <w:tcPr>
            <w:tcW w:type="dxa" w:w="1402"/>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1/2 </w:t>
            </w:r>
          </w:p>
        </w:tc>
        <w:tc>
          <w:tcPr>
            <w:tcW w:type="dxa" w:w="137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1 </w:t>
            </w:r>
          </w:p>
        </w:tc>
        <w:tc>
          <w:tcPr>
            <w:tcW w:type="dxa" w:w="1334"/>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0.1156 </w:t>
            </w:r>
          </w:p>
        </w:tc>
      </w:tr>
    </w:tbl>
    <w:p>
      <w:pPr>
        <w:autoSpaceDN w:val="0"/>
        <w:autoSpaceDE w:val="0"/>
        <w:widowControl/>
        <w:spacing w:line="204" w:lineRule="auto" w:before="146" w:after="0"/>
        <w:ind w:left="0" w:right="2462" w:firstLine="0"/>
        <w:jc w:val="right"/>
      </w:pPr>
      <w:r>
        <w:rPr>
          <w:rFonts w:ascii="TimesNewRoman" w:hAnsi="TimesNewRoman" w:eastAsia="TimesNewRoman"/>
          <w:b w:val="0"/>
          <w:i w:val="0"/>
          <w:color w:val="000000"/>
          <w:sz w:val="21"/>
        </w:rPr>
        <w:t>CI=0.0513</w:t>
      </w:r>
      <w:r>
        <w:rPr>
          <w:rFonts w:ascii="SimSun" w:hAnsi="SimSun" w:eastAsia="SimSun"/>
          <w:b w:val="0"/>
          <w:i w:val="0"/>
          <w:color w:val="000000"/>
          <w:sz w:val="21"/>
        </w:rPr>
        <w:t>，</w:t>
      </w:r>
      <w:r>
        <w:rPr>
          <w:rFonts w:ascii="TimesNewRoman" w:hAnsi="TimesNewRoman" w:eastAsia="TimesNewRoman"/>
          <w:b w:val="0"/>
          <w:i w:val="0"/>
          <w:color w:val="000000"/>
          <w:sz w:val="21"/>
        </w:rPr>
        <w:t>CR=0.0577</w:t>
      </w:r>
      <w:r>
        <w:rPr>
          <w:rFonts w:ascii="SimSun" w:hAnsi="SimSun" w:eastAsia="SimSun"/>
          <w:b w:val="0"/>
          <w:i w:val="0"/>
          <w:color w:val="000000"/>
          <w:sz w:val="21"/>
        </w:rPr>
        <w:t>＜</w:t>
      </w:r>
      <w:r>
        <w:rPr>
          <w:rFonts w:ascii="TimesNewRoman" w:hAnsi="TimesNewRoman" w:eastAsia="TimesNewRoman"/>
          <w:b w:val="0"/>
          <w:i w:val="0"/>
          <w:color w:val="000000"/>
          <w:sz w:val="21"/>
        </w:rPr>
        <w:t>0.1</w:t>
      </w:r>
      <w:r>
        <w:rPr>
          <w:rFonts w:ascii="SimSun" w:hAnsi="SimSun" w:eastAsia="SimSun"/>
          <w:b w:val="0"/>
          <w:i w:val="0"/>
          <w:color w:val="000000"/>
          <w:sz w:val="21"/>
        </w:rPr>
        <w:t>，符合一致性检验</w:t>
      </w:r>
    </w:p>
    <w:p>
      <w:pPr>
        <w:autoSpaceDN w:val="0"/>
        <w:autoSpaceDE w:val="0"/>
        <w:widowControl/>
        <w:spacing w:line="278" w:lineRule="auto" w:before="356" w:after="0"/>
        <w:ind w:left="1282" w:right="458" w:firstLine="488"/>
        <w:jc w:val="both"/>
      </w:pPr>
      <w:r>
        <w:rPr>
          <w:rFonts w:ascii="SimSun" w:hAnsi="SimSun" w:eastAsia="SimSun"/>
          <w:b w:val="0"/>
          <w:i w:val="0"/>
          <w:color w:val="000000"/>
          <w:sz w:val="24"/>
        </w:rPr>
        <w:t>同样，以风险指标体系中人员因素的二级风险指标为例，根据专家打分的</w:t>
      </w:r>
      <w:r>
        <w:rPr>
          <w:rFonts w:ascii="SimSun" w:hAnsi="SimSun" w:eastAsia="SimSun"/>
          <w:b w:val="0"/>
          <w:i w:val="0"/>
          <w:color w:val="000000"/>
          <w:sz w:val="24"/>
        </w:rPr>
        <w:t>结果，建立相应判断矩阵，把数据带入</w:t>
      </w:r>
      <w:r>
        <w:rPr>
          <w:rFonts w:ascii="TimesNewRoman" w:hAnsi="TimesNewRoman" w:eastAsia="TimesNewRoman"/>
          <w:b w:val="0"/>
          <w:i w:val="0"/>
          <w:color w:val="000000"/>
          <w:sz w:val="24"/>
        </w:rPr>
        <w:t>Matlab2019b</w:t>
      </w:r>
      <w:r>
        <w:rPr>
          <w:rFonts w:ascii="SimSun" w:hAnsi="SimSun" w:eastAsia="SimSun"/>
          <w:b w:val="0"/>
          <w:i w:val="0"/>
          <w:color w:val="000000"/>
          <w:sz w:val="24"/>
        </w:rPr>
        <w:t xml:space="preserve"> 软件中计算相对应的初步</w:t>
      </w:r>
      <w:r>
        <w:rPr>
          <w:rFonts w:ascii="SimSun" w:hAnsi="SimSun" w:eastAsia="SimSun"/>
          <w:b w:val="0"/>
          <w:i w:val="0"/>
          <w:color w:val="000000"/>
          <w:sz w:val="24"/>
        </w:rPr>
        <w:t>权重值，在此过程中检验判断矩阵的一致性，若一致性不予通过，则返回判断</w:t>
      </w:r>
      <w:r>
        <w:rPr>
          <w:rFonts w:ascii="SimSun" w:hAnsi="SimSun" w:eastAsia="SimSun"/>
          <w:b w:val="0"/>
          <w:i w:val="0"/>
          <w:color w:val="000000"/>
          <w:sz w:val="24"/>
        </w:rPr>
        <w:t>矩阵重新进行专家评价：</w:t>
      </w:r>
    </w:p>
    <w:p>
      <w:pPr>
        <w:autoSpaceDN w:val="0"/>
        <w:autoSpaceDE w:val="0"/>
        <w:widowControl/>
        <w:spacing w:line="233" w:lineRule="auto" w:before="624" w:after="0"/>
        <w:ind w:left="0" w:right="4376" w:firstLine="0"/>
        <w:jc w:val="right"/>
      </w:pPr>
      <w:r>
        <w:rPr>
          <w:rFonts w:ascii="TimesNewRoman" w:hAnsi="TimesNewRoman" w:eastAsia="TimesNewRoman"/>
          <w:b w:val="0"/>
          <w:i w:val="0"/>
          <w:color w:val="000000"/>
          <w:sz w:val="18"/>
        </w:rPr>
        <w:t xml:space="preserve">57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963" name="Picture 9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64" name="Picture 96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4" w:lineRule="auto" w:before="302" w:after="12"/>
        <w:ind w:left="0" w:right="2586"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5.2 </w:t>
      </w:r>
      <w:r>
        <w:rPr>
          <w:rFonts w:ascii="SimSun" w:hAnsi="SimSun" w:eastAsia="SimSun"/>
          <w:b w:val="0"/>
          <w:i w:val="0"/>
          <w:color w:val="000000"/>
          <w:sz w:val="21"/>
        </w:rPr>
        <w:t>人员因素下二级指标的判断矩阵</w:t>
      </w:r>
    </w:p>
    <w:tbl>
      <w:tblPr>
        <w:tblW w:type="auto" w:w="0"/>
        <w:tblLayout w:type="fixed"/>
        <w:tblLook w:firstColumn="1" w:firstRow="1" w:lastColumn="0" w:lastRow="0" w:noHBand="0" w:noVBand="1" w:val="04A0"/>
        <w:tblInd w:w="1286.0" w:type="dxa"/>
      </w:tblPr>
      <w:tblGrid>
        <w:gridCol w:w="1116"/>
        <w:gridCol w:w="1116"/>
        <w:gridCol w:w="1116"/>
        <w:gridCol w:w="1116"/>
        <w:gridCol w:w="1116"/>
        <w:gridCol w:w="1116"/>
        <w:gridCol w:w="1116"/>
        <w:gridCol w:w="1116"/>
        <w:gridCol w:w="1116"/>
      </w:tblGrid>
      <w:tr>
        <w:trPr>
          <w:trHeight w:hRule="exact" w:val="480"/>
        </w:trPr>
        <w:tc>
          <w:tcPr>
            <w:tcW w:type="dxa" w:w="922"/>
            <w:tcBorders>
              <w:top w:sz="11.200000000000045" w:val="single" w:color="#000000"/>
              <w:bottom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 </w:t>
            </w:r>
          </w:p>
        </w:tc>
        <w:tc>
          <w:tcPr>
            <w:tcW w:type="dxa" w:w="922"/>
            <w:tcBorders>
              <w:top w:sz="11.200000000000045" w:val="single" w:color="#000000"/>
              <w:bottom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C11 </w:t>
            </w:r>
          </w:p>
        </w:tc>
        <w:tc>
          <w:tcPr>
            <w:tcW w:type="dxa" w:w="952"/>
            <w:tcBorders>
              <w:top w:sz="11.200000000000045" w:val="single" w:color="#000000"/>
              <w:bottom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C12 </w:t>
            </w:r>
          </w:p>
        </w:tc>
        <w:tc>
          <w:tcPr>
            <w:tcW w:type="dxa" w:w="892"/>
            <w:tcBorders>
              <w:top w:sz="11.200000000000045" w:val="single" w:color="#000000"/>
              <w:bottom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C13 </w:t>
            </w:r>
          </w:p>
        </w:tc>
        <w:tc>
          <w:tcPr>
            <w:tcW w:type="dxa" w:w="922"/>
            <w:tcBorders>
              <w:top w:sz="11.200000000000045" w:val="single" w:color="#000000"/>
              <w:bottom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C14 </w:t>
            </w:r>
          </w:p>
        </w:tc>
        <w:tc>
          <w:tcPr>
            <w:tcW w:type="dxa" w:w="922"/>
            <w:tcBorders>
              <w:top w:sz="11.200000000000045" w:val="single" w:color="#000000"/>
              <w:bottom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C15 </w:t>
            </w:r>
          </w:p>
        </w:tc>
        <w:tc>
          <w:tcPr>
            <w:tcW w:type="dxa" w:w="920"/>
            <w:tcBorders>
              <w:top w:sz="11.200000000000045" w:val="single" w:color="#000000"/>
              <w:bottom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C16 </w:t>
            </w:r>
          </w:p>
        </w:tc>
        <w:tc>
          <w:tcPr>
            <w:tcW w:type="dxa" w:w="926"/>
            <w:tcBorders>
              <w:top w:sz="11.200000000000045" w:val="single" w:color="#000000"/>
              <w:bottom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C17 </w:t>
            </w:r>
          </w:p>
        </w:tc>
        <w:tc>
          <w:tcPr>
            <w:tcW w:type="dxa" w:w="922"/>
            <w:tcBorders>
              <w:top w:sz="11.200000000000045" w:val="single" w:color="#000000"/>
              <w:bottom w:sz="7.999999999999886" w:val="single" w:color="#000000"/>
            </w:tcBorders>
            <w:tcMar>
              <w:start w:w="0" w:type="dxa"/>
              <w:end w:w="0" w:type="dxa"/>
            </w:tcMar>
          </w:tcPr>
          <w:p>
            <w:pPr>
              <w:autoSpaceDN w:val="0"/>
              <w:autoSpaceDE w:val="0"/>
              <w:widowControl/>
              <w:spacing w:line="182" w:lineRule="auto" w:before="122" w:after="0"/>
              <w:ind w:left="0" w:right="0" w:firstLine="0"/>
              <w:jc w:val="center"/>
            </w:pPr>
            <w:r>
              <w:rPr>
                <w:rFonts w:ascii="SimSun" w:hAnsi="SimSun" w:eastAsia="SimSun"/>
                <w:b w:val="0"/>
                <w:i w:val="0"/>
                <w:color w:val="000000"/>
                <w:sz w:val="21"/>
              </w:rPr>
              <w:t>权重</w:t>
            </w:r>
          </w:p>
        </w:tc>
      </w:tr>
      <w:tr>
        <w:trPr>
          <w:trHeight w:hRule="exact" w:val="466"/>
        </w:trPr>
        <w:tc>
          <w:tcPr>
            <w:tcW w:type="dxa" w:w="922"/>
            <w:tcBorders>
              <w:top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C11 </w:t>
            </w:r>
          </w:p>
        </w:tc>
        <w:tc>
          <w:tcPr>
            <w:tcW w:type="dxa" w:w="922"/>
            <w:tcBorders>
              <w:top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 </w:t>
            </w:r>
          </w:p>
        </w:tc>
        <w:tc>
          <w:tcPr>
            <w:tcW w:type="dxa" w:w="952"/>
            <w:tcBorders>
              <w:top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1/4 </w:t>
            </w:r>
          </w:p>
        </w:tc>
        <w:tc>
          <w:tcPr>
            <w:tcW w:type="dxa" w:w="892"/>
            <w:tcBorders>
              <w:top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1/2 </w:t>
            </w:r>
          </w:p>
        </w:tc>
        <w:tc>
          <w:tcPr>
            <w:tcW w:type="dxa" w:w="922"/>
            <w:tcBorders>
              <w:top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1/4 </w:t>
            </w:r>
          </w:p>
        </w:tc>
        <w:tc>
          <w:tcPr>
            <w:tcW w:type="dxa" w:w="922"/>
            <w:tcBorders>
              <w:top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1/4 </w:t>
            </w:r>
          </w:p>
        </w:tc>
        <w:tc>
          <w:tcPr>
            <w:tcW w:type="dxa" w:w="920"/>
            <w:tcBorders>
              <w:top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1/3 </w:t>
            </w:r>
          </w:p>
        </w:tc>
        <w:tc>
          <w:tcPr>
            <w:tcW w:type="dxa" w:w="926"/>
            <w:tcBorders>
              <w:top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1/2 </w:t>
            </w:r>
          </w:p>
        </w:tc>
        <w:tc>
          <w:tcPr>
            <w:tcW w:type="dxa" w:w="922"/>
            <w:tcBorders>
              <w:top w:sz="7.999999999999886"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0.0476 </w:t>
            </w:r>
          </w:p>
        </w:tc>
      </w:tr>
      <w:tr>
        <w:trPr>
          <w:trHeight w:hRule="exact" w:val="440"/>
        </w:trPr>
        <w:tc>
          <w:tcPr>
            <w:tcW w:type="dxa" w:w="922"/>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C12 </w:t>
            </w:r>
          </w:p>
        </w:tc>
        <w:tc>
          <w:tcPr>
            <w:tcW w:type="dxa" w:w="922"/>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4 </w:t>
            </w:r>
          </w:p>
        </w:tc>
        <w:tc>
          <w:tcPr>
            <w:tcW w:type="dxa" w:w="952"/>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1 </w:t>
            </w:r>
          </w:p>
        </w:tc>
        <w:tc>
          <w:tcPr>
            <w:tcW w:type="dxa" w:w="892"/>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 </w:t>
            </w:r>
          </w:p>
        </w:tc>
        <w:tc>
          <w:tcPr>
            <w:tcW w:type="dxa" w:w="922"/>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 </w:t>
            </w:r>
          </w:p>
        </w:tc>
        <w:tc>
          <w:tcPr>
            <w:tcW w:type="dxa" w:w="922"/>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 </w:t>
            </w:r>
          </w:p>
        </w:tc>
        <w:tc>
          <w:tcPr>
            <w:tcW w:type="dxa" w:w="92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 </w:t>
            </w:r>
          </w:p>
        </w:tc>
        <w:tc>
          <w:tcPr>
            <w:tcW w:type="dxa" w:w="926"/>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 </w:t>
            </w:r>
          </w:p>
        </w:tc>
        <w:tc>
          <w:tcPr>
            <w:tcW w:type="dxa" w:w="922"/>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0.2831 </w:t>
            </w:r>
          </w:p>
        </w:tc>
      </w:tr>
      <w:tr>
        <w:trPr>
          <w:trHeight w:hRule="exact" w:val="340"/>
        </w:trPr>
        <w:tc>
          <w:tcPr>
            <w:tcW w:type="dxa" w:w="922"/>
            <w:tcBorders/>
            <w:tcMar>
              <w:start w:w="0" w:type="dxa"/>
              <w:end w:w="0" w:type="dxa"/>
            </w:tcMar>
          </w:tcPr>
          <w:p>
            <w:pPr>
              <w:autoSpaceDN w:val="0"/>
              <w:autoSpaceDE w:val="0"/>
              <w:widowControl/>
              <w:spacing w:line="230" w:lineRule="auto" w:before="106" w:after="0"/>
              <w:ind w:left="0" w:right="0" w:firstLine="0"/>
              <w:jc w:val="center"/>
            </w:pPr>
            <w:r>
              <w:rPr>
                <w:rFonts w:ascii="TimesNewRoman" w:hAnsi="TimesNewRoman" w:eastAsia="TimesNewRoman"/>
                <w:b w:val="0"/>
                <w:i w:val="0"/>
                <w:color w:val="000000"/>
                <w:sz w:val="21"/>
              </w:rPr>
              <w:t xml:space="preserve">C1 </w:t>
            </w:r>
          </w:p>
        </w:tc>
        <w:tc>
          <w:tcPr>
            <w:tcW w:type="dxa" w:w="922"/>
            <w:tcBorders/>
            <w:tcMar>
              <w:start w:w="0" w:type="dxa"/>
              <w:end w:w="0" w:type="dxa"/>
            </w:tcMar>
          </w:tcPr>
          <w:p>
            <w:pPr>
              <w:autoSpaceDN w:val="0"/>
              <w:autoSpaceDE w:val="0"/>
              <w:widowControl/>
              <w:spacing w:line="230" w:lineRule="auto" w:before="106" w:after="0"/>
              <w:ind w:left="0" w:right="0" w:firstLine="0"/>
              <w:jc w:val="center"/>
            </w:pPr>
            <w:r>
              <w:rPr>
                <w:rFonts w:ascii="TimesNewRoman" w:hAnsi="TimesNewRoman" w:eastAsia="TimesNewRoman"/>
                <w:b w:val="0"/>
                <w:i w:val="0"/>
                <w:color w:val="000000"/>
                <w:sz w:val="21"/>
              </w:rPr>
              <w:t xml:space="preserve">C11 </w:t>
            </w:r>
          </w:p>
        </w:tc>
        <w:tc>
          <w:tcPr>
            <w:tcW w:type="dxa" w:w="952"/>
            <w:tcBorders/>
            <w:tcMar>
              <w:start w:w="0" w:type="dxa"/>
              <w:end w:w="0" w:type="dxa"/>
            </w:tcMar>
          </w:tcPr>
          <w:p>
            <w:pPr>
              <w:autoSpaceDN w:val="0"/>
              <w:autoSpaceDE w:val="0"/>
              <w:widowControl/>
              <w:spacing w:line="230" w:lineRule="auto" w:before="106" w:after="0"/>
              <w:ind w:left="0" w:right="0" w:firstLine="0"/>
              <w:jc w:val="center"/>
            </w:pPr>
            <w:r>
              <w:rPr>
                <w:rFonts w:ascii="TimesNewRoman" w:hAnsi="TimesNewRoman" w:eastAsia="TimesNewRoman"/>
                <w:b w:val="0"/>
                <w:i w:val="0"/>
                <w:color w:val="000000"/>
                <w:sz w:val="21"/>
              </w:rPr>
              <w:t xml:space="preserve">C12 </w:t>
            </w:r>
          </w:p>
        </w:tc>
        <w:tc>
          <w:tcPr>
            <w:tcW w:type="dxa" w:w="892"/>
            <w:tcBorders/>
            <w:tcMar>
              <w:start w:w="0" w:type="dxa"/>
              <w:end w:w="0" w:type="dxa"/>
            </w:tcMar>
          </w:tcPr>
          <w:p>
            <w:pPr>
              <w:autoSpaceDN w:val="0"/>
              <w:autoSpaceDE w:val="0"/>
              <w:widowControl/>
              <w:spacing w:line="230" w:lineRule="auto" w:before="106" w:after="0"/>
              <w:ind w:left="0" w:right="0" w:firstLine="0"/>
              <w:jc w:val="center"/>
            </w:pPr>
            <w:r>
              <w:rPr>
                <w:rFonts w:ascii="TimesNewRoman" w:hAnsi="TimesNewRoman" w:eastAsia="TimesNewRoman"/>
                <w:b w:val="0"/>
                <w:i w:val="0"/>
                <w:color w:val="000000"/>
                <w:sz w:val="21"/>
              </w:rPr>
              <w:t xml:space="preserve">C13 </w:t>
            </w:r>
          </w:p>
        </w:tc>
        <w:tc>
          <w:tcPr>
            <w:tcW w:type="dxa" w:w="922"/>
            <w:tcBorders/>
            <w:tcMar>
              <w:start w:w="0" w:type="dxa"/>
              <w:end w:w="0" w:type="dxa"/>
            </w:tcMar>
          </w:tcPr>
          <w:p>
            <w:pPr>
              <w:autoSpaceDN w:val="0"/>
              <w:autoSpaceDE w:val="0"/>
              <w:widowControl/>
              <w:spacing w:line="230" w:lineRule="auto" w:before="106" w:after="0"/>
              <w:ind w:left="0" w:right="0" w:firstLine="0"/>
              <w:jc w:val="center"/>
            </w:pPr>
            <w:r>
              <w:rPr>
                <w:rFonts w:ascii="TimesNewRoman" w:hAnsi="TimesNewRoman" w:eastAsia="TimesNewRoman"/>
                <w:b w:val="0"/>
                <w:i w:val="0"/>
                <w:color w:val="000000"/>
                <w:sz w:val="21"/>
              </w:rPr>
              <w:t xml:space="preserve">C14 </w:t>
            </w:r>
          </w:p>
        </w:tc>
        <w:tc>
          <w:tcPr>
            <w:tcW w:type="dxa" w:w="922"/>
            <w:tcBorders/>
            <w:tcMar>
              <w:start w:w="0" w:type="dxa"/>
              <w:end w:w="0" w:type="dxa"/>
            </w:tcMar>
          </w:tcPr>
          <w:p>
            <w:pPr>
              <w:autoSpaceDN w:val="0"/>
              <w:autoSpaceDE w:val="0"/>
              <w:widowControl/>
              <w:spacing w:line="230" w:lineRule="auto" w:before="106" w:after="0"/>
              <w:ind w:left="0" w:right="0" w:firstLine="0"/>
              <w:jc w:val="center"/>
            </w:pPr>
            <w:r>
              <w:rPr>
                <w:rFonts w:ascii="TimesNewRoman" w:hAnsi="TimesNewRoman" w:eastAsia="TimesNewRoman"/>
                <w:b w:val="0"/>
                <w:i w:val="0"/>
                <w:color w:val="000000"/>
                <w:sz w:val="21"/>
              </w:rPr>
              <w:t xml:space="preserve">C15 </w:t>
            </w:r>
          </w:p>
        </w:tc>
        <w:tc>
          <w:tcPr>
            <w:tcW w:type="dxa" w:w="920"/>
            <w:tcBorders/>
            <w:tcMar>
              <w:start w:w="0" w:type="dxa"/>
              <w:end w:w="0" w:type="dxa"/>
            </w:tcMar>
          </w:tcPr>
          <w:p>
            <w:pPr>
              <w:autoSpaceDN w:val="0"/>
              <w:autoSpaceDE w:val="0"/>
              <w:widowControl/>
              <w:spacing w:line="230" w:lineRule="auto" w:before="106" w:after="0"/>
              <w:ind w:left="0" w:right="0" w:firstLine="0"/>
              <w:jc w:val="center"/>
            </w:pPr>
            <w:r>
              <w:rPr>
                <w:rFonts w:ascii="TimesNewRoman" w:hAnsi="TimesNewRoman" w:eastAsia="TimesNewRoman"/>
                <w:b w:val="0"/>
                <w:i w:val="0"/>
                <w:color w:val="000000"/>
                <w:sz w:val="21"/>
              </w:rPr>
              <w:t xml:space="preserve">C16 </w:t>
            </w:r>
          </w:p>
        </w:tc>
        <w:tc>
          <w:tcPr>
            <w:tcW w:type="dxa" w:w="926"/>
            <w:tcBorders/>
            <w:tcMar>
              <w:start w:w="0" w:type="dxa"/>
              <w:end w:w="0" w:type="dxa"/>
            </w:tcMar>
          </w:tcPr>
          <w:p>
            <w:pPr>
              <w:autoSpaceDN w:val="0"/>
              <w:autoSpaceDE w:val="0"/>
              <w:widowControl/>
              <w:spacing w:line="230" w:lineRule="auto" w:before="106" w:after="0"/>
              <w:ind w:left="0" w:right="0" w:firstLine="0"/>
              <w:jc w:val="center"/>
            </w:pPr>
            <w:r>
              <w:rPr>
                <w:rFonts w:ascii="TimesNewRoman" w:hAnsi="TimesNewRoman" w:eastAsia="TimesNewRoman"/>
                <w:b w:val="0"/>
                <w:i w:val="0"/>
                <w:color w:val="000000"/>
                <w:sz w:val="21"/>
              </w:rPr>
              <w:t xml:space="preserve">C17 </w:t>
            </w:r>
          </w:p>
        </w:tc>
        <w:tc>
          <w:tcPr>
            <w:tcW w:type="dxa" w:w="922"/>
            <w:tcBorders/>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权重</w:t>
            </w:r>
          </w:p>
        </w:tc>
      </w:tr>
      <w:tr>
        <w:trPr>
          <w:trHeight w:hRule="exact" w:val="580"/>
        </w:trPr>
        <w:tc>
          <w:tcPr>
            <w:tcW w:type="dxa" w:w="922"/>
            <w:tcBorders/>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21"/>
              </w:rPr>
              <w:t xml:space="preserve">C13 </w:t>
            </w:r>
          </w:p>
        </w:tc>
        <w:tc>
          <w:tcPr>
            <w:tcW w:type="dxa" w:w="922"/>
            <w:tcBorders/>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21"/>
              </w:rPr>
              <w:t xml:space="preserve">2 </w:t>
            </w:r>
          </w:p>
        </w:tc>
        <w:tc>
          <w:tcPr>
            <w:tcW w:type="dxa" w:w="952"/>
            <w:tcBorders/>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21"/>
              </w:rPr>
              <w:t xml:space="preserve">1/3 </w:t>
            </w:r>
          </w:p>
        </w:tc>
        <w:tc>
          <w:tcPr>
            <w:tcW w:type="dxa" w:w="892"/>
            <w:tcBorders/>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21"/>
              </w:rPr>
              <w:t xml:space="preserve">1 </w:t>
            </w:r>
          </w:p>
        </w:tc>
        <w:tc>
          <w:tcPr>
            <w:tcW w:type="dxa" w:w="922"/>
            <w:tcBorders/>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21"/>
              </w:rPr>
              <w:t xml:space="preserve">1 </w:t>
            </w:r>
          </w:p>
        </w:tc>
        <w:tc>
          <w:tcPr>
            <w:tcW w:type="dxa" w:w="922"/>
            <w:tcBorders/>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21"/>
              </w:rPr>
              <w:t xml:space="preserve">2 </w:t>
            </w:r>
          </w:p>
        </w:tc>
        <w:tc>
          <w:tcPr>
            <w:tcW w:type="dxa" w:w="920"/>
            <w:tcBorders/>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21"/>
              </w:rPr>
              <w:t xml:space="preserve">1/2 </w:t>
            </w:r>
          </w:p>
        </w:tc>
        <w:tc>
          <w:tcPr>
            <w:tcW w:type="dxa" w:w="926"/>
            <w:tcBorders/>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21"/>
              </w:rPr>
              <w:t xml:space="preserve">1 </w:t>
            </w:r>
          </w:p>
        </w:tc>
        <w:tc>
          <w:tcPr>
            <w:tcW w:type="dxa" w:w="922"/>
            <w:tcBorders/>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21"/>
              </w:rPr>
              <w:t xml:space="preserve">0.1293 </w:t>
            </w:r>
          </w:p>
        </w:tc>
      </w:tr>
      <w:tr>
        <w:trPr>
          <w:trHeight w:hRule="exact" w:val="440"/>
        </w:trPr>
        <w:tc>
          <w:tcPr>
            <w:tcW w:type="dxa" w:w="922"/>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C14 </w:t>
            </w:r>
          </w:p>
        </w:tc>
        <w:tc>
          <w:tcPr>
            <w:tcW w:type="dxa" w:w="922"/>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4 </w:t>
            </w:r>
          </w:p>
        </w:tc>
        <w:tc>
          <w:tcPr>
            <w:tcW w:type="dxa" w:w="952"/>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1/2 </w:t>
            </w:r>
          </w:p>
        </w:tc>
        <w:tc>
          <w:tcPr>
            <w:tcW w:type="dxa" w:w="892"/>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 </w:t>
            </w:r>
          </w:p>
        </w:tc>
        <w:tc>
          <w:tcPr>
            <w:tcW w:type="dxa" w:w="922"/>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 </w:t>
            </w:r>
          </w:p>
        </w:tc>
        <w:tc>
          <w:tcPr>
            <w:tcW w:type="dxa" w:w="922"/>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1/2 </w:t>
            </w:r>
          </w:p>
        </w:tc>
        <w:tc>
          <w:tcPr>
            <w:tcW w:type="dxa" w:w="92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1/3 </w:t>
            </w:r>
          </w:p>
        </w:tc>
        <w:tc>
          <w:tcPr>
            <w:tcW w:type="dxa" w:w="926"/>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1/2 </w:t>
            </w:r>
          </w:p>
        </w:tc>
        <w:tc>
          <w:tcPr>
            <w:tcW w:type="dxa" w:w="922"/>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0.1009 </w:t>
            </w:r>
          </w:p>
        </w:tc>
      </w:tr>
      <w:tr>
        <w:trPr>
          <w:trHeight w:hRule="exact" w:val="460"/>
        </w:trPr>
        <w:tc>
          <w:tcPr>
            <w:tcW w:type="dxa" w:w="922"/>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C15 </w:t>
            </w:r>
          </w:p>
        </w:tc>
        <w:tc>
          <w:tcPr>
            <w:tcW w:type="dxa" w:w="922"/>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4 </w:t>
            </w:r>
          </w:p>
        </w:tc>
        <w:tc>
          <w:tcPr>
            <w:tcW w:type="dxa" w:w="952"/>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1/3 </w:t>
            </w:r>
          </w:p>
        </w:tc>
        <w:tc>
          <w:tcPr>
            <w:tcW w:type="dxa" w:w="892"/>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1/2 </w:t>
            </w:r>
          </w:p>
        </w:tc>
        <w:tc>
          <w:tcPr>
            <w:tcW w:type="dxa" w:w="922"/>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2 </w:t>
            </w:r>
          </w:p>
        </w:tc>
        <w:tc>
          <w:tcPr>
            <w:tcW w:type="dxa" w:w="922"/>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1 </w:t>
            </w:r>
          </w:p>
        </w:tc>
        <w:tc>
          <w:tcPr>
            <w:tcW w:type="dxa" w:w="920"/>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3 </w:t>
            </w:r>
          </w:p>
        </w:tc>
        <w:tc>
          <w:tcPr>
            <w:tcW w:type="dxa" w:w="926"/>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2 </w:t>
            </w:r>
          </w:p>
        </w:tc>
        <w:tc>
          <w:tcPr>
            <w:tcW w:type="dxa" w:w="922"/>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0.1850 </w:t>
            </w:r>
          </w:p>
        </w:tc>
      </w:tr>
      <w:tr>
        <w:trPr>
          <w:trHeight w:hRule="exact" w:val="460"/>
        </w:trPr>
        <w:tc>
          <w:tcPr>
            <w:tcW w:type="dxa" w:w="922"/>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C16 </w:t>
            </w:r>
          </w:p>
        </w:tc>
        <w:tc>
          <w:tcPr>
            <w:tcW w:type="dxa" w:w="922"/>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3 </w:t>
            </w:r>
          </w:p>
        </w:tc>
        <w:tc>
          <w:tcPr>
            <w:tcW w:type="dxa" w:w="952"/>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1/6 </w:t>
            </w:r>
          </w:p>
        </w:tc>
        <w:tc>
          <w:tcPr>
            <w:tcW w:type="dxa" w:w="892"/>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1/2 </w:t>
            </w:r>
          </w:p>
        </w:tc>
        <w:tc>
          <w:tcPr>
            <w:tcW w:type="dxa" w:w="922"/>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3 </w:t>
            </w:r>
          </w:p>
        </w:tc>
        <w:tc>
          <w:tcPr>
            <w:tcW w:type="dxa" w:w="922"/>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1/3 </w:t>
            </w:r>
          </w:p>
        </w:tc>
        <w:tc>
          <w:tcPr>
            <w:tcW w:type="dxa" w:w="92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 </w:t>
            </w:r>
          </w:p>
        </w:tc>
        <w:tc>
          <w:tcPr>
            <w:tcW w:type="dxa" w:w="926"/>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3 </w:t>
            </w:r>
          </w:p>
        </w:tc>
        <w:tc>
          <w:tcPr>
            <w:tcW w:type="dxa" w:w="922"/>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0.1452 </w:t>
            </w:r>
          </w:p>
        </w:tc>
      </w:tr>
      <w:tr>
        <w:trPr>
          <w:trHeight w:hRule="exact" w:val="410"/>
        </w:trPr>
        <w:tc>
          <w:tcPr>
            <w:tcW w:type="dxa" w:w="922"/>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C17 </w:t>
            </w:r>
          </w:p>
        </w:tc>
        <w:tc>
          <w:tcPr>
            <w:tcW w:type="dxa" w:w="922"/>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 </w:t>
            </w:r>
          </w:p>
        </w:tc>
        <w:tc>
          <w:tcPr>
            <w:tcW w:type="dxa" w:w="952"/>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1/2 </w:t>
            </w:r>
          </w:p>
        </w:tc>
        <w:tc>
          <w:tcPr>
            <w:tcW w:type="dxa" w:w="892"/>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1 </w:t>
            </w:r>
          </w:p>
        </w:tc>
        <w:tc>
          <w:tcPr>
            <w:tcW w:type="dxa" w:w="922"/>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 </w:t>
            </w:r>
          </w:p>
        </w:tc>
        <w:tc>
          <w:tcPr>
            <w:tcW w:type="dxa" w:w="922"/>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1/2 </w:t>
            </w:r>
          </w:p>
        </w:tc>
        <w:tc>
          <w:tcPr>
            <w:tcW w:type="dxa" w:w="92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1/3 </w:t>
            </w:r>
          </w:p>
        </w:tc>
        <w:tc>
          <w:tcPr>
            <w:tcW w:type="dxa" w:w="926"/>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1 </w:t>
            </w:r>
          </w:p>
        </w:tc>
        <w:tc>
          <w:tcPr>
            <w:tcW w:type="dxa" w:w="922"/>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0.1089 </w:t>
            </w:r>
          </w:p>
        </w:tc>
      </w:tr>
    </w:tbl>
    <w:p>
      <w:pPr>
        <w:autoSpaceDN w:val="0"/>
        <w:autoSpaceDE w:val="0"/>
        <w:widowControl/>
        <w:spacing w:line="204" w:lineRule="auto" w:before="146" w:after="0"/>
        <w:ind w:left="0" w:right="2462" w:firstLine="0"/>
        <w:jc w:val="right"/>
      </w:pPr>
      <w:r>
        <w:rPr>
          <w:rFonts w:ascii="TimesNewRoman" w:hAnsi="TimesNewRoman" w:eastAsia="TimesNewRoman"/>
          <w:b w:val="0"/>
          <w:i w:val="0"/>
          <w:color w:val="000000"/>
          <w:sz w:val="21"/>
        </w:rPr>
        <w:t>CI=0.0850</w:t>
      </w:r>
      <w:r>
        <w:rPr>
          <w:rFonts w:ascii="SimSun" w:hAnsi="SimSun" w:eastAsia="SimSun"/>
          <w:b w:val="0"/>
          <w:i w:val="0"/>
          <w:color w:val="000000"/>
          <w:sz w:val="21"/>
        </w:rPr>
        <w:t>，</w:t>
      </w:r>
      <w:r>
        <w:rPr>
          <w:rFonts w:ascii="TimesNewRoman" w:hAnsi="TimesNewRoman" w:eastAsia="TimesNewRoman"/>
          <w:b w:val="0"/>
          <w:i w:val="0"/>
          <w:color w:val="000000"/>
          <w:sz w:val="21"/>
        </w:rPr>
        <w:t>CR=0.0625</w:t>
      </w:r>
      <w:r>
        <w:rPr>
          <w:rFonts w:ascii="SimSun" w:hAnsi="SimSun" w:eastAsia="SimSun"/>
          <w:b w:val="0"/>
          <w:i w:val="0"/>
          <w:color w:val="000000"/>
          <w:sz w:val="21"/>
        </w:rPr>
        <w:t>＜</w:t>
      </w:r>
      <w:r>
        <w:rPr>
          <w:rFonts w:ascii="TimesNewRoman" w:hAnsi="TimesNewRoman" w:eastAsia="TimesNewRoman"/>
          <w:b w:val="0"/>
          <w:i w:val="0"/>
          <w:color w:val="000000"/>
          <w:sz w:val="21"/>
        </w:rPr>
        <w:t>0.1</w:t>
      </w:r>
      <w:r>
        <w:rPr>
          <w:rFonts w:ascii="SimSun" w:hAnsi="SimSun" w:eastAsia="SimSun"/>
          <w:b w:val="0"/>
          <w:i w:val="0"/>
          <w:color w:val="000000"/>
          <w:sz w:val="21"/>
        </w:rPr>
        <w:t>，符合一致性检验</w:t>
      </w:r>
    </w:p>
    <w:p>
      <w:pPr>
        <w:autoSpaceDN w:val="0"/>
        <w:tabs>
          <w:tab w:pos="1770" w:val="left"/>
          <w:tab w:pos="4366" w:val="left"/>
        </w:tabs>
        <w:autoSpaceDE w:val="0"/>
        <w:widowControl/>
        <w:spacing w:line="302" w:lineRule="auto" w:before="366" w:after="10"/>
        <w:ind w:left="1282" w:right="288" w:firstLine="0"/>
        <w:jc w:val="left"/>
      </w:pPr>
      <w:r>
        <w:tab/>
      </w:r>
      <w:r>
        <w:rPr>
          <w:rFonts w:ascii="SimSun" w:hAnsi="SimSun" w:eastAsia="SimSun"/>
          <w:b w:val="0"/>
          <w:i w:val="0"/>
          <w:color w:val="000000"/>
          <w:sz w:val="24"/>
        </w:rPr>
        <w:t>物、管理、环境等因素的二级风险指标权重计算方法和上述一样，本文在</w:t>
      </w:r>
      <w:r>
        <w:rPr>
          <w:rFonts w:ascii="SimSun" w:hAnsi="SimSun" w:eastAsia="SimSun"/>
          <w:b w:val="0"/>
          <w:i w:val="0"/>
          <w:color w:val="000000"/>
          <w:sz w:val="24"/>
        </w:rPr>
        <w:t>此不一一叙述。在计算完各风险指标的初步权重后，运用</w:t>
      </w:r>
      <w:r>
        <w:rPr>
          <w:rFonts w:ascii="TimesNewRoman" w:hAnsi="TimesNewRoman" w:eastAsia="TimesNewRoman"/>
          <w:b w:val="0"/>
          <w:i w:val="0"/>
          <w:color w:val="000000"/>
          <w:sz w:val="24"/>
        </w:rPr>
        <w:t>matlab2019b</w:t>
      </w:r>
      <w:r>
        <w:rPr>
          <w:rFonts w:ascii="SimSun" w:hAnsi="SimSun" w:eastAsia="SimSun"/>
          <w:b w:val="0"/>
          <w:i w:val="0"/>
          <w:color w:val="000000"/>
          <w:sz w:val="24"/>
        </w:rPr>
        <w:t xml:space="preserve"> 软件把</w:t>
      </w:r>
      <w:r>
        <w:rPr>
          <w:rFonts w:ascii="SimSun" w:hAnsi="SimSun" w:eastAsia="SimSun"/>
          <w:b w:val="0"/>
          <w:i w:val="0"/>
          <w:color w:val="000000"/>
          <w:sz w:val="24"/>
        </w:rPr>
        <w:t>各原始判断矩阵</w:t>
      </w:r>
      <w:r>
        <w:rPr>
          <w:rFonts w:ascii="TimesNewRoman" w:hAnsi="TimesNewRoman" w:eastAsia="TimesNewRoman"/>
          <w:b w:val="0"/>
          <w:i w:val="0"/>
          <w:color w:val="000000"/>
          <w:sz w:val="24"/>
        </w:rPr>
        <w:t>A</w:t>
      </w:r>
      <w:r>
        <w:rPr>
          <w:rFonts w:ascii="SimSun" w:hAnsi="SimSun" w:eastAsia="SimSun"/>
          <w:b w:val="0"/>
          <w:i w:val="0"/>
          <w:color w:val="000000"/>
          <w:sz w:val="24"/>
        </w:rPr>
        <w:t xml:space="preserve"> 带入熵权法中，求出各风险指标的相关信息熵</w:t>
      </w:r>
      <w:r>
        <w:rPr>
          <w:rFonts w:ascii="TimesNewRoman" w:hAnsi="TimesNewRoman" w:eastAsia="TimesNewRoman"/>
          <w:b w:val="0"/>
          <w:i w:val="0"/>
          <w:color w:val="000000"/>
          <w:sz w:val="24"/>
        </w:rPr>
        <w:t>E</w:t>
      </w:r>
      <w:r>
        <w:rPr>
          <w:rFonts w:ascii="SimSun" w:hAnsi="SimSun" w:eastAsia="SimSun"/>
          <w:b w:val="0"/>
          <w:i w:val="0"/>
          <w:color w:val="000000"/>
          <w:sz w:val="24"/>
        </w:rPr>
        <w:t>、熵权值</w:t>
      </w:r>
      <w:r>
        <w:rPr>
          <w:rFonts w:ascii="TimesNewRoman" w:hAnsi="TimesNewRoman" w:eastAsia="TimesNewRoman"/>
          <w:b w:val="0"/>
          <w:i w:val="0"/>
          <w:color w:val="000000"/>
          <w:sz w:val="24"/>
        </w:rPr>
        <w:t>e</w:t>
      </w:r>
      <w:r>
        <w:rPr>
          <w:rFonts w:ascii="TimesNewRoman" w:hAnsi="TimesNewRoman" w:eastAsia="TimesNewRoman"/>
          <w:b w:val="0"/>
          <w:i w:val="0"/>
          <w:color w:val="000000"/>
          <w:sz w:val="16"/>
        </w:rPr>
        <w:t>i</w:t>
      </w:r>
      <w:r>
        <w:rPr>
          <w:rFonts w:ascii="SimSun" w:hAnsi="SimSun" w:eastAsia="SimSun"/>
          <w:b w:val="0"/>
          <w:i w:val="0"/>
          <w:color w:val="000000"/>
          <w:sz w:val="24"/>
        </w:rPr>
        <w:t>，</w:t>
      </w:r>
      <w:r>
        <w:rPr>
          <w:rFonts w:ascii="SimSun" w:hAnsi="SimSun" w:eastAsia="SimSun"/>
          <w:b w:val="0"/>
          <w:i w:val="0"/>
          <w:color w:val="000000"/>
          <w:sz w:val="24"/>
        </w:rPr>
        <w:t>再结合风险因素指标的初步权重值，最后得到各风险指标的综合权重值，详见</w:t>
      </w:r>
      <w:r>
        <w:rPr>
          <w:rFonts w:ascii="SimSun" w:hAnsi="SimSun" w:eastAsia="SimSun"/>
          <w:b w:val="0"/>
          <w:i w:val="0"/>
          <w:color w:val="000000"/>
          <w:sz w:val="24"/>
        </w:rPr>
        <w:t>表</w:t>
      </w:r>
      <w:r>
        <w:rPr>
          <w:rFonts w:ascii="TimesNewRoman" w:hAnsi="TimesNewRoman" w:eastAsia="TimesNewRoman"/>
          <w:b w:val="0"/>
          <w:i w:val="0"/>
          <w:color w:val="000000"/>
          <w:sz w:val="24"/>
        </w:rPr>
        <w:t xml:space="preserve">5.3 </w:t>
      </w:r>
      <w:r>
        <w:br/>
      </w:r>
      <w:r>
        <w:tab/>
      </w:r>
      <w:r>
        <w:tab/>
      </w:r>
      <w:r>
        <w:rPr>
          <w:rFonts w:ascii="SimSun" w:hAnsi="SimSun" w:eastAsia="SimSun"/>
          <w:b w:val="0"/>
          <w:i w:val="0"/>
          <w:color w:val="000000"/>
          <w:sz w:val="21"/>
        </w:rPr>
        <w:t>表</w:t>
      </w:r>
      <w:r>
        <w:rPr>
          <w:rFonts w:ascii="TimesNewRoman" w:hAnsi="TimesNewRoman" w:eastAsia="TimesNewRoman"/>
          <w:b/>
          <w:i w:val="0"/>
          <w:color w:val="000000"/>
          <w:sz w:val="21"/>
        </w:rPr>
        <w:t xml:space="preserve">5.3 </w:t>
      </w:r>
      <w:r>
        <w:rPr>
          <w:rFonts w:ascii="SimSun" w:hAnsi="SimSun" w:eastAsia="SimSun"/>
          <w:b w:val="0"/>
          <w:i w:val="0"/>
          <w:color w:val="000000"/>
          <w:sz w:val="21"/>
        </w:rPr>
        <w:t>风险指标综合权重表</w:t>
      </w:r>
    </w:p>
    <w:tbl>
      <w:tblPr>
        <w:tblW w:type="auto" w:w="0"/>
        <w:tblLayout w:type="fixed"/>
        <w:tblLook w:firstColumn="1" w:firstRow="1" w:lastColumn="0" w:lastRow="0" w:noHBand="0" w:noVBand="1" w:val="04A0"/>
        <w:tblInd w:w="1286.0" w:type="dxa"/>
      </w:tblPr>
      <w:tblGrid>
        <w:gridCol w:w="1256"/>
        <w:gridCol w:w="1256"/>
        <w:gridCol w:w="1256"/>
        <w:gridCol w:w="1256"/>
        <w:gridCol w:w="1256"/>
        <w:gridCol w:w="1256"/>
        <w:gridCol w:w="1256"/>
        <w:gridCol w:w="1256"/>
      </w:tblGrid>
      <w:tr>
        <w:trPr>
          <w:trHeight w:hRule="exact" w:val="668"/>
        </w:trPr>
        <w:tc>
          <w:tcPr>
            <w:tcW w:type="dxa" w:w="2974"/>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218" w:after="0"/>
              <w:ind w:left="0" w:right="0" w:firstLine="0"/>
              <w:jc w:val="center"/>
            </w:pPr>
            <w:r>
              <w:rPr>
                <w:rFonts w:ascii="SimSun" w:hAnsi="SimSun" w:eastAsia="SimSun"/>
                <w:b w:val="0"/>
                <w:i w:val="0"/>
                <w:color w:val="000000"/>
                <w:sz w:val="21"/>
              </w:rPr>
              <w:t>风险指标</w:t>
            </w:r>
          </w:p>
        </w:tc>
        <w:tc>
          <w:tcPr>
            <w:tcW w:type="dxa" w:w="1420"/>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218" w:after="0"/>
              <w:ind w:left="0" w:right="0" w:firstLine="0"/>
              <w:jc w:val="center"/>
            </w:pPr>
            <w:r>
              <w:rPr>
                <w:rFonts w:ascii="SimSun" w:hAnsi="SimSun" w:eastAsia="SimSun"/>
                <w:b w:val="0"/>
                <w:i w:val="0"/>
                <w:color w:val="000000"/>
                <w:sz w:val="21"/>
              </w:rPr>
              <w:t>初步权重值</w:t>
            </w:r>
          </w:p>
        </w:tc>
        <w:tc>
          <w:tcPr>
            <w:tcW w:type="dxa" w:w="820"/>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194" w:after="0"/>
              <w:ind w:left="166" w:right="0" w:firstLine="0"/>
              <w:jc w:val="left"/>
            </w:pPr>
            <w:r>
              <w:rPr>
                <w:rFonts w:ascii="SimSun" w:hAnsi="SimSun" w:eastAsia="SimSun"/>
                <w:b w:val="0"/>
                <w:i w:val="0"/>
                <w:color w:val="000000"/>
                <w:sz w:val="21"/>
              </w:rPr>
              <w:t>信息熵</w:t>
            </w:r>
          </w:p>
        </w:tc>
        <w:tc>
          <w:tcPr>
            <w:tcW w:type="dxa" w:w="180"/>
            <w:tcBorders>
              <w:top w:sz="11.199999999999818" w:val="single" w:color="#000000"/>
              <w:bottom w:sz="7.199999999999818" w:val="single" w:color="#000000"/>
            </w:tcBorders>
            <w:tcMar>
              <w:start w:w="0" w:type="dxa"/>
              <w:end w:w="0" w:type="dxa"/>
            </w:tcMar>
          </w:tcPr>
          <w:p>
            <w:pPr>
              <w:autoSpaceDN w:val="0"/>
              <w:autoSpaceDE w:val="0"/>
              <w:widowControl/>
              <w:spacing w:line="257" w:lineRule="auto" w:before="142" w:after="0"/>
              <w:ind w:left="0" w:right="0" w:firstLine="0"/>
              <w:jc w:val="center"/>
            </w:pPr>
            <w:r>
              <w:rPr>
                <w:rFonts w:ascii="TimesNewRoman" w:hAnsi="TimesNewRoman" w:eastAsia="TimesNewRoman"/>
                <w:b w:val="0"/>
                <w:i/>
                <w:color w:val="000000"/>
                <w:sz w:val="24"/>
              </w:rPr>
              <w:t>E</w:t>
            </w:r>
          </w:p>
        </w:tc>
        <w:tc>
          <w:tcPr>
            <w:tcW w:type="dxa" w:w="272"/>
            <w:tcBorders>
              <w:top w:sz="11.199999999999818" w:val="single" w:color="#000000"/>
              <w:bottom w:sz="7.199999999999818" w:val="single" w:color="#000000"/>
            </w:tcBorders>
            <w:tcMar>
              <w:start w:w="0" w:type="dxa"/>
              <w:end w:w="0" w:type="dxa"/>
            </w:tcMar>
          </w:tcPr>
          <w:p>
            <w:pPr>
              <w:autoSpaceDN w:val="0"/>
              <w:autoSpaceDE w:val="0"/>
              <w:widowControl/>
              <w:spacing w:line="257" w:lineRule="auto" w:before="300" w:after="0"/>
              <w:ind w:left="12" w:right="0" w:firstLine="0"/>
              <w:jc w:val="left"/>
            </w:pPr>
            <w:r>
              <w:rPr>
                <w:w w:val="98.3757904597691"/>
                <w:rFonts w:ascii="TimesNewRoman" w:hAnsi="TimesNewRoman" w:eastAsia="TimesNewRoman"/>
                <w:b w:val="0"/>
                <w:i/>
                <w:color w:val="000000"/>
                <w:sz w:val="14"/>
              </w:rPr>
              <w:t>j</w:t>
            </w:r>
          </w:p>
        </w:tc>
        <w:tc>
          <w:tcPr>
            <w:tcW w:type="dxa" w:w="868"/>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202" w:after="0"/>
              <w:ind w:left="0" w:right="6" w:firstLine="0"/>
              <w:jc w:val="right"/>
            </w:pPr>
            <w:r>
              <w:rPr>
                <w:rFonts w:ascii="SimSun" w:hAnsi="SimSun" w:eastAsia="SimSun"/>
                <w:b w:val="0"/>
                <w:i w:val="0"/>
                <w:color w:val="000000"/>
                <w:sz w:val="21"/>
              </w:rPr>
              <w:t>熵权值</w:t>
            </w:r>
          </w:p>
        </w:tc>
        <w:tc>
          <w:tcPr>
            <w:tcW w:type="dxa" w:w="448"/>
            <w:tcBorders>
              <w:top w:sz="11.199999999999818" w:val="single" w:color="#000000"/>
              <w:bottom w:sz="7.199999999999818" w:val="single" w:color="#000000"/>
            </w:tcBorders>
            <w:tcMar>
              <w:start w:w="0" w:type="dxa"/>
              <w:end w:w="0" w:type="dxa"/>
            </w:tcMar>
          </w:tcPr>
          <w:p>
            <w:pPr>
              <w:autoSpaceDN w:val="0"/>
              <w:autoSpaceDE w:val="0"/>
              <w:widowControl/>
              <w:spacing w:line="290" w:lineRule="auto" w:before="156" w:after="0"/>
              <w:ind w:left="28" w:right="0" w:firstLine="0"/>
              <w:jc w:val="left"/>
            </w:pPr>
            <w:r>
              <w:rPr>
                <w:w w:val="103.62925162682166"/>
                <w:rFonts w:ascii="TimesNewRoman" w:hAnsi="TimesNewRoman" w:eastAsia="TimesNewRoman"/>
                <w:b w:val="0"/>
                <w:i/>
                <w:color w:val="000000"/>
                <w:sz w:val="13"/>
              </w:rPr>
              <w:t>i</w:t>
            </w:r>
            <w:r>
              <w:rPr>
                <w:w w:val="101.13887786865234"/>
                <w:rFonts w:ascii="TimesNewRoman" w:hAnsi="TimesNewRoman" w:eastAsia="TimesNewRoman"/>
                <w:b w:val="0"/>
                <w:i/>
                <w:color w:val="000000"/>
                <w:sz w:val="23"/>
              </w:rPr>
              <w:t>e</w:t>
            </w:r>
          </w:p>
        </w:tc>
        <w:tc>
          <w:tcPr>
            <w:tcW w:type="dxa" w:w="1380"/>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218" w:after="0"/>
              <w:ind w:left="0" w:right="0" w:firstLine="0"/>
              <w:jc w:val="center"/>
            </w:pPr>
            <w:r>
              <w:rPr>
                <w:rFonts w:ascii="SimSun" w:hAnsi="SimSun" w:eastAsia="SimSun"/>
                <w:b w:val="0"/>
                <w:i w:val="0"/>
                <w:color w:val="000000"/>
                <w:sz w:val="21"/>
              </w:rPr>
              <w:t>组合权重值</w:t>
            </w:r>
          </w:p>
        </w:tc>
      </w:tr>
      <w:tr>
        <w:trPr>
          <w:trHeight w:hRule="exact" w:val="448"/>
        </w:trPr>
        <w:tc>
          <w:tcPr>
            <w:tcW w:type="dxa" w:w="2974"/>
            <w:tcBorders>
              <w:top w:sz="7.199999999999818" w:val="single" w:color="#000000"/>
            </w:tcBorders>
            <w:tcMar>
              <w:start w:w="0" w:type="dxa"/>
              <w:end w:w="0" w:type="dxa"/>
            </w:tcMar>
          </w:tcPr>
          <w:p>
            <w:pPr>
              <w:autoSpaceDN w:val="0"/>
              <w:autoSpaceDE w:val="0"/>
              <w:widowControl/>
              <w:spacing w:line="204" w:lineRule="auto" w:before="112" w:after="0"/>
              <w:ind w:left="0" w:right="0" w:firstLine="0"/>
              <w:jc w:val="center"/>
            </w:pPr>
            <w:r>
              <w:rPr>
                <w:rFonts w:ascii="SimSun" w:hAnsi="SimSun" w:eastAsia="SimSun"/>
                <w:b w:val="0"/>
                <w:i w:val="0"/>
                <w:color w:val="000000"/>
                <w:sz w:val="21"/>
              </w:rPr>
              <w:t>人员因素</w:t>
            </w:r>
            <w:r>
              <w:rPr>
                <w:rFonts w:ascii="TimesNewRoman" w:hAnsi="TimesNewRoman" w:eastAsia="TimesNewRoman"/>
                <w:b w:val="0"/>
                <w:i w:val="0"/>
                <w:color w:val="000000"/>
                <w:sz w:val="21"/>
              </w:rPr>
              <w:t xml:space="preserve">C1 </w:t>
            </w:r>
          </w:p>
        </w:tc>
        <w:tc>
          <w:tcPr>
            <w:tcW w:type="dxa" w:w="1420"/>
            <w:tcBorders>
              <w:top w:sz="7.199999999999818" w:val="single" w:color="#0000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0.2799 </w:t>
            </w:r>
          </w:p>
        </w:tc>
        <w:tc>
          <w:tcPr>
            <w:tcW w:type="dxa" w:w="1000"/>
            <w:gridSpan w:val="2"/>
            <w:tcBorders>
              <w:top w:sz="7.199999999999818" w:val="single" w:color="#000000"/>
            </w:tcBorders>
            <w:tcMar>
              <w:start w:w="0" w:type="dxa"/>
              <w:end w:w="0" w:type="dxa"/>
            </w:tcMar>
            <w:tcMar>
              <w:start w:w="0" w:type="dxa"/>
              <w:end w:w="0" w:type="dxa"/>
            </w:tcMar>
          </w:tcPr>
          <w:p>
            <w:pPr>
              <w:autoSpaceDN w:val="0"/>
              <w:autoSpaceDE w:val="0"/>
              <w:widowControl/>
              <w:spacing w:line="230" w:lineRule="auto" w:before="112" w:after="0"/>
              <w:ind w:left="0" w:right="20" w:firstLine="0"/>
              <w:jc w:val="right"/>
            </w:pPr>
            <w:r>
              <w:rPr>
                <w:rFonts w:ascii="TimesNewRoman" w:hAnsi="TimesNewRoman" w:eastAsia="TimesNewRoman"/>
                <w:b w:val="0"/>
                <w:i w:val="0"/>
                <w:color w:val="000000"/>
                <w:sz w:val="21"/>
              </w:rPr>
              <w:t xml:space="preserve">0.5794 </w:t>
            </w:r>
          </w:p>
        </w:tc>
        <w:tc>
          <w:tcPr>
            <w:tcW w:type="dxa" w:w="272"/>
            <w:vMerge w:val="restart"/>
            <w:tcBorders>
              <w:top w:sz="7.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316"/>
            <w:gridSpan w:val="2"/>
            <w:tcBorders>
              <w:top w:sz="7.199999999999818" w:val="single" w:color="#000000"/>
            </w:tcBorders>
            <w:tcMar>
              <w:start w:w="0" w:type="dxa"/>
              <w:end w:w="0" w:type="dxa"/>
            </w:tcMar>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0.2895 </w:t>
            </w:r>
          </w:p>
        </w:tc>
        <w:tc>
          <w:tcPr>
            <w:tcW w:type="dxa" w:w="1380"/>
            <w:tcBorders>
              <w:top w:sz="7.199999999999818" w:val="single" w:color="#0000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0.2554 </w:t>
            </w:r>
          </w:p>
        </w:tc>
      </w:tr>
      <w:tr>
        <w:trPr>
          <w:trHeight w:hRule="exact" w:val="460"/>
        </w:trPr>
        <w:tc>
          <w:tcPr>
            <w:tcW w:type="dxa" w:w="2974"/>
            <w:tcBorders/>
            <w:tcMar>
              <w:start w:w="0" w:type="dxa"/>
              <w:end w:w="0" w:type="dxa"/>
            </w:tcMar>
          </w:tcPr>
          <w:p>
            <w:pPr>
              <w:autoSpaceDN w:val="0"/>
              <w:autoSpaceDE w:val="0"/>
              <w:widowControl/>
              <w:spacing w:line="204" w:lineRule="auto" w:before="128" w:after="0"/>
              <w:ind w:left="0" w:right="0" w:firstLine="0"/>
              <w:jc w:val="center"/>
            </w:pPr>
            <w:r>
              <w:rPr>
                <w:rFonts w:ascii="SimSun" w:hAnsi="SimSun" w:eastAsia="SimSun"/>
                <w:b w:val="0"/>
                <w:i w:val="0"/>
                <w:color w:val="000000"/>
                <w:sz w:val="21"/>
              </w:rPr>
              <w:t>物的因素</w:t>
            </w:r>
            <w:r>
              <w:rPr>
                <w:rFonts w:ascii="TimesNewRoman" w:hAnsi="TimesNewRoman" w:eastAsia="TimesNewRoman"/>
                <w:b w:val="0"/>
                <w:i w:val="0"/>
                <w:color w:val="000000"/>
                <w:sz w:val="21"/>
              </w:rPr>
              <w:t xml:space="preserve">C2 </w:t>
            </w:r>
          </w:p>
        </w:tc>
        <w:tc>
          <w:tcPr>
            <w:tcW w:type="dxa" w:w="1420"/>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0.4647 </w:t>
            </w:r>
          </w:p>
        </w:tc>
        <w:tc>
          <w:tcPr>
            <w:tcW w:type="dxa" w:w="1000"/>
            <w:gridSpan w:val="2"/>
            <w:tcBorders/>
            <w:tcMar>
              <w:start w:w="0" w:type="dxa"/>
              <w:end w:w="0" w:type="dxa"/>
            </w:tcMar>
            <w:tcMar>
              <w:start w:w="0" w:type="dxa"/>
              <w:end w:w="0" w:type="dxa"/>
            </w:tcMar>
          </w:tcPr>
          <w:p>
            <w:pPr>
              <w:autoSpaceDN w:val="0"/>
              <w:autoSpaceDE w:val="0"/>
              <w:widowControl/>
              <w:spacing w:line="230" w:lineRule="auto" w:before="128" w:after="0"/>
              <w:ind w:left="0" w:right="20" w:firstLine="0"/>
              <w:jc w:val="right"/>
            </w:pPr>
            <w:r>
              <w:rPr>
                <w:rFonts w:ascii="TimesNewRoman" w:hAnsi="TimesNewRoman" w:eastAsia="TimesNewRoman"/>
                <w:b w:val="0"/>
                <w:i w:val="0"/>
                <w:color w:val="000000"/>
                <w:sz w:val="21"/>
              </w:rPr>
              <w:t xml:space="preserve">0.5701 </w:t>
            </w:r>
          </w:p>
        </w:tc>
        <w:tc>
          <w:tcPr>
            <w:tcW w:type="dxa" w:w="1256"/>
            <w:vMerge/>
            <w:tcBorders>
              <w:top w:sz="7.199999999999818" w:val="single" w:color="#000000"/>
              <w:bottom w:sz="4.0" w:val="single" w:color="#000000"/>
            </w:tcBorders>
          </w:tcPr>
          <w:p/>
        </w:tc>
        <w:tc>
          <w:tcPr>
            <w:tcW w:type="dxa" w:w="1316"/>
            <w:gridSpan w:val="2"/>
            <w:tcBorders/>
            <w:tcMar>
              <w:start w:w="0" w:type="dxa"/>
              <w:end w:w="0" w:type="dxa"/>
            </w:tcMar>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0.2959 </w:t>
            </w:r>
          </w:p>
        </w:tc>
        <w:tc>
          <w:tcPr>
            <w:tcW w:type="dxa" w:w="1380"/>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0.4149 </w:t>
            </w:r>
          </w:p>
        </w:tc>
      </w:tr>
      <w:tr>
        <w:trPr>
          <w:trHeight w:hRule="exact" w:val="460"/>
        </w:trPr>
        <w:tc>
          <w:tcPr>
            <w:tcW w:type="dxa" w:w="2974"/>
            <w:tcBorders/>
            <w:tcMar>
              <w:start w:w="0" w:type="dxa"/>
              <w:end w:w="0" w:type="dxa"/>
            </w:tcMar>
          </w:tcPr>
          <w:p>
            <w:pPr>
              <w:autoSpaceDN w:val="0"/>
              <w:autoSpaceDE w:val="0"/>
              <w:widowControl/>
              <w:spacing w:line="204" w:lineRule="auto" w:before="122" w:after="0"/>
              <w:ind w:left="0" w:right="0" w:firstLine="0"/>
              <w:jc w:val="center"/>
            </w:pPr>
            <w:r>
              <w:rPr>
                <w:rFonts w:ascii="SimSun" w:hAnsi="SimSun" w:eastAsia="SimSun"/>
                <w:b w:val="0"/>
                <w:i w:val="0"/>
                <w:color w:val="000000"/>
                <w:sz w:val="21"/>
              </w:rPr>
              <w:t>管理因素</w:t>
            </w:r>
            <w:r>
              <w:rPr>
                <w:rFonts w:ascii="TimesNewRoman" w:hAnsi="TimesNewRoman" w:eastAsia="TimesNewRoman"/>
                <w:b w:val="0"/>
                <w:i w:val="0"/>
                <w:color w:val="000000"/>
                <w:sz w:val="21"/>
              </w:rPr>
              <w:t xml:space="preserve">C3 </w:t>
            </w:r>
          </w:p>
        </w:tc>
        <w:tc>
          <w:tcPr>
            <w:tcW w:type="dxa" w:w="142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0.1397 </w:t>
            </w:r>
          </w:p>
        </w:tc>
        <w:tc>
          <w:tcPr>
            <w:tcW w:type="dxa" w:w="1000"/>
            <w:gridSpan w:val="2"/>
            <w:tcBorders/>
            <w:tcMar>
              <w:start w:w="0" w:type="dxa"/>
              <w:end w:w="0" w:type="dxa"/>
            </w:tcMar>
            <w:tcMar>
              <w:start w:w="0" w:type="dxa"/>
              <w:end w:w="0" w:type="dxa"/>
            </w:tcMar>
          </w:tcPr>
          <w:p>
            <w:pPr>
              <w:autoSpaceDN w:val="0"/>
              <w:autoSpaceDE w:val="0"/>
              <w:widowControl/>
              <w:spacing w:line="230" w:lineRule="auto" w:before="122" w:after="0"/>
              <w:ind w:left="0" w:right="20" w:firstLine="0"/>
              <w:jc w:val="right"/>
            </w:pPr>
            <w:r>
              <w:rPr>
                <w:rFonts w:ascii="TimesNewRoman" w:hAnsi="TimesNewRoman" w:eastAsia="TimesNewRoman"/>
                <w:b w:val="0"/>
                <w:i w:val="0"/>
                <w:color w:val="000000"/>
                <w:sz w:val="21"/>
              </w:rPr>
              <w:t xml:space="preserve">0.6478 </w:t>
            </w:r>
          </w:p>
        </w:tc>
        <w:tc>
          <w:tcPr>
            <w:tcW w:type="dxa" w:w="1256"/>
            <w:vMerge/>
            <w:tcBorders>
              <w:top w:sz="7.199999999999818" w:val="single" w:color="#000000"/>
              <w:bottom w:sz="4.0" w:val="single" w:color="#000000"/>
            </w:tcBorders>
          </w:tcPr>
          <w:p/>
        </w:tc>
        <w:tc>
          <w:tcPr>
            <w:tcW w:type="dxa" w:w="1316"/>
            <w:gridSpan w:val="2"/>
            <w:tcBorders/>
            <w:tcMar>
              <w:start w:w="0" w:type="dxa"/>
              <w:end w:w="0" w:type="dxa"/>
            </w:tcMar>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0.2425 </w:t>
            </w:r>
          </w:p>
        </w:tc>
        <w:tc>
          <w:tcPr>
            <w:tcW w:type="dxa" w:w="138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0.1522 </w:t>
            </w:r>
          </w:p>
        </w:tc>
      </w:tr>
      <w:tr>
        <w:trPr>
          <w:trHeight w:hRule="exact" w:val="420"/>
        </w:trPr>
        <w:tc>
          <w:tcPr>
            <w:tcW w:type="dxa" w:w="2974"/>
            <w:tcBorders/>
            <w:tcMar>
              <w:start w:w="0" w:type="dxa"/>
              <w:end w:w="0" w:type="dxa"/>
            </w:tcMar>
          </w:tcPr>
          <w:p>
            <w:pPr>
              <w:autoSpaceDN w:val="0"/>
              <w:autoSpaceDE w:val="0"/>
              <w:widowControl/>
              <w:spacing w:line="204" w:lineRule="auto" w:before="116" w:after="0"/>
              <w:ind w:left="0" w:right="0" w:firstLine="0"/>
              <w:jc w:val="center"/>
            </w:pPr>
            <w:r>
              <w:rPr>
                <w:rFonts w:ascii="SimSun" w:hAnsi="SimSun" w:eastAsia="SimSun"/>
                <w:b w:val="0"/>
                <w:i w:val="0"/>
                <w:color w:val="000000"/>
                <w:sz w:val="21"/>
              </w:rPr>
              <w:t>环境因素</w:t>
            </w:r>
            <w:r>
              <w:rPr>
                <w:rFonts w:ascii="TimesNewRoman" w:hAnsi="TimesNewRoman" w:eastAsia="TimesNewRoman"/>
                <w:b w:val="0"/>
                <w:i w:val="0"/>
                <w:color w:val="000000"/>
                <w:sz w:val="21"/>
              </w:rPr>
              <w:t xml:space="preserve">C4 </w:t>
            </w:r>
          </w:p>
        </w:tc>
        <w:tc>
          <w:tcPr>
            <w:tcW w:type="dxa" w:w="142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0.1156 </w:t>
            </w:r>
          </w:p>
        </w:tc>
        <w:tc>
          <w:tcPr>
            <w:tcW w:type="dxa" w:w="1000"/>
            <w:gridSpan w:val="2"/>
            <w:tcBorders/>
            <w:tcMar>
              <w:start w:w="0" w:type="dxa"/>
              <w:end w:w="0" w:type="dxa"/>
            </w:tcMar>
            <w:tcMar>
              <w:start w:w="0" w:type="dxa"/>
              <w:end w:w="0" w:type="dxa"/>
            </w:tcMar>
          </w:tcPr>
          <w:p>
            <w:pPr>
              <w:autoSpaceDN w:val="0"/>
              <w:autoSpaceDE w:val="0"/>
              <w:widowControl/>
              <w:spacing w:line="230" w:lineRule="auto" w:before="116" w:after="0"/>
              <w:ind w:left="0" w:right="20" w:firstLine="0"/>
              <w:jc w:val="right"/>
            </w:pPr>
            <w:r>
              <w:rPr>
                <w:rFonts w:ascii="TimesNewRoman" w:hAnsi="TimesNewRoman" w:eastAsia="TimesNewRoman"/>
                <w:b w:val="0"/>
                <w:i w:val="0"/>
                <w:color w:val="000000"/>
                <w:sz w:val="21"/>
              </w:rPr>
              <w:t xml:space="preserve">0.7500 </w:t>
            </w:r>
          </w:p>
        </w:tc>
        <w:tc>
          <w:tcPr>
            <w:tcW w:type="dxa" w:w="1256"/>
            <w:vMerge/>
            <w:tcBorders>
              <w:top w:sz="7.199999999999818" w:val="single" w:color="#000000"/>
              <w:bottom w:sz="4.0" w:val="single" w:color="#000000"/>
            </w:tcBorders>
          </w:tcPr>
          <w:p/>
        </w:tc>
        <w:tc>
          <w:tcPr>
            <w:tcW w:type="dxa" w:w="1316"/>
            <w:gridSpan w:val="2"/>
            <w:tcBorders/>
            <w:tcMar>
              <w:start w:w="0" w:type="dxa"/>
              <w:end w:w="0" w:type="dxa"/>
            </w:tcMar>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0.1721 </w:t>
            </w:r>
          </w:p>
        </w:tc>
        <w:tc>
          <w:tcPr>
            <w:tcW w:type="dxa" w:w="138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0.1775 </w:t>
            </w:r>
          </w:p>
        </w:tc>
      </w:tr>
      <w:tr>
        <w:trPr>
          <w:trHeight w:hRule="exact" w:val="460"/>
        </w:trPr>
        <w:tc>
          <w:tcPr>
            <w:tcW w:type="dxa" w:w="2974"/>
            <w:tcBorders/>
            <w:tcMar>
              <w:start w:w="0" w:type="dxa"/>
              <w:end w:w="0" w:type="dxa"/>
            </w:tcMar>
          </w:tcPr>
          <w:p>
            <w:pPr>
              <w:autoSpaceDN w:val="0"/>
              <w:autoSpaceDE w:val="0"/>
              <w:widowControl/>
              <w:spacing w:line="204" w:lineRule="auto" w:before="152" w:after="0"/>
              <w:ind w:left="0" w:right="0" w:firstLine="0"/>
              <w:jc w:val="center"/>
            </w:pPr>
            <w:r>
              <w:rPr>
                <w:rFonts w:ascii="SimSun" w:hAnsi="SimSun" w:eastAsia="SimSun"/>
                <w:b w:val="0"/>
                <w:i w:val="0"/>
                <w:color w:val="000000"/>
                <w:sz w:val="21"/>
              </w:rPr>
              <w:t>安全风险意识</w:t>
            </w:r>
            <w:r>
              <w:rPr>
                <w:rFonts w:ascii="TimesNewRoman" w:hAnsi="TimesNewRoman" w:eastAsia="TimesNewRoman"/>
                <w:b w:val="0"/>
                <w:i w:val="0"/>
                <w:color w:val="000000"/>
                <w:sz w:val="21"/>
              </w:rPr>
              <w:t xml:space="preserve">C11 </w:t>
            </w:r>
          </w:p>
        </w:tc>
        <w:tc>
          <w:tcPr>
            <w:tcW w:type="dxa" w:w="1420"/>
            <w:tcBorders/>
            <w:tcMar>
              <w:start w:w="0" w:type="dxa"/>
              <w:end w:w="0" w:type="dxa"/>
            </w:tcMar>
          </w:tcPr>
          <w:p>
            <w:pPr>
              <w:autoSpaceDN w:val="0"/>
              <w:autoSpaceDE w:val="0"/>
              <w:widowControl/>
              <w:spacing w:line="230" w:lineRule="auto" w:before="84" w:after="0"/>
              <w:ind w:left="0" w:right="0" w:firstLine="0"/>
              <w:jc w:val="center"/>
            </w:pPr>
            <w:r>
              <w:rPr>
                <w:rFonts w:ascii="TimesNewRoman" w:hAnsi="TimesNewRoman" w:eastAsia="TimesNewRoman"/>
                <w:b w:val="0"/>
                <w:i w:val="0"/>
                <w:color w:val="000000"/>
                <w:sz w:val="21"/>
              </w:rPr>
              <w:t xml:space="preserve">0.0476 </w:t>
            </w:r>
          </w:p>
        </w:tc>
        <w:tc>
          <w:tcPr>
            <w:tcW w:type="dxa" w:w="1000"/>
            <w:gridSpan w:val="2"/>
            <w:tcBorders/>
            <w:tcMar>
              <w:start w:w="0" w:type="dxa"/>
              <w:end w:w="0" w:type="dxa"/>
            </w:tcMar>
            <w:tcMar>
              <w:start w:w="0" w:type="dxa"/>
              <w:end w:w="0" w:type="dxa"/>
            </w:tcMar>
          </w:tcPr>
          <w:p>
            <w:pPr>
              <w:autoSpaceDN w:val="0"/>
              <w:autoSpaceDE w:val="0"/>
              <w:widowControl/>
              <w:spacing w:line="230" w:lineRule="auto" w:before="152" w:after="0"/>
              <w:ind w:left="0" w:right="20" w:firstLine="0"/>
              <w:jc w:val="right"/>
            </w:pPr>
            <w:r>
              <w:rPr>
                <w:rFonts w:ascii="TimesNewRoman" w:hAnsi="TimesNewRoman" w:eastAsia="TimesNewRoman"/>
                <w:b w:val="0"/>
                <w:i w:val="0"/>
                <w:color w:val="000000"/>
                <w:sz w:val="21"/>
              </w:rPr>
              <w:t xml:space="preserve">0.8724 </w:t>
            </w:r>
          </w:p>
        </w:tc>
        <w:tc>
          <w:tcPr>
            <w:tcW w:type="dxa" w:w="1256"/>
            <w:vMerge/>
            <w:tcBorders>
              <w:top w:sz="7.199999999999818" w:val="single" w:color="#000000"/>
              <w:bottom w:sz="4.0" w:val="single" w:color="#000000"/>
            </w:tcBorders>
          </w:tcPr>
          <w:p/>
        </w:tc>
        <w:tc>
          <w:tcPr>
            <w:tcW w:type="dxa" w:w="1316"/>
            <w:gridSpan w:val="2"/>
            <w:tcBorders/>
            <w:tcMar>
              <w:start w:w="0" w:type="dxa"/>
              <w:end w:w="0" w:type="dxa"/>
            </w:tcMar>
            <w:tcMar>
              <w:start w:w="0" w:type="dxa"/>
              <w:end w:w="0" w:type="dxa"/>
            </w:tcMar>
          </w:tcPr>
          <w:p>
            <w:pPr>
              <w:autoSpaceDN w:val="0"/>
              <w:autoSpaceDE w:val="0"/>
              <w:widowControl/>
              <w:spacing w:line="230" w:lineRule="auto" w:before="152" w:after="0"/>
              <w:ind w:left="0" w:right="0" w:firstLine="0"/>
              <w:jc w:val="center"/>
            </w:pPr>
            <w:r>
              <w:rPr>
                <w:rFonts w:ascii="TimesNewRoman" w:hAnsi="TimesNewRoman" w:eastAsia="TimesNewRoman"/>
                <w:b w:val="0"/>
                <w:i w:val="0"/>
                <w:color w:val="000000"/>
                <w:sz w:val="21"/>
              </w:rPr>
              <w:t xml:space="preserve">0.0654 </w:t>
            </w:r>
          </w:p>
        </w:tc>
        <w:tc>
          <w:tcPr>
            <w:tcW w:type="dxa" w:w="1380"/>
            <w:tcBorders/>
            <w:tcMar>
              <w:start w:w="0" w:type="dxa"/>
              <w:end w:w="0" w:type="dxa"/>
            </w:tcMar>
          </w:tcPr>
          <w:p>
            <w:pPr>
              <w:autoSpaceDN w:val="0"/>
              <w:autoSpaceDE w:val="0"/>
              <w:widowControl/>
              <w:spacing w:line="230" w:lineRule="auto" w:before="152" w:after="0"/>
              <w:ind w:left="0" w:right="0" w:firstLine="0"/>
              <w:jc w:val="center"/>
            </w:pPr>
            <w:r>
              <w:rPr>
                <w:rFonts w:ascii="TimesNewRoman" w:hAnsi="TimesNewRoman" w:eastAsia="TimesNewRoman"/>
                <w:b w:val="0"/>
                <w:i w:val="0"/>
                <w:color w:val="000000"/>
                <w:sz w:val="21"/>
              </w:rPr>
              <w:t xml:space="preserve">0.0914 </w:t>
            </w:r>
          </w:p>
        </w:tc>
      </w:tr>
      <w:tr>
        <w:trPr>
          <w:trHeight w:hRule="exact" w:val="440"/>
        </w:trPr>
        <w:tc>
          <w:tcPr>
            <w:tcW w:type="dxa" w:w="2974"/>
            <w:tcBorders/>
            <w:tcMar>
              <w:start w:w="0" w:type="dxa"/>
              <w:end w:w="0" w:type="dxa"/>
            </w:tcMar>
          </w:tcPr>
          <w:p>
            <w:pPr>
              <w:autoSpaceDN w:val="0"/>
              <w:autoSpaceDE w:val="0"/>
              <w:widowControl/>
              <w:spacing w:line="204" w:lineRule="auto" w:before="146" w:after="0"/>
              <w:ind w:left="0" w:right="0" w:firstLine="0"/>
              <w:jc w:val="center"/>
            </w:pPr>
            <w:r>
              <w:rPr>
                <w:rFonts w:ascii="SimSun" w:hAnsi="SimSun" w:eastAsia="SimSun"/>
                <w:b w:val="0"/>
                <w:i w:val="0"/>
                <w:color w:val="000000"/>
                <w:sz w:val="21"/>
              </w:rPr>
              <w:t>盾构操作失误率</w:t>
            </w:r>
            <w:r>
              <w:rPr>
                <w:rFonts w:ascii="TimesNewRoman" w:hAnsi="TimesNewRoman" w:eastAsia="TimesNewRoman"/>
                <w:b w:val="0"/>
                <w:i w:val="0"/>
                <w:color w:val="000000"/>
                <w:sz w:val="21"/>
              </w:rPr>
              <w:t xml:space="preserve">C12 </w:t>
            </w:r>
          </w:p>
        </w:tc>
        <w:tc>
          <w:tcPr>
            <w:tcW w:type="dxa" w:w="1420"/>
            <w:tcBorders/>
            <w:tcMar>
              <w:start w:w="0" w:type="dxa"/>
              <w:end w:w="0" w:type="dxa"/>
            </w:tcMar>
          </w:tcPr>
          <w:p>
            <w:pPr>
              <w:autoSpaceDN w:val="0"/>
              <w:autoSpaceDE w:val="0"/>
              <w:widowControl/>
              <w:spacing w:line="230" w:lineRule="auto" w:before="78" w:after="0"/>
              <w:ind w:left="0" w:right="0" w:firstLine="0"/>
              <w:jc w:val="center"/>
            </w:pPr>
            <w:r>
              <w:rPr>
                <w:rFonts w:ascii="TimesNewRoman" w:hAnsi="TimesNewRoman" w:eastAsia="TimesNewRoman"/>
                <w:b w:val="0"/>
                <w:i w:val="0"/>
                <w:color w:val="000000"/>
                <w:sz w:val="21"/>
              </w:rPr>
              <w:t xml:space="preserve">0.2831 </w:t>
            </w:r>
          </w:p>
        </w:tc>
        <w:tc>
          <w:tcPr>
            <w:tcW w:type="dxa" w:w="1000"/>
            <w:gridSpan w:val="2"/>
            <w:tcBorders/>
            <w:tcMar>
              <w:start w:w="0" w:type="dxa"/>
              <w:end w:w="0" w:type="dxa"/>
            </w:tcMar>
            <w:tcMar>
              <w:start w:w="0" w:type="dxa"/>
              <w:end w:w="0" w:type="dxa"/>
            </w:tcMar>
          </w:tcPr>
          <w:p>
            <w:pPr>
              <w:autoSpaceDN w:val="0"/>
              <w:autoSpaceDE w:val="0"/>
              <w:widowControl/>
              <w:spacing w:line="230" w:lineRule="auto" w:before="146" w:after="0"/>
              <w:ind w:left="0" w:right="20" w:firstLine="0"/>
              <w:jc w:val="right"/>
            </w:pPr>
            <w:r>
              <w:rPr>
                <w:rFonts w:ascii="TimesNewRoman" w:hAnsi="TimesNewRoman" w:eastAsia="TimesNewRoman"/>
                <w:b w:val="0"/>
                <w:i w:val="0"/>
                <w:color w:val="000000"/>
                <w:sz w:val="21"/>
              </w:rPr>
              <w:t xml:space="preserve">0.7871 </w:t>
            </w:r>
          </w:p>
        </w:tc>
        <w:tc>
          <w:tcPr>
            <w:tcW w:type="dxa" w:w="1256"/>
            <w:vMerge/>
            <w:tcBorders>
              <w:top w:sz="7.199999999999818" w:val="single" w:color="#000000"/>
              <w:bottom w:sz="4.0" w:val="single" w:color="#000000"/>
            </w:tcBorders>
          </w:tcPr>
          <w:p/>
        </w:tc>
        <w:tc>
          <w:tcPr>
            <w:tcW w:type="dxa" w:w="1316"/>
            <w:gridSpan w:val="2"/>
            <w:tcBorders/>
            <w:tcMar>
              <w:start w:w="0" w:type="dxa"/>
              <w:end w:w="0" w:type="dxa"/>
            </w:tcMar>
            <w:tcMar>
              <w:start w:w="0" w:type="dxa"/>
              <w:end w:w="0" w:type="dxa"/>
            </w:tcMar>
          </w:tcPr>
          <w:p>
            <w:pPr>
              <w:autoSpaceDN w:val="0"/>
              <w:autoSpaceDE w:val="0"/>
              <w:widowControl/>
              <w:spacing w:line="230" w:lineRule="auto" w:before="146" w:after="0"/>
              <w:ind w:left="0" w:right="0" w:firstLine="0"/>
              <w:jc w:val="center"/>
            </w:pPr>
            <w:r>
              <w:rPr>
                <w:rFonts w:ascii="TimesNewRoman" w:hAnsi="TimesNewRoman" w:eastAsia="TimesNewRoman"/>
                <w:b w:val="0"/>
                <w:i w:val="0"/>
                <w:color w:val="000000"/>
                <w:sz w:val="21"/>
              </w:rPr>
              <w:t xml:space="preserve">0.1092 </w:t>
            </w:r>
          </w:p>
        </w:tc>
        <w:tc>
          <w:tcPr>
            <w:tcW w:type="dxa" w:w="1380"/>
            <w:tcBorders/>
            <w:tcMar>
              <w:start w:w="0" w:type="dxa"/>
              <w:end w:w="0" w:type="dxa"/>
            </w:tcMar>
          </w:tcPr>
          <w:p>
            <w:pPr>
              <w:autoSpaceDN w:val="0"/>
              <w:autoSpaceDE w:val="0"/>
              <w:widowControl/>
              <w:spacing w:line="230" w:lineRule="auto" w:before="146" w:after="0"/>
              <w:ind w:left="0" w:right="0" w:firstLine="0"/>
              <w:jc w:val="center"/>
            </w:pPr>
            <w:r>
              <w:rPr>
                <w:rFonts w:ascii="TimesNewRoman" w:hAnsi="TimesNewRoman" w:eastAsia="TimesNewRoman"/>
                <w:b w:val="0"/>
                <w:i w:val="0"/>
                <w:color w:val="000000"/>
                <w:sz w:val="21"/>
              </w:rPr>
              <w:t xml:space="preserve">0.3256 </w:t>
            </w:r>
          </w:p>
        </w:tc>
      </w:tr>
      <w:tr>
        <w:trPr>
          <w:trHeight w:hRule="exact" w:val="460"/>
        </w:trPr>
        <w:tc>
          <w:tcPr>
            <w:tcW w:type="dxa" w:w="2974"/>
            <w:tcBorders/>
            <w:tcMar>
              <w:start w:w="0" w:type="dxa"/>
              <w:end w:w="0" w:type="dxa"/>
            </w:tcMar>
          </w:tcPr>
          <w:p>
            <w:pPr>
              <w:autoSpaceDN w:val="0"/>
              <w:autoSpaceDE w:val="0"/>
              <w:widowControl/>
              <w:spacing w:line="204" w:lineRule="auto" w:before="160" w:after="0"/>
              <w:ind w:left="0" w:right="0" w:firstLine="0"/>
              <w:jc w:val="center"/>
            </w:pPr>
            <w:r>
              <w:rPr>
                <w:rFonts w:ascii="SimSun" w:hAnsi="SimSun" w:eastAsia="SimSun"/>
                <w:b w:val="0"/>
                <w:i w:val="0"/>
                <w:color w:val="000000"/>
                <w:sz w:val="21"/>
              </w:rPr>
              <w:t>隧道施工经验</w:t>
            </w:r>
            <w:r>
              <w:rPr>
                <w:rFonts w:ascii="TimesNewRoman" w:hAnsi="TimesNewRoman" w:eastAsia="TimesNewRoman"/>
                <w:b w:val="0"/>
                <w:i w:val="0"/>
                <w:color w:val="000000"/>
                <w:sz w:val="21"/>
              </w:rPr>
              <w:t xml:space="preserve">C13 </w:t>
            </w:r>
          </w:p>
        </w:tc>
        <w:tc>
          <w:tcPr>
            <w:tcW w:type="dxa" w:w="1420"/>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1"/>
              </w:rPr>
              <w:t xml:space="preserve">0.1293 </w:t>
            </w:r>
          </w:p>
        </w:tc>
        <w:tc>
          <w:tcPr>
            <w:tcW w:type="dxa" w:w="1000"/>
            <w:gridSpan w:val="2"/>
            <w:tcBorders/>
            <w:tcMar>
              <w:start w:w="0" w:type="dxa"/>
              <w:end w:w="0" w:type="dxa"/>
            </w:tcMar>
            <w:tcMar>
              <w:start w:w="0" w:type="dxa"/>
              <w:end w:w="0" w:type="dxa"/>
            </w:tcMar>
          </w:tcPr>
          <w:p>
            <w:pPr>
              <w:autoSpaceDN w:val="0"/>
              <w:autoSpaceDE w:val="0"/>
              <w:widowControl/>
              <w:spacing w:line="230" w:lineRule="auto" w:before="160" w:after="0"/>
              <w:ind w:left="0" w:right="20" w:firstLine="0"/>
              <w:jc w:val="right"/>
            </w:pPr>
            <w:r>
              <w:rPr>
                <w:rFonts w:ascii="TimesNewRoman" w:hAnsi="TimesNewRoman" w:eastAsia="TimesNewRoman"/>
                <w:b w:val="0"/>
                <w:i w:val="0"/>
                <w:color w:val="000000"/>
                <w:sz w:val="21"/>
              </w:rPr>
              <w:t xml:space="preserve">0.5516 </w:t>
            </w:r>
          </w:p>
        </w:tc>
        <w:tc>
          <w:tcPr>
            <w:tcW w:type="dxa" w:w="1256"/>
            <w:vMerge/>
            <w:tcBorders>
              <w:top w:sz="7.199999999999818" w:val="single" w:color="#000000"/>
              <w:bottom w:sz="4.0" w:val="single" w:color="#000000"/>
            </w:tcBorders>
          </w:tcPr>
          <w:p/>
        </w:tc>
        <w:tc>
          <w:tcPr>
            <w:tcW w:type="dxa" w:w="1316"/>
            <w:gridSpan w:val="2"/>
            <w:tcBorders/>
            <w:tcMar>
              <w:start w:w="0" w:type="dxa"/>
              <w:end w:w="0" w:type="dxa"/>
            </w:tcMar>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21"/>
              </w:rPr>
              <w:t xml:space="preserve">0.2299 </w:t>
            </w:r>
          </w:p>
        </w:tc>
        <w:tc>
          <w:tcPr>
            <w:tcW w:type="dxa" w:w="138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21"/>
              </w:rPr>
              <w:t xml:space="preserve">0.0706 </w:t>
            </w:r>
          </w:p>
        </w:tc>
      </w:tr>
      <w:tr>
        <w:trPr>
          <w:trHeight w:hRule="exact" w:val="460"/>
        </w:trPr>
        <w:tc>
          <w:tcPr>
            <w:tcW w:type="dxa" w:w="2974"/>
            <w:tcBorders/>
            <w:tcMar>
              <w:start w:w="0" w:type="dxa"/>
              <w:end w:w="0" w:type="dxa"/>
            </w:tcMar>
          </w:tcPr>
          <w:p>
            <w:pPr>
              <w:autoSpaceDN w:val="0"/>
              <w:autoSpaceDE w:val="0"/>
              <w:widowControl/>
              <w:spacing w:line="204" w:lineRule="auto" w:before="152" w:after="0"/>
              <w:ind w:left="0" w:right="0" w:firstLine="0"/>
              <w:jc w:val="center"/>
            </w:pPr>
            <w:r>
              <w:rPr>
                <w:rFonts w:ascii="SimSun" w:hAnsi="SimSun" w:eastAsia="SimSun"/>
                <w:b w:val="0"/>
                <w:i w:val="0"/>
                <w:color w:val="000000"/>
                <w:sz w:val="21"/>
              </w:rPr>
              <w:t>临场应变能力</w:t>
            </w:r>
            <w:r>
              <w:rPr>
                <w:rFonts w:ascii="TimesNewRoman" w:hAnsi="TimesNewRoman" w:eastAsia="TimesNewRoman"/>
                <w:b w:val="0"/>
                <w:i w:val="0"/>
                <w:color w:val="000000"/>
                <w:sz w:val="21"/>
              </w:rPr>
              <w:t xml:space="preserve">C14 </w:t>
            </w:r>
          </w:p>
        </w:tc>
        <w:tc>
          <w:tcPr>
            <w:tcW w:type="dxa" w:w="142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1"/>
              </w:rPr>
              <w:t xml:space="preserve">0.1009 </w:t>
            </w:r>
          </w:p>
        </w:tc>
        <w:tc>
          <w:tcPr>
            <w:tcW w:type="dxa" w:w="1000"/>
            <w:gridSpan w:val="2"/>
            <w:tcBorders/>
            <w:tcMar>
              <w:start w:w="0" w:type="dxa"/>
              <w:end w:w="0" w:type="dxa"/>
            </w:tcMar>
            <w:tcMar>
              <w:start w:w="0" w:type="dxa"/>
              <w:end w:w="0" w:type="dxa"/>
            </w:tcMar>
          </w:tcPr>
          <w:p>
            <w:pPr>
              <w:autoSpaceDN w:val="0"/>
              <w:autoSpaceDE w:val="0"/>
              <w:widowControl/>
              <w:spacing w:line="230" w:lineRule="auto" w:before="152" w:after="0"/>
              <w:ind w:left="0" w:right="20" w:firstLine="0"/>
              <w:jc w:val="right"/>
            </w:pPr>
            <w:r>
              <w:rPr>
                <w:rFonts w:ascii="TimesNewRoman" w:hAnsi="TimesNewRoman" w:eastAsia="TimesNewRoman"/>
                <w:b w:val="0"/>
                <w:i w:val="0"/>
                <w:color w:val="000000"/>
                <w:sz w:val="21"/>
              </w:rPr>
              <w:t xml:space="preserve">0.8708 </w:t>
            </w:r>
          </w:p>
        </w:tc>
        <w:tc>
          <w:tcPr>
            <w:tcW w:type="dxa" w:w="1256"/>
            <w:vMerge/>
            <w:tcBorders>
              <w:top w:sz="7.199999999999818" w:val="single" w:color="#000000"/>
              <w:bottom w:sz="4.0" w:val="single" w:color="#000000"/>
            </w:tcBorders>
          </w:tcPr>
          <w:p/>
        </w:tc>
        <w:tc>
          <w:tcPr>
            <w:tcW w:type="dxa" w:w="1316"/>
            <w:gridSpan w:val="2"/>
            <w:tcBorders/>
            <w:tcMar>
              <w:start w:w="0" w:type="dxa"/>
              <w:end w:w="0" w:type="dxa"/>
            </w:tcMar>
            <w:tcMar>
              <w:start w:w="0" w:type="dxa"/>
              <w:end w:w="0" w:type="dxa"/>
            </w:tcMar>
          </w:tcPr>
          <w:p>
            <w:pPr>
              <w:autoSpaceDN w:val="0"/>
              <w:autoSpaceDE w:val="0"/>
              <w:widowControl/>
              <w:spacing w:line="230" w:lineRule="auto" w:before="152" w:after="0"/>
              <w:ind w:left="0" w:right="0" w:firstLine="0"/>
              <w:jc w:val="center"/>
            </w:pPr>
            <w:r>
              <w:rPr>
                <w:rFonts w:ascii="TimesNewRoman" w:hAnsi="TimesNewRoman" w:eastAsia="TimesNewRoman"/>
                <w:b w:val="0"/>
                <w:i w:val="0"/>
                <w:color w:val="000000"/>
                <w:sz w:val="21"/>
              </w:rPr>
              <w:t xml:space="preserve">0.0662 </w:t>
            </w:r>
          </w:p>
        </w:tc>
        <w:tc>
          <w:tcPr>
            <w:tcW w:type="dxa" w:w="1380"/>
            <w:tcBorders/>
            <w:tcMar>
              <w:start w:w="0" w:type="dxa"/>
              <w:end w:w="0" w:type="dxa"/>
            </w:tcMar>
          </w:tcPr>
          <w:p>
            <w:pPr>
              <w:autoSpaceDN w:val="0"/>
              <w:autoSpaceDE w:val="0"/>
              <w:widowControl/>
              <w:spacing w:line="230" w:lineRule="auto" w:before="152" w:after="0"/>
              <w:ind w:left="0" w:right="0" w:firstLine="0"/>
              <w:jc w:val="center"/>
            </w:pPr>
            <w:r>
              <w:rPr>
                <w:rFonts w:ascii="TimesNewRoman" w:hAnsi="TimesNewRoman" w:eastAsia="TimesNewRoman"/>
                <w:b w:val="0"/>
                <w:i w:val="0"/>
                <w:color w:val="000000"/>
                <w:sz w:val="21"/>
              </w:rPr>
              <w:t xml:space="preserve">0.1914 </w:t>
            </w:r>
          </w:p>
        </w:tc>
      </w:tr>
      <w:tr>
        <w:trPr>
          <w:trHeight w:hRule="exact" w:val="440"/>
        </w:trPr>
        <w:tc>
          <w:tcPr>
            <w:tcW w:type="dxa" w:w="2974"/>
            <w:tcBorders/>
            <w:tcMar>
              <w:start w:w="0" w:type="dxa"/>
              <w:end w:w="0" w:type="dxa"/>
            </w:tcMar>
          </w:tcPr>
          <w:p>
            <w:pPr>
              <w:autoSpaceDN w:val="0"/>
              <w:autoSpaceDE w:val="0"/>
              <w:widowControl/>
              <w:spacing w:line="204" w:lineRule="auto" w:before="146" w:after="0"/>
              <w:ind w:left="0" w:right="0" w:firstLine="0"/>
              <w:jc w:val="center"/>
            </w:pPr>
            <w:r>
              <w:rPr>
                <w:rFonts w:ascii="SimSun" w:hAnsi="SimSun" w:eastAsia="SimSun"/>
                <w:b w:val="0"/>
                <w:i w:val="0"/>
                <w:color w:val="000000"/>
                <w:sz w:val="21"/>
              </w:rPr>
              <w:t>专业技术水平</w:t>
            </w:r>
            <w:r>
              <w:rPr>
                <w:rFonts w:ascii="TimesNewRoman" w:hAnsi="TimesNewRoman" w:eastAsia="TimesNewRoman"/>
                <w:b w:val="0"/>
                <w:i w:val="0"/>
                <w:color w:val="000000"/>
                <w:sz w:val="21"/>
              </w:rPr>
              <w:t xml:space="preserve">C15 </w:t>
            </w:r>
          </w:p>
        </w:tc>
        <w:tc>
          <w:tcPr>
            <w:tcW w:type="dxa" w:w="1420"/>
            <w:tcBorders/>
            <w:tcMar>
              <w:start w:w="0" w:type="dxa"/>
              <w:end w:w="0" w:type="dxa"/>
            </w:tcMar>
          </w:tcPr>
          <w:p>
            <w:pPr>
              <w:autoSpaceDN w:val="0"/>
              <w:autoSpaceDE w:val="0"/>
              <w:widowControl/>
              <w:spacing w:line="230" w:lineRule="auto" w:before="80" w:after="0"/>
              <w:ind w:left="0" w:right="0" w:firstLine="0"/>
              <w:jc w:val="center"/>
            </w:pPr>
            <w:r>
              <w:rPr>
                <w:rFonts w:ascii="TimesNewRoman" w:hAnsi="TimesNewRoman" w:eastAsia="TimesNewRoman"/>
                <w:b w:val="0"/>
                <w:i w:val="0"/>
                <w:color w:val="000000"/>
                <w:sz w:val="21"/>
              </w:rPr>
              <w:t xml:space="preserve">0.1850 </w:t>
            </w:r>
          </w:p>
        </w:tc>
        <w:tc>
          <w:tcPr>
            <w:tcW w:type="dxa" w:w="1000"/>
            <w:gridSpan w:val="2"/>
            <w:tcBorders/>
            <w:tcMar>
              <w:start w:w="0" w:type="dxa"/>
              <w:end w:w="0" w:type="dxa"/>
            </w:tcMar>
            <w:tcMar>
              <w:start w:w="0" w:type="dxa"/>
              <w:end w:w="0" w:type="dxa"/>
            </w:tcMar>
          </w:tcPr>
          <w:p>
            <w:pPr>
              <w:autoSpaceDN w:val="0"/>
              <w:autoSpaceDE w:val="0"/>
              <w:widowControl/>
              <w:spacing w:line="230" w:lineRule="auto" w:before="146" w:after="0"/>
              <w:ind w:left="0" w:right="20" w:firstLine="0"/>
              <w:jc w:val="right"/>
            </w:pPr>
            <w:r>
              <w:rPr>
                <w:rFonts w:ascii="TimesNewRoman" w:hAnsi="TimesNewRoman" w:eastAsia="TimesNewRoman"/>
                <w:b w:val="0"/>
                <w:i w:val="0"/>
                <w:color w:val="000000"/>
                <w:sz w:val="21"/>
              </w:rPr>
              <w:t xml:space="preserve">0.6732 </w:t>
            </w:r>
          </w:p>
        </w:tc>
        <w:tc>
          <w:tcPr>
            <w:tcW w:type="dxa" w:w="1256"/>
            <w:vMerge/>
            <w:tcBorders>
              <w:top w:sz="7.199999999999818" w:val="single" w:color="#000000"/>
              <w:bottom w:sz="4.0" w:val="single" w:color="#000000"/>
            </w:tcBorders>
          </w:tcPr>
          <w:p/>
        </w:tc>
        <w:tc>
          <w:tcPr>
            <w:tcW w:type="dxa" w:w="1316"/>
            <w:gridSpan w:val="2"/>
            <w:tcBorders/>
            <w:tcMar>
              <w:start w:w="0" w:type="dxa"/>
              <w:end w:w="0" w:type="dxa"/>
            </w:tcMar>
            <w:tcMar>
              <w:start w:w="0" w:type="dxa"/>
              <w:end w:w="0" w:type="dxa"/>
            </w:tcMar>
          </w:tcPr>
          <w:p>
            <w:pPr>
              <w:autoSpaceDN w:val="0"/>
              <w:autoSpaceDE w:val="0"/>
              <w:widowControl/>
              <w:spacing w:line="230" w:lineRule="auto" w:before="146" w:after="0"/>
              <w:ind w:left="0" w:right="0" w:firstLine="0"/>
              <w:jc w:val="center"/>
            </w:pPr>
            <w:r>
              <w:rPr>
                <w:rFonts w:ascii="TimesNewRoman" w:hAnsi="TimesNewRoman" w:eastAsia="TimesNewRoman"/>
                <w:b w:val="0"/>
                <w:i w:val="0"/>
                <w:color w:val="000000"/>
                <w:sz w:val="21"/>
              </w:rPr>
              <w:t xml:space="preserve">0.1676 </w:t>
            </w:r>
          </w:p>
        </w:tc>
        <w:tc>
          <w:tcPr>
            <w:tcW w:type="dxa" w:w="1380"/>
            <w:tcBorders/>
            <w:tcMar>
              <w:start w:w="0" w:type="dxa"/>
              <w:end w:w="0" w:type="dxa"/>
            </w:tcMar>
          </w:tcPr>
          <w:p>
            <w:pPr>
              <w:autoSpaceDN w:val="0"/>
              <w:autoSpaceDE w:val="0"/>
              <w:widowControl/>
              <w:spacing w:line="230" w:lineRule="auto" w:before="146" w:after="0"/>
              <w:ind w:left="0" w:right="0" w:firstLine="0"/>
              <w:jc w:val="center"/>
            </w:pPr>
            <w:r>
              <w:rPr>
                <w:rFonts w:ascii="TimesNewRoman" w:hAnsi="TimesNewRoman" w:eastAsia="TimesNewRoman"/>
                <w:b w:val="0"/>
                <w:i w:val="0"/>
                <w:color w:val="000000"/>
                <w:sz w:val="21"/>
              </w:rPr>
              <w:t xml:space="preserve">0.1386 </w:t>
            </w:r>
          </w:p>
        </w:tc>
      </w:tr>
      <w:tr>
        <w:trPr>
          <w:trHeight w:hRule="exact" w:val="460"/>
        </w:trPr>
        <w:tc>
          <w:tcPr>
            <w:tcW w:type="dxa" w:w="2974"/>
            <w:tcBorders/>
            <w:tcMar>
              <w:start w:w="0" w:type="dxa"/>
              <w:end w:w="0" w:type="dxa"/>
            </w:tcMar>
          </w:tcPr>
          <w:p>
            <w:pPr>
              <w:autoSpaceDN w:val="0"/>
              <w:autoSpaceDE w:val="0"/>
              <w:widowControl/>
              <w:spacing w:line="204" w:lineRule="auto" w:before="160" w:after="0"/>
              <w:ind w:left="0" w:right="0" w:firstLine="0"/>
              <w:jc w:val="center"/>
            </w:pPr>
            <w:r>
              <w:rPr>
                <w:rFonts w:ascii="SimSun" w:hAnsi="SimSun" w:eastAsia="SimSun"/>
                <w:b w:val="0"/>
                <w:i w:val="0"/>
                <w:color w:val="000000"/>
                <w:sz w:val="21"/>
              </w:rPr>
              <w:t>隧道衬砌不合格</w:t>
            </w:r>
            <w:r>
              <w:rPr>
                <w:rFonts w:ascii="TimesNewRoman" w:hAnsi="TimesNewRoman" w:eastAsia="TimesNewRoman"/>
                <w:b w:val="0"/>
                <w:i w:val="0"/>
                <w:color w:val="000000"/>
                <w:sz w:val="21"/>
              </w:rPr>
              <w:t xml:space="preserve">C16 </w:t>
            </w:r>
          </w:p>
        </w:tc>
        <w:tc>
          <w:tcPr>
            <w:tcW w:type="dxa" w:w="1420"/>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1"/>
              </w:rPr>
              <w:t xml:space="preserve">0.1452 </w:t>
            </w:r>
          </w:p>
        </w:tc>
        <w:tc>
          <w:tcPr>
            <w:tcW w:type="dxa" w:w="1000"/>
            <w:gridSpan w:val="2"/>
            <w:tcBorders/>
            <w:tcMar>
              <w:start w:w="0" w:type="dxa"/>
              <w:end w:w="0" w:type="dxa"/>
            </w:tcMar>
            <w:tcMar>
              <w:start w:w="0" w:type="dxa"/>
              <w:end w:w="0" w:type="dxa"/>
            </w:tcMar>
          </w:tcPr>
          <w:p>
            <w:pPr>
              <w:autoSpaceDN w:val="0"/>
              <w:autoSpaceDE w:val="0"/>
              <w:widowControl/>
              <w:spacing w:line="230" w:lineRule="auto" w:before="160" w:after="0"/>
              <w:ind w:left="0" w:right="20" w:firstLine="0"/>
              <w:jc w:val="right"/>
            </w:pPr>
            <w:r>
              <w:rPr>
                <w:rFonts w:ascii="TimesNewRoman" w:hAnsi="TimesNewRoman" w:eastAsia="TimesNewRoman"/>
                <w:b w:val="0"/>
                <w:i w:val="0"/>
                <w:color w:val="000000"/>
                <w:sz w:val="21"/>
              </w:rPr>
              <w:t xml:space="preserve">0.5556 </w:t>
            </w:r>
          </w:p>
        </w:tc>
        <w:tc>
          <w:tcPr>
            <w:tcW w:type="dxa" w:w="1256"/>
            <w:vMerge/>
            <w:tcBorders>
              <w:top w:sz="7.199999999999818" w:val="single" w:color="#000000"/>
              <w:bottom w:sz="4.0" w:val="single" w:color="#000000"/>
            </w:tcBorders>
          </w:tcPr>
          <w:p/>
        </w:tc>
        <w:tc>
          <w:tcPr>
            <w:tcW w:type="dxa" w:w="1316"/>
            <w:gridSpan w:val="2"/>
            <w:tcBorders/>
            <w:tcMar>
              <w:start w:w="0" w:type="dxa"/>
              <w:end w:w="0" w:type="dxa"/>
            </w:tcMar>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21"/>
              </w:rPr>
              <w:t xml:space="preserve">0.2279 </w:t>
            </w:r>
          </w:p>
        </w:tc>
        <w:tc>
          <w:tcPr>
            <w:tcW w:type="dxa" w:w="138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21"/>
              </w:rPr>
              <w:t xml:space="preserve">0.0800 </w:t>
            </w:r>
          </w:p>
        </w:tc>
      </w:tr>
      <w:tr>
        <w:trPr>
          <w:trHeight w:hRule="exact" w:val="500"/>
        </w:trPr>
        <w:tc>
          <w:tcPr>
            <w:tcW w:type="dxa" w:w="2974"/>
            <w:tcBorders>
              <w:bottom w:sz="4.0" w:val="single" w:color="#000000"/>
            </w:tcBorders>
            <w:tcMar>
              <w:start w:w="0" w:type="dxa"/>
              <w:end w:w="0" w:type="dxa"/>
            </w:tcMar>
          </w:tcPr>
          <w:p>
            <w:pPr>
              <w:autoSpaceDN w:val="0"/>
              <w:autoSpaceDE w:val="0"/>
              <w:widowControl/>
              <w:spacing w:line="204" w:lineRule="auto" w:before="156" w:after="0"/>
              <w:ind w:left="0" w:right="0" w:firstLine="0"/>
              <w:jc w:val="center"/>
            </w:pPr>
            <w:r>
              <w:rPr>
                <w:rFonts w:ascii="SimSun" w:hAnsi="SimSun" w:eastAsia="SimSun"/>
                <w:b w:val="0"/>
                <w:i w:val="0"/>
                <w:color w:val="000000"/>
                <w:sz w:val="21"/>
              </w:rPr>
              <w:t>心理身体素质差</w:t>
            </w:r>
            <w:r>
              <w:rPr>
                <w:rFonts w:ascii="TimesNewRoman" w:hAnsi="TimesNewRoman" w:eastAsia="TimesNewRoman"/>
                <w:b w:val="0"/>
                <w:i w:val="0"/>
                <w:color w:val="000000"/>
                <w:sz w:val="21"/>
              </w:rPr>
              <w:t xml:space="preserve">C17 </w:t>
            </w:r>
          </w:p>
        </w:tc>
        <w:tc>
          <w:tcPr>
            <w:tcW w:type="dxa" w:w="1420"/>
            <w:tcBorders>
              <w:bottom w:sz="4.0" w:val="single" w:color="#000000"/>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1"/>
              </w:rPr>
              <w:t xml:space="preserve">0.1089 </w:t>
            </w:r>
          </w:p>
        </w:tc>
        <w:tc>
          <w:tcPr>
            <w:tcW w:type="dxa" w:w="1000"/>
            <w:gridSpan w:val="2"/>
            <w:tcBorders>
              <w:bottom w:sz="4.0" w:val="single" w:color="#000000"/>
            </w:tcBorders>
            <w:tcMar>
              <w:start w:w="0" w:type="dxa"/>
              <w:end w:w="0" w:type="dxa"/>
            </w:tcMar>
            <w:tcMar>
              <w:start w:w="0" w:type="dxa"/>
              <w:end w:w="0" w:type="dxa"/>
            </w:tcMar>
          </w:tcPr>
          <w:p>
            <w:pPr>
              <w:autoSpaceDN w:val="0"/>
              <w:autoSpaceDE w:val="0"/>
              <w:widowControl/>
              <w:spacing w:line="230" w:lineRule="auto" w:before="156" w:after="0"/>
              <w:ind w:left="0" w:right="20" w:firstLine="0"/>
              <w:jc w:val="right"/>
            </w:pPr>
            <w:r>
              <w:rPr>
                <w:rFonts w:ascii="TimesNewRoman" w:hAnsi="TimesNewRoman" w:eastAsia="TimesNewRoman"/>
                <w:b w:val="0"/>
                <w:i w:val="0"/>
                <w:color w:val="000000"/>
                <w:sz w:val="21"/>
              </w:rPr>
              <w:t xml:space="preserve">0.7394 </w:t>
            </w:r>
          </w:p>
        </w:tc>
        <w:tc>
          <w:tcPr>
            <w:tcW w:type="dxa" w:w="1256"/>
            <w:vMerge/>
            <w:tcBorders>
              <w:top w:sz="7.199999999999818" w:val="single" w:color="#000000"/>
              <w:bottom w:sz="4.0" w:val="single" w:color="#000000"/>
            </w:tcBorders>
          </w:tcPr>
          <w:p/>
        </w:tc>
        <w:tc>
          <w:tcPr>
            <w:tcW w:type="dxa" w:w="1316"/>
            <w:gridSpan w:val="2"/>
            <w:tcBorders>
              <w:bottom w:sz="4.0" w:val="single" w:color="#000000"/>
            </w:tcBorders>
            <w:tcMar>
              <w:start w:w="0" w:type="dxa"/>
              <w:end w:w="0" w:type="dxa"/>
            </w:tcMar>
            <w:tcMar>
              <w:start w:w="0" w:type="dxa"/>
              <w:end w:w="0" w:type="dxa"/>
            </w:tcMar>
          </w:tcPr>
          <w:p>
            <w:pPr>
              <w:autoSpaceDN w:val="0"/>
              <w:autoSpaceDE w:val="0"/>
              <w:widowControl/>
              <w:spacing w:line="230" w:lineRule="auto" w:before="156" w:after="0"/>
              <w:ind w:left="0" w:right="0" w:firstLine="0"/>
              <w:jc w:val="center"/>
            </w:pPr>
            <w:r>
              <w:rPr>
                <w:rFonts w:ascii="TimesNewRoman" w:hAnsi="TimesNewRoman" w:eastAsia="TimesNewRoman"/>
                <w:b w:val="0"/>
                <w:i w:val="0"/>
                <w:color w:val="000000"/>
                <w:sz w:val="21"/>
              </w:rPr>
              <w:t xml:space="preserve">0.1336 </w:t>
            </w:r>
          </w:p>
        </w:tc>
        <w:tc>
          <w:tcPr>
            <w:tcW w:type="dxa" w:w="1380"/>
            <w:tcBorders>
              <w:bottom w:sz="4.0" w:val="single" w:color="#000000"/>
            </w:tcBorders>
            <w:tcMar>
              <w:start w:w="0" w:type="dxa"/>
              <w:end w:w="0" w:type="dxa"/>
            </w:tcMar>
          </w:tcPr>
          <w:p>
            <w:pPr>
              <w:autoSpaceDN w:val="0"/>
              <w:autoSpaceDE w:val="0"/>
              <w:widowControl/>
              <w:spacing w:line="230" w:lineRule="auto" w:before="156" w:after="0"/>
              <w:ind w:left="0" w:right="0" w:firstLine="0"/>
              <w:jc w:val="center"/>
            </w:pPr>
            <w:r>
              <w:rPr>
                <w:rFonts w:ascii="TimesNewRoman" w:hAnsi="TimesNewRoman" w:eastAsia="TimesNewRoman"/>
                <w:b w:val="0"/>
                <w:i w:val="0"/>
                <w:color w:val="000000"/>
                <w:sz w:val="21"/>
              </w:rPr>
              <w:t xml:space="preserve">0.1024 </w:t>
            </w:r>
          </w:p>
        </w:tc>
      </w:tr>
    </w:tbl>
    <w:p>
      <w:pPr>
        <w:autoSpaceDN w:val="0"/>
        <w:autoSpaceDE w:val="0"/>
        <w:widowControl/>
        <w:spacing w:line="233" w:lineRule="auto" w:before="138" w:after="0"/>
        <w:ind w:left="0" w:right="4376" w:firstLine="0"/>
        <w:jc w:val="right"/>
      </w:pPr>
      <w:r>
        <w:rPr>
          <w:rFonts w:ascii="TimesNewRoman" w:hAnsi="TimesNewRoman" w:eastAsia="TimesNewRoman"/>
          <w:b w:val="0"/>
          <w:i w:val="0"/>
          <w:color w:val="000000"/>
          <w:sz w:val="18"/>
        </w:rPr>
        <w:t xml:space="preserve">58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965" name="Picture 9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66" name="Picture 96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tabs>
          <w:tab w:pos="3846" w:val="left"/>
        </w:tabs>
        <w:autoSpaceDE w:val="0"/>
        <w:widowControl/>
        <w:spacing w:line="322" w:lineRule="auto" w:before="0" w:after="54"/>
        <w:ind w:left="1282" w:right="2736" w:firstLine="0"/>
        <w:jc w:val="left"/>
      </w:pPr>
      <w:r>
        <w:tab/>
      </w:r>
      <w:r>
        <w:rPr>
          <w:rFonts w:ascii="KaiTi" w:hAnsi="KaiTi" w:eastAsia="KaiTi"/>
          <w:b w:val="0"/>
          <w:i w:val="0"/>
          <w:color w:val="000000"/>
          <w:sz w:val="28"/>
        </w:rPr>
        <w:t>武汉科技大学硕士学位论文</w:t>
      </w:r>
      <w:r>
        <w:rPr>
          <w:rFonts w:ascii="SimSun" w:hAnsi="SimSun" w:eastAsia="SimSun"/>
          <w:b w:val="0"/>
          <w:i w:val="0"/>
          <w:color w:val="000000"/>
          <w:sz w:val="21"/>
        </w:rPr>
        <w:t>（续表</w:t>
      </w:r>
      <w:r>
        <w:rPr>
          <w:rFonts w:ascii="TimesNewRoman" w:hAnsi="TimesNewRoman" w:eastAsia="TimesNewRoman"/>
          <w:b/>
          <w:i w:val="0"/>
          <w:color w:val="000000"/>
          <w:sz w:val="21"/>
        </w:rPr>
        <w:t>5.3</w:t>
      </w:r>
      <w:r>
        <w:rPr>
          <w:rFonts w:ascii="SimSun" w:hAnsi="SimSun" w:eastAsia="SimSun"/>
          <w:b w:val="0"/>
          <w:i w:val="0"/>
          <w:color w:val="000000"/>
          <w:sz w:val="21"/>
        </w:rPr>
        <w:t>）</w:t>
      </w:r>
    </w:p>
    <w:tbl>
      <w:tblPr>
        <w:tblW w:type="auto" w:w="0"/>
        <w:tblLayout w:type="fixed"/>
        <w:tblLook w:firstColumn="1" w:firstRow="1" w:lastColumn="0" w:lastRow="0" w:noHBand="0" w:noVBand="1" w:val="04A0"/>
        <w:tblInd w:w="1286.0" w:type="dxa"/>
      </w:tblPr>
      <w:tblGrid>
        <w:gridCol w:w="2009"/>
        <w:gridCol w:w="2009"/>
        <w:gridCol w:w="2009"/>
        <w:gridCol w:w="2009"/>
        <w:gridCol w:w="2009"/>
      </w:tblGrid>
      <w:tr>
        <w:trPr>
          <w:trHeight w:hRule="exact" w:val="1126"/>
        </w:trPr>
        <w:tc>
          <w:tcPr>
            <w:tcW w:type="dxa" w:w="2974"/>
            <w:tcBorders>
              <w:top w:sz="12.0" w:val="single" w:color="#000000"/>
            </w:tcBorders>
            <w:tcMar>
              <w:start w:w="0" w:type="dxa"/>
              <w:end w:w="0" w:type="dxa"/>
            </w:tcMar>
          </w:tcPr>
          <w:p>
            <w:pPr>
              <w:autoSpaceDN w:val="0"/>
              <w:autoSpaceDE w:val="0"/>
              <w:widowControl/>
              <w:spacing w:line="204" w:lineRule="auto" w:before="774" w:after="0"/>
              <w:ind w:left="0" w:right="0" w:firstLine="0"/>
              <w:jc w:val="center"/>
            </w:pPr>
            <w:r>
              <w:rPr>
                <w:rFonts w:ascii="SimSun" w:hAnsi="SimSun" w:eastAsia="SimSun"/>
                <w:b w:val="0"/>
                <w:i w:val="0"/>
                <w:color w:val="000000"/>
                <w:sz w:val="21"/>
              </w:rPr>
              <w:t>盾构机选型、组装及调试</w:t>
            </w:r>
            <w:r>
              <w:rPr>
                <w:rFonts w:ascii="TimesNewRoman" w:hAnsi="TimesNewRoman" w:eastAsia="TimesNewRoman"/>
                <w:b w:val="0"/>
                <w:i w:val="0"/>
                <w:color w:val="000000"/>
                <w:sz w:val="21"/>
              </w:rPr>
              <w:t xml:space="preserve">C21 </w:t>
            </w:r>
          </w:p>
        </w:tc>
        <w:tc>
          <w:tcPr>
            <w:tcW w:type="dxa" w:w="1420"/>
            <w:tcBorders>
              <w:top w:sz="12.0" w:val="single" w:color="#000000"/>
            </w:tcBorders>
            <w:tcMar>
              <w:start w:w="0" w:type="dxa"/>
              <w:end w:w="0" w:type="dxa"/>
            </w:tcMar>
          </w:tcPr>
          <w:p>
            <w:pPr>
              <w:autoSpaceDN w:val="0"/>
              <w:autoSpaceDE w:val="0"/>
              <w:widowControl/>
              <w:spacing w:line="230" w:lineRule="auto" w:before="774" w:after="0"/>
              <w:ind w:left="0" w:right="0" w:firstLine="0"/>
              <w:jc w:val="center"/>
            </w:pPr>
            <w:r>
              <w:rPr>
                <w:rFonts w:ascii="TimesNewRoman" w:hAnsi="TimesNewRoman" w:eastAsia="TimesNewRoman"/>
                <w:b w:val="0"/>
                <w:i w:val="0"/>
                <w:color w:val="000000"/>
                <w:sz w:val="21"/>
              </w:rPr>
              <w:t xml:space="preserve">0.2696 </w:t>
            </w:r>
          </w:p>
        </w:tc>
        <w:tc>
          <w:tcPr>
            <w:tcW w:type="dxa" w:w="1272"/>
            <w:tcBorders>
              <w:top w:sz="12.0" w:val="single" w:color="#000000"/>
            </w:tcBorders>
            <w:tcMar>
              <w:start w:w="0" w:type="dxa"/>
              <w:end w:w="0" w:type="dxa"/>
            </w:tcMar>
          </w:tcPr>
          <w:p>
            <w:pPr>
              <w:autoSpaceDN w:val="0"/>
              <w:autoSpaceDE w:val="0"/>
              <w:widowControl/>
              <w:spacing w:line="230" w:lineRule="auto" w:before="774" w:after="0"/>
              <w:ind w:left="0" w:right="0" w:firstLine="0"/>
              <w:jc w:val="center"/>
            </w:pPr>
            <w:r>
              <w:rPr>
                <w:rFonts w:ascii="TimesNewRoman" w:hAnsi="TimesNewRoman" w:eastAsia="TimesNewRoman"/>
                <w:b w:val="0"/>
                <w:i w:val="0"/>
                <w:color w:val="000000"/>
                <w:sz w:val="21"/>
              </w:rPr>
              <w:t xml:space="preserve">0.7011 </w:t>
            </w:r>
          </w:p>
        </w:tc>
        <w:tc>
          <w:tcPr>
            <w:tcW w:type="dxa" w:w="1316"/>
            <w:tcBorders>
              <w:top w:sz="12.0" w:val="single" w:color="#000000"/>
            </w:tcBorders>
            <w:tcMar>
              <w:start w:w="0" w:type="dxa"/>
              <w:end w:w="0" w:type="dxa"/>
            </w:tcMar>
          </w:tcPr>
          <w:p>
            <w:pPr>
              <w:autoSpaceDN w:val="0"/>
              <w:autoSpaceDE w:val="0"/>
              <w:widowControl/>
              <w:spacing w:line="230" w:lineRule="auto" w:before="774" w:after="0"/>
              <w:ind w:left="0" w:right="0" w:firstLine="0"/>
              <w:jc w:val="center"/>
            </w:pPr>
            <w:r>
              <w:rPr>
                <w:rFonts w:ascii="TimesNewRoman" w:hAnsi="TimesNewRoman" w:eastAsia="TimesNewRoman"/>
                <w:b w:val="0"/>
                <w:i w:val="0"/>
                <w:color w:val="000000"/>
                <w:sz w:val="21"/>
              </w:rPr>
              <w:t xml:space="preserve">0.1330 </w:t>
            </w:r>
          </w:p>
        </w:tc>
        <w:tc>
          <w:tcPr>
            <w:tcW w:type="dxa" w:w="1380"/>
            <w:tcBorders>
              <w:top w:sz="12.0" w:val="single" w:color="#000000"/>
            </w:tcBorders>
            <w:tcMar>
              <w:start w:w="0" w:type="dxa"/>
              <w:end w:w="0" w:type="dxa"/>
            </w:tcMar>
          </w:tcPr>
          <w:p>
            <w:pPr>
              <w:autoSpaceDN w:val="0"/>
              <w:autoSpaceDE w:val="0"/>
              <w:widowControl/>
              <w:spacing w:line="230" w:lineRule="auto" w:before="774" w:after="0"/>
              <w:ind w:left="0" w:right="0" w:firstLine="0"/>
              <w:jc w:val="center"/>
            </w:pPr>
            <w:r>
              <w:rPr>
                <w:rFonts w:ascii="TimesNewRoman" w:hAnsi="TimesNewRoman" w:eastAsia="TimesNewRoman"/>
                <w:b w:val="0"/>
                <w:i w:val="0"/>
                <w:color w:val="000000"/>
                <w:sz w:val="21"/>
              </w:rPr>
              <w:t xml:space="preserve">0.2553 </w:t>
            </w:r>
          </w:p>
        </w:tc>
      </w:tr>
      <w:tr>
        <w:trPr>
          <w:trHeight w:hRule="exact" w:val="460"/>
        </w:trPr>
        <w:tc>
          <w:tcPr>
            <w:tcW w:type="dxa" w:w="2974"/>
            <w:tcBorders/>
            <w:tcMar>
              <w:start w:w="0" w:type="dxa"/>
              <w:end w:w="0" w:type="dxa"/>
            </w:tcMar>
          </w:tcPr>
          <w:p>
            <w:pPr>
              <w:autoSpaceDN w:val="0"/>
              <w:autoSpaceDE w:val="0"/>
              <w:widowControl/>
              <w:spacing w:line="204" w:lineRule="auto" w:before="118" w:after="0"/>
              <w:ind w:left="0" w:right="0" w:firstLine="0"/>
              <w:jc w:val="center"/>
            </w:pPr>
            <w:r>
              <w:rPr>
                <w:rFonts w:ascii="SimSun" w:hAnsi="SimSun" w:eastAsia="SimSun"/>
                <w:b w:val="0"/>
                <w:i w:val="0"/>
                <w:color w:val="000000"/>
                <w:sz w:val="21"/>
              </w:rPr>
              <w:t>渣土运输</w:t>
            </w:r>
            <w:r>
              <w:rPr>
                <w:rFonts w:ascii="TimesNewRoman" w:hAnsi="TimesNewRoman" w:eastAsia="TimesNewRoman"/>
                <w:b w:val="0"/>
                <w:i w:val="0"/>
                <w:color w:val="000000"/>
                <w:sz w:val="21"/>
              </w:rPr>
              <w:t xml:space="preserve">C22 </w:t>
            </w:r>
          </w:p>
        </w:tc>
        <w:tc>
          <w:tcPr>
            <w:tcW w:type="dxa" w:w="1420"/>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0.1139 </w:t>
            </w:r>
          </w:p>
        </w:tc>
        <w:tc>
          <w:tcPr>
            <w:tcW w:type="dxa" w:w="1272"/>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0.6763 </w:t>
            </w:r>
          </w:p>
        </w:tc>
        <w:tc>
          <w:tcPr>
            <w:tcW w:type="dxa" w:w="1316"/>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0.1440 </w:t>
            </w:r>
          </w:p>
        </w:tc>
        <w:tc>
          <w:tcPr>
            <w:tcW w:type="dxa" w:w="1380"/>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0.0996 </w:t>
            </w:r>
          </w:p>
        </w:tc>
      </w:tr>
      <w:tr>
        <w:trPr>
          <w:trHeight w:hRule="exact" w:val="440"/>
        </w:trPr>
        <w:tc>
          <w:tcPr>
            <w:tcW w:type="dxa" w:w="2974"/>
            <w:tcBorders/>
            <w:tcMar>
              <w:start w:w="0" w:type="dxa"/>
              <w:end w:w="0" w:type="dxa"/>
            </w:tcMar>
          </w:tcPr>
          <w:p>
            <w:pPr>
              <w:autoSpaceDN w:val="0"/>
              <w:autoSpaceDE w:val="0"/>
              <w:widowControl/>
              <w:spacing w:line="204" w:lineRule="auto" w:before="112" w:after="0"/>
              <w:ind w:left="0" w:right="0" w:firstLine="0"/>
              <w:jc w:val="center"/>
            </w:pPr>
            <w:r>
              <w:rPr>
                <w:rFonts w:ascii="SimSun" w:hAnsi="SimSun" w:eastAsia="SimSun"/>
                <w:b w:val="0"/>
                <w:i w:val="0"/>
                <w:color w:val="000000"/>
                <w:sz w:val="21"/>
              </w:rPr>
              <w:t>密封、注浆材料</w:t>
            </w:r>
            <w:r>
              <w:rPr>
                <w:rFonts w:ascii="TimesNewRoman" w:hAnsi="TimesNewRoman" w:eastAsia="TimesNewRoman"/>
                <w:b w:val="0"/>
                <w:i w:val="0"/>
                <w:color w:val="000000"/>
                <w:sz w:val="21"/>
              </w:rPr>
              <w:t xml:space="preserve">C23 </w:t>
            </w:r>
          </w:p>
        </w:tc>
        <w:tc>
          <w:tcPr>
            <w:tcW w:type="dxa" w:w="142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0.0865 </w:t>
            </w:r>
          </w:p>
        </w:tc>
        <w:tc>
          <w:tcPr>
            <w:tcW w:type="dxa" w:w="1272"/>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0.7497 </w:t>
            </w:r>
          </w:p>
        </w:tc>
        <w:tc>
          <w:tcPr>
            <w:tcW w:type="dxa" w:w="1316"/>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0.1114 </w:t>
            </w:r>
          </w:p>
        </w:tc>
        <w:tc>
          <w:tcPr>
            <w:tcW w:type="dxa" w:w="138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0.0978 </w:t>
            </w:r>
          </w:p>
        </w:tc>
      </w:tr>
      <w:tr>
        <w:trPr>
          <w:trHeight w:hRule="exact" w:val="460"/>
        </w:trPr>
        <w:tc>
          <w:tcPr>
            <w:tcW w:type="dxa" w:w="2974"/>
            <w:tcBorders/>
            <w:tcMar>
              <w:start w:w="0" w:type="dxa"/>
              <w:end w:w="0" w:type="dxa"/>
            </w:tcMar>
          </w:tcPr>
          <w:p>
            <w:pPr>
              <w:autoSpaceDN w:val="0"/>
              <w:autoSpaceDE w:val="0"/>
              <w:widowControl/>
              <w:spacing w:line="204" w:lineRule="auto" w:before="124" w:after="0"/>
              <w:ind w:left="0" w:right="0" w:firstLine="0"/>
              <w:jc w:val="center"/>
            </w:pPr>
            <w:r>
              <w:rPr>
                <w:rFonts w:ascii="SimSun" w:hAnsi="SimSun" w:eastAsia="SimSun"/>
                <w:b w:val="0"/>
                <w:i w:val="0"/>
                <w:color w:val="000000"/>
                <w:sz w:val="21"/>
              </w:rPr>
              <w:t>盾构掘进姿势不佳</w:t>
            </w:r>
            <w:r>
              <w:rPr>
                <w:rFonts w:ascii="TimesNewRoman" w:hAnsi="TimesNewRoman" w:eastAsia="TimesNewRoman"/>
                <w:b w:val="0"/>
                <w:i w:val="0"/>
                <w:color w:val="000000"/>
                <w:sz w:val="21"/>
              </w:rPr>
              <w:t xml:space="preserve">C24 </w:t>
            </w:r>
          </w:p>
        </w:tc>
        <w:tc>
          <w:tcPr>
            <w:tcW w:type="dxa" w:w="142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0.1552 </w:t>
            </w:r>
          </w:p>
        </w:tc>
        <w:tc>
          <w:tcPr>
            <w:tcW w:type="dxa" w:w="1272"/>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0.6309 </w:t>
            </w:r>
          </w:p>
        </w:tc>
        <w:tc>
          <w:tcPr>
            <w:tcW w:type="dxa" w:w="1316"/>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0.1642 </w:t>
            </w:r>
          </w:p>
        </w:tc>
        <w:tc>
          <w:tcPr>
            <w:tcW w:type="dxa" w:w="138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0.1190 </w:t>
            </w:r>
          </w:p>
        </w:tc>
      </w:tr>
      <w:tr>
        <w:trPr>
          <w:trHeight w:hRule="exact" w:val="460"/>
        </w:trPr>
        <w:tc>
          <w:tcPr>
            <w:tcW w:type="dxa" w:w="2974"/>
            <w:tcBorders/>
            <w:tcMar>
              <w:start w:w="0" w:type="dxa"/>
              <w:end w:w="0" w:type="dxa"/>
            </w:tcMar>
          </w:tcPr>
          <w:p>
            <w:pPr>
              <w:autoSpaceDN w:val="0"/>
              <w:autoSpaceDE w:val="0"/>
              <w:widowControl/>
              <w:spacing w:line="204" w:lineRule="auto" w:before="120" w:after="0"/>
              <w:ind w:left="0" w:right="0" w:firstLine="0"/>
              <w:jc w:val="center"/>
            </w:pPr>
            <w:r>
              <w:rPr>
                <w:rFonts w:ascii="SimSun" w:hAnsi="SimSun" w:eastAsia="SimSun"/>
                <w:b w:val="0"/>
                <w:i w:val="0"/>
                <w:color w:val="000000"/>
                <w:sz w:val="21"/>
              </w:rPr>
              <w:t>盾构掘进参数设置</w:t>
            </w:r>
            <w:r>
              <w:rPr>
                <w:rFonts w:ascii="TimesNewRoman" w:hAnsi="TimesNewRoman" w:eastAsia="TimesNewRoman"/>
                <w:b w:val="0"/>
                <w:i w:val="0"/>
                <w:color w:val="000000"/>
                <w:sz w:val="21"/>
              </w:rPr>
              <w:t xml:space="preserve">C25 </w:t>
            </w:r>
          </w:p>
        </w:tc>
        <w:tc>
          <w:tcPr>
            <w:tcW w:type="dxa" w:w="142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0.0535 </w:t>
            </w:r>
          </w:p>
        </w:tc>
        <w:tc>
          <w:tcPr>
            <w:tcW w:type="dxa" w:w="1272"/>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0.7766 </w:t>
            </w:r>
          </w:p>
        </w:tc>
        <w:tc>
          <w:tcPr>
            <w:tcW w:type="dxa" w:w="1316"/>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0.0994 </w:t>
            </w:r>
          </w:p>
        </w:tc>
        <w:tc>
          <w:tcPr>
            <w:tcW w:type="dxa" w:w="138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0.0678 </w:t>
            </w:r>
          </w:p>
        </w:tc>
      </w:tr>
      <w:tr>
        <w:trPr>
          <w:trHeight w:hRule="exact" w:val="440"/>
        </w:trPr>
        <w:tc>
          <w:tcPr>
            <w:tcW w:type="dxa" w:w="2974"/>
            <w:tcBorders/>
            <w:tcMar>
              <w:start w:w="0" w:type="dxa"/>
              <w:end w:w="0" w:type="dxa"/>
            </w:tcMar>
          </w:tcPr>
          <w:p>
            <w:pPr>
              <w:autoSpaceDN w:val="0"/>
              <w:autoSpaceDE w:val="0"/>
              <w:widowControl/>
              <w:spacing w:line="204" w:lineRule="auto" w:before="116" w:after="0"/>
              <w:ind w:left="0" w:right="0" w:firstLine="0"/>
              <w:jc w:val="center"/>
            </w:pPr>
            <w:r>
              <w:rPr>
                <w:rFonts w:ascii="SimSun" w:hAnsi="SimSun" w:eastAsia="SimSun"/>
                <w:b w:val="0"/>
                <w:i w:val="0"/>
                <w:color w:val="000000"/>
                <w:sz w:val="21"/>
              </w:rPr>
              <w:t>盾尾密封</w:t>
            </w:r>
            <w:r>
              <w:rPr>
                <w:rFonts w:ascii="TimesNewRoman" w:hAnsi="TimesNewRoman" w:eastAsia="TimesNewRoman"/>
                <w:b w:val="0"/>
                <w:i w:val="0"/>
                <w:color w:val="000000"/>
                <w:sz w:val="21"/>
              </w:rPr>
              <w:t xml:space="preserve">C26 </w:t>
            </w:r>
          </w:p>
        </w:tc>
        <w:tc>
          <w:tcPr>
            <w:tcW w:type="dxa" w:w="142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0.2320 </w:t>
            </w:r>
          </w:p>
        </w:tc>
        <w:tc>
          <w:tcPr>
            <w:tcW w:type="dxa" w:w="1272"/>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0.6190 </w:t>
            </w:r>
          </w:p>
        </w:tc>
        <w:tc>
          <w:tcPr>
            <w:tcW w:type="dxa" w:w="1316"/>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0.1695 </w:t>
            </w:r>
          </w:p>
        </w:tc>
        <w:tc>
          <w:tcPr>
            <w:tcW w:type="dxa" w:w="138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0.1724 </w:t>
            </w:r>
          </w:p>
        </w:tc>
      </w:tr>
      <w:tr>
        <w:trPr>
          <w:trHeight w:hRule="exact" w:val="460"/>
        </w:trPr>
        <w:tc>
          <w:tcPr>
            <w:tcW w:type="dxa" w:w="2974"/>
            <w:tcBorders/>
            <w:tcMar>
              <w:start w:w="0" w:type="dxa"/>
              <w:end w:w="0" w:type="dxa"/>
            </w:tcMar>
          </w:tcPr>
          <w:p>
            <w:pPr>
              <w:autoSpaceDN w:val="0"/>
              <w:autoSpaceDE w:val="0"/>
              <w:widowControl/>
              <w:spacing w:line="204" w:lineRule="auto" w:before="128" w:after="0"/>
              <w:ind w:left="0" w:right="0" w:firstLine="0"/>
              <w:jc w:val="center"/>
            </w:pPr>
            <w:r>
              <w:rPr>
                <w:rFonts w:ascii="SimSun" w:hAnsi="SimSun" w:eastAsia="SimSun"/>
                <w:b w:val="0"/>
                <w:i w:val="0"/>
                <w:color w:val="000000"/>
                <w:sz w:val="21"/>
              </w:rPr>
              <w:t>盾构轴线偏差</w:t>
            </w:r>
            <w:r>
              <w:rPr>
                <w:rFonts w:ascii="TimesNewRoman" w:hAnsi="TimesNewRoman" w:eastAsia="TimesNewRoman"/>
                <w:b w:val="0"/>
                <w:i w:val="0"/>
                <w:color w:val="000000"/>
                <w:sz w:val="21"/>
              </w:rPr>
              <w:t xml:space="preserve">C27 </w:t>
            </w:r>
          </w:p>
        </w:tc>
        <w:tc>
          <w:tcPr>
            <w:tcW w:type="dxa" w:w="1420"/>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0.0220 </w:t>
            </w:r>
          </w:p>
        </w:tc>
        <w:tc>
          <w:tcPr>
            <w:tcW w:type="dxa" w:w="1272"/>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0.8958 </w:t>
            </w:r>
          </w:p>
        </w:tc>
        <w:tc>
          <w:tcPr>
            <w:tcW w:type="dxa" w:w="1316"/>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0.0463 </w:t>
            </w:r>
          </w:p>
        </w:tc>
        <w:tc>
          <w:tcPr>
            <w:tcW w:type="dxa" w:w="1380"/>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0.0598 </w:t>
            </w:r>
          </w:p>
        </w:tc>
      </w:tr>
      <w:tr>
        <w:trPr>
          <w:trHeight w:hRule="exact" w:val="460"/>
        </w:trPr>
        <w:tc>
          <w:tcPr>
            <w:tcW w:type="dxa" w:w="2974"/>
            <w:tcBorders/>
            <w:tcMar>
              <w:start w:w="0" w:type="dxa"/>
              <w:end w:w="0" w:type="dxa"/>
            </w:tcMar>
          </w:tcPr>
          <w:p>
            <w:pPr>
              <w:autoSpaceDN w:val="0"/>
              <w:autoSpaceDE w:val="0"/>
              <w:widowControl/>
              <w:spacing w:line="204" w:lineRule="auto" w:before="122" w:after="0"/>
              <w:ind w:left="0" w:right="0" w:firstLine="0"/>
              <w:jc w:val="center"/>
            </w:pPr>
            <w:r>
              <w:rPr>
                <w:rFonts w:ascii="SimSun" w:hAnsi="SimSun" w:eastAsia="SimSun"/>
                <w:b w:val="0"/>
                <w:i w:val="0"/>
                <w:color w:val="000000"/>
                <w:sz w:val="21"/>
              </w:rPr>
              <w:t>刀盘道具磨损</w:t>
            </w:r>
            <w:r>
              <w:rPr>
                <w:rFonts w:ascii="TimesNewRoman" w:hAnsi="TimesNewRoman" w:eastAsia="TimesNewRoman"/>
                <w:b w:val="0"/>
                <w:i w:val="0"/>
                <w:color w:val="000000"/>
                <w:sz w:val="21"/>
              </w:rPr>
              <w:t xml:space="preserve">C28 </w:t>
            </w:r>
          </w:p>
        </w:tc>
        <w:tc>
          <w:tcPr>
            <w:tcW w:type="dxa" w:w="142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0.0382 </w:t>
            </w:r>
          </w:p>
        </w:tc>
        <w:tc>
          <w:tcPr>
            <w:tcW w:type="dxa" w:w="1272"/>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0.8305 </w:t>
            </w:r>
          </w:p>
        </w:tc>
        <w:tc>
          <w:tcPr>
            <w:tcW w:type="dxa" w:w="1316"/>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0.0754 </w:t>
            </w:r>
          </w:p>
        </w:tc>
        <w:tc>
          <w:tcPr>
            <w:tcW w:type="dxa" w:w="138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0.0638 </w:t>
            </w:r>
          </w:p>
        </w:tc>
      </w:tr>
      <w:tr>
        <w:trPr>
          <w:trHeight w:hRule="exact" w:val="460"/>
        </w:trPr>
        <w:tc>
          <w:tcPr>
            <w:tcW w:type="dxa" w:w="2974"/>
            <w:tcBorders/>
            <w:tcMar>
              <w:start w:w="0" w:type="dxa"/>
              <w:end w:w="0" w:type="dxa"/>
            </w:tcMar>
          </w:tcPr>
          <w:p>
            <w:pPr>
              <w:autoSpaceDN w:val="0"/>
              <w:autoSpaceDE w:val="0"/>
              <w:widowControl/>
              <w:spacing w:line="204" w:lineRule="auto" w:before="116" w:after="0"/>
              <w:ind w:left="0" w:right="0" w:firstLine="0"/>
              <w:jc w:val="center"/>
            </w:pPr>
            <w:r>
              <w:rPr>
                <w:rFonts w:ascii="SimSun" w:hAnsi="SimSun" w:eastAsia="SimSun"/>
                <w:b w:val="0"/>
                <w:i w:val="0"/>
                <w:color w:val="000000"/>
                <w:sz w:val="21"/>
              </w:rPr>
              <w:t>始发端头加固效果差</w:t>
            </w:r>
            <w:r>
              <w:rPr>
                <w:rFonts w:ascii="TimesNewRoman" w:hAnsi="TimesNewRoman" w:eastAsia="TimesNewRoman"/>
                <w:b w:val="0"/>
                <w:i w:val="0"/>
                <w:color w:val="000000"/>
                <w:sz w:val="21"/>
              </w:rPr>
              <w:t xml:space="preserve">C29 </w:t>
            </w:r>
          </w:p>
        </w:tc>
        <w:tc>
          <w:tcPr>
            <w:tcW w:type="dxa" w:w="142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0.0291 </w:t>
            </w:r>
          </w:p>
        </w:tc>
        <w:tc>
          <w:tcPr>
            <w:tcW w:type="dxa" w:w="1272"/>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0.8723 </w:t>
            </w:r>
          </w:p>
        </w:tc>
        <w:tc>
          <w:tcPr>
            <w:tcW w:type="dxa" w:w="1316"/>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0.0568 </w:t>
            </w:r>
          </w:p>
        </w:tc>
        <w:tc>
          <w:tcPr>
            <w:tcW w:type="dxa" w:w="138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0.0645 </w:t>
            </w:r>
          </w:p>
        </w:tc>
      </w:tr>
      <w:tr>
        <w:trPr>
          <w:trHeight w:hRule="exact" w:val="440"/>
        </w:trPr>
        <w:tc>
          <w:tcPr>
            <w:tcW w:type="dxa" w:w="2974"/>
            <w:tcBorders/>
            <w:tcMar>
              <w:start w:w="0" w:type="dxa"/>
              <w:end w:w="0" w:type="dxa"/>
            </w:tcMar>
          </w:tcPr>
          <w:p>
            <w:pPr>
              <w:autoSpaceDN w:val="0"/>
              <w:autoSpaceDE w:val="0"/>
              <w:widowControl/>
              <w:spacing w:line="204" w:lineRule="auto" w:before="110" w:after="0"/>
              <w:ind w:left="0" w:right="0" w:firstLine="0"/>
              <w:jc w:val="center"/>
            </w:pPr>
            <w:r>
              <w:rPr>
                <w:rFonts w:ascii="SimSun" w:hAnsi="SimSun" w:eastAsia="SimSun"/>
                <w:b w:val="0"/>
                <w:i w:val="0"/>
                <w:color w:val="000000"/>
                <w:sz w:val="21"/>
              </w:rPr>
              <w:t>施工准备检测</w:t>
            </w:r>
            <w:r>
              <w:rPr>
                <w:rFonts w:ascii="TimesNewRoman" w:hAnsi="TimesNewRoman" w:eastAsia="TimesNewRoman"/>
                <w:b w:val="0"/>
                <w:i w:val="0"/>
                <w:color w:val="000000"/>
                <w:sz w:val="21"/>
              </w:rPr>
              <w:t xml:space="preserve">C31 </w:t>
            </w:r>
          </w:p>
        </w:tc>
        <w:tc>
          <w:tcPr>
            <w:tcW w:type="dxa" w:w="142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0.2872 </w:t>
            </w:r>
          </w:p>
        </w:tc>
        <w:tc>
          <w:tcPr>
            <w:tcW w:type="dxa" w:w="1272"/>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0.7549 </w:t>
            </w:r>
          </w:p>
        </w:tc>
        <w:tc>
          <w:tcPr>
            <w:tcW w:type="dxa" w:w="1316"/>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0.1718 </w:t>
            </w:r>
          </w:p>
        </w:tc>
        <w:tc>
          <w:tcPr>
            <w:tcW w:type="dxa" w:w="138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0.2935 </w:t>
            </w:r>
          </w:p>
        </w:tc>
      </w:tr>
      <w:tr>
        <w:trPr>
          <w:trHeight w:hRule="exact" w:val="460"/>
        </w:trPr>
        <w:tc>
          <w:tcPr>
            <w:tcW w:type="dxa" w:w="2974"/>
            <w:tcBorders/>
            <w:tcMar>
              <w:start w:w="0" w:type="dxa"/>
              <w:end w:w="0" w:type="dxa"/>
            </w:tcMar>
          </w:tcPr>
          <w:p>
            <w:pPr>
              <w:autoSpaceDN w:val="0"/>
              <w:autoSpaceDE w:val="0"/>
              <w:widowControl/>
              <w:spacing w:line="204" w:lineRule="auto" w:before="126" w:after="0"/>
              <w:ind w:left="0" w:right="0" w:firstLine="0"/>
              <w:jc w:val="center"/>
            </w:pPr>
            <w:r>
              <w:rPr>
                <w:rFonts w:ascii="SimSun" w:hAnsi="SimSun" w:eastAsia="SimSun"/>
                <w:b w:val="0"/>
                <w:i w:val="0"/>
                <w:color w:val="000000"/>
                <w:sz w:val="21"/>
              </w:rPr>
              <w:t>应急措施</w:t>
            </w:r>
            <w:r>
              <w:rPr>
                <w:rFonts w:ascii="TimesNewRoman" w:hAnsi="TimesNewRoman" w:eastAsia="TimesNewRoman"/>
                <w:b w:val="0"/>
                <w:i w:val="0"/>
                <w:color w:val="000000"/>
                <w:sz w:val="21"/>
              </w:rPr>
              <w:t xml:space="preserve">C32 </w:t>
            </w:r>
          </w:p>
        </w:tc>
        <w:tc>
          <w:tcPr>
            <w:tcW w:type="dxa" w:w="1420"/>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0.0787 </w:t>
            </w:r>
          </w:p>
        </w:tc>
        <w:tc>
          <w:tcPr>
            <w:tcW w:type="dxa" w:w="1272"/>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0.8374 </w:t>
            </w:r>
          </w:p>
        </w:tc>
        <w:tc>
          <w:tcPr>
            <w:tcW w:type="dxa" w:w="1316"/>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0.1140 </w:t>
            </w:r>
          </w:p>
        </w:tc>
        <w:tc>
          <w:tcPr>
            <w:tcW w:type="dxa" w:w="1380"/>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0.1212 </w:t>
            </w:r>
          </w:p>
        </w:tc>
      </w:tr>
      <w:tr>
        <w:trPr>
          <w:trHeight w:hRule="exact" w:val="460"/>
        </w:trPr>
        <w:tc>
          <w:tcPr>
            <w:tcW w:type="dxa" w:w="2974"/>
            <w:tcBorders/>
            <w:tcMar>
              <w:start w:w="0" w:type="dxa"/>
              <w:end w:w="0" w:type="dxa"/>
            </w:tcMar>
          </w:tcPr>
          <w:p>
            <w:pPr>
              <w:autoSpaceDN w:val="0"/>
              <w:autoSpaceDE w:val="0"/>
              <w:widowControl/>
              <w:spacing w:line="204" w:lineRule="auto" w:before="120" w:after="0"/>
              <w:ind w:left="0" w:right="0" w:firstLine="0"/>
              <w:jc w:val="center"/>
            </w:pPr>
            <w:r>
              <w:rPr>
                <w:rFonts w:ascii="SimSun" w:hAnsi="SimSun" w:eastAsia="SimSun"/>
                <w:b w:val="0"/>
                <w:i w:val="0"/>
                <w:color w:val="000000"/>
                <w:sz w:val="21"/>
              </w:rPr>
              <w:t>施工进度计划</w:t>
            </w:r>
            <w:r>
              <w:rPr>
                <w:rFonts w:ascii="TimesNewRoman" w:hAnsi="TimesNewRoman" w:eastAsia="TimesNewRoman"/>
                <w:b w:val="0"/>
                <w:i w:val="0"/>
                <w:color w:val="000000"/>
                <w:sz w:val="21"/>
              </w:rPr>
              <w:t xml:space="preserve">C33 </w:t>
            </w:r>
          </w:p>
        </w:tc>
        <w:tc>
          <w:tcPr>
            <w:tcW w:type="dxa" w:w="142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0.2609 </w:t>
            </w:r>
          </w:p>
        </w:tc>
        <w:tc>
          <w:tcPr>
            <w:tcW w:type="dxa" w:w="1272"/>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0.6661 </w:t>
            </w:r>
          </w:p>
        </w:tc>
        <w:tc>
          <w:tcPr>
            <w:tcW w:type="dxa" w:w="1316"/>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0.2341 </w:t>
            </w:r>
          </w:p>
        </w:tc>
        <w:tc>
          <w:tcPr>
            <w:tcW w:type="dxa" w:w="138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0.1956 </w:t>
            </w:r>
          </w:p>
        </w:tc>
      </w:tr>
      <w:tr>
        <w:trPr>
          <w:trHeight w:hRule="exact" w:val="440"/>
        </w:trPr>
        <w:tc>
          <w:tcPr>
            <w:tcW w:type="dxa" w:w="2974"/>
            <w:tcBorders/>
            <w:tcMar>
              <w:start w:w="0" w:type="dxa"/>
              <w:end w:w="0" w:type="dxa"/>
            </w:tcMar>
          </w:tcPr>
          <w:p>
            <w:pPr>
              <w:autoSpaceDN w:val="0"/>
              <w:autoSpaceDE w:val="0"/>
              <w:widowControl/>
              <w:spacing w:line="204" w:lineRule="auto" w:before="112" w:after="0"/>
              <w:ind w:left="0" w:right="0" w:firstLine="0"/>
              <w:jc w:val="center"/>
            </w:pPr>
            <w:r>
              <w:rPr>
                <w:rFonts w:ascii="SimSun" w:hAnsi="SimSun" w:eastAsia="SimSun"/>
                <w:b w:val="0"/>
                <w:i w:val="0"/>
                <w:color w:val="000000"/>
                <w:sz w:val="21"/>
              </w:rPr>
              <w:t>制度执行力度</w:t>
            </w:r>
            <w:r>
              <w:rPr>
                <w:rFonts w:ascii="TimesNewRoman" w:hAnsi="TimesNewRoman" w:eastAsia="TimesNewRoman"/>
                <w:b w:val="0"/>
                <w:i w:val="0"/>
                <w:color w:val="000000"/>
                <w:sz w:val="21"/>
              </w:rPr>
              <w:t xml:space="preserve">C34 </w:t>
            </w:r>
          </w:p>
        </w:tc>
        <w:tc>
          <w:tcPr>
            <w:tcW w:type="dxa" w:w="142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0.1235 </w:t>
            </w:r>
          </w:p>
        </w:tc>
        <w:tc>
          <w:tcPr>
            <w:tcW w:type="dxa" w:w="1272"/>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0.7731 </w:t>
            </w:r>
          </w:p>
        </w:tc>
        <w:tc>
          <w:tcPr>
            <w:tcW w:type="dxa" w:w="1316"/>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0.1591 </w:t>
            </w:r>
          </w:p>
        </w:tc>
        <w:tc>
          <w:tcPr>
            <w:tcW w:type="dxa" w:w="138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0.1363 </w:t>
            </w:r>
          </w:p>
        </w:tc>
      </w:tr>
      <w:tr>
        <w:trPr>
          <w:trHeight w:hRule="exact" w:val="460"/>
        </w:trPr>
        <w:tc>
          <w:tcPr>
            <w:tcW w:type="dxa" w:w="2974"/>
            <w:tcBorders/>
            <w:tcMar>
              <w:start w:w="0" w:type="dxa"/>
              <w:end w:w="0" w:type="dxa"/>
            </w:tcMar>
          </w:tcPr>
          <w:p>
            <w:pPr>
              <w:autoSpaceDN w:val="0"/>
              <w:autoSpaceDE w:val="0"/>
              <w:widowControl/>
              <w:spacing w:line="204" w:lineRule="auto" w:before="126" w:after="0"/>
              <w:ind w:left="0" w:right="0" w:firstLine="0"/>
              <w:jc w:val="center"/>
            </w:pPr>
            <w:r>
              <w:rPr>
                <w:rFonts w:ascii="SimSun" w:hAnsi="SimSun" w:eastAsia="SimSun"/>
                <w:b w:val="0"/>
                <w:i w:val="0"/>
                <w:color w:val="000000"/>
                <w:sz w:val="21"/>
              </w:rPr>
              <w:t>材料设备运输规划</w:t>
            </w:r>
            <w:r>
              <w:rPr>
                <w:rFonts w:ascii="TimesNewRoman" w:hAnsi="TimesNewRoman" w:eastAsia="TimesNewRoman"/>
                <w:b w:val="0"/>
                <w:i w:val="0"/>
                <w:color w:val="000000"/>
                <w:sz w:val="21"/>
              </w:rPr>
              <w:t xml:space="preserve">C35 </w:t>
            </w:r>
          </w:p>
        </w:tc>
        <w:tc>
          <w:tcPr>
            <w:tcW w:type="dxa" w:w="1420"/>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0.0556 </w:t>
            </w:r>
          </w:p>
        </w:tc>
        <w:tc>
          <w:tcPr>
            <w:tcW w:type="dxa" w:w="1272"/>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0.8139 </w:t>
            </w:r>
          </w:p>
        </w:tc>
        <w:tc>
          <w:tcPr>
            <w:tcW w:type="dxa" w:w="1316"/>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0.1305 </w:t>
            </w:r>
          </w:p>
        </w:tc>
        <w:tc>
          <w:tcPr>
            <w:tcW w:type="dxa" w:w="1380"/>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0.0748 </w:t>
            </w:r>
          </w:p>
        </w:tc>
      </w:tr>
      <w:tr>
        <w:trPr>
          <w:trHeight w:hRule="exact" w:val="460"/>
        </w:trPr>
        <w:tc>
          <w:tcPr>
            <w:tcW w:type="dxa" w:w="2974"/>
            <w:tcBorders/>
            <w:tcMar>
              <w:start w:w="0" w:type="dxa"/>
              <w:end w:w="0" w:type="dxa"/>
            </w:tcMar>
          </w:tcPr>
          <w:p>
            <w:pPr>
              <w:autoSpaceDN w:val="0"/>
              <w:autoSpaceDE w:val="0"/>
              <w:widowControl/>
              <w:spacing w:line="204" w:lineRule="auto" w:before="120" w:after="0"/>
              <w:ind w:left="0" w:right="0" w:firstLine="0"/>
              <w:jc w:val="center"/>
            </w:pPr>
            <w:r>
              <w:rPr>
                <w:rFonts w:ascii="SimSun" w:hAnsi="SimSun" w:eastAsia="SimSun"/>
                <w:b w:val="0"/>
                <w:i w:val="0"/>
                <w:color w:val="000000"/>
                <w:sz w:val="21"/>
              </w:rPr>
              <w:t>安全教育培训</w:t>
            </w:r>
            <w:r>
              <w:rPr>
                <w:rFonts w:ascii="TimesNewRoman" w:hAnsi="TimesNewRoman" w:eastAsia="TimesNewRoman"/>
                <w:b w:val="0"/>
                <w:i w:val="0"/>
                <w:color w:val="000000"/>
                <w:sz w:val="21"/>
              </w:rPr>
              <w:t xml:space="preserve">C36 </w:t>
            </w:r>
          </w:p>
        </w:tc>
        <w:tc>
          <w:tcPr>
            <w:tcW w:type="dxa" w:w="142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0.1939 </w:t>
            </w:r>
          </w:p>
        </w:tc>
        <w:tc>
          <w:tcPr>
            <w:tcW w:type="dxa" w:w="1272"/>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0.7283 </w:t>
            </w:r>
          </w:p>
        </w:tc>
        <w:tc>
          <w:tcPr>
            <w:tcW w:type="dxa" w:w="1316"/>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0.1905 </w:t>
            </w:r>
          </w:p>
        </w:tc>
        <w:tc>
          <w:tcPr>
            <w:tcW w:type="dxa" w:w="138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0.1787 </w:t>
            </w:r>
          </w:p>
        </w:tc>
      </w:tr>
      <w:tr>
        <w:trPr>
          <w:trHeight w:hRule="exact" w:val="440"/>
        </w:trPr>
        <w:tc>
          <w:tcPr>
            <w:tcW w:type="dxa" w:w="2974"/>
            <w:tcBorders/>
            <w:tcMar>
              <w:start w:w="0" w:type="dxa"/>
              <w:end w:w="0" w:type="dxa"/>
            </w:tcMar>
          </w:tcPr>
          <w:p>
            <w:pPr>
              <w:autoSpaceDN w:val="0"/>
              <w:autoSpaceDE w:val="0"/>
              <w:widowControl/>
              <w:spacing w:line="204" w:lineRule="auto" w:before="114" w:after="0"/>
              <w:ind w:left="0" w:right="0" w:firstLine="0"/>
              <w:jc w:val="center"/>
            </w:pPr>
            <w:r>
              <w:rPr>
                <w:rFonts w:ascii="SimSun" w:hAnsi="SimSun" w:eastAsia="SimSun"/>
                <w:b w:val="0"/>
                <w:i w:val="0"/>
                <w:color w:val="000000"/>
                <w:sz w:val="21"/>
              </w:rPr>
              <w:t>地下管线及构筑物复杂</w:t>
            </w:r>
            <w:r>
              <w:rPr>
                <w:rFonts w:ascii="TimesNewRoman" w:hAnsi="TimesNewRoman" w:eastAsia="TimesNewRoman"/>
                <w:b w:val="0"/>
                <w:i w:val="0"/>
                <w:color w:val="000000"/>
                <w:sz w:val="21"/>
              </w:rPr>
              <w:t xml:space="preserve">C41 </w:t>
            </w:r>
          </w:p>
        </w:tc>
        <w:tc>
          <w:tcPr>
            <w:tcW w:type="dxa" w:w="142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0.1622 </w:t>
            </w:r>
          </w:p>
        </w:tc>
        <w:tc>
          <w:tcPr>
            <w:tcW w:type="dxa" w:w="1272"/>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0.6608 </w:t>
            </w:r>
          </w:p>
        </w:tc>
        <w:tc>
          <w:tcPr>
            <w:tcW w:type="dxa" w:w="1316"/>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0.1821 </w:t>
            </w:r>
          </w:p>
        </w:tc>
        <w:tc>
          <w:tcPr>
            <w:tcW w:type="dxa" w:w="138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0.1659 </w:t>
            </w:r>
          </w:p>
        </w:tc>
      </w:tr>
      <w:tr>
        <w:trPr>
          <w:trHeight w:hRule="exact" w:val="460"/>
        </w:trPr>
        <w:tc>
          <w:tcPr>
            <w:tcW w:type="dxa" w:w="2974"/>
            <w:tcBorders/>
            <w:tcMar>
              <w:start w:w="0" w:type="dxa"/>
              <w:end w:w="0" w:type="dxa"/>
            </w:tcMar>
          </w:tcPr>
          <w:p>
            <w:pPr>
              <w:autoSpaceDN w:val="0"/>
              <w:autoSpaceDE w:val="0"/>
              <w:widowControl/>
              <w:spacing w:line="204" w:lineRule="auto" w:before="130" w:after="0"/>
              <w:ind w:left="0" w:right="0" w:firstLine="0"/>
              <w:jc w:val="center"/>
            </w:pPr>
            <w:r>
              <w:rPr>
                <w:rFonts w:ascii="SimSun" w:hAnsi="SimSun" w:eastAsia="SimSun"/>
                <w:b w:val="0"/>
                <w:i w:val="0"/>
                <w:color w:val="000000"/>
                <w:sz w:val="21"/>
              </w:rPr>
              <w:t>地表沉降</w:t>
            </w:r>
            <w:r>
              <w:rPr>
                <w:rFonts w:ascii="TimesNewRoman" w:hAnsi="TimesNewRoman" w:eastAsia="TimesNewRoman"/>
                <w:b w:val="0"/>
                <w:i w:val="0"/>
                <w:color w:val="000000"/>
                <w:sz w:val="21"/>
              </w:rPr>
              <w:t xml:space="preserve">C42 </w:t>
            </w:r>
          </w:p>
        </w:tc>
        <w:tc>
          <w:tcPr>
            <w:tcW w:type="dxa" w:w="1420"/>
            <w:tcBorders/>
            <w:tcMar>
              <w:start w:w="0" w:type="dxa"/>
              <w:end w:w="0" w:type="dxa"/>
            </w:tcMar>
          </w:tcPr>
          <w:p>
            <w:pPr>
              <w:autoSpaceDN w:val="0"/>
              <w:autoSpaceDE w:val="0"/>
              <w:widowControl/>
              <w:spacing w:line="230" w:lineRule="auto" w:before="130" w:after="0"/>
              <w:ind w:left="0" w:right="0" w:firstLine="0"/>
              <w:jc w:val="center"/>
            </w:pPr>
            <w:r>
              <w:rPr>
                <w:rFonts w:ascii="TimesNewRoman" w:hAnsi="TimesNewRoman" w:eastAsia="TimesNewRoman"/>
                <w:b w:val="0"/>
                <w:i w:val="0"/>
                <w:color w:val="000000"/>
                <w:sz w:val="21"/>
              </w:rPr>
              <w:t xml:space="preserve">0.1024 </w:t>
            </w:r>
          </w:p>
        </w:tc>
        <w:tc>
          <w:tcPr>
            <w:tcW w:type="dxa" w:w="1272"/>
            <w:tcBorders/>
            <w:tcMar>
              <w:start w:w="0" w:type="dxa"/>
              <w:end w:w="0" w:type="dxa"/>
            </w:tcMar>
          </w:tcPr>
          <w:p>
            <w:pPr>
              <w:autoSpaceDN w:val="0"/>
              <w:autoSpaceDE w:val="0"/>
              <w:widowControl/>
              <w:spacing w:line="230" w:lineRule="auto" w:before="130" w:after="0"/>
              <w:ind w:left="0" w:right="0" w:firstLine="0"/>
              <w:jc w:val="center"/>
            </w:pPr>
            <w:r>
              <w:rPr>
                <w:rFonts w:ascii="TimesNewRoman" w:hAnsi="TimesNewRoman" w:eastAsia="TimesNewRoman"/>
                <w:b w:val="0"/>
                <w:i w:val="0"/>
                <w:color w:val="000000"/>
                <w:sz w:val="21"/>
              </w:rPr>
              <w:t xml:space="preserve">0.7318 </w:t>
            </w:r>
          </w:p>
        </w:tc>
        <w:tc>
          <w:tcPr>
            <w:tcW w:type="dxa" w:w="1316"/>
            <w:tcBorders/>
            <w:tcMar>
              <w:start w:w="0" w:type="dxa"/>
              <w:end w:w="0" w:type="dxa"/>
            </w:tcMar>
          </w:tcPr>
          <w:p>
            <w:pPr>
              <w:autoSpaceDN w:val="0"/>
              <w:autoSpaceDE w:val="0"/>
              <w:widowControl/>
              <w:spacing w:line="230" w:lineRule="auto" w:before="130" w:after="0"/>
              <w:ind w:left="0" w:right="0" w:firstLine="0"/>
              <w:jc w:val="center"/>
            </w:pPr>
            <w:r>
              <w:rPr>
                <w:rFonts w:ascii="TimesNewRoman" w:hAnsi="TimesNewRoman" w:eastAsia="TimesNewRoman"/>
                <w:b w:val="0"/>
                <w:i w:val="0"/>
                <w:color w:val="000000"/>
                <w:sz w:val="21"/>
              </w:rPr>
              <w:t xml:space="preserve">0.1440 </w:t>
            </w:r>
          </w:p>
        </w:tc>
        <w:tc>
          <w:tcPr>
            <w:tcW w:type="dxa" w:w="1380"/>
            <w:tcBorders/>
            <w:tcMar>
              <w:start w:w="0" w:type="dxa"/>
              <w:end w:w="0" w:type="dxa"/>
            </w:tcMar>
          </w:tcPr>
          <w:p>
            <w:pPr>
              <w:autoSpaceDN w:val="0"/>
              <w:autoSpaceDE w:val="0"/>
              <w:widowControl/>
              <w:spacing w:line="230" w:lineRule="auto" w:before="130" w:after="0"/>
              <w:ind w:left="0" w:right="0" w:firstLine="0"/>
              <w:jc w:val="center"/>
            </w:pPr>
            <w:r>
              <w:rPr>
                <w:rFonts w:ascii="TimesNewRoman" w:hAnsi="TimesNewRoman" w:eastAsia="TimesNewRoman"/>
                <w:b w:val="0"/>
                <w:i w:val="0"/>
                <w:color w:val="000000"/>
                <w:sz w:val="21"/>
              </w:rPr>
              <w:t xml:space="preserve">0.1325 </w:t>
            </w:r>
          </w:p>
        </w:tc>
      </w:tr>
      <w:tr>
        <w:trPr>
          <w:trHeight w:hRule="exact" w:val="460"/>
        </w:trPr>
        <w:tc>
          <w:tcPr>
            <w:tcW w:type="dxa" w:w="2974"/>
            <w:tcBorders/>
            <w:tcMar>
              <w:start w:w="0" w:type="dxa"/>
              <w:end w:w="0" w:type="dxa"/>
            </w:tcMar>
          </w:tcPr>
          <w:p>
            <w:pPr>
              <w:autoSpaceDN w:val="0"/>
              <w:autoSpaceDE w:val="0"/>
              <w:widowControl/>
              <w:spacing w:line="204" w:lineRule="auto" w:before="124" w:after="0"/>
              <w:ind w:left="0" w:right="0" w:firstLine="0"/>
              <w:jc w:val="center"/>
            </w:pPr>
            <w:r>
              <w:rPr>
                <w:rFonts w:ascii="SimSun" w:hAnsi="SimSun" w:eastAsia="SimSun"/>
                <w:b w:val="0"/>
                <w:i w:val="0"/>
                <w:color w:val="000000"/>
                <w:sz w:val="21"/>
              </w:rPr>
              <w:t>水文地质条件</w:t>
            </w:r>
            <w:r>
              <w:rPr>
                <w:rFonts w:ascii="TimesNewRoman" w:hAnsi="TimesNewRoman" w:eastAsia="TimesNewRoman"/>
                <w:b w:val="0"/>
                <w:i w:val="0"/>
                <w:color w:val="000000"/>
                <w:sz w:val="21"/>
              </w:rPr>
              <w:t xml:space="preserve">C43 </w:t>
            </w:r>
          </w:p>
        </w:tc>
        <w:tc>
          <w:tcPr>
            <w:tcW w:type="dxa" w:w="142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0.2457 </w:t>
            </w:r>
          </w:p>
        </w:tc>
        <w:tc>
          <w:tcPr>
            <w:tcW w:type="dxa" w:w="1272"/>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0.5399 </w:t>
            </w:r>
          </w:p>
        </w:tc>
        <w:tc>
          <w:tcPr>
            <w:tcW w:type="dxa" w:w="1316"/>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0.2470 </w:t>
            </w:r>
          </w:p>
        </w:tc>
        <w:tc>
          <w:tcPr>
            <w:tcW w:type="dxa" w:w="138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0.1853 </w:t>
            </w:r>
          </w:p>
        </w:tc>
      </w:tr>
      <w:tr>
        <w:trPr>
          <w:trHeight w:hRule="exact" w:val="460"/>
        </w:trPr>
        <w:tc>
          <w:tcPr>
            <w:tcW w:type="dxa" w:w="2974"/>
            <w:tcBorders/>
            <w:tcMar>
              <w:start w:w="0" w:type="dxa"/>
              <w:end w:w="0" w:type="dxa"/>
            </w:tcMar>
          </w:tcPr>
          <w:p>
            <w:pPr>
              <w:autoSpaceDN w:val="0"/>
              <w:autoSpaceDE w:val="0"/>
              <w:widowControl/>
              <w:spacing w:line="204" w:lineRule="auto" w:before="118" w:after="0"/>
              <w:ind w:left="0" w:right="0" w:firstLine="0"/>
              <w:jc w:val="center"/>
            </w:pPr>
            <w:r>
              <w:rPr>
                <w:rFonts w:ascii="SimSun" w:hAnsi="SimSun" w:eastAsia="SimSun"/>
                <w:b w:val="0"/>
                <w:i w:val="0"/>
                <w:color w:val="000000"/>
                <w:sz w:val="21"/>
              </w:rPr>
              <w:t>隧道自身属性</w:t>
            </w:r>
            <w:r>
              <w:rPr>
                <w:rFonts w:ascii="TimesNewRoman" w:hAnsi="TimesNewRoman" w:eastAsia="TimesNewRoman"/>
                <w:b w:val="0"/>
                <w:i w:val="0"/>
                <w:color w:val="000000"/>
                <w:sz w:val="21"/>
              </w:rPr>
              <w:t xml:space="preserve">C44 </w:t>
            </w:r>
          </w:p>
        </w:tc>
        <w:tc>
          <w:tcPr>
            <w:tcW w:type="dxa" w:w="1420"/>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0.0651 </w:t>
            </w:r>
          </w:p>
        </w:tc>
        <w:tc>
          <w:tcPr>
            <w:tcW w:type="dxa" w:w="1272"/>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0.7977 </w:t>
            </w:r>
          </w:p>
        </w:tc>
        <w:tc>
          <w:tcPr>
            <w:tcW w:type="dxa" w:w="1316"/>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0.1086 </w:t>
            </w:r>
          </w:p>
        </w:tc>
        <w:tc>
          <w:tcPr>
            <w:tcW w:type="dxa" w:w="1380"/>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0.1117 </w:t>
            </w:r>
          </w:p>
        </w:tc>
      </w:tr>
      <w:tr>
        <w:trPr>
          <w:trHeight w:hRule="exact" w:val="440"/>
        </w:trPr>
        <w:tc>
          <w:tcPr>
            <w:tcW w:type="dxa" w:w="2974"/>
            <w:tcBorders/>
            <w:tcMar>
              <w:start w:w="0" w:type="dxa"/>
              <w:end w:w="0" w:type="dxa"/>
            </w:tcMar>
          </w:tcPr>
          <w:p>
            <w:pPr>
              <w:autoSpaceDN w:val="0"/>
              <w:autoSpaceDE w:val="0"/>
              <w:widowControl/>
              <w:spacing w:line="204" w:lineRule="auto" w:before="110" w:after="0"/>
              <w:ind w:left="0" w:right="0" w:firstLine="0"/>
              <w:jc w:val="center"/>
            </w:pPr>
            <w:r>
              <w:rPr>
                <w:rFonts w:ascii="SimSun" w:hAnsi="SimSun" w:eastAsia="SimSun"/>
                <w:b w:val="0"/>
                <w:i w:val="0"/>
                <w:color w:val="000000"/>
                <w:sz w:val="21"/>
              </w:rPr>
              <w:t>地下不明障碍物</w:t>
            </w:r>
            <w:r>
              <w:rPr>
                <w:rFonts w:ascii="TimesNewRoman" w:hAnsi="TimesNewRoman" w:eastAsia="TimesNewRoman"/>
                <w:b w:val="0"/>
                <w:i w:val="0"/>
                <w:color w:val="000000"/>
                <w:sz w:val="21"/>
              </w:rPr>
              <w:t xml:space="preserve">C45 </w:t>
            </w:r>
          </w:p>
        </w:tc>
        <w:tc>
          <w:tcPr>
            <w:tcW w:type="dxa" w:w="142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0.3773 </w:t>
            </w:r>
          </w:p>
        </w:tc>
        <w:tc>
          <w:tcPr>
            <w:tcW w:type="dxa" w:w="1272"/>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0.5559 </w:t>
            </w:r>
          </w:p>
        </w:tc>
        <w:tc>
          <w:tcPr>
            <w:tcW w:type="dxa" w:w="1316"/>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0.2384 </w:t>
            </w:r>
          </w:p>
        </w:tc>
        <w:tc>
          <w:tcPr>
            <w:tcW w:type="dxa" w:w="138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0.2948 </w:t>
            </w:r>
          </w:p>
        </w:tc>
      </w:tr>
      <w:tr>
        <w:trPr>
          <w:trHeight w:hRule="exact" w:val="470"/>
        </w:trPr>
        <w:tc>
          <w:tcPr>
            <w:tcW w:type="dxa" w:w="2974"/>
            <w:tcBorders>
              <w:bottom w:sz="4.0" w:val="single" w:color="#000000"/>
            </w:tcBorders>
            <w:tcMar>
              <w:start w:w="0" w:type="dxa"/>
              <w:end w:w="0" w:type="dxa"/>
            </w:tcMar>
          </w:tcPr>
          <w:p>
            <w:pPr>
              <w:autoSpaceDN w:val="0"/>
              <w:autoSpaceDE w:val="0"/>
              <w:widowControl/>
              <w:spacing w:line="204" w:lineRule="auto" w:before="124" w:after="0"/>
              <w:ind w:left="0" w:right="0" w:firstLine="0"/>
              <w:jc w:val="center"/>
            </w:pPr>
            <w:r>
              <w:rPr>
                <w:rFonts w:ascii="SimSun" w:hAnsi="SimSun" w:eastAsia="SimSun"/>
                <w:b w:val="0"/>
                <w:i w:val="0"/>
                <w:color w:val="000000"/>
                <w:sz w:val="21"/>
              </w:rPr>
              <w:t>自然灾害</w:t>
            </w:r>
            <w:r>
              <w:rPr>
                <w:rFonts w:ascii="TimesNewRoman" w:hAnsi="TimesNewRoman" w:eastAsia="TimesNewRoman"/>
                <w:b w:val="0"/>
                <w:i w:val="0"/>
                <w:color w:val="000000"/>
                <w:sz w:val="21"/>
              </w:rPr>
              <w:t xml:space="preserve">C46 </w:t>
            </w:r>
          </w:p>
        </w:tc>
        <w:tc>
          <w:tcPr>
            <w:tcW w:type="dxa" w:w="1420"/>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0.0472 </w:t>
            </w:r>
          </w:p>
        </w:tc>
        <w:tc>
          <w:tcPr>
            <w:tcW w:type="dxa" w:w="1272"/>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0.8510 </w:t>
            </w:r>
          </w:p>
        </w:tc>
        <w:tc>
          <w:tcPr>
            <w:tcW w:type="dxa" w:w="1316"/>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0.0800 </w:t>
            </w:r>
          </w:p>
        </w:tc>
        <w:tc>
          <w:tcPr>
            <w:tcW w:type="dxa" w:w="1380"/>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0.1099 </w:t>
            </w:r>
          </w:p>
        </w:tc>
      </w:tr>
    </w:tbl>
    <w:p>
      <w:pPr>
        <w:autoSpaceDN w:val="0"/>
        <w:autoSpaceDE w:val="0"/>
        <w:widowControl/>
        <w:spacing w:line="185" w:lineRule="auto" w:before="330" w:after="0"/>
        <w:ind w:left="1282" w:right="0" w:firstLine="0"/>
        <w:jc w:val="left"/>
      </w:pPr>
      <w:r>
        <w:rPr>
          <w:rFonts w:ascii="SimHei" w:hAnsi="SimHei" w:eastAsia="SimHei"/>
          <w:b w:val="0"/>
          <w:i w:val="0"/>
          <w:color w:val="000000"/>
          <w:sz w:val="28"/>
        </w:rPr>
        <w:t xml:space="preserve">5.2.2 逆向云模型的相关计算 </w:t>
      </w:r>
    </w:p>
    <w:p>
      <w:pPr>
        <w:autoSpaceDN w:val="0"/>
        <w:autoSpaceDE w:val="0"/>
        <w:widowControl/>
        <w:spacing w:line="281" w:lineRule="auto" w:before="332" w:after="0"/>
        <w:ind w:left="1282" w:right="460" w:firstLine="488"/>
        <w:jc w:val="both"/>
      </w:pPr>
      <w:r>
        <w:rPr>
          <w:rFonts w:ascii="SimSun" w:hAnsi="SimSun" w:eastAsia="SimSun"/>
          <w:b w:val="0"/>
          <w:i w:val="0"/>
          <w:color w:val="000000"/>
          <w:sz w:val="24"/>
        </w:rPr>
        <w:t>确定风险指标的</w:t>
      </w:r>
      <w:r>
        <w:rPr>
          <w:rFonts w:ascii="TimesNewRoman" w:hAnsi="TimesNewRoman" w:eastAsia="TimesNewRoman"/>
          <w:b w:val="0"/>
          <w:i w:val="0"/>
          <w:color w:val="000000"/>
          <w:sz w:val="24"/>
        </w:rPr>
        <w:t>AHP-</w:t>
      </w:r>
      <w:r>
        <w:rPr>
          <w:rFonts w:ascii="SimSun" w:hAnsi="SimSun" w:eastAsia="SimSun"/>
          <w:b w:val="0"/>
          <w:i w:val="0"/>
          <w:color w:val="000000"/>
          <w:sz w:val="24"/>
        </w:rPr>
        <w:t>熵权法的综合权重值后，借助逆向云模型对各风险指</w:t>
      </w:r>
      <w:r>
        <w:rPr>
          <w:rFonts w:ascii="SimSun" w:hAnsi="SimSun" w:eastAsia="SimSun"/>
          <w:b w:val="0"/>
          <w:i w:val="0"/>
          <w:color w:val="000000"/>
          <w:sz w:val="24"/>
        </w:rPr>
        <w:t>标的实际数字特征值进行计算。为了更加客观合理的对地铁隧道盾构施工中风</w:t>
      </w:r>
      <w:r>
        <w:rPr>
          <w:rFonts w:ascii="SimSun" w:hAnsi="SimSun" w:eastAsia="SimSun"/>
          <w:b w:val="0"/>
          <w:i w:val="0"/>
          <w:color w:val="000000"/>
          <w:sz w:val="24"/>
        </w:rPr>
        <w:t>险因素进行评价，根据我国住建部发布的《城市轨道交通地下工程建设风险管</w:t>
      </w:r>
      <w:r>
        <w:rPr>
          <w:rFonts w:ascii="SimSun" w:hAnsi="SimSun" w:eastAsia="SimSun"/>
          <w:b w:val="0"/>
          <w:i w:val="0"/>
          <w:color w:val="000000"/>
          <w:sz w:val="24"/>
        </w:rPr>
        <w:t>理规范》（</w:t>
      </w:r>
      <w:r>
        <w:rPr>
          <w:rFonts w:ascii="TimesNewRoman" w:hAnsi="TimesNewRoman" w:eastAsia="TimesNewRoman"/>
          <w:b w:val="0"/>
          <w:i w:val="0"/>
          <w:color w:val="000000"/>
          <w:sz w:val="24"/>
        </w:rPr>
        <w:t>GB 50652-2011</w:t>
      </w:r>
      <w:r>
        <w:rPr>
          <w:rFonts w:ascii="SimSun" w:hAnsi="SimSun" w:eastAsia="SimSun"/>
          <w:b w:val="0"/>
          <w:i w:val="0"/>
          <w:color w:val="000000"/>
          <w:sz w:val="24"/>
        </w:rPr>
        <w:t>），以上述盾构施工区间工程情况为例，对武汉地铁</w:t>
      </w:r>
      <w:r>
        <w:rPr>
          <w:rFonts w:ascii="TimesNewRoman" w:hAnsi="TimesNewRoman" w:eastAsia="TimesNewRoman"/>
          <w:b w:val="0"/>
          <w:i w:val="0"/>
          <w:color w:val="000000"/>
          <w:sz w:val="24"/>
        </w:rPr>
        <w:t>X</w:t>
      </w:r>
    </w:p>
    <w:p>
      <w:pPr>
        <w:autoSpaceDN w:val="0"/>
        <w:autoSpaceDE w:val="0"/>
        <w:widowControl/>
        <w:spacing w:line="233" w:lineRule="auto" w:before="338" w:after="0"/>
        <w:ind w:left="0" w:right="4376" w:firstLine="0"/>
        <w:jc w:val="right"/>
      </w:pPr>
      <w:r>
        <w:rPr>
          <w:rFonts w:ascii="TimesNewRoman" w:hAnsi="TimesNewRoman" w:eastAsia="TimesNewRoman"/>
          <w:b w:val="0"/>
          <w:i w:val="0"/>
          <w:color w:val="000000"/>
          <w:sz w:val="18"/>
        </w:rPr>
        <w:t xml:space="preserve">59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967" name="Picture 9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68" name="Picture 9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tabs>
          <w:tab w:pos="3846" w:val="left"/>
        </w:tabs>
        <w:autoSpaceDE w:val="0"/>
        <w:widowControl/>
        <w:spacing w:line="314" w:lineRule="auto" w:before="0" w:after="0"/>
        <w:ind w:left="1282" w:right="432" w:firstLine="0"/>
        <w:jc w:val="left"/>
      </w:pPr>
      <w:r>
        <w:tab/>
      </w:r>
      <w:r>
        <w:rPr>
          <w:rFonts w:ascii="KaiTi" w:hAnsi="KaiTi" w:eastAsia="KaiTi"/>
          <w:b w:val="0"/>
          <w:i w:val="0"/>
          <w:color w:val="000000"/>
          <w:sz w:val="28"/>
        </w:rPr>
        <w:t>武汉科技大学硕士学位论文</w:t>
      </w:r>
      <w:r>
        <w:br/>
      </w:r>
      <w:r>
        <w:rPr>
          <w:rFonts w:ascii="SimSun" w:hAnsi="SimSun" w:eastAsia="SimSun"/>
          <w:b w:val="0"/>
          <w:i w:val="0"/>
          <w:color w:val="000000"/>
          <w:sz w:val="24"/>
        </w:rPr>
        <w:t>号线隧道盾构区间的风险水平进行划分，计算分析“人员”与“物”两个子系</w:t>
      </w:r>
    </w:p>
    <w:p>
      <w:pPr>
        <w:autoSpaceDN w:val="0"/>
        <w:autoSpaceDE w:val="0"/>
        <w:widowControl/>
        <w:spacing w:line="204" w:lineRule="auto" w:before="150" w:after="0"/>
        <w:ind w:left="1282" w:right="0" w:firstLine="0"/>
        <w:jc w:val="left"/>
      </w:pPr>
      <w:r>
        <w:rPr>
          <w:rFonts w:ascii="SimSun" w:hAnsi="SimSun" w:eastAsia="SimSun"/>
          <w:b w:val="0"/>
          <w:i w:val="0"/>
          <w:color w:val="000000"/>
          <w:sz w:val="24"/>
        </w:rPr>
        <w:t>统的风险因素耦合值，风险水平等级划分如表</w:t>
      </w:r>
      <w:r>
        <w:rPr>
          <w:rFonts w:ascii="TimesNewRoman" w:hAnsi="TimesNewRoman" w:eastAsia="TimesNewRoman"/>
          <w:b w:val="0"/>
          <w:i w:val="0"/>
          <w:color w:val="000000"/>
          <w:sz w:val="24"/>
        </w:rPr>
        <w:t>5.4</w:t>
      </w:r>
      <w:r>
        <w:rPr>
          <w:rFonts w:ascii="SimSun" w:hAnsi="SimSun" w:eastAsia="SimSun"/>
          <w:b w:val="0"/>
          <w:i w:val="0"/>
          <w:color w:val="000000"/>
          <w:sz w:val="24"/>
        </w:rPr>
        <w:t xml:space="preserve"> 所示：</w:t>
      </w:r>
    </w:p>
    <w:p>
      <w:pPr>
        <w:autoSpaceDN w:val="0"/>
        <w:autoSpaceDE w:val="0"/>
        <w:widowControl/>
        <w:spacing w:line="254" w:lineRule="auto" w:before="238" w:after="12"/>
        <w:ind w:left="0" w:right="3382"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5.4</w:t>
      </w:r>
      <w:r>
        <w:rPr>
          <w:rFonts w:ascii="SimSun" w:hAnsi="SimSun" w:eastAsia="SimSun"/>
          <w:b w:val="0"/>
          <w:i w:val="0"/>
          <w:color w:val="000000"/>
          <w:sz w:val="21"/>
        </w:rPr>
        <w:t xml:space="preserve">  风险水平等级表 </w:t>
      </w:r>
    </w:p>
    <w:tbl>
      <w:tblPr>
        <w:tblW w:type="auto" w:w="0"/>
        <w:tblLayout w:type="fixed"/>
        <w:tblLook w:firstColumn="1" w:firstRow="1" w:lastColumn="0" w:lastRow="0" w:noHBand="0" w:noVBand="1" w:val="04A0"/>
        <w:tblInd w:w="1386.0" w:type="dxa"/>
      </w:tblPr>
      <w:tblGrid>
        <w:gridCol w:w="3349"/>
        <w:gridCol w:w="3349"/>
        <w:gridCol w:w="3349"/>
      </w:tblGrid>
      <w:tr>
        <w:trPr>
          <w:trHeight w:hRule="exact" w:val="480"/>
        </w:trPr>
        <w:tc>
          <w:tcPr>
            <w:tcW w:type="dxa" w:w="2764"/>
            <w:tcBorders>
              <w:top w:sz="11.200000000000045" w:val="single" w:color="#000000"/>
              <w:bottom w:sz="8.0" w:val="single" w:color="#000000"/>
            </w:tcBorders>
            <w:tcMar>
              <w:start w:w="0" w:type="dxa"/>
              <w:end w:w="0" w:type="dxa"/>
            </w:tcMar>
          </w:tcPr>
          <w:p>
            <w:pPr>
              <w:autoSpaceDN w:val="0"/>
              <w:autoSpaceDE w:val="0"/>
              <w:widowControl/>
              <w:spacing w:line="182" w:lineRule="auto" w:before="122" w:after="0"/>
              <w:ind w:left="0" w:right="852" w:firstLine="0"/>
              <w:jc w:val="right"/>
            </w:pPr>
            <w:r>
              <w:rPr>
                <w:rFonts w:ascii="SimSun" w:hAnsi="SimSun" w:eastAsia="SimSun"/>
                <w:b w:val="0"/>
                <w:i w:val="0"/>
                <w:color w:val="000000"/>
                <w:sz w:val="21"/>
              </w:rPr>
              <w:t xml:space="preserve">风险等级 </w:t>
            </w:r>
          </w:p>
        </w:tc>
        <w:tc>
          <w:tcPr>
            <w:tcW w:type="dxa" w:w="2768"/>
            <w:tcBorders>
              <w:top w:sz="11.200000000000045" w:val="single" w:color="#000000"/>
              <w:bottom w:sz="8.0" w:val="single" w:color="#000000"/>
            </w:tcBorders>
            <w:tcMar>
              <w:start w:w="0" w:type="dxa"/>
              <w:end w:w="0" w:type="dxa"/>
            </w:tcMar>
          </w:tcPr>
          <w:p>
            <w:pPr>
              <w:autoSpaceDN w:val="0"/>
              <w:autoSpaceDE w:val="0"/>
              <w:widowControl/>
              <w:spacing w:line="182" w:lineRule="auto" w:before="122" w:after="0"/>
              <w:ind w:left="0" w:right="854" w:firstLine="0"/>
              <w:jc w:val="right"/>
            </w:pPr>
            <w:r>
              <w:rPr>
                <w:rFonts w:ascii="SimSun" w:hAnsi="SimSun" w:eastAsia="SimSun"/>
                <w:b w:val="0"/>
                <w:i w:val="0"/>
                <w:color w:val="000000"/>
                <w:sz w:val="21"/>
              </w:rPr>
              <w:t xml:space="preserve">等级程度 </w:t>
            </w:r>
          </w:p>
        </w:tc>
        <w:tc>
          <w:tcPr>
            <w:tcW w:type="dxa" w:w="2766"/>
            <w:tcBorders>
              <w:top w:sz="11.200000000000045" w:val="single" w:color="#000000"/>
              <w:bottom w:sz="8.0" w:val="single" w:color="#000000"/>
            </w:tcBorders>
            <w:tcMar>
              <w:start w:w="0" w:type="dxa"/>
              <w:end w:w="0" w:type="dxa"/>
            </w:tcMar>
          </w:tcPr>
          <w:p>
            <w:pPr>
              <w:autoSpaceDN w:val="0"/>
              <w:autoSpaceDE w:val="0"/>
              <w:widowControl/>
              <w:spacing w:line="182" w:lineRule="auto" w:before="122" w:after="0"/>
              <w:ind w:left="0" w:right="746" w:firstLine="0"/>
              <w:jc w:val="right"/>
            </w:pPr>
            <w:r>
              <w:rPr>
                <w:rFonts w:ascii="SimSun" w:hAnsi="SimSun" w:eastAsia="SimSun"/>
                <w:b w:val="0"/>
                <w:i w:val="0"/>
                <w:color w:val="000000"/>
                <w:sz w:val="21"/>
              </w:rPr>
              <w:t xml:space="preserve">风险预警值 </w:t>
            </w:r>
          </w:p>
        </w:tc>
      </w:tr>
      <w:tr>
        <w:trPr>
          <w:trHeight w:hRule="exact" w:val="446"/>
        </w:trPr>
        <w:tc>
          <w:tcPr>
            <w:tcW w:type="dxa" w:w="2764"/>
            <w:tcBorders>
              <w:top w:sz="8.0" w:val="single" w:color="#000000"/>
            </w:tcBorders>
            <w:tcMar>
              <w:start w:w="0" w:type="dxa"/>
              <w:end w:w="0" w:type="dxa"/>
            </w:tcMar>
          </w:tcPr>
          <w:p>
            <w:pPr>
              <w:autoSpaceDN w:val="0"/>
              <w:autoSpaceDE w:val="0"/>
              <w:widowControl/>
              <w:spacing w:line="185" w:lineRule="auto" w:before="120" w:after="0"/>
              <w:ind w:left="0" w:right="1172" w:firstLine="0"/>
              <w:jc w:val="right"/>
            </w:pPr>
            <w:r>
              <w:rPr>
                <w:rFonts w:ascii="SimSun" w:hAnsi="SimSun" w:eastAsia="SimSun"/>
                <w:b w:val="0"/>
                <w:i w:val="0"/>
                <w:color w:val="000000"/>
                <w:sz w:val="21"/>
              </w:rPr>
              <w:t xml:space="preserve">Ⅰ </w:t>
            </w:r>
          </w:p>
        </w:tc>
        <w:tc>
          <w:tcPr>
            <w:tcW w:type="dxa" w:w="2768"/>
            <w:tcBorders>
              <w:top w:sz="8.0" w:val="single" w:color="#000000"/>
            </w:tcBorders>
            <w:tcMar>
              <w:start w:w="0" w:type="dxa"/>
              <w:end w:w="0" w:type="dxa"/>
            </w:tcMar>
          </w:tcPr>
          <w:p>
            <w:pPr>
              <w:autoSpaceDN w:val="0"/>
              <w:autoSpaceDE w:val="0"/>
              <w:widowControl/>
              <w:spacing w:line="185" w:lineRule="auto" w:before="120" w:after="0"/>
              <w:ind w:left="0" w:right="854" w:firstLine="0"/>
              <w:jc w:val="right"/>
            </w:pPr>
            <w:r>
              <w:rPr>
                <w:rFonts w:ascii="SimSun" w:hAnsi="SimSun" w:eastAsia="SimSun"/>
                <w:b w:val="0"/>
                <w:i w:val="0"/>
                <w:color w:val="000000"/>
                <w:sz w:val="21"/>
              </w:rPr>
              <w:t xml:space="preserve">轻度风险 </w:t>
            </w:r>
          </w:p>
        </w:tc>
        <w:tc>
          <w:tcPr>
            <w:tcW w:type="dxa" w:w="2766"/>
            <w:tcBorders>
              <w:top w:sz="8.0" w:val="single" w:color="#000000"/>
            </w:tcBorders>
            <w:tcMar>
              <w:start w:w="0" w:type="dxa"/>
              <w:end w:w="0" w:type="dxa"/>
            </w:tcMar>
          </w:tcPr>
          <w:p>
            <w:pPr>
              <w:autoSpaceDN w:val="0"/>
              <w:autoSpaceDE w:val="0"/>
              <w:widowControl/>
              <w:spacing w:line="185" w:lineRule="auto" w:before="120" w:after="0"/>
              <w:ind w:left="0" w:right="960" w:firstLine="0"/>
              <w:jc w:val="right"/>
            </w:pPr>
            <w:r>
              <w:rPr>
                <w:rFonts w:ascii="SimSun" w:hAnsi="SimSun" w:eastAsia="SimSun"/>
                <w:b w:val="0"/>
                <w:i w:val="0"/>
                <w:color w:val="000000"/>
                <w:sz w:val="21"/>
              </w:rPr>
              <w:t xml:space="preserve">[0,20) </w:t>
            </w:r>
          </w:p>
        </w:tc>
      </w:tr>
      <w:tr>
        <w:trPr>
          <w:trHeight w:hRule="exact" w:val="460"/>
        </w:trPr>
        <w:tc>
          <w:tcPr>
            <w:tcW w:type="dxa" w:w="2764"/>
            <w:tcBorders/>
            <w:tcMar>
              <w:start w:w="0" w:type="dxa"/>
              <w:end w:w="0" w:type="dxa"/>
            </w:tcMar>
          </w:tcPr>
          <w:p>
            <w:pPr>
              <w:autoSpaceDN w:val="0"/>
              <w:autoSpaceDE w:val="0"/>
              <w:widowControl/>
              <w:spacing w:line="185" w:lineRule="auto" w:before="138" w:after="0"/>
              <w:ind w:left="0" w:right="1172" w:firstLine="0"/>
              <w:jc w:val="right"/>
            </w:pPr>
            <w:r>
              <w:rPr>
                <w:rFonts w:ascii="SimSun" w:hAnsi="SimSun" w:eastAsia="SimSun"/>
                <w:b w:val="0"/>
                <w:i w:val="0"/>
                <w:color w:val="000000"/>
                <w:sz w:val="21"/>
              </w:rPr>
              <w:t xml:space="preserve">Ⅱ </w:t>
            </w:r>
          </w:p>
        </w:tc>
        <w:tc>
          <w:tcPr>
            <w:tcW w:type="dxa" w:w="2768"/>
            <w:tcBorders/>
            <w:tcMar>
              <w:start w:w="0" w:type="dxa"/>
              <w:end w:w="0" w:type="dxa"/>
            </w:tcMar>
          </w:tcPr>
          <w:p>
            <w:pPr>
              <w:autoSpaceDN w:val="0"/>
              <w:autoSpaceDE w:val="0"/>
              <w:widowControl/>
              <w:spacing w:line="185" w:lineRule="auto" w:before="138" w:after="0"/>
              <w:ind w:left="0" w:right="854" w:firstLine="0"/>
              <w:jc w:val="right"/>
            </w:pPr>
            <w:r>
              <w:rPr>
                <w:rFonts w:ascii="SimSun" w:hAnsi="SimSun" w:eastAsia="SimSun"/>
                <w:b w:val="0"/>
                <w:i w:val="0"/>
                <w:color w:val="000000"/>
                <w:sz w:val="21"/>
              </w:rPr>
              <w:t xml:space="preserve">低度风险 </w:t>
            </w:r>
          </w:p>
        </w:tc>
        <w:tc>
          <w:tcPr>
            <w:tcW w:type="dxa" w:w="2766"/>
            <w:tcBorders/>
            <w:tcMar>
              <w:start w:w="0" w:type="dxa"/>
              <w:end w:w="0" w:type="dxa"/>
            </w:tcMar>
          </w:tcPr>
          <w:p>
            <w:pPr>
              <w:autoSpaceDN w:val="0"/>
              <w:autoSpaceDE w:val="0"/>
              <w:widowControl/>
              <w:spacing w:line="185" w:lineRule="auto" w:before="138" w:after="0"/>
              <w:ind w:left="0" w:right="906" w:firstLine="0"/>
              <w:jc w:val="right"/>
            </w:pPr>
            <w:r>
              <w:rPr>
                <w:rFonts w:ascii="SimSun" w:hAnsi="SimSun" w:eastAsia="SimSun"/>
                <w:b w:val="0"/>
                <w:i w:val="0"/>
                <w:color w:val="000000"/>
                <w:sz w:val="21"/>
              </w:rPr>
              <w:t xml:space="preserve">[20,40) </w:t>
            </w:r>
          </w:p>
        </w:tc>
      </w:tr>
      <w:tr>
        <w:trPr>
          <w:trHeight w:hRule="exact" w:val="460"/>
        </w:trPr>
        <w:tc>
          <w:tcPr>
            <w:tcW w:type="dxa" w:w="2764"/>
            <w:tcBorders/>
            <w:tcMar>
              <w:start w:w="0" w:type="dxa"/>
              <w:end w:w="0" w:type="dxa"/>
            </w:tcMar>
          </w:tcPr>
          <w:p>
            <w:pPr>
              <w:autoSpaceDN w:val="0"/>
              <w:autoSpaceDE w:val="0"/>
              <w:widowControl/>
              <w:spacing w:line="182" w:lineRule="auto" w:before="132" w:after="0"/>
              <w:ind w:left="0" w:right="1172" w:firstLine="0"/>
              <w:jc w:val="right"/>
            </w:pPr>
            <w:r>
              <w:rPr>
                <w:rFonts w:ascii="SimSun" w:hAnsi="SimSun" w:eastAsia="SimSun"/>
                <w:b w:val="0"/>
                <w:i w:val="0"/>
                <w:color w:val="000000"/>
                <w:sz w:val="21"/>
              </w:rPr>
              <w:t xml:space="preserve">Ⅲ </w:t>
            </w:r>
          </w:p>
        </w:tc>
        <w:tc>
          <w:tcPr>
            <w:tcW w:type="dxa" w:w="2768"/>
            <w:tcBorders/>
            <w:tcMar>
              <w:start w:w="0" w:type="dxa"/>
              <w:end w:w="0" w:type="dxa"/>
            </w:tcMar>
          </w:tcPr>
          <w:p>
            <w:pPr>
              <w:autoSpaceDN w:val="0"/>
              <w:autoSpaceDE w:val="0"/>
              <w:widowControl/>
              <w:spacing w:line="182" w:lineRule="auto" w:before="132" w:after="0"/>
              <w:ind w:left="0" w:right="854" w:firstLine="0"/>
              <w:jc w:val="right"/>
            </w:pPr>
            <w:r>
              <w:rPr>
                <w:rFonts w:ascii="SimSun" w:hAnsi="SimSun" w:eastAsia="SimSun"/>
                <w:b w:val="0"/>
                <w:i w:val="0"/>
                <w:color w:val="000000"/>
                <w:sz w:val="21"/>
              </w:rPr>
              <w:t xml:space="preserve">中度风险 </w:t>
            </w:r>
          </w:p>
        </w:tc>
        <w:tc>
          <w:tcPr>
            <w:tcW w:type="dxa" w:w="2766"/>
            <w:tcBorders/>
            <w:tcMar>
              <w:start w:w="0" w:type="dxa"/>
              <w:end w:w="0" w:type="dxa"/>
            </w:tcMar>
          </w:tcPr>
          <w:p>
            <w:pPr>
              <w:autoSpaceDN w:val="0"/>
              <w:autoSpaceDE w:val="0"/>
              <w:widowControl/>
              <w:spacing w:line="182" w:lineRule="auto" w:before="132" w:after="0"/>
              <w:ind w:left="0" w:right="906" w:firstLine="0"/>
              <w:jc w:val="right"/>
            </w:pPr>
            <w:r>
              <w:rPr>
                <w:rFonts w:ascii="SimSun" w:hAnsi="SimSun" w:eastAsia="SimSun"/>
                <w:b w:val="0"/>
                <w:i w:val="0"/>
                <w:color w:val="000000"/>
                <w:sz w:val="21"/>
              </w:rPr>
              <w:t xml:space="preserve">[40,60) </w:t>
            </w:r>
          </w:p>
        </w:tc>
      </w:tr>
      <w:tr>
        <w:trPr>
          <w:trHeight w:hRule="exact" w:val="440"/>
        </w:trPr>
        <w:tc>
          <w:tcPr>
            <w:tcW w:type="dxa" w:w="2764"/>
            <w:tcBorders/>
            <w:tcMar>
              <w:start w:w="0" w:type="dxa"/>
              <w:end w:w="0" w:type="dxa"/>
            </w:tcMar>
          </w:tcPr>
          <w:p>
            <w:pPr>
              <w:autoSpaceDN w:val="0"/>
              <w:autoSpaceDE w:val="0"/>
              <w:widowControl/>
              <w:spacing w:line="182" w:lineRule="auto" w:before="126" w:after="0"/>
              <w:ind w:left="0" w:right="1172" w:firstLine="0"/>
              <w:jc w:val="right"/>
            </w:pPr>
            <w:r>
              <w:rPr>
                <w:rFonts w:ascii="SimSun" w:hAnsi="SimSun" w:eastAsia="SimSun"/>
                <w:b w:val="0"/>
                <w:i w:val="0"/>
                <w:color w:val="000000"/>
                <w:sz w:val="21"/>
              </w:rPr>
              <w:t xml:space="preserve">Ⅳ </w:t>
            </w:r>
          </w:p>
        </w:tc>
        <w:tc>
          <w:tcPr>
            <w:tcW w:type="dxa" w:w="2768"/>
            <w:tcBorders/>
            <w:tcMar>
              <w:start w:w="0" w:type="dxa"/>
              <w:end w:w="0" w:type="dxa"/>
            </w:tcMar>
          </w:tcPr>
          <w:p>
            <w:pPr>
              <w:autoSpaceDN w:val="0"/>
              <w:autoSpaceDE w:val="0"/>
              <w:widowControl/>
              <w:spacing w:line="182" w:lineRule="auto" w:before="126" w:after="0"/>
              <w:ind w:left="0" w:right="854" w:firstLine="0"/>
              <w:jc w:val="right"/>
            </w:pPr>
            <w:r>
              <w:rPr>
                <w:rFonts w:ascii="SimSun" w:hAnsi="SimSun" w:eastAsia="SimSun"/>
                <w:b w:val="0"/>
                <w:i w:val="0"/>
                <w:color w:val="000000"/>
                <w:sz w:val="21"/>
              </w:rPr>
              <w:t xml:space="preserve">重度风险 </w:t>
            </w:r>
          </w:p>
        </w:tc>
        <w:tc>
          <w:tcPr>
            <w:tcW w:type="dxa" w:w="2766"/>
            <w:tcBorders/>
            <w:tcMar>
              <w:start w:w="0" w:type="dxa"/>
              <w:end w:w="0" w:type="dxa"/>
            </w:tcMar>
          </w:tcPr>
          <w:p>
            <w:pPr>
              <w:autoSpaceDN w:val="0"/>
              <w:autoSpaceDE w:val="0"/>
              <w:widowControl/>
              <w:spacing w:line="182" w:lineRule="auto" w:before="126" w:after="0"/>
              <w:ind w:left="0" w:right="906" w:firstLine="0"/>
              <w:jc w:val="right"/>
            </w:pPr>
            <w:r>
              <w:rPr>
                <w:rFonts w:ascii="SimSun" w:hAnsi="SimSun" w:eastAsia="SimSun"/>
                <w:b w:val="0"/>
                <w:i w:val="0"/>
                <w:color w:val="000000"/>
                <w:sz w:val="21"/>
              </w:rPr>
              <w:t xml:space="preserve">[60,80) </w:t>
            </w:r>
          </w:p>
        </w:tc>
      </w:tr>
      <w:tr>
        <w:trPr>
          <w:trHeight w:hRule="exact" w:val="484"/>
        </w:trPr>
        <w:tc>
          <w:tcPr>
            <w:tcW w:type="dxa" w:w="2764"/>
            <w:tcBorders>
              <w:bottom w:sz="8.0" w:val="single" w:color="#000000"/>
            </w:tcBorders>
            <w:tcMar>
              <w:start w:w="0" w:type="dxa"/>
              <w:end w:w="0" w:type="dxa"/>
            </w:tcMar>
          </w:tcPr>
          <w:p>
            <w:pPr>
              <w:autoSpaceDN w:val="0"/>
              <w:autoSpaceDE w:val="0"/>
              <w:widowControl/>
              <w:spacing w:line="185" w:lineRule="auto" w:before="142" w:after="0"/>
              <w:ind w:left="0" w:right="1172" w:firstLine="0"/>
              <w:jc w:val="right"/>
            </w:pPr>
            <w:r>
              <w:rPr>
                <w:rFonts w:ascii="SimSun" w:hAnsi="SimSun" w:eastAsia="SimSun"/>
                <w:b w:val="0"/>
                <w:i w:val="0"/>
                <w:color w:val="000000"/>
                <w:sz w:val="21"/>
              </w:rPr>
              <w:t xml:space="preserve">Ⅴ </w:t>
            </w:r>
          </w:p>
        </w:tc>
        <w:tc>
          <w:tcPr>
            <w:tcW w:type="dxa" w:w="2768"/>
            <w:tcBorders>
              <w:bottom w:sz="8.0" w:val="single" w:color="#000000"/>
            </w:tcBorders>
            <w:tcMar>
              <w:start w:w="0" w:type="dxa"/>
              <w:end w:w="0" w:type="dxa"/>
            </w:tcMar>
          </w:tcPr>
          <w:p>
            <w:pPr>
              <w:autoSpaceDN w:val="0"/>
              <w:autoSpaceDE w:val="0"/>
              <w:widowControl/>
              <w:spacing w:line="185" w:lineRule="auto" w:before="142" w:after="0"/>
              <w:ind w:left="0" w:right="854" w:firstLine="0"/>
              <w:jc w:val="right"/>
            </w:pPr>
            <w:r>
              <w:rPr>
                <w:rFonts w:ascii="SimSun" w:hAnsi="SimSun" w:eastAsia="SimSun"/>
                <w:b w:val="0"/>
                <w:i w:val="0"/>
                <w:color w:val="000000"/>
                <w:sz w:val="21"/>
              </w:rPr>
              <w:t xml:space="preserve">极重风险 </w:t>
            </w:r>
          </w:p>
        </w:tc>
        <w:tc>
          <w:tcPr>
            <w:tcW w:type="dxa" w:w="2766"/>
            <w:tcBorders>
              <w:bottom w:sz="8.0" w:val="single" w:color="#000000"/>
            </w:tcBorders>
            <w:tcMar>
              <w:start w:w="0" w:type="dxa"/>
              <w:end w:w="0" w:type="dxa"/>
            </w:tcMar>
          </w:tcPr>
          <w:p>
            <w:pPr>
              <w:autoSpaceDN w:val="0"/>
              <w:autoSpaceDE w:val="0"/>
              <w:widowControl/>
              <w:spacing w:line="185" w:lineRule="auto" w:before="142" w:after="0"/>
              <w:ind w:left="0" w:right="852" w:firstLine="0"/>
              <w:jc w:val="right"/>
            </w:pPr>
            <w:r>
              <w:rPr>
                <w:rFonts w:ascii="SimSun" w:hAnsi="SimSun" w:eastAsia="SimSun"/>
                <w:b w:val="0"/>
                <w:i w:val="0"/>
                <w:color w:val="000000"/>
                <w:sz w:val="21"/>
              </w:rPr>
              <w:t xml:space="preserve">[80,100] </w:t>
            </w:r>
          </w:p>
        </w:tc>
      </w:tr>
    </w:tbl>
    <w:p>
      <w:pPr>
        <w:autoSpaceDN w:val="0"/>
        <w:autoSpaceDE w:val="0"/>
        <w:widowControl/>
        <w:spacing w:line="204" w:lineRule="auto" w:before="228" w:after="0"/>
        <w:ind w:left="1770" w:right="0" w:firstLine="0"/>
        <w:jc w:val="left"/>
      </w:pPr>
      <w:r>
        <w:rPr>
          <w:rFonts w:ascii="SimSun" w:hAnsi="SimSun" w:eastAsia="SimSun"/>
          <w:b w:val="0"/>
          <w:i w:val="0"/>
          <w:color w:val="000000"/>
          <w:sz w:val="24"/>
        </w:rPr>
        <w:t>首先，采用德尔菲法邀请</w:t>
      </w:r>
      <w:r>
        <w:rPr>
          <w:rFonts w:ascii="TimesNewRoman" w:hAnsi="TimesNewRoman" w:eastAsia="TimesNewRoman"/>
          <w:b w:val="0"/>
          <w:i w:val="0"/>
          <w:color w:val="000000"/>
          <w:sz w:val="24"/>
        </w:rPr>
        <w:t>15</w:t>
      </w:r>
      <w:r>
        <w:rPr>
          <w:rFonts w:ascii="SimSun" w:hAnsi="SimSun" w:eastAsia="SimSun"/>
          <w:b w:val="0"/>
          <w:i w:val="0"/>
          <w:color w:val="000000"/>
          <w:sz w:val="24"/>
        </w:rPr>
        <w:t xml:space="preserve"> 名工程经验丰富的专家进行问卷调查（详见附</w:t>
      </w:r>
    </w:p>
    <w:p>
      <w:pPr>
        <w:autoSpaceDN w:val="0"/>
        <w:autoSpaceDE w:val="0"/>
        <w:widowControl/>
        <w:spacing w:line="204" w:lineRule="auto" w:before="136" w:after="234"/>
        <w:ind w:left="1282" w:right="0" w:firstLine="0"/>
        <w:jc w:val="left"/>
      </w:pPr>
      <w:r>
        <w:rPr>
          <w:rFonts w:ascii="SimSun" w:hAnsi="SimSun" w:eastAsia="SimSun"/>
          <w:b w:val="0"/>
          <w:i w:val="0"/>
          <w:color w:val="000000"/>
          <w:sz w:val="24"/>
        </w:rPr>
        <w:t>录</w:t>
      </w:r>
      <w:r>
        <w:rPr>
          <w:rFonts w:ascii="TimesNewRoman" w:hAnsi="TimesNewRoman" w:eastAsia="TimesNewRoman"/>
          <w:b w:val="0"/>
          <w:i w:val="0"/>
          <w:color w:val="000000"/>
          <w:sz w:val="24"/>
        </w:rPr>
        <w:t>5</w:t>
      </w:r>
      <w:r>
        <w:rPr>
          <w:rFonts w:ascii="SimSun" w:hAnsi="SimSun" w:eastAsia="SimSun"/>
          <w:b w:val="0"/>
          <w:i w:val="0"/>
          <w:color w:val="000000"/>
          <w:sz w:val="24"/>
        </w:rPr>
        <w:t>），专家的基本情况如下：</w:t>
      </w:r>
    </w:p>
    <w:p>
      <w:pPr>
        <w:sectPr>
          <w:pgSz w:w="11906" w:h="16838"/>
          <w:pgMar w:top="586" w:right="1440" w:bottom="170" w:left="420" w:header="720" w:footer="720" w:gutter="0"/>
          <w:cols/>
          <w:docGrid w:linePitch="360"/>
        </w:sectPr>
      </w:pPr>
    </w:p>
    <w:p>
      <w:pPr>
        <w:autoSpaceDN w:val="0"/>
        <w:autoSpaceDE w:val="0"/>
        <w:widowControl/>
        <w:spacing w:line="240" w:lineRule="auto" w:before="0" w:after="0"/>
        <w:ind w:left="0" w:right="852" w:firstLine="0"/>
        <w:jc w:val="right"/>
      </w:pPr>
      <w:r>
        <w:drawing>
          <wp:inline xmlns:a="http://schemas.openxmlformats.org/drawingml/2006/main" xmlns:pic="http://schemas.openxmlformats.org/drawingml/2006/picture">
            <wp:extent cx="1600200" cy="1612900"/>
            <wp:docPr id="969" name="Picture 969"/>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1600200" cy="1612900"/>
                    </a:xfrm>
                    <a:prstGeom prst="rect"/>
                  </pic:spPr>
                </pic:pic>
              </a:graphicData>
            </a:graphic>
          </wp:inline>
        </w:drawing>
      </w:r>
    </w:p>
    <w:p>
      <w:pPr>
        <w:sectPr>
          <w:type w:val="continuous"/>
          <w:pgSz w:w="11906" w:h="16838"/>
          <w:pgMar w:top="586" w:right="1440" w:bottom="170" w:left="420" w:header="720" w:footer="720" w:gutter="0"/>
          <w:cols w:num="2" w:equalWidth="0">
            <w:col w:w="5080" w:space="0"/>
            <w:col w:w="4965" w:space="0"/>
          </w:cols>
          <w:docGrid w:linePitch="360"/>
        </w:sectPr>
      </w:pPr>
    </w:p>
    <w:p>
      <w:pPr>
        <w:autoSpaceDN w:val="0"/>
        <w:autoSpaceDE w:val="0"/>
        <w:widowControl/>
        <w:spacing w:line="240" w:lineRule="auto" w:before="0" w:after="0"/>
        <w:ind w:left="852" w:right="0" w:firstLine="0"/>
        <w:jc w:val="left"/>
      </w:pPr>
      <w:r>
        <w:drawing>
          <wp:inline xmlns:a="http://schemas.openxmlformats.org/drawingml/2006/main" xmlns:pic="http://schemas.openxmlformats.org/drawingml/2006/picture">
            <wp:extent cx="2263140" cy="1616710"/>
            <wp:docPr id="970" name="Picture 970"/>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2263140" cy="1616710"/>
                    </a:xfrm>
                    <a:prstGeom prst="rect"/>
                  </pic:spPr>
                </pic:pic>
              </a:graphicData>
            </a:graphic>
          </wp:inline>
        </w:drawing>
      </w:r>
    </w:p>
    <w:p>
      <w:pPr>
        <w:spacing w:after="22"/>
        <w:sectPr>
          <w:type w:val="nextColumn"/>
          <w:pgSz w:w="11906" w:h="16838"/>
          <w:pgMar w:top="586" w:right="1440" w:bottom="170" w:left="420" w:header="720" w:footer="720" w:gutter="0"/>
          <w:cols w:num="2" w:equalWidth="0">
            <w:col w:w="5080" w:space="0"/>
            <w:col w:w="4965" w:space="0"/>
          </w:cols>
          <w:docGrid w:linePitch="360"/>
        </w:sectPr>
      </w:pPr>
    </w:p>
    <w:p>
      <w:pPr>
        <w:autoSpaceDN w:val="0"/>
        <w:autoSpaceDE w:val="0"/>
        <w:widowControl/>
        <w:spacing w:line="254" w:lineRule="auto" w:before="0" w:after="398"/>
        <w:ind w:left="1922" w:right="0" w:firstLine="0"/>
        <w:jc w:val="left"/>
      </w:pPr>
      <w:r>
        <w:rPr>
          <w:rFonts w:ascii="SimSun" w:hAnsi="SimSun" w:eastAsia="SimSun"/>
          <w:b w:val="0"/>
          <w:i w:val="0"/>
          <w:color w:val="000000"/>
          <w:sz w:val="21"/>
        </w:rPr>
        <w:t>图</w:t>
      </w:r>
      <w:r>
        <w:rPr>
          <w:rFonts w:ascii="TimesNewRoman" w:hAnsi="TimesNewRoman" w:eastAsia="TimesNewRoman"/>
          <w:b/>
          <w:i w:val="0"/>
          <w:color w:val="000000"/>
          <w:sz w:val="21"/>
        </w:rPr>
        <w:t xml:space="preserve">5.1 </w:t>
      </w:r>
      <w:r>
        <w:rPr>
          <w:rFonts w:ascii="SimSun" w:hAnsi="SimSun" w:eastAsia="SimSun"/>
          <w:b w:val="0"/>
          <w:i w:val="0"/>
          <w:color w:val="000000"/>
          <w:sz w:val="21"/>
        </w:rPr>
        <w:t>专家学历情况</w:t>
      </w:r>
      <w:r>
        <w:rPr>
          <w:rFonts w:ascii="SimSun" w:hAnsi="SimSun" w:eastAsia="SimSun"/>
          <w:b w:val="0"/>
          <w:i w:val="0"/>
          <w:color w:val="000000"/>
          <w:sz w:val="21"/>
        </w:rPr>
        <w:t>图</w:t>
      </w:r>
      <w:r>
        <w:rPr>
          <w:rFonts w:ascii="TimesNewRoman" w:hAnsi="TimesNewRoman" w:eastAsia="TimesNewRoman"/>
          <w:b/>
          <w:i w:val="0"/>
          <w:color w:val="000000"/>
          <w:sz w:val="21"/>
        </w:rPr>
        <w:t xml:space="preserve">5.2 </w:t>
      </w:r>
      <w:r>
        <w:rPr>
          <w:rFonts w:ascii="SimSun" w:hAnsi="SimSun" w:eastAsia="SimSun"/>
          <w:b w:val="0"/>
          <w:i w:val="0"/>
          <w:color w:val="000000"/>
          <w:sz w:val="21"/>
        </w:rPr>
        <w:t>专家工作单位情况</w:t>
      </w:r>
    </w:p>
    <w:p>
      <w:pPr>
        <w:sectPr>
          <w:type w:val="continuous"/>
          <w:pgSz w:w="11906" w:h="16838"/>
          <w:pgMar w:top="586" w:right="1440" w:bottom="170" w:left="420" w:header="720" w:footer="720" w:gutter="0"/>
          <w:cols/>
          <w:docGrid w:linePitch="360"/>
        </w:sectPr>
      </w:pPr>
    </w:p>
    <w:p>
      <w:pPr>
        <w:autoSpaceDN w:val="0"/>
        <w:autoSpaceDE w:val="0"/>
        <w:widowControl/>
        <w:spacing w:line="240" w:lineRule="auto" w:before="0" w:after="0"/>
        <w:ind w:left="0" w:right="852" w:firstLine="0"/>
        <w:jc w:val="right"/>
      </w:pPr>
      <w:r>
        <w:drawing>
          <wp:inline xmlns:a="http://schemas.openxmlformats.org/drawingml/2006/main" xmlns:pic="http://schemas.openxmlformats.org/drawingml/2006/picture">
            <wp:extent cx="2019300" cy="1653540"/>
            <wp:docPr id="971" name="Picture 971"/>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2019300" cy="1653540"/>
                    </a:xfrm>
                    <a:prstGeom prst="rect"/>
                  </pic:spPr>
                </pic:pic>
              </a:graphicData>
            </a:graphic>
          </wp:inline>
        </w:drawing>
      </w:r>
    </w:p>
    <w:p>
      <w:pPr>
        <w:sectPr>
          <w:type w:val="continuous"/>
          <w:pgSz w:w="11906" w:h="16838"/>
          <w:pgMar w:top="586" w:right="1440" w:bottom="170" w:left="420" w:header="720" w:footer="720" w:gutter="0"/>
          <w:cols w:num="2" w:equalWidth="0">
            <w:col w:w="5528" w:space="0"/>
            <w:col w:w="4518" w:space="0"/>
          </w:cols>
          <w:docGrid w:linePitch="360"/>
        </w:sectPr>
      </w:pPr>
    </w:p>
    <w:p>
      <w:pPr>
        <w:autoSpaceDN w:val="0"/>
        <w:autoSpaceDE w:val="0"/>
        <w:widowControl/>
        <w:spacing w:line="240" w:lineRule="auto" w:before="0" w:after="0"/>
        <w:ind w:left="852" w:right="0" w:firstLine="0"/>
        <w:jc w:val="left"/>
      </w:pPr>
      <w:r>
        <w:drawing>
          <wp:inline xmlns:a="http://schemas.openxmlformats.org/drawingml/2006/main" xmlns:pic="http://schemas.openxmlformats.org/drawingml/2006/picture">
            <wp:extent cx="1856739" cy="1765300"/>
            <wp:docPr id="972" name="Picture 972"/>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1856739" cy="1765300"/>
                    </a:xfrm>
                    <a:prstGeom prst="rect"/>
                  </pic:spPr>
                </pic:pic>
              </a:graphicData>
            </a:graphic>
          </wp:inline>
        </w:drawing>
      </w:r>
    </w:p>
    <w:p>
      <w:pPr>
        <w:spacing w:after="66"/>
        <w:sectPr>
          <w:type w:val="nextColumn"/>
          <w:pgSz w:w="11906" w:h="16838"/>
          <w:pgMar w:top="586" w:right="1440" w:bottom="170" w:left="420" w:header="720" w:footer="720" w:gutter="0"/>
          <w:cols w:num="2" w:equalWidth="0">
            <w:col w:w="5528" w:space="0"/>
            <w:col w:w="4518" w:space="0"/>
          </w:cols>
          <w:docGrid w:linePitch="360"/>
        </w:sectPr>
      </w:pPr>
    </w:p>
    <w:p>
      <w:pPr>
        <w:autoSpaceDN w:val="0"/>
        <w:tabs>
          <w:tab w:pos="1770" w:val="left"/>
          <w:tab w:pos="1922" w:val="left"/>
        </w:tabs>
        <w:autoSpaceDE w:val="0"/>
        <w:widowControl/>
        <w:spacing w:line="314" w:lineRule="auto" w:before="0" w:after="0"/>
        <w:ind w:left="1282" w:right="432" w:firstLine="0"/>
        <w:jc w:val="left"/>
      </w:pPr>
      <w:r>
        <w:tab/>
      </w:r>
      <w:r>
        <w:tab/>
      </w:r>
      <w:r>
        <w:rPr>
          <w:rFonts w:ascii="SimSun" w:hAnsi="SimSun" w:eastAsia="SimSun"/>
          <w:b w:val="0"/>
          <w:i w:val="0"/>
          <w:color w:val="000000"/>
          <w:sz w:val="21"/>
        </w:rPr>
        <w:t>图</w:t>
      </w:r>
      <w:r>
        <w:rPr>
          <w:rFonts w:ascii="TimesNewRoman" w:hAnsi="TimesNewRoman" w:eastAsia="TimesNewRoman"/>
          <w:b/>
          <w:i w:val="0"/>
          <w:color w:val="000000"/>
          <w:sz w:val="21"/>
        </w:rPr>
        <w:t xml:space="preserve">5.3 </w:t>
      </w:r>
      <w:r>
        <w:rPr>
          <w:rFonts w:ascii="SimSun" w:hAnsi="SimSun" w:eastAsia="SimSun"/>
          <w:b w:val="0"/>
          <w:i w:val="0"/>
          <w:color w:val="000000"/>
          <w:sz w:val="21"/>
        </w:rPr>
        <w:t>专家职称情况</w:t>
      </w:r>
      <w:r>
        <w:rPr>
          <w:rFonts w:ascii="SimSun" w:hAnsi="SimSun" w:eastAsia="SimSun"/>
          <w:b w:val="0"/>
          <w:i w:val="0"/>
          <w:color w:val="000000"/>
          <w:sz w:val="21"/>
        </w:rPr>
        <w:t>图</w:t>
      </w:r>
      <w:r>
        <w:rPr>
          <w:rFonts w:ascii="TimesNewRoman" w:hAnsi="TimesNewRoman" w:eastAsia="TimesNewRoman"/>
          <w:b/>
          <w:i w:val="0"/>
          <w:color w:val="000000"/>
          <w:sz w:val="21"/>
        </w:rPr>
        <w:t xml:space="preserve">5.4 </w:t>
      </w:r>
      <w:r>
        <w:rPr>
          <w:rFonts w:ascii="SimSun" w:hAnsi="SimSun" w:eastAsia="SimSun"/>
          <w:b w:val="0"/>
          <w:i w:val="0"/>
          <w:color w:val="000000"/>
          <w:sz w:val="21"/>
        </w:rPr>
        <w:t>专家工程经验情况</w:t>
      </w:r>
      <w:r>
        <w:tab/>
      </w:r>
      <w:r>
        <w:rPr>
          <w:rFonts w:ascii="SimSun" w:hAnsi="SimSun" w:eastAsia="SimSun"/>
          <w:b w:val="0"/>
          <w:i w:val="0"/>
          <w:color w:val="000000"/>
          <w:sz w:val="24"/>
        </w:rPr>
        <w:t>通过调查问卷收集专家打分的数据，利用</w:t>
      </w:r>
      <w:r>
        <w:rPr>
          <w:rFonts w:ascii="TimesNewRoman" w:hAnsi="TimesNewRoman" w:eastAsia="TimesNewRoman"/>
          <w:b w:val="0"/>
          <w:i w:val="0"/>
          <w:color w:val="000000"/>
          <w:sz w:val="24"/>
        </w:rPr>
        <w:t>matlab2019b</w:t>
      </w:r>
      <w:r>
        <w:rPr>
          <w:rFonts w:ascii="SimSun" w:hAnsi="SimSun" w:eastAsia="SimSun"/>
          <w:b w:val="0"/>
          <w:i w:val="0"/>
          <w:color w:val="000000"/>
          <w:sz w:val="24"/>
        </w:rPr>
        <w:t xml:space="preserve"> 软件剔除不合理的</w:t>
      </w:r>
      <w:r>
        <w:rPr>
          <w:rFonts w:ascii="SimSun" w:hAnsi="SimSun" w:eastAsia="SimSun"/>
          <w:b w:val="0"/>
          <w:i w:val="0"/>
          <w:color w:val="000000"/>
          <w:sz w:val="24"/>
        </w:rPr>
        <w:t>专家评价分数，即超熵</w:t>
      </w:r>
      <w:r>
        <w:rPr>
          <w:rFonts w:ascii="TimesNewRoman" w:hAnsi="TimesNewRoman" w:eastAsia="TimesNewRoman"/>
          <w:b w:val="0"/>
          <w:i w:val="0"/>
          <w:color w:val="5F5F5F"/>
          <w:sz w:val="24"/>
        </w:rPr>
        <w:t>H</w:t>
      </w:r>
      <w:r>
        <w:rPr>
          <w:rFonts w:ascii="TimesNewRoman" w:hAnsi="TimesNewRoman" w:eastAsia="TimesNewRoman"/>
          <w:b w:val="0"/>
          <w:i w:val="0"/>
          <w:color w:val="5F5F5F"/>
          <w:sz w:val="16"/>
        </w:rPr>
        <w:t>e</w:t>
      </w:r>
      <w:r>
        <w:rPr>
          <w:rFonts w:ascii="SimSun" w:hAnsi="SimSun" w:eastAsia="SimSun"/>
          <w:b w:val="0"/>
          <w:i w:val="0"/>
          <w:color w:val="5F5F5F"/>
          <w:sz w:val="24"/>
        </w:rPr>
        <w:t xml:space="preserve"> 结果</w:t>
      </w:r>
      <w:r>
        <w:rPr>
          <w:rFonts w:ascii="SimSun" w:hAnsi="SimSun" w:eastAsia="SimSun"/>
          <w:b w:val="0"/>
          <w:i w:val="0"/>
          <w:color w:val="000000"/>
          <w:sz w:val="24"/>
        </w:rPr>
        <w:t>出现复数</w:t>
      </w:r>
      <w:r>
        <w:rPr>
          <w:rFonts w:ascii="SimSun" w:hAnsi="SimSun" w:eastAsia="SimSun"/>
          <w:b w:val="0"/>
          <w:i w:val="0"/>
          <w:color w:val="5F5F5F"/>
          <w:sz w:val="24"/>
        </w:rPr>
        <w:t>，</w:t>
      </w:r>
      <w:r>
        <w:rPr>
          <w:rFonts w:ascii="SimSun" w:hAnsi="SimSun" w:eastAsia="SimSun"/>
          <w:b w:val="0"/>
          <w:i w:val="0"/>
          <w:color w:val="000000"/>
          <w:sz w:val="24"/>
        </w:rPr>
        <w:t>打分运算结果无效见图</w:t>
      </w:r>
      <w:r>
        <w:rPr>
          <w:rFonts w:ascii="TimesNewRoman" w:hAnsi="TimesNewRoman" w:eastAsia="TimesNewRoman"/>
          <w:b w:val="0"/>
          <w:i w:val="0"/>
          <w:color w:val="000000"/>
          <w:sz w:val="24"/>
        </w:rPr>
        <w:t>5.5</w:t>
      </w:r>
      <w:r>
        <w:rPr>
          <w:rFonts w:ascii="SimSun" w:hAnsi="SimSun" w:eastAsia="SimSun"/>
          <w:b w:val="0"/>
          <w:i w:val="0"/>
          <w:color w:val="000000"/>
          <w:sz w:val="24"/>
        </w:rPr>
        <w:t>，此时重</w:t>
      </w:r>
      <w:r>
        <w:rPr>
          <w:rFonts w:ascii="SimSun" w:hAnsi="SimSun" w:eastAsia="SimSun"/>
          <w:b w:val="0"/>
          <w:i w:val="0"/>
          <w:color w:val="000000"/>
          <w:sz w:val="24"/>
        </w:rPr>
        <w:t>新对风险指标打分。</w:t>
      </w:r>
    </w:p>
    <w:p>
      <w:pPr>
        <w:autoSpaceDN w:val="0"/>
        <w:autoSpaceDE w:val="0"/>
        <w:widowControl/>
        <w:spacing w:line="233" w:lineRule="auto" w:before="618" w:after="0"/>
        <w:ind w:left="0" w:right="4376" w:firstLine="0"/>
        <w:jc w:val="right"/>
      </w:pPr>
      <w:r>
        <w:rPr>
          <w:rFonts w:ascii="TimesNewRoman" w:hAnsi="TimesNewRoman" w:eastAsia="TimesNewRoman"/>
          <w:b w:val="0"/>
          <w:i w:val="0"/>
          <w:color w:val="000000"/>
          <w:sz w:val="18"/>
        </w:rPr>
        <w:t xml:space="preserve">60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973" name="Picture 9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74" name="Picture 9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1200150</wp:posOffset>
            </wp:positionV>
            <wp:extent cx="5110480" cy="3063503"/>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5110480" cy="30635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2590800</wp:posOffset>
            </wp:positionV>
            <wp:extent cx="38100" cy="635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2590800</wp:posOffset>
            </wp:positionV>
            <wp:extent cx="38100" cy="381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2590800</wp:posOffset>
            </wp:positionV>
            <wp:extent cx="38100" cy="381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2616200</wp:posOffset>
            </wp:positionV>
            <wp:extent cx="50800" cy="508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5016500</wp:posOffset>
            </wp:positionV>
            <wp:extent cx="5398770" cy="3445268"/>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5398770" cy="34452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6718300</wp:posOffset>
            </wp:positionV>
            <wp:extent cx="38100" cy="381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6692900</wp:posOffset>
            </wp:positionV>
            <wp:extent cx="38100" cy="635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6502400</wp:posOffset>
            </wp:positionV>
            <wp:extent cx="38100" cy="381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6477000</wp:posOffset>
            </wp:positionV>
            <wp:extent cx="38100" cy="508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6477000</wp:posOffset>
            </wp:positionV>
            <wp:extent cx="38100" cy="381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6578600</wp:posOffset>
            </wp:positionV>
            <wp:extent cx="101600" cy="762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6578600</wp:posOffset>
            </wp:positionV>
            <wp:extent cx="88900" cy="762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6261100</wp:posOffset>
            </wp:positionV>
            <wp:extent cx="50800" cy="381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6235700</wp:posOffset>
            </wp:positionV>
            <wp:extent cx="165100" cy="762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165100" cy="762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7" w:lineRule="auto" w:before="5420" w:after="0"/>
        <w:ind w:left="0" w:right="3332"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5.5 </w:t>
      </w:r>
      <w:r>
        <w:rPr>
          <w:rFonts w:ascii="SimSun" w:hAnsi="SimSun" w:eastAsia="SimSun"/>
          <w:b w:val="0"/>
          <w:i w:val="0"/>
          <w:color w:val="000000"/>
          <w:sz w:val="21"/>
        </w:rPr>
        <w:t>打分运算结果无效图</w:t>
      </w:r>
    </w:p>
    <w:p>
      <w:pPr>
        <w:autoSpaceDN w:val="0"/>
        <w:autoSpaceDE w:val="0"/>
        <w:widowControl/>
        <w:spacing w:line="204" w:lineRule="auto" w:before="244" w:after="0"/>
        <w:ind w:left="1770" w:right="0" w:firstLine="0"/>
        <w:jc w:val="left"/>
      </w:pPr>
      <w:r>
        <w:rPr>
          <w:rFonts w:ascii="SimSun" w:hAnsi="SimSun" w:eastAsia="SimSun"/>
          <w:b w:val="0"/>
          <w:i w:val="0"/>
          <w:color w:val="000000"/>
          <w:sz w:val="24"/>
        </w:rPr>
        <w:t>直至结果满足逆向云模型数据计算的离散要求，如图</w:t>
      </w:r>
      <w:r>
        <w:rPr>
          <w:rFonts w:ascii="TimesNewRoman" w:hAnsi="TimesNewRoman" w:eastAsia="TimesNewRoman"/>
          <w:b w:val="0"/>
          <w:i w:val="0"/>
          <w:color w:val="000000"/>
          <w:sz w:val="24"/>
        </w:rPr>
        <w:t>5.6</w:t>
      </w:r>
      <w:r>
        <w:rPr>
          <w:rFonts w:ascii="SimSun" w:hAnsi="SimSun" w:eastAsia="SimSun"/>
          <w:b w:val="0"/>
          <w:i w:val="0"/>
          <w:color w:val="000000"/>
          <w:sz w:val="24"/>
        </w:rPr>
        <w:t xml:space="preserve"> 所示：</w:t>
      </w:r>
    </w:p>
    <w:p>
      <w:pPr>
        <w:autoSpaceDN w:val="0"/>
        <w:autoSpaceDE w:val="0"/>
        <w:widowControl/>
        <w:spacing w:line="254" w:lineRule="auto" w:before="5704" w:after="0"/>
        <w:ind w:left="0" w:right="3222"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5.6 </w:t>
      </w:r>
      <w:r>
        <w:rPr>
          <w:rFonts w:ascii="SimSun" w:hAnsi="SimSun" w:eastAsia="SimSun"/>
          <w:b w:val="0"/>
          <w:i w:val="0"/>
          <w:color w:val="000000"/>
          <w:sz w:val="21"/>
        </w:rPr>
        <w:t xml:space="preserve">打分运算结果有效图 </w:t>
      </w:r>
    </w:p>
    <w:p>
      <w:pPr>
        <w:autoSpaceDN w:val="0"/>
        <w:autoSpaceDE w:val="0"/>
        <w:widowControl/>
        <w:spacing w:line="204" w:lineRule="auto" w:before="248" w:after="0"/>
        <w:ind w:left="1770" w:right="0" w:firstLine="0"/>
        <w:jc w:val="left"/>
      </w:pPr>
      <w:r>
        <w:rPr>
          <w:rFonts w:ascii="SimSun" w:hAnsi="SimSun" w:eastAsia="SimSun"/>
          <w:b w:val="0"/>
          <w:i w:val="0"/>
          <w:color w:val="000000"/>
          <w:sz w:val="24"/>
        </w:rPr>
        <w:t>经过</w:t>
      </w:r>
      <w:r>
        <w:rPr>
          <w:rFonts w:ascii="TimesNewRoman" w:hAnsi="TimesNewRoman" w:eastAsia="TimesNewRoman"/>
          <w:b w:val="0"/>
          <w:i w:val="0"/>
          <w:color w:val="000000"/>
          <w:sz w:val="24"/>
        </w:rPr>
        <w:t>3-4</w:t>
      </w:r>
      <w:r>
        <w:rPr>
          <w:rFonts w:ascii="SimSun" w:hAnsi="SimSun" w:eastAsia="SimSun"/>
          <w:b w:val="0"/>
          <w:i w:val="0"/>
          <w:color w:val="000000"/>
          <w:sz w:val="24"/>
        </w:rPr>
        <w:t xml:space="preserve"> 轮专家打分，运算其结果得到各风险指标的数字特征，见下表</w:t>
      </w:r>
      <w:r>
        <w:rPr>
          <w:rFonts w:ascii="TimesNewRoman" w:hAnsi="TimesNewRoman" w:eastAsia="TimesNewRoman"/>
          <w:b w:val="0"/>
          <w:i w:val="0"/>
          <w:color w:val="000000"/>
          <w:sz w:val="24"/>
        </w:rPr>
        <w:t>5.5</w:t>
      </w:r>
      <w:r>
        <w:rPr>
          <w:rFonts w:ascii="SimSun" w:hAnsi="SimSun" w:eastAsia="SimSun"/>
          <w:b w:val="0"/>
          <w:i w:val="0"/>
          <w:color w:val="000000"/>
          <w:sz w:val="24"/>
        </w:rPr>
        <w:t>。</w:t>
      </w:r>
    </w:p>
    <w:p>
      <w:pPr>
        <w:autoSpaceDN w:val="0"/>
        <w:autoSpaceDE w:val="0"/>
        <w:widowControl/>
        <w:spacing w:line="233" w:lineRule="auto" w:before="884" w:after="0"/>
        <w:ind w:left="0" w:right="4376" w:firstLine="0"/>
        <w:jc w:val="right"/>
      </w:pPr>
      <w:r>
        <w:rPr>
          <w:rFonts w:ascii="TimesNewRoman" w:hAnsi="TimesNewRoman" w:eastAsia="TimesNewRoman"/>
          <w:b w:val="0"/>
          <w:i w:val="0"/>
          <w:color w:val="000000"/>
          <w:sz w:val="18"/>
        </w:rPr>
        <w:t xml:space="preserve">61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975" name="Picture 9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76" name="Picture 9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365" w:lineRule="auto" w:before="0" w:after="12"/>
        <w:ind w:left="6192" w:right="5184" w:firstLine="0"/>
        <w:jc w:val="center"/>
      </w:pPr>
      <w:r>
        <w:rPr>
          <w:rFonts w:ascii="KaiTi" w:hAnsi="KaiTi" w:eastAsia="KaiTi"/>
          <w:b w:val="0"/>
          <w:i w:val="0"/>
          <w:color w:val="000000"/>
          <w:sz w:val="28"/>
        </w:rPr>
        <w:t>武汉科技大学硕士学位论文</w:t>
      </w:r>
      <w:r>
        <w:br/>
      </w:r>
      <w:r>
        <w:rPr>
          <w:rFonts w:ascii="SimSun" w:hAnsi="SimSun" w:eastAsia="SimSun"/>
          <w:b w:val="0"/>
          <w:i w:val="0"/>
          <w:color w:val="000000"/>
          <w:sz w:val="21"/>
        </w:rPr>
        <w:t>表</w:t>
      </w:r>
      <w:r>
        <w:rPr>
          <w:rFonts w:ascii="TimesNewRoman" w:hAnsi="TimesNewRoman" w:eastAsia="TimesNewRoman"/>
          <w:b/>
          <w:i w:val="0"/>
          <w:color w:val="000000"/>
          <w:sz w:val="21"/>
        </w:rPr>
        <w:t>5.5</w:t>
      </w:r>
      <w:r>
        <w:rPr>
          <w:rFonts w:ascii="SimSun" w:hAnsi="SimSun" w:eastAsia="SimSun"/>
          <w:b w:val="0"/>
          <w:i w:val="0"/>
          <w:color w:val="000000"/>
          <w:sz w:val="21"/>
        </w:rPr>
        <w:t xml:space="preserve"> 各风险指标的数字特征</w:t>
      </w:r>
    </w:p>
    <w:tbl>
      <w:tblPr>
        <w:tblW w:type="auto" w:w="0"/>
        <w:tblLayout w:type="fixed"/>
        <w:tblLook w:firstColumn="1" w:firstRow="1" w:lastColumn="0" w:lastRow="0" w:noHBand="0" w:noVBand="1" w:val="04A0"/>
        <w:tblInd w:w="1174.0" w:type="dxa"/>
      </w:tblPr>
      <w:tblGrid>
        <w:gridCol w:w="788"/>
        <w:gridCol w:w="788"/>
        <w:gridCol w:w="788"/>
        <w:gridCol w:w="788"/>
        <w:gridCol w:w="788"/>
        <w:gridCol w:w="788"/>
        <w:gridCol w:w="788"/>
        <w:gridCol w:w="788"/>
        <w:gridCol w:w="788"/>
        <w:gridCol w:w="788"/>
        <w:gridCol w:w="788"/>
        <w:gridCol w:w="788"/>
        <w:gridCol w:w="788"/>
        <w:gridCol w:w="788"/>
        <w:gridCol w:w="788"/>
        <w:gridCol w:w="788"/>
        <w:gridCol w:w="788"/>
        <w:gridCol w:w="788"/>
        <w:gridCol w:w="788"/>
      </w:tblGrid>
      <w:tr>
        <w:trPr>
          <w:trHeight w:hRule="exact" w:val="480"/>
        </w:trPr>
        <w:tc>
          <w:tcPr>
            <w:tcW w:type="dxa" w:w="1040"/>
            <w:tcBorders>
              <w:top w:sz="11.200000000000045" w:val="single" w:color="#000000"/>
              <w:bottom w:sz="8.0" w:val="single" w:color="#000000"/>
            </w:tcBorders>
            <w:tcMar>
              <w:start w:w="0" w:type="dxa"/>
              <w:end w:w="0" w:type="dxa"/>
            </w:tcMar>
          </w:tcPr>
          <w:p>
            <w:pPr>
              <w:autoSpaceDN w:val="0"/>
              <w:autoSpaceDE w:val="0"/>
              <w:widowControl/>
              <w:spacing w:line="182" w:lineRule="auto" w:before="122" w:after="0"/>
              <w:ind w:left="0" w:right="0" w:firstLine="0"/>
              <w:jc w:val="center"/>
            </w:pPr>
            <w:r>
              <w:rPr>
                <w:rFonts w:ascii="SimSun" w:hAnsi="SimSun" w:eastAsia="SimSun"/>
                <w:b w:val="0"/>
                <w:i w:val="0"/>
                <w:color w:val="000000"/>
                <w:sz w:val="21"/>
              </w:rPr>
              <w:t>指标</w:t>
            </w:r>
          </w:p>
        </w:tc>
        <w:tc>
          <w:tcPr>
            <w:tcW w:type="dxa" w:w="600"/>
            <w:tcBorders>
              <w:top w:sz="11.200000000000045" w:val="single" w:color="#000000"/>
              <w:bottom w:sz="8.0" w:val="single" w:color="#000000"/>
            </w:tcBorders>
            <w:tcMar>
              <w:start w:w="0" w:type="dxa"/>
              <w:end w:w="0" w:type="dxa"/>
            </w:tcMar>
          </w:tcPr>
          <w:p/>
        </w:tc>
        <w:tc>
          <w:tcPr>
            <w:tcW w:type="dxa" w:w="596"/>
            <w:tcBorders>
              <w:top w:sz="11.200000000000045" w:val="single" w:color="#000000"/>
              <w:bottom w:sz="8.0" w:val="single" w:color="#000000"/>
            </w:tcBorders>
            <w:tcMar>
              <w:start w:w="0" w:type="dxa"/>
              <w:end w:w="0" w:type="dxa"/>
            </w:tcMar>
          </w:tcPr>
          <w:p/>
        </w:tc>
        <w:tc>
          <w:tcPr>
            <w:tcW w:type="dxa" w:w="598"/>
            <w:tcBorders>
              <w:top w:sz="11.200000000000045" w:val="single" w:color="#000000"/>
              <w:bottom w:sz="8.0" w:val="single" w:color="#000000"/>
            </w:tcBorders>
            <w:tcMar>
              <w:start w:w="0" w:type="dxa"/>
              <w:end w:w="0" w:type="dxa"/>
            </w:tcMar>
          </w:tcPr>
          <w:p/>
        </w:tc>
        <w:tc>
          <w:tcPr>
            <w:tcW w:type="dxa" w:w="598"/>
            <w:tcBorders>
              <w:top w:sz="11.200000000000045" w:val="single" w:color="#000000"/>
              <w:bottom w:sz="8.0" w:val="single" w:color="#000000"/>
            </w:tcBorders>
            <w:tcMar>
              <w:start w:w="0" w:type="dxa"/>
              <w:end w:w="0" w:type="dxa"/>
            </w:tcMar>
          </w:tcPr>
          <w:p/>
        </w:tc>
        <w:tc>
          <w:tcPr>
            <w:tcW w:type="dxa" w:w="598"/>
            <w:tcBorders>
              <w:top w:sz="11.200000000000045" w:val="single" w:color="#000000"/>
              <w:bottom w:sz="8.0" w:val="single" w:color="#000000"/>
            </w:tcBorders>
            <w:tcMar>
              <w:start w:w="0" w:type="dxa"/>
              <w:end w:w="0" w:type="dxa"/>
            </w:tcMar>
          </w:tcPr>
          <w:p/>
        </w:tc>
        <w:tc>
          <w:tcPr>
            <w:tcW w:type="dxa" w:w="496"/>
            <w:tcBorders>
              <w:top w:sz="11.200000000000045" w:val="single" w:color="#000000"/>
              <w:bottom w:sz="8.0" w:val="single" w:color="#000000"/>
            </w:tcBorders>
            <w:tcMar>
              <w:start w:w="0" w:type="dxa"/>
              <w:end w:w="0" w:type="dxa"/>
            </w:tcMar>
          </w:tcPr>
          <w:p/>
        </w:tc>
        <w:tc>
          <w:tcPr>
            <w:tcW w:type="dxa" w:w="2020"/>
            <w:gridSpan w:val="3"/>
            <w:tcBorders>
              <w:top w:sz="11.200000000000045"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122" w:after="0"/>
              <w:ind w:left="0" w:right="0" w:firstLine="0"/>
              <w:jc w:val="center"/>
            </w:pPr>
            <w:r>
              <w:rPr>
                <w:rFonts w:ascii="SimSun" w:hAnsi="SimSun" w:eastAsia="SimSun"/>
                <w:b w:val="0"/>
                <w:i w:val="0"/>
                <w:color w:val="000000"/>
                <w:sz w:val="21"/>
              </w:rPr>
              <w:t>逆向云模型专家打分</w:t>
            </w:r>
          </w:p>
        </w:tc>
        <w:tc>
          <w:tcPr>
            <w:tcW w:type="dxa" w:w="474"/>
            <w:tcBorders>
              <w:top w:sz="11.200000000000045" w:val="single" w:color="#000000"/>
              <w:bottom w:sz="8.0" w:val="single" w:color="#000000"/>
            </w:tcBorders>
            <w:tcMar>
              <w:start w:w="0" w:type="dxa"/>
              <w:end w:w="0" w:type="dxa"/>
            </w:tcMar>
          </w:tcPr>
          <w:p/>
        </w:tc>
        <w:tc>
          <w:tcPr>
            <w:tcW w:type="dxa" w:w="598"/>
            <w:tcBorders>
              <w:top w:sz="11.200000000000045" w:val="single" w:color="#000000"/>
              <w:bottom w:sz="8.0" w:val="single" w:color="#000000"/>
            </w:tcBorders>
            <w:tcMar>
              <w:start w:w="0" w:type="dxa"/>
              <w:end w:w="0" w:type="dxa"/>
            </w:tcMar>
          </w:tcPr>
          <w:p/>
        </w:tc>
        <w:tc>
          <w:tcPr>
            <w:tcW w:type="dxa" w:w="598"/>
            <w:tcBorders>
              <w:top w:sz="11.200000000000045" w:val="single" w:color="#000000"/>
              <w:bottom w:sz="8.0" w:val="single" w:color="#000000"/>
            </w:tcBorders>
            <w:tcMar>
              <w:start w:w="0" w:type="dxa"/>
              <w:end w:w="0" w:type="dxa"/>
            </w:tcMar>
          </w:tcPr>
          <w:p/>
        </w:tc>
        <w:tc>
          <w:tcPr>
            <w:tcW w:type="dxa" w:w="600"/>
            <w:tcBorders>
              <w:top w:sz="11.200000000000045" w:val="single" w:color="#000000"/>
              <w:bottom w:sz="8.0" w:val="single" w:color="#000000"/>
            </w:tcBorders>
            <w:tcMar>
              <w:start w:w="0" w:type="dxa"/>
              <w:end w:w="0" w:type="dxa"/>
            </w:tcMar>
          </w:tcPr>
          <w:p/>
        </w:tc>
        <w:tc>
          <w:tcPr>
            <w:tcW w:type="dxa" w:w="598"/>
            <w:tcBorders>
              <w:top w:sz="11.200000000000045" w:val="single" w:color="#000000"/>
              <w:bottom w:sz="8.0" w:val="single" w:color="#000000"/>
            </w:tcBorders>
            <w:tcMar>
              <w:start w:w="0" w:type="dxa"/>
              <w:end w:w="0" w:type="dxa"/>
            </w:tcMar>
          </w:tcPr>
          <w:p/>
        </w:tc>
        <w:tc>
          <w:tcPr>
            <w:tcW w:type="dxa" w:w="598"/>
            <w:tcBorders>
              <w:top w:sz="11.200000000000045" w:val="single" w:color="#000000"/>
              <w:bottom w:sz="8.0" w:val="single" w:color="#000000"/>
            </w:tcBorders>
            <w:tcMar>
              <w:start w:w="0" w:type="dxa"/>
              <w:end w:w="0" w:type="dxa"/>
            </w:tcMar>
          </w:tcPr>
          <w:p/>
        </w:tc>
        <w:tc>
          <w:tcPr>
            <w:tcW w:type="dxa" w:w="1314"/>
            <w:tcBorders>
              <w:top w:sz="11.200000000000045" w:val="single" w:color="#000000"/>
              <w:bottom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Ex </w:t>
            </w:r>
          </w:p>
        </w:tc>
        <w:tc>
          <w:tcPr>
            <w:tcW w:type="dxa" w:w="1168"/>
            <w:tcBorders>
              <w:top w:sz="11.200000000000045" w:val="single" w:color="#000000"/>
              <w:bottom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En </w:t>
            </w:r>
          </w:p>
        </w:tc>
        <w:tc>
          <w:tcPr>
            <w:tcW w:type="dxa" w:w="1158"/>
            <w:tcBorders>
              <w:top w:sz="11.200000000000045" w:val="single" w:color="#000000"/>
              <w:bottom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He </w:t>
            </w:r>
          </w:p>
        </w:tc>
      </w:tr>
      <w:tr>
        <w:trPr>
          <w:trHeight w:hRule="exact" w:val="450"/>
        </w:trPr>
        <w:tc>
          <w:tcPr>
            <w:tcW w:type="dxa" w:w="1040"/>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C11 </w:t>
            </w:r>
          </w:p>
        </w:tc>
        <w:tc>
          <w:tcPr>
            <w:tcW w:type="dxa" w:w="600"/>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32 </w:t>
            </w:r>
          </w:p>
        </w:tc>
        <w:tc>
          <w:tcPr>
            <w:tcW w:type="dxa" w:w="596"/>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27 </w:t>
            </w:r>
          </w:p>
        </w:tc>
        <w:tc>
          <w:tcPr>
            <w:tcW w:type="dxa" w:w="598"/>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35 </w:t>
            </w:r>
          </w:p>
        </w:tc>
        <w:tc>
          <w:tcPr>
            <w:tcW w:type="dxa" w:w="598"/>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37 </w:t>
            </w:r>
          </w:p>
        </w:tc>
        <w:tc>
          <w:tcPr>
            <w:tcW w:type="dxa" w:w="598"/>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32 </w:t>
            </w:r>
          </w:p>
        </w:tc>
        <w:tc>
          <w:tcPr>
            <w:tcW w:type="dxa" w:w="496"/>
            <w:tcBorders>
              <w:top w:sz="8.0" w:val="single" w:color="#000000"/>
            </w:tcBorders>
            <w:tcMar>
              <w:start w:w="0" w:type="dxa"/>
              <w:end w:w="0" w:type="dxa"/>
            </w:tcMar>
          </w:tcPr>
          <w:p>
            <w:pPr>
              <w:autoSpaceDN w:val="0"/>
              <w:autoSpaceDE w:val="0"/>
              <w:widowControl/>
              <w:spacing w:line="230" w:lineRule="auto" w:before="114" w:after="0"/>
              <w:ind w:left="0" w:right="38" w:firstLine="0"/>
              <w:jc w:val="right"/>
            </w:pPr>
            <w:r>
              <w:rPr>
                <w:rFonts w:ascii="TimesNewRoman" w:hAnsi="TimesNewRoman" w:eastAsia="TimesNewRoman"/>
                <w:b w:val="0"/>
                <w:i w:val="0"/>
                <w:color w:val="000000"/>
                <w:sz w:val="21"/>
              </w:rPr>
              <w:t xml:space="preserve">10 </w:t>
            </w:r>
          </w:p>
        </w:tc>
        <w:tc>
          <w:tcPr>
            <w:tcW w:type="dxa" w:w="720"/>
            <w:tcBorders>
              <w:top w:sz="8.0" w:val="single" w:color="#000000"/>
            </w:tcBorders>
            <w:tcMar>
              <w:start w:w="0" w:type="dxa"/>
              <w:end w:w="0" w:type="dxa"/>
            </w:tcMar>
          </w:tcPr>
          <w:p>
            <w:pPr>
              <w:autoSpaceDN w:val="0"/>
              <w:autoSpaceDE w:val="0"/>
              <w:widowControl/>
              <w:spacing w:line="230" w:lineRule="auto" w:before="114" w:after="0"/>
              <w:ind w:left="0" w:right="160" w:firstLine="0"/>
              <w:jc w:val="right"/>
            </w:pPr>
            <w:r>
              <w:rPr>
                <w:rFonts w:ascii="TimesNewRoman" w:hAnsi="TimesNewRoman" w:eastAsia="TimesNewRoman"/>
                <w:b w:val="0"/>
                <w:i w:val="0"/>
                <w:color w:val="000000"/>
                <w:sz w:val="21"/>
              </w:rPr>
              <w:t xml:space="preserve">35 </w:t>
            </w:r>
          </w:p>
        </w:tc>
        <w:tc>
          <w:tcPr>
            <w:tcW w:type="dxa" w:w="600"/>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36 </w:t>
            </w:r>
          </w:p>
        </w:tc>
        <w:tc>
          <w:tcPr>
            <w:tcW w:type="dxa" w:w="700"/>
            <w:tcBorders>
              <w:top w:sz="8.0" w:val="single" w:color="#000000"/>
            </w:tcBorders>
            <w:tcMar>
              <w:start w:w="0" w:type="dxa"/>
              <w:end w:w="0" w:type="dxa"/>
            </w:tcMar>
          </w:tcPr>
          <w:p>
            <w:pPr>
              <w:autoSpaceDN w:val="0"/>
              <w:autoSpaceDE w:val="0"/>
              <w:widowControl/>
              <w:spacing w:line="230" w:lineRule="auto" w:before="114" w:after="0"/>
              <w:ind w:left="170" w:right="0" w:firstLine="0"/>
              <w:jc w:val="left"/>
            </w:pPr>
            <w:r>
              <w:rPr>
                <w:rFonts w:ascii="TimesNewRoman" w:hAnsi="TimesNewRoman" w:eastAsia="TimesNewRoman"/>
                <w:b w:val="0"/>
                <w:i w:val="0"/>
                <w:color w:val="000000"/>
                <w:sz w:val="21"/>
              </w:rPr>
              <w:t xml:space="preserve">30 </w:t>
            </w:r>
          </w:p>
        </w:tc>
        <w:tc>
          <w:tcPr>
            <w:tcW w:type="dxa" w:w="474"/>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39 </w:t>
            </w:r>
          </w:p>
        </w:tc>
        <w:tc>
          <w:tcPr>
            <w:tcW w:type="dxa" w:w="598"/>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32 </w:t>
            </w:r>
          </w:p>
        </w:tc>
        <w:tc>
          <w:tcPr>
            <w:tcW w:type="dxa" w:w="598"/>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35 </w:t>
            </w:r>
          </w:p>
        </w:tc>
        <w:tc>
          <w:tcPr>
            <w:tcW w:type="dxa" w:w="600"/>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35 </w:t>
            </w:r>
          </w:p>
        </w:tc>
        <w:tc>
          <w:tcPr>
            <w:tcW w:type="dxa" w:w="598"/>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30 </w:t>
            </w:r>
          </w:p>
        </w:tc>
        <w:tc>
          <w:tcPr>
            <w:tcW w:type="dxa" w:w="598"/>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36 </w:t>
            </w:r>
          </w:p>
        </w:tc>
        <w:tc>
          <w:tcPr>
            <w:tcW w:type="dxa" w:w="1314"/>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32.0667 </w:t>
            </w:r>
          </w:p>
        </w:tc>
        <w:tc>
          <w:tcPr>
            <w:tcW w:type="dxa" w:w="1168"/>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2.6292 </w:t>
            </w:r>
          </w:p>
        </w:tc>
        <w:tc>
          <w:tcPr>
            <w:tcW w:type="dxa" w:w="1158"/>
            <w:tcBorders>
              <w:top w:sz="8.0"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3.1086 </w:t>
            </w:r>
          </w:p>
        </w:tc>
      </w:tr>
      <w:tr>
        <w:trPr>
          <w:trHeight w:hRule="exact" w:val="460"/>
        </w:trPr>
        <w:tc>
          <w:tcPr>
            <w:tcW w:type="dxa" w:w="1040"/>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C12 </w:t>
            </w:r>
          </w:p>
        </w:tc>
        <w:tc>
          <w:tcPr>
            <w:tcW w:type="dxa" w:w="600"/>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25 </w:t>
            </w:r>
          </w:p>
        </w:tc>
        <w:tc>
          <w:tcPr>
            <w:tcW w:type="dxa" w:w="596"/>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32 </w:t>
            </w:r>
          </w:p>
        </w:tc>
        <w:tc>
          <w:tcPr>
            <w:tcW w:type="dxa" w:w="598"/>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25 </w:t>
            </w:r>
          </w:p>
        </w:tc>
        <w:tc>
          <w:tcPr>
            <w:tcW w:type="dxa" w:w="598"/>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35 </w:t>
            </w:r>
          </w:p>
        </w:tc>
        <w:tc>
          <w:tcPr>
            <w:tcW w:type="dxa" w:w="496"/>
            <w:tcBorders/>
            <w:tcMar>
              <w:start w:w="0" w:type="dxa"/>
              <w:end w:w="0" w:type="dxa"/>
            </w:tcMar>
          </w:tcPr>
          <w:p>
            <w:pPr>
              <w:autoSpaceDN w:val="0"/>
              <w:autoSpaceDE w:val="0"/>
              <w:widowControl/>
              <w:spacing w:line="230" w:lineRule="auto" w:before="128" w:after="0"/>
              <w:ind w:left="0" w:right="38" w:firstLine="0"/>
              <w:jc w:val="right"/>
            </w:pPr>
            <w:r>
              <w:rPr>
                <w:rFonts w:ascii="TimesNewRoman" w:hAnsi="TimesNewRoman" w:eastAsia="TimesNewRoman"/>
                <w:b w:val="0"/>
                <w:i w:val="0"/>
                <w:color w:val="000000"/>
                <w:sz w:val="21"/>
              </w:rPr>
              <w:t xml:space="preserve">30 </w:t>
            </w:r>
          </w:p>
        </w:tc>
        <w:tc>
          <w:tcPr>
            <w:tcW w:type="dxa" w:w="720"/>
            <w:tcBorders/>
            <w:tcMar>
              <w:start w:w="0" w:type="dxa"/>
              <w:end w:w="0" w:type="dxa"/>
            </w:tcMar>
          </w:tcPr>
          <w:p>
            <w:pPr>
              <w:autoSpaceDN w:val="0"/>
              <w:autoSpaceDE w:val="0"/>
              <w:widowControl/>
              <w:spacing w:line="230" w:lineRule="auto" w:before="128" w:after="0"/>
              <w:ind w:left="0" w:right="160" w:firstLine="0"/>
              <w:jc w:val="right"/>
            </w:pPr>
            <w:r>
              <w:rPr>
                <w:rFonts w:ascii="TimesNewRoman" w:hAnsi="TimesNewRoman" w:eastAsia="TimesNewRoman"/>
                <w:b w:val="0"/>
                <w:i w:val="0"/>
                <w:color w:val="000000"/>
                <w:sz w:val="21"/>
              </w:rPr>
              <w:t xml:space="preserve">32 </w:t>
            </w:r>
          </w:p>
        </w:tc>
        <w:tc>
          <w:tcPr>
            <w:tcW w:type="dxa" w:w="600"/>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36 </w:t>
            </w:r>
          </w:p>
        </w:tc>
        <w:tc>
          <w:tcPr>
            <w:tcW w:type="dxa" w:w="700"/>
            <w:tcBorders/>
            <w:tcMar>
              <w:start w:w="0" w:type="dxa"/>
              <w:end w:w="0" w:type="dxa"/>
            </w:tcMar>
          </w:tcPr>
          <w:p>
            <w:pPr>
              <w:autoSpaceDN w:val="0"/>
              <w:autoSpaceDE w:val="0"/>
              <w:widowControl/>
              <w:spacing w:line="230" w:lineRule="auto" w:before="128" w:after="0"/>
              <w:ind w:left="170" w:right="0" w:firstLine="0"/>
              <w:jc w:val="left"/>
            </w:pPr>
            <w:r>
              <w:rPr>
                <w:rFonts w:ascii="TimesNewRoman" w:hAnsi="TimesNewRoman" w:eastAsia="TimesNewRoman"/>
                <w:b w:val="0"/>
                <w:i w:val="0"/>
                <w:color w:val="000000"/>
                <w:sz w:val="21"/>
              </w:rPr>
              <w:t xml:space="preserve">23 </w:t>
            </w:r>
          </w:p>
        </w:tc>
        <w:tc>
          <w:tcPr>
            <w:tcW w:type="dxa" w:w="474"/>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32 </w:t>
            </w:r>
          </w:p>
        </w:tc>
        <w:tc>
          <w:tcPr>
            <w:tcW w:type="dxa" w:w="598"/>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34 </w:t>
            </w:r>
          </w:p>
        </w:tc>
        <w:tc>
          <w:tcPr>
            <w:tcW w:type="dxa" w:w="600"/>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32 </w:t>
            </w:r>
          </w:p>
        </w:tc>
        <w:tc>
          <w:tcPr>
            <w:tcW w:type="dxa" w:w="598"/>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28 </w:t>
            </w:r>
          </w:p>
        </w:tc>
        <w:tc>
          <w:tcPr>
            <w:tcW w:type="dxa" w:w="598"/>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40 </w:t>
            </w:r>
          </w:p>
        </w:tc>
        <w:tc>
          <w:tcPr>
            <w:tcW w:type="dxa" w:w="1314"/>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32.0000 </w:t>
            </w:r>
          </w:p>
        </w:tc>
        <w:tc>
          <w:tcPr>
            <w:tcW w:type="dxa" w:w="1168"/>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2.4231 </w:t>
            </w:r>
          </w:p>
        </w:tc>
        <w:tc>
          <w:tcPr>
            <w:tcW w:type="dxa" w:w="1158"/>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7.9183 </w:t>
            </w:r>
          </w:p>
        </w:tc>
      </w:tr>
      <w:tr>
        <w:trPr>
          <w:trHeight w:hRule="exact" w:val="460"/>
        </w:trPr>
        <w:tc>
          <w:tcPr>
            <w:tcW w:type="dxa" w:w="104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C13 </w:t>
            </w:r>
          </w:p>
        </w:tc>
        <w:tc>
          <w:tcPr>
            <w:tcW w:type="dxa" w:w="60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15 </w:t>
            </w:r>
          </w:p>
        </w:tc>
        <w:tc>
          <w:tcPr>
            <w:tcW w:type="dxa" w:w="596"/>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22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15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20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10 </w:t>
            </w:r>
          </w:p>
        </w:tc>
        <w:tc>
          <w:tcPr>
            <w:tcW w:type="dxa" w:w="496"/>
            <w:tcBorders/>
            <w:tcMar>
              <w:start w:w="0" w:type="dxa"/>
              <w:end w:w="0" w:type="dxa"/>
            </w:tcMar>
          </w:tcPr>
          <w:p>
            <w:pPr>
              <w:autoSpaceDN w:val="0"/>
              <w:autoSpaceDE w:val="0"/>
              <w:widowControl/>
              <w:spacing w:line="230" w:lineRule="auto" w:before="122" w:after="0"/>
              <w:ind w:left="0" w:right="38" w:firstLine="0"/>
              <w:jc w:val="right"/>
            </w:pPr>
            <w:r>
              <w:rPr>
                <w:rFonts w:ascii="TimesNewRoman" w:hAnsi="TimesNewRoman" w:eastAsia="TimesNewRoman"/>
                <w:b w:val="0"/>
                <w:i w:val="0"/>
                <w:color w:val="000000"/>
                <w:sz w:val="21"/>
              </w:rPr>
              <w:t xml:space="preserve">12 </w:t>
            </w:r>
          </w:p>
        </w:tc>
        <w:tc>
          <w:tcPr>
            <w:tcW w:type="dxa" w:w="720"/>
            <w:tcBorders/>
            <w:tcMar>
              <w:start w:w="0" w:type="dxa"/>
              <w:end w:w="0" w:type="dxa"/>
            </w:tcMar>
          </w:tcPr>
          <w:p>
            <w:pPr>
              <w:autoSpaceDN w:val="0"/>
              <w:autoSpaceDE w:val="0"/>
              <w:widowControl/>
              <w:spacing w:line="230" w:lineRule="auto" w:before="122" w:after="0"/>
              <w:ind w:left="0" w:right="160" w:firstLine="0"/>
              <w:jc w:val="right"/>
            </w:pPr>
            <w:r>
              <w:rPr>
                <w:rFonts w:ascii="TimesNewRoman" w:hAnsi="TimesNewRoman" w:eastAsia="TimesNewRoman"/>
                <w:b w:val="0"/>
                <w:i w:val="0"/>
                <w:color w:val="000000"/>
                <w:sz w:val="21"/>
              </w:rPr>
              <w:t xml:space="preserve">20 </w:t>
            </w:r>
          </w:p>
        </w:tc>
        <w:tc>
          <w:tcPr>
            <w:tcW w:type="dxa" w:w="60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16 </w:t>
            </w:r>
          </w:p>
        </w:tc>
        <w:tc>
          <w:tcPr>
            <w:tcW w:type="dxa" w:w="700"/>
            <w:tcBorders/>
            <w:tcMar>
              <w:start w:w="0" w:type="dxa"/>
              <w:end w:w="0" w:type="dxa"/>
            </w:tcMar>
          </w:tcPr>
          <w:p>
            <w:pPr>
              <w:autoSpaceDN w:val="0"/>
              <w:autoSpaceDE w:val="0"/>
              <w:widowControl/>
              <w:spacing w:line="230" w:lineRule="auto" w:before="122" w:after="0"/>
              <w:ind w:left="170" w:right="0" w:firstLine="0"/>
              <w:jc w:val="left"/>
            </w:pPr>
            <w:r>
              <w:rPr>
                <w:rFonts w:ascii="TimesNewRoman" w:hAnsi="TimesNewRoman" w:eastAsia="TimesNewRoman"/>
                <w:b w:val="0"/>
                <w:i w:val="0"/>
                <w:color w:val="000000"/>
                <w:sz w:val="21"/>
              </w:rPr>
              <w:t xml:space="preserve">13 </w:t>
            </w:r>
          </w:p>
        </w:tc>
        <w:tc>
          <w:tcPr>
            <w:tcW w:type="dxa" w:w="474"/>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20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15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25 </w:t>
            </w:r>
          </w:p>
        </w:tc>
        <w:tc>
          <w:tcPr>
            <w:tcW w:type="dxa" w:w="60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12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18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20 </w:t>
            </w:r>
          </w:p>
        </w:tc>
        <w:tc>
          <w:tcPr>
            <w:tcW w:type="dxa" w:w="1314"/>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16.8667 </w:t>
            </w:r>
          </w:p>
        </w:tc>
        <w:tc>
          <w:tcPr>
            <w:tcW w:type="dxa" w:w="116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2.2504 </w:t>
            </w:r>
          </w:p>
        </w:tc>
        <w:tc>
          <w:tcPr>
            <w:tcW w:type="dxa" w:w="115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2.3355 </w:t>
            </w:r>
          </w:p>
        </w:tc>
      </w:tr>
      <w:tr>
        <w:trPr>
          <w:trHeight w:hRule="exact" w:val="460"/>
        </w:trPr>
        <w:tc>
          <w:tcPr>
            <w:tcW w:type="dxa" w:w="104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C14 </w:t>
            </w:r>
          </w:p>
        </w:tc>
        <w:tc>
          <w:tcPr>
            <w:tcW w:type="dxa" w:w="60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35 </w:t>
            </w:r>
          </w:p>
        </w:tc>
        <w:tc>
          <w:tcPr>
            <w:tcW w:type="dxa" w:w="596"/>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25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22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24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20 </w:t>
            </w:r>
          </w:p>
        </w:tc>
        <w:tc>
          <w:tcPr>
            <w:tcW w:type="dxa" w:w="496"/>
            <w:tcBorders/>
            <w:tcMar>
              <w:start w:w="0" w:type="dxa"/>
              <w:end w:w="0" w:type="dxa"/>
            </w:tcMar>
          </w:tcPr>
          <w:p>
            <w:pPr>
              <w:autoSpaceDN w:val="0"/>
              <w:autoSpaceDE w:val="0"/>
              <w:widowControl/>
              <w:spacing w:line="230" w:lineRule="auto" w:before="116" w:after="0"/>
              <w:ind w:left="0" w:right="38" w:firstLine="0"/>
              <w:jc w:val="right"/>
            </w:pPr>
            <w:r>
              <w:rPr>
                <w:rFonts w:ascii="TimesNewRoman" w:hAnsi="TimesNewRoman" w:eastAsia="TimesNewRoman"/>
                <w:b w:val="0"/>
                <w:i w:val="0"/>
                <w:color w:val="000000"/>
                <w:sz w:val="21"/>
              </w:rPr>
              <w:t xml:space="preserve">19 </w:t>
            </w:r>
          </w:p>
        </w:tc>
        <w:tc>
          <w:tcPr>
            <w:tcW w:type="dxa" w:w="720"/>
            <w:tcBorders/>
            <w:tcMar>
              <w:start w:w="0" w:type="dxa"/>
              <w:end w:w="0" w:type="dxa"/>
            </w:tcMar>
          </w:tcPr>
          <w:p>
            <w:pPr>
              <w:autoSpaceDN w:val="0"/>
              <w:autoSpaceDE w:val="0"/>
              <w:widowControl/>
              <w:spacing w:line="230" w:lineRule="auto" w:before="116" w:after="0"/>
              <w:ind w:left="0" w:right="160" w:firstLine="0"/>
              <w:jc w:val="right"/>
            </w:pPr>
            <w:r>
              <w:rPr>
                <w:rFonts w:ascii="TimesNewRoman" w:hAnsi="TimesNewRoman" w:eastAsia="TimesNewRoman"/>
                <w:b w:val="0"/>
                <w:i w:val="0"/>
                <w:color w:val="000000"/>
                <w:sz w:val="21"/>
              </w:rPr>
              <w:t xml:space="preserve">28 </w:t>
            </w:r>
          </w:p>
        </w:tc>
        <w:tc>
          <w:tcPr>
            <w:tcW w:type="dxa" w:w="60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24 </w:t>
            </w:r>
          </w:p>
        </w:tc>
        <w:tc>
          <w:tcPr>
            <w:tcW w:type="dxa" w:w="700"/>
            <w:tcBorders/>
            <w:tcMar>
              <w:start w:w="0" w:type="dxa"/>
              <w:end w:w="0" w:type="dxa"/>
            </w:tcMar>
          </w:tcPr>
          <w:p>
            <w:pPr>
              <w:autoSpaceDN w:val="0"/>
              <w:autoSpaceDE w:val="0"/>
              <w:widowControl/>
              <w:spacing w:line="230" w:lineRule="auto" w:before="116" w:after="0"/>
              <w:ind w:left="170" w:right="0" w:firstLine="0"/>
              <w:jc w:val="left"/>
            </w:pPr>
            <w:r>
              <w:rPr>
                <w:rFonts w:ascii="TimesNewRoman" w:hAnsi="TimesNewRoman" w:eastAsia="TimesNewRoman"/>
                <w:b w:val="0"/>
                <w:i w:val="0"/>
                <w:color w:val="000000"/>
                <w:sz w:val="21"/>
              </w:rPr>
              <w:t xml:space="preserve">20 </w:t>
            </w:r>
          </w:p>
        </w:tc>
        <w:tc>
          <w:tcPr>
            <w:tcW w:type="dxa" w:w="474"/>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18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32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22 </w:t>
            </w:r>
          </w:p>
        </w:tc>
        <w:tc>
          <w:tcPr>
            <w:tcW w:type="dxa" w:w="60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25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30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20 </w:t>
            </w:r>
          </w:p>
        </w:tc>
        <w:tc>
          <w:tcPr>
            <w:tcW w:type="dxa" w:w="1314"/>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24.2667 </w:t>
            </w:r>
          </w:p>
        </w:tc>
        <w:tc>
          <w:tcPr>
            <w:tcW w:type="dxa" w:w="116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2.4565 </w:t>
            </w:r>
          </w:p>
        </w:tc>
        <w:tc>
          <w:tcPr>
            <w:tcW w:type="dxa" w:w="115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3.6702 </w:t>
            </w:r>
          </w:p>
        </w:tc>
      </w:tr>
      <w:tr>
        <w:trPr>
          <w:trHeight w:hRule="exact" w:val="440"/>
        </w:trPr>
        <w:tc>
          <w:tcPr>
            <w:tcW w:type="dxa" w:w="104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C15 </w:t>
            </w:r>
          </w:p>
        </w:tc>
        <w:tc>
          <w:tcPr>
            <w:tcW w:type="dxa" w:w="6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30 </w:t>
            </w:r>
          </w:p>
        </w:tc>
        <w:tc>
          <w:tcPr>
            <w:tcW w:type="dxa" w:w="596"/>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35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27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20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25 </w:t>
            </w:r>
          </w:p>
        </w:tc>
        <w:tc>
          <w:tcPr>
            <w:tcW w:type="dxa" w:w="496"/>
            <w:tcBorders/>
            <w:tcMar>
              <w:start w:w="0" w:type="dxa"/>
              <w:end w:w="0" w:type="dxa"/>
            </w:tcMar>
          </w:tcPr>
          <w:p>
            <w:pPr>
              <w:autoSpaceDN w:val="0"/>
              <w:autoSpaceDE w:val="0"/>
              <w:widowControl/>
              <w:spacing w:line="230" w:lineRule="auto" w:before="112" w:after="0"/>
              <w:ind w:left="0" w:right="38" w:firstLine="0"/>
              <w:jc w:val="right"/>
            </w:pPr>
            <w:r>
              <w:rPr>
                <w:rFonts w:ascii="TimesNewRoman" w:hAnsi="TimesNewRoman" w:eastAsia="TimesNewRoman"/>
                <w:b w:val="0"/>
                <w:i w:val="0"/>
                <w:color w:val="000000"/>
                <w:sz w:val="21"/>
              </w:rPr>
              <w:t xml:space="preserve">25 </w:t>
            </w:r>
          </w:p>
        </w:tc>
        <w:tc>
          <w:tcPr>
            <w:tcW w:type="dxa" w:w="720"/>
            <w:tcBorders/>
            <w:tcMar>
              <w:start w:w="0" w:type="dxa"/>
              <w:end w:w="0" w:type="dxa"/>
            </w:tcMar>
          </w:tcPr>
          <w:p>
            <w:pPr>
              <w:autoSpaceDN w:val="0"/>
              <w:autoSpaceDE w:val="0"/>
              <w:widowControl/>
              <w:spacing w:line="230" w:lineRule="auto" w:before="112" w:after="0"/>
              <w:ind w:left="0" w:right="160" w:firstLine="0"/>
              <w:jc w:val="right"/>
            </w:pPr>
            <w:r>
              <w:rPr>
                <w:rFonts w:ascii="TimesNewRoman" w:hAnsi="TimesNewRoman" w:eastAsia="TimesNewRoman"/>
                <w:b w:val="0"/>
                <w:i w:val="0"/>
                <w:color w:val="000000"/>
                <w:sz w:val="21"/>
              </w:rPr>
              <w:t xml:space="preserve">30 </w:t>
            </w:r>
          </w:p>
        </w:tc>
        <w:tc>
          <w:tcPr>
            <w:tcW w:type="dxa" w:w="6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33 </w:t>
            </w:r>
          </w:p>
        </w:tc>
        <w:tc>
          <w:tcPr>
            <w:tcW w:type="dxa" w:w="700"/>
            <w:tcBorders/>
            <w:tcMar>
              <w:start w:w="0" w:type="dxa"/>
              <w:end w:w="0" w:type="dxa"/>
            </w:tcMar>
          </w:tcPr>
          <w:p>
            <w:pPr>
              <w:autoSpaceDN w:val="0"/>
              <w:autoSpaceDE w:val="0"/>
              <w:widowControl/>
              <w:spacing w:line="230" w:lineRule="auto" w:before="112" w:after="0"/>
              <w:ind w:left="170" w:right="0" w:firstLine="0"/>
              <w:jc w:val="left"/>
            </w:pPr>
            <w:r>
              <w:rPr>
                <w:rFonts w:ascii="TimesNewRoman" w:hAnsi="TimesNewRoman" w:eastAsia="TimesNewRoman"/>
                <w:b w:val="0"/>
                <w:i w:val="0"/>
                <w:color w:val="000000"/>
                <w:sz w:val="21"/>
              </w:rPr>
              <w:t xml:space="preserve">34 </w:t>
            </w:r>
          </w:p>
        </w:tc>
        <w:tc>
          <w:tcPr>
            <w:tcW w:type="dxa" w:w="474"/>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30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28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24 </w:t>
            </w:r>
          </w:p>
        </w:tc>
        <w:tc>
          <w:tcPr>
            <w:tcW w:type="dxa" w:w="6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27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28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25 </w:t>
            </w:r>
          </w:p>
        </w:tc>
        <w:tc>
          <w:tcPr>
            <w:tcW w:type="dxa" w:w="1314"/>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28.0667 </w:t>
            </w:r>
          </w:p>
        </w:tc>
        <w:tc>
          <w:tcPr>
            <w:tcW w:type="dxa" w:w="116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1.9719 </w:t>
            </w:r>
          </w:p>
        </w:tc>
        <w:tc>
          <w:tcPr>
            <w:tcW w:type="dxa" w:w="115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2.4875 </w:t>
            </w:r>
          </w:p>
        </w:tc>
      </w:tr>
      <w:tr>
        <w:trPr>
          <w:trHeight w:hRule="exact" w:val="460"/>
        </w:trPr>
        <w:tc>
          <w:tcPr>
            <w:tcW w:type="dxa" w:w="104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C16 </w:t>
            </w:r>
          </w:p>
        </w:tc>
        <w:tc>
          <w:tcPr>
            <w:tcW w:type="dxa" w:w="6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35 </w:t>
            </w:r>
          </w:p>
        </w:tc>
        <w:tc>
          <w:tcPr>
            <w:tcW w:type="dxa" w:w="596"/>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30 </w:t>
            </w:r>
          </w:p>
        </w:tc>
        <w:tc>
          <w:tcPr>
            <w:tcW w:type="dxa" w:w="598"/>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28 </w:t>
            </w:r>
          </w:p>
        </w:tc>
        <w:tc>
          <w:tcPr>
            <w:tcW w:type="dxa" w:w="598"/>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25 </w:t>
            </w:r>
          </w:p>
        </w:tc>
        <w:tc>
          <w:tcPr>
            <w:tcW w:type="dxa" w:w="598"/>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30 </w:t>
            </w:r>
          </w:p>
        </w:tc>
        <w:tc>
          <w:tcPr>
            <w:tcW w:type="dxa" w:w="496"/>
            <w:tcBorders/>
            <w:tcMar>
              <w:start w:w="0" w:type="dxa"/>
              <w:end w:w="0" w:type="dxa"/>
            </w:tcMar>
          </w:tcPr>
          <w:p>
            <w:pPr>
              <w:autoSpaceDN w:val="0"/>
              <w:autoSpaceDE w:val="0"/>
              <w:widowControl/>
              <w:spacing w:line="230" w:lineRule="auto" w:before="124" w:after="0"/>
              <w:ind w:left="0" w:right="38" w:firstLine="0"/>
              <w:jc w:val="right"/>
            </w:pPr>
            <w:r>
              <w:rPr>
                <w:rFonts w:ascii="TimesNewRoman" w:hAnsi="TimesNewRoman" w:eastAsia="TimesNewRoman"/>
                <w:b w:val="0"/>
                <w:i w:val="0"/>
                <w:color w:val="000000"/>
                <w:sz w:val="21"/>
              </w:rPr>
              <w:t xml:space="preserve">34 </w:t>
            </w:r>
          </w:p>
        </w:tc>
        <w:tc>
          <w:tcPr>
            <w:tcW w:type="dxa" w:w="720"/>
            <w:tcBorders/>
            <w:tcMar>
              <w:start w:w="0" w:type="dxa"/>
              <w:end w:w="0" w:type="dxa"/>
            </w:tcMar>
          </w:tcPr>
          <w:p>
            <w:pPr>
              <w:autoSpaceDN w:val="0"/>
              <w:autoSpaceDE w:val="0"/>
              <w:widowControl/>
              <w:spacing w:line="230" w:lineRule="auto" w:before="124" w:after="0"/>
              <w:ind w:left="0" w:right="160" w:firstLine="0"/>
              <w:jc w:val="right"/>
            </w:pPr>
            <w:r>
              <w:rPr>
                <w:rFonts w:ascii="TimesNewRoman" w:hAnsi="TimesNewRoman" w:eastAsia="TimesNewRoman"/>
                <w:b w:val="0"/>
                <w:i w:val="0"/>
                <w:color w:val="000000"/>
                <w:sz w:val="21"/>
              </w:rPr>
              <w:t xml:space="preserve">31 </w:t>
            </w:r>
          </w:p>
        </w:tc>
        <w:tc>
          <w:tcPr>
            <w:tcW w:type="dxa" w:w="6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28 </w:t>
            </w:r>
          </w:p>
        </w:tc>
        <w:tc>
          <w:tcPr>
            <w:tcW w:type="dxa" w:w="700"/>
            <w:tcBorders/>
            <w:tcMar>
              <w:start w:w="0" w:type="dxa"/>
              <w:end w:w="0" w:type="dxa"/>
            </w:tcMar>
          </w:tcPr>
          <w:p>
            <w:pPr>
              <w:autoSpaceDN w:val="0"/>
              <w:autoSpaceDE w:val="0"/>
              <w:widowControl/>
              <w:spacing w:line="230" w:lineRule="auto" w:before="124" w:after="0"/>
              <w:ind w:left="170" w:right="0" w:firstLine="0"/>
              <w:jc w:val="left"/>
            </w:pPr>
            <w:r>
              <w:rPr>
                <w:rFonts w:ascii="TimesNewRoman" w:hAnsi="TimesNewRoman" w:eastAsia="TimesNewRoman"/>
                <w:b w:val="0"/>
                <w:i w:val="0"/>
                <w:color w:val="000000"/>
                <w:sz w:val="21"/>
              </w:rPr>
              <w:t xml:space="preserve">38 </w:t>
            </w:r>
          </w:p>
        </w:tc>
        <w:tc>
          <w:tcPr>
            <w:tcW w:type="dxa" w:w="474"/>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33 </w:t>
            </w:r>
          </w:p>
        </w:tc>
        <w:tc>
          <w:tcPr>
            <w:tcW w:type="dxa" w:w="598"/>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30 </w:t>
            </w:r>
          </w:p>
        </w:tc>
        <w:tc>
          <w:tcPr>
            <w:tcW w:type="dxa" w:w="598"/>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26 </w:t>
            </w:r>
          </w:p>
        </w:tc>
        <w:tc>
          <w:tcPr>
            <w:tcW w:type="dxa" w:w="6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27 </w:t>
            </w:r>
          </w:p>
        </w:tc>
        <w:tc>
          <w:tcPr>
            <w:tcW w:type="dxa" w:w="598"/>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22 </w:t>
            </w:r>
          </w:p>
        </w:tc>
        <w:tc>
          <w:tcPr>
            <w:tcW w:type="dxa" w:w="598"/>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25 </w:t>
            </w:r>
          </w:p>
        </w:tc>
        <w:tc>
          <w:tcPr>
            <w:tcW w:type="dxa" w:w="1314"/>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29.4667 </w:t>
            </w:r>
          </w:p>
        </w:tc>
        <w:tc>
          <w:tcPr>
            <w:tcW w:type="dxa" w:w="1168"/>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2.1111 </w:t>
            </w:r>
          </w:p>
        </w:tc>
        <w:tc>
          <w:tcPr>
            <w:tcW w:type="dxa" w:w="1158"/>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4.1133 </w:t>
            </w:r>
          </w:p>
        </w:tc>
      </w:tr>
      <w:tr>
        <w:trPr>
          <w:trHeight w:hRule="exact" w:val="460"/>
        </w:trPr>
        <w:tc>
          <w:tcPr>
            <w:tcW w:type="dxa" w:w="1040"/>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C17 </w:t>
            </w:r>
          </w:p>
        </w:tc>
        <w:tc>
          <w:tcPr>
            <w:tcW w:type="dxa" w:w="600"/>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30 </w:t>
            </w:r>
          </w:p>
        </w:tc>
        <w:tc>
          <w:tcPr>
            <w:tcW w:type="dxa" w:w="596"/>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35 </w:t>
            </w:r>
          </w:p>
        </w:tc>
        <w:tc>
          <w:tcPr>
            <w:tcW w:type="dxa" w:w="598"/>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35 </w:t>
            </w:r>
          </w:p>
        </w:tc>
        <w:tc>
          <w:tcPr>
            <w:tcW w:type="dxa" w:w="598"/>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24 </w:t>
            </w:r>
          </w:p>
        </w:tc>
        <w:tc>
          <w:tcPr>
            <w:tcW w:type="dxa" w:w="598"/>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25 </w:t>
            </w:r>
          </w:p>
        </w:tc>
        <w:tc>
          <w:tcPr>
            <w:tcW w:type="dxa" w:w="496"/>
            <w:tcBorders/>
            <w:tcMar>
              <w:start w:w="0" w:type="dxa"/>
              <w:end w:w="0" w:type="dxa"/>
            </w:tcMar>
          </w:tcPr>
          <w:p>
            <w:pPr>
              <w:autoSpaceDN w:val="0"/>
              <w:autoSpaceDE w:val="0"/>
              <w:widowControl/>
              <w:spacing w:line="230" w:lineRule="auto" w:before="118" w:after="0"/>
              <w:ind w:left="0" w:right="38" w:firstLine="0"/>
              <w:jc w:val="right"/>
            </w:pPr>
            <w:r>
              <w:rPr>
                <w:rFonts w:ascii="TimesNewRoman" w:hAnsi="TimesNewRoman" w:eastAsia="TimesNewRoman"/>
                <w:b w:val="0"/>
                <w:i w:val="0"/>
                <w:color w:val="000000"/>
                <w:sz w:val="21"/>
              </w:rPr>
              <w:t xml:space="preserve">28 </w:t>
            </w:r>
          </w:p>
        </w:tc>
        <w:tc>
          <w:tcPr>
            <w:tcW w:type="dxa" w:w="720"/>
            <w:tcBorders/>
            <w:tcMar>
              <w:start w:w="0" w:type="dxa"/>
              <w:end w:w="0" w:type="dxa"/>
            </w:tcMar>
          </w:tcPr>
          <w:p>
            <w:pPr>
              <w:autoSpaceDN w:val="0"/>
              <w:autoSpaceDE w:val="0"/>
              <w:widowControl/>
              <w:spacing w:line="230" w:lineRule="auto" w:before="118" w:after="0"/>
              <w:ind w:left="0" w:right="160" w:firstLine="0"/>
              <w:jc w:val="right"/>
            </w:pPr>
            <w:r>
              <w:rPr>
                <w:rFonts w:ascii="TimesNewRoman" w:hAnsi="TimesNewRoman" w:eastAsia="TimesNewRoman"/>
                <w:b w:val="0"/>
                <w:i w:val="0"/>
                <w:color w:val="000000"/>
                <w:sz w:val="21"/>
              </w:rPr>
              <w:t xml:space="preserve">33 </w:t>
            </w:r>
          </w:p>
        </w:tc>
        <w:tc>
          <w:tcPr>
            <w:tcW w:type="dxa" w:w="600"/>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32 </w:t>
            </w:r>
          </w:p>
        </w:tc>
        <w:tc>
          <w:tcPr>
            <w:tcW w:type="dxa" w:w="700"/>
            <w:tcBorders/>
            <w:tcMar>
              <w:start w:w="0" w:type="dxa"/>
              <w:end w:w="0" w:type="dxa"/>
            </w:tcMar>
          </w:tcPr>
          <w:p>
            <w:pPr>
              <w:autoSpaceDN w:val="0"/>
              <w:autoSpaceDE w:val="0"/>
              <w:widowControl/>
              <w:spacing w:line="230" w:lineRule="auto" w:before="118" w:after="0"/>
              <w:ind w:left="170" w:right="0" w:firstLine="0"/>
              <w:jc w:val="left"/>
            </w:pPr>
            <w:r>
              <w:rPr>
                <w:rFonts w:ascii="TimesNewRoman" w:hAnsi="TimesNewRoman" w:eastAsia="TimesNewRoman"/>
                <w:b w:val="0"/>
                <w:i w:val="0"/>
                <w:color w:val="000000"/>
                <w:sz w:val="21"/>
              </w:rPr>
              <w:t xml:space="preserve">38 </w:t>
            </w:r>
          </w:p>
        </w:tc>
        <w:tc>
          <w:tcPr>
            <w:tcW w:type="dxa" w:w="474"/>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36 </w:t>
            </w:r>
          </w:p>
        </w:tc>
        <w:tc>
          <w:tcPr>
            <w:tcW w:type="dxa" w:w="598"/>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27 </w:t>
            </w:r>
          </w:p>
        </w:tc>
        <w:tc>
          <w:tcPr>
            <w:tcW w:type="dxa" w:w="598"/>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45 </w:t>
            </w:r>
          </w:p>
        </w:tc>
        <w:tc>
          <w:tcPr>
            <w:tcW w:type="dxa" w:w="600"/>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30 </w:t>
            </w:r>
          </w:p>
        </w:tc>
        <w:tc>
          <w:tcPr>
            <w:tcW w:type="dxa" w:w="598"/>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40 </w:t>
            </w:r>
          </w:p>
        </w:tc>
        <w:tc>
          <w:tcPr>
            <w:tcW w:type="dxa" w:w="598"/>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28 </w:t>
            </w:r>
          </w:p>
        </w:tc>
        <w:tc>
          <w:tcPr>
            <w:tcW w:type="dxa" w:w="1314"/>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32.4000 </w:t>
            </w:r>
          </w:p>
        </w:tc>
        <w:tc>
          <w:tcPr>
            <w:tcW w:type="dxa" w:w="1168"/>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2.9411 </w:t>
            </w:r>
          </w:p>
        </w:tc>
        <w:tc>
          <w:tcPr>
            <w:tcW w:type="dxa" w:w="1158"/>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1"/>
              </w:rPr>
              <w:t xml:space="preserve">3.4775 </w:t>
            </w:r>
          </w:p>
        </w:tc>
      </w:tr>
      <w:tr>
        <w:trPr>
          <w:trHeight w:hRule="exact" w:val="440"/>
        </w:trPr>
        <w:tc>
          <w:tcPr>
            <w:tcW w:type="dxa" w:w="104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C21 </w:t>
            </w:r>
          </w:p>
        </w:tc>
        <w:tc>
          <w:tcPr>
            <w:tcW w:type="dxa" w:w="6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35 </w:t>
            </w:r>
          </w:p>
        </w:tc>
        <w:tc>
          <w:tcPr>
            <w:tcW w:type="dxa" w:w="596"/>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30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28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33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28 </w:t>
            </w:r>
          </w:p>
        </w:tc>
        <w:tc>
          <w:tcPr>
            <w:tcW w:type="dxa" w:w="496"/>
            <w:tcBorders/>
            <w:tcMar>
              <w:start w:w="0" w:type="dxa"/>
              <w:end w:w="0" w:type="dxa"/>
            </w:tcMar>
          </w:tcPr>
          <w:p>
            <w:pPr>
              <w:autoSpaceDN w:val="0"/>
              <w:autoSpaceDE w:val="0"/>
              <w:widowControl/>
              <w:spacing w:line="230" w:lineRule="auto" w:before="112" w:after="0"/>
              <w:ind w:left="0" w:right="38" w:firstLine="0"/>
              <w:jc w:val="right"/>
            </w:pPr>
            <w:r>
              <w:rPr>
                <w:rFonts w:ascii="TimesNewRoman" w:hAnsi="TimesNewRoman" w:eastAsia="TimesNewRoman"/>
                <w:b w:val="0"/>
                <w:i w:val="0"/>
                <w:color w:val="000000"/>
                <w:sz w:val="21"/>
              </w:rPr>
              <w:t xml:space="preserve">35 </w:t>
            </w:r>
          </w:p>
        </w:tc>
        <w:tc>
          <w:tcPr>
            <w:tcW w:type="dxa" w:w="720"/>
            <w:tcBorders/>
            <w:tcMar>
              <w:start w:w="0" w:type="dxa"/>
              <w:end w:w="0" w:type="dxa"/>
            </w:tcMar>
          </w:tcPr>
          <w:p>
            <w:pPr>
              <w:autoSpaceDN w:val="0"/>
              <w:autoSpaceDE w:val="0"/>
              <w:widowControl/>
              <w:spacing w:line="230" w:lineRule="auto" w:before="112" w:after="0"/>
              <w:ind w:left="0" w:right="160" w:firstLine="0"/>
              <w:jc w:val="right"/>
            </w:pPr>
            <w:r>
              <w:rPr>
                <w:rFonts w:ascii="TimesNewRoman" w:hAnsi="TimesNewRoman" w:eastAsia="TimesNewRoman"/>
                <w:b w:val="0"/>
                <w:i w:val="0"/>
                <w:color w:val="000000"/>
                <w:sz w:val="21"/>
              </w:rPr>
              <w:t xml:space="preserve">25 </w:t>
            </w:r>
          </w:p>
        </w:tc>
        <w:tc>
          <w:tcPr>
            <w:tcW w:type="dxa" w:w="6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37 </w:t>
            </w:r>
          </w:p>
        </w:tc>
        <w:tc>
          <w:tcPr>
            <w:tcW w:type="dxa" w:w="700"/>
            <w:tcBorders/>
            <w:tcMar>
              <w:start w:w="0" w:type="dxa"/>
              <w:end w:w="0" w:type="dxa"/>
            </w:tcMar>
          </w:tcPr>
          <w:p>
            <w:pPr>
              <w:autoSpaceDN w:val="0"/>
              <w:autoSpaceDE w:val="0"/>
              <w:widowControl/>
              <w:spacing w:line="230" w:lineRule="auto" w:before="112" w:after="0"/>
              <w:ind w:left="170" w:right="0" w:firstLine="0"/>
              <w:jc w:val="left"/>
            </w:pPr>
            <w:r>
              <w:rPr>
                <w:rFonts w:ascii="TimesNewRoman" w:hAnsi="TimesNewRoman" w:eastAsia="TimesNewRoman"/>
                <w:b w:val="0"/>
                <w:i w:val="0"/>
                <w:color w:val="000000"/>
                <w:sz w:val="21"/>
              </w:rPr>
              <w:t xml:space="preserve">35 </w:t>
            </w:r>
          </w:p>
        </w:tc>
        <w:tc>
          <w:tcPr>
            <w:tcW w:type="dxa" w:w="474"/>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40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30 </w:t>
            </w:r>
          </w:p>
        </w:tc>
        <w:tc>
          <w:tcPr>
            <w:tcW w:type="dxa" w:w="60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33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35 </w:t>
            </w:r>
          </w:p>
        </w:tc>
        <w:tc>
          <w:tcPr>
            <w:tcW w:type="dxa" w:w="59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43 </w:t>
            </w:r>
          </w:p>
        </w:tc>
        <w:tc>
          <w:tcPr>
            <w:tcW w:type="dxa" w:w="1314"/>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33.6667 </w:t>
            </w:r>
          </w:p>
        </w:tc>
        <w:tc>
          <w:tcPr>
            <w:tcW w:type="dxa" w:w="116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2.3952 </w:t>
            </w:r>
          </w:p>
        </w:tc>
        <w:tc>
          <w:tcPr>
            <w:tcW w:type="dxa" w:w="1158"/>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1"/>
              </w:rPr>
              <w:t xml:space="preserve">9.3593 </w:t>
            </w:r>
          </w:p>
        </w:tc>
      </w:tr>
      <w:tr>
        <w:trPr>
          <w:trHeight w:hRule="exact" w:val="460"/>
        </w:trPr>
        <w:tc>
          <w:tcPr>
            <w:tcW w:type="dxa" w:w="1040"/>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C22 </w:t>
            </w:r>
          </w:p>
        </w:tc>
        <w:tc>
          <w:tcPr>
            <w:tcW w:type="dxa" w:w="600"/>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20 </w:t>
            </w:r>
          </w:p>
        </w:tc>
        <w:tc>
          <w:tcPr>
            <w:tcW w:type="dxa" w:w="596"/>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22 </w:t>
            </w:r>
          </w:p>
        </w:tc>
        <w:tc>
          <w:tcPr>
            <w:tcW w:type="dxa" w:w="59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25 </w:t>
            </w:r>
          </w:p>
        </w:tc>
        <w:tc>
          <w:tcPr>
            <w:tcW w:type="dxa" w:w="59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10 </w:t>
            </w:r>
          </w:p>
        </w:tc>
        <w:tc>
          <w:tcPr>
            <w:tcW w:type="dxa" w:w="59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25 </w:t>
            </w:r>
          </w:p>
        </w:tc>
        <w:tc>
          <w:tcPr>
            <w:tcW w:type="dxa" w:w="496"/>
            <w:tcBorders/>
            <w:tcMar>
              <w:start w:w="0" w:type="dxa"/>
              <w:end w:w="0" w:type="dxa"/>
            </w:tcMar>
          </w:tcPr>
          <w:p>
            <w:pPr>
              <w:autoSpaceDN w:val="0"/>
              <w:autoSpaceDE w:val="0"/>
              <w:widowControl/>
              <w:spacing w:line="230" w:lineRule="auto" w:before="126" w:after="0"/>
              <w:ind w:left="0" w:right="38" w:firstLine="0"/>
              <w:jc w:val="right"/>
            </w:pPr>
            <w:r>
              <w:rPr>
                <w:rFonts w:ascii="TimesNewRoman" w:hAnsi="TimesNewRoman" w:eastAsia="TimesNewRoman"/>
                <w:b w:val="0"/>
                <w:i w:val="0"/>
                <w:color w:val="000000"/>
                <w:sz w:val="21"/>
              </w:rPr>
              <w:t xml:space="preserve">15 </w:t>
            </w:r>
          </w:p>
        </w:tc>
        <w:tc>
          <w:tcPr>
            <w:tcW w:type="dxa" w:w="720"/>
            <w:tcBorders/>
            <w:tcMar>
              <w:start w:w="0" w:type="dxa"/>
              <w:end w:w="0" w:type="dxa"/>
            </w:tcMar>
          </w:tcPr>
          <w:p>
            <w:pPr>
              <w:autoSpaceDN w:val="0"/>
              <w:autoSpaceDE w:val="0"/>
              <w:widowControl/>
              <w:spacing w:line="230" w:lineRule="auto" w:before="126" w:after="0"/>
              <w:ind w:left="0" w:right="160" w:firstLine="0"/>
              <w:jc w:val="right"/>
            </w:pPr>
            <w:r>
              <w:rPr>
                <w:rFonts w:ascii="TimesNewRoman" w:hAnsi="TimesNewRoman" w:eastAsia="TimesNewRoman"/>
                <w:b w:val="0"/>
                <w:i w:val="0"/>
                <w:color w:val="000000"/>
                <w:sz w:val="21"/>
              </w:rPr>
              <w:t xml:space="preserve">12 </w:t>
            </w:r>
          </w:p>
        </w:tc>
        <w:tc>
          <w:tcPr>
            <w:tcW w:type="dxa" w:w="600"/>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18 </w:t>
            </w:r>
          </w:p>
        </w:tc>
        <w:tc>
          <w:tcPr>
            <w:tcW w:type="dxa" w:w="700"/>
            <w:tcBorders/>
            <w:tcMar>
              <w:start w:w="0" w:type="dxa"/>
              <w:end w:w="0" w:type="dxa"/>
            </w:tcMar>
          </w:tcPr>
          <w:p>
            <w:pPr>
              <w:autoSpaceDN w:val="0"/>
              <w:autoSpaceDE w:val="0"/>
              <w:widowControl/>
              <w:spacing w:line="230" w:lineRule="auto" w:before="126" w:after="0"/>
              <w:ind w:left="170" w:right="0" w:firstLine="0"/>
              <w:jc w:val="left"/>
            </w:pPr>
            <w:r>
              <w:rPr>
                <w:rFonts w:ascii="TimesNewRoman" w:hAnsi="TimesNewRoman" w:eastAsia="TimesNewRoman"/>
                <w:b w:val="0"/>
                <w:i w:val="0"/>
                <w:color w:val="000000"/>
                <w:sz w:val="21"/>
              </w:rPr>
              <w:t xml:space="preserve">22 </w:t>
            </w:r>
          </w:p>
        </w:tc>
        <w:tc>
          <w:tcPr>
            <w:tcW w:type="dxa" w:w="474"/>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14 </w:t>
            </w:r>
          </w:p>
        </w:tc>
        <w:tc>
          <w:tcPr>
            <w:tcW w:type="dxa" w:w="59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11 </w:t>
            </w:r>
          </w:p>
        </w:tc>
        <w:tc>
          <w:tcPr>
            <w:tcW w:type="dxa" w:w="59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16 </w:t>
            </w:r>
          </w:p>
        </w:tc>
        <w:tc>
          <w:tcPr>
            <w:tcW w:type="dxa" w:w="600"/>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18 </w:t>
            </w:r>
          </w:p>
        </w:tc>
        <w:tc>
          <w:tcPr>
            <w:tcW w:type="dxa" w:w="59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24 </w:t>
            </w:r>
          </w:p>
        </w:tc>
        <w:tc>
          <w:tcPr>
            <w:tcW w:type="dxa" w:w="59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21 </w:t>
            </w:r>
          </w:p>
        </w:tc>
        <w:tc>
          <w:tcPr>
            <w:tcW w:type="dxa" w:w="1314"/>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18.2000 </w:t>
            </w:r>
          </w:p>
        </w:tc>
        <w:tc>
          <w:tcPr>
            <w:tcW w:type="dxa" w:w="116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2.6403 </w:t>
            </w:r>
          </w:p>
        </w:tc>
        <w:tc>
          <w:tcPr>
            <w:tcW w:type="dxa" w:w="115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1.1953 </w:t>
            </w:r>
          </w:p>
        </w:tc>
      </w:tr>
      <w:tr>
        <w:trPr>
          <w:trHeight w:hRule="exact" w:val="460"/>
        </w:trPr>
        <w:tc>
          <w:tcPr>
            <w:tcW w:type="dxa" w:w="104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C23 </w:t>
            </w:r>
          </w:p>
        </w:tc>
        <w:tc>
          <w:tcPr>
            <w:tcW w:type="dxa" w:w="60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27 </w:t>
            </w:r>
          </w:p>
        </w:tc>
        <w:tc>
          <w:tcPr>
            <w:tcW w:type="dxa" w:w="596"/>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30 </w:t>
            </w:r>
          </w:p>
        </w:tc>
        <w:tc>
          <w:tcPr>
            <w:tcW w:type="dxa" w:w="59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22 </w:t>
            </w:r>
          </w:p>
        </w:tc>
        <w:tc>
          <w:tcPr>
            <w:tcW w:type="dxa" w:w="59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33 </w:t>
            </w:r>
          </w:p>
        </w:tc>
        <w:tc>
          <w:tcPr>
            <w:tcW w:type="dxa" w:w="59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23 </w:t>
            </w:r>
          </w:p>
        </w:tc>
        <w:tc>
          <w:tcPr>
            <w:tcW w:type="dxa" w:w="496"/>
            <w:tcBorders/>
            <w:tcMar>
              <w:start w:w="0" w:type="dxa"/>
              <w:end w:w="0" w:type="dxa"/>
            </w:tcMar>
          </w:tcPr>
          <w:p>
            <w:pPr>
              <w:autoSpaceDN w:val="0"/>
              <w:autoSpaceDE w:val="0"/>
              <w:widowControl/>
              <w:spacing w:line="230" w:lineRule="auto" w:before="120" w:after="0"/>
              <w:ind w:left="0" w:right="38" w:firstLine="0"/>
              <w:jc w:val="right"/>
            </w:pPr>
            <w:r>
              <w:rPr>
                <w:rFonts w:ascii="TimesNewRoman" w:hAnsi="TimesNewRoman" w:eastAsia="TimesNewRoman"/>
                <w:b w:val="0"/>
                <w:i w:val="0"/>
                <w:color w:val="000000"/>
                <w:sz w:val="21"/>
              </w:rPr>
              <w:t xml:space="preserve">24 </w:t>
            </w:r>
          </w:p>
        </w:tc>
        <w:tc>
          <w:tcPr>
            <w:tcW w:type="dxa" w:w="720"/>
            <w:tcBorders/>
            <w:tcMar>
              <w:start w:w="0" w:type="dxa"/>
              <w:end w:w="0" w:type="dxa"/>
            </w:tcMar>
          </w:tcPr>
          <w:p>
            <w:pPr>
              <w:autoSpaceDN w:val="0"/>
              <w:autoSpaceDE w:val="0"/>
              <w:widowControl/>
              <w:spacing w:line="230" w:lineRule="auto" w:before="120" w:after="0"/>
              <w:ind w:left="0" w:right="160" w:firstLine="0"/>
              <w:jc w:val="right"/>
            </w:pPr>
            <w:r>
              <w:rPr>
                <w:rFonts w:ascii="TimesNewRoman" w:hAnsi="TimesNewRoman" w:eastAsia="TimesNewRoman"/>
                <w:b w:val="0"/>
                <w:i w:val="0"/>
                <w:color w:val="000000"/>
                <w:sz w:val="21"/>
              </w:rPr>
              <w:t xml:space="preserve">30 </w:t>
            </w:r>
          </w:p>
        </w:tc>
        <w:tc>
          <w:tcPr>
            <w:tcW w:type="dxa" w:w="60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25 </w:t>
            </w:r>
          </w:p>
        </w:tc>
        <w:tc>
          <w:tcPr>
            <w:tcW w:type="dxa" w:w="700"/>
            <w:tcBorders/>
            <w:tcMar>
              <w:start w:w="0" w:type="dxa"/>
              <w:end w:w="0" w:type="dxa"/>
            </w:tcMar>
          </w:tcPr>
          <w:p>
            <w:pPr>
              <w:autoSpaceDN w:val="0"/>
              <w:autoSpaceDE w:val="0"/>
              <w:widowControl/>
              <w:spacing w:line="230" w:lineRule="auto" w:before="120" w:after="0"/>
              <w:ind w:left="170" w:right="0" w:firstLine="0"/>
              <w:jc w:val="left"/>
            </w:pPr>
            <w:r>
              <w:rPr>
                <w:rFonts w:ascii="TimesNewRoman" w:hAnsi="TimesNewRoman" w:eastAsia="TimesNewRoman"/>
                <w:b w:val="0"/>
                <w:i w:val="0"/>
                <w:color w:val="000000"/>
                <w:sz w:val="21"/>
              </w:rPr>
              <w:t xml:space="preserve">30 </w:t>
            </w:r>
          </w:p>
        </w:tc>
        <w:tc>
          <w:tcPr>
            <w:tcW w:type="dxa" w:w="474"/>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28 </w:t>
            </w:r>
          </w:p>
        </w:tc>
        <w:tc>
          <w:tcPr>
            <w:tcW w:type="dxa" w:w="59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34 </w:t>
            </w:r>
          </w:p>
        </w:tc>
        <w:tc>
          <w:tcPr>
            <w:tcW w:type="dxa" w:w="59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26 </w:t>
            </w:r>
          </w:p>
        </w:tc>
        <w:tc>
          <w:tcPr>
            <w:tcW w:type="dxa" w:w="60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27 </w:t>
            </w:r>
          </w:p>
        </w:tc>
        <w:tc>
          <w:tcPr>
            <w:tcW w:type="dxa" w:w="59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36 </w:t>
            </w:r>
          </w:p>
        </w:tc>
        <w:tc>
          <w:tcPr>
            <w:tcW w:type="dxa" w:w="59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33 </w:t>
            </w:r>
          </w:p>
        </w:tc>
        <w:tc>
          <w:tcPr>
            <w:tcW w:type="dxa" w:w="1314"/>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28.5333 </w:t>
            </w:r>
          </w:p>
        </w:tc>
        <w:tc>
          <w:tcPr>
            <w:tcW w:type="dxa" w:w="116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2.1947 </w:t>
            </w:r>
          </w:p>
        </w:tc>
        <w:tc>
          <w:tcPr>
            <w:tcW w:type="dxa" w:w="115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4.3593 </w:t>
            </w:r>
          </w:p>
        </w:tc>
      </w:tr>
      <w:tr>
        <w:trPr>
          <w:trHeight w:hRule="exact" w:val="460"/>
        </w:trPr>
        <w:tc>
          <w:tcPr>
            <w:tcW w:type="dxa" w:w="104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C24 </w:t>
            </w:r>
          </w:p>
        </w:tc>
        <w:tc>
          <w:tcPr>
            <w:tcW w:type="dxa" w:w="60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35 </w:t>
            </w:r>
          </w:p>
        </w:tc>
        <w:tc>
          <w:tcPr>
            <w:tcW w:type="dxa" w:w="596"/>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46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47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45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35 </w:t>
            </w:r>
          </w:p>
        </w:tc>
        <w:tc>
          <w:tcPr>
            <w:tcW w:type="dxa" w:w="496"/>
            <w:tcBorders/>
            <w:tcMar>
              <w:start w:w="0" w:type="dxa"/>
              <w:end w:w="0" w:type="dxa"/>
            </w:tcMar>
          </w:tcPr>
          <w:p>
            <w:pPr>
              <w:autoSpaceDN w:val="0"/>
              <w:autoSpaceDE w:val="0"/>
              <w:widowControl/>
              <w:spacing w:line="230" w:lineRule="auto" w:before="116" w:after="0"/>
              <w:ind w:left="0" w:right="38" w:firstLine="0"/>
              <w:jc w:val="right"/>
            </w:pPr>
            <w:r>
              <w:rPr>
                <w:rFonts w:ascii="TimesNewRoman" w:hAnsi="TimesNewRoman" w:eastAsia="TimesNewRoman"/>
                <w:b w:val="0"/>
                <w:i w:val="0"/>
                <w:color w:val="000000"/>
                <w:sz w:val="21"/>
              </w:rPr>
              <w:t xml:space="preserve">39 </w:t>
            </w:r>
          </w:p>
        </w:tc>
        <w:tc>
          <w:tcPr>
            <w:tcW w:type="dxa" w:w="720"/>
            <w:tcBorders/>
            <w:tcMar>
              <w:start w:w="0" w:type="dxa"/>
              <w:end w:w="0" w:type="dxa"/>
            </w:tcMar>
          </w:tcPr>
          <w:p>
            <w:pPr>
              <w:autoSpaceDN w:val="0"/>
              <w:autoSpaceDE w:val="0"/>
              <w:widowControl/>
              <w:spacing w:line="230" w:lineRule="auto" w:before="116" w:after="0"/>
              <w:ind w:left="0" w:right="160" w:firstLine="0"/>
              <w:jc w:val="right"/>
            </w:pPr>
            <w:r>
              <w:rPr>
                <w:rFonts w:ascii="TimesNewRoman" w:hAnsi="TimesNewRoman" w:eastAsia="TimesNewRoman"/>
                <w:b w:val="0"/>
                <w:i w:val="0"/>
                <w:color w:val="000000"/>
                <w:sz w:val="21"/>
              </w:rPr>
              <w:t xml:space="preserve">43 </w:t>
            </w:r>
          </w:p>
        </w:tc>
        <w:tc>
          <w:tcPr>
            <w:tcW w:type="dxa" w:w="60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46 </w:t>
            </w:r>
          </w:p>
        </w:tc>
        <w:tc>
          <w:tcPr>
            <w:tcW w:type="dxa" w:w="700"/>
            <w:tcBorders/>
            <w:tcMar>
              <w:start w:w="0" w:type="dxa"/>
              <w:end w:w="0" w:type="dxa"/>
            </w:tcMar>
          </w:tcPr>
          <w:p>
            <w:pPr>
              <w:autoSpaceDN w:val="0"/>
              <w:autoSpaceDE w:val="0"/>
              <w:widowControl/>
              <w:spacing w:line="230" w:lineRule="auto" w:before="116" w:after="0"/>
              <w:ind w:left="170" w:right="0" w:firstLine="0"/>
              <w:jc w:val="left"/>
            </w:pPr>
            <w:r>
              <w:rPr>
                <w:rFonts w:ascii="TimesNewRoman" w:hAnsi="TimesNewRoman" w:eastAsia="TimesNewRoman"/>
                <w:b w:val="0"/>
                <w:i w:val="0"/>
                <w:color w:val="000000"/>
                <w:sz w:val="21"/>
              </w:rPr>
              <w:t xml:space="preserve">36 </w:t>
            </w:r>
          </w:p>
        </w:tc>
        <w:tc>
          <w:tcPr>
            <w:tcW w:type="dxa" w:w="474"/>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30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34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37 </w:t>
            </w:r>
          </w:p>
        </w:tc>
        <w:tc>
          <w:tcPr>
            <w:tcW w:type="dxa" w:w="60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43 </w:t>
            </w:r>
          </w:p>
        </w:tc>
        <w:tc>
          <w:tcPr>
            <w:tcW w:type="dxa" w:w="1314"/>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39.4667 </w:t>
            </w:r>
          </w:p>
        </w:tc>
        <w:tc>
          <w:tcPr>
            <w:tcW w:type="dxa" w:w="116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2.7740 </w:t>
            </w:r>
          </w:p>
        </w:tc>
        <w:tc>
          <w:tcPr>
            <w:tcW w:type="dxa" w:w="115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2.3835 </w:t>
            </w:r>
          </w:p>
        </w:tc>
      </w:tr>
      <w:tr>
        <w:trPr>
          <w:trHeight w:hRule="exact" w:val="440"/>
        </w:trPr>
        <w:tc>
          <w:tcPr>
            <w:tcW w:type="dxa" w:w="104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C25 </w:t>
            </w:r>
          </w:p>
        </w:tc>
        <w:tc>
          <w:tcPr>
            <w:tcW w:type="dxa" w:w="6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40 </w:t>
            </w:r>
          </w:p>
        </w:tc>
        <w:tc>
          <w:tcPr>
            <w:tcW w:type="dxa" w:w="596"/>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45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39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35 </w:t>
            </w:r>
          </w:p>
        </w:tc>
        <w:tc>
          <w:tcPr>
            <w:tcW w:type="dxa" w:w="496"/>
            <w:tcBorders/>
            <w:tcMar>
              <w:start w:w="0" w:type="dxa"/>
              <w:end w:w="0" w:type="dxa"/>
            </w:tcMar>
          </w:tcPr>
          <w:p>
            <w:pPr>
              <w:autoSpaceDN w:val="0"/>
              <w:autoSpaceDE w:val="0"/>
              <w:widowControl/>
              <w:spacing w:line="230" w:lineRule="auto" w:before="110" w:after="0"/>
              <w:ind w:left="0" w:right="38" w:firstLine="0"/>
              <w:jc w:val="right"/>
            </w:pPr>
            <w:r>
              <w:rPr>
                <w:rFonts w:ascii="TimesNewRoman" w:hAnsi="TimesNewRoman" w:eastAsia="TimesNewRoman"/>
                <w:b w:val="0"/>
                <w:i w:val="0"/>
                <w:color w:val="000000"/>
                <w:sz w:val="21"/>
              </w:rPr>
              <w:t xml:space="preserve">46 </w:t>
            </w:r>
          </w:p>
        </w:tc>
        <w:tc>
          <w:tcPr>
            <w:tcW w:type="dxa" w:w="720"/>
            <w:tcBorders/>
            <w:tcMar>
              <w:start w:w="0" w:type="dxa"/>
              <w:end w:w="0" w:type="dxa"/>
            </w:tcMar>
          </w:tcPr>
          <w:p>
            <w:pPr>
              <w:autoSpaceDN w:val="0"/>
              <w:autoSpaceDE w:val="0"/>
              <w:widowControl/>
              <w:spacing w:line="230" w:lineRule="auto" w:before="110" w:after="0"/>
              <w:ind w:left="0" w:right="160" w:firstLine="0"/>
              <w:jc w:val="right"/>
            </w:pPr>
            <w:r>
              <w:rPr>
                <w:rFonts w:ascii="TimesNewRoman" w:hAnsi="TimesNewRoman" w:eastAsia="TimesNewRoman"/>
                <w:b w:val="0"/>
                <w:i w:val="0"/>
                <w:color w:val="000000"/>
                <w:sz w:val="21"/>
              </w:rPr>
              <w:t xml:space="preserve">43 </w:t>
            </w:r>
          </w:p>
        </w:tc>
        <w:tc>
          <w:tcPr>
            <w:tcW w:type="dxa" w:w="6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35 </w:t>
            </w:r>
          </w:p>
        </w:tc>
        <w:tc>
          <w:tcPr>
            <w:tcW w:type="dxa" w:w="700"/>
            <w:tcBorders/>
            <w:tcMar>
              <w:start w:w="0" w:type="dxa"/>
              <w:end w:w="0" w:type="dxa"/>
            </w:tcMar>
          </w:tcPr>
          <w:p>
            <w:pPr>
              <w:autoSpaceDN w:val="0"/>
              <w:autoSpaceDE w:val="0"/>
              <w:widowControl/>
              <w:spacing w:line="230" w:lineRule="auto" w:before="110" w:after="0"/>
              <w:ind w:left="170" w:right="0" w:firstLine="0"/>
              <w:jc w:val="left"/>
            </w:pPr>
            <w:r>
              <w:rPr>
                <w:rFonts w:ascii="TimesNewRoman" w:hAnsi="TimesNewRoman" w:eastAsia="TimesNewRoman"/>
                <w:b w:val="0"/>
                <w:i w:val="0"/>
                <w:color w:val="000000"/>
                <w:sz w:val="21"/>
              </w:rPr>
              <w:t xml:space="preserve">46 </w:t>
            </w:r>
          </w:p>
        </w:tc>
        <w:tc>
          <w:tcPr>
            <w:tcW w:type="dxa" w:w="474"/>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39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48 </w:t>
            </w:r>
          </w:p>
        </w:tc>
        <w:tc>
          <w:tcPr>
            <w:tcW w:type="dxa" w:w="6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46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50 </w:t>
            </w:r>
          </w:p>
        </w:tc>
        <w:tc>
          <w:tcPr>
            <w:tcW w:type="dxa" w:w="1314"/>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41.7333 </w:t>
            </w:r>
          </w:p>
        </w:tc>
        <w:tc>
          <w:tcPr>
            <w:tcW w:type="dxa" w:w="116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2.6626 </w:t>
            </w:r>
          </w:p>
        </w:tc>
        <w:tc>
          <w:tcPr>
            <w:tcW w:type="dxa" w:w="115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8.1320 </w:t>
            </w:r>
          </w:p>
        </w:tc>
      </w:tr>
      <w:tr>
        <w:trPr>
          <w:trHeight w:hRule="exact" w:val="460"/>
        </w:trPr>
        <w:tc>
          <w:tcPr>
            <w:tcW w:type="dxa" w:w="104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C26 </w:t>
            </w:r>
          </w:p>
        </w:tc>
        <w:tc>
          <w:tcPr>
            <w:tcW w:type="dxa" w:w="60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48 </w:t>
            </w:r>
          </w:p>
        </w:tc>
        <w:tc>
          <w:tcPr>
            <w:tcW w:type="dxa" w:w="596"/>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54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46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49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44 </w:t>
            </w:r>
          </w:p>
        </w:tc>
        <w:tc>
          <w:tcPr>
            <w:tcW w:type="dxa" w:w="496"/>
            <w:tcBorders/>
            <w:tcMar>
              <w:start w:w="0" w:type="dxa"/>
              <w:end w:w="0" w:type="dxa"/>
            </w:tcMar>
          </w:tcPr>
          <w:p>
            <w:pPr>
              <w:autoSpaceDN w:val="0"/>
              <w:autoSpaceDE w:val="0"/>
              <w:widowControl/>
              <w:spacing w:line="230" w:lineRule="auto" w:before="122" w:after="0"/>
              <w:ind w:left="0" w:right="38" w:firstLine="0"/>
              <w:jc w:val="right"/>
            </w:pPr>
            <w:r>
              <w:rPr>
                <w:rFonts w:ascii="TimesNewRoman" w:hAnsi="TimesNewRoman" w:eastAsia="TimesNewRoman"/>
                <w:b w:val="0"/>
                <w:i w:val="0"/>
                <w:color w:val="000000"/>
                <w:sz w:val="21"/>
              </w:rPr>
              <w:t xml:space="preserve">40 </w:t>
            </w:r>
          </w:p>
        </w:tc>
        <w:tc>
          <w:tcPr>
            <w:tcW w:type="dxa" w:w="720"/>
            <w:tcBorders/>
            <w:tcMar>
              <w:start w:w="0" w:type="dxa"/>
              <w:end w:w="0" w:type="dxa"/>
            </w:tcMar>
          </w:tcPr>
          <w:p>
            <w:pPr>
              <w:autoSpaceDN w:val="0"/>
              <w:autoSpaceDE w:val="0"/>
              <w:widowControl/>
              <w:spacing w:line="230" w:lineRule="auto" w:before="122" w:after="0"/>
              <w:ind w:left="0" w:right="160" w:firstLine="0"/>
              <w:jc w:val="right"/>
            </w:pPr>
            <w:r>
              <w:rPr>
                <w:rFonts w:ascii="TimesNewRoman" w:hAnsi="TimesNewRoman" w:eastAsia="TimesNewRoman"/>
                <w:b w:val="0"/>
                <w:i w:val="0"/>
                <w:color w:val="000000"/>
                <w:sz w:val="21"/>
              </w:rPr>
              <w:t xml:space="preserve">48 </w:t>
            </w:r>
          </w:p>
        </w:tc>
        <w:tc>
          <w:tcPr>
            <w:tcW w:type="dxa" w:w="60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45 </w:t>
            </w:r>
          </w:p>
        </w:tc>
        <w:tc>
          <w:tcPr>
            <w:tcW w:type="dxa" w:w="700"/>
            <w:tcBorders/>
            <w:tcMar>
              <w:start w:w="0" w:type="dxa"/>
              <w:end w:w="0" w:type="dxa"/>
            </w:tcMar>
          </w:tcPr>
          <w:p>
            <w:pPr>
              <w:autoSpaceDN w:val="0"/>
              <w:autoSpaceDE w:val="0"/>
              <w:widowControl/>
              <w:spacing w:line="230" w:lineRule="auto" w:before="122" w:after="0"/>
              <w:ind w:left="170" w:right="0" w:firstLine="0"/>
              <w:jc w:val="left"/>
            </w:pPr>
            <w:r>
              <w:rPr>
                <w:rFonts w:ascii="TimesNewRoman" w:hAnsi="TimesNewRoman" w:eastAsia="TimesNewRoman"/>
                <w:b w:val="0"/>
                <w:i w:val="0"/>
                <w:color w:val="000000"/>
                <w:sz w:val="21"/>
              </w:rPr>
              <w:t xml:space="preserve">45 </w:t>
            </w:r>
          </w:p>
        </w:tc>
        <w:tc>
          <w:tcPr>
            <w:tcW w:type="dxa" w:w="474"/>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53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46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45 </w:t>
            </w:r>
          </w:p>
        </w:tc>
        <w:tc>
          <w:tcPr>
            <w:tcW w:type="dxa" w:w="60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48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55 </w:t>
            </w:r>
          </w:p>
        </w:tc>
        <w:tc>
          <w:tcPr>
            <w:tcW w:type="dxa" w:w="59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44 </w:t>
            </w:r>
          </w:p>
        </w:tc>
        <w:tc>
          <w:tcPr>
            <w:tcW w:type="dxa" w:w="1314"/>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47.3333 </w:t>
            </w:r>
          </w:p>
        </w:tc>
        <w:tc>
          <w:tcPr>
            <w:tcW w:type="dxa" w:w="116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1.9775 </w:t>
            </w:r>
          </w:p>
        </w:tc>
        <w:tc>
          <w:tcPr>
            <w:tcW w:type="dxa" w:w="115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2.8274 </w:t>
            </w:r>
          </w:p>
        </w:tc>
      </w:tr>
      <w:tr>
        <w:trPr>
          <w:trHeight w:hRule="exact" w:val="460"/>
        </w:trPr>
        <w:tc>
          <w:tcPr>
            <w:tcW w:type="dxa" w:w="104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C27 </w:t>
            </w:r>
          </w:p>
        </w:tc>
        <w:tc>
          <w:tcPr>
            <w:tcW w:type="dxa" w:w="60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30 </w:t>
            </w:r>
          </w:p>
        </w:tc>
        <w:tc>
          <w:tcPr>
            <w:tcW w:type="dxa" w:w="596"/>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25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39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35 </w:t>
            </w:r>
          </w:p>
        </w:tc>
        <w:tc>
          <w:tcPr>
            <w:tcW w:type="dxa" w:w="496"/>
            <w:tcBorders/>
            <w:tcMar>
              <w:start w:w="0" w:type="dxa"/>
              <w:end w:w="0" w:type="dxa"/>
            </w:tcMar>
          </w:tcPr>
          <w:p>
            <w:pPr>
              <w:autoSpaceDN w:val="0"/>
              <w:autoSpaceDE w:val="0"/>
              <w:widowControl/>
              <w:spacing w:line="230" w:lineRule="auto" w:before="116" w:after="0"/>
              <w:ind w:left="0" w:right="38" w:firstLine="0"/>
              <w:jc w:val="right"/>
            </w:pPr>
            <w:r>
              <w:rPr>
                <w:rFonts w:ascii="TimesNewRoman" w:hAnsi="TimesNewRoman" w:eastAsia="TimesNewRoman"/>
                <w:b w:val="0"/>
                <w:i w:val="0"/>
                <w:color w:val="000000"/>
                <w:sz w:val="21"/>
              </w:rPr>
              <w:t xml:space="preserve">36 </w:t>
            </w:r>
          </w:p>
        </w:tc>
        <w:tc>
          <w:tcPr>
            <w:tcW w:type="dxa" w:w="720"/>
            <w:tcBorders/>
            <w:tcMar>
              <w:start w:w="0" w:type="dxa"/>
              <w:end w:w="0" w:type="dxa"/>
            </w:tcMar>
          </w:tcPr>
          <w:p>
            <w:pPr>
              <w:autoSpaceDN w:val="0"/>
              <w:autoSpaceDE w:val="0"/>
              <w:widowControl/>
              <w:spacing w:line="230" w:lineRule="auto" w:before="116" w:after="0"/>
              <w:ind w:left="0" w:right="160" w:firstLine="0"/>
              <w:jc w:val="right"/>
            </w:pPr>
            <w:r>
              <w:rPr>
                <w:rFonts w:ascii="TimesNewRoman" w:hAnsi="TimesNewRoman" w:eastAsia="TimesNewRoman"/>
                <w:b w:val="0"/>
                <w:i w:val="0"/>
                <w:color w:val="000000"/>
                <w:sz w:val="21"/>
              </w:rPr>
              <w:t xml:space="preserve">43 </w:t>
            </w:r>
          </w:p>
        </w:tc>
        <w:tc>
          <w:tcPr>
            <w:tcW w:type="dxa" w:w="60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35 </w:t>
            </w:r>
          </w:p>
        </w:tc>
        <w:tc>
          <w:tcPr>
            <w:tcW w:type="dxa" w:w="700"/>
            <w:tcBorders/>
            <w:tcMar>
              <w:start w:w="0" w:type="dxa"/>
              <w:end w:w="0" w:type="dxa"/>
            </w:tcMar>
          </w:tcPr>
          <w:p>
            <w:pPr>
              <w:autoSpaceDN w:val="0"/>
              <w:autoSpaceDE w:val="0"/>
              <w:widowControl/>
              <w:spacing w:line="230" w:lineRule="auto" w:before="116" w:after="0"/>
              <w:ind w:left="170" w:right="0" w:firstLine="0"/>
              <w:jc w:val="left"/>
            </w:pPr>
            <w:r>
              <w:rPr>
                <w:rFonts w:ascii="TimesNewRoman" w:hAnsi="TimesNewRoman" w:eastAsia="TimesNewRoman"/>
                <w:b w:val="0"/>
                <w:i w:val="0"/>
                <w:color w:val="000000"/>
                <w:sz w:val="21"/>
              </w:rPr>
              <w:t xml:space="preserve">34 </w:t>
            </w:r>
          </w:p>
        </w:tc>
        <w:tc>
          <w:tcPr>
            <w:tcW w:type="dxa" w:w="474"/>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39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40 </w:t>
            </w:r>
          </w:p>
        </w:tc>
        <w:tc>
          <w:tcPr>
            <w:tcW w:type="dxa" w:w="60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36 </w:t>
            </w:r>
          </w:p>
        </w:tc>
        <w:tc>
          <w:tcPr>
            <w:tcW w:type="dxa" w:w="59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45 </w:t>
            </w:r>
          </w:p>
        </w:tc>
        <w:tc>
          <w:tcPr>
            <w:tcW w:type="dxa" w:w="1314"/>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36.7333 </w:t>
            </w:r>
          </w:p>
        </w:tc>
        <w:tc>
          <w:tcPr>
            <w:tcW w:type="dxa" w:w="116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2.1836 </w:t>
            </w:r>
          </w:p>
        </w:tc>
        <w:tc>
          <w:tcPr>
            <w:tcW w:type="dxa" w:w="1158"/>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8.2735 </w:t>
            </w:r>
          </w:p>
        </w:tc>
      </w:tr>
      <w:tr>
        <w:trPr>
          <w:trHeight w:hRule="exact" w:val="440"/>
        </w:trPr>
        <w:tc>
          <w:tcPr>
            <w:tcW w:type="dxa" w:w="104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C28 </w:t>
            </w:r>
          </w:p>
        </w:tc>
        <w:tc>
          <w:tcPr>
            <w:tcW w:type="dxa" w:w="6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46 </w:t>
            </w:r>
          </w:p>
        </w:tc>
        <w:tc>
          <w:tcPr>
            <w:tcW w:type="dxa" w:w="596"/>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35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48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38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40 </w:t>
            </w:r>
          </w:p>
        </w:tc>
        <w:tc>
          <w:tcPr>
            <w:tcW w:type="dxa" w:w="496"/>
            <w:tcBorders/>
            <w:tcMar>
              <w:start w:w="0" w:type="dxa"/>
              <w:end w:w="0" w:type="dxa"/>
            </w:tcMar>
          </w:tcPr>
          <w:p>
            <w:pPr>
              <w:autoSpaceDN w:val="0"/>
              <w:autoSpaceDE w:val="0"/>
              <w:widowControl/>
              <w:spacing w:line="230" w:lineRule="auto" w:before="110" w:after="0"/>
              <w:ind w:left="0" w:right="38" w:firstLine="0"/>
              <w:jc w:val="right"/>
            </w:pPr>
            <w:r>
              <w:rPr>
                <w:rFonts w:ascii="TimesNewRoman" w:hAnsi="TimesNewRoman" w:eastAsia="TimesNewRoman"/>
                <w:b w:val="0"/>
                <w:i w:val="0"/>
                <w:color w:val="000000"/>
                <w:sz w:val="21"/>
              </w:rPr>
              <w:t xml:space="preserve">50 </w:t>
            </w:r>
          </w:p>
        </w:tc>
        <w:tc>
          <w:tcPr>
            <w:tcW w:type="dxa" w:w="720"/>
            <w:tcBorders/>
            <w:tcMar>
              <w:start w:w="0" w:type="dxa"/>
              <w:end w:w="0" w:type="dxa"/>
            </w:tcMar>
          </w:tcPr>
          <w:p>
            <w:pPr>
              <w:autoSpaceDN w:val="0"/>
              <w:autoSpaceDE w:val="0"/>
              <w:widowControl/>
              <w:spacing w:line="230" w:lineRule="auto" w:before="110" w:after="0"/>
              <w:ind w:left="0" w:right="160" w:firstLine="0"/>
              <w:jc w:val="right"/>
            </w:pPr>
            <w:r>
              <w:rPr>
                <w:rFonts w:ascii="TimesNewRoman" w:hAnsi="TimesNewRoman" w:eastAsia="TimesNewRoman"/>
                <w:b w:val="0"/>
                <w:i w:val="0"/>
                <w:color w:val="000000"/>
                <w:sz w:val="21"/>
              </w:rPr>
              <w:t xml:space="preserve">40 </w:t>
            </w:r>
          </w:p>
        </w:tc>
        <w:tc>
          <w:tcPr>
            <w:tcW w:type="dxa" w:w="6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45 </w:t>
            </w:r>
          </w:p>
        </w:tc>
        <w:tc>
          <w:tcPr>
            <w:tcW w:type="dxa" w:w="700"/>
            <w:tcBorders/>
            <w:tcMar>
              <w:start w:w="0" w:type="dxa"/>
              <w:end w:w="0" w:type="dxa"/>
            </w:tcMar>
          </w:tcPr>
          <w:p>
            <w:pPr>
              <w:autoSpaceDN w:val="0"/>
              <w:autoSpaceDE w:val="0"/>
              <w:widowControl/>
              <w:spacing w:line="230" w:lineRule="auto" w:before="110" w:after="0"/>
              <w:ind w:left="170" w:right="0" w:firstLine="0"/>
              <w:jc w:val="left"/>
            </w:pPr>
            <w:r>
              <w:rPr>
                <w:rFonts w:ascii="TimesNewRoman" w:hAnsi="TimesNewRoman" w:eastAsia="TimesNewRoman"/>
                <w:b w:val="0"/>
                <w:i w:val="0"/>
                <w:color w:val="000000"/>
                <w:sz w:val="21"/>
              </w:rPr>
              <w:t xml:space="preserve">42 </w:t>
            </w:r>
          </w:p>
        </w:tc>
        <w:tc>
          <w:tcPr>
            <w:tcW w:type="dxa" w:w="474"/>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46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48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38 </w:t>
            </w:r>
          </w:p>
        </w:tc>
        <w:tc>
          <w:tcPr>
            <w:tcW w:type="dxa" w:w="6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46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50 </w:t>
            </w:r>
          </w:p>
        </w:tc>
        <w:tc>
          <w:tcPr>
            <w:tcW w:type="dxa" w:w="59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40 </w:t>
            </w:r>
          </w:p>
        </w:tc>
        <w:tc>
          <w:tcPr>
            <w:tcW w:type="dxa" w:w="1314"/>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43.4667 </w:t>
            </w:r>
          </w:p>
        </w:tc>
        <w:tc>
          <w:tcPr>
            <w:tcW w:type="dxa" w:w="116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2.6125 </w:t>
            </w:r>
          </w:p>
        </w:tc>
        <w:tc>
          <w:tcPr>
            <w:tcW w:type="dxa" w:w="115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2.4599 </w:t>
            </w:r>
          </w:p>
        </w:tc>
      </w:tr>
      <w:tr>
        <w:trPr>
          <w:trHeight w:hRule="exact" w:val="472"/>
        </w:trPr>
        <w:tc>
          <w:tcPr>
            <w:tcW w:type="dxa" w:w="1040"/>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C29 </w:t>
            </w:r>
          </w:p>
        </w:tc>
        <w:tc>
          <w:tcPr>
            <w:tcW w:type="dxa" w:w="600"/>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38 </w:t>
            </w:r>
          </w:p>
        </w:tc>
        <w:tc>
          <w:tcPr>
            <w:tcW w:type="dxa" w:w="596"/>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35 </w:t>
            </w:r>
          </w:p>
        </w:tc>
        <w:tc>
          <w:tcPr>
            <w:tcW w:type="dxa" w:w="598"/>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29 </w:t>
            </w:r>
          </w:p>
        </w:tc>
        <w:tc>
          <w:tcPr>
            <w:tcW w:type="dxa" w:w="598"/>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30 </w:t>
            </w:r>
          </w:p>
        </w:tc>
        <w:tc>
          <w:tcPr>
            <w:tcW w:type="dxa" w:w="598"/>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27 </w:t>
            </w:r>
          </w:p>
        </w:tc>
        <w:tc>
          <w:tcPr>
            <w:tcW w:type="dxa" w:w="496"/>
            <w:tcBorders>
              <w:bottom w:sz="4.0" w:val="single" w:color="#000000"/>
            </w:tcBorders>
            <w:tcMar>
              <w:start w:w="0" w:type="dxa"/>
              <w:end w:w="0" w:type="dxa"/>
            </w:tcMar>
          </w:tcPr>
          <w:p>
            <w:pPr>
              <w:autoSpaceDN w:val="0"/>
              <w:autoSpaceDE w:val="0"/>
              <w:widowControl/>
              <w:spacing w:line="230" w:lineRule="auto" w:before="124" w:after="0"/>
              <w:ind w:left="0" w:right="38" w:firstLine="0"/>
              <w:jc w:val="right"/>
            </w:pPr>
            <w:r>
              <w:rPr>
                <w:rFonts w:ascii="TimesNewRoman" w:hAnsi="TimesNewRoman" w:eastAsia="TimesNewRoman"/>
                <w:b w:val="0"/>
                <w:i w:val="0"/>
                <w:color w:val="000000"/>
                <w:sz w:val="21"/>
              </w:rPr>
              <w:t xml:space="preserve">30 </w:t>
            </w:r>
          </w:p>
        </w:tc>
        <w:tc>
          <w:tcPr>
            <w:tcW w:type="dxa" w:w="720"/>
            <w:tcBorders>
              <w:bottom w:sz="4.0" w:val="single" w:color="#000000"/>
            </w:tcBorders>
            <w:tcMar>
              <w:start w:w="0" w:type="dxa"/>
              <w:end w:w="0" w:type="dxa"/>
            </w:tcMar>
          </w:tcPr>
          <w:p>
            <w:pPr>
              <w:autoSpaceDN w:val="0"/>
              <w:autoSpaceDE w:val="0"/>
              <w:widowControl/>
              <w:spacing w:line="230" w:lineRule="auto" w:before="124" w:after="0"/>
              <w:ind w:left="0" w:right="160" w:firstLine="0"/>
              <w:jc w:val="right"/>
            </w:pPr>
            <w:r>
              <w:rPr>
                <w:rFonts w:ascii="TimesNewRoman" w:hAnsi="TimesNewRoman" w:eastAsia="TimesNewRoman"/>
                <w:b w:val="0"/>
                <w:i w:val="0"/>
                <w:color w:val="000000"/>
                <w:sz w:val="21"/>
              </w:rPr>
              <w:t xml:space="preserve">23 </w:t>
            </w:r>
          </w:p>
        </w:tc>
        <w:tc>
          <w:tcPr>
            <w:tcW w:type="dxa" w:w="600"/>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26 </w:t>
            </w:r>
          </w:p>
        </w:tc>
        <w:tc>
          <w:tcPr>
            <w:tcW w:type="dxa" w:w="700"/>
            <w:tcBorders>
              <w:bottom w:sz="4.0" w:val="single" w:color="#000000"/>
            </w:tcBorders>
            <w:tcMar>
              <w:start w:w="0" w:type="dxa"/>
              <w:end w:w="0" w:type="dxa"/>
            </w:tcMar>
          </w:tcPr>
          <w:p>
            <w:pPr>
              <w:autoSpaceDN w:val="0"/>
              <w:autoSpaceDE w:val="0"/>
              <w:widowControl/>
              <w:spacing w:line="230" w:lineRule="auto" w:before="124" w:after="0"/>
              <w:ind w:left="170" w:right="0" w:firstLine="0"/>
              <w:jc w:val="left"/>
            </w:pPr>
            <w:r>
              <w:rPr>
                <w:rFonts w:ascii="TimesNewRoman" w:hAnsi="TimesNewRoman" w:eastAsia="TimesNewRoman"/>
                <w:b w:val="0"/>
                <w:i w:val="0"/>
                <w:color w:val="000000"/>
                <w:sz w:val="21"/>
              </w:rPr>
              <w:t xml:space="preserve">30 </w:t>
            </w:r>
          </w:p>
        </w:tc>
        <w:tc>
          <w:tcPr>
            <w:tcW w:type="dxa" w:w="474"/>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40 </w:t>
            </w:r>
          </w:p>
        </w:tc>
        <w:tc>
          <w:tcPr>
            <w:tcW w:type="dxa" w:w="598"/>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45 </w:t>
            </w:r>
          </w:p>
        </w:tc>
        <w:tc>
          <w:tcPr>
            <w:tcW w:type="dxa" w:w="598"/>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30 </w:t>
            </w:r>
          </w:p>
        </w:tc>
        <w:tc>
          <w:tcPr>
            <w:tcW w:type="dxa" w:w="600"/>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42 </w:t>
            </w:r>
          </w:p>
        </w:tc>
        <w:tc>
          <w:tcPr>
            <w:tcW w:type="dxa" w:w="598"/>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40 </w:t>
            </w:r>
          </w:p>
        </w:tc>
        <w:tc>
          <w:tcPr>
            <w:tcW w:type="dxa" w:w="598"/>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42 </w:t>
            </w:r>
          </w:p>
        </w:tc>
        <w:tc>
          <w:tcPr>
            <w:tcW w:type="dxa" w:w="1314"/>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33.8000 </w:t>
            </w:r>
          </w:p>
        </w:tc>
        <w:tc>
          <w:tcPr>
            <w:tcW w:type="dxa" w:w="1168"/>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3.7934 </w:t>
            </w:r>
          </w:p>
        </w:tc>
        <w:tc>
          <w:tcPr>
            <w:tcW w:type="dxa" w:w="1158"/>
            <w:tcBorders>
              <w:bottom w:sz="4.0" w:val="single" w:color="#00000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7.5930 </w:t>
            </w:r>
          </w:p>
        </w:tc>
      </w:tr>
    </w:tbl>
    <w:p>
      <w:pPr>
        <w:autoSpaceDN w:val="0"/>
        <w:autoSpaceDE w:val="0"/>
        <w:widowControl/>
        <w:spacing w:line="233" w:lineRule="auto" w:before="194" w:after="0"/>
        <w:ind w:left="0" w:right="6844" w:firstLine="0"/>
        <w:jc w:val="right"/>
      </w:pPr>
      <w:r>
        <w:rPr>
          <w:rFonts w:ascii="TimesNewRoman" w:hAnsi="TimesNewRoman" w:eastAsia="TimesNewRoman"/>
          <w:b w:val="0"/>
          <w:i w:val="0"/>
          <w:color w:val="000000"/>
          <w:sz w:val="18"/>
        </w:rPr>
        <w:t xml:space="preserve">62 </w:t>
      </w:r>
    </w:p>
    <w:p>
      <w:pPr>
        <w:autoSpaceDN w:val="0"/>
        <w:tabs>
          <w:tab w:pos="1240" w:val="left"/>
        </w:tabs>
        <w:autoSpaceDE w:val="0"/>
        <w:widowControl/>
        <w:spacing w:line="240" w:lineRule="auto" w:before="960" w:after="0"/>
        <w:ind w:left="0" w:right="0" w:firstLine="0"/>
        <w:jc w:val="left"/>
      </w:pPr>
      <w:r>
        <w:drawing>
          <wp:inline xmlns:a="http://schemas.openxmlformats.org/drawingml/2006/main" xmlns:pic="http://schemas.openxmlformats.org/drawingml/2006/picture">
            <wp:extent cx="584200" cy="152400"/>
            <wp:docPr id="992" name="Picture 992"/>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58900" cy="152400"/>
            <wp:docPr id="993" name="Picture 993"/>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1358900" cy="152400"/>
                    </a:xfrm>
                    <a:prstGeom prst="rect"/>
                  </pic:spPr>
                </pic:pic>
              </a:graphicData>
            </a:graphic>
          </wp:inline>
        </w:drawing>
      </w:r>
    </w:p>
    <w:p>
      <w:pPr>
        <w:sectPr>
          <w:pgSz w:w="16838" w:h="11906"/>
          <w:pgMar w:top="586" w:right="1440" w:bottom="174"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3543300</wp:posOffset>
            </wp:positionV>
            <wp:extent cx="76200" cy="2032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3556000</wp:posOffset>
            </wp:positionV>
            <wp:extent cx="76200" cy="1651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76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3949700</wp:posOffset>
            </wp:positionV>
            <wp:extent cx="76200" cy="2032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3962400</wp:posOffset>
            </wp:positionV>
            <wp:extent cx="76200" cy="1651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76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4318000</wp:posOffset>
            </wp:positionV>
            <wp:extent cx="1524000" cy="2794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1524000" cy="2794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546" w:after="0"/>
        <w:ind w:left="1282" w:right="0" w:firstLine="0"/>
        <w:jc w:val="left"/>
      </w:pPr>
      <w:r>
        <w:rPr>
          <w:rFonts w:ascii="SimHei" w:hAnsi="SimHei" w:eastAsia="SimHei"/>
          <w:b w:val="0"/>
          <w:i w:val="0"/>
          <w:color w:val="000000"/>
          <w:sz w:val="28"/>
        </w:rPr>
        <w:t xml:space="preserve">5.2.3 人-物风险系统耦合值的计算 </w:t>
      </w:r>
    </w:p>
    <w:p>
      <w:pPr>
        <w:autoSpaceDN w:val="0"/>
        <w:autoSpaceDE w:val="0"/>
        <w:widowControl/>
        <w:spacing w:line="185" w:lineRule="auto" w:before="340" w:after="0"/>
        <w:ind w:left="1770" w:right="0" w:firstLine="0"/>
        <w:jc w:val="left"/>
      </w:pPr>
      <w:r>
        <w:rPr>
          <w:rFonts w:ascii="SimSun" w:hAnsi="SimSun" w:eastAsia="SimSun"/>
          <w:b w:val="0"/>
          <w:i w:val="0"/>
          <w:color w:val="000000"/>
          <w:sz w:val="24"/>
        </w:rPr>
        <w:t>下面运用功效函数，对“人员”和“物”耦合风险系统的风险因子耦合值</w:t>
      </w:r>
    </w:p>
    <w:p>
      <w:pPr>
        <w:autoSpaceDN w:val="0"/>
        <w:autoSpaceDE w:val="0"/>
        <w:widowControl/>
        <w:spacing w:line="204" w:lineRule="auto" w:before="152" w:after="0"/>
        <w:ind w:left="1282" w:right="0" w:firstLine="0"/>
        <w:jc w:val="left"/>
      </w:pPr>
      <w:r>
        <w:rPr>
          <w:rFonts w:ascii="SimSun" w:hAnsi="SimSun" w:eastAsia="SimSun"/>
          <w:b w:val="0"/>
          <w:i w:val="0"/>
          <w:color w:val="000000"/>
          <w:sz w:val="24"/>
        </w:rPr>
        <w:t>进行计算，以人员风险子系统中“</w:t>
      </w:r>
      <w:r>
        <w:rPr>
          <w:rFonts w:ascii="TimesNewRoman" w:hAnsi="TimesNewRoman" w:eastAsia="TimesNewRoman"/>
          <w:b w:val="0"/>
          <w:i w:val="0"/>
          <w:color w:val="000000"/>
          <w:sz w:val="24"/>
        </w:rPr>
        <w:t>C11</w:t>
      </w:r>
      <w:r>
        <w:rPr>
          <w:rFonts w:ascii="SimSun" w:hAnsi="SimSun" w:eastAsia="SimSun"/>
          <w:b w:val="0"/>
          <w:i w:val="0"/>
          <w:color w:val="000000"/>
          <w:sz w:val="24"/>
        </w:rPr>
        <w:t>”和“</w:t>
      </w:r>
      <w:r>
        <w:rPr>
          <w:rFonts w:ascii="TimesNewRoman" w:hAnsi="TimesNewRoman" w:eastAsia="TimesNewRoman"/>
          <w:b w:val="0"/>
          <w:i w:val="0"/>
          <w:color w:val="000000"/>
          <w:sz w:val="24"/>
        </w:rPr>
        <w:t>C14</w:t>
      </w:r>
      <w:r>
        <w:rPr>
          <w:rFonts w:ascii="SimSun" w:hAnsi="SimSun" w:eastAsia="SimSun"/>
          <w:b w:val="0"/>
          <w:i w:val="0"/>
          <w:color w:val="000000"/>
          <w:sz w:val="24"/>
        </w:rPr>
        <w:t>”的因素指标为例，计算同质</w:t>
      </w:r>
    </w:p>
    <w:p>
      <w:pPr>
        <w:autoSpaceDN w:val="0"/>
        <w:autoSpaceDE w:val="0"/>
        <w:widowControl/>
        <w:spacing w:line="204" w:lineRule="auto" w:before="132" w:after="0"/>
        <w:ind w:left="1282" w:right="0" w:firstLine="0"/>
        <w:jc w:val="left"/>
      </w:pPr>
      <w:r>
        <w:rPr>
          <w:rFonts w:ascii="SimSun" w:hAnsi="SimSun" w:eastAsia="SimSun"/>
          <w:b w:val="0"/>
          <w:i w:val="0"/>
          <w:color w:val="000000"/>
          <w:sz w:val="24"/>
        </w:rPr>
        <w:t>双风险耦合值的大小，以人员风险子系统中“</w:t>
      </w:r>
      <w:r>
        <w:rPr>
          <w:rFonts w:ascii="TimesNewRoman" w:hAnsi="TimesNewRoman" w:eastAsia="TimesNewRoman"/>
          <w:b w:val="0"/>
          <w:i w:val="0"/>
          <w:color w:val="000000"/>
          <w:sz w:val="24"/>
        </w:rPr>
        <w:t>C15</w:t>
      </w:r>
      <w:r>
        <w:rPr>
          <w:rFonts w:ascii="SimSun" w:hAnsi="SimSun" w:eastAsia="SimSun"/>
          <w:b w:val="0"/>
          <w:i w:val="0"/>
          <w:color w:val="000000"/>
          <w:sz w:val="24"/>
        </w:rPr>
        <w:t>”和物的风险子系统中“</w:t>
      </w:r>
      <w:r>
        <w:rPr>
          <w:rFonts w:ascii="TimesNewRoman" w:hAnsi="TimesNewRoman" w:eastAsia="TimesNewRoman"/>
          <w:b w:val="0"/>
          <w:i w:val="0"/>
          <w:color w:val="000000"/>
          <w:sz w:val="24"/>
        </w:rPr>
        <w:t>C21</w:t>
      </w:r>
      <w:r>
        <w:rPr>
          <w:rFonts w:ascii="SimSun" w:hAnsi="SimSun" w:eastAsia="SimSun"/>
          <w:b w:val="0"/>
          <w:i w:val="0"/>
          <w:color w:val="000000"/>
          <w:sz w:val="24"/>
        </w:rPr>
        <w:t>”</w:t>
      </w:r>
    </w:p>
    <w:p>
      <w:pPr>
        <w:autoSpaceDN w:val="0"/>
        <w:autoSpaceDE w:val="0"/>
        <w:widowControl/>
        <w:spacing w:line="204" w:lineRule="auto" w:before="1416" w:after="0"/>
        <w:ind w:left="1770"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C11</w:t>
      </w:r>
      <w:r>
        <w:rPr>
          <w:rFonts w:ascii="SimSun" w:hAnsi="SimSun" w:eastAsia="SimSun"/>
          <w:b w:val="0"/>
          <w:i w:val="0"/>
          <w:color w:val="000000"/>
          <w:sz w:val="24"/>
        </w:rPr>
        <w:t>”和“</w:t>
      </w:r>
      <w:r>
        <w:rPr>
          <w:rFonts w:ascii="TimesNewRoman" w:hAnsi="TimesNewRoman" w:eastAsia="TimesNewRoman"/>
          <w:b w:val="0"/>
          <w:i w:val="0"/>
          <w:color w:val="000000"/>
          <w:sz w:val="24"/>
        </w:rPr>
        <w:t>C14</w:t>
      </w:r>
      <w:r>
        <w:rPr>
          <w:rFonts w:ascii="SimSun" w:hAnsi="SimSun" w:eastAsia="SimSun"/>
          <w:b w:val="0"/>
          <w:i w:val="0"/>
          <w:color w:val="000000"/>
          <w:sz w:val="24"/>
        </w:rPr>
        <w:t>”同质双风险耦合值的计算如下：</w:t>
      </w:r>
    </w:p>
    <w:p>
      <w:pPr>
        <w:autoSpaceDN w:val="0"/>
        <w:tabs>
          <w:tab w:pos="2534" w:val="left"/>
          <w:tab w:pos="2742" w:val="left"/>
          <w:tab w:pos="2924" w:val="left"/>
          <w:tab w:pos="3030" w:val="left"/>
          <w:tab w:pos="3188" w:val="left"/>
          <w:tab w:pos="3292" w:val="left"/>
          <w:tab w:pos="3484" w:val="left"/>
          <w:tab w:pos="3666" w:val="left"/>
          <w:tab w:pos="3790" w:val="left"/>
          <w:tab w:pos="3958" w:val="left"/>
          <w:tab w:pos="4274" w:val="left"/>
          <w:tab w:pos="4388" w:val="left"/>
          <w:tab w:pos="4582" w:val="left"/>
          <w:tab w:pos="4762" w:val="left"/>
          <w:tab w:pos="4886" w:val="left"/>
          <w:tab w:pos="5056" w:val="left"/>
          <w:tab w:pos="5188" w:val="left"/>
          <w:tab w:pos="5372" w:val="left"/>
          <w:tab w:pos="5452" w:val="left"/>
          <w:tab w:pos="6276" w:val="left"/>
          <w:tab w:pos="6446" w:val="left"/>
          <w:tab w:pos="7214" w:val="left"/>
          <w:tab w:pos="7384" w:val="left"/>
          <w:tab w:pos="7640" w:val="left"/>
          <w:tab w:pos="7824" w:val="left"/>
          <w:tab w:pos="8778" w:val="left"/>
        </w:tabs>
        <w:autoSpaceDE w:val="0"/>
        <w:widowControl/>
        <w:spacing w:line="283" w:lineRule="auto" w:before="142" w:after="0"/>
        <w:ind w:left="2356" w:right="0" w:firstLine="0"/>
        <w:jc w:val="left"/>
      </w:pPr>
      <w:r>
        <w:rPr>
          <w:rFonts w:ascii="TimesNewRoman" w:hAnsi="TimesNewRoman" w:eastAsia="TimesNewRoman"/>
          <w:b w:val="0"/>
          <w:i/>
          <w:color w:val="000000"/>
          <w:sz w:val="24"/>
        </w:rPr>
        <w:t xml:space="preserve">U </w:t>
      </w:r>
      <w:r>
        <w:rPr>
          <w:rFonts w:ascii="TimesNewRoman" w:hAnsi="TimesNewRoman" w:eastAsia="TimesNewRoman"/>
          <w:b w:val="0"/>
          <w:i w:val="0"/>
          <w:color w:val="000000"/>
          <w:sz w:val="14"/>
        </w:rPr>
        <w:t xml:space="preserve">11 </w:t>
      </w:r>
      <w:r>
        <w:rPr>
          <w:rFonts w:ascii="Symbol" w:hAnsi="Symbol" w:eastAsia="Symbol"/>
          <w:b w:val="0"/>
          <w:i w:val="0"/>
          <w:color w:val="000000"/>
          <w:sz w:val="24"/>
        </w:rPr>
        <w:t xml:space="preserve">= </w:t>
      </w:r>
      <w:r>
        <w:rPr>
          <w:w w:val="101.30778418646918"/>
          <w:rFonts w:ascii="Symbol" w:hAnsi="Symbol" w:eastAsia="Symbol"/>
          <w:b w:val="0"/>
          <w:i w:val="0"/>
          <w:color w:val="000000"/>
          <w:sz w:val="27"/>
        </w:rPr>
        <w:t xml:space="preserve">( </w:t>
      </w:r>
      <w:r>
        <w:rPr>
          <w:rFonts w:ascii="TimesNewRoman" w:hAnsi="TimesNewRoman" w:eastAsia="TimesNewRoman"/>
          <w:b w:val="0"/>
          <w:i/>
          <w:color w:val="000000"/>
          <w:sz w:val="24"/>
        </w:rPr>
        <w:t xml:space="preserve">E </w:t>
      </w:r>
      <w:r>
        <w:rPr>
          <w:rFonts w:ascii="TimesNewRoman" w:hAnsi="TimesNewRoman" w:eastAsia="TimesNewRoman"/>
          <w:b w:val="0"/>
          <w:i/>
          <w:color w:val="000000"/>
          <w:sz w:val="14"/>
        </w:rPr>
        <w:t xml:space="preserve">X </w:t>
      </w:r>
      <w:r>
        <w:rPr>
          <w:rFonts w:ascii="TimesNewRoman" w:hAnsi="TimesNewRoman" w:eastAsia="TimesNewRoman"/>
          <w:b w:val="0"/>
          <w:i w:val="0"/>
          <w:color w:val="000000"/>
          <w:sz w:val="14"/>
        </w:rPr>
        <w:t>11</w:t>
      </w:r>
      <w:r>
        <w:rPr>
          <w:rFonts w:ascii="Symbol" w:hAnsi="Symbol" w:eastAsia="Symbol"/>
          <w:b w:val="0"/>
          <w:i w:val="0"/>
          <w:color w:val="000000"/>
          <w:sz w:val="24"/>
        </w:rPr>
        <w:t>−</w:t>
      </w:r>
      <w:r>
        <w:rPr>
          <w:rFonts w:ascii="TimesNewRoman" w:hAnsi="TimesNewRoman" w:eastAsia="TimesNewRoman"/>
          <w:b w:val="0"/>
          <w:i/>
          <w:color w:val="000000"/>
          <w:sz w:val="24"/>
        </w:rPr>
        <w:t xml:space="preserve">B </w:t>
      </w:r>
      <w:r>
        <w:rPr>
          <w:rFonts w:ascii="TimesNewRoman" w:hAnsi="TimesNewRoman" w:eastAsia="TimesNewRoman"/>
          <w:b w:val="0"/>
          <w:i w:val="0"/>
          <w:color w:val="000000"/>
          <w:sz w:val="14"/>
        </w:rPr>
        <w:t xml:space="preserve">11 </w:t>
      </w:r>
      <w:r>
        <w:rPr>
          <w:w w:val="101.30778418646918"/>
          <w:rFonts w:ascii="Symbol" w:hAnsi="Symbol" w:eastAsia="Symbol"/>
          <w:b w:val="0"/>
          <w:i w:val="0"/>
          <w:color w:val="000000"/>
          <w:sz w:val="27"/>
        </w:rPr>
        <w:t xml:space="preserve">) ( </w:t>
      </w:r>
      <w:r>
        <w:rPr>
          <w:rFonts w:ascii="TimesNewRoman" w:hAnsi="TimesNewRoman" w:eastAsia="TimesNewRoman"/>
          <w:b w:val="0"/>
          <w:i/>
          <w:color w:val="000000"/>
          <w:sz w:val="24"/>
        </w:rPr>
        <w:t xml:space="preserve">A </w:t>
      </w:r>
      <w:r>
        <w:rPr>
          <w:rFonts w:ascii="TimesNewRoman" w:hAnsi="TimesNewRoman" w:eastAsia="TimesNewRoman"/>
          <w:b w:val="0"/>
          <w:i w:val="0"/>
          <w:color w:val="000000"/>
          <w:sz w:val="14"/>
        </w:rPr>
        <w:t>11</w:t>
      </w:r>
      <w:r>
        <w:rPr>
          <w:rFonts w:ascii="Symbol" w:hAnsi="Symbol" w:eastAsia="Symbol"/>
          <w:b w:val="0"/>
          <w:i w:val="0"/>
          <w:color w:val="000000"/>
          <w:sz w:val="24"/>
        </w:rPr>
        <w:t>−</w:t>
      </w:r>
      <w:r>
        <w:rPr>
          <w:rFonts w:ascii="TimesNewRoman" w:hAnsi="TimesNewRoman" w:eastAsia="TimesNewRoman"/>
          <w:b w:val="0"/>
          <w:i/>
          <w:color w:val="000000"/>
          <w:sz w:val="24"/>
        </w:rPr>
        <w:t xml:space="preserve">B </w:t>
      </w:r>
      <w:r>
        <w:rPr>
          <w:rFonts w:ascii="TimesNewRoman" w:hAnsi="TimesNewRoman" w:eastAsia="TimesNewRoman"/>
          <w:b w:val="0"/>
          <w:i w:val="0"/>
          <w:color w:val="000000"/>
          <w:sz w:val="14"/>
        </w:rPr>
        <w:t xml:space="preserve">11 </w:t>
      </w:r>
      <w:r>
        <w:rPr>
          <w:w w:val="101.30778418646918"/>
          <w:rFonts w:ascii="Symbol" w:hAnsi="Symbol" w:eastAsia="Symbol"/>
          <w:b w:val="0"/>
          <w:i w:val="0"/>
          <w:color w:val="000000"/>
          <w:sz w:val="27"/>
        </w:rPr>
        <w:t xml:space="preserve">) </w:t>
      </w:r>
      <w:r>
        <w:rPr>
          <w:rFonts w:ascii="Symbol" w:hAnsi="Symbol" w:eastAsia="Symbol"/>
          <w:b w:val="0"/>
          <w:i w:val="0"/>
          <w:color w:val="000000"/>
          <w:sz w:val="24"/>
        </w:rPr>
        <w:t xml:space="preserve">= </w:t>
      </w:r>
      <w:r>
        <w:rPr>
          <w:rFonts w:ascii="TimesNewRoman" w:hAnsi="TimesNewRoman" w:eastAsia="TimesNewRoman"/>
          <w:b w:val="0"/>
          <w:i w:val="0"/>
          <w:color w:val="000000"/>
          <w:sz w:val="24"/>
        </w:rPr>
        <w:t xml:space="preserve">( </w:t>
      </w:r>
      <w:r>
        <w:rPr>
          <w:rFonts w:ascii="TimesNewRoman" w:hAnsi="TimesNewRoman" w:eastAsia="TimesNewRoman"/>
          <w:b w:val="0"/>
          <w:i w:val="0"/>
          <w:color w:val="000000"/>
          <w:sz w:val="24"/>
        </w:rPr>
        <w:t>32.0667</w:t>
      </w:r>
      <w:r>
        <w:rPr>
          <w:rFonts w:ascii="Symbol" w:hAnsi="Symbol" w:eastAsia="Symbol"/>
          <w:b w:val="0"/>
          <w:i w:val="0"/>
          <w:color w:val="000000"/>
          <w:sz w:val="24"/>
        </w:rPr>
        <w:t>−</w:t>
      </w:r>
      <w:r>
        <w:rPr>
          <w:rFonts w:ascii="TimesNewRoman" w:hAnsi="TimesNewRoman" w:eastAsia="TimesNewRoman"/>
          <w:b w:val="0"/>
          <w:i w:val="0"/>
          <w:color w:val="000000"/>
          <w:sz w:val="24"/>
        </w:rPr>
        <w:t>0) (100</w:t>
      </w: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Symbol" w:hAnsi="Symbol" w:eastAsia="Symbol"/>
          <w:b w:val="0"/>
          <w:i w:val="0"/>
          <w:color w:val="000000"/>
          <w:sz w:val="24"/>
        </w:rPr>
        <w:t xml:space="preserve">= </w:t>
      </w:r>
      <w:r>
        <w:rPr>
          <w:rFonts w:ascii="TimesNewRoman" w:hAnsi="TimesNewRoman" w:eastAsia="TimesNewRoman"/>
          <w:b w:val="0"/>
          <w:i w:val="0"/>
          <w:color w:val="000000"/>
          <w:sz w:val="24"/>
        </w:rPr>
        <w:t>0.3206</w:t>
      </w:r>
      <w:r>
        <w:rPr>
          <w:rFonts w:ascii="SimSun" w:hAnsi="SimSun" w:eastAsia="SimSun"/>
          <w:b w:val="0"/>
          <w:i w:val="0"/>
          <w:color w:val="000000"/>
          <w:sz w:val="24"/>
        </w:rPr>
        <w:t>（</w:t>
      </w:r>
      <w:r>
        <w:rPr>
          <w:rFonts w:ascii="TimesNewRoman" w:hAnsi="TimesNewRoman" w:eastAsia="TimesNewRoman"/>
          <w:b w:val="0"/>
          <w:i w:val="0"/>
          <w:color w:val="000000"/>
          <w:sz w:val="24"/>
        </w:rPr>
        <w:t>5-1</w:t>
      </w:r>
      <w:r>
        <w:rPr>
          <w:rFonts w:ascii="SimSun" w:hAnsi="SimSun" w:eastAsia="SimSun"/>
          <w:b w:val="0"/>
          <w:i w:val="0"/>
          <w:color w:val="000000"/>
          <w:sz w:val="24"/>
        </w:rPr>
        <w:t>）</w:t>
      </w:r>
    </w:p>
    <w:p>
      <w:pPr>
        <w:autoSpaceDN w:val="0"/>
        <w:tabs>
          <w:tab w:pos="2474" w:val="left"/>
          <w:tab w:pos="2694" w:val="left"/>
          <w:tab w:pos="2874" w:val="left"/>
          <w:tab w:pos="2980" w:val="left"/>
          <w:tab w:pos="3138" w:val="left"/>
          <w:tab w:pos="3242" w:val="left"/>
          <w:tab w:pos="3446" w:val="left"/>
          <w:tab w:pos="3626" w:val="left"/>
          <w:tab w:pos="3752" w:val="left"/>
          <w:tab w:pos="3930" w:val="left"/>
          <w:tab w:pos="4246" w:val="left"/>
          <w:tab w:pos="4362" w:val="left"/>
          <w:tab w:pos="4564" w:val="left"/>
          <w:tab w:pos="4744" w:val="left"/>
          <w:tab w:pos="4872" w:val="left"/>
          <w:tab w:pos="5050" w:val="left"/>
          <w:tab w:pos="5182" w:val="left"/>
          <w:tab w:pos="5366" w:val="left"/>
          <w:tab w:pos="6276" w:val="left"/>
          <w:tab w:pos="6446" w:val="left"/>
          <w:tab w:pos="7216" w:val="left"/>
          <w:tab w:pos="7384" w:val="left"/>
          <w:tab w:pos="7642" w:val="left"/>
          <w:tab w:pos="7824" w:val="left"/>
          <w:tab w:pos="8778" w:val="left"/>
        </w:tabs>
        <w:autoSpaceDE w:val="0"/>
        <w:widowControl/>
        <w:spacing w:line="283" w:lineRule="auto" w:before="246" w:after="0"/>
        <w:ind w:left="2296" w:right="0" w:firstLine="0"/>
        <w:jc w:val="left"/>
      </w:pPr>
      <w:r>
        <w:rPr>
          <w:rFonts w:ascii="TimesNewRoman" w:hAnsi="TimesNewRoman" w:eastAsia="TimesNewRoman"/>
          <w:b w:val="0"/>
          <w:i/>
          <w:color w:val="000000"/>
          <w:sz w:val="24"/>
        </w:rPr>
        <w:t xml:space="preserve">U </w:t>
      </w:r>
      <w:r>
        <w:rPr>
          <w:rFonts w:ascii="TimesNewRoman" w:hAnsi="TimesNewRoman" w:eastAsia="TimesNewRoman"/>
          <w:b w:val="0"/>
          <w:i w:val="0"/>
          <w:color w:val="000000"/>
          <w:sz w:val="14"/>
        </w:rPr>
        <w:t xml:space="preserve">14 </w:t>
      </w:r>
      <w:r>
        <w:rPr>
          <w:rFonts w:ascii="Symbol" w:hAnsi="Symbol" w:eastAsia="Symbol"/>
          <w:b w:val="0"/>
          <w:i w:val="0"/>
          <w:color w:val="000000"/>
          <w:sz w:val="24"/>
        </w:rPr>
        <w:t xml:space="preserve">= </w:t>
      </w:r>
      <w:r>
        <w:rPr>
          <w:w w:val="101.29970974392361"/>
          <w:rFonts w:ascii="Symbol" w:hAnsi="Symbol" w:eastAsia="Symbol"/>
          <w:b w:val="0"/>
          <w:i w:val="0"/>
          <w:color w:val="000000"/>
          <w:sz w:val="27"/>
        </w:rPr>
        <w:t xml:space="preserve">( </w:t>
      </w:r>
      <w:r>
        <w:rPr>
          <w:rFonts w:ascii="TimesNewRoman" w:hAnsi="TimesNewRoman" w:eastAsia="TimesNewRoman"/>
          <w:b w:val="0"/>
          <w:i/>
          <w:color w:val="000000"/>
          <w:sz w:val="24"/>
        </w:rPr>
        <w:t xml:space="preserve">E </w:t>
      </w:r>
      <w:r>
        <w:rPr>
          <w:rFonts w:ascii="TimesNewRoman" w:hAnsi="TimesNewRoman" w:eastAsia="TimesNewRoman"/>
          <w:b w:val="0"/>
          <w:i/>
          <w:color w:val="000000"/>
          <w:sz w:val="14"/>
        </w:rPr>
        <w:t xml:space="preserve">X </w:t>
      </w:r>
      <w:r>
        <w:rPr>
          <w:rFonts w:ascii="TimesNewRoman" w:hAnsi="TimesNewRoman" w:eastAsia="TimesNewRoman"/>
          <w:b w:val="0"/>
          <w:i w:val="0"/>
          <w:color w:val="000000"/>
          <w:sz w:val="14"/>
        </w:rPr>
        <w:t>14</w:t>
      </w:r>
      <w:r>
        <w:rPr>
          <w:rFonts w:ascii="Symbol" w:hAnsi="Symbol" w:eastAsia="Symbol"/>
          <w:b w:val="0"/>
          <w:i w:val="0"/>
          <w:color w:val="000000"/>
          <w:sz w:val="24"/>
        </w:rPr>
        <w:t>−</w:t>
      </w:r>
      <w:r>
        <w:rPr>
          <w:rFonts w:ascii="TimesNewRoman" w:hAnsi="TimesNewRoman" w:eastAsia="TimesNewRoman"/>
          <w:b w:val="0"/>
          <w:i/>
          <w:color w:val="000000"/>
          <w:sz w:val="24"/>
        </w:rPr>
        <w:t xml:space="preserve">B </w:t>
      </w:r>
      <w:r>
        <w:rPr>
          <w:rFonts w:ascii="TimesNewRoman" w:hAnsi="TimesNewRoman" w:eastAsia="TimesNewRoman"/>
          <w:b w:val="0"/>
          <w:i w:val="0"/>
          <w:color w:val="000000"/>
          <w:sz w:val="14"/>
        </w:rPr>
        <w:t xml:space="preserve">14 </w:t>
      </w:r>
      <w:r>
        <w:rPr>
          <w:w w:val="101.29970974392361"/>
          <w:rFonts w:ascii="Symbol" w:hAnsi="Symbol" w:eastAsia="Symbol"/>
          <w:b w:val="0"/>
          <w:i w:val="0"/>
          <w:color w:val="000000"/>
          <w:sz w:val="27"/>
        </w:rPr>
        <w:t xml:space="preserve">) ( </w:t>
      </w:r>
      <w:r>
        <w:rPr>
          <w:rFonts w:ascii="TimesNewRoman" w:hAnsi="TimesNewRoman" w:eastAsia="TimesNewRoman"/>
          <w:b w:val="0"/>
          <w:i/>
          <w:color w:val="000000"/>
          <w:sz w:val="24"/>
        </w:rPr>
        <w:t xml:space="preserve">A </w:t>
      </w:r>
      <w:r>
        <w:rPr>
          <w:rFonts w:ascii="TimesNewRoman" w:hAnsi="TimesNewRoman" w:eastAsia="TimesNewRoman"/>
          <w:b w:val="0"/>
          <w:i w:val="0"/>
          <w:color w:val="000000"/>
          <w:sz w:val="14"/>
        </w:rPr>
        <w:t>14</w:t>
      </w:r>
      <w:r>
        <w:rPr>
          <w:rFonts w:ascii="Symbol" w:hAnsi="Symbol" w:eastAsia="Symbol"/>
          <w:b w:val="0"/>
          <w:i w:val="0"/>
          <w:color w:val="000000"/>
          <w:sz w:val="24"/>
        </w:rPr>
        <w:t>−</w:t>
      </w:r>
      <w:r>
        <w:rPr>
          <w:rFonts w:ascii="TimesNewRoman" w:hAnsi="TimesNewRoman" w:eastAsia="TimesNewRoman"/>
          <w:b w:val="0"/>
          <w:i/>
          <w:color w:val="000000"/>
          <w:sz w:val="24"/>
        </w:rPr>
        <w:t xml:space="preserve">B </w:t>
      </w:r>
      <w:r>
        <w:rPr>
          <w:rFonts w:ascii="TimesNewRoman" w:hAnsi="TimesNewRoman" w:eastAsia="TimesNewRoman"/>
          <w:b w:val="0"/>
          <w:i w:val="0"/>
          <w:color w:val="000000"/>
          <w:sz w:val="14"/>
        </w:rPr>
        <w:t xml:space="preserve">14 </w:t>
      </w:r>
      <w:r>
        <w:rPr>
          <w:w w:val="101.29970974392361"/>
          <w:rFonts w:ascii="Symbol" w:hAnsi="Symbol" w:eastAsia="Symbol"/>
          <w:b w:val="0"/>
          <w:i w:val="0"/>
          <w:color w:val="000000"/>
          <w:sz w:val="27"/>
        </w:rPr>
        <w:t xml:space="preserve">) </w:t>
      </w:r>
      <w:r>
        <w:rPr>
          <w:rFonts w:ascii="Symbol" w:hAnsi="Symbol" w:eastAsia="Symbol"/>
          <w:b w:val="0"/>
          <w:i w:val="0"/>
          <w:color w:val="000000"/>
          <w:sz w:val="24"/>
        </w:rPr>
        <w:t xml:space="preserve">= </w:t>
      </w:r>
      <w:r>
        <w:rPr>
          <w:rFonts w:ascii="TimesNewRoman" w:hAnsi="TimesNewRoman" w:eastAsia="TimesNewRoman"/>
          <w:b w:val="0"/>
          <w:i w:val="0"/>
          <w:color w:val="000000"/>
          <w:sz w:val="24"/>
        </w:rPr>
        <w:t>(24.2667</w:t>
      </w:r>
      <w:r>
        <w:rPr>
          <w:rFonts w:ascii="Symbol" w:hAnsi="Symbol" w:eastAsia="Symbol"/>
          <w:b w:val="0"/>
          <w:i w:val="0"/>
          <w:color w:val="000000"/>
          <w:sz w:val="24"/>
        </w:rPr>
        <w:t>−</w:t>
      </w:r>
      <w:r>
        <w:rPr>
          <w:rFonts w:ascii="TimesNewRoman" w:hAnsi="TimesNewRoman" w:eastAsia="TimesNewRoman"/>
          <w:b w:val="0"/>
          <w:i w:val="0"/>
          <w:color w:val="000000"/>
          <w:sz w:val="24"/>
        </w:rPr>
        <w:t>0) (100</w:t>
      </w: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Symbol" w:hAnsi="Symbol" w:eastAsia="Symbol"/>
          <w:b w:val="0"/>
          <w:i w:val="0"/>
          <w:color w:val="000000"/>
          <w:sz w:val="24"/>
        </w:rPr>
        <w:t xml:space="preserve">= </w:t>
      </w:r>
      <w:r>
        <w:rPr>
          <w:rFonts w:ascii="TimesNewRoman" w:hAnsi="TimesNewRoman" w:eastAsia="TimesNewRoman"/>
          <w:b w:val="0"/>
          <w:i w:val="0"/>
          <w:color w:val="000000"/>
          <w:sz w:val="24"/>
        </w:rPr>
        <w:t>0.2427</w:t>
      </w:r>
      <w:r>
        <w:rPr>
          <w:rFonts w:ascii="SimSun" w:hAnsi="SimSun" w:eastAsia="SimSun"/>
          <w:b w:val="0"/>
          <w:i w:val="0"/>
          <w:color w:val="000000"/>
          <w:sz w:val="24"/>
        </w:rPr>
        <w:t>（</w:t>
      </w:r>
      <w:r>
        <w:rPr>
          <w:rFonts w:ascii="TimesNewRoman" w:hAnsi="TimesNewRoman" w:eastAsia="TimesNewRoman"/>
          <w:b w:val="0"/>
          <w:i w:val="0"/>
          <w:color w:val="000000"/>
          <w:sz w:val="24"/>
        </w:rPr>
        <w:t>5-2</w:t>
      </w:r>
      <w:r>
        <w:rPr>
          <w:rFonts w:ascii="SimSun" w:hAnsi="SimSun" w:eastAsia="SimSun"/>
          <w:b w:val="0"/>
          <w:i w:val="0"/>
          <w:color w:val="000000"/>
          <w:sz w:val="24"/>
        </w:rPr>
        <w:t>）</w:t>
      </w:r>
    </w:p>
    <w:p>
      <w:pPr>
        <w:autoSpaceDN w:val="0"/>
        <w:tabs>
          <w:tab w:pos="3762" w:val="left"/>
          <w:tab w:pos="4184" w:val="left"/>
          <w:tab w:pos="4528" w:val="left"/>
          <w:tab w:pos="4604" w:val="left"/>
          <w:tab w:pos="4780" w:val="left"/>
          <w:tab w:pos="4962" w:val="left"/>
          <w:tab w:pos="5030" w:val="left"/>
          <w:tab w:pos="5206" w:val="left"/>
          <w:tab w:pos="5384" w:val="left"/>
          <w:tab w:pos="5674" w:val="left"/>
          <w:tab w:pos="5850" w:val="left"/>
          <w:tab w:pos="6042" w:val="left"/>
          <w:tab w:pos="6196" w:val="left"/>
          <w:tab w:pos="6372" w:val="left"/>
          <w:tab w:pos="6552" w:val="left"/>
          <w:tab w:pos="6636" w:val="left"/>
          <w:tab w:pos="6802" w:val="left"/>
          <w:tab w:pos="6988" w:val="left"/>
          <w:tab w:pos="8782" w:val="left"/>
        </w:tabs>
        <w:autoSpaceDE w:val="0"/>
        <w:widowControl/>
        <w:spacing w:line="245" w:lineRule="auto" w:before="282" w:after="0"/>
        <w:ind w:left="3616" w:right="432" w:firstLine="0"/>
        <w:jc w:val="left"/>
      </w:pPr>
      <w:r>
        <w:rPr>
          <w:rFonts w:ascii="TimesNewRoman" w:hAnsi="TimesNewRoman" w:eastAsia="TimesNewRoman"/>
          <w:b w:val="0"/>
          <w:i/>
          <w:color w:val="000000"/>
          <w:sz w:val="24"/>
        </w:rPr>
        <w:t xml:space="preserve">C </w:t>
      </w:r>
      <w:r>
        <w:rPr>
          <w:rFonts w:ascii="TimesNewRoman" w:hAnsi="TimesNewRoman" w:eastAsia="TimesNewRoman"/>
          <w:b w:val="0"/>
          <w:i w:val="0"/>
          <w:color w:val="000000"/>
          <w:sz w:val="14"/>
        </w:rPr>
        <w:t xml:space="preserve">11 14 </w:t>
      </w:r>
      <w:r>
        <w:rPr>
          <w:rFonts w:ascii="Symbol" w:hAnsi="Symbol" w:eastAsia="Symbol"/>
          <w:b w:val="0"/>
          <w:i w:val="0"/>
          <w:color w:val="000000"/>
          <w:sz w:val="24"/>
        </w:rPr>
        <w:t xml:space="preserve">= </w:t>
      </w:r>
      <w:r>
        <w:rPr>
          <w:w w:val="101.78970760769315"/>
          <w:rFonts w:ascii="Symbol" w:hAnsi="Symbol" w:eastAsia="Symbol"/>
          <w:b w:val="0"/>
          <w:i w:val="0"/>
          <w:color w:val="000000"/>
          <w:sz w:val="27"/>
        </w:rPr>
        <w:t xml:space="preserve">( </w:t>
      </w:r>
      <w:r>
        <w:rPr>
          <w:rFonts w:ascii="TimesNewRoman" w:hAnsi="TimesNewRoman" w:eastAsia="TimesNewRoman"/>
          <w:b w:val="0"/>
          <w:i/>
          <w:color w:val="000000"/>
          <w:sz w:val="24"/>
        </w:rPr>
        <w:t xml:space="preserve">U </w:t>
      </w:r>
      <w:r>
        <w:rPr>
          <w:rFonts w:ascii="TimesNewRoman" w:hAnsi="TimesNewRoman" w:eastAsia="TimesNewRoman"/>
          <w:b w:val="0"/>
          <w:i w:val="0"/>
          <w:color w:val="000000"/>
          <w:sz w:val="14"/>
        </w:rPr>
        <w:t>11</w:t>
      </w:r>
      <w:r>
        <w:rPr>
          <w:rFonts w:ascii="Symbol" w:hAnsi="Symbol" w:eastAsia="Symbol"/>
          <w:b w:val="0"/>
          <w:i w:val="0"/>
          <w:color w:val="000000"/>
          <w:sz w:val="24"/>
        </w:rPr>
        <w:t></w:t>
      </w:r>
      <w:r>
        <w:rPr>
          <w:rFonts w:ascii="TimesNewRoman" w:hAnsi="TimesNewRoman" w:eastAsia="TimesNewRoman"/>
          <w:b w:val="0"/>
          <w:i/>
          <w:color w:val="000000"/>
          <w:sz w:val="24"/>
        </w:rPr>
        <w:t xml:space="preserve">U </w:t>
      </w:r>
      <w:r>
        <w:rPr>
          <w:rFonts w:ascii="TimesNewRoman" w:hAnsi="TimesNewRoman" w:eastAsia="TimesNewRoman"/>
          <w:b w:val="0"/>
          <w:i w:val="0"/>
          <w:color w:val="000000"/>
          <w:sz w:val="14"/>
        </w:rPr>
        <w:t xml:space="preserve">14 </w:t>
      </w:r>
      <w:r>
        <w:rPr>
          <w:w w:val="101.78970760769315"/>
          <w:rFonts w:ascii="Symbol" w:hAnsi="Symbol" w:eastAsia="Symbol"/>
          <w:b w:val="0"/>
          <w:i w:val="0"/>
          <w:color w:val="000000"/>
          <w:sz w:val="27"/>
        </w:rPr>
        <w:t xml:space="preserve">) ( </w:t>
      </w:r>
      <w:r>
        <w:rPr>
          <w:rFonts w:ascii="TimesNewRoman" w:hAnsi="TimesNewRoman" w:eastAsia="TimesNewRoman"/>
          <w:b w:val="0"/>
          <w:i/>
          <w:color w:val="000000"/>
          <w:sz w:val="24"/>
        </w:rPr>
        <w:t xml:space="preserve">U </w:t>
      </w:r>
      <w:r>
        <w:rPr>
          <w:rFonts w:ascii="TimesNewRoman" w:hAnsi="TimesNewRoman" w:eastAsia="TimesNewRoman"/>
          <w:b w:val="0"/>
          <w:i w:val="0"/>
          <w:color w:val="000000"/>
          <w:sz w:val="14"/>
        </w:rPr>
        <w:t xml:space="preserve">11 </w:t>
      </w:r>
      <w:r>
        <w:rPr>
          <w:rFonts w:ascii="Symbol" w:hAnsi="Symbol" w:eastAsia="Symbol"/>
          <w:b w:val="0"/>
          <w:i w:val="0"/>
          <w:color w:val="000000"/>
          <w:sz w:val="24"/>
        </w:rPr>
        <w:t xml:space="preserve">+ </w:t>
      </w:r>
      <w:r>
        <w:rPr>
          <w:rFonts w:ascii="TimesNewRoman" w:hAnsi="TimesNewRoman" w:eastAsia="TimesNewRoman"/>
          <w:b w:val="0"/>
          <w:i/>
          <w:color w:val="000000"/>
          <w:sz w:val="24"/>
        </w:rPr>
        <w:t xml:space="preserve">U </w:t>
      </w:r>
      <w:r>
        <w:rPr>
          <w:rFonts w:ascii="TimesNewRoman" w:hAnsi="TimesNewRoman" w:eastAsia="TimesNewRoman"/>
          <w:b w:val="0"/>
          <w:i w:val="0"/>
          <w:color w:val="000000"/>
          <w:sz w:val="14"/>
        </w:rPr>
        <w:t xml:space="preserve">14 </w:t>
      </w:r>
      <w:r>
        <w:rPr>
          <w:w w:val="101.78970760769315"/>
          <w:rFonts w:ascii="Symbol" w:hAnsi="Symbol" w:eastAsia="Symbol"/>
          <w:b w:val="0"/>
          <w:i w:val="0"/>
          <w:color w:val="000000"/>
          <w:sz w:val="27"/>
        </w:rPr>
        <w:t xml:space="preserve">) </w:t>
      </w:r>
      <w:r>
        <w:tab/>
      </w:r>
      <w:r>
        <w:tab/>
      </w:r>
      <w:r>
        <w:rPr>
          <w:rFonts w:ascii="Symbol" w:hAnsi="Symbol" w:eastAsia="Symbol"/>
          <w:b w:val="0"/>
          <w:i w:val="0"/>
          <w:color w:val="000000"/>
          <w:sz w:val="24"/>
        </w:rPr>
        <w:t xml:space="preserve">= </w:t>
      </w:r>
      <w:r>
        <w:rPr>
          <w:rFonts w:ascii="TimesNewRoman" w:hAnsi="TimesNewRoman" w:eastAsia="TimesNewRoman"/>
          <w:b w:val="0"/>
          <w:i w:val="0"/>
          <w:color w:val="000000"/>
          <w:sz w:val="24"/>
        </w:rPr>
        <w:t>0.4652</w:t>
      </w:r>
      <w:r>
        <w:tab/>
      </w:r>
      <w:r>
        <w:rPr>
          <w:rFonts w:ascii="SimSun" w:hAnsi="SimSun" w:eastAsia="SimSun"/>
          <w:b w:val="0"/>
          <w:i w:val="0"/>
          <w:color w:val="000000"/>
          <w:sz w:val="24"/>
        </w:rPr>
        <w:t>（</w:t>
      </w:r>
      <w:r>
        <w:rPr>
          <w:rFonts w:ascii="TimesNewRoman" w:hAnsi="TimesNewRoman" w:eastAsia="TimesNewRoman"/>
          <w:b w:val="0"/>
          <w:i w:val="0"/>
          <w:color w:val="000000"/>
          <w:sz w:val="24"/>
        </w:rPr>
        <w:t>5-3</w:t>
      </w:r>
      <w:r>
        <w:rPr>
          <w:rFonts w:ascii="SimSun" w:hAnsi="SimSun" w:eastAsia="SimSun"/>
          <w:b w:val="0"/>
          <w:i w:val="0"/>
          <w:color w:val="000000"/>
          <w:sz w:val="24"/>
        </w:rPr>
        <w:t>）</w:t>
      </w:r>
      <w:r>
        <w:tab/>
      </w:r>
      <w:r>
        <w:tab/>
      </w:r>
      <w:r>
        <w:tab/>
      </w:r>
      <w:r>
        <w:tab/>
      </w:r>
      <w:r>
        <w:tab/>
      </w:r>
      <w:r>
        <w:tab/>
      </w:r>
      <w:r>
        <w:tab/>
      </w:r>
      <w:r>
        <w:tab/>
      </w:r>
      <w:r>
        <w:tab/>
      </w:r>
      <w:r>
        <w:tab/>
      </w:r>
      <w:r>
        <w:tab/>
      </w:r>
      <w:r>
        <w:tab/>
      </w:r>
      <w:r>
        <w:tab/>
      </w:r>
      <w:r>
        <w:tab/>
      </w:r>
      <w:r>
        <w:tab/>
      </w:r>
      <w:r>
        <w:tab/>
      </w:r>
      <w:r>
        <w:rPr>
          <w:rFonts w:ascii="TimesNewRoman" w:hAnsi="TimesNewRoman" w:eastAsia="TimesNewRoman"/>
          <w:b w:val="0"/>
          <w:i w:val="0"/>
          <w:color w:val="000000"/>
          <w:sz w:val="14"/>
        </w:rPr>
        <w:t>2</w:t>
      </w:r>
    </w:p>
    <w:p>
      <w:pPr>
        <w:autoSpaceDN w:val="0"/>
        <w:autoSpaceDE w:val="0"/>
        <w:widowControl/>
        <w:spacing w:line="254" w:lineRule="auto" w:before="268" w:after="0"/>
        <w:ind w:left="1770" w:right="0" w:firstLine="0"/>
        <w:jc w:val="left"/>
      </w:pPr>
      <w:r>
        <w:rPr>
          <w:rFonts w:ascii="SimSun" w:hAnsi="SimSun" w:eastAsia="SimSun"/>
          <w:b w:val="0"/>
          <w:i w:val="0"/>
          <w:color w:val="000000"/>
          <w:sz w:val="24"/>
        </w:rPr>
        <w:t>根据耦合度划分可知，</w:t>
      </w:r>
      <w:r>
        <w:rPr>
          <w:rFonts w:ascii="TimesNewRoman" w:hAnsi="TimesNewRoman" w:eastAsia="TimesNewRoman"/>
          <w:b w:val="0"/>
          <w:i/>
          <w:color w:val="000000"/>
          <w:sz w:val="24"/>
        </w:rPr>
        <w:t xml:space="preserve">C </w:t>
      </w:r>
      <w:r>
        <w:rPr>
          <w:w w:val="98.89377866472516"/>
          <w:rFonts w:ascii="TimesNewRoman" w:hAnsi="TimesNewRoman" w:eastAsia="TimesNewRoman"/>
          <w:b w:val="0"/>
          <w:i w:val="0"/>
          <w:color w:val="000000"/>
          <w:sz w:val="14"/>
        </w:rPr>
        <w:t>11 14</w:t>
      </w:r>
      <w:r>
        <w:rPr>
          <w:w w:val="98.89377866472516"/>
          <w:rFonts w:ascii="Symbol" w:hAnsi="Symbol" w:eastAsia="Symbol"/>
          <w:b w:val="0"/>
          <w:i w:val="0"/>
          <w:color w:val="000000"/>
          <w:sz w:val="14"/>
        </w:rPr>
        <w:t>−</w:t>
      </w:r>
      <w:r>
        <w:rPr>
          <w:rFonts w:ascii="Symbol" w:hAnsi="Symbol" w:eastAsia="Symbol"/>
          <w:b w:val="0"/>
          <w:i w:val="0"/>
          <w:color w:val="000000"/>
          <w:sz w:val="24"/>
        </w:rPr>
        <w:t></w:t>
      </w:r>
      <w:r>
        <w:rPr>
          <w:rFonts w:ascii="TimesNewRoman" w:hAnsi="TimesNewRoman" w:eastAsia="TimesNewRoman"/>
          <w:b w:val="0"/>
          <w:i w:val="0"/>
          <w:color w:val="000000"/>
          <w:sz w:val="24"/>
        </w:rPr>
        <w:t>(0.3,0.7]</w:t>
      </w:r>
      <w:r>
        <w:rPr>
          <w:rFonts w:ascii="SimSun" w:hAnsi="SimSun" w:eastAsia="SimSun"/>
          <w:b w:val="0"/>
          <w:i w:val="0"/>
          <w:color w:val="000000"/>
          <w:sz w:val="24"/>
        </w:rPr>
        <w:t>为中等耦合水平。同理：“</w:t>
      </w:r>
      <w:r>
        <w:rPr>
          <w:rFonts w:ascii="TimesNewRoman" w:hAnsi="TimesNewRoman" w:eastAsia="TimesNewRoman"/>
          <w:b w:val="0"/>
          <w:i w:val="0"/>
          <w:color w:val="000000"/>
          <w:sz w:val="24"/>
        </w:rPr>
        <w:t>C15</w:t>
      </w:r>
      <w:r>
        <w:rPr>
          <w:rFonts w:ascii="SimSun" w:hAnsi="SimSun" w:eastAsia="SimSun"/>
          <w:b w:val="0"/>
          <w:i w:val="0"/>
          <w:color w:val="000000"/>
          <w:sz w:val="24"/>
        </w:rPr>
        <w:t>”和</w:t>
      </w:r>
    </w:p>
    <w:p>
      <w:pPr>
        <w:autoSpaceDN w:val="0"/>
        <w:autoSpaceDE w:val="0"/>
        <w:widowControl/>
        <w:spacing w:line="254" w:lineRule="auto" w:before="310" w:after="0"/>
        <w:ind w:left="1282"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C21</w:t>
      </w:r>
      <w:r>
        <w:rPr>
          <w:rFonts w:ascii="SimSun" w:hAnsi="SimSun" w:eastAsia="SimSun"/>
          <w:b w:val="0"/>
          <w:i w:val="0"/>
          <w:color w:val="000000"/>
          <w:sz w:val="24"/>
        </w:rPr>
        <w:t>”异质双风险耦合值：</w:t>
      </w:r>
      <w:r>
        <w:rPr>
          <w:rFonts w:ascii="TimesNewRoman" w:hAnsi="TimesNewRoman" w:eastAsia="TimesNewRoman"/>
          <w:b w:val="0"/>
          <w:i/>
          <w:color w:val="000000"/>
          <w:sz w:val="24"/>
        </w:rPr>
        <w:t xml:space="preserve">C </w:t>
      </w:r>
      <w:r>
        <w:rPr>
          <w:w w:val="98.69409288678851"/>
          <w:rFonts w:ascii="TimesNewRoman" w:hAnsi="TimesNewRoman" w:eastAsia="TimesNewRoman"/>
          <w:b w:val="0"/>
          <w:i w:val="0"/>
          <w:color w:val="000000"/>
          <w:sz w:val="14"/>
        </w:rPr>
        <w:t xml:space="preserve">15 21 </w:t>
      </w:r>
      <w:r>
        <w:rPr>
          <w:rFonts w:ascii="Symbol" w:hAnsi="Symbol" w:eastAsia="Symbol"/>
          <w:b w:val="0"/>
          <w:i w:val="0"/>
          <w:color w:val="000000"/>
          <w:sz w:val="24"/>
        </w:rPr>
        <w:t xml:space="preserve">= </w:t>
      </w:r>
      <w:r>
        <w:rPr>
          <w:rFonts w:ascii="TimesNewRoman" w:hAnsi="TimesNewRoman" w:eastAsia="TimesNewRoman"/>
          <w:b w:val="0"/>
          <w:i w:val="0"/>
          <w:color w:val="000000"/>
          <w:sz w:val="24"/>
        </w:rPr>
        <w:t>0.4979</w:t>
      </w:r>
      <w:r>
        <w:rPr>
          <w:rFonts w:ascii="Symbol" w:hAnsi="Symbol" w:eastAsia="Symbol"/>
          <w:b w:val="0"/>
          <w:i w:val="0"/>
          <w:color w:val="000000"/>
          <w:sz w:val="24"/>
        </w:rPr>
        <w:t></w:t>
      </w:r>
      <w:r>
        <w:rPr>
          <w:rFonts w:ascii="TimesNewRoman" w:hAnsi="TimesNewRoman" w:eastAsia="TimesNewRoman"/>
          <w:b w:val="0"/>
          <w:i w:val="0"/>
          <w:color w:val="000000"/>
          <w:sz w:val="24"/>
        </w:rPr>
        <w:t>(0.3,0.7]</w:t>
      </w:r>
      <w:r>
        <w:rPr>
          <w:rFonts w:ascii="SimSun" w:hAnsi="SimSun" w:eastAsia="SimSun"/>
          <w:b w:val="0"/>
          <w:i w:val="0"/>
          <w:color w:val="000000"/>
          <w:sz w:val="24"/>
        </w:rPr>
        <w:t>为中等耦合水平。本文主</w:t>
      </w:r>
    </w:p>
    <w:p>
      <w:pPr>
        <w:autoSpaceDN w:val="0"/>
        <w:autoSpaceDE w:val="0"/>
        <w:widowControl/>
        <w:spacing w:line="204" w:lineRule="auto" w:before="242" w:after="0"/>
        <w:ind w:left="1282" w:right="0" w:firstLine="0"/>
        <w:jc w:val="left"/>
      </w:pPr>
      <w:r>
        <w:rPr>
          <w:rFonts w:ascii="SimSun" w:hAnsi="SimSun" w:eastAsia="SimSun"/>
          <w:b w:val="0"/>
          <w:i w:val="0"/>
          <w:color w:val="000000"/>
          <w:sz w:val="24"/>
        </w:rPr>
        <w:t>要研究“人</w:t>
      </w:r>
      <w:r>
        <w:rPr>
          <w:rFonts w:ascii="TimesNewRoman" w:hAnsi="TimesNewRoman" w:eastAsia="TimesNewRoman"/>
          <w:b w:val="0"/>
          <w:i w:val="0"/>
          <w:color w:val="000000"/>
          <w:sz w:val="24"/>
        </w:rPr>
        <w:t>-</w:t>
      </w:r>
      <w:r>
        <w:rPr>
          <w:rFonts w:ascii="SimSun" w:hAnsi="SimSun" w:eastAsia="SimSun"/>
          <w:b w:val="0"/>
          <w:i w:val="0"/>
          <w:color w:val="000000"/>
          <w:sz w:val="24"/>
        </w:rPr>
        <w:t>物”风险系统的耦合关系，其它风险系统的风险因子耦合值在此不</w:t>
      </w:r>
    </w:p>
    <w:p>
      <w:pPr>
        <w:autoSpaceDN w:val="0"/>
        <w:autoSpaceDE w:val="0"/>
        <w:widowControl/>
        <w:spacing w:line="204" w:lineRule="auto" w:before="134" w:after="0"/>
        <w:ind w:left="1282" w:right="0" w:firstLine="0"/>
        <w:jc w:val="left"/>
      </w:pPr>
      <w:r>
        <w:rPr>
          <w:rFonts w:ascii="SimSun" w:hAnsi="SimSun" w:eastAsia="SimSun"/>
          <w:b w:val="0"/>
          <w:i w:val="0"/>
          <w:color w:val="000000"/>
          <w:sz w:val="24"/>
        </w:rPr>
        <w:t>做计算，以“</w:t>
      </w:r>
      <w:r>
        <w:rPr>
          <w:rFonts w:ascii="TimesNewRoman" w:hAnsi="TimesNewRoman" w:eastAsia="TimesNewRoman"/>
          <w:b w:val="0"/>
          <w:i w:val="0"/>
          <w:color w:val="000000"/>
          <w:sz w:val="24"/>
        </w:rPr>
        <w:t>C11</w:t>
      </w:r>
      <w:r>
        <w:rPr>
          <w:rFonts w:ascii="SimSun" w:hAnsi="SimSun" w:eastAsia="SimSun"/>
          <w:b w:val="0"/>
          <w:i w:val="0"/>
          <w:color w:val="000000"/>
          <w:sz w:val="24"/>
        </w:rPr>
        <w:t>”和“</w:t>
      </w:r>
      <w:r>
        <w:rPr>
          <w:rFonts w:ascii="TimesNewRoman" w:hAnsi="TimesNewRoman" w:eastAsia="TimesNewRoman"/>
          <w:b w:val="0"/>
          <w:i w:val="0"/>
          <w:color w:val="000000"/>
          <w:sz w:val="24"/>
        </w:rPr>
        <w:t>C14</w:t>
      </w:r>
      <w:r>
        <w:rPr>
          <w:rFonts w:ascii="SimSun" w:hAnsi="SimSun" w:eastAsia="SimSun"/>
          <w:b w:val="0"/>
          <w:i w:val="0"/>
          <w:color w:val="000000"/>
          <w:sz w:val="24"/>
        </w:rPr>
        <w:t>”同质双风险耦合值，“</w:t>
      </w:r>
      <w:r>
        <w:rPr>
          <w:rFonts w:ascii="TimesNewRoman" w:hAnsi="TimesNewRoman" w:eastAsia="TimesNewRoman"/>
          <w:b w:val="0"/>
          <w:i w:val="0"/>
          <w:color w:val="000000"/>
          <w:sz w:val="24"/>
        </w:rPr>
        <w:t>C15</w:t>
      </w:r>
      <w:r>
        <w:rPr>
          <w:rFonts w:ascii="SimSun" w:hAnsi="SimSun" w:eastAsia="SimSun"/>
          <w:b w:val="0"/>
          <w:i w:val="0"/>
          <w:color w:val="000000"/>
          <w:sz w:val="24"/>
        </w:rPr>
        <w:t>”和“</w:t>
      </w:r>
      <w:r>
        <w:rPr>
          <w:rFonts w:ascii="TimesNewRoman" w:hAnsi="TimesNewRoman" w:eastAsia="TimesNewRoman"/>
          <w:b w:val="0"/>
          <w:i w:val="0"/>
          <w:color w:val="000000"/>
          <w:sz w:val="24"/>
        </w:rPr>
        <w:t>C21</w:t>
      </w:r>
      <w:r>
        <w:rPr>
          <w:rFonts w:ascii="SimSun" w:hAnsi="SimSun" w:eastAsia="SimSun"/>
          <w:b w:val="0"/>
          <w:i w:val="0"/>
          <w:color w:val="000000"/>
          <w:sz w:val="24"/>
        </w:rPr>
        <w:t>”异质双风</w:t>
      </w:r>
    </w:p>
    <w:p>
      <w:pPr>
        <w:autoSpaceDN w:val="0"/>
        <w:autoSpaceDE w:val="0"/>
        <w:widowControl/>
        <w:spacing w:line="185" w:lineRule="auto" w:before="144" w:after="0"/>
        <w:ind w:left="1282" w:right="0" w:firstLine="0"/>
        <w:jc w:val="left"/>
      </w:pPr>
      <w:r>
        <w:rPr>
          <w:rFonts w:ascii="SimSun" w:hAnsi="SimSun" w:eastAsia="SimSun"/>
          <w:b w:val="0"/>
          <w:i w:val="0"/>
          <w:color w:val="000000"/>
          <w:sz w:val="24"/>
        </w:rPr>
        <w:t>险耦合值的计算已表明此模型在地铁隧道盾构工程应用范畴的可行性，其余“人</w:t>
      </w:r>
    </w:p>
    <w:p>
      <w:pPr>
        <w:autoSpaceDN w:val="0"/>
        <w:autoSpaceDE w:val="0"/>
        <w:widowControl/>
        <w:spacing w:line="204" w:lineRule="auto" w:before="148" w:after="0"/>
        <w:ind w:left="1282" w:right="0" w:firstLine="0"/>
        <w:jc w:val="left"/>
      </w:pPr>
      <w:r>
        <w:rPr>
          <w:rFonts w:ascii="TimesNewRoman" w:hAnsi="TimesNewRoman" w:eastAsia="TimesNewRoman"/>
          <w:b w:val="0"/>
          <w:i w:val="0"/>
          <w:color w:val="000000"/>
          <w:sz w:val="24"/>
        </w:rPr>
        <w:t>-</w:t>
      </w:r>
      <w:r>
        <w:rPr>
          <w:rFonts w:ascii="SimSun" w:hAnsi="SimSun" w:eastAsia="SimSun"/>
          <w:b w:val="0"/>
          <w:i w:val="0"/>
          <w:color w:val="000000"/>
          <w:sz w:val="24"/>
        </w:rPr>
        <w:t>物”风险系统中风险因子的耦合值详见下表：</w:t>
      </w:r>
    </w:p>
    <w:p>
      <w:pPr>
        <w:autoSpaceDN w:val="0"/>
        <w:autoSpaceDE w:val="0"/>
        <w:widowControl/>
        <w:spacing w:line="254" w:lineRule="auto" w:before="238" w:after="12"/>
        <w:ind w:left="0" w:right="3358"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5.6</w:t>
      </w:r>
      <w:r>
        <w:rPr>
          <w:rFonts w:ascii="SimSun" w:hAnsi="SimSun" w:eastAsia="SimSun"/>
          <w:b w:val="0"/>
          <w:i w:val="0"/>
          <w:color w:val="000000"/>
          <w:sz w:val="21"/>
        </w:rPr>
        <w:t xml:space="preserve"> 风险因子耦合值</w:t>
      </w:r>
    </w:p>
    <w:tbl>
      <w:tblPr>
        <w:tblW w:type="auto" w:w="0"/>
        <w:tblLayout w:type="fixed"/>
        <w:tblLook w:firstColumn="1" w:firstRow="1" w:lastColumn="0" w:lastRow="0" w:noHBand="0" w:noVBand="1" w:val="04A0"/>
        <w:tblInd w:w="1452.0" w:type="dxa"/>
      </w:tblPr>
      <w:tblGrid>
        <w:gridCol w:w="1256"/>
        <w:gridCol w:w="1256"/>
        <w:gridCol w:w="1256"/>
        <w:gridCol w:w="1256"/>
        <w:gridCol w:w="1256"/>
        <w:gridCol w:w="1256"/>
        <w:gridCol w:w="1256"/>
        <w:gridCol w:w="1256"/>
      </w:tblGrid>
      <w:tr>
        <w:trPr>
          <w:trHeight w:hRule="exact" w:val="480"/>
        </w:trPr>
        <w:tc>
          <w:tcPr>
            <w:tcW w:type="dxa" w:w="1078"/>
            <w:tcBorders>
              <w:top w:sz="12.0" w:val="single" w:color="#000000"/>
              <w:bottom w:sz="7.200000000000728"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耦合因子</w:t>
            </w:r>
          </w:p>
        </w:tc>
        <w:tc>
          <w:tcPr>
            <w:tcW w:type="dxa" w:w="962"/>
            <w:tcBorders>
              <w:top w:sz="12.0" w:val="single" w:color="#000000"/>
              <w:bottom w:sz="7.200000000000728"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耦合值</w:t>
            </w:r>
          </w:p>
        </w:tc>
        <w:tc>
          <w:tcPr>
            <w:tcW w:type="dxa" w:w="1078"/>
            <w:tcBorders>
              <w:top w:sz="12.0" w:val="single" w:color="#000000"/>
              <w:bottom w:sz="7.200000000000728"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耦合因子</w:t>
            </w:r>
          </w:p>
        </w:tc>
        <w:tc>
          <w:tcPr>
            <w:tcW w:type="dxa" w:w="966"/>
            <w:tcBorders>
              <w:top w:sz="12.0" w:val="single" w:color="#000000"/>
              <w:bottom w:sz="7.200000000000728"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耦合值</w:t>
            </w:r>
          </w:p>
        </w:tc>
        <w:tc>
          <w:tcPr>
            <w:tcW w:type="dxa" w:w="1076"/>
            <w:tcBorders>
              <w:top w:sz="12.0" w:val="single" w:color="#000000"/>
              <w:bottom w:sz="7.200000000000728"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耦合因子</w:t>
            </w:r>
          </w:p>
        </w:tc>
        <w:tc>
          <w:tcPr>
            <w:tcW w:type="dxa" w:w="964"/>
            <w:tcBorders>
              <w:top w:sz="12.0" w:val="single" w:color="#000000"/>
              <w:bottom w:sz="7.200000000000728"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耦合值</w:t>
            </w:r>
          </w:p>
        </w:tc>
        <w:tc>
          <w:tcPr>
            <w:tcW w:type="dxa" w:w="1078"/>
            <w:tcBorders>
              <w:top w:sz="12.0" w:val="single" w:color="#000000"/>
              <w:bottom w:sz="7.200000000000728"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耦合因子</w:t>
            </w:r>
          </w:p>
        </w:tc>
        <w:tc>
          <w:tcPr>
            <w:tcW w:type="dxa" w:w="964"/>
            <w:tcBorders>
              <w:top w:sz="12.0" w:val="single" w:color="#000000"/>
              <w:bottom w:sz="7.200000000000728"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耦合值</w:t>
            </w:r>
          </w:p>
        </w:tc>
      </w:tr>
      <w:tr>
        <w:trPr>
          <w:trHeight w:hRule="exact" w:val="364"/>
        </w:trPr>
        <w:tc>
          <w:tcPr>
            <w:tcW w:type="dxa" w:w="1078"/>
            <w:tcBorders>
              <w:top w:sz="7.200000000000728" w:val="single" w:color="#000000"/>
            </w:tcBorders>
            <w:tcMar>
              <w:start w:w="0" w:type="dxa"/>
              <w:end w:w="0" w:type="dxa"/>
            </w:tcMar>
          </w:tcPr>
          <w:p>
            <w:pPr>
              <w:autoSpaceDN w:val="0"/>
              <w:autoSpaceDE w:val="0"/>
              <w:widowControl/>
              <w:spacing w:line="233" w:lineRule="auto" w:before="88"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 xml:space="preserve">11-14 </w:t>
            </w:r>
          </w:p>
        </w:tc>
        <w:tc>
          <w:tcPr>
            <w:tcW w:type="dxa" w:w="962"/>
            <w:tcBorders>
              <w:top w:sz="7.200000000000728"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0.4652 </w:t>
            </w:r>
          </w:p>
        </w:tc>
        <w:tc>
          <w:tcPr>
            <w:tcW w:type="dxa" w:w="1078"/>
            <w:tcBorders>
              <w:top w:sz="7.200000000000728" w:val="single" w:color="#000000"/>
            </w:tcBorders>
            <w:tcMar>
              <w:start w:w="0" w:type="dxa"/>
              <w:end w:w="0" w:type="dxa"/>
            </w:tcMar>
          </w:tcPr>
          <w:p>
            <w:pPr>
              <w:autoSpaceDN w:val="0"/>
              <w:autoSpaceDE w:val="0"/>
              <w:widowControl/>
              <w:spacing w:line="233" w:lineRule="auto" w:before="88"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13-11</w:t>
            </w:r>
          </w:p>
        </w:tc>
        <w:tc>
          <w:tcPr>
            <w:tcW w:type="dxa" w:w="966"/>
            <w:tcBorders>
              <w:top w:sz="7.200000000000728"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0.4753 </w:t>
            </w:r>
          </w:p>
        </w:tc>
        <w:tc>
          <w:tcPr>
            <w:tcW w:type="dxa" w:w="1076"/>
            <w:tcBorders>
              <w:top w:sz="7.200000000000728" w:val="single" w:color="#000000"/>
            </w:tcBorders>
            <w:tcMar>
              <w:start w:w="0" w:type="dxa"/>
              <w:end w:w="0" w:type="dxa"/>
            </w:tcMar>
          </w:tcPr>
          <w:p>
            <w:pPr>
              <w:autoSpaceDN w:val="0"/>
              <w:autoSpaceDE w:val="0"/>
              <w:widowControl/>
              <w:spacing w:line="233" w:lineRule="auto" w:before="88"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21-29</w:t>
            </w:r>
          </w:p>
        </w:tc>
        <w:tc>
          <w:tcPr>
            <w:tcW w:type="dxa" w:w="964"/>
            <w:tcBorders>
              <w:top w:sz="7.200000000000728"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0.4595 </w:t>
            </w:r>
          </w:p>
        </w:tc>
        <w:tc>
          <w:tcPr>
            <w:tcW w:type="dxa" w:w="1078"/>
            <w:tcBorders>
              <w:top w:sz="7.200000000000728" w:val="single" w:color="#000000"/>
            </w:tcBorders>
            <w:tcMar>
              <w:start w:w="0" w:type="dxa"/>
              <w:end w:w="0" w:type="dxa"/>
            </w:tcMar>
          </w:tcPr>
          <w:p>
            <w:pPr>
              <w:autoSpaceDN w:val="0"/>
              <w:autoSpaceDE w:val="0"/>
              <w:widowControl/>
              <w:spacing w:line="233" w:lineRule="auto" w:before="88"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28-12</w:t>
            </w:r>
          </w:p>
        </w:tc>
        <w:tc>
          <w:tcPr>
            <w:tcW w:type="dxa" w:w="964"/>
            <w:tcBorders>
              <w:top w:sz="7.200000000000728"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1"/>
              </w:rPr>
              <w:t xml:space="preserve">0.4117 </w:t>
            </w:r>
          </w:p>
        </w:tc>
      </w:tr>
      <w:tr>
        <w:trPr>
          <w:trHeight w:hRule="exact" w:val="440"/>
        </w:trPr>
        <w:tc>
          <w:tcPr>
            <w:tcW w:type="dxa" w:w="1078"/>
            <w:vMerge w:val="restart"/>
            <w:tcBorders/>
            <w:tcMar>
              <w:start w:w="0" w:type="dxa"/>
              <w:end w:w="0" w:type="dxa"/>
            </w:tcMar>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11-15</w:t>
            </w:r>
          </w:p>
        </w:tc>
        <w:tc>
          <w:tcPr>
            <w:tcW w:type="dxa" w:w="962"/>
            <w:tcBorders/>
            <w:tcMar>
              <w:start w:w="0" w:type="dxa"/>
              <w:end w:w="0" w:type="dxa"/>
            </w:tcMar>
          </w:tcPr>
          <w:p>
            <w:pPr>
              <w:autoSpaceDN w:val="0"/>
              <w:autoSpaceDE w:val="0"/>
              <w:widowControl/>
              <w:spacing w:line="230" w:lineRule="auto" w:before="206" w:after="0"/>
              <w:ind w:left="0" w:right="0" w:firstLine="0"/>
              <w:jc w:val="center"/>
            </w:pPr>
            <w:r>
              <w:rPr>
                <w:rFonts w:ascii="TimesNewRoman" w:hAnsi="TimesNewRoman" w:eastAsia="TimesNewRoman"/>
                <w:b w:val="0"/>
                <w:i w:val="0"/>
                <w:color w:val="000000"/>
                <w:sz w:val="21"/>
              </w:rPr>
              <w:t xml:space="preserve">0.4989 </w:t>
            </w:r>
          </w:p>
        </w:tc>
        <w:tc>
          <w:tcPr>
            <w:tcW w:type="dxa" w:w="1078"/>
            <w:vMerge w:val="restart"/>
            <w:tcBorders/>
            <w:tcMar>
              <w:start w:w="0" w:type="dxa"/>
              <w:end w:w="0" w:type="dxa"/>
            </w:tcMar>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15-12</w:t>
            </w:r>
          </w:p>
        </w:tc>
        <w:tc>
          <w:tcPr>
            <w:tcW w:type="dxa" w:w="966"/>
            <w:tcBorders/>
            <w:tcMar>
              <w:start w:w="0" w:type="dxa"/>
              <w:end w:w="0" w:type="dxa"/>
            </w:tcMar>
          </w:tcPr>
          <w:p>
            <w:pPr>
              <w:autoSpaceDN w:val="0"/>
              <w:autoSpaceDE w:val="0"/>
              <w:widowControl/>
              <w:spacing w:line="230" w:lineRule="auto" w:before="206" w:after="0"/>
              <w:ind w:left="0" w:right="0" w:firstLine="0"/>
              <w:jc w:val="center"/>
            </w:pPr>
            <w:r>
              <w:rPr>
                <w:rFonts w:ascii="TimesNewRoman" w:hAnsi="TimesNewRoman" w:eastAsia="TimesNewRoman"/>
                <w:b w:val="0"/>
                <w:i w:val="0"/>
                <w:color w:val="000000"/>
                <w:sz w:val="21"/>
              </w:rPr>
              <w:t xml:space="preserve">0.4897 </w:t>
            </w:r>
          </w:p>
        </w:tc>
        <w:tc>
          <w:tcPr>
            <w:tcW w:type="dxa" w:w="1076"/>
            <w:vMerge w:val="restart"/>
            <w:tcBorders/>
            <w:tcMar>
              <w:start w:w="0" w:type="dxa"/>
              <w:end w:w="0" w:type="dxa"/>
            </w:tcMar>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21-22</w:t>
            </w:r>
          </w:p>
        </w:tc>
        <w:tc>
          <w:tcPr>
            <w:tcW w:type="dxa" w:w="964"/>
            <w:tcBorders/>
            <w:tcMar>
              <w:start w:w="0" w:type="dxa"/>
              <w:end w:w="0" w:type="dxa"/>
            </w:tcMar>
          </w:tcPr>
          <w:p>
            <w:pPr>
              <w:autoSpaceDN w:val="0"/>
              <w:autoSpaceDE w:val="0"/>
              <w:widowControl/>
              <w:spacing w:line="230" w:lineRule="auto" w:before="206" w:after="0"/>
              <w:ind w:left="0" w:right="0" w:firstLine="0"/>
              <w:jc w:val="center"/>
            </w:pPr>
            <w:r>
              <w:rPr>
                <w:rFonts w:ascii="TimesNewRoman" w:hAnsi="TimesNewRoman" w:eastAsia="TimesNewRoman"/>
                <w:b w:val="0"/>
                <w:i w:val="0"/>
                <w:color w:val="000000"/>
                <w:sz w:val="21"/>
              </w:rPr>
              <w:t xml:space="preserve">0.4232 </w:t>
            </w:r>
          </w:p>
        </w:tc>
        <w:tc>
          <w:tcPr>
            <w:tcW w:type="dxa" w:w="1078"/>
            <w:vMerge w:val="restart"/>
            <w:tcBorders/>
            <w:tcMar>
              <w:start w:w="0" w:type="dxa"/>
              <w:end w:w="0" w:type="dxa"/>
            </w:tcMar>
            <w:tcMar>
              <w:start w:w="0" w:type="dxa"/>
              <w:end w:w="0" w:type="dxa"/>
            </w:tcMar>
          </w:tcPr>
          <w:p>
            <w:pPr>
              <w:autoSpaceDN w:val="0"/>
              <w:autoSpaceDE w:val="0"/>
              <w:widowControl/>
              <w:spacing w:line="233" w:lineRule="auto" w:before="196"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25-12</w:t>
            </w:r>
          </w:p>
        </w:tc>
        <w:tc>
          <w:tcPr>
            <w:tcW w:type="dxa" w:w="964"/>
            <w:tcBorders/>
            <w:tcMar>
              <w:start w:w="0" w:type="dxa"/>
              <w:end w:w="0" w:type="dxa"/>
            </w:tcMar>
          </w:tcPr>
          <w:p>
            <w:pPr>
              <w:autoSpaceDN w:val="0"/>
              <w:autoSpaceDE w:val="0"/>
              <w:widowControl/>
              <w:spacing w:line="230" w:lineRule="auto" w:before="206" w:after="0"/>
              <w:ind w:left="0" w:right="0" w:firstLine="0"/>
              <w:jc w:val="center"/>
            </w:pPr>
            <w:r>
              <w:rPr>
                <w:rFonts w:ascii="TimesNewRoman" w:hAnsi="TimesNewRoman" w:eastAsia="TimesNewRoman"/>
                <w:b w:val="0"/>
                <w:i w:val="0"/>
                <w:color w:val="000000"/>
                <w:sz w:val="21"/>
              </w:rPr>
              <w:t xml:space="preserve">0.4629 </w:t>
            </w:r>
          </w:p>
        </w:tc>
      </w:tr>
      <w:tr>
        <w:trPr>
          <w:trHeight w:hRule="exact" w:val="118"/>
        </w:trPr>
        <w:tc>
          <w:tcPr>
            <w:tcW w:type="dxa" w:w="1256"/>
            <w:vMerge/>
            <w:tcBorders/>
          </w:tcPr>
          <w:p/>
        </w:tc>
        <w:tc>
          <w:tcPr>
            <w:tcW w:type="dxa" w:w="962"/>
            <w:vMerge w:val="restart"/>
            <w:tcBorders/>
            <w:tcMar>
              <w:start w:w="0" w:type="dxa"/>
              <w:end w:w="0" w:type="dxa"/>
            </w:tcMar>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21"/>
              </w:rPr>
              <w:t xml:space="preserve">0.4948 </w:t>
            </w:r>
          </w:p>
        </w:tc>
        <w:tc>
          <w:tcPr>
            <w:tcW w:type="dxa" w:w="1256"/>
            <w:vMerge/>
            <w:tcBorders/>
          </w:tcPr>
          <w:p/>
        </w:tc>
        <w:tc>
          <w:tcPr>
            <w:tcW w:type="dxa" w:w="966"/>
            <w:vMerge w:val="restart"/>
            <w:tcBorders/>
            <w:tcMar>
              <w:start w:w="0" w:type="dxa"/>
              <w:end w:w="0" w:type="dxa"/>
            </w:tcMar>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21"/>
              </w:rPr>
              <w:t xml:space="preserve">0.4996 </w:t>
            </w:r>
          </w:p>
        </w:tc>
        <w:tc>
          <w:tcPr>
            <w:tcW w:type="dxa" w:w="1256"/>
            <w:vMerge/>
            <w:tcBorders/>
          </w:tcPr>
          <w:p/>
        </w:tc>
        <w:tc>
          <w:tcPr>
            <w:tcW w:type="dxa" w:w="964"/>
            <w:vMerge w:val="restart"/>
            <w:tcBorders/>
            <w:tcMar>
              <w:start w:w="0" w:type="dxa"/>
              <w:end w:w="0" w:type="dxa"/>
            </w:tcMar>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21"/>
              </w:rPr>
              <w:t xml:space="preserve">0.4295 </w:t>
            </w:r>
          </w:p>
        </w:tc>
        <w:tc>
          <w:tcPr>
            <w:tcW w:type="dxa" w:w="1256"/>
            <w:vMerge/>
            <w:tcBorders/>
          </w:tcPr>
          <w:p/>
        </w:tc>
        <w:tc>
          <w:tcPr>
            <w:tcW w:type="dxa" w:w="964"/>
            <w:vMerge w:val="restart"/>
            <w:tcBorders/>
            <w:tcMar>
              <w:start w:w="0" w:type="dxa"/>
              <w:end w:w="0" w:type="dxa"/>
            </w:tcMar>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21"/>
              </w:rPr>
              <w:t xml:space="preserve">0.4388 </w:t>
            </w:r>
          </w:p>
        </w:tc>
      </w:tr>
      <w:tr>
        <w:trPr>
          <w:trHeight w:hRule="exact" w:val="342"/>
        </w:trPr>
        <w:tc>
          <w:tcPr>
            <w:tcW w:type="dxa" w:w="1078"/>
            <w:tcBorders/>
            <w:tcMar>
              <w:start w:w="0" w:type="dxa"/>
              <w:end w:w="0" w:type="dxa"/>
            </w:tcMar>
          </w:tcPr>
          <w:p>
            <w:pPr>
              <w:autoSpaceDN w:val="0"/>
              <w:autoSpaceDE w:val="0"/>
              <w:widowControl/>
              <w:spacing w:line="233" w:lineRule="auto" w:before="74"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17-14</w:t>
            </w:r>
          </w:p>
        </w:tc>
        <w:tc>
          <w:tcPr>
            <w:tcW w:type="dxa" w:w="1256"/>
            <w:vMerge/>
            <w:tcBorders/>
          </w:tcPr>
          <w:p/>
        </w:tc>
        <w:tc>
          <w:tcPr>
            <w:tcW w:type="dxa" w:w="1078"/>
            <w:tcBorders/>
            <w:tcMar>
              <w:start w:w="0" w:type="dxa"/>
              <w:end w:w="0" w:type="dxa"/>
            </w:tcMar>
          </w:tcPr>
          <w:p>
            <w:pPr>
              <w:autoSpaceDN w:val="0"/>
              <w:autoSpaceDE w:val="0"/>
              <w:widowControl/>
              <w:spacing w:line="233" w:lineRule="auto" w:before="74"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12-16</w:t>
            </w:r>
          </w:p>
        </w:tc>
        <w:tc>
          <w:tcPr>
            <w:tcW w:type="dxa" w:w="1256"/>
            <w:vMerge/>
            <w:tcBorders/>
          </w:tcPr>
          <w:p/>
        </w:tc>
        <w:tc>
          <w:tcPr>
            <w:tcW w:type="dxa" w:w="1076"/>
            <w:tcBorders/>
            <w:tcMar>
              <w:start w:w="0" w:type="dxa"/>
              <w:end w:w="0" w:type="dxa"/>
            </w:tcMar>
          </w:tcPr>
          <w:p>
            <w:pPr>
              <w:autoSpaceDN w:val="0"/>
              <w:autoSpaceDE w:val="0"/>
              <w:widowControl/>
              <w:spacing w:line="233" w:lineRule="auto" w:before="74"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21-24</w:t>
            </w:r>
          </w:p>
        </w:tc>
        <w:tc>
          <w:tcPr>
            <w:tcW w:type="dxa" w:w="1256"/>
            <w:vMerge/>
            <w:tcBorders/>
          </w:tcPr>
          <w:p/>
        </w:tc>
        <w:tc>
          <w:tcPr>
            <w:tcW w:type="dxa" w:w="1078"/>
            <w:tcBorders/>
            <w:tcMar>
              <w:start w:w="0" w:type="dxa"/>
              <w:end w:w="0" w:type="dxa"/>
            </w:tcMar>
          </w:tcPr>
          <w:p>
            <w:pPr>
              <w:autoSpaceDN w:val="0"/>
              <w:autoSpaceDE w:val="0"/>
              <w:widowControl/>
              <w:spacing w:line="233" w:lineRule="auto" w:before="74"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25-27</w:t>
            </w:r>
          </w:p>
        </w:tc>
        <w:tc>
          <w:tcPr>
            <w:tcW w:type="dxa" w:w="1256"/>
            <w:vMerge/>
            <w:tcBorders/>
          </w:tcPr>
          <w:p/>
        </w:tc>
      </w:tr>
      <w:tr>
        <w:trPr>
          <w:trHeight w:hRule="exact" w:val="460"/>
        </w:trPr>
        <w:tc>
          <w:tcPr>
            <w:tcW w:type="dxa" w:w="1078"/>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17-11</w:t>
            </w:r>
          </w:p>
        </w:tc>
        <w:tc>
          <w:tcPr>
            <w:tcW w:type="dxa" w:w="962"/>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1"/>
              </w:rPr>
              <w:t xml:space="preserve">0.5001 </w:t>
            </w:r>
          </w:p>
        </w:tc>
        <w:tc>
          <w:tcPr>
            <w:tcW w:type="dxa" w:w="1078"/>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15-21</w:t>
            </w:r>
          </w:p>
        </w:tc>
        <w:tc>
          <w:tcPr>
            <w:tcW w:type="dxa" w:w="966"/>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1"/>
              </w:rPr>
              <w:t xml:space="preserve">0.4979 </w:t>
            </w:r>
          </w:p>
        </w:tc>
        <w:tc>
          <w:tcPr>
            <w:tcW w:type="dxa" w:w="1076"/>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29-22</w:t>
            </w:r>
          </w:p>
        </w:tc>
        <w:tc>
          <w:tcPr>
            <w:tcW w:type="dxa" w:w="964"/>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1"/>
              </w:rPr>
              <w:t xml:space="preserve">0.4688 </w:t>
            </w:r>
          </w:p>
        </w:tc>
        <w:tc>
          <w:tcPr>
            <w:tcW w:type="dxa" w:w="1078"/>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25-28</w:t>
            </w:r>
          </w:p>
        </w:tc>
        <w:tc>
          <w:tcPr>
            <w:tcW w:type="dxa" w:w="964"/>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1"/>
              </w:rPr>
              <w:t xml:space="preserve">0.4736 </w:t>
            </w:r>
          </w:p>
        </w:tc>
      </w:tr>
      <w:tr>
        <w:trPr>
          <w:trHeight w:hRule="exact" w:val="564"/>
        </w:trPr>
        <w:tc>
          <w:tcPr>
            <w:tcW w:type="dxa" w:w="1078"/>
            <w:tcBorders>
              <w:bottom w:sz="7.200000000000728" w:val="single" w:color="#0000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17-21</w:t>
            </w:r>
          </w:p>
        </w:tc>
        <w:tc>
          <w:tcPr>
            <w:tcW w:type="dxa" w:w="962"/>
            <w:tcBorders>
              <w:bottom w:sz="7.200000000000728" w:val="single" w:color="#000000"/>
            </w:tcBorders>
            <w:tcMar>
              <w:start w:w="0" w:type="dxa"/>
              <w:end w:w="0" w:type="dxa"/>
            </w:tcMar>
          </w:tcPr>
          <w:p>
            <w:pPr>
              <w:autoSpaceDN w:val="0"/>
              <w:autoSpaceDE w:val="0"/>
              <w:widowControl/>
              <w:spacing w:line="230" w:lineRule="auto" w:before="216" w:after="0"/>
              <w:ind w:left="0" w:right="0" w:firstLine="0"/>
              <w:jc w:val="center"/>
            </w:pPr>
            <w:r>
              <w:rPr>
                <w:rFonts w:ascii="TimesNewRoman" w:hAnsi="TimesNewRoman" w:eastAsia="TimesNewRoman"/>
                <w:b w:val="0"/>
                <w:i w:val="0"/>
                <w:color w:val="000000"/>
                <w:sz w:val="21"/>
              </w:rPr>
              <w:t xml:space="preserve">0.4717 </w:t>
            </w:r>
          </w:p>
        </w:tc>
        <w:tc>
          <w:tcPr>
            <w:tcW w:type="dxa" w:w="1078"/>
            <w:tcBorders>
              <w:bottom w:sz="7.200000000000728" w:val="single" w:color="#0000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23-26</w:t>
            </w:r>
          </w:p>
        </w:tc>
        <w:tc>
          <w:tcPr>
            <w:tcW w:type="dxa" w:w="966"/>
            <w:tcBorders>
              <w:bottom w:sz="7.200000000000728" w:val="single" w:color="#000000"/>
            </w:tcBorders>
            <w:tcMar>
              <w:start w:w="0" w:type="dxa"/>
              <w:end w:w="0" w:type="dxa"/>
            </w:tcMar>
          </w:tcPr>
          <w:p>
            <w:pPr>
              <w:autoSpaceDN w:val="0"/>
              <w:autoSpaceDE w:val="0"/>
              <w:widowControl/>
              <w:spacing w:line="230" w:lineRule="auto" w:before="216" w:after="0"/>
              <w:ind w:left="0" w:right="0" w:firstLine="0"/>
              <w:jc w:val="center"/>
            </w:pPr>
            <w:r>
              <w:rPr>
                <w:rFonts w:ascii="TimesNewRoman" w:hAnsi="TimesNewRoman" w:eastAsia="TimesNewRoman"/>
                <w:b w:val="0"/>
                <w:i w:val="0"/>
                <w:color w:val="000000"/>
                <w:sz w:val="21"/>
              </w:rPr>
              <w:t xml:space="preserve">0.5010 </w:t>
            </w:r>
          </w:p>
        </w:tc>
        <w:tc>
          <w:tcPr>
            <w:tcW w:type="dxa" w:w="1076"/>
            <w:tcBorders>
              <w:bottom w:sz="7.200000000000728" w:val="single" w:color="#0000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29-28</w:t>
            </w:r>
          </w:p>
        </w:tc>
        <w:tc>
          <w:tcPr>
            <w:tcW w:type="dxa" w:w="964"/>
            <w:tcBorders>
              <w:bottom w:sz="7.200000000000728" w:val="single" w:color="#000000"/>
            </w:tcBorders>
            <w:tcMar>
              <w:start w:w="0" w:type="dxa"/>
              <w:end w:w="0" w:type="dxa"/>
            </w:tcMar>
          </w:tcPr>
          <w:p>
            <w:pPr>
              <w:autoSpaceDN w:val="0"/>
              <w:autoSpaceDE w:val="0"/>
              <w:widowControl/>
              <w:spacing w:line="230" w:lineRule="auto" w:before="216" w:after="0"/>
              <w:ind w:left="0" w:right="0" w:firstLine="0"/>
              <w:jc w:val="center"/>
            </w:pPr>
            <w:r>
              <w:rPr>
                <w:rFonts w:ascii="TimesNewRoman" w:hAnsi="TimesNewRoman" w:eastAsia="TimesNewRoman"/>
                <w:b w:val="0"/>
                <w:i w:val="0"/>
                <w:color w:val="000000"/>
                <w:sz w:val="21"/>
              </w:rPr>
              <w:t xml:space="preserve">0.4368 </w:t>
            </w:r>
          </w:p>
        </w:tc>
        <w:tc>
          <w:tcPr>
            <w:tcW w:type="dxa" w:w="1078"/>
            <w:tcBorders>
              <w:bottom w:sz="7.200000000000728" w:val="single" w:color="#0000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24"/>
              </w:rPr>
              <w:t>C</w:t>
            </w:r>
            <w:r>
              <w:rPr>
                <w:rFonts w:ascii="TimesNewRoman" w:hAnsi="TimesNewRoman" w:eastAsia="TimesNewRoman"/>
                <w:b w:val="0"/>
                <w:i w:val="0"/>
                <w:color w:val="000000"/>
                <w:sz w:val="16"/>
              </w:rPr>
              <w:t>27-26</w:t>
            </w:r>
          </w:p>
        </w:tc>
        <w:tc>
          <w:tcPr>
            <w:tcW w:type="dxa" w:w="964"/>
            <w:tcBorders>
              <w:bottom w:sz="7.200000000000728" w:val="single" w:color="#000000"/>
            </w:tcBorders>
            <w:tcMar>
              <w:start w:w="0" w:type="dxa"/>
              <w:end w:w="0" w:type="dxa"/>
            </w:tcMar>
          </w:tcPr>
          <w:p>
            <w:pPr>
              <w:autoSpaceDN w:val="0"/>
              <w:autoSpaceDE w:val="0"/>
              <w:widowControl/>
              <w:spacing w:line="230" w:lineRule="auto" w:before="216" w:after="0"/>
              <w:ind w:left="0" w:right="0" w:firstLine="0"/>
              <w:jc w:val="center"/>
            </w:pPr>
            <w:r>
              <w:rPr>
                <w:rFonts w:ascii="TimesNewRoman" w:hAnsi="TimesNewRoman" w:eastAsia="TimesNewRoman"/>
                <w:b w:val="0"/>
                <w:i w:val="0"/>
                <w:color w:val="000000"/>
                <w:sz w:val="21"/>
              </w:rPr>
              <w:t xml:space="preserve">0.4771 </w:t>
            </w:r>
          </w:p>
        </w:tc>
      </w:tr>
    </w:tbl>
    <w:p>
      <w:pPr>
        <w:autoSpaceDN w:val="0"/>
        <w:autoSpaceDE w:val="0"/>
        <w:widowControl/>
        <w:spacing w:line="233" w:lineRule="auto" w:before="1572" w:after="0"/>
        <w:ind w:left="0" w:right="4376" w:firstLine="0"/>
        <w:jc w:val="right"/>
      </w:pPr>
      <w:r>
        <w:rPr>
          <w:rFonts w:ascii="TimesNewRoman" w:hAnsi="TimesNewRoman" w:eastAsia="TimesNewRoman"/>
          <w:b w:val="0"/>
          <w:i w:val="0"/>
          <w:color w:val="000000"/>
          <w:sz w:val="18"/>
        </w:rPr>
        <w:t xml:space="preserve">63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994" name="Picture 9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95" name="Picture 9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7581900</wp:posOffset>
            </wp:positionV>
            <wp:extent cx="2768600" cy="13335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2768600" cy="133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7404100</wp:posOffset>
            </wp:positionV>
            <wp:extent cx="1104900" cy="1270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1104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2112010</wp:posOffset>
            </wp:positionH>
            <wp:positionV relativeFrom="page">
              <wp:posOffset>7331709</wp:posOffset>
            </wp:positionV>
            <wp:extent cx="3209290" cy="1965047"/>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3209290" cy="19650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8369300</wp:posOffset>
            </wp:positionV>
            <wp:extent cx="38100" cy="508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8331200</wp:posOffset>
            </wp:positionV>
            <wp:extent cx="38100" cy="381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8255000</wp:posOffset>
            </wp:positionV>
            <wp:extent cx="50800" cy="762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8191500</wp:posOffset>
            </wp:positionV>
            <wp:extent cx="38100" cy="381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8191500</wp:posOffset>
            </wp:positionV>
            <wp:extent cx="38100" cy="635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8102600</wp:posOffset>
            </wp:positionV>
            <wp:extent cx="38100" cy="381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8089900</wp:posOffset>
            </wp:positionV>
            <wp:extent cx="38100" cy="508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9207500</wp:posOffset>
            </wp:positionV>
            <wp:extent cx="1651000" cy="254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16510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9156700</wp:posOffset>
            </wp:positionV>
            <wp:extent cx="1181100" cy="1143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1181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9042400</wp:posOffset>
            </wp:positionV>
            <wp:extent cx="469900" cy="1016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469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8940800</wp:posOffset>
            </wp:positionV>
            <wp:extent cx="88900" cy="762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8940800</wp:posOffset>
            </wp:positionV>
            <wp:extent cx="88900" cy="762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8940800</wp:posOffset>
            </wp:positionV>
            <wp:extent cx="88900" cy="762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8940800</wp:posOffset>
            </wp:positionV>
            <wp:extent cx="88900" cy="762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8940800</wp:posOffset>
            </wp:positionV>
            <wp:extent cx="88900" cy="762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8940800</wp:posOffset>
            </wp:positionV>
            <wp:extent cx="101600" cy="762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8940800</wp:posOffset>
            </wp:positionV>
            <wp:extent cx="63500" cy="762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8940800</wp:posOffset>
            </wp:positionV>
            <wp:extent cx="50800" cy="762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8940800</wp:posOffset>
            </wp:positionV>
            <wp:extent cx="63500" cy="762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8940800</wp:posOffset>
            </wp:positionV>
            <wp:extent cx="63500" cy="762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8940800</wp:posOffset>
            </wp:positionV>
            <wp:extent cx="50800" cy="762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8940800</wp:posOffset>
            </wp:positionV>
            <wp:extent cx="63500" cy="762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8940800</wp:posOffset>
            </wp:positionV>
            <wp:extent cx="50800" cy="76200"/>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8940800</wp:posOffset>
            </wp:positionV>
            <wp:extent cx="63500" cy="76200"/>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8940800</wp:posOffset>
            </wp:positionV>
            <wp:extent cx="38100" cy="762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8940800</wp:posOffset>
            </wp:positionV>
            <wp:extent cx="63500" cy="76200"/>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8813800</wp:posOffset>
            </wp:positionV>
            <wp:extent cx="101600" cy="762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8509000</wp:posOffset>
            </wp:positionV>
            <wp:extent cx="88900" cy="762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8204200</wp:posOffset>
            </wp:positionV>
            <wp:extent cx="101600" cy="889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7912100</wp:posOffset>
            </wp:positionV>
            <wp:extent cx="88900" cy="762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7620000</wp:posOffset>
            </wp:positionV>
            <wp:extent cx="101600" cy="762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101600" cy="762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456" w:after="0"/>
        <w:ind w:left="1282" w:right="0" w:firstLine="0"/>
        <w:jc w:val="left"/>
      </w:pPr>
      <w:r>
        <w:rPr>
          <w:rFonts w:ascii="SimHei" w:hAnsi="SimHei" w:eastAsia="SimHei"/>
          <w:b w:val="0"/>
          <w:i w:val="0"/>
          <w:color w:val="000000"/>
          <w:sz w:val="30"/>
        </w:rPr>
        <w:t xml:space="preserve">5.3 系统动力学模型的仿真应用 </w:t>
      </w:r>
    </w:p>
    <w:p>
      <w:pPr>
        <w:autoSpaceDN w:val="0"/>
        <w:autoSpaceDE w:val="0"/>
        <w:widowControl/>
        <w:spacing w:line="185" w:lineRule="auto" w:before="480" w:after="0"/>
        <w:ind w:left="1282" w:right="0" w:firstLine="0"/>
        <w:jc w:val="left"/>
      </w:pPr>
      <w:r>
        <w:rPr>
          <w:rFonts w:ascii="SimHei" w:hAnsi="SimHei" w:eastAsia="SimHei"/>
          <w:b w:val="0"/>
          <w:i w:val="0"/>
          <w:color w:val="000000"/>
          <w:sz w:val="28"/>
        </w:rPr>
        <w:t xml:space="preserve">5.3.1 系统仿真 </w:t>
      </w:r>
    </w:p>
    <w:p>
      <w:pPr>
        <w:autoSpaceDN w:val="0"/>
        <w:autoSpaceDE w:val="0"/>
        <w:widowControl/>
        <w:spacing w:line="281" w:lineRule="auto" w:before="332" w:after="0"/>
        <w:ind w:left="1282" w:right="442" w:firstLine="488"/>
        <w:jc w:val="both"/>
      </w:pPr>
      <w:r>
        <w:rPr>
          <w:rFonts w:ascii="SimSun" w:hAnsi="SimSun" w:eastAsia="SimSun"/>
          <w:b w:val="0"/>
          <w:i w:val="0"/>
          <w:color w:val="000000"/>
          <w:sz w:val="24"/>
        </w:rPr>
        <w:t>基于章节</w:t>
      </w:r>
      <w:r>
        <w:rPr>
          <w:rFonts w:ascii="TimesNewRoman" w:hAnsi="TimesNewRoman" w:eastAsia="TimesNewRoman"/>
          <w:b w:val="0"/>
          <w:i w:val="0"/>
          <w:color w:val="000000"/>
          <w:sz w:val="24"/>
        </w:rPr>
        <w:t>4.3</w:t>
      </w:r>
      <w:r>
        <w:rPr>
          <w:rFonts w:ascii="SimSun" w:hAnsi="SimSun" w:eastAsia="SimSun"/>
          <w:b w:val="0"/>
          <w:i w:val="0"/>
          <w:color w:val="000000"/>
          <w:sz w:val="24"/>
        </w:rPr>
        <w:t xml:space="preserve"> 构建的</w:t>
      </w:r>
      <w:r>
        <w:rPr>
          <w:rFonts w:ascii="TimesNewRoman" w:hAnsi="TimesNewRoman" w:eastAsia="TimesNewRoman"/>
          <w:b w:val="0"/>
          <w:i w:val="0"/>
          <w:color w:val="000000"/>
          <w:sz w:val="24"/>
        </w:rPr>
        <w:t>SD</w:t>
      </w:r>
      <w:r>
        <w:rPr>
          <w:rFonts w:ascii="SimSun" w:hAnsi="SimSun" w:eastAsia="SimSun"/>
          <w:b w:val="0"/>
          <w:i w:val="0"/>
          <w:color w:val="000000"/>
          <w:sz w:val="24"/>
        </w:rPr>
        <w:t xml:space="preserve"> 仿真系统模型，仿真时间边界选取武汉地铁</w:t>
      </w:r>
      <w:r>
        <w:rPr>
          <w:rFonts w:ascii="TimesNewRoman" w:hAnsi="TimesNewRoman" w:eastAsia="TimesNewRoman"/>
          <w:b w:val="0"/>
          <w:i w:val="0"/>
          <w:color w:val="000000"/>
          <w:sz w:val="24"/>
        </w:rPr>
        <w:t>X</w:t>
      </w:r>
      <w:r>
        <w:rPr>
          <w:rFonts w:ascii="SimSun" w:hAnsi="SimSun" w:eastAsia="SimSun"/>
          <w:b w:val="0"/>
          <w:i w:val="0"/>
          <w:color w:val="000000"/>
          <w:sz w:val="24"/>
        </w:rPr>
        <w:t xml:space="preserve"> 号</w:t>
      </w:r>
      <w:r>
        <w:rPr>
          <w:rFonts w:ascii="SimSun" w:hAnsi="SimSun" w:eastAsia="SimSun"/>
          <w:b w:val="0"/>
          <w:i w:val="0"/>
          <w:color w:val="000000"/>
          <w:sz w:val="24"/>
        </w:rPr>
        <w:t>线施工工期</w:t>
      </w:r>
      <w:r>
        <w:rPr>
          <w:rFonts w:ascii="TimesNewRoman" w:hAnsi="TimesNewRoman" w:eastAsia="TimesNewRoman"/>
          <w:b w:val="0"/>
          <w:i w:val="0"/>
          <w:color w:val="000000"/>
          <w:sz w:val="24"/>
        </w:rPr>
        <w:t>15</w:t>
      </w:r>
      <w:r>
        <w:rPr>
          <w:rFonts w:ascii="SimSun" w:hAnsi="SimSun" w:eastAsia="SimSun"/>
          <w:b w:val="0"/>
          <w:i w:val="0"/>
          <w:color w:val="000000"/>
          <w:sz w:val="24"/>
        </w:rPr>
        <w:t xml:space="preserve"> 个月（盾构施工区间），仿真研究模拟步长为</w:t>
      </w:r>
      <w:r>
        <w:rPr>
          <w:rFonts w:ascii="TimesNewRoman" w:hAnsi="TimesNewRoman" w:eastAsia="TimesNewRoman"/>
          <w:b w:val="0"/>
          <w:i w:val="0"/>
          <w:color w:val="000000"/>
          <w:sz w:val="24"/>
        </w:rPr>
        <w:t>1</w:t>
      </w:r>
      <w:r>
        <w:rPr>
          <w:rFonts w:ascii="SimSun" w:hAnsi="SimSun" w:eastAsia="SimSun"/>
          <w:b w:val="0"/>
          <w:i w:val="0"/>
          <w:color w:val="000000"/>
          <w:sz w:val="24"/>
        </w:rPr>
        <w:t xml:space="preserve"> 个月，根据章节</w:t>
      </w:r>
      <w:r>
        <w:rPr>
          <w:rFonts w:ascii="TimesNewRoman" w:hAnsi="TimesNewRoman" w:eastAsia="TimesNewRoman"/>
          <w:b w:val="0"/>
          <w:i w:val="0"/>
          <w:color w:val="000000"/>
          <w:sz w:val="24"/>
        </w:rPr>
        <w:t>4.3</w:t>
      </w:r>
      <w:r>
        <w:rPr>
          <w:rFonts w:ascii="SimSun" w:hAnsi="SimSun" w:eastAsia="SimSun"/>
          <w:b w:val="0"/>
          <w:i w:val="0"/>
          <w:color w:val="000000"/>
          <w:sz w:val="24"/>
        </w:rPr>
        <w:t xml:space="preserve"> 中仿真系统的流体流速指标的确立，把上述计算的相关数据结果带入</w:t>
      </w:r>
      <w:r>
        <w:rPr>
          <w:rFonts w:ascii="TimesNewRoman" w:hAnsi="TimesNewRoman" w:eastAsia="TimesNewRoman"/>
          <w:b w:val="0"/>
          <w:i w:val="0"/>
          <w:color w:val="000000"/>
          <w:sz w:val="24"/>
        </w:rPr>
        <w:t>SD</w:t>
      </w:r>
      <w:r>
        <w:rPr>
          <w:rFonts w:ascii="SimSun" w:hAnsi="SimSun" w:eastAsia="SimSun"/>
          <w:b w:val="0"/>
          <w:i w:val="0"/>
          <w:color w:val="000000"/>
          <w:sz w:val="24"/>
        </w:rPr>
        <w:t xml:space="preserve"> 仿</w:t>
      </w:r>
      <w:r>
        <w:rPr>
          <w:rFonts w:ascii="SimSun" w:hAnsi="SimSun" w:eastAsia="SimSun"/>
          <w:b w:val="0"/>
          <w:i w:val="0"/>
          <w:color w:val="000000"/>
          <w:sz w:val="24"/>
        </w:rPr>
        <w:t>真模型中，相关数据及对应指标详见表</w:t>
      </w:r>
      <w:r>
        <w:rPr>
          <w:rFonts w:ascii="TimesNewRoman" w:hAnsi="TimesNewRoman" w:eastAsia="TimesNewRoman"/>
          <w:b w:val="0"/>
          <w:i w:val="0"/>
          <w:color w:val="000000"/>
          <w:sz w:val="24"/>
        </w:rPr>
        <w:t>5.7</w:t>
      </w:r>
      <w:r>
        <w:rPr>
          <w:rFonts w:ascii="SimSun" w:hAnsi="SimSun" w:eastAsia="SimSun"/>
          <w:b w:val="0"/>
          <w:i w:val="0"/>
          <w:color w:val="000000"/>
          <w:sz w:val="24"/>
        </w:rPr>
        <w:t>，其余状态变量的赋值详见附录</w:t>
      </w:r>
      <w:r>
        <w:rPr>
          <w:rFonts w:ascii="TimesNewRoman" w:hAnsi="TimesNewRoman" w:eastAsia="TimesNewRoman"/>
          <w:b w:val="0"/>
          <w:i w:val="0"/>
          <w:color w:val="000000"/>
          <w:sz w:val="24"/>
        </w:rPr>
        <w:t>3</w:t>
      </w:r>
      <w:r>
        <w:rPr>
          <w:rFonts w:ascii="SimSun" w:hAnsi="SimSun" w:eastAsia="SimSun"/>
          <w:b w:val="0"/>
          <w:i w:val="0"/>
          <w:color w:val="000000"/>
          <w:sz w:val="24"/>
        </w:rPr>
        <w:t>。</w:t>
      </w:r>
    </w:p>
    <w:p>
      <w:pPr>
        <w:autoSpaceDN w:val="0"/>
        <w:autoSpaceDE w:val="0"/>
        <w:widowControl/>
        <w:spacing w:line="254" w:lineRule="auto" w:before="198" w:after="52"/>
        <w:ind w:left="0" w:right="3118"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5.7 </w:t>
      </w:r>
      <w:r>
        <w:rPr>
          <w:rFonts w:ascii="SimSun" w:hAnsi="SimSun" w:eastAsia="SimSun"/>
          <w:b w:val="0"/>
          <w:i w:val="0"/>
          <w:color w:val="000000"/>
          <w:sz w:val="21"/>
        </w:rPr>
        <w:t>相关变量数值对应表</w:t>
      </w:r>
    </w:p>
    <w:tbl>
      <w:tblPr>
        <w:tblW w:type="auto" w:w="0"/>
        <w:tblLayout w:type="fixed"/>
        <w:tblLook w:firstColumn="1" w:firstRow="1" w:lastColumn="0" w:lastRow="0" w:noHBand="0" w:noVBand="1" w:val="04A0"/>
        <w:tblInd w:w="1398.0" w:type="dxa"/>
      </w:tblPr>
      <w:tblGrid>
        <w:gridCol w:w="1256"/>
        <w:gridCol w:w="1256"/>
        <w:gridCol w:w="1256"/>
        <w:gridCol w:w="1256"/>
        <w:gridCol w:w="1256"/>
        <w:gridCol w:w="1256"/>
        <w:gridCol w:w="1256"/>
        <w:gridCol w:w="1256"/>
      </w:tblGrid>
      <w:tr>
        <w:trPr>
          <w:trHeight w:hRule="exact" w:val="528"/>
        </w:trPr>
        <w:tc>
          <w:tcPr>
            <w:tcW w:type="dxa" w:w="1128"/>
            <w:tcBorders>
              <w:top w:sz="11.200000000000273" w:val="single" w:color="#000000"/>
              <w:bottom w:sz="8.0" w:val="single" w:color="#000000"/>
            </w:tcBorders>
            <w:tcMar>
              <w:start w:w="0" w:type="dxa"/>
              <w:end w:w="0" w:type="dxa"/>
            </w:tcMar>
          </w:tcPr>
          <w:p>
            <w:pPr>
              <w:autoSpaceDN w:val="0"/>
              <w:autoSpaceDE w:val="0"/>
              <w:widowControl/>
              <w:spacing w:line="182" w:lineRule="auto" w:before="148" w:after="0"/>
              <w:ind w:left="0" w:right="0" w:firstLine="0"/>
              <w:jc w:val="center"/>
            </w:pPr>
            <w:r>
              <w:rPr>
                <w:rFonts w:ascii="SimSun" w:hAnsi="SimSun" w:eastAsia="SimSun"/>
                <w:b w:val="0"/>
                <w:i w:val="0"/>
                <w:color w:val="000000"/>
                <w:sz w:val="21"/>
              </w:rPr>
              <w:t>变量代码</w:t>
            </w:r>
          </w:p>
        </w:tc>
        <w:tc>
          <w:tcPr>
            <w:tcW w:type="dxa" w:w="906"/>
            <w:tcBorders>
              <w:top w:sz="11.200000000000273" w:val="single" w:color="#000000"/>
              <w:bottom w:sz="8.0" w:val="single" w:color="#000000"/>
            </w:tcBorders>
            <w:tcMar>
              <w:start w:w="0" w:type="dxa"/>
              <w:end w:w="0" w:type="dxa"/>
            </w:tcMar>
          </w:tcPr>
          <w:p>
            <w:pPr>
              <w:autoSpaceDN w:val="0"/>
              <w:autoSpaceDE w:val="0"/>
              <w:widowControl/>
              <w:spacing w:line="182" w:lineRule="auto" w:before="148" w:after="0"/>
              <w:ind w:left="0" w:right="0" w:firstLine="0"/>
              <w:jc w:val="center"/>
            </w:pPr>
            <w:r>
              <w:rPr>
                <w:rFonts w:ascii="SimSun" w:hAnsi="SimSun" w:eastAsia="SimSun"/>
                <w:b w:val="0"/>
                <w:i w:val="0"/>
                <w:color w:val="000000"/>
                <w:sz w:val="21"/>
              </w:rPr>
              <w:t>初始值</w:t>
            </w:r>
          </w:p>
        </w:tc>
        <w:tc>
          <w:tcPr>
            <w:tcW w:type="dxa" w:w="1136"/>
            <w:tcBorders>
              <w:top w:sz="11.200000000000273" w:val="single" w:color="#000000"/>
              <w:bottom w:sz="8.0" w:val="single" w:color="#000000"/>
            </w:tcBorders>
            <w:tcMar>
              <w:start w:w="0" w:type="dxa"/>
              <w:end w:w="0" w:type="dxa"/>
            </w:tcMar>
          </w:tcPr>
          <w:p>
            <w:pPr>
              <w:autoSpaceDN w:val="0"/>
              <w:autoSpaceDE w:val="0"/>
              <w:widowControl/>
              <w:spacing w:line="182" w:lineRule="auto" w:before="148" w:after="0"/>
              <w:ind w:left="0" w:right="0" w:firstLine="0"/>
              <w:jc w:val="center"/>
            </w:pPr>
            <w:r>
              <w:rPr>
                <w:rFonts w:ascii="SimSun" w:hAnsi="SimSun" w:eastAsia="SimSun"/>
                <w:b w:val="0"/>
                <w:i w:val="0"/>
                <w:color w:val="000000"/>
                <w:sz w:val="21"/>
              </w:rPr>
              <w:t>变量代码</w:t>
            </w:r>
          </w:p>
        </w:tc>
        <w:tc>
          <w:tcPr>
            <w:tcW w:type="dxa" w:w="908"/>
            <w:tcBorders>
              <w:top w:sz="11.200000000000273" w:val="single" w:color="#000000"/>
              <w:bottom w:sz="8.0" w:val="single" w:color="#000000"/>
            </w:tcBorders>
            <w:tcMar>
              <w:start w:w="0" w:type="dxa"/>
              <w:end w:w="0" w:type="dxa"/>
            </w:tcMar>
          </w:tcPr>
          <w:p>
            <w:pPr>
              <w:autoSpaceDN w:val="0"/>
              <w:autoSpaceDE w:val="0"/>
              <w:widowControl/>
              <w:spacing w:line="182" w:lineRule="auto" w:before="148" w:after="0"/>
              <w:ind w:left="0" w:right="0" w:firstLine="0"/>
              <w:jc w:val="center"/>
            </w:pPr>
            <w:r>
              <w:rPr>
                <w:rFonts w:ascii="SimSun" w:hAnsi="SimSun" w:eastAsia="SimSun"/>
                <w:b w:val="0"/>
                <w:i w:val="0"/>
                <w:color w:val="000000"/>
                <w:sz w:val="21"/>
              </w:rPr>
              <w:t>初始值</w:t>
            </w:r>
          </w:p>
        </w:tc>
        <w:tc>
          <w:tcPr>
            <w:tcW w:type="dxa" w:w="1132"/>
            <w:tcBorders>
              <w:top w:sz="11.200000000000273" w:val="single" w:color="#000000"/>
              <w:bottom w:sz="8.0" w:val="single" w:color="#000000"/>
            </w:tcBorders>
            <w:tcMar>
              <w:start w:w="0" w:type="dxa"/>
              <w:end w:w="0" w:type="dxa"/>
            </w:tcMar>
          </w:tcPr>
          <w:p>
            <w:pPr>
              <w:autoSpaceDN w:val="0"/>
              <w:autoSpaceDE w:val="0"/>
              <w:widowControl/>
              <w:spacing w:line="182" w:lineRule="auto" w:before="148" w:after="0"/>
              <w:ind w:left="0" w:right="0" w:firstLine="0"/>
              <w:jc w:val="center"/>
            </w:pPr>
            <w:r>
              <w:rPr>
                <w:rFonts w:ascii="SimSun" w:hAnsi="SimSun" w:eastAsia="SimSun"/>
                <w:b w:val="0"/>
                <w:i w:val="0"/>
                <w:color w:val="000000"/>
                <w:sz w:val="21"/>
              </w:rPr>
              <w:t>变量代码</w:t>
            </w:r>
          </w:p>
        </w:tc>
        <w:tc>
          <w:tcPr>
            <w:tcW w:type="dxa" w:w="966"/>
            <w:tcBorders>
              <w:top w:sz="11.200000000000273" w:val="single" w:color="#000000"/>
              <w:bottom w:sz="8.0" w:val="single" w:color="#000000"/>
            </w:tcBorders>
            <w:tcMar>
              <w:start w:w="0" w:type="dxa"/>
              <w:end w:w="0" w:type="dxa"/>
            </w:tcMar>
          </w:tcPr>
          <w:p>
            <w:pPr>
              <w:autoSpaceDN w:val="0"/>
              <w:autoSpaceDE w:val="0"/>
              <w:widowControl/>
              <w:spacing w:line="182" w:lineRule="auto" w:before="148" w:after="0"/>
              <w:ind w:left="0" w:right="0" w:firstLine="0"/>
              <w:jc w:val="center"/>
            </w:pPr>
            <w:r>
              <w:rPr>
                <w:rFonts w:ascii="SimSun" w:hAnsi="SimSun" w:eastAsia="SimSun"/>
                <w:b w:val="0"/>
                <w:i w:val="0"/>
                <w:color w:val="000000"/>
                <w:sz w:val="21"/>
              </w:rPr>
              <w:t>赋值</w:t>
            </w:r>
          </w:p>
        </w:tc>
        <w:tc>
          <w:tcPr>
            <w:tcW w:type="dxa" w:w="1132"/>
            <w:tcBorders>
              <w:top w:sz="11.200000000000273" w:val="single" w:color="#000000"/>
              <w:bottom w:sz="8.0" w:val="single" w:color="#000000"/>
            </w:tcBorders>
            <w:tcMar>
              <w:start w:w="0" w:type="dxa"/>
              <w:end w:w="0" w:type="dxa"/>
            </w:tcMar>
          </w:tcPr>
          <w:p>
            <w:pPr>
              <w:autoSpaceDN w:val="0"/>
              <w:autoSpaceDE w:val="0"/>
              <w:widowControl/>
              <w:spacing w:line="182" w:lineRule="auto" w:before="148" w:after="0"/>
              <w:ind w:left="0" w:right="0" w:firstLine="0"/>
              <w:jc w:val="center"/>
            </w:pPr>
            <w:r>
              <w:rPr>
                <w:rFonts w:ascii="SimSun" w:hAnsi="SimSun" w:eastAsia="SimSun"/>
                <w:b w:val="0"/>
                <w:i w:val="0"/>
                <w:color w:val="000000"/>
                <w:sz w:val="21"/>
              </w:rPr>
              <w:t>变量代码</w:t>
            </w:r>
          </w:p>
        </w:tc>
        <w:tc>
          <w:tcPr>
            <w:tcW w:type="dxa" w:w="966"/>
            <w:tcBorders>
              <w:top w:sz="11.200000000000273" w:val="single" w:color="#000000"/>
              <w:bottom w:sz="8.0" w:val="single" w:color="#000000"/>
            </w:tcBorders>
            <w:tcMar>
              <w:start w:w="0" w:type="dxa"/>
              <w:end w:w="0" w:type="dxa"/>
            </w:tcMar>
          </w:tcPr>
          <w:p>
            <w:pPr>
              <w:autoSpaceDN w:val="0"/>
              <w:autoSpaceDE w:val="0"/>
              <w:widowControl/>
              <w:spacing w:line="182" w:lineRule="auto" w:before="148" w:after="0"/>
              <w:ind w:left="0" w:right="0" w:firstLine="0"/>
              <w:jc w:val="center"/>
            </w:pPr>
            <w:r>
              <w:rPr>
                <w:rFonts w:ascii="SimSun" w:hAnsi="SimSun" w:eastAsia="SimSun"/>
                <w:b w:val="0"/>
                <w:i w:val="0"/>
                <w:color w:val="000000"/>
                <w:sz w:val="21"/>
              </w:rPr>
              <w:t>赋值</w:t>
            </w:r>
          </w:p>
        </w:tc>
      </w:tr>
      <w:tr>
        <w:trPr>
          <w:trHeight w:hRule="exact" w:val="490"/>
        </w:trPr>
        <w:tc>
          <w:tcPr>
            <w:tcW w:type="dxa" w:w="1128"/>
            <w:tcBorders>
              <w:top w:sz="8.0" w:val="single" w:color="#000000"/>
            </w:tcBorders>
            <w:tcMar>
              <w:start w:w="0" w:type="dxa"/>
              <w:end w:w="0" w:type="dxa"/>
            </w:tcMar>
          </w:tcPr>
          <w:p>
            <w:pPr>
              <w:autoSpaceDN w:val="0"/>
              <w:autoSpaceDE w:val="0"/>
              <w:widowControl/>
              <w:spacing w:line="230" w:lineRule="auto" w:before="132" w:after="0"/>
              <w:ind w:left="0" w:right="0" w:firstLine="0"/>
              <w:jc w:val="center"/>
            </w:pPr>
            <w:r>
              <w:rPr>
                <w:rFonts w:ascii="TimesNewRoman" w:hAnsi="TimesNewRoman" w:eastAsia="TimesNewRoman"/>
                <w:b w:val="0"/>
                <w:i w:val="0"/>
                <w:color w:val="000000"/>
                <w:sz w:val="21"/>
              </w:rPr>
              <w:t xml:space="preserve">LR-1(t) </w:t>
            </w:r>
          </w:p>
        </w:tc>
        <w:tc>
          <w:tcPr>
            <w:tcW w:type="dxa" w:w="906"/>
            <w:tcBorders>
              <w:top w:sz="8.0" w:val="single" w:color="#000000"/>
            </w:tcBorders>
            <w:tcMar>
              <w:start w:w="0" w:type="dxa"/>
              <w:end w:w="0" w:type="dxa"/>
            </w:tcMar>
          </w:tcPr>
          <w:p>
            <w:pPr>
              <w:autoSpaceDN w:val="0"/>
              <w:autoSpaceDE w:val="0"/>
              <w:widowControl/>
              <w:spacing w:line="230" w:lineRule="auto" w:before="132" w:after="0"/>
              <w:ind w:left="0" w:right="0" w:firstLine="0"/>
              <w:jc w:val="center"/>
            </w:pPr>
            <w:r>
              <w:rPr>
                <w:rFonts w:ascii="TimesNewRoman" w:hAnsi="TimesNewRoman" w:eastAsia="TimesNewRoman"/>
                <w:b w:val="0"/>
                <w:i w:val="0"/>
                <w:color w:val="000000"/>
                <w:sz w:val="21"/>
              </w:rPr>
              <w:t xml:space="preserve">32.1 </w:t>
            </w:r>
          </w:p>
        </w:tc>
        <w:tc>
          <w:tcPr>
            <w:tcW w:type="dxa" w:w="1136"/>
            <w:tcBorders>
              <w:top w:sz="8.0" w:val="single" w:color="#000000"/>
            </w:tcBorders>
            <w:tcMar>
              <w:start w:w="0" w:type="dxa"/>
              <w:end w:w="0" w:type="dxa"/>
            </w:tcMar>
          </w:tcPr>
          <w:p>
            <w:pPr>
              <w:autoSpaceDN w:val="0"/>
              <w:autoSpaceDE w:val="0"/>
              <w:widowControl/>
              <w:spacing w:line="230" w:lineRule="auto" w:before="132" w:after="0"/>
              <w:ind w:left="0" w:right="0" w:firstLine="0"/>
              <w:jc w:val="center"/>
            </w:pPr>
            <w:r>
              <w:rPr>
                <w:rFonts w:ascii="TimesNewRoman" w:hAnsi="TimesNewRoman" w:eastAsia="TimesNewRoman"/>
                <w:b w:val="0"/>
                <w:i w:val="0"/>
                <w:color w:val="000000"/>
                <w:sz w:val="21"/>
              </w:rPr>
              <w:t xml:space="preserve">LW-3(t) </w:t>
            </w:r>
          </w:p>
        </w:tc>
        <w:tc>
          <w:tcPr>
            <w:tcW w:type="dxa" w:w="908"/>
            <w:tcBorders>
              <w:top w:sz="8.0" w:val="single" w:color="#000000"/>
            </w:tcBorders>
            <w:tcMar>
              <w:start w:w="0" w:type="dxa"/>
              <w:end w:w="0" w:type="dxa"/>
            </w:tcMar>
          </w:tcPr>
          <w:p>
            <w:pPr>
              <w:autoSpaceDN w:val="0"/>
              <w:autoSpaceDE w:val="0"/>
              <w:widowControl/>
              <w:spacing w:line="230" w:lineRule="auto" w:before="132" w:after="0"/>
              <w:ind w:left="0" w:right="0" w:firstLine="0"/>
              <w:jc w:val="center"/>
            </w:pPr>
            <w:r>
              <w:rPr>
                <w:rFonts w:ascii="TimesNewRoman" w:hAnsi="TimesNewRoman" w:eastAsia="TimesNewRoman"/>
                <w:b w:val="0"/>
                <w:i w:val="0"/>
                <w:color w:val="000000"/>
                <w:sz w:val="21"/>
              </w:rPr>
              <w:t xml:space="preserve">28.5 </w:t>
            </w:r>
          </w:p>
        </w:tc>
        <w:tc>
          <w:tcPr>
            <w:tcW w:type="dxa" w:w="1132"/>
            <w:tcBorders>
              <w:top w:sz="8.0" w:val="single" w:color="#000000"/>
            </w:tcBorders>
            <w:tcMar>
              <w:start w:w="0" w:type="dxa"/>
              <w:end w:w="0" w:type="dxa"/>
            </w:tcMar>
          </w:tcPr>
          <w:p>
            <w:pPr>
              <w:autoSpaceDN w:val="0"/>
              <w:autoSpaceDE w:val="0"/>
              <w:widowControl/>
              <w:spacing w:line="230" w:lineRule="auto" w:before="132" w:after="0"/>
              <w:ind w:left="0" w:right="0" w:firstLine="0"/>
              <w:jc w:val="center"/>
            </w:pPr>
            <w:r>
              <w:rPr>
                <w:rFonts w:ascii="TimesNewRoman" w:hAnsi="TimesNewRoman" w:eastAsia="TimesNewRoman"/>
                <w:b w:val="0"/>
                <w:i w:val="0"/>
                <w:color w:val="000000"/>
                <w:sz w:val="21"/>
              </w:rPr>
              <w:t xml:space="preserve">CR7-R4 </w:t>
            </w:r>
          </w:p>
        </w:tc>
        <w:tc>
          <w:tcPr>
            <w:tcW w:type="dxa" w:w="966"/>
            <w:tcBorders>
              <w:top w:sz="8.0" w:val="single" w:color="#000000"/>
            </w:tcBorders>
            <w:tcMar>
              <w:start w:w="0" w:type="dxa"/>
              <w:end w:w="0" w:type="dxa"/>
            </w:tcMar>
          </w:tcPr>
          <w:p>
            <w:pPr>
              <w:autoSpaceDN w:val="0"/>
              <w:autoSpaceDE w:val="0"/>
              <w:widowControl/>
              <w:spacing w:line="230" w:lineRule="auto" w:before="132" w:after="0"/>
              <w:ind w:left="0" w:right="0" w:firstLine="0"/>
              <w:jc w:val="center"/>
            </w:pPr>
            <w:r>
              <w:rPr>
                <w:rFonts w:ascii="TimesNewRoman" w:hAnsi="TimesNewRoman" w:eastAsia="TimesNewRoman"/>
                <w:b w:val="0"/>
                <w:i w:val="0"/>
                <w:color w:val="000000"/>
                <w:sz w:val="21"/>
              </w:rPr>
              <w:t xml:space="preserve">0.4948 </w:t>
            </w:r>
          </w:p>
        </w:tc>
        <w:tc>
          <w:tcPr>
            <w:tcW w:type="dxa" w:w="1132"/>
            <w:tcBorders>
              <w:top w:sz="8.0" w:val="single" w:color="#000000"/>
            </w:tcBorders>
            <w:tcMar>
              <w:start w:w="0" w:type="dxa"/>
              <w:end w:w="0" w:type="dxa"/>
            </w:tcMar>
          </w:tcPr>
          <w:p>
            <w:pPr>
              <w:autoSpaceDN w:val="0"/>
              <w:autoSpaceDE w:val="0"/>
              <w:widowControl/>
              <w:spacing w:line="230" w:lineRule="auto" w:before="132" w:after="0"/>
              <w:ind w:left="0" w:right="0" w:firstLine="0"/>
              <w:jc w:val="center"/>
            </w:pPr>
            <w:r>
              <w:rPr>
                <w:rFonts w:ascii="TimesNewRoman" w:hAnsi="TimesNewRoman" w:eastAsia="TimesNewRoman"/>
                <w:b w:val="0"/>
                <w:i w:val="0"/>
                <w:color w:val="000000"/>
                <w:sz w:val="21"/>
              </w:rPr>
              <w:t xml:space="preserve">CW1-W9 </w:t>
            </w:r>
          </w:p>
        </w:tc>
        <w:tc>
          <w:tcPr>
            <w:tcW w:type="dxa" w:w="966"/>
            <w:tcBorders>
              <w:top w:sz="8.0" w:val="single" w:color="#000000"/>
            </w:tcBorders>
            <w:tcMar>
              <w:start w:w="0" w:type="dxa"/>
              <w:end w:w="0" w:type="dxa"/>
            </w:tcMar>
          </w:tcPr>
          <w:p>
            <w:pPr>
              <w:autoSpaceDN w:val="0"/>
              <w:autoSpaceDE w:val="0"/>
              <w:widowControl/>
              <w:spacing w:line="230" w:lineRule="auto" w:before="132" w:after="0"/>
              <w:ind w:left="0" w:right="0" w:firstLine="0"/>
              <w:jc w:val="center"/>
            </w:pPr>
            <w:r>
              <w:rPr>
                <w:rFonts w:ascii="TimesNewRoman" w:hAnsi="TimesNewRoman" w:eastAsia="TimesNewRoman"/>
                <w:b w:val="0"/>
                <w:i w:val="0"/>
                <w:color w:val="000000"/>
                <w:sz w:val="21"/>
              </w:rPr>
              <w:t xml:space="preserve">0.4595 </w:t>
            </w:r>
          </w:p>
        </w:tc>
      </w:tr>
      <w:tr>
        <w:trPr>
          <w:trHeight w:hRule="exact" w:val="480"/>
        </w:trPr>
        <w:tc>
          <w:tcPr>
            <w:tcW w:type="dxa" w:w="1128"/>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LR-2(t) </w:t>
            </w:r>
          </w:p>
        </w:tc>
        <w:tc>
          <w:tcPr>
            <w:tcW w:type="dxa" w:w="906"/>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32.0 </w:t>
            </w:r>
          </w:p>
        </w:tc>
        <w:tc>
          <w:tcPr>
            <w:tcW w:type="dxa" w:w="1136"/>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LW-4(t) </w:t>
            </w:r>
          </w:p>
        </w:tc>
        <w:tc>
          <w:tcPr>
            <w:tcW w:type="dxa" w:w="908"/>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39.4 </w:t>
            </w:r>
          </w:p>
        </w:tc>
        <w:tc>
          <w:tcPr>
            <w:tcW w:type="dxa" w:w="1132"/>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CR7-R1 </w:t>
            </w:r>
          </w:p>
        </w:tc>
        <w:tc>
          <w:tcPr>
            <w:tcW w:type="dxa" w:w="966"/>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0.5001 </w:t>
            </w:r>
          </w:p>
        </w:tc>
        <w:tc>
          <w:tcPr>
            <w:tcW w:type="dxa" w:w="1132"/>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CW1-W2 </w:t>
            </w:r>
          </w:p>
        </w:tc>
        <w:tc>
          <w:tcPr>
            <w:tcW w:type="dxa" w:w="966"/>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0.4232 </w:t>
            </w:r>
          </w:p>
        </w:tc>
      </w:tr>
      <w:tr>
        <w:trPr>
          <w:trHeight w:hRule="exact" w:val="460"/>
        </w:trPr>
        <w:tc>
          <w:tcPr>
            <w:tcW w:type="dxa" w:w="112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LR-3(t) </w:t>
            </w:r>
          </w:p>
        </w:tc>
        <w:tc>
          <w:tcPr>
            <w:tcW w:type="dxa" w:w="906"/>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16.9 </w:t>
            </w:r>
          </w:p>
        </w:tc>
        <w:tc>
          <w:tcPr>
            <w:tcW w:type="dxa" w:w="1136"/>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LW-5(t) </w:t>
            </w:r>
          </w:p>
        </w:tc>
        <w:tc>
          <w:tcPr>
            <w:tcW w:type="dxa" w:w="908"/>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41.7 </w:t>
            </w:r>
          </w:p>
        </w:tc>
        <w:tc>
          <w:tcPr>
            <w:tcW w:type="dxa" w:w="1132"/>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CR1-R4 </w:t>
            </w:r>
          </w:p>
        </w:tc>
        <w:tc>
          <w:tcPr>
            <w:tcW w:type="dxa" w:w="966"/>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0.4652 </w:t>
            </w:r>
          </w:p>
        </w:tc>
        <w:tc>
          <w:tcPr>
            <w:tcW w:type="dxa" w:w="1132"/>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CW1-W4 </w:t>
            </w:r>
          </w:p>
        </w:tc>
        <w:tc>
          <w:tcPr>
            <w:tcW w:type="dxa" w:w="966"/>
            <w:tcBorders/>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0.4295 </w:t>
            </w:r>
          </w:p>
        </w:tc>
      </w:tr>
      <w:tr>
        <w:trPr>
          <w:trHeight w:hRule="exact" w:val="480"/>
        </w:trPr>
        <w:tc>
          <w:tcPr>
            <w:tcW w:type="dxa" w:w="1128"/>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LR-4(t) </w:t>
            </w:r>
          </w:p>
        </w:tc>
        <w:tc>
          <w:tcPr>
            <w:tcW w:type="dxa" w:w="906"/>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24.3 </w:t>
            </w:r>
          </w:p>
        </w:tc>
        <w:tc>
          <w:tcPr>
            <w:tcW w:type="dxa" w:w="1136"/>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LW-6(t) </w:t>
            </w:r>
          </w:p>
        </w:tc>
        <w:tc>
          <w:tcPr>
            <w:tcW w:type="dxa" w:w="908"/>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47.3 </w:t>
            </w:r>
          </w:p>
        </w:tc>
        <w:tc>
          <w:tcPr>
            <w:tcW w:type="dxa" w:w="1132"/>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CR3-R1 </w:t>
            </w:r>
          </w:p>
        </w:tc>
        <w:tc>
          <w:tcPr>
            <w:tcW w:type="dxa" w:w="966"/>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0.4753 </w:t>
            </w:r>
          </w:p>
        </w:tc>
        <w:tc>
          <w:tcPr>
            <w:tcW w:type="dxa" w:w="1132"/>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CW9-R2 </w:t>
            </w:r>
          </w:p>
        </w:tc>
        <w:tc>
          <w:tcPr>
            <w:tcW w:type="dxa" w:w="966"/>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0.4688 </w:t>
            </w:r>
          </w:p>
        </w:tc>
      </w:tr>
      <w:tr>
        <w:trPr>
          <w:trHeight w:hRule="exact" w:val="480"/>
        </w:trPr>
        <w:tc>
          <w:tcPr>
            <w:tcW w:type="dxa" w:w="1128"/>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LR-5(t) </w:t>
            </w:r>
          </w:p>
        </w:tc>
        <w:tc>
          <w:tcPr>
            <w:tcW w:type="dxa" w:w="906"/>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28.1 </w:t>
            </w:r>
          </w:p>
        </w:tc>
        <w:tc>
          <w:tcPr>
            <w:tcW w:type="dxa" w:w="1136"/>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LW-7(t) </w:t>
            </w:r>
          </w:p>
        </w:tc>
        <w:tc>
          <w:tcPr>
            <w:tcW w:type="dxa" w:w="908"/>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36.7 </w:t>
            </w:r>
          </w:p>
        </w:tc>
        <w:tc>
          <w:tcPr>
            <w:tcW w:type="dxa" w:w="1132"/>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CR1-R5 </w:t>
            </w:r>
          </w:p>
        </w:tc>
        <w:tc>
          <w:tcPr>
            <w:tcW w:type="dxa" w:w="966"/>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0.4989 </w:t>
            </w:r>
          </w:p>
        </w:tc>
        <w:tc>
          <w:tcPr>
            <w:tcW w:type="dxa" w:w="1132"/>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CW9-W8 </w:t>
            </w:r>
          </w:p>
        </w:tc>
        <w:tc>
          <w:tcPr>
            <w:tcW w:type="dxa" w:w="966"/>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0.4368 </w:t>
            </w:r>
          </w:p>
        </w:tc>
      </w:tr>
      <w:tr>
        <w:trPr>
          <w:trHeight w:hRule="exact" w:val="460"/>
        </w:trPr>
        <w:tc>
          <w:tcPr>
            <w:tcW w:type="dxa" w:w="112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LR-6(t) </w:t>
            </w:r>
          </w:p>
        </w:tc>
        <w:tc>
          <w:tcPr>
            <w:tcW w:type="dxa" w:w="906"/>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29.5 </w:t>
            </w:r>
          </w:p>
        </w:tc>
        <w:tc>
          <w:tcPr>
            <w:tcW w:type="dxa" w:w="1136"/>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LW-8(t) </w:t>
            </w:r>
          </w:p>
        </w:tc>
        <w:tc>
          <w:tcPr>
            <w:tcW w:type="dxa" w:w="90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43.5 </w:t>
            </w:r>
          </w:p>
        </w:tc>
        <w:tc>
          <w:tcPr>
            <w:tcW w:type="dxa" w:w="1132"/>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CR5-R2 </w:t>
            </w:r>
          </w:p>
        </w:tc>
        <w:tc>
          <w:tcPr>
            <w:tcW w:type="dxa" w:w="966"/>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0.4897 </w:t>
            </w:r>
          </w:p>
        </w:tc>
        <w:tc>
          <w:tcPr>
            <w:tcW w:type="dxa" w:w="1132"/>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CW8-R2 </w:t>
            </w:r>
          </w:p>
        </w:tc>
        <w:tc>
          <w:tcPr>
            <w:tcW w:type="dxa" w:w="966"/>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0.4117 </w:t>
            </w:r>
          </w:p>
        </w:tc>
      </w:tr>
      <w:tr>
        <w:trPr>
          <w:trHeight w:hRule="exact" w:val="480"/>
        </w:trPr>
        <w:tc>
          <w:tcPr>
            <w:tcW w:type="dxa" w:w="1128"/>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1"/>
              </w:rPr>
              <w:t xml:space="preserve">LR-7(t) </w:t>
            </w:r>
          </w:p>
        </w:tc>
        <w:tc>
          <w:tcPr>
            <w:tcW w:type="dxa" w:w="906"/>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1"/>
              </w:rPr>
              <w:t xml:space="preserve">32.4 </w:t>
            </w:r>
          </w:p>
        </w:tc>
        <w:tc>
          <w:tcPr>
            <w:tcW w:type="dxa" w:w="1136"/>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1"/>
              </w:rPr>
              <w:t xml:space="preserve">LW-9(t) </w:t>
            </w:r>
          </w:p>
        </w:tc>
        <w:tc>
          <w:tcPr>
            <w:tcW w:type="dxa" w:w="908"/>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1"/>
              </w:rPr>
              <w:t xml:space="preserve">33.8 </w:t>
            </w:r>
          </w:p>
        </w:tc>
        <w:tc>
          <w:tcPr>
            <w:tcW w:type="dxa" w:w="1132"/>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1"/>
              </w:rPr>
              <w:t xml:space="preserve">CR2-R6 </w:t>
            </w:r>
          </w:p>
        </w:tc>
        <w:tc>
          <w:tcPr>
            <w:tcW w:type="dxa" w:w="966"/>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1"/>
              </w:rPr>
              <w:t xml:space="preserve">0.4996 </w:t>
            </w:r>
          </w:p>
        </w:tc>
        <w:tc>
          <w:tcPr>
            <w:tcW w:type="dxa" w:w="1132"/>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1"/>
              </w:rPr>
              <w:t xml:space="preserve">CW5-R2 </w:t>
            </w:r>
          </w:p>
        </w:tc>
        <w:tc>
          <w:tcPr>
            <w:tcW w:type="dxa" w:w="966"/>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1"/>
              </w:rPr>
              <w:t xml:space="preserve">0.4629 </w:t>
            </w:r>
          </w:p>
        </w:tc>
      </w:tr>
      <w:tr>
        <w:trPr>
          <w:trHeight w:hRule="exact" w:val="460"/>
        </w:trPr>
        <w:tc>
          <w:tcPr>
            <w:tcW w:type="dxa" w:w="112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LW-1(t) </w:t>
            </w:r>
          </w:p>
        </w:tc>
        <w:tc>
          <w:tcPr>
            <w:tcW w:type="dxa" w:w="906"/>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33.7 </w:t>
            </w:r>
          </w:p>
        </w:tc>
        <w:tc>
          <w:tcPr>
            <w:tcW w:type="dxa" w:w="1136"/>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LR(t) </w:t>
            </w:r>
          </w:p>
        </w:tc>
        <w:tc>
          <w:tcPr>
            <w:tcW w:type="dxa" w:w="90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28.9 </w:t>
            </w:r>
          </w:p>
        </w:tc>
        <w:tc>
          <w:tcPr>
            <w:tcW w:type="dxa" w:w="1132"/>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CR5-W1 </w:t>
            </w:r>
          </w:p>
        </w:tc>
        <w:tc>
          <w:tcPr>
            <w:tcW w:type="dxa" w:w="966"/>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0.4979 </w:t>
            </w:r>
          </w:p>
        </w:tc>
        <w:tc>
          <w:tcPr>
            <w:tcW w:type="dxa" w:w="1132"/>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CW5-W7 </w:t>
            </w:r>
          </w:p>
        </w:tc>
        <w:tc>
          <w:tcPr>
            <w:tcW w:type="dxa" w:w="966"/>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0.4388 </w:t>
            </w:r>
          </w:p>
        </w:tc>
      </w:tr>
      <w:tr>
        <w:trPr>
          <w:trHeight w:hRule="exact" w:val="460"/>
        </w:trPr>
        <w:tc>
          <w:tcPr>
            <w:tcW w:type="dxa" w:w="1128"/>
            <w:vMerge w:val="restart"/>
            <w:tcBorders>
              <w:bottom w:sz="7.199999999999818" w:val="single" w:color="#000000"/>
            </w:tcBorders>
            <w:tcMar>
              <w:start w:w="0" w:type="dxa"/>
              <w:end w:w="0" w:type="dxa"/>
            </w:tcMar>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LW-2(t) </w:t>
            </w:r>
          </w:p>
        </w:tc>
        <w:tc>
          <w:tcPr>
            <w:tcW w:type="dxa" w:w="906"/>
            <w:vMerge w:val="restart"/>
            <w:tcBorders>
              <w:bottom w:sz="7.199999999999818" w:val="single" w:color="#000000"/>
            </w:tcBorders>
            <w:tcMar>
              <w:start w:w="0" w:type="dxa"/>
              <w:end w:w="0" w:type="dxa"/>
            </w:tcMar>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18.2 </w:t>
            </w:r>
          </w:p>
        </w:tc>
        <w:tc>
          <w:tcPr>
            <w:tcW w:type="dxa" w:w="1136"/>
            <w:vMerge w:val="restart"/>
            <w:tcBorders>
              <w:bottom w:sz="7.199999999999818" w:val="single" w:color="#000000"/>
            </w:tcBorders>
            <w:tcMar>
              <w:start w:w="0" w:type="dxa"/>
              <w:end w:w="0" w:type="dxa"/>
            </w:tcMar>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LW(t) </w:t>
            </w:r>
          </w:p>
        </w:tc>
        <w:tc>
          <w:tcPr>
            <w:tcW w:type="dxa" w:w="908"/>
            <w:vMerge w:val="restart"/>
            <w:tcBorders>
              <w:bottom w:sz="7.199999999999818" w:val="single" w:color="#000000"/>
            </w:tcBorders>
            <w:tcMar>
              <w:start w:w="0" w:type="dxa"/>
              <w:end w:w="0" w:type="dxa"/>
            </w:tcMar>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35.3 </w:t>
            </w:r>
          </w:p>
        </w:tc>
        <w:tc>
          <w:tcPr>
            <w:tcW w:type="dxa" w:w="1132"/>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CR7-W1 </w:t>
            </w:r>
          </w:p>
        </w:tc>
        <w:tc>
          <w:tcPr>
            <w:tcW w:type="dxa" w:w="966"/>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0.4717 </w:t>
            </w:r>
          </w:p>
        </w:tc>
        <w:tc>
          <w:tcPr>
            <w:tcW w:type="dxa" w:w="1132"/>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CW5-W8 </w:t>
            </w:r>
          </w:p>
        </w:tc>
        <w:tc>
          <w:tcPr>
            <w:tcW w:type="dxa" w:w="966"/>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1"/>
              </w:rPr>
              <w:t xml:space="preserve">0.4736 </w:t>
            </w:r>
          </w:p>
        </w:tc>
      </w:tr>
      <w:tr>
        <w:trPr>
          <w:trHeight w:hRule="exact" w:val="460"/>
        </w:trPr>
        <w:tc>
          <w:tcPr>
            <w:tcW w:type="dxa" w:w="1256"/>
            <w:vMerge/>
            <w:tcBorders>
              <w:bottom w:sz="7.199999999999818" w:val="single" w:color="#000000"/>
            </w:tcBorders>
          </w:tcPr>
          <w:p/>
        </w:tc>
        <w:tc>
          <w:tcPr>
            <w:tcW w:type="dxa" w:w="1256"/>
            <w:vMerge/>
            <w:tcBorders>
              <w:bottom w:sz="7.199999999999818" w:val="single" w:color="#000000"/>
            </w:tcBorders>
          </w:tcPr>
          <w:p/>
        </w:tc>
        <w:tc>
          <w:tcPr>
            <w:tcW w:type="dxa" w:w="1256"/>
            <w:vMerge/>
            <w:tcBorders>
              <w:bottom w:sz="7.199999999999818" w:val="single" w:color="#000000"/>
            </w:tcBorders>
          </w:tcPr>
          <w:p/>
        </w:tc>
        <w:tc>
          <w:tcPr>
            <w:tcW w:type="dxa" w:w="1256"/>
            <w:vMerge/>
            <w:tcBorders>
              <w:bottom w:sz="7.199999999999818" w:val="single" w:color="#000000"/>
            </w:tcBorders>
          </w:tcPr>
          <w:p/>
        </w:tc>
        <w:tc>
          <w:tcPr>
            <w:tcW w:type="dxa" w:w="1132"/>
            <w:tcBorders>
              <w:bottom w:sz="7.199999999999818" w:val="single" w:color="#0000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CW3-W6 </w:t>
            </w:r>
          </w:p>
        </w:tc>
        <w:tc>
          <w:tcPr>
            <w:tcW w:type="dxa" w:w="966"/>
            <w:tcBorders>
              <w:bottom w:sz="7.199999999999818" w:val="single" w:color="#0000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0.5010 </w:t>
            </w:r>
          </w:p>
        </w:tc>
        <w:tc>
          <w:tcPr>
            <w:tcW w:type="dxa" w:w="1132"/>
            <w:tcBorders>
              <w:bottom w:sz="7.199999999999818" w:val="single" w:color="#0000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CW7-R6 </w:t>
            </w:r>
          </w:p>
        </w:tc>
        <w:tc>
          <w:tcPr>
            <w:tcW w:type="dxa" w:w="966"/>
            <w:tcBorders>
              <w:bottom w:sz="7.199999999999818" w:val="single" w:color="#0000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0.4771 </w:t>
            </w:r>
          </w:p>
        </w:tc>
      </w:tr>
    </w:tbl>
    <w:p>
      <w:pPr>
        <w:autoSpaceDN w:val="0"/>
        <w:tabs>
          <w:tab w:pos="1770" w:val="left"/>
        </w:tabs>
        <w:autoSpaceDE w:val="0"/>
        <w:widowControl/>
        <w:spacing w:line="250" w:lineRule="auto" w:before="150" w:after="0"/>
        <w:ind w:left="1282" w:right="432" w:firstLine="0"/>
        <w:jc w:val="left"/>
      </w:pPr>
      <w:r>
        <w:tab/>
      </w:r>
      <w:r>
        <w:rPr>
          <w:rFonts w:ascii="SimSun" w:hAnsi="SimSun" w:eastAsia="SimSun"/>
          <w:b w:val="0"/>
          <w:i w:val="0"/>
          <w:color w:val="000000"/>
          <w:sz w:val="24"/>
        </w:rPr>
        <w:t>运行软件，可以直观看出“人</w:t>
      </w:r>
      <w:r>
        <w:rPr>
          <w:rFonts w:ascii="TimesNewRoman" w:hAnsi="TimesNewRoman" w:eastAsia="TimesNewRoman"/>
          <w:b w:val="0"/>
          <w:i w:val="0"/>
          <w:color w:val="000000"/>
          <w:sz w:val="24"/>
        </w:rPr>
        <w:t>-</w:t>
      </w:r>
      <w:r>
        <w:rPr>
          <w:rFonts w:ascii="SimSun" w:hAnsi="SimSun" w:eastAsia="SimSun"/>
          <w:b w:val="0"/>
          <w:i w:val="0"/>
          <w:color w:val="000000"/>
          <w:sz w:val="24"/>
        </w:rPr>
        <w:t>物”风险耦合系统中施工风险水平发展的趋</w:t>
      </w:r>
      <w:r>
        <w:rPr>
          <w:rFonts w:ascii="SimSun" w:hAnsi="SimSun" w:eastAsia="SimSun"/>
          <w:b w:val="0"/>
          <w:i w:val="0"/>
          <w:color w:val="000000"/>
          <w:sz w:val="24"/>
        </w:rPr>
        <w:t>势以及每步长相对应的风险耦合值，如下图所示：</w:t>
      </w:r>
    </w:p>
    <w:p>
      <w:pPr>
        <w:autoSpaceDN w:val="0"/>
        <w:tabs>
          <w:tab w:pos="5444" w:val="left"/>
        </w:tabs>
        <w:autoSpaceDE w:val="0"/>
        <w:widowControl/>
        <w:spacing w:line="262" w:lineRule="auto" w:before="3376" w:after="0"/>
        <w:ind w:left="3904" w:right="3024" w:firstLine="0"/>
        <w:jc w:val="left"/>
      </w:pPr>
      <w:r>
        <w:rPr>
          <w:rFonts w:ascii="SimSun" w:hAnsi="SimSun" w:eastAsia="SimSun"/>
          <w:b w:val="0"/>
          <w:i w:val="0"/>
          <w:color w:val="000000"/>
          <w:sz w:val="21"/>
        </w:rPr>
        <w:t>图</w:t>
      </w:r>
      <w:r>
        <w:rPr>
          <w:rFonts w:ascii="TimesNewRoman" w:hAnsi="TimesNewRoman" w:eastAsia="TimesNewRoman"/>
          <w:b/>
          <w:i w:val="0"/>
          <w:color w:val="000000"/>
          <w:sz w:val="21"/>
        </w:rPr>
        <w:t xml:space="preserve">5.7 </w:t>
      </w:r>
      <w:r>
        <w:rPr>
          <w:rFonts w:ascii="SimSun" w:hAnsi="SimSun" w:eastAsia="SimSun"/>
          <w:b w:val="0"/>
          <w:i w:val="0"/>
          <w:color w:val="000000"/>
          <w:sz w:val="21"/>
        </w:rPr>
        <w:t>人</w:t>
      </w:r>
      <w:r>
        <w:rPr>
          <w:rFonts w:ascii="TimesNewRoman" w:hAnsi="TimesNewRoman" w:eastAsia="TimesNewRoman"/>
          <w:b/>
          <w:i w:val="0"/>
          <w:color w:val="000000"/>
          <w:sz w:val="21"/>
        </w:rPr>
        <w:t>-</w:t>
      </w:r>
      <w:r>
        <w:rPr>
          <w:rFonts w:ascii="SimSun" w:hAnsi="SimSun" w:eastAsia="SimSun"/>
          <w:b w:val="0"/>
          <w:i w:val="0"/>
          <w:color w:val="000000"/>
          <w:sz w:val="21"/>
        </w:rPr>
        <w:t>物耦合风险水平趋势图</w:t>
      </w:r>
      <w:r>
        <w:br/>
      </w:r>
      <w:r>
        <w:tab/>
      </w:r>
      <w:r>
        <w:rPr>
          <w:rFonts w:ascii="TimesNewRoman" w:hAnsi="TimesNewRoman" w:eastAsia="TimesNewRoman"/>
          <w:b w:val="0"/>
          <w:i w:val="0"/>
          <w:color w:val="000000"/>
          <w:sz w:val="18"/>
        </w:rPr>
        <w:t xml:space="preserve">64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001" name="Picture 10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02" name="Picture 10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1916430</wp:posOffset>
            </wp:positionH>
            <wp:positionV relativeFrom="page">
              <wp:posOffset>3512820</wp:posOffset>
            </wp:positionV>
            <wp:extent cx="3601720" cy="2197308"/>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3601720" cy="21973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5549900</wp:posOffset>
            </wp:positionV>
            <wp:extent cx="1460500" cy="254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1460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5422900</wp:posOffset>
            </wp:positionV>
            <wp:extent cx="1485900" cy="254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14859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5384800</wp:posOffset>
            </wp:positionV>
            <wp:extent cx="50800" cy="508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5372100</wp:posOffset>
            </wp:positionV>
            <wp:extent cx="533400" cy="2413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533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5372100</wp:posOffset>
            </wp:positionV>
            <wp:extent cx="1155700" cy="2540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1155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5232400</wp:posOffset>
            </wp:positionV>
            <wp:extent cx="558800" cy="1016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558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5105400</wp:posOffset>
            </wp:positionV>
            <wp:extent cx="101600" cy="889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5105400</wp:posOffset>
            </wp:positionV>
            <wp:extent cx="114300" cy="8890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5105400</wp:posOffset>
            </wp:positionV>
            <wp:extent cx="114300" cy="8890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5105400</wp:posOffset>
            </wp:positionV>
            <wp:extent cx="63500" cy="889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5105400</wp:posOffset>
            </wp:positionV>
            <wp:extent cx="76200" cy="889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5105400</wp:posOffset>
            </wp:positionV>
            <wp:extent cx="63500" cy="889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5105400</wp:posOffset>
            </wp:positionV>
            <wp:extent cx="63500" cy="88900"/>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5105400</wp:posOffset>
            </wp:positionV>
            <wp:extent cx="76200" cy="889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4953000</wp:posOffset>
            </wp:positionV>
            <wp:extent cx="127000" cy="889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4826000</wp:posOffset>
            </wp:positionV>
            <wp:extent cx="127000" cy="1016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4813300</wp:posOffset>
            </wp:positionV>
            <wp:extent cx="533400" cy="2413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533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4330700</wp:posOffset>
            </wp:positionV>
            <wp:extent cx="114300" cy="1016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4318000</wp:posOffset>
            </wp:positionV>
            <wp:extent cx="533400" cy="2540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5334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3822700</wp:posOffset>
            </wp:positionV>
            <wp:extent cx="533400" cy="2540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5334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3810000</wp:posOffset>
            </wp:positionV>
            <wp:extent cx="2565400" cy="12700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2565400" cy="1270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3606800</wp:posOffset>
            </wp:positionV>
            <wp:extent cx="431800" cy="139700"/>
            <wp:wrapNone/>
            <wp:docPr id="1065" name="Picture 1065"/>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431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3606800</wp:posOffset>
            </wp:positionV>
            <wp:extent cx="139700" cy="139700"/>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3606800</wp:posOffset>
            </wp:positionV>
            <wp:extent cx="711200" cy="1397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711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3606800</wp:posOffset>
            </wp:positionV>
            <wp:extent cx="139700" cy="1397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1916430</wp:posOffset>
            </wp:positionH>
            <wp:positionV relativeFrom="page">
              <wp:posOffset>6089650</wp:posOffset>
            </wp:positionV>
            <wp:extent cx="3601720" cy="2330219"/>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3601720" cy="23302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8267700</wp:posOffset>
            </wp:positionV>
            <wp:extent cx="165100" cy="762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8267700</wp:posOffset>
            </wp:positionV>
            <wp:extent cx="215900" cy="762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8204200</wp:posOffset>
            </wp:positionV>
            <wp:extent cx="2908300" cy="381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2908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8191500</wp:posOffset>
            </wp:positionV>
            <wp:extent cx="165100" cy="635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8191500</wp:posOffset>
            </wp:positionV>
            <wp:extent cx="215900" cy="635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8140700</wp:posOffset>
            </wp:positionV>
            <wp:extent cx="2895600" cy="254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2895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8115300</wp:posOffset>
            </wp:positionV>
            <wp:extent cx="165100" cy="635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8115300</wp:posOffset>
            </wp:positionV>
            <wp:extent cx="215900" cy="635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8051800</wp:posOffset>
            </wp:positionV>
            <wp:extent cx="2908300" cy="381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2908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8039100</wp:posOffset>
            </wp:positionV>
            <wp:extent cx="165100" cy="635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8039100</wp:posOffset>
            </wp:positionV>
            <wp:extent cx="215900" cy="635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7975600</wp:posOffset>
            </wp:positionV>
            <wp:extent cx="2908300" cy="254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29083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7962900</wp:posOffset>
            </wp:positionV>
            <wp:extent cx="165100" cy="635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7962900</wp:posOffset>
            </wp:positionV>
            <wp:extent cx="215900" cy="635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7899400</wp:posOffset>
            </wp:positionV>
            <wp:extent cx="2895600" cy="254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2895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7874000</wp:posOffset>
            </wp:positionV>
            <wp:extent cx="165100" cy="762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7874000</wp:posOffset>
            </wp:positionV>
            <wp:extent cx="241300" cy="762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7747000</wp:posOffset>
            </wp:positionV>
            <wp:extent cx="558800" cy="1143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558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7632700</wp:posOffset>
            </wp:positionV>
            <wp:extent cx="76200" cy="889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7620000</wp:posOffset>
            </wp:positionV>
            <wp:extent cx="101600" cy="1016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7620000</wp:posOffset>
            </wp:positionV>
            <wp:extent cx="114300" cy="1016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7620000</wp:posOffset>
            </wp:positionV>
            <wp:extent cx="114300" cy="1016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7620000</wp:posOffset>
            </wp:positionV>
            <wp:extent cx="114300" cy="1016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7620000</wp:posOffset>
            </wp:positionV>
            <wp:extent cx="101600" cy="1016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7620000</wp:posOffset>
            </wp:positionV>
            <wp:extent cx="114300" cy="1016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7620000</wp:posOffset>
            </wp:positionV>
            <wp:extent cx="76200" cy="1016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7620000</wp:posOffset>
            </wp:positionV>
            <wp:extent cx="63500" cy="1016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7620000</wp:posOffset>
            </wp:positionV>
            <wp:extent cx="63500" cy="1016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7620000</wp:posOffset>
            </wp:positionV>
            <wp:extent cx="63500" cy="1016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7620000</wp:posOffset>
            </wp:positionV>
            <wp:extent cx="63500" cy="101600"/>
            <wp:wrapNone/>
            <wp:docPr id="1099" name="Picture 1099"/>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7620000</wp:posOffset>
            </wp:positionV>
            <wp:extent cx="63500" cy="101600"/>
            <wp:wrapNone/>
            <wp:docPr id="1100" name="Picture 1100"/>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7620000</wp:posOffset>
            </wp:positionV>
            <wp:extent cx="63500" cy="1016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7620000</wp:posOffset>
            </wp:positionV>
            <wp:extent cx="50800" cy="1016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7620000</wp:posOffset>
            </wp:positionV>
            <wp:extent cx="76200" cy="1016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7581900</wp:posOffset>
            </wp:positionV>
            <wp:extent cx="38100" cy="381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7137400</wp:posOffset>
            </wp:positionV>
            <wp:extent cx="241300" cy="4826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2413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7137400</wp:posOffset>
            </wp:positionV>
            <wp:extent cx="101600" cy="4826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1016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6426200</wp:posOffset>
            </wp:positionV>
            <wp:extent cx="241300" cy="4826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2413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6426200</wp:posOffset>
            </wp:positionV>
            <wp:extent cx="101600" cy="4826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1016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6400800</wp:posOffset>
            </wp:positionV>
            <wp:extent cx="2895600" cy="12065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2895600" cy="1206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6184900</wp:posOffset>
            </wp:positionV>
            <wp:extent cx="1016000" cy="1524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1016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6184900</wp:posOffset>
            </wp:positionV>
            <wp:extent cx="1016000" cy="1651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1016000" cy="1651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83" w:lineRule="auto" w:before="360" w:after="0"/>
        <w:ind w:left="1282" w:right="288" w:firstLine="488"/>
        <w:jc w:val="left"/>
      </w:pPr>
      <w:r>
        <w:rPr>
          <w:rFonts w:ascii="SimSun" w:hAnsi="SimSun" w:eastAsia="SimSun"/>
          <w:b w:val="0"/>
          <w:i w:val="0"/>
          <w:color w:val="000000"/>
          <w:sz w:val="24"/>
        </w:rPr>
        <w:t>从图中可以看出“人</w:t>
      </w:r>
      <w:r>
        <w:rPr>
          <w:rFonts w:ascii="TimesNewRoman" w:hAnsi="TimesNewRoman" w:eastAsia="TimesNewRoman"/>
          <w:b w:val="0"/>
          <w:i w:val="0"/>
          <w:color w:val="000000"/>
          <w:sz w:val="24"/>
        </w:rPr>
        <w:t>-</w:t>
      </w:r>
      <w:r>
        <w:rPr>
          <w:rFonts w:ascii="SimSun" w:hAnsi="SimSun" w:eastAsia="SimSun"/>
          <w:b w:val="0"/>
          <w:i w:val="0"/>
          <w:color w:val="000000"/>
          <w:sz w:val="24"/>
        </w:rPr>
        <w:t>物”耦合系统的施工安全风险呈缓慢上升趋势，模拟</w:t>
      </w:r>
      <w:r>
        <w:rPr>
          <w:rFonts w:ascii="SimSun" w:hAnsi="SimSun" w:eastAsia="SimSun"/>
          <w:b w:val="0"/>
          <w:i w:val="0"/>
          <w:color w:val="000000"/>
          <w:sz w:val="24"/>
        </w:rPr>
        <w:t>首月的风险初始值是</w:t>
      </w:r>
      <w:r>
        <w:rPr>
          <w:rFonts w:ascii="TimesNewRoman" w:hAnsi="TimesNewRoman" w:eastAsia="TimesNewRoman"/>
          <w:b w:val="0"/>
          <w:i w:val="0"/>
          <w:color w:val="000000"/>
          <w:sz w:val="24"/>
        </w:rPr>
        <w:t>32.86</w:t>
      </w:r>
      <w:r>
        <w:rPr>
          <w:rFonts w:ascii="SimSun" w:hAnsi="SimSun" w:eastAsia="SimSun"/>
          <w:b w:val="0"/>
          <w:i w:val="0"/>
          <w:color w:val="000000"/>
          <w:sz w:val="24"/>
        </w:rPr>
        <w:t>，处于Ⅱ级低度风险，在模拟的第</w:t>
      </w:r>
      <w:r>
        <w:rPr>
          <w:rFonts w:ascii="TimesNewRoman" w:hAnsi="TimesNewRoman" w:eastAsia="TimesNewRoman"/>
          <w:b w:val="0"/>
          <w:i w:val="0"/>
          <w:color w:val="000000"/>
          <w:sz w:val="24"/>
        </w:rPr>
        <w:t>11</w:t>
      </w:r>
      <w:r>
        <w:rPr>
          <w:rFonts w:ascii="SimSun" w:hAnsi="SimSun" w:eastAsia="SimSun"/>
          <w:b w:val="0"/>
          <w:i w:val="0"/>
          <w:color w:val="000000"/>
          <w:sz w:val="24"/>
        </w:rPr>
        <w:t xml:space="preserve"> 月耦合风险值</w:t>
      </w:r>
      <w:r>
        <w:rPr>
          <w:rFonts w:ascii="SimSun" w:hAnsi="SimSun" w:eastAsia="SimSun"/>
          <w:b w:val="0"/>
          <w:i w:val="0"/>
          <w:color w:val="000000"/>
          <w:sz w:val="24"/>
        </w:rPr>
        <w:t>是</w:t>
      </w:r>
      <w:r>
        <w:rPr>
          <w:rFonts w:ascii="TimesNewRoman" w:hAnsi="TimesNewRoman" w:eastAsia="TimesNewRoman"/>
          <w:b w:val="0"/>
          <w:i w:val="0"/>
          <w:color w:val="000000"/>
          <w:sz w:val="24"/>
        </w:rPr>
        <w:t>40.1</w:t>
      </w:r>
      <w:r>
        <w:rPr>
          <w:rFonts w:ascii="SimSun" w:hAnsi="SimSun" w:eastAsia="SimSun"/>
          <w:b w:val="0"/>
          <w:i w:val="0"/>
          <w:color w:val="000000"/>
          <w:sz w:val="24"/>
        </w:rPr>
        <w:t>，突破低度风险水平，模拟仿真的最后一月耦合风险水平值达到</w:t>
      </w:r>
      <w:r>
        <w:rPr>
          <w:rFonts w:ascii="TimesNewRoman" w:hAnsi="TimesNewRoman" w:eastAsia="TimesNewRoman"/>
          <w:b w:val="0"/>
          <w:i w:val="0"/>
          <w:color w:val="000000"/>
          <w:sz w:val="24"/>
        </w:rPr>
        <w:t>56.92</w:t>
      </w:r>
      <w:r>
        <w:rPr>
          <w:rFonts w:ascii="SimSun" w:hAnsi="SimSun" w:eastAsia="SimSun"/>
          <w:b w:val="0"/>
          <w:i w:val="0"/>
          <w:color w:val="000000"/>
          <w:sz w:val="24"/>
        </w:rPr>
        <w:t>，</w:t>
      </w:r>
      <w:r>
        <w:rPr>
          <w:rFonts w:ascii="SimSun" w:hAnsi="SimSun" w:eastAsia="SimSun"/>
          <w:b w:val="0"/>
          <w:i w:val="0"/>
          <w:color w:val="000000"/>
          <w:sz w:val="24"/>
        </w:rPr>
        <w:t>处于</w:t>
      </w:r>
      <w:r>
        <w:rPr>
          <w:rFonts w:ascii="TimesNewRoman" w:hAnsi="TimesNewRoman" w:eastAsia="TimesNewRoman"/>
          <w:b w:val="0"/>
          <w:i w:val="0"/>
          <w:color w:val="000000"/>
          <w:sz w:val="24"/>
        </w:rPr>
        <w:t>Ⅲ</w:t>
      </w:r>
      <w:r>
        <w:rPr>
          <w:rFonts w:ascii="SimSun" w:hAnsi="SimSun" w:eastAsia="SimSun"/>
          <w:b w:val="0"/>
          <w:i w:val="0"/>
          <w:color w:val="000000"/>
          <w:sz w:val="24"/>
        </w:rPr>
        <w:t>级中度风险水平，由此说明武汉地铁</w:t>
      </w:r>
      <w:r>
        <w:rPr>
          <w:rFonts w:ascii="TimesNewRoman" w:hAnsi="TimesNewRoman" w:eastAsia="TimesNewRoman"/>
          <w:b w:val="0"/>
          <w:i w:val="0"/>
          <w:color w:val="000000"/>
          <w:sz w:val="24"/>
        </w:rPr>
        <w:t>X</w:t>
      </w:r>
      <w:r>
        <w:rPr>
          <w:rFonts w:ascii="SimSun" w:hAnsi="SimSun" w:eastAsia="SimSun"/>
          <w:b w:val="0"/>
          <w:i w:val="0"/>
          <w:color w:val="000000"/>
          <w:sz w:val="24"/>
        </w:rPr>
        <w:t xml:space="preserve"> 号线的隧道盾构施工段对安全风</w:t>
      </w:r>
      <w:r>
        <w:rPr>
          <w:rFonts w:ascii="SimSun" w:hAnsi="SimSun" w:eastAsia="SimSun"/>
          <w:b w:val="0"/>
          <w:i w:val="0"/>
          <w:color w:val="000000"/>
          <w:sz w:val="24"/>
        </w:rPr>
        <w:t>险水平的管理效果较好，结合该工程项目的实际施工情况，其安全防御系统具</w:t>
      </w:r>
    </w:p>
    <w:p>
      <w:pPr>
        <w:autoSpaceDN w:val="0"/>
        <w:autoSpaceDE w:val="0"/>
        <w:widowControl/>
        <w:spacing w:line="247" w:lineRule="auto" w:before="162" w:after="0"/>
        <w:ind w:left="1282" w:right="432" w:firstLine="0"/>
        <w:jc w:val="left"/>
      </w:pPr>
      <w:r>
        <w:rPr>
          <w:rFonts w:ascii="SimSun" w:hAnsi="SimSun" w:eastAsia="SimSun"/>
          <w:b w:val="0"/>
          <w:i w:val="0"/>
          <w:color w:val="000000"/>
          <w:sz w:val="24"/>
        </w:rPr>
        <w:t>有一定的抗风险能力，但其风险值也处于缓慢上升的趋势，某些风险因素耦合</w:t>
      </w:r>
      <w:r>
        <w:rPr>
          <w:rFonts w:ascii="SimSun" w:hAnsi="SimSun" w:eastAsia="SimSun"/>
          <w:b w:val="0"/>
          <w:i w:val="0"/>
          <w:color w:val="000000"/>
          <w:sz w:val="24"/>
        </w:rPr>
        <w:t>一旦发生，其产生的结果是处于不可逆的状态。</w:t>
      </w:r>
    </w:p>
    <w:p>
      <w:pPr>
        <w:autoSpaceDN w:val="0"/>
        <w:tabs>
          <w:tab w:pos="1770" w:val="left"/>
        </w:tabs>
        <w:autoSpaceDE w:val="0"/>
        <w:widowControl/>
        <w:spacing w:line="250" w:lineRule="auto" w:before="150" w:after="0"/>
        <w:ind w:left="1282" w:right="432" w:firstLine="0"/>
        <w:jc w:val="left"/>
      </w:pPr>
      <w:r>
        <w:tab/>
      </w:r>
      <w:r>
        <w:rPr>
          <w:rFonts w:ascii="SimSun" w:hAnsi="SimSun" w:eastAsia="SimSun"/>
          <w:b w:val="0"/>
          <w:i w:val="0"/>
          <w:color w:val="000000"/>
          <w:sz w:val="24"/>
        </w:rPr>
        <w:t>通过模拟仿真还可以得到“人</w:t>
      </w:r>
      <w:r>
        <w:rPr>
          <w:rFonts w:ascii="TimesNewRoman" w:hAnsi="TimesNewRoman" w:eastAsia="TimesNewRoman"/>
          <w:b w:val="0"/>
          <w:i w:val="0"/>
          <w:color w:val="000000"/>
          <w:sz w:val="24"/>
        </w:rPr>
        <w:t>-</w:t>
      </w:r>
      <w:r>
        <w:rPr>
          <w:rFonts w:ascii="SimSun" w:hAnsi="SimSun" w:eastAsia="SimSun"/>
          <w:b w:val="0"/>
          <w:i w:val="0"/>
          <w:color w:val="000000"/>
          <w:sz w:val="24"/>
        </w:rPr>
        <w:t>物”风险耦合系统中各系统风险水平趋势和</w:t>
      </w:r>
      <w:r>
        <w:rPr>
          <w:rFonts w:ascii="SimSun" w:hAnsi="SimSun" w:eastAsia="SimSun"/>
          <w:b w:val="0"/>
          <w:i w:val="0"/>
          <w:color w:val="000000"/>
          <w:sz w:val="24"/>
        </w:rPr>
        <w:t>影响各系统风险水平变化的速率变量，见下图：</w:t>
      </w:r>
    </w:p>
    <w:p>
      <w:pPr>
        <w:autoSpaceDN w:val="0"/>
        <w:autoSpaceDE w:val="0"/>
        <w:widowControl/>
        <w:spacing w:line="240" w:lineRule="auto" w:before="802" w:after="0"/>
        <w:ind w:left="0" w:right="7126" w:firstLine="0"/>
        <w:jc w:val="right"/>
      </w:pPr>
      <w:r>
        <w:drawing>
          <wp:inline xmlns:a="http://schemas.openxmlformats.org/drawingml/2006/main" xmlns:pic="http://schemas.openxmlformats.org/drawingml/2006/picture">
            <wp:extent cx="127000" cy="88900"/>
            <wp:docPr id="1037" name="Picture 1037"/>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127000" cy="88900"/>
                    </a:xfrm>
                    <a:prstGeom prst="rect"/>
                  </pic:spPr>
                </pic:pic>
              </a:graphicData>
            </a:graphic>
          </wp:inline>
        </w:drawing>
      </w:r>
    </w:p>
    <w:p>
      <w:pPr>
        <w:autoSpaceDN w:val="0"/>
        <w:autoSpaceDE w:val="0"/>
        <w:widowControl/>
        <w:spacing w:line="240" w:lineRule="auto" w:before="60" w:after="0"/>
        <w:ind w:left="0" w:right="7126" w:firstLine="0"/>
        <w:jc w:val="right"/>
      </w:pPr>
      <w:r>
        <w:drawing>
          <wp:inline xmlns:a="http://schemas.openxmlformats.org/drawingml/2006/main" xmlns:pic="http://schemas.openxmlformats.org/drawingml/2006/picture">
            <wp:extent cx="127000" cy="88900"/>
            <wp:docPr id="1038" name="Picture 1038"/>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127000" cy="88900"/>
                    </a:xfrm>
                    <a:prstGeom prst="rect"/>
                  </pic:spPr>
                </pic:pic>
              </a:graphicData>
            </a:graphic>
          </wp:inline>
        </w:drawing>
      </w:r>
    </w:p>
    <w:p>
      <w:pPr>
        <w:autoSpaceDN w:val="0"/>
        <w:autoSpaceDE w:val="0"/>
        <w:widowControl/>
        <w:spacing w:line="240" w:lineRule="auto" w:before="620" w:after="0"/>
        <w:ind w:left="0" w:right="7126" w:firstLine="0"/>
        <w:jc w:val="right"/>
      </w:pPr>
      <w:r>
        <w:drawing>
          <wp:inline xmlns:a="http://schemas.openxmlformats.org/drawingml/2006/main" xmlns:pic="http://schemas.openxmlformats.org/drawingml/2006/picture">
            <wp:extent cx="127000" cy="88900"/>
            <wp:docPr id="1039" name="Picture 1039"/>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127000" cy="88900"/>
                    </a:xfrm>
                    <a:prstGeom prst="rect"/>
                  </pic:spPr>
                </pic:pic>
              </a:graphicData>
            </a:graphic>
          </wp:inline>
        </w:drawing>
      </w:r>
    </w:p>
    <w:p>
      <w:pPr>
        <w:autoSpaceDN w:val="0"/>
        <w:autoSpaceDE w:val="0"/>
        <w:widowControl/>
        <w:spacing w:line="254" w:lineRule="auto" w:before="1876" w:after="0"/>
        <w:ind w:left="0" w:right="2124"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5.8 </w:t>
      </w:r>
      <w:r>
        <w:rPr>
          <w:rFonts w:ascii="SimSun" w:hAnsi="SimSun" w:eastAsia="SimSun"/>
          <w:b w:val="0"/>
          <w:i w:val="0"/>
          <w:color w:val="000000"/>
          <w:sz w:val="21"/>
        </w:rPr>
        <w:t>人</w:t>
      </w:r>
      <w:r>
        <w:rPr>
          <w:rFonts w:ascii="TimesNewRoman" w:hAnsi="TimesNewRoman" w:eastAsia="TimesNewRoman"/>
          <w:b/>
          <w:i w:val="0"/>
          <w:color w:val="000000"/>
          <w:sz w:val="21"/>
        </w:rPr>
        <w:t>-</w:t>
      </w:r>
      <w:r>
        <w:rPr>
          <w:rFonts w:ascii="SimSun" w:hAnsi="SimSun" w:eastAsia="SimSun"/>
          <w:b w:val="0"/>
          <w:i w:val="0"/>
          <w:color w:val="000000"/>
          <w:sz w:val="21"/>
        </w:rPr>
        <w:t>物耦合系统中各风险系统的水平趋势图</w:t>
      </w:r>
    </w:p>
    <w:p>
      <w:pPr>
        <w:autoSpaceDN w:val="0"/>
        <w:autoSpaceDE w:val="0"/>
        <w:widowControl/>
        <w:spacing w:line="240" w:lineRule="auto" w:before="3732" w:after="0"/>
        <w:ind w:left="0" w:right="2286" w:firstLine="0"/>
        <w:jc w:val="right"/>
      </w:pPr>
      <w:r>
        <w:drawing>
          <wp:inline xmlns:a="http://schemas.openxmlformats.org/drawingml/2006/main" xmlns:pic="http://schemas.openxmlformats.org/drawingml/2006/picture">
            <wp:extent cx="2908300" cy="25400"/>
            <wp:docPr id="1040" name="Picture 1040"/>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2908300" cy="25400"/>
                    </a:xfrm>
                    <a:prstGeom prst="rect"/>
                  </pic:spPr>
                </pic:pic>
              </a:graphicData>
            </a:graphic>
          </wp:inline>
        </w:drawing>
      </w:r>
    </w:p>
    <w:p>
      <w:pPr>
        <w:autoSpaceDN w:val="0"/>
        <w:autoSpaceDE w:val="0"/>
        <w:widowControl/>
        <w:spacing w:line="254" w:lineRule="auto" w:before="256" w:after="0"/>
        <w:ind w:left="0" w:right="3050"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5.9 </w:t>
      </w:r>
      <w:r>
        <w:rPr>
          <w:rFonts w:ascii="SimSun" w:hAnsi="SimSun" w:eastAsia="SimSun"/>
          <w:b w:val="0"/>
          <w:i w:val="0"/>
          <w:color w:val="000000"/>
          <w:sz w:val="21"/>
        </w:rPr>
        <w:t>影响</w:t>
      </w:r>
      <w:r>
        <w:rPr>
          <w:rFonts w:ascii="TimesNewRoman" w:hAnsi="TimesNewRoman" w:eastAsia="TimesNewRoman"/>
          <w:b/>
          <w:i w:val="0"/>
          <w:color w:val="000000"/>
          <w:sz w:val="21"/>
        </w:rPr>
        <w:t>LR(t)</w:t>
      </w:r>
      <w:r>
        <w:rPr>
          <w:rFonts w:ascii="SimSun" w:hAnsi="SimSun" w:eastAsia="SimSun"/>
          <w:b w:val="0"/>
          <w:i w:val="0"/>
          <w:color w:val="000000"/>
          <w:sz w:val="21"/>
        </w:rPr>
        <w:t>风险速率变量图</w:t>
      </w:r>
    </w:p>
    <w:p>
      <w:pPr>
        <w:autoSpaceDN w:val="0"/>
        <w:autoSpaceDE w:val="0"/>
        <w:widowControl/>
        <w:spacing w:line="233" w:lineRule="auto" w:before="1424" w:after="0"/>
        <w:ind w:left="0" w:right="4376" w:firstLine="0"/>
        <w:jc w:val="right"/>
      </w:pPr>
      <w:r>
        <w:rPr>
          <w:rFonts w:ascii="TimesNewRoman" w:hAnsi="TimesNewRoman" w:eastAsia="TimesNewRoman"/>
          <w:b w:val="0"/>
          <w:i w:val="0"/>
          <w:color w:val="000000"/>
          <w:sz w:val="18"/>
        </w:rPr>
        <w:t xml:space="preserve">65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041" name="Picture 10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42" name="Picture 10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1918970</wp:posOffset>
            </wp:positionH>
            <wp:positionV relativeFrom="page">
              <wp:posOffset>1127760</wp:posOffset>
            </wp:positionV>
            <wp:extent cx="3597909" cy="2186010"/>
            <wp:wrapNone/>
            <wp:docPr id="1117" name="Picture 1117"/>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3597909" cy="21860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3149600</wp:posOffset>
            </wp:positionV>
            <wp:extent cx="2895600" cy="25400"/>
            <wp:wrapNone/>
            <wp:docPr id="1118" name="Picture 1118"/>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2895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3136900</wp:posOffset>
            </wp:positionV>
            <wp:extent cx="165100" cy="139700"/>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3136900</wp:posOffset>
            </wp:positionV>
            <wp:extent cx="228600" cy="1397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228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3073400</wp:posOffset>
            </wp:positionV>
            <wp:extent cx="2895600" cy="254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2895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3060700</wp:posOffset>
            </wp:positionV>
            <wp:extent cx="165100" cy="635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3060700</wp:posOffset>
            </wp:positionV>
            <wp:extent cx="228600" cy="635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2997200</wp:posOffset>
            </wp:positionV>
            <wp:extent cx="2895600" cy="381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2895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2984500</wp:posOffset>
            </wp:positionV>
            <wp:extent cx="165100" cy="635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2984500</wp:posOffset>
            </wp:positionV>
            <wp:extent cx="228600" cy="635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2933700</wp:posOffset>
            </wp:positionV>
            <wp:extent cx="2895600" cy="254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2895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2908300</wp:posOffset>
            </wp:positionV>
            <wp:extent cx="165100" cy="635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2857500</wp:posOffset>
            </wp:positionV>
            <wp:extent cx="2882900" cy="254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28829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2832100</wp:posOffset>
            </wp:positionV>
            <wp:extent cx="165100" cy="635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2717800</wp:posOffset>
            </wp:positionV>
            <wp:extent cx="533400" cy="1016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533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2590800</wp:posOffset>
            </wp:positionV>
            <wp:extent cx="101600" cy="101600"/>
            <wp:wrapNone/>
            <wp:docPr id="1132" name="Picture 1132"/>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2590800</wp:posOffset>
            </wp:positionV>
            <wp:extent cx="114300" cy="101600"/>
            <wp:wrapNone/>
            <wp:docPr id="1133" name="Picture 1133"/>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2590800</wp:posOffset>
            </wp:positionV>
            <wp:extent cx="88900" cy="101600"/>
            <wp:wrapNone/>
            <wp:docPr id="1134" name="Picture 1134"/>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2590800</wp:posOffset>
            </wp:positionV>
            <wp:extent cx="101600" cy="101600"/>
            <wp:wrapNone/>
            <wp:docPr id="1135" name="Picture 1135"/>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2590800</wp:posOffset>
            </wp:positionV>
            <wp:extent cx="101600" cy="101600"/>
            <wp:wrapNone/>
            <wp:docPr id="1136" name="Picture 1136"/>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2590800</wp:posOffset>
            </wp:positionV>
            <wp:extent cx="114300" cy="101600"/>
            <wp:wrapNone/>
            <wp:docPr id="1137" name="Picture 1137"/>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2590800</wp:posOffset>
            </wp:positionV>
            <wp:extent cx="63500" cy="101600"/>
            <wp:wrapNone/>
            <wp:docPr id="1138" name="Picture 1138"/>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2590800</wp:posOffset>
            </wp:positionV>
            <wp:extent cx="63500" cy="101600"/>
            <wp:wrapNone/>
            <wp:docPr id="1139" name="Picture 1139"/>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2590800</wp:posOffset>
            </wp:positionV>
            <wp:extent cx="76200" cy="88900"/>
            <wp:wrapNone/>
            <wp:docPr id="1140" name="Picture 1140"/>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2590800</wp:posOffset>
            </wp:positionV>
            <wp:extent cx="76200" cy="101600"/>
            <wp:wrapNone/>
            <wp:docPr id="1141" name="Picture 1141"/>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2590800</wp:posOffset>
            </wp:positionV>
            <wp:extent cx="63500" cy="101600"/>
            <wp:wrapNone/>
            <wp:docPr id="1142" name="Picture 1142"/>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2590800</wp:posOffset>
            </wp:positionV>
            <wp:extent cx="63500" cy="88900"/>
            <wp:wrapNone/>
            <wp:docPr id="1143" name="Picture 1143"/>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2590800</wp:posOffset>
            </wp:positionV>
            <wp:extent cx="63500" cy="101600"/>
            <wp:wrapNone/>
            <wp:docPr id="1144" name="Picture 1144"/>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2590800</wp:posOffset>
            </wp:positionV>
            <wp:extent cx="63500" cy="101600"/>
            <wp:wrapNone/>
            <wp:docPr id="1145" name="Picture 1145"/>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2590800</wp:posOffset>
            </wp:positionV>
            <wp:extent cx="50800" cy="101600"/>
            <wp:wrapNone/>
            <wp:docPr id="1146" name="Picture 1146"/>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2590800</wp:posOffset>
            </wp:positionV>
            <wp:extent cx="76200" cy="101600"/>
            <wp:wrapNone/>
            <wp:docPr id="1147" name="Picture 1147"/>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2133600</wp:posOffset>
            </wp:positionV>
            <wp:extent cx="215900" cy="457200"/>
            <wp:wrapNone/>
            <wp:docPr id="1148" name="Picture 1148"/>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2159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2133600</wp:posOffset>
            </wp:positionV>
            <wp:extent cx="88900" cy="457200"/>
            <wp:wrapNone/>
            <wp:docPr id="1149" name="Picture 1149"/>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889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1447800</wp:posOffset>
            </wp:positionV>
            <wp:extent cx="215900" cy="457200"/>
            <wp:wrapNone/>
            <wp:docPr id="1150" name="Picture 1150"/>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2159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1447800</wp:posOffset>
            </wp:positionV>
            <wp:extent cx="88900" cy="457200"/>
            <wp:wrapNone/>
            <wp:docPr id="1151" name="Picture 1151"/>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889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1422400</wp:posOffset>
            </wp:positionV>
            <wp:extent cx="2908300" cy="1155700"/>
            <wp:wrapNone/>
            <wp:docPr id="1152" name="Picture 1152"/>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2908300" cy="1155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1219200</wp:posOffset>
            </wp:positionV>
            <wp:extent cx="939800" cy="139700"/>
            <wp:wrapNone/>
            <wp:docPr id="1153" name="Picture 1153"/>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939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1219200</wp:posOffset>
            </wp:positionV>
            <wp:extent cx="965200" cy="152400"/>
            <wp:wrapNone/>
            <wp:docPr id="1154" name="Picture 1154"/>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965200" cy="1524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40" w:lineRule="auto" w:before="3006" w:after="0"/>
        <w:ind w:left="0" w:right="6846" w:firstLine="0"/>
        <w:jc w:val="right"/>
      </w:pPr>
      <w:r>
        <w:drawing>
          <wp:inline xmlns:a="http://schemas.openxmlformats.org/drawingml/2006/main" xmlns:pic="http://schemas.openxmlformats.org/drawingml/2006/picture">
            <wp:extent cx="241300" cy="63500"/>
            <wp:docPr id="1112" name="Picture 1112"/>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241300" cy="63500"/>
                    </a:xfrm>
                    <a:prstGeom prst="rect"/>
                  </pic:spPr>
                </pic:pic>
              </a:graphicData>
            </a:graphic>
          </wp:inline>
        </w:drawing>
      </w:r>
    </w:p>
    <w:p>
      <w:pPr>
        <w:autoSpaceDN w:val="0"/>
        <w:autoSpaceDE w:val="0"/>
        <w:widowControl/>
        <w:spacing w:line="240" w:lineRule="auto" w:before="20" w:after="0"/>
        <w:ind w:left="0" w:right="6866" w:firstLine="0"/>
        <w:jc w:val="right"/>
      </w:pPr>
      <w:r>
        <w:drawing>
          <wp:inline xmlns:a="http://schemas.openxmlformats.org/drawingml/2006/main" xmlns:pic="http://schemas.openxmlformats.org/drawingml/2006/picture">
            <wp:extent cx="228600" cy="63500"/>
            <wp:docPr id="1113" name="Picture 1113"/>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228600" cy="63500"/>
                    </a:xfrm>
                    <a:prstGeom prst="rect"/>
                  </pic:spPr>
                </pic:pic>
              </a:graphicData>
            </a:graphic>
          </wp:inline>
        </w:drawing>
      </w:r>
    </w:p>
    <w:p>
      <w:pPr>
        <w:autoSpaceDN w:val="0"/>
        <w:autoSpaceDE w:val="0"/>
        <w:widowControl/>
        <w:spacing w:line="240" w:lineRule="auto" w:before="400" w:after="0"/>
        <w:ind w:left="0" w:right="2266" w:firstLine="0"/>
        <w:jc w:val="right"/>
      </w:pPr>
      <w:r>
        <w:drawing>
          <wp:inline xmlns:a="http://schemas.openxmlformats.org/drawingml/2006/main" xmlns:pic="http://schemas.openxmlformats.org/drawingml/2006/picture">
            <wp:extent cx="2895600" cy="25400"/>
            <wp:docPr id="1114" name="Picture 1114"/>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2895600" cy="25400"/>
                    </a:xfrm>
                    <a:prstGeom prst="rect"/>
                  </pic:spPr>
                </pic:pic>
              </a:graphicData>
            </a:graphic>
          </wp:inline>
        </w:drawing>
      </w:r>
    </w:p>
    <w:p>
      <w:pPr>
        <w:autoSpaceDN w:val="0"/>
        <w:autoSpaceDE w:val="0"/>
        <w:widowControl/>
        <w:spacing w:line="254" w:lineRule="auto" w:before="154" w:after="0"/>
        <w:ind w:left="0" w:right="2978"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5.10 </w:t>
      </w:r>
      <w:r>
        <w:rPr>
          <w:rFonts w:ascii="SimSun" w:hAnsi="SimSun" w:eastAsia="SimSun"/>
          <w:b w:val="0"/>
          <w:i w:val="0"/>
          <w:color w:val="000000"/>
          <w:sz w:val="21"/>
        </w:rPr>
        <w:t>影响</w:t>
      </w:r>
      <w:r>
        <w:rPr>
          <w:rFonts w:ascii="TimesNewRoman" w:hAnsi="TimesNewRoman" w:eastAsia="TimesNewRoman"/>
          <w:b/>
          <w:i w:val="0"/>
          <w:color w:val="000000"/>
          <w:sz w:val="21"/>
        </w:rPr>
        <w:t>LW(t)</w:t>
      </w:r>
      <w:r>
        <w:rPr>
          <w:rFonts w:ascii="SimSun" w:hAnsi="SimSun" w:eastAsia="SimSun"/>
          <w:b w:val="0"/>
          <w:i w:val="0"/>
          <w:color w:val="000000"/>
          <w:sz w:val="21"/>
        </w:rPr>
        <w:t>风险速率变量图</w:t>
      </w:r>
    </w:p>
    <w:p>
      <w:pPr>
        <w:autoSpaceDN w:val="0"/>
        <w:tabs>
          <w:tab w:pos="1770" w:val="left"/>
        </w:tabs>
        <w:autoSpaceDE w:val="0"/>
        <w:widowControl/>
        <w:spacing w:line="288" w:lineRule="auto" w:before="256" w:after="0"/>
        <w:ind w:left="1282" w:right="432" w:firstLine="0"/>
        <w:jc w:val="left"/>
      </w:pPr>
      <w:r>
        <w:tab/>
      </w:r>
      <w:r>
        <w:rPr>
          <w:rFonts w:ascii="SimSun" w:hAnsi="SimSun" w:eastAsia="SimSun"/>
          <w:b w:val="0"/>
          <w:i w:val="0"/>
          <w:color w:val="000000"/>
          <w:sz w:val="24"/>
        </w:rPr>
        <w:t>由上图可知：</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）在该项目盾构施工阶段的“人</w:t>
      </w:r>
      <w:r>
        <w:rPr>
          <w:rFonts w:ascii="TimesNewRoman" w:hAnsi="TimesNewRoman" w:eastAsia="TimesNewRoman"/>
          <w:b w:val="0"/>
          <w:i w:val="0"/>
          <w:color w:val="000000"/>
          <w:sz w:val="24"/>
        </w:rPr>
        <w:t>-</w:t>
      </w:r>
      <w:r>
        <w:rPr>
          <w:rFonts w:ascii="SimSun" w:hAnsi="SimSun" w:eastAsia="SimSun"/>
          <w:b w:val="0"/>
          <w:i w:val="0"/>
          <w:color w:val="000000"/>
          <w:sz w:val="24"/>
        </w:rPr>
        <w:t>物”风险耦合系统中，人的风险水平</w:t>
      </w:r>
      <w:r>
        <w:rPr>
          <w:rFonts w:ascii="SimSun" w:hAnsi="SimSun" w:eastAsia="SimSun"/>
          <w:b w:val="0"/>
          <w:i w:val="0"/>
          <w:color w:val="000000"/>
          <w:sz w:val="24"/>
        </w:rPr>
        <w:t>值增长大于物的风险水平值增长，其处于</w:t>
      </w:r>
      <w:r>
        <w:rPr>
          <w:rFonts w:ascii="TimesNewRoman" w:hAnsi="TimesNewRoman" w:eastAsia="TimesNewRoman"/>
          <w:b w:val="0"/>
          <w:i w:val="0"/>
          <w:color w:val="000000"/>
          <w:sz w:val="24"/>
        </w:rPr>
        <w:t>Ⅲ</w:t>
      </w:r>
      <w:r>
        <w:rPr>
          <w:rFonts w:ascii="SimSun" w:hAnsi="SimSun" w:eastAsia="SimSun"/>
          <w:b w:val="0"/>
          <w:i w:val="0"/>
          <w:color w:val="000000"/>
          <w:sz w:val="24"/>
        </w:rPr>
        <w:t>级中度风险水平，需要在一定时间</w:t>
      </w:r>
      <w:r>
        <w:rPr>
          <w:rFonts w:ascii="SimSun" w:hAnsi="SimSun" w:eastAsia="SimSun"/>
          <w:b w:val="0"/>
          <w:i w:val="0"/>
          <w:color w:val="000000"/>
          <w:sz w:val="24"/>
        </w:rPr>
        <w:t>内采取措施以避免因人的风险造成的施工安全事故；</w:t>
      </w:r>
      <w:r>
        <w:br/>
      </w: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）人、物耦合子系统的风险水平及速率的大小不仅受各风险因子在耦合</w:t>
      </w:r>
      <w:r>
        <w:rPr>
          <w:rFonts w:ascii="SimSun" w:hAnsi="SimSun" w:eastAsia="SimSun"/>
          <w:b w:val="0"/>
          <w:i w:val="0"/>
          <w:color w:val="000000"/>
          <w:sz w:val="24"/>
        </w:rPr>
        <w:t>系统中变化的速率及其在耦合系统中所占权重比例的影响，还受各风险因素在</w:t>
      </w:r>
    </w:p>
    <w:p>
      <w:pPr>
        <w:autoSpaceDN w:val="0"/>
        <w:autoSpaceDE w:val="0"/>
        <w:widowControl/>
        <w:spacing w:line="185" w:lineRule="auto" w:before="160" w:after="0"/>
        <w:ind w:left="1282" w:right="0" w:firstLine="0"/>
        <w:jc w:val="left"/>
      </w:pPr>
      <w:r>
        <w:rPr>
          <w:rFonts w:ascii="SimSun" w:hAnsi="SimSun" w:eastAsia="SimSun"/>
          <w:b w:val="0"/>
          <w:i w:val="0"/>
          <w:color w:val="000000"/>
          <w:sz w:val="24"/>
        </w:rPr>
        <w:t>系统内部发生同质、异质等耦合风险程度的影响。</w:t>
      </w:r>
    </w:p>
    <w:p>
      <w:pPr>
        <w:autoSpaceDN w:val="0"/>
        <w:autoSpaceDE w:val="0"/>
        <w:widowControl/>
        <w:spacing w:line="185" w:lineRule="auto" w:before="338" w:after="0"/>
        <w:ind w:left="1282" w:right="0" w:firstLine="0"/>
        <w:jc w:val="left"/>
      </w:pPr>
      <w:r>
        <w:rPr>
          <w:rFonts w:ascii="SimHei" w:hAnsi="SimHei" w:eastAsia="SimHei"/>
          <w:b w:val="0"/>
          <w:i w:val="0"/>
          <w:color w:val="000000"/>
          <w:sz w:val="28"/>
        </w:rPr>
        <w:t xml:space="preserve">5.3.2 调整耦合系数变量变化 </w:t>
      </w:r>
    </w:p>
    <w:p>
      <w:pPr>
        <w:autoSpaceDN w:val="0"/>
        <w:autoSpaceDE w:val="0"/>
        <w:widowControl/>
        <w:spacing w:line="288" w:lineRule="auto" w:before="332" w:after="0"/>
        <w:ind w:left="1282" w:right="458" w:firstLine="488"/>
        <w:jc w:val="both"/>
      </w:pPr>
      <w:r>
        <w:rPr>
          <w:rFonts w:ascii="SimSun" w:hAnsi="SimSun" w:eastAsia="SimSun"/>
          <w:b w:val="0"/>
          <w:i w:val="0"/>
          <w:color w:val="000000"/>
          <w:sz w:val="24"/>
        </w:rPr>
        <w:t>在上述建模仿真中“人</w:t>
      </w:r>
      <w:r>
        <w:rPr>
          <w:rFonts w:ascii="TimesNewRoman" w:hAnsi="TimesNewRoman" w:eastAsia="TimesNewRoman"/>
          <w:b w:val="0"/>
          <w:i w:val="0"/>
          <w:color w:val="000000"/>
          <w:sz w:val="24"/>
        </w:rPr>
        <w:t>-</w:t>
      </w:r>
      <w:r>
        <w:rPr>
          <w:rFonts w:ascii="SimSun" w:hAnsi="SimSun" w:eastAsia="SimSun"/>
          <w:b w:val="0"/>
          <w:i w:val="0"/>
          <w:color w:val="000000"/>
          <w:sz w:val="24"/>
        </w:rPr>
        <w:t>物”耦合系统中存在多个复杂的风险因素耦合作用</w:t>
      </w:r>
      <w:r>
        <w:rPr>
          <w:rFonts w:ascii="SimSun" w:hAnsi="SimSun" w:eastAsia="SimSun"/>
          <w:b w:val="0"/>
          <w:i w:val="0"/>
          <w:color w:val="000000"/>
          <w:sz w:val="24"/>
        </w:rPr>
        <w:t>关系，为研究地铁隧道盾构施工中影响“人</w:t>
      </w:r>
      <w:r>
        <w:rPr>
          <w:rFonts w:ascii="TimesNewRoman" w:hAnsi="TimesNewRoman" w:eastAsia="TimesNewRoman"/>
          <w:b w:val="0"/>
          <w:i w:val="0"/>
          <w:color w:val="000000"/>
          <w:sz w:val="24"/>
        </w:rPr>
        <w:t>-</w:t>
      </w:r>
      <w:r>
        <w:rPr>
          <w:rFonts w:ascii="SimSun" w:hAnsi="SimSun" w:eastAsia="SimSun"/>
          <w:b w:val="0"/>
          <w:i w:val="0"/>
          <w:color w:val="000000"/>
          <w:sz w:val="24"/>
        </w:rPr>
        <w:t>物”风险系统耦合程度的关键风险</w:t>
      </w:r>
      <w:r>
        <w:rPr>
          <w:rFonts w:ascii="SimSun" w:hAnsi="SimSun" w:eastAsia="SimSun"/>
          <w:b w:val="0"/>
          <w:i w:val="0"/>
          <w:color w:val="000000"/>
          <w:sz w:val="24"/>
        </w:rPr>
        <w:t>因素，对其耦合系数进行调整。其中同质风险因素耦合有</w:t>
      </w:r>
      <w:r>
        <w:rPr>
          <w:rFonts w:ascii="TimesNewRoman" w:hAnsi="TimesNewRoman" w:eastAsia="TimesNewRoman"/>
          <w:b w:val="0"/>
          <w:i w:val="0"/>
          <w:color w:val="000000"/>
          <w:sz w:val="24"/>
        </w:rPr>
        <w:t>14</w:t>
      </w:r>
      <w:r>
        <w:rPr>
          <w:rFonts w:ascii="SimSun" w:hAnsi="SimSun" w:eastAsia="SimSun"/>
          <w:b w:val="0"/>
          <w:i w:val="0"/>
          <w:color w:val="000000"/>
          <w:sz w:val="24"/>
        </w:rPr>
        <w:t xml:space="preserve"> 个，异质风险因素</w:t>
      </w:r>
      <w:r>
        <w:rPr>
          <w:rFonts w:ascii="SimSun" w:hAnsi="SimSun" w:eastAsia="SimSun"/>
          <w:b w:val="0"/>
          <w:i w:val="0"/>
          <w:color w:val="000000"/>
          <w:sz w:val="24"/>
        </w:rPr>
        <w:t>耦合有</w:t>
      </w:r>
      <w:r>
        <w:rPr>
          <w:rFonts w:ascii="TimesNewRoman" w:hAnsi="TimesNewRoman" w:eastAsia="TimesNewRoman"/>
          <w:b w:val="0"/>
          <w:i w:val="0"/>
          <w:color w:val="000000"/>
          <w:sz w:val="24"/>
        </w:rPr>
        <w:t>6</w:t>
      </w:r>
      <w:r>
        <w:rPr>
          <w:rFonts w:ascii="SimSun" w:hAnsi="SimSun" w:eastAsia="SimSun"/>
          <w:b w:val="0"/>
          <w:i w:val="0"/>
          <w:color w:val="000000"/>
          <w:sz w:val="24"/>
        </w:rPr>
        <w:t xml:space="preserve"> 个，对其数值进行增量调整，每次仅调整一个风险耦合系数，且调整</w:t>
      </w:r>
      <w:r>
        <w:rPr>
          <w:rFonts w:ascii="SimSun" w:hAnsi="SimSun" w:eastAsia="SimSun"/>
          <w:b w:val="0"/>
          <w:i w:val="0"/>
          <w:color w:val="000000"/>
          <w:sz w:val="24"/>
        </w:rPr>
        <w:t>幅度均为</w:t>
      </w:r>
      <w:r>
        <w:rPr>
          <w:rFonts w:ascii="TimesNewRoman" w:hAnsi="TimesNewRoman" w:eastAsia="TimesNewRoman"/>
          <w:b w:val="0"/>
          <w:i w:val="0"/>
          <w:color w:val="000000"/>
          <w:sz w:val="24"/>
        </w:rPr>
        <w:t>15%</w:t>
      </w:r>
      <w:r>
        <w:rPr>
          <w:rFonts w:ascii="SimSun" w:hAnsi="SimSun" w:eastAsia="SimSun"/>
          <w:b w:val="0"/>
          <w:i w:val="0"/>
          <w:color w:val="000000"/>
          <w:sz w:val="24"/>
        </w:rPr>
        <w:t>，观察各风险耦合系数的调整对“人</w:t>
      </w:r>
      <w:r>
        <w:rPr>
          <w:rFonts w:ascii="TimesNewRoman" w:hAnsi="TimesNewRoman" w:eastAsia="TimesNewRoman"/>
          <w:b w:val="0"/>
          <w:i w:val="0"/>
          <w:color w:val="000000"/>
          <w:sz w:val="24"/>
        </w:rPr>
        <w:t>-</w:t>
      </w:r>
      <w:r>
        <w:rPr>
          <w:rFonts w:ascii="SimSun" w:hAnsi="SimSun" w:eastAsia="SimSun"/>
          <w:b w:val="0"/>
          <w:i w:val="0"/>
          <w:color w:val="000000"/>
          <w:sz w:val="24"/>
        </w:rPr>
        <w:t>物”耦合风险因素值的变化</w:t>
      </w:r>
      <w:r>
        <w:rPr>
          <w:rFonts w:ascii="SimSun" w:hAnsi="SimSun" w:eastAsia="SimSun"/>
          <w:b w:val="0"/>
          <w:i w:val="0"/>
          <w:color w:val="000000"/>
          <w:sz w:val="24"/>
        </w:rPr>
        <w:t>有何情况，找出影响安全水平系统最显著的因素，作为风险解耦中重点的管控</w:t>
      </w:r>
    </w:p>
    <w:p>
      <w:pPr>
        <w:autoSpaceDN w:val="0"/>
        <w:autoSpaceDE w:val="0"/>
        <w:widowControl/>
        <w:spacing w:line="185" w:lineRule="auto" w:before="158" w:after="0"/>
        <w:ind w:left="1282" w:right="0" w:firstLine="0"/>
        <w:jc w:val="left"/>
      </w:pPr>
      <w:r>
        <w:rPr>
          <w:rFonts w:ascii="SimSun" w:hAnsi="SimSun" w:eastAsia="SimSun"/>
          <w:b w:val="0"/>
          <w:i w:val="0"/>
          <w:color w:val="000000"/>
          <w:sz w:val="24"/>
        </w:rPr>
        <w:t>对象。</w:t>
      </w:r>
    </w:p>
    <w:p>
      <w:pPr>
        <w:autoSpaceDN w:val="0"/>
        <w:tabs>
          <w:tab w:pos="1770" w:val="left"/>
        </w:tabs>
        <w:autoSpaceDE w:val="0"/>
        <w:widowControl/>
        <w:spacing w:line="293"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）调整同质人员因素耦合系数对风险水平的影响</w:t>
      </w:r>
      <w:r>
        <w:br/>
      </w:r>
      <w:r>
        <w:tab/>
      </w:r>
      <w:r>
        <w:rPr>
          <w:rFonts w:ascii="SimSun" w:hAnsi="SimSun" w:eastAsia="SimSun"/>
          <w:b w:val="0"/>
          <w:i w:val="0"/>
          <w:color w:val="000000"/>
          <w:sz w:val="24"/>
        </w:rPr>
        <w:t>在“人</w:t>
      </w:r>
      <w:r>
        <w:rPr>
          <w:rFonts w:ascii="TimesNewRoman" w:hAnsi="TimesNewRoman" w:eastAsia="TimesNewRoman"/>
          <w:b w:val="0"/>
          <w:i w:val="0"/>
          <w:color w:val="000000"/>
          <w:sz w:val="24"/>
        </w:rPr>
        <w:t>-</w:t>
      </w:r>
      <w:r>
        <w:rPr>
          <w:rFonts w:ascii="SimSun" w:hAnsi="SimSun" w:eastAsia="SimSun"/>
          <w:b w:val="0"/>
          <w:i w:val="0"/>
          <w:color w:val="000000"/>
          <w:sz w:val="24"/>
        </w:rPr>
        <w:t>物”耦合风险系统中，同质人员因素耦合风险因素主要受：</w:t>
      </w:r>
      <w:r>
        <w:rPr>
          <w:rFonts w:ascii="TimesNewRoman" w:hAnsi="TimesNewRoman" w:eastAsia="TimesNewRoman"/>
          <w:b w:val="0"/>
          <w:i w:val="0"/>
          <w:color w:val="000000"/>
          <w:sz w:val="24"/>
        </w:rPr>
        <w:t>CR7-R4</w:t>
      </w:r>
      <w:r>
        <w:rPr>
          <w:rFonts w:ascii="SimSun" w:hAnsi="SimSun" w:eastAsia="SimSun"/>
          <w:b w:val="0"/>
          <w:i w:val="0"/>
          <w:color w:val="000000"/>
          <w:sz w:val="24"/>
        </w:rPr>
        <w:t>心理身体素质差与临场应变能力的耦合风险、</w:t>
      </w:r>
      <w:r>
        <w:rPr>
          <w:rFonts w:ascii="TimesNewRoman" w:hAnsi="TimesNewRoman" w:eastAsia="TimesNewRoman"/>
          <w:b w:val="0"/>
          <w:i w:val="0"/>
          <w:color w:val="000000"/>
          <w:sz w:val="24"/>
        </w:rPr>
        <w:t>CR7-R1</w:t>
      </w:r>
      <w:r>
        <w:rPr>
          <w:rFonts w:ascii="SimSun" w:hAnsi="SimSun" w:eastAsia="SimSun"/>
          <w:b w:val="0"/>
          <w:i w:val="0"/>
          <w:color w:val="000000"/>
          <w:sz w:val="24"/>
        </w:rPr>
        <w:t xml:space="preserve"> 心理身体素质差与安全风</w:t>
      </w:r>
      <w:r>
        <w:rPr>
          <w:rFonts w:ascii="SimSun" w:hAnsi="SimSun" w:eastAsia="SimSun"/>
          <w:b w:val="0"/>
          <w:i w:val="0"/>
          <w:color w:val="000000"/>
          <w:sz w:val="24"/>
        </w:rPr>
        <w:t>险意识的耦合风险、</w:t>
      </w:r>
      <w:r>
        <w:rPr>
          <w:rFonts w:ascii="TimesNewRoman" w:hAnsi="TimesNewRoman" w:eastAsia="TimesNewRoman"/>
          <w:b w:val="0"/>
          <w:i w:val="0"/>
          <w:color w:val="000000"/>
          <w:sz w:val="24"/>
        </w:rPr>
        <w:t>CR1-R4</w:t>
      </w:r>
      <w:r>
        <w:rPr>
          <w:rFonts w:ascii="SimSun" w:hAnsi="SimSun" w:eastAsia="SimSun"/>
          <w:b w:val="0"/>
          <w:i w:val="0"/>
          <w:color w:val="000000"/>
          <w:sz w:val="24"/>
        </w:rPr>
        <w:t xml:space="preserve"> 安全风险意识与临场应变能力的耦合风险、</w:t>
      </w:r>
      <w:r>
        <w:rPr>
          <w:rFonts w:ascii="TimesNewRoman" w:hAnsi="TimesNewRoman" w:eastAsia="TimesNewRoman"/>
          <w:b w:val="0"/>
          <w:i w:val="0"/>
          <w:color w:val="000000"/>
          <w:sz w:val="24"/>
        </w:rPr>
        <w:t>CR3-R1</w:t>
      </w:r>
      <w:r>
        <w:rPr>
          <w:rFonts w:ascii="SimSun" w:hAnsi="SimSun" w:eastAsia="SimSun"/>
          <w:b w:val="0"/>
          <w:i w:val="0"/>
          <w:color w:val="000000"/>
          <w:sz w:val="24"/>
        </w:rPr>
        <w:t>隧道施工经验与安全风险意识的耦合风险、</w:t>
      </w:r>
      <w:r>
        <w:rPr>
          <w:rFonts w:ascii="TimesNewRoman" w:hAnsi="TimesNewRoman" w:eastAsia="TimesNewRoman"/>
          <w:b w:val="0"/>
          <w:i w:val="0"/>
          <w:color w:val="000000"/>
          <w:sz w:val="24"/>
        </w:rPr>
        <w:t xml:space="preserve">CR1-R5 </w:t>
      </w:r>
      <w:r>
        <w:rPr>
          <w:rFonts w:ascii="SimSun" w:hAnsi="SimSun" w:eastAsia="SimSun"/>
          <w:b w:val="0"/>
          <w:i w:val="0"/>
          <w:color w:val="000000"/>
          <w:sz w:val="24"/>
        </w:rPr>
        <w:t>安全风险意识与专业技术</w:t>
      </w:r>
      <w:r>
        <w:rPr>
          <w:rFonts w:ascii="SimSun" w:hAnsi="SimSun" w:eastAsia="SimSun"/>
          <w:b w:val="0"/>
          <w:i w:val="0"/>
          <w:color w:val="000000"/>
          <w:sz w:val="24"/>
        </w:rPr>
        <w:t>水平的耦合风险、</w:t>
      </w:r>
      <w:r>
        <w:rPr>
          <w:rFonts w:ascii="TimesNewRoman" w:hAnsi="TimesNewRoman" w:eastAsia="TimesNewRoman"/>
          <w:b w:val="0"/>
          <w:i w:val="0"/>
          <w:color w:val="000000"/>
          <w:sz w:val="24"/>
        </w:rPr>
        <w:t>CR5-R2</w:t>
      </w:r>
      <w:r>
        <w:rPr>
          <w:rFonts w:ascii="SimSun" w:hAnsi="SimSun" w:eastAsia="SimSun"/>
          <w:b w:val="0"/>
          <w:i w:val="0"/>
          <w:color w:val="000000"/>
          <w:sz w:val="24"/>
        </w:rPr>
        <w:t xml:space="preserve"> 专业技术水平与盾构操作失误率的耦合风险、</w:t>
      </w:r>
      <w:r>
        <w:rPr>
          <w:rFonts w:ascii="TimesNewRoman" w:hAnsi="TimesNewRoman" w:eastAsia="TimesNewRoman"/>
          <w:b w:val="0"/>
          <w:i w:val="0"/>
          <w:color w:val="000000"/>
          <w:sz w:val="24"/>
        </w:rPr>
        <w:t>CR2-R6</w:t>
      </w:r>
      <w:r>
        <w:rPr>
          <w:rFonts w:ascii="SimSun" w:hAnsi="SimSun" w:eastAsia="SimSun"/>
          <w:b w:val="0"/>
          <w:i w:val="0"/>
          <w:color w:val="000000"/>
          <w:sz w:val="24"/>
        </w:rPr>
        <w:t>盾构操作失误率与隧道衬砌不合格的耦合风险等</w:t>
      </w:r>
      <w:r>
        <w:rPr>
          <w:rFonts w:ascii="TimesNewRoman" w:hAnsi="TimesNewRoman" w:eastAsia="TimesNewRoman"/>
          <w:b w:val="0"/>
          <w:i w:val="0"/>
          <w:color w:val="000000"/>
          <w:sz w:val="24"/>
        </w:rPr>
        <w:t>7</w:t>
      </w:r>
      <w:r>
        <w:rPr>
          <w:rFonts w:ascii="SimSun" w:hAnsi="SimSun" w:eastAsia="SimSun"/>
          <w:b w:val="0"/>
          <w:i w:val="0"/>
          <w:color w:val="000000"/>
          <w:sz w:val="24"/>
        </w:rPr>
        <w:t xml:space="preserve"> 个耦合系数的影响，把耦合</w:t>
      </w:r>
    </w:p>
    <w:p>
      <w:pPr>
        <w:autoSpaceDN w:val="0"/>
        <w:autoSpaceDE w:val="0"/>
        <w:widowControl/>
        <w:spacing w:line="233" w:lineRule="auto" w:before="190" w:after="0"/>
        <w:ind w:left="0" w:right="4376" w:firstLine="0"/>
        <w:jc w:val="right"/>
      </w:pPr>
      <w:r>
        <w:rPr>
          <w:rFonts w:ascii="TimesNewRoman" w:hAnsi="TimesNewRoman" w:eastAsia="TimesNewRoman"/>
          <w:b w:val="0"/>
          <w:i w:val="0"/>
          <w:color w:val="000000"/>
          <w:sz w:val="18"/>
        </w:rPr>
        <w:t xml:space="preserve">66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115" name="Picture 11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16" name="Picture 11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1918970</wp:posOffset>
            </wp:positionH>
            <wp:positionV relativeFrom="page">
              <wp:posOffset>6584950</wp:posOffset>
            </wp:positionV>
            <wp:extent cx="3597909" cy="2151285"/>
            <wp:wrapNone/>
            <wp:docPr id="1162" name="Picture 1162"/>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3597909" cy="21512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8534400</wp:posOffset>
            </wp:positionV>
            <wp:extent cx="685800" cy="25400"/>
            <wp:wrapNone/>
            <wp:docPr id="1163" name="Picture 1163"/>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685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8534400</wp:posOffset>
            </wp:positionV>
            <wp:extent cx="685800" cy="25400"/>
            <wp:wrapNone/>
            <wp:docPr id="1164" name="Picture 1164"/>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685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8483600</wp:posOffset>
            </wp:positionV>
            <wp:extent cx="698500" cy="25400"/>
            <wp:wrapNone/>
            <wp:docPr id="1165" name="Picture 1165"/>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698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8483600</wp:posOffset>
            </wp:positionV>
            <wp:extent cx="685800" cy="25400"/>
            <wp:wrapNone/>
            <wp:docPr id="1166" name="Picture 1166"/>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685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8420100</wp:posOffset>
            </wp:positionV>
            <wp:extent cx="685800" cy="25400"/>
            <wp:wrapNone/>
            <wp:docPr id="1167" name="Picture 1167"/>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685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8420100</wp:posOffset>
            </wp:positionV>
            <wp:extent cx="762000" cy="25400"/>
            <wp:wrapNone/>
            <wp:docPr id="1168" name="Picture 1168"/>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7620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8394700</wp:posOffset>
            </wp:positionV>
            <wp:extent cx="876300" cy="254000"/>
            <wp:wrapNone/>
            <wp:docPr id="1169" name="Picture 1169"/>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8763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8305800</wp:posOffset>
            </wp:positionV>
            <wp:extent cx="901700" cy="342900"/>
            <wp:wrapNone/>
            <wp:docPr id="1170" name="Picture 1170"/>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9017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8305800</wp:posOffset>
            </wp:positionV>
            <wp:extent cx="165100" cy="76200"/>
            <wp:wrapNone/>
            <wp:docPr id="1171" name="Picture 1171"/>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8204200</wp:posOffset>
            </wp:positionV>
            <wp:extent cx="88900" cy="76200"/>
            <wp:wrapNone/>
            <wp:docPr id="1172" name="Picture 1172"/>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8204200</wp:posOffset>
            </wp:positionV>
            <wp:extent cx="88900" cy="76200"/>
            <wp:wrapNone/>
            <wp:docPr id="1173" name="Picture 1173"/>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8204200</wp:posOffset>
            </wp:positionV>
            <wp:extent cx="88900" cy="76200"/>
            <wp:wrapNone/>
            <wp:docPr id="1174" name="Picture 1174"/>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8204200</wp:posOffset>
            </wp:positionV>
            <wp:extent cx="88900" cy="76200"/>
            <wp:wrapNone/>
            <wp:docPr id="1175" name="Picture 1175"/>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8204200</wp:posOffset>
            </wp:positionV>
            <wp:extent cx="88900" cy="76200"/>
            <wp:wrapNone/>
            <wp:docPr id="1176" name="Picture 1176"/>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8204200</wp:posOffset>
            </wp:positionV>
            <wp:extent cx="101600" cy="76200"/>
            <wp:wrapNone/>
            <wp:docPr id="1177" name="Picture 1177"/>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8204200</wp:posOffset>
            </wp:positionV>
            <wp:extent cx="63500" cy="76200"/>
            <wp:wrapNone/>
            <wp:docPr id="1178" name="Picture 1178"/>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8204200</wp:posOffset>
            </wp:positionV>
            <wp:extent cx="50800" cy="76200"/>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8204200</wp:posOffset>
            </wp:positionV>
            <wp:extent cx="63500" cy="76200"/>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8204200</wp:posOffset>
            </wp:positionV>
            <wp:extent cx="50800" cy="762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8204200</wp:posOffset>
            </wp:positionV>
            <wp:extent cx="50800" cy="7620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8204200</wp:posOffset>
            </wp:positionV>
            <wp:extent cx="63500" cy="7620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8204200</wp:posOffset>
            </wp:positionV>
            <wp:extent cx="50800" cy="7620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8204200</wp:posOffset>
            </wp:positionV>
            <wp:extent cx="50800" cy="762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8204200</wp:posOffset>
            </wp:positionV>
            <wp:extent cx="38100" cy="76200"/>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8204200</wp:posOffset>
            </wp:positionV>
            <wp:extent cx="63500" cy="76200"/>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8089900</wp:posOffset>
            </wp:positionV>
            <wp:extent cx="101600" cy="76200"/>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7772400</wp:posOffset>
            </wp:positionV>
            <wp:extent cx="88900" cy="76200"/>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7467600</wp:posOffset>
            </wp:positionV>
            <wp:extent cx="101600" cy="76200"/>
            <wp:wrapNone/>
            <wp:docPr id="1190" name="Picture 1190"/>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7162800</wp:posOffset>
            </wp:positionV>
            <wp:extent cx="88900" cy="76200"/>
            <wp:wrapNone/>
            <wp:docPr id="1191" name="Picture 1191"/>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6845300</wp:posOffset>
            </wp:positionV>
            <wp:extent cx="101600" cy="88900"/>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6819900</wp:posOffset>
            </wp:positionV>
            <wp:extent cx="3136900" cy="1371600"/>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3136900" cy="137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6667500</wp:posOffset>
            </wp:positionV>
            <wp:extent cx="571500" cy="114300"/>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571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6667500</wp:posOffset>
            </wp:positionV>
            <wp:extent cx="495300" cy="114300"/>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495300" cy="114300"/>
                    </a:xfrm>
                    <a:prstGeom prst="rect"/>
                  </pic:spPr>
                </pic:pic>
              </a:graphicData>
            </a:graphic>
          </wp:anchor>
        </w:drawing>
      </w:r>
    </w:p>
    <w:p>
      <w:pPr>
        <w:autoSpaceDN w:val="0"/>
        <w:tabs>
          <w:tab w:pos="3832" w:val="left"/>
          <w:tab w:pos="3846" w:val="left"/>
        </w:tabs>
        <w:autoSpaceDE w:val="0"/>
        <w:widowControl/>
        <w:spacing w:line="372" w:lineRule="auto" w:before="0" w:after="54"/>
        <w:ind w:left="1282" w:right="2304" w:firstLine="0"/>
        <w:jc w:val="left"/>
      </w:pPr>
      <w:r>
        <w:tab/>
      </w:r>
      <w:r>
        <w:tab/>
      </w:r>
      <w:r>
        <w:rPr>
          <w:rFonts w:ascii="KaiTi" w:hAnsi="KaiTi" w:eastAsia="KaiTi"/>
          <w:b w:val="0"/>
          <w:i w:val="0"/>
          <w:color w:val="000000"/>
          <w:sz w:val="28"/>
        </w:rPr>
        <w:t>武汉科技大学硕士学位论文</w:t>
      </w:r>
      <w:r>
        <w:rPr>
          <w:rFonts w:ascii="SimSun" w:hAnsi="SimSun" w:eastAsia="SimSun"/>
          <w:b w:val="0"/>
          <w:i w:val="0"/>
          <w:color w:val="000000"/>
          <w:sz w:val="24"/>
        </w:rPr>
        <w:t>系数在原始数据的状态基础上上调</w:t>
      </w:r>
      <w:r>
        <w:rPr>
          <w:rFonts w:ascii="TimesNewRoman" w:hAnsi="TimesNewRoman" w:eastAsia="TimesNewRoman"/>
          <w:b w:val="0"/>
          <w:i w:val="0"/>
          <w:color w:val="000000"/>
          <w:sz w:val="24"/>
        </w:rPr>
        <w:t>15%</w:t>
      </w:r>
      <w:r>
        <w:rPr>
          <w:rFonts w:ascii="SimSun" w:hAnsi="SimSun" w:eastAsia="SimSun"/>
          <w:b w:val="0"/>
          <w:i w:val="0"/>
          <w:color w:val="000000"/>
          <w:sz w:val="24"/>
        </w:rPr>
        <w:t>，调整方案如下表：</w:t>
      </w:r>
      <w:r>
        <w:tab/>
      </w:r>
      <w:r>
        <w:rPr>
          <w:rFonts w:ascii="SimSun" w:hAnsi="SimSun" w:eastAsia="SimSun"/>
          <w:b w:val="0"/>
          <w:i w:val="0"/>
          <w:color w:val="000000"/>
          <w:sz w:val="21"/>
        </w:rPr>
        <w:t>表</w:t>
      </w:r>
      <w:r>
        <w:rPr>
          <w:rFonts w:ascii="TimesNewRoman" w:hAnsi="TimesNewRoman" w:eastAsia="TimesNewRoman"/>
          <w:b/>
          <w:i w:val="0"/>
          <w:color w:val="000000"/>
          <w:sz w:val="21"/>
        </w:rPr>
        <w:t xml:space="preserve">5.8 </w:t>
      </w:r>
      <w:r>
        <w:rPr>
          <w:rFonts w:ascii="SimSun" w:hAnsi="SimSun" w:eastAsia="SimSun"/>
          <w:b w:val="0"/>
          <w:i w:val="0"/>
          <w:color w:val="000000"/>
          <w:sz w:val="21"/>
        </w:rPr>
        <w:t>同质人员因素耦合系数调整方案</w:t>
      </w:r>
    </w:p>
    <w:tbl>
      <w:tblPr>
        <w:tblW w:type="auto" w:w="0"/>
        <w:tblLayout w:type="fixed"/>
        <w:tblLook w:firstColumn="1" w:firstRow="1" w:lastColumn="0" w:lastRow="0" w:noHBand="0" w:noVBand="1" w:val="04A0"/>
        <w:tblInd w:w="1378.0" w:type="dxa"/>
      </w:tblPr>
      <w:tblGrid>
        <w:gridCol w:w="2009"/>
        <w:gridCol w:w="2009"/>
        <w:gridCol w:w="2009"/>
        <w:gridCol w:w="2009"/>
        <w:gridCol w:w="2009"/>
      </w:tblGrid>
      <w:tr>
        <w:trPr>
          <w:trHeight w:hRule="exact" w:val="738"/>
        </w:trPr>
        <w:tc>
          <w:tcPr>
            <w:tcW w:type="dxa" w:w="1658"/>
            <w:tcBorders>
              <w:top w:sz="12.0" w:val="single" w:color="#000000"/>
              <w:bottom w:sz="8.0" w:val="single" w:color="#000000"/>
            </w:tcBorders>
            <w:tcMar>
              <w:start w:w="0" w:type="dxa"/>
              <w:end w:w="0" w:type="dxa"/>
            </w:tcMar>
          </w:tcPr>
          <w:p>
            <w:pPr>
              <w:autoSpaceDN w:val="0"/>
              <w:autoSpaceDE w:val="0"/>
              <w:widowControl/>
              <w:spacing w:line="185" w:lineRule="auto" w:before="278" w:after="0"/>
              <w:ind w:left="0" w:right="0" w:firstLine="0"/>
              <w:jc w:val="center"/>
            </w:pPr>
            <w:r>
              <w:rPr>
                <w:rFonts w:ascii="SimSun" w:hAnsi="SimSun" w:eastAsia="SimSun"/>
                <w:b w:val="0"/>
                <w:i w:val="0"/>
                <w:color w:val="000000"/>
                <w:sz w:val="21"/>
              </w:rPr>
              <w:t>耦合类型</w:t>
            </w:r>
          </w:p>
        </w:tc>
        <w:tc>
          <w:tcPr>
            <w:tcW w:type="dxa" w:w="6824"/>
            <w:gridSpan w:val="4"/>
            <w:tcBorders>
              <w:top w:sz="12.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20.0" w:type="dxa"/>
            </w:tblPr>
            <w:tblGrid>
              <w:gridCol w:w="6824"/>
            </w:tblGrid>
            <w:tr>
              <w:trPr>
                <w:trHeight w:hRule="exact" w:val="718"/>
              </w:trPr>
              <w:tc>
                <w:tcPr>
                  <w:tcW w:type="dxa" w:w="6614"/>
                  <w:tcBorders>
                    <w:end w:sz="5.599999999999909" w:val="single" w:color="#000000"/>
                    <w:bottom w:sz="8.0" w:val="single" w:color="#000000"/>
                  </w:tcBorders>
                  <w:tcMar>
                    <w:start w:w="0" w:type="dxa"/>
                    <w:end w:w="0" w:type="dxa"/>
                  </w:tcMar>
                </w:tcPr>
                <w:p>
                  <w:pPr>
                    <w:autoSpaceDN w:val="0"/>
                    <w:autoSpaceDE w:val="0"/>
                    <w:widowControl/>
                    <w:spacing w:line="232" w:lineRule="exact" w:before="0" w:after="0"/>
                    <w:ind w:left="0" w:right="0"/>
                  </w:pPr>
                </w:p>
                <w:tbl>
                  <w:tblPr>
                    <w:tblW w:type="auto" w:w="0"/>
                    <w:tblLayout w:type="fixed"/>
                    <w:tblLook w:firstColumn="1" w:firstRow="1" w:lastColumn="0" w:lastRow="0" w:noHBand="0" w:noVBand="1" w:val="04A0"/>
                    <w:tblInd w:w="183.99999999999977" w:type="dxa"/>
                  </w:tblPr>
                  <w:tblGrid>
                    <w:gridCol w:w="1653"/>
                    <w:gridCol w:w="1653"/>
                    <w:gridCol w:w="1653"/>
                    <w:gridCol w:w="1653"/>
                  </w:tblGrid>
                  <w:tr>
                    <w:trPr>
                      <w:trHeight w:hRule="exact" w:val="312"/>
                    </w:trPr>
                    <w:tc>
                      <w:tcPr>
                        <w:tcW w:type="dxa" w:w="1500"/>
                        <w:tcBorders/>
                        <w:tcMar>
                          <w:start w:w="0" w:type="dxa"/>
                          <w:end w:w="0" w:type="dxa"/>
                        </w:tcMar>
                      </w:tcPr>
                      <w:p>
                        <w:pPr>
                          <w:autoSpaceDN w:val="0"/>
                          <w:autoSpaceDE w:val="0"/>
                          <w:widowControl/>
                          <w:spacing w:line="185" w:lineRule="auto" w:before="60" w:after="0"/>
                          <w:ind w:left="200" w:right="0" w:firstLine="0"/>
                          <w:jc w:val="left"/>
                        </w:pPr>
                        <w:r>
                          <w:rPr>
                            <w:rFonts w:ascii="SimSun" w:hAnsi="SimSun" w:eastAsia="SimSun"/>
                            <w:b w:val="0"/>
                            <w:i w:val="0"/>
                            <w:color w:val="000000"/>
                            <w:sz w:val="21"/>
                          </w:rPr>
                          <w:t>仿真代码</w:t>
                        </w:r>
                      </w:p>
                    </w:tc>
                    <w:tc>
                      <w:tcPr>
                        <w:tcW w:type="dxa" w:w="154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原始值</w:t>
                        </w:r>
                      </w:p>
                    </w:tc>
                    <w:tc>
                      <w:tcPr>
                        <w:tcW w:type="dxa" w:w="178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调整幅度</w:t>
                        </w:r>
                      </w:p>
                    </w:tc>
                    <w:tc>
                      <w:tcPr>
                        <w:tcW w:type="dxa" w:w="1340"/>
                        <w:tcBorders/>
                        <w:tcMar>
                          <w:start w:w="0" w:type="dxa"/>
                          <w:end w:w="0" w:type="dxa"/>
                        </w:tcMar>
                      </w:tcPr>
                      <w:p>
                        <w:pPr>
                          <w:autoSpaceDN w:val="0"/>
                          <w:autoSpaceDE w:val="0"/>
                          <w:widowControl/>
                          <w:spacing w:line="185" w:lineRule="auto" w:before="60" w:after="0"/>
                          <w:ind w:left="0" w:right="240" w:firstLine="0"/>
                          <w:jc w:val="right"/>
                        </w:pPr>
                        <w:r>
                          <w:rPr>
                            <w:rFonts w:ascii="SimSun" w:hAnsi="SimSun" w:eastAsia="SimSun"/>
                            <w:b w:val="0"/>
                            <w:i w:val="0"/>
                            <w:color w:val="000000"/>
                            <w:sz w:val="21"/>
                          </w:rPr>
                          <w:t>累计值</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tc>
      </w:tr>
      <w:tr>
        <w:trPr>
          <w:trHeight w:hRule="exact" w:val="746"/>
        </w:trPr>
        <w:tc>
          <w:tcPr>
            <w:tcW w:type="dxa" w:w="1658"/>
            <w:vMerge w:val="restart"/>
            <w:tcBorders>
              <w:top w:sz="8.0" w:val="single" w:color="#000000"/>
            </w:tcBorders>
            <w:tcMar>
              <w:start w:w="0" w:type="dxa"/>
              <w:end w:w="0" w:type="dxa"/>
            </w:tcMar>
            <w:tcMar>
              <w:start w:w="0" w:type="dxa"/>
              <w:end w:w="0" w:type="dxa"/>
            </w:tcMar>
            <w:tcMar>
              <w:start w:w="0" w:type="dxa"/>
              <w:end w:w="0" w:type="dxa"/>
            </w:tcMar>
          </w:tcPr>
          <w:p/>
        </w:tc>
        <w:tc>
          <w:tcPr>
            <w:tcW w:type="dxa" w:w="1704"/>
            <w:tcBorders>
              <w:top w:sz="8.0" w:val="single" w:color="#000000"/>
            </w:tcBorders>
            <w:tcMar>
              <w:start w:w="0" w:type="dxa"/>
              <w:end w:w="0" w:type="dxa"/>
            </w:tcMar>
          </w:tcPr>
          <w:p>
            <w:pPr>
              <w:autoSpaceDN w:val="0"/>
              <w:autoSpaceDE w:val="0"/>
              <w:widowControl/>
              <w:spacing w:line="230" w:lineRule="auto" w:before="270" w:after="0"/>
              <w:ind w:left="0" w:right="0" w:firstLine="0"/>
              <w:jc w:val="center"/>
            </w:pPr>
            <w:r>
              <w:rPr>
                <w:rFonts w:ascii="TimesNewRoman" w:hAnsi="TimesNewRoman" w:eastAsia="TimesNewRoman"/>
                <w:b w:val="0"/>
                <w:i w:val="0"/>
                <w:color w:val="000000"/>
                <w:sz w:val="21"/>
              </w:rPr>
              <w:t xml:space="preserve">CR7-R4 </w:t>
            </w:r>
          </w:p>
        </w:tc>
        <w:tc>
          <w:tcPr>
            <w:tcW w:type="dxa" w:w="1560"/>
            <w:tcBorders>
              <w:top w:sz="8.0" w:val="single" w:color="#000000"/>
            </w:tcBorders>
            <w:tcMar>
              <w:start w:w="0" w:type="dxa"/>
              <w:end w:w="0" w:type="dxa"/>
            </w:tcMar>
          </w:tcPr>
          <w:p>
            <w:pPr>
              <w:autoSpaceDN w:val="0"/>
              <w:autoSpaceDE w:val="0"/>
              <w:widowControl/>
              <w:spacing w:line="230" w:lineRule="auto" w:before="270" w:after="0"/>
              <w:ind w:left="0" w:right="0" w:firstLine="0"/>
              <w:jc w:val="center"/>
            </w:pPr>
            <w:r>
              <w:rPr>
                <w:rFonts w:ascii="TimesNewRoman" w:hAnsi="TimesNewRoman" w:eastAsia="TimesNewRoman"/>
                <w:b w:val="0"/>
                <w:i w:val="0"/>
                <w:color w:val="000000"/>
                <w:sz w:val="21"/>
              </w:rPr>
              <w:t xml:space="preserve">0.4948 </w:t>
            </w:r>
          </w:p>
        </w:tc>
        <w:tc>
          <w:tcPr>
            <w:tcW w:type="dxa" w:w="1800"/>
            <w:tcBorders>
              <w:top w:sz="8.0" w:val="single" w:color="#000000"/>
            </w:tcBorders>
            <w:tcMar>
              <w:start w:w="0" w:type="dxa"/>
              <w:end w:w="0" w:type="dxa"/>
            </w:tcMar>
          </w:tcPr>
          <w:p>
            <w:pPr>
              <w:autoSpaceDN w:val="0"/>
              <w:autoSpaceDE w:val="0"/>
              <w:widowControl/>
              <w:spacing w:line="204" w:lineRule="auto" w:before="270"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760"/>
            <w:tcBorders>
              <w:top w:sz="8.0" w:val="single" w:color="#000000"/>
            </w:tcBorders>
            <w:tcMar>
              <w:start w:w="0" w:type="dxa"/>
              <w:end w:w="0" w:type="dxa"/>
            </w:tcMar>
          </w:tcPr>
          <w:p>
            <w:pPr>
              <w:autoSpaceDN w:val="0"/>
              <w:autoSpaceDE w:val="0"/>
              <w:widowControl/>
              <w:spacing w:line="230" w:lineRule="auto" w:before="270" w:after="0"/>
              <w:ind w:left="0" w:right="670" w:firstLine="0"/>
              <w:jc w:val="right"/>
            </w:pPr>
            <w:r>
              <w:rPr>
                <w:rFonts w:ascii="TimesNewRoman" w:hAnsi="TimesNewRoman" w:eastAsia="TimesNewRoman"/>
                <w:b w:val="0"/>
                <w:i w:val="0"/>
                <w:color w:val="000000"/>
                <w:sz w:val="21"/>
              </w:rPr>
              <w:t xml:space="preserve">0.5690 </w:t>
            </w:r>
          </w:p>
        </w:tc>
      </w:tr>
      <w:tr>
        <w:trPr>
          <w:trHeight w:hRule="exact" w:val="700"/>
        </w:trPr>
        <w:tc>
          <w:tcPr>
            <w:tcW w:type="dxa" w:w="2009"/>
            <w:vMerge/>
            <w:tcBorders>
              <w:top w:sz="8.0" w:val="single" w:color="#000000"/>
            </w:tcBorders>
          </w:tcPr>
          <w:p/>
        </w:tc>
        <w:tc>
          <w:tcPr>
            <w:tcW w:type="dxa" w:w="1704"/>
            <w:tcBorders/>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21"/>
              </w:rPr>
              <w:t xml:space="preserve">CR7-R1 </w:t>
            </w:r>
          </w:p>
        </w:tc>
        <w:tc>
          <w:tcPr>
            <w:tcW w:type="dxa" w:w="1560"/>
            <w:tcBorders/>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21"/>
              </w:rPr>
              <w:t xml:space="preserve">0.5001 </w:t>
            </w:r>
          </w:p>
        </w:tc>
        <w:tc>
          <w:tcPr>
            <w:tcW w:type="dxa" w:w="1800"/>
            <w:tcBorders/>
            <w:tcMar>
              <w:start w:w="0" w:type="dxa"/>
              <w:end w:w="0" w:type="dxa"/>
            </w:tcMar>
          </w:tcPr>
          <w:p>
            <w:pPr>
              <w:autoSpaceDN w:val="0"/>
              <w:autoSpaceDE w:val="0"/>
              <w:widowControl/>
              <w:spacing w:line="204" w:lineRule="auto" w:before="242"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760"/>
            <w:tcBorders/>
            <w:tcMar>
              <w:start w:w="0" w:type="dxa"/>
              <w:end w:w="0" w:type="dxa"/>
            </w:tcMar>
          </w:tcPr>
          <w:p>
            <w:pPr>
              <w:autoSpaceDN w:val="0"/>
              <w:autoSpaceDE w:val="0"/>
              <w:widowControl/>
              <w:spacing w:line="230" w:lineRule="auto" w:before="242" w:after="0"/>
              <w:ind w:left="0" w:right="670" w:firstLine="0"/>
              <w:jc w:val="right"/>
            </w:pPr>
            <w:r>
              <w:rPr>
                <w:rFonts w:ascii="TimesNewRoman" w:hAnsi="TimesNewRoman" w:eastAsia="TimesNewRoman"/>
                <w:b w:val="0"/>
                <w:i w:val="0"/>
                <w:color w:val="000000"/>
                <w:sz w:val="21"/>
              </w:rPr>
              <w:t xml:space="preserve">0.5751 </w:t>
            </w:r>
          </w:p>
        </w:tc>
      </w:tr>
      <w:tr>
        <w:trPr>
          <w:trHeight w:hRule="exact" w:val="520"/>
        </w:trPr>
        <w:tc>
          <w:tcPr>
            <w:tcW w:type="dxa" w:w="2009"/>
            <w:vMerge/>
            <w:tcBorders>
              <w:top w:sz="8.0" w:val="single" w:color="#000000"/>
            </w:tcBorders>
          </w:tcPr>
          <w:p/>
        </w:tc>
        <w:tc>
          <w:tcPr>
            <w:tcW w:type="dxa" w:w="1704"/>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21"/>
              </w:rPr>
              <w:t xml:space="preserve">CR1-R4 </w:t>
            </w:r>
          </w:p>
        </w:tc>
        <w:tc>
          <w:tcPr>
            <w:tcW w:type="dxa" w:w="1560"/>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21"/>
              </w:rPr>
              <w:t xml:space="preserve">0.4652 </w:t>
            </w:r>
          </w:p>
        </w:tc>
        <w:tc>
          <w:tcPr>
            <w:tcW w:type="dxa" w:w="1800"/>
            <w:tcBorders/>
            <w:tcMar>
              <w:start w:w="0" w:type="dxa"/>
              <w:end w:w="0" w:type="dxa"/>
            </w:tcMar>
          </w:tcPr>
          <w:p>
            <w:pPr>
              <w:autoSpaceDN w:val="0"/>
              <w:autoSpaceDE w:val="0"/>
              <w:widowControl/>
              <w:spacing w:line="204" w:lineRule="auto" w:before="246"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760"/>
            <w:tcBorders/>
            <w:tcMar>
              <w:start w:w="0" w:type="dxa"/>
              <w:end w:w="0" w:type="dxa"/>
            </w:tcMar>
          </w:tcPr>
          <w:p>
            <w:pPr>
              <w:autoSpaceDN w:val="0"/>
              <w:autoSpaceDE w:val="0"/>
              <w:widowControl/>
              <w:spacing w:line="230" w:lineRule="auto" w:before="246" w:after="0"/>
              <w:ind w:left="0" w:right="670" w:firstLine="0"/>
              <w:jc w:val="right"/>
            </w:pPr>
            <w:r>
              <w:rPr>
                <w:rFonts w:ascii="TimesNewRoman" w:hAnsi="TimesNewRoman" w:eastAsia="TimesNewRoman"/>
                <w:b w:val="0"/>
                <w:i w:val="0"/>
                <w:color w:val="000000"/>
                <w:sz w:val="21"/>
              </w:rPr>
              <w:t xml:space="preserve">0.5350 </w:t>
            </w:r>
          </w:p>
        </w:tc>
      </w:tr>
    </w:tbl>
    <w:p>
      <w:pPr>
        <w:autoSpaceDN w:val="0"/>
        <w:autoSpaceDE w:val="0"/>
        <w:widowControl/>
        <w:spacing w:line="182" w:lineRule="auto" w:before="24" w:after="118"/>
        <w:ind w:left="1778" w:right="0" w:firstLine="0"/>
        <w:jc w:val="left"/>
      </w:pPr>
      <w:r>
        <w:rPr>
          <w:rFonts w:ascii="SimSun" w:hAnsi="SimSun" w:eastAsia="SimSun"/>
          <w:b w:val="0"/>
          <w:i w:val="0"/>
          <w:color w:val="000000"/>
          <w:sz w:val="21"/>
        </w:rPr>
        <w:t>同质耦合</w:t>
      </w:r>
    </w:p>
    <w:tbl>
      <w:tblPr>
        <w:tblW w:type="auto" w:w="0"/>
        <w:tblLayout w:type="fixed"/>
        <w:tblLook w:firstColumn="1" w:firstRow="1" w:lastColumn="0" w:lastRow="0" w:noHBand="0" w:noVBand="1" w:val="04A0"/>
        <w:tblInd w:w="1378.0" w:type="dxa"/>
      </w:tblPr>
      <w:tblGrid>
        <w:gridCol w:w="2009"/>
        <w:gridCol w:w="2009"/>
        <w:gridCol w:w="2009"/>
        <w:gridCol w:w="2009"/>
        <w:gridCol w:w="2009"/>
      </w:tblGrid>
      <w:tr>
        <w:trPr>
          <w:trHeight w:hRule="exact" w:val="512"/>
        </w:trPr>
        <w:tc>
          <w:tcPr>
            <w:tcW w:type="dxa" w:w="165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（人员系统）</w:t>
            </w:r>
          </w:p>
        </w:tc>
        <w:tc>
          <w:tcPr>
            <w:tcW w:type="dxa" w:w="1704"/>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CR3-R1 </w:t>
            </w:r>
          </w:p>
        </w:tc>
        <w:tc>
          <w:tcPr>
            <w:tcW w:type="dxa" w:w="1614"/>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0.4753 </w:t>
            </w:r>
          </w:p>
        </w:tc>
        <w:tc>
          <w:tcPr>
            <w:tcW w:type="dxa" w:w="1746"/>
            <w:tcBorders/>
            <w:tcMar>
              <w:start w:w="0" w:type="dxa"/>
              <w:end w:w="0" w:type="dxa"/>
            </w:tcMar>
          </w:tcPr>
          <w:p>
            <w:pPr>
              <w:autoSpaceDN w:val="0"/>
              <w:autoSpaceDE w:val="0"/>
              <w:widowControl/>
              <w:spacing w:line="204" w:lineRule="auto" w:before="60"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592"/>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0.5466 </w:t>
            </w:r>
          </w:p>
        </w:tc>
      </w:tr>
      <w:tr>
        <w:trPr>
          <w:trHeight w:hRule="exact" w:val="700"/>
        </w:trPr>
        <w:tc>
          <w:tcPr>
            <w:tcW w:type="dxa" w:w="2009"/>
            <w:vMerge/>
            <w:tcBorders>
              <w:bottom w:sz="4.0" w:val="single" w:color="#000000"/>
            </w:tcBorders>
          </w:tcPr>
          <w:p/>
        </w:tc>
        <w:tc>
          <w:tcPr>
            <w:tcW w:type="dxa" w:w="1704"/>
            <w:tcBorders/>
            <w:tcMar>
              <w:start w:w="0" w:type="dxa"/>
              <w:end w:w="0" w:type="dxa"/>
            </w:tcMar>
          </w:tcPr>
          <w:p>
            <w:pPr>
              <w:autoSpaceDN w:val="0"/>
              <w:autoSpaceDE w:val="0"/>
              <w:widowControl/>
              <w:spacing w:line="230" w:lineRule="auto" w:before="256" w:after="0"/>
              <w:ind w:left="0" w:right="0" w:firstLine="0"/>
              <w:jc w:val="center"/>
            </w:pPr>
            <w:r>
              <w:rPr>
                <w:rFonts w:ascii="TimesNewRoman" w:hAnsi="TimesNewRoman" w:eastAsia="TimesNewRoman"/>
                <w:b w:val="0"/>
                <w:i w:val="0"/>
                <w:color w:val="000000"/>
                <w:sz w:val="21"/>
              </w:rPr>
              <w:t xml:space="preserve">CR1-R5 </w:t>
            </w:r>
          </w:p>
        </w:tc>
        <w:tc>
          <w:tcPr>
            <w:tcW w:type="dxa" w:w="1614"/>
            <w:tcBorders/>
            <w:tcMar>
              <w:start w:w="0" w:type="dxa"/>
              <w:end w:w="0" w:type="dxa"/>
            </w:tcMar>
          </w:tcPr>
          <w:p>
            <w:pPr>
              <w:autoSpaceDN w:val="0"/>
              <w:autoSpaceDE w:val="0"/>
              <w:widowControl/>
              <w:spacing w:line="230" w:lineRule="auto" w:before="256" w:after="0"/>
              <w:ind w:left="0" w:right="0" w:firstLine="0"/>
              <w:jc w:val="center"/>
            </w:pPr>
            <w:r>
              <w:rPr>
                <w:rFonts w:ascii="TimesNewRoman" w:hAnsi="TimesNewRoman" w:eastAsia="TimesNewRoman"/>
                <w:b w:val="0"/>
                <w:i w:val="0"/>
                <w:color w:val="000000"/>
                <w:sz w:val="21"/>
              </w:rPr>
              <w:t xml:space="preserve">0.4989 </w:t>
            </w:r>
          </w:p>
        </w:tc>
        <w:tc>
          <w:tcPr>
            <w:tcW w:type="dxa" w:w="1746"/>
            <w:tcBorders/>
            <w:tcMar>
              <w:start w:w="0" w:type="dxa"/>
              <w:end w:w="0" w:type="dxa"/>
            </w:tcMar>
          </w:tcPr>
          <w:p>
            <w:pPr>
              <w:autoSpaceDN w:val="0"/>
              <w:autoSpaceDE w:val="0"/>
              <w:widowControl/>
              <w:spacing w:line="204" w:lineRule="auto" w:before="256"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592"/>
            <w:tcBorders/>
            <w:tcMar>
              <w:start w:w="0" w:type="dxa"/>
              <w:end w:w="0" w:type="dxa"/>
            </w:tcMar>
          </w:tcPr>
          <w:p>
            <w:pPr>
              <w:autoSpaceDN w:val="0"/>
              <w:autoSpaceDE w:val="0"/>
              <w:widowControl/>
              <w:spacing w:line="230" w:lineRule="auto" w:before="256" w:after="0"/>
              <w:ind w:left="0" w:right="0" w:firstLine="0"/>
              <w:jc w:val="center"/>
            </w:pPr>
            <w:r>
              <w:rPr>
                <w:rFonts w:ascii="TimesNewRoman" w:hAnsi="TimesNewRoman" w:eastAsia="TimesNewRoman"/>
                <w:b w:val="0"/>
                <w:i w:val="0"/>
                <w:color w:val="000000"/>
                <w:sz w:val="21"/>
              </w:rPr>
              <w:t xml:space="preserve">0.5737 </w:t>
            </w:r>
          </w:p>
        </w:tc>
      </w:tr>
      <w:tr>
        <w:trPr>
          <w:trHeight w:hRule="exact" w:val="700"/>
        </w:trPr>
        <w:tc>
          <w:tcPr>
            <w:tcW w:type="dxa" w:w="2009"/>
            <w:vMerge/>
            <w:tcBorders>
              <w:bottom w:sz="4.0" w:val="single" w:color="#000000"/>
            </w:tcBorders>
          </w:tcPr>
          <w:p/>
        </w:tc>
        <w:tc>
          <w:tcPr>
            <w:tcW w:type="dxa" w:w="1704"/>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21"/>
              </w:rPr>
              <w:t xml:space="preserve">CR5-R2 </w:t>
            </w:r>
          </w:p>
        </w:tc>
        <w:tc>
          <w:tcPr>
            <w:tcW w:type="dxa" w:w="1614"/>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21"/>
              </w:rPr>
              <w:t xml:space="preserve">0.4897 </w:t>
            </w:r>
          </w:p>
        </w:tc>
        <w:tc>
          <w:tcPr>
            <w:tcW w:type="dxa" w:w="1746"/>
            <w:tcBorders/>
            <w:tcMar>
              <w:start w:w="0" w:type="dxa"/>
              <w:end w:w="0" w:type="dxa"/>
            </w:tcMar>
          </w:tcPr>
          <w:p>
            <w:pPr>
              <w:autoSpaceDN w:val="0"/>
              <w:autoSpaceDE w:val="0"/>
              <w:widowControl/>
              <w:spacing w:line="204" w:lineRule="auto" w:before="24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592"/>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21"/>
              </w:rPr>
              <w:t xml:space="preserve">0.5632 </w:t>
            </w:r>
          </w:p>
        </w:tc>
      </w:tr>
      <w:tr>
        <w:trPr>
          <w:trHeight w:hRule="exact" w:val="632"/>
        </w:trPr>
        <w:tc>
          <w:tcPr>
            <w:tcW w:type="dxa" w:w="2009"/>
            <w:vMerge/>
            <w:tcBorders>
              <w:bottom w:sz="4.0" w:val="single" w:color="#000000"/>
            </w:tcBorders>
          </w:tcPr>
          <w:p/>
        </w:tc>
        <w:tc>
          <w:tcPr>
            <w:tcW w:type="dxa" w:w="1704"/>
            <w:tcBorders>
              <w:bottom w:sz="4.0" w:val="single" w:color="#000000"/>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CR2-R6 </w:t>
            </w:r>
          </w:p>
        </w:tc>
        <w:tc>
          <w:tcPr>
            <w:tcW w:type="dxa" w:w="1614"/>
            <w:tcBorders>
              <w:bottom w:sz="4.0" w:val="single" w:color="#000000"/>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0.4996 </w:t>
            </w:r>
          </w:p>
        </w:tc>
        <w:tc>
          <w:tcPr>
            <w:tcW w:type="dxa" w:w="1746"/>
            <w:tcBorders>
              <w:bottom w:sz="4.0" w:val="single" w:color="#000000"/>
            </w:tcBorders>
            <w:tcMar>
              <w:start w:w="0" w:type="dxa"/>
              <w:end w:w="0" w:type="dxa"/>
            </w:tcMar>
          </w:tcPr>
          <w:p>
            <w:pPr>
              <w:autoSpaceDN w:val="0"/>
              <w:autoSpaceDE w:val="0"/>
              <w:widowControl/>
              <w:spacing w:line="204" w:lineRule="auto" w:before="21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592"/>
            <w:tcBorders>
              <w:bottom w:sz="4.0" w:val="single" w:color="#000000"/>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0.5745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023"/>
        <w:gridCol w:w="5023"/>
      </w:tblGrid>
      <w:tr>
        <w:trPr>
          <w:trHeight w:hRule="exact" w:val="8168"/>
        </w:trPr>
        <w:tc>
          <w:tcPr>
            <w:tcW w:type="dxa" w:w="1080"/>
            <w:tcBorders>
              <w:top w:sz="4.0" w:val="single" w:color="#000000"/>
            </w:tcBorders>
            <w:tcMar>
              <w:start w:w="0" w:type="dxa"/>
              <w:end w:w="0" w:type="dxa"/>
            </w:tcMar>
          </w:tcPr>
          <w:p>
            <w:pPr>
              <w:autoSpaceDN w:val="0"/>
              <w:autoSpaceDE w:val="0"/>
              <w:widowControl/>
              <w:spacing w:line="240" w:lineRule="auto" w:before="7882" w:after="0"/>
              <w:ind w:left="0" w:right="0" w:firstLine="0"/>
              <w:jc w:val="left"/>
            </w:pPr>
            <w:r>
              <w:drawing>
                <wp:inline xmlns:a="http://schemas.openxmlformats.org/drawingml/2006/main" xmlns:pic="http://schemas.openxmlformats.org/drawingml/2006/picture">
                  <wp:extent cx="584200" cy="165100"/>
                  <wp:docPr id="1155" name="Picture 11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5274"/>
            <w:tcBorders>
              <w:top w:sz="4.0" w:val="single" w:color="#000000"/>
            </w:tcBorders>
            <w:tcMar>
              <w:start w:w="0" w:type="dxa"/>
              <w:end w:w="0" w:type="dxa"/>
            </w:tcMar>
          </w:tcPr>
          <w:p>
            <w:pPr>
              <w:autoSpaceDN w:val="0"/>
              <w:autoSpaceDE w:val="0"/>
              <w:widowControl/>
              <w:spacing w:line="185" w:lineRule="auto" w:before="1442" w:after="0"/>
              <w:ind w:left="202" w:right="0" w:firstLine="0"/>
              <w:jc w:val="left"/>
            </w:pPr>
            <w:r>
              <w:rPr>
                <w:rFonts w:ascii="SimSun" w:hAnsi="SimSun" w:eastAsia="SimSun"/>
                <w:b w:val="0"/>
                <w:i w:val="0"/>
                <w:color w:val="000000"/>
                <w:sz w:val="24"/>
              </w:rPr>
              <w:t>况详见下图：</w:t>
            </w:r>
          </w:p>
          <w:p>
            <w:pPr>
              <w:autoSpaceDN w:val="0"/>
              <w:autoSpaceDE w:val="0"/>
              <w:widowControl/>
              <w:spacing w:line="240" w:lineRule="auto" w:before="1740" w:after="0"/>
              <w:ind w:left="0" w:right="3654" w:firstLine="0"/>
              <w:jc w:val="right"/>
            </w:pPr>
            <w:r>
              <w:drawing>
                <wp:inline xmlns:a="http://schemas.openxmlformats.org/drawingml/2006/main" xmlns:pic="http://schemas.openxmlformats.org/drawingml/2006/picture">
                  <wp:extent cx="38100" cy="38100"/>
                  <wp:docPr id="1156" name="Picture 1156"/>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3654" w:firstLine="0"/>
              <w:jc w:val="right"/>
            </w:pPr>
            <w:r>
              <w:drawing>
                <wp:inline xmlns:a="http://schemas.openxmlformats.org/drawingml/2006/main" xmlns:pic="http://schemas.openxmlformats.org/drawingml/2006/picture">
                  <wp:extent cx="38100" cy="50800"/>
                  <wp:docPr id="1157" name="Picture 1157"/>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8100" cy="50800"/>
                          </a:xfrm>
                          <a:prstGeom prst="rect"/>
                        </pic:spPr>
                      </pic:pic>
                    </a:graphicData>
                  </a:graphic>
                </wp:inline>
              </w:drawing>
            </w:r>
          </w:p>
          <w:p>
            <w:pPr>
              <w:autoSpaceDN w:val="0"/>
              <w:autoSpaceDE w:val="0"/>
              <w:widowControl/>
              <w:spacing w:line="240" w:lineRule="auto" w:before="20" w:after="0"/>
              <w:ind w:left="0" w:right="3654" w:firstLine="0"/>
              <w:jc w:val="right"/>
            </w:pPr>
            <w:r>
              <w:drawing>
                <wp:inline xmlns:a="http://schemas.openxmlformats.org/drawingml/2006/main" xmlns:pic="http://schemas.openxmlformats.org/drawingml/2006/picture">
                  <wp:extent cx="38100" cy="38100"/>
                  <wp:docPr id="1158" name="Picture 1158"/>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38100" cy="38100"/>
                          </a:xfrm>
                          <a:prstGeom prst="rect"/>
                        </pic:spPr>
                      </pic:pic>
                    </a:graphicData>
                  </a:graphic>
                </wp:inline>
              </w:drawing>
            </w:r>
          </w:p>
          <w:p>
            <w:pPr>
              <w:autoSpaceDN w:val="0"/>
              <w:autoSpaceDE w:val="0"/>
              <w:widowControl/>
              <w:spacing w:line="240" w:lineRule="auto" w:before="1560" w:after="0"/>
              <w:ind w:left="0" w:right="1094" w:firstLine="0"/>
              <w:jc w:val="right"/>
            </w:pPr>
            <w:r>
              <w:drawing>
                <wp:inline xmlns:a="http://schemas.openxmlformats.org/drawingml/2006/main" xmlns:pic="http://schemas.openxmlformats.org/drawingml/2006/picture">
                  <wp:extent cx="685800" cy="25400"/>
                  <wp:docPr id="1159" name="Picture 1159"/>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685800" cy="25400"/>
                          </a:xfrm>
                          <a:prstGeom prst="rect"/>
                        </pic:spPr>
                      </pic:pic>
                    </a:graphicData>
                  </a:graphic>
                </wp:inline>
              </w:drawing>
            </w:r>
          </w:p>
          <w:p>
            <w:pPr>
              <w:autoSpaceDN w:val="0"/>
              <w:autoSpaceDE w:val="0"/>
              <w:widowControl/>
              <w:spacing w:line="233" w:lineRule="auto" w:before="1492" w:after="0"/>
              <w:ind w:left="0" w:right="684" w:firstLine="0"/>
              <w:jc w:val="right"/>
            </w:pPr>
            <w:r>
              <w:rPr>
                <w:rFonts w:ascii="TimesNewRoman" w:hAnsi="TimesNewRoman" w:eastAsia="TimesNewRoman"/>
                <w:b w:val="0"/>
                <w:i w:val="0"/>
                <w:color w:val="000000"/>
                <w:sz w:val="18"/>
              </w:rPr>
              <w:t xml:space="preserve">67 </w:t>
            </w:r>
          </w:p>
          <w:p>
            <w:pPr>
              <w:autoSpaceDN w:val="0"/>
              <w:autoSpaceDE w:val="0"/>
              <w:widowControl/>
              <w:spacing w:line="240" w:lineRule="auto" w:before="988" w:after="0"/>
              <w:ind w:left="160" w:right="0" w:firstLine="0"/>
              <w:jc w:val="left"/>
            </w:pPr>
            <w:r>
              <w:drawing>
                <wp:inline xmlns:a="http://schemas.openxmlformats.org/drawingml/2006/main" xmlns:pic="http://schemas.openxmlformats.org/drawingml/2006/picture">
                  <wp:extent cx="1371600" cy="152400"/>
                  <wp:docPr id="1160" name="Picture 11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tabs>
          <w:tab w:pos="1770" w:val="left"/>
          <w:tab w:pos="3142" w:val="left"/>
        </w:tabs>
        <w:autoSpaceDE w:val="0"/>
        <w:widowControl/>
        <w:spacing w:line="322" w:lineRule="auto" w:before="0" w:after="0"/>
        <w:ind w:left="1282" w:right="288" w:firstLine="0"/>
        <w:jc w:val="left"/>
      </w:pPr>
      <w:r>
        <w:rPr>
          <w:rFonts w:ascii="SimSun" w:hAnsi="SimSun" w:eastAsia="SimSun"/>
          <w:b w:val="0"/>
          <w:i w:val="0"/>
          <w:color w:val="000000"/>
          <w:sz w:val="24"/>
        </w:rPr>
        <w:t>质风险因素耦合系数都会导致耦合系统的风险水平值发生改变，增加“人</w:t>
      </w:r>
      <w:r>
        <w:rPr>
          <w:rFonts w:ascii="TimesNewRoman" w:hAnsi="TimesNewRoman" w:eastAsia="TimesNewRoman"/>
          <w:b w:val="0"/>
          <w:i w:val="0"/>
          <w:color w:val="000000"/>
          <w:sz w:val="24"/>
        </w:rPr>
        <w:t>-</w:t>
      </w:r>
      <w:r>
        <w:rPr>
          <w:rFonts w:ascii="SimSun" w:hAnsi="SimSun" w:eastAsia="SimSun"/>
          <w:b w:val="0"/>
          <w:i w:val="0"/>
          <w:color w:val="000000"/>
          <w:sz w:val="24"/>
        </w:rPr>
        <w:t>物”</w:t>
      </w:r>
      <w:r>
        <w:tab/>
      </w:r>
      <w:r>
        <w:rPr>
          <w:rFonts w:ascii="SimSun" w:hAnsi="SimSun" w:eastAsia="SimSun"/>
          <w:b w:val="0"/>
          <w:i w:val="0"/>
          <w:color w:val="000000"/>
          <w:sz w:val="24"/>
        </w:rPr>
        <w:t>由仿真系统依次运行上述调整耦合系数，根据模拟结果可知：上调人员同</w:t>
      </w:r>
      <w:r>
        <w:tab/>
      </w:r>
      <w:r>
        <w:tab/>
      </w:r>
      <w:r>
        <w:rPr>
          <w:rFonts w:ascii="SimSun" w:hAnsi="SimSun" w:eastAsia="SimSun"/>
          <w:b w:val="0"/>
          <w:i w:val="0"/>
          <w:color w:val="000000"/>
          <w:sz w:val="21"/>
        </w:rPr>
        <w:t>图</w:t>
      </w:r>
      <w:r>
        <w:rPr>
          <w:rFonts w:ascii="TimesNewRoman" w:hAnsi="TimesNewRoman" w:eastAsia="TimesNewRoman"/>
          <w:b/>
          <w:i w:val="0"/>
          <w:color w:val="000000"/>
          <w:sz w:val="21"/>
        </w:rPr>
        <w:t xml:space="preserve">5.11 </w:t>
      </w:r>
      <w:r>
        <w:rPr>
          <w:rFonts w:ascii="SimSun" w:hAnsi="SimSun" w:eastAsia="SimSun"/>
          <w:b w:val="0"/>
          <w:i w:val="0"/>
          <w:color w:val="000000"/>
          <w:sz w:val="21"/>
        </w:rPr>
        <w:t>调整系数变化后人—物耦合风险水平趋势</w:t>
      </w:r>
    </w:p>
    <w:p>
      <w:pPr>
        <w:autoSpaceDN w:val="0"/>
        <w:autoSpaceDE w:val="0"/>
        <w:widowControl/>
        <w:spacing w:line="240" w:lineRule="auto" w:before="0" w:after="0"/>
        <w:ind w:left="0" w:right="1986" w:firstLine="0"/>
        <w:jc w:val="right"/>
      </w:pPr>
      <w:r>
        <w:drawing>
          <wp:inline xmlns:a="http://schemas.openxmlformats.org/drawingml/2006/main" xmlns:pic="http://schemas.openxmlformats.org/drawingml/2006/picture">
            <wp:extent cx="698500" cy="25400"/>
            <wp:docPr id="1161" name="Picture 1161"/>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698500" cy="25400"/>
                    </a:xfrm>
                    <a:prstGeom prst="rect"/>
                  </pic:spPr>
                </pic:pic>
              </a:graphicData>
            </a:graphic>
          </wp:inline>
        </w:drawing>
      </w:r>
    </w:p>
    <w:p>
      <w:pPr>
        <w:autoSpaceDN w:val="0"/>
        <w:autoSpaceDE w:val="0"/>
        <w:widowControl/>
        <w:spacing w:line="274" w:lineRule="auto" w:before="0" w:after="0"/>
        <w:ind w:left="1282" w:right="460" w:firstLine="488"/>
        <w:jc w:val="both"/>
      </w:pPr>
      <w:r>
        <w:rPr>
          <w:rFonts w:ascii="SimSun" w:hAnsi="SimSun" w:eastAsia="SimSun"/>
          <w:b w:val="0"/>
          <w:i w:val="0"/>
          <w:color w:val="000000"/>
          <w:sz w:val="24"/>
        </w:rPr>
        <w:t>仿真观测“人</w:t>
      </w:r>
      <w:r>
        <w:rPr>
          <w:rFonts w:ascii="TimesNewRoman" w:hAnsi="TimesNewRoman" w:eastAsia="TimesNewRoman"/>
          <w:b w:val="0"/>
          <w:i w:val="0"/>
          <w:color w:val="000000"/>
          <w:sz w:val="24"/>
        </w:rPr>
        <w:t>-</w:t>
      </w:r>
      <w:r>
        <w:rPr>
          <w:rFonts w:ascii="SimSun" w:hAnsi="SimSun" w:eastAsia="SimSun"/>
          <w:b w:val="0"/>
          <w:i w:val="0"/>
          <w:color w:val="000000"/>
          <w:sz w:val="24"/>
        </w:rPr>
        <w:t>物”耦合系统风险水平值的变化情况，在调整过程中由于各</w:t>
      </w:r>
      <w:r>
        <w:rPr>
          <w:rFonts w:ascii="SimSun" w:hAnsi="SimSun" w:eastAsia="SimSun"/>
          <w:b w:val="0"/>
          <w:i w:val="0"/>
          <w:color w:val="000000"/>
          <w:sz w:val="24"/>
        </w:rPr>
        <w:t>二级指标风险因子在人员因素系统中所占权重比例各有大小，其数值调整后对</w:t>
      </w: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物”耦合安全系统的风险水平影响也有所不同，系统风险水平趋势变化情</w:t>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93" w:lineRule="auto" w:before="368" w:after="0"/>
        <w:ind w:left="1282" w:right="288" w:firstLine="0"/>
        <w:jc w:val="left"/>
      </w:pPr>
      <w:r>
        <w:rPr>
          <w:rFonts w:ascii="SimSun" w:hAnsi="SimSun" w:eastAsia="SimSun"/>
          <w:b w:val="0"/>
          <w:i w:val="0"/>
          <w:color w:val="000000"/>
          <w:sz w:val="24"/>
        </w:rPr>
        <w:t>耦合系统对施工安全的影响程度。其中，专业技术水平与盾构操作失误率的耦</w:t>
      </w:r>
      <w:r>
        <w:rPr>
          <w:rFonts w:ascii="SimSun" w:hAnsi="SimSun" w:eastAsia="SimSun"/>
          <w:b w:val="0"/>
          <w:i w:val="0"/>
          <w:color w:val="000000"/>
          <w:sz w:val="24"/>
        </w:rPr>
        <w:t>合风险（</w:t>
      </w:r>
      <w:r>
        <w:rPr>
          <w:rFonts w:ascii="TimesNewRoman" w:hAnsi="TimesNewRoman" w:eastAsia="TimesNewRoman"/>
          <w:b w:val="0"/>
          <w:i w:val="0"/>
          <w:color w:val="000000"/>
          <w:sz w:val="24"/>
        </w:rPr>
        <w:t>CR5-R2</w:t>
      </w:r>
      <w:r>
        <w:rPr>
          <w:rFonts w:ascii="SimSun" w:hAnsi="SimSun" w:eastAsia="SimSun"/>
          <w:b w:val="0"/>
          <w:i w:val="0"/>
          <w:color w:val="000000"/>
          <w:sz w:val="24"/>
        </w:rPr>
        <w:t>）上调后，“人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物”耦合风险水平值接近</w:t>
      </w:r>
      <w:r>
        <w:rPr>
          <w:rFonts w:ascii="TimesNewRoman" w:hAnsi="TimesNewRoman" w:eastAsia="TimesNewRoman"/>
          <w:b w:val="0"/>
          <w:i w:val="0"/>
          <w:color w:val="000000"/>
          <w:sz w:val="24"/>
        </w:rPr>
        <w:t>50</w:t>
      </w:r>
      <w:r>
        <w:rPr>
          <w:rFonts w:ascii="SimSun" w:hAnsi="SimSun" w:eastAsia="SimSun"/>
          <w:b w:val="0"/>
          <w:i w:val="0"/>
          <w:color w:val="000000"/>
          <w:sz w:val="24"/>
        </w:rPr>
        <w:t>，处于Ⅲ级中度风</w:t>
      </w:r>
      <w:r>
        <w:rPr>
          <w:rFonts w:ascii="SimSun" w:hAnsi="SimSun" w:eastAsia="SimSun"/>
          <w:b w:val="0"/>
          <w:i w:val="0"/>
          <w:color w:val="000000"/>
          <w:sz w:val="24"/>
        </w:rPr>
        <w:t>险的中间阶段，在同质人员因素耦合影响程度是最大、最明显的，盾构操作失</w:t>
      </w:r>
      <w:r>
        <w:rPr>
          <w:rFonts w:ascii="SimSun" w:hAnsi="SimSun" w:eastAsia="SimSun"/>
          <w:b w:val="0"/>
          <w:i w:val="0"/>
          <w:color w:val="000000"/>
          <w:sz w:val="24"/>
        </w:rPr>
        <w:t>误率与隧道衬砌不合格的耦合风险（</w:t>
      </w:r>
      <w:r>
        <w:rPr>
          <w:rFonts w:ascii="TimesNewRoman" w:hAnsi="TimesNewRoman" w:eastAsia="TimesNewRoman"/>
          <w:b w:val="0"/>
          <w:i w:val="0"/>
          <w:color w:val="000000"/>
          <w:sz w:val="24"/>
        </w:rPr>
        <w:t>CR2-R6</w:t>
      </w:r>
      <w:r>
        <w:rPr>
          <w:rFonts w:ascii="SimSun" w:hAnsi="SimSun" w:eastAsia="SimSun"/>
          <w:b w:val="0"/>
          <w:i w:val="0"/>
          <w:color w:val="000000"/>
          <w:sz w:val="24"/>
        </w:rPr>
        <w:t>）与心理身体素质差与临场应变能</w:t>
      </w:r>
      <w:r>
        <w:rPr>
          <w:rFonts w:ascii="SimSun" w:hAnsi="SimSun" w:eastAsia="SimSun"/>
          <w:b w:val="0"/>
          <w:i w:val="0"/>
          <w:color w:val="000000"/>
          <w:sz w:val="24"/>
        </w:rPr>
        <w:t>力的耦合风险（</w:t>
      </w:r>
      <w:r>
        <w:rPr>
          <w:rFonts w:ascii="TimesNewRoman" w:hAnsi="TimesNewRoman" w:eastAsia="TimesNewRoman"/>
          <w:b w:val="0"/>
          <w:i w:val="0"/>
          <w:color w:val="000000"/>
          <w:sz w:val="24"/>
        </w:rPr>
        <w:t>CR7-R4</w:t>
      </w:r>
      <w:r>
        <w:rPr>
          <w:rFonts w:ascii="SimSun" w:hAnsi="SimSun" w:eastAsia="SimSun"/>
          <w:b w:val="0"/>
          <w:i w:val="0"/>
          <w:color w:val="000000"/>
          <w:sz w:val="24"/>
        </w:rPr>
        <w:t>）对人</w:t>
      </w:r>
      <w:r>
        <w:rPr>
          <w:rFonts w:ascii="TimesNewRoman" w:hAnsi="TimesNewRoman" w:eastAsia="TimesNewRoman"/>
          <w:b w:val="0"/>
          <w:i w:val="0"/>
          <w:color w:val="000000"/>
          <w:sz w:val="24"/>
        </w:rPr>
        <w:t>-</w:t>
      </w:r>
      <w:r>
        <w:rPr>
          <w:rFonts w:ascii="SimSun" w:hAnsi="SimSun" w:eastAsia="SimSun"/>
          <w:b w:val="0"/>
          <w:i w:val="0"/>
          <w:color w:val="000000"/>
          <w:sz w:val="24"/>
        </w:rPr>
        <w:t>物耦合系统的风险变化增长速率处于第二和第三</w:t>
      </w:r>
      <w:r>
        <w:rPr>
          <w:rFonts w:ascii="SimSun" w:hAnsi="SimSun" w:eastAsia="SimSun"/>
          <w:b w:val="0"/>
          <w:i w:val="0"/>
          <w:color w:val="000000"/>
          <w:sz w:val="24"/>
        </w:rPr>
        <w:t>的位置，对同质人员因素耦合影响程度也是比较明显的，而且从侧面可以看出，</w:t>
      </w:r>
      <w:r>
        <w:rPr>
          <w:rFonts w:ascii="SimSun" w:hAnsi="SimSun" w:eastAsia="SimSun"/>
          <w:b w:val="0"/>
          <w:i w:val="0"/>
          <w:color w:val="000000"/>
          <w:sz w:val="24"/>
        </w:rPr>
        <w:t>盾构操作失误率（</w:t>
      </w:r>
      <w:r>
        <w:rPr>
          <w:rFonts w:ascii="TimesNewRoman" w:hAnsi="TimesNewRoman" w:eastAsia="TimesNewRoman"/>
          <w:b w:val="0"/>
          <w:i w:val="0"/>
          <w:color w:val="000000"/>
          <w:sz w:val="24"/>
        </w:rPr>
        <w:t>C12</w:t>
      </w:r>
      <w:r>
        <w:rPr>
          <w:rFonts w:ascii="SimSun" w:hAnsi="SimSun" w:eastAsia="SimSun"/>
          <w:b w:val="0"/>
          <w:i w:val="0"/>
          <w:color w:val="000000"/>
          <w:sz w:val="24"/>
        </w:rPr>
        <w:t>）在人员风险因素指标中有较为明显的影响程度。</w:t>
      </w:r>
    </w:p>
    <w:p>
      <w:pPr>
        <w:autoSpaceDN w:val="0"/>
        <w:tabs>
          <w:tab w:pos="1770" w:val="left"/>
        </w:tabs>
        <w:autoSpaceDE w:val="0"/>
        <w:widowControl/>
        <w:spacing w:line="295" w:lineRule="auto" w:before="132" w:after="0"/>
        <w:ind w:left="1282"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）调整同质物的耦合系数对风险水平的影响</w:t>
      </w:r>
      <w:r>
        <w:br/>
      </w:r>
      <w:r>
        <w:tab/>
      </w:r>
      <w:r>
        <w:rPr>
          <w:rFonts w:ascii="SimSun" w:hAnsi="SimSun" w:eastAsia="SimSun"/>
          <w:b w:val="0"/>
          <w:i w:val="0"/>
          <w:color w:val="000000"/>
          <w:sz w:val="24"/>
        </w:rPr>
        <w:t>在“人</w:t>
      </w:r>
      <w:r>
        <w:rPr>
          <w:rFonts w:ascii="TimesNewRoman" w:hAnsi="TimesNewRoman" w:eastAsia="TimesNewRoman"/>
          <w:b w:val="0"/>
          <w:i w:val="0"/>
          <w:color w:val="000000"/>
          <w:sz w:val="24"/>
        </w:rPr>
        <w:t>-</w:t>
      </w:r>
      <w:r>
        <w:rPr>
          <w:rFonts w:ascii="SimSun" w:hAnsi="SimSun" w:eastAsia="SimSun"/>
          <w:b w:val="0"/>
          <w:i w:val="0"/>
          <w:color w:val="000000"/>
          <w:sz w:val="24"/>
        </w:rPr>
        <w:t>物”耦合风险系统中，同质物的因素耦合风险因素主要受：盾构机</w:t>
      </w:r>
      <w:r>
        <w:rPr>
          <w:rFonts w:ascii="SimSun" w:hAnsi="SimSun" w:eastAsia="SimSun"/>
          <w:b w:val="0"/>
          <w:i w:val="0"/>
          <w:color w:val="000000"/>
          <w:sz w:val="24"/>
        </w:rPr>
        <w:t>选型、组装及调整与始发端头加固效果差的耦合风险（</w:t>
      </w:r>
      <w:r>
        <w:rPr>
          <w:rFonts w:ascii="TimesNewRoman" w:hAnsi="TimesNewRoman" w:eastAsia="TimesNewRoman"/>
          <w:b w:val="0"/>
          <w:i w:val="0"/>
          <w:color w:val="000000"/>
          <w:sz w:val="24"/>
        </w:rPr>
        <w:t>CW1-W9</w:t>
      </w:r>
      <w:r>
        <w:rPr>
          <w:rFonts w:ascii="SimSun" w:hAnsi="SimSun" w:eastAsia="SimSun"/>
          <w:b w:val="0"/>
          <w:i w:val="0"/>
          <w:color w:val="000000"/>
          <w:sz w:val="24"/>
        </w:rPr>
        <w:t>）、盾构机选型、</w:t>
      </w:r>
      <w:r>
        <w:rPr>
          <w:rFonts w:ascii="SimSun" w:hAnsi="SimSun" w:eastAsia="SimSun"/>
          <w:b w:val="0"/>
          <w:i w:val="0"/>
          <w:color w:val="000000"/>
          <w:sz w:val="24"/>
        </w:rPr>
        <w:t>组装及调整与渣土运输的耦合风险</w:t>
      </w:r>
      <w:r>
        <w:rPr>
          <w:rFonts w:ascii="TimesNewRoman" w:hAnsi="TimesNewRoman" w:eastAsia="TimesNewRoman"/>
          <w:b w:val="0"/>
          <w:i w:val="0"/>
          <w:color w:val="000000"/>
          <w:sz w:val="24"/>
        </w:rPr>
        <w:t>CW1-W2</w:t>
      </w:r>
      <w:r>
        <w:rPr>
          <w:rFonts w:ascii="SimSun" w:hAnsi="SimSun" w:eastAsia="SimSun"/>
          <w:b w:val="0"/>
          <w:i w:val="0"/>
          <w:color w:val="000000"/>
          <w:sz w:val="24"/>
        </w:rPr>
        <w:t>、盾构机选型、组装及调整与盾构</w:t>
      </w:r>
      <w:r>
        <w:rPr>
          <w:rFonts w:ascii="SimSun" w:hAnsi="SimSun" w:eastAsia="SimSun"/>
          <w:b w:val="0"/>
          <w:i w:val="0"/>
          <w:color w:val="000000"/>
          <w:sz w:val="24"/>
        </w:rPr>
        <w:t>掘进姿势不佳的耦合风险（</w:t>
      </w:r>
      <w:r>
        <w:rPr>
          <w:rFonts w:ascii="TimesNewRoman" w:hAnsi="TimesNewRoman" w:eastAsia="TimesNewRoman"/>
          <w:b w:val="0"/>
          <w:i w:val="0"/>
          <w:color w:val="000000"/>
          <w:sz w:val="24"/>
        </w:rPr>
        <w:t>CW1-W4</w:t>
      </w:r>
      <w:r>
        <w:rPr>
          <w:rFonts w:ascii="SimSun" w:hAnsi="SimSun" w:eastAsia="SimSun"/>
          <w:b w:val="0"/>
          <w:i w:val="0"/>
          <w:color w:val="000000"/>
          <w:sz w:val="24"/>
        </w:rPr>
        <w:t>）、始发端头加固效果差与刀盘道具磨损的</w:t>
      </w:r>
      <w:r>
        <w:rPr>
          <w:rFonts w:ascii="SimSun" w:hAnsi="SimSun" w:eastAsia="SimSun"/>
          <w:b w:val="0"/>
          <w:i w:val="0"/>
          <w:color w:val="000000"/>
          <w:sz w:val="24"/>
        </w:rPr>
        <w:t>耦合风险（</w:t>
      </w:r>
      <w:r>
        <w:rPr>
          <w:rFonts w:ascii="TimesNewRoman" w:hAnsi="TimesNewRoman" w:eastAsia="TimesNewRoman"/>
          <w:b w:val="0"/>
          <w:i w:val="0"/>
          <w:color w:val="000000"/>
          <w:sz w:val="24"/>
        </w:rPr>
        <w:t>CW9-W8</w:t>
      </w:r>
      <w:r>
        <w:rPr>
          <w:rFonts w:ascii="SimSun" w:hAnsi="SimSun" w:eastAsia="SimSun"/>
          <w:b w:val="0"/>
          <w:i w:val="0"/>
          <w:color w:val="000000"/>
          <w:sz w:val="24"/>
        </w:rPr>
        <w:t xml:space="preserve"> ）、盾构掘进参数设置与盾构轴线偏差的耦合风险</w:t>
      </w:r>
      <w:r>
        <w:rPr>
          <w:rFonts w:ascii="SimSun" w:hAnsi="SimSun" w:eastAsia="SimSun"/>
          <w:b w:val="0"/>
          <w:i w:val="0"/>
          <w:color w:val="000000"/>
          <w:sz w:val="24"/>
        </w:rPr>
        <w:t>（</w:t>
      </w:r>
      <w:r>
        <w:rPr>
          <w:rFonts w:ascii="TimesNewRoman" w:hAnsi="TimesNewRoman" w:eastAsia="TimesNewRoman"/>
          <w:b w:val="0"/>
          <w:i w:val="0"/>
          <w:color w:val="000000"/>
          <w:sz w:val="24"/>
        </w:rPr>
        <w:t>CW5-W7</w:t>
      </w:r>
      <w:r>
        <w:rPr>
          <w:rFonts w:ascii="SimSun" w:hAnsi="SimSun" w:eastAsia="SimSun"/>
          <w:b w:val="0"/>
          <w:i w:val="0"/>
          <w:color w:val="000000"/>
          <w:sz w:val="24"/>
        </w:rPr>
        <w:t>）、盾构掘进参数设置与刀盘道具磨损的耦合风险（</w:t>
      </w:r>
      <w:r>
        <w:rPr>
          <w:rFonts w:ascii="TimesNewRoman" w:hAnsi="TimesNewRoman" w:eastAsia="TimesNewRoman"/>
          <w:b w:val="0"/>
          <w:i w:val="0"/>
          <w:color w:val="000000"/>
          <w:sz w:val="24"/>
        </w:rPr>
        <w:t>CW5-W8</w:t>
      </w:r>
      <w:r>
        <w:rPr>
          <w:rFonts w:ascii="SimSun" w:hAnsi="SimSun" w:eastAsia="SimSun"/>
          <w:b w:val="0"/>
          <w:i w:val="0"/>
          <w:color w:val="000000"/>
          <w:sz w:val="24"/>
        </w:rPr>
        <w:t>）、密</w:t>
      </w:r>
      <w:r>
        <w:rPr>
          <w:rFonts w:ascii="SimSun" w:hAnsi="SimSun" w:eastAsia="SimSun"/>
          <w:b w:val="0"/>
          <w:i w:val="0"/>
          <w:color w:val="000000"/>
          <w:sz w:val="24"/>
        </w:rPr>
        <w:t>封、注浆材料与盾尾密封的耦合风险（</w:t>
      </w:r>
      <w:r>
        <w:rPr>
          <w:rFonts w:ascii="TimesNewRoman" w:hAnsi="TimesNewRoman" w:eastAsia="TimesNewRoman"/>
          <w:b w:val="0"/>
          <w:i w:val="0"/>
          <w:color w:val="000000"/>
          <w:sz w:val="24"/>
        </w:rPr>
        <w:t>CW3-W6</w:t>
      </w:r>
      <w:r>
        <w:rPr>
          <w:rFonts w:ascii="SimSun" w:hAnsi="SimSun" w:eastAsia="SimSun"/>
          <w:b w:val="0"/>
          <w:i w:val="0"/>
          <w:color w:val="000000"/>
          <w:sz w:val="24"/>
        </w:rPr>
        <w:t>）等</w:t>
      </w:r>
      <w:r>
        <w:rPr>
          <w:rFonts w:ascii="TimesNewRoman" w:hAnsi="TimesNewRoman" w:eastAsia="TimesNewRoman"/>
          <w:b w:val="0"/>
          <w:i w:val="0"/>
          <w:color w:val="000000"/>
          <w:sz w:val="24"/>
        </w:rPr>
        <w:t>7</w:t>
      </w:r>
      <w:r>
        <w:rPr>
          <w:rFonts w:ascii="SimSun" w:hAnsi="SimSun" w:eastAsia="SimSun"/>
          <w:b w:val="0"/>
          <w:i w:val="0"/>
          <w:color w:val="000000"/>
          <w:sz w:val="24"/>
        </w:rPr>
        <w:t xml:space="preserve"> 个耦合系数的影响，把</w:t>
      </w:r>
      <w:r>
        <w:rPr>
          <w:rFonts w:ascii="SimSun" w:hAnsi="SimSun" w:eastAsia="SimSun"/>
          <w:b w:val="0"/>
          <w:i w:val="0"/>
          <w:color w:val="000000"/>
          <w:sz w:val="24"/>
        </w:rPr>
        <w:t>耦合系数在原始数据的状态基础上上调</w:t>
      </w:r>
      <w:r>
        <w:rPr>
          <w:rFonts w:ascii="TimesNewRoman" w:hAnsi="TimesNewRoman" w:eastAsia="TimesNewRoman"/>
          <w:b w:val="0"/>
          <w:i w:val="0"/>
          <w:color w:val="000000"/>
          <w:sz w:val="24"/>
        </w:rPr>
        <w:t>15%</w:t>
      </w:r>
      <w:r>
        <w:rPr>
          <w:rFonts w:ascii="SimSun" w:hAnsi="SimSun" w:eastAsia="SimSun"/>
          <w:b w:val="0"/>
          <w:i w:val="0"/>
          <w:color w:val="000000"/>
          <w:sz w:val="24"/>
        </w:rPr>
        <w:t>，调整方案如表</w:t>
      </w:r>
      <w:r>
        <w:rPr>
          <w:rFonts w:ascii="TimesNewRoman" w:hAnsi="TimesNewRoman" w:eastAsia="TimesNewRoman"/>
          <w:b w:val="0"/>
          <w:i w:val="0"/>
          <w:color w:val="000000"/>
          <w:sz w:val="24"/>
        </w:rPr>
        <w:t>5.9</w:t>
      </w:r>
      <w:r>
        <w:rPr>
          <w:rFonts w:ascii="SimSun" w:hAnsi="SimSun" w:eastAsia="SimSun"/>
          <w:b w:val="0"/>
          <w:i w:val="0"/>
          <w:color w:val="000000"/>
          <w:sz w:val="24"/>
        </w:rPr>
        <w:t xml:space="preserve"> 所示：</w:t>
      </w:r>
    </w:p>
    <w:p>
      <w:pPr>
        <w:autoSpaceDN w:val="0"/>
        <w:autoSpaceDE w:val="0"/>
        <w:widowControl/>
        <w:spacing w:line="254" w:lineRule="auto" w:before="278" w:after="54"/>
        <w:ind w:left="0" w:right="2584"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5.9 </w:t>
      </w:r>
      <w:r>
        <w:rPr>
          <w:rFonts w:ascii="SimSun" w:hAnsi="SimSun" w:eastAsia="SimSun"/>
          <w:b w:val="0"/>
          <w:i w:val="0"/>
          <w:color w:val="000000"/>
          <w:sz w:val="21"/>
        </w:rPr>
        <w:t>同质物的因素耦合系数调整方案</w:t>
      </w:r>
    </w:p>
    <w:tbl>
      <w:tblPr>
        <w:tblW w:type="auto" w:w="0"/>
        <w:tblLayout w:type="fixed"/>
        <w:tblLook w:firstColumn="1" w:firstRow="1" w:lastColumn="0" w:lastRow="0" w:noHBand="0" w:noVBand="1" w:val="04A0"/>
        <w:tblInd w:w="1386.0" w:type="dxa"/>
      </w:tblPr>
      <w:tblGrid>
        <w:gridCol w:w="2009"/>
        <w:gridCol w:w="2009"/>
        <w:gridCol w:w="2009"/>
        <w:gridCol w:w="2009"/>
        <w:gridCol w:w="2009"/>
      </w:tblGrid>
      <w:tr>
        <w:trPr>
          <w:trHeight w:hRule="exact" w:val="684"/>
        </w:trPr>
        <w:tc>
          <w:tcPr>
            <w:tcW w:type="dxa" w:w="1660"/>
            <w:tcBorders>
              <w:top w:sz="11.199999999999818" w:val="single" w:color="#000000"/>
              <w:bottom w:sz="8.0" w:val="single" w:color="#000000"/>
            </w:tcBorders>
            <w:tcMar>
              <w:start w:w="0" w:type="dxa"/>
              <w:end w:w="0" w:type="dxa"/>
            </w:tcMar>
          </w:tcPr>
          <w:p>
            <w:pPr>
              <w:autoSpaceDN w:val="0"/>
              <w:autoSpaceDE w:val="0"/>
              <w:widowControl/>
              <w:spacing w:line="182" w:lineRule="auto" w:before="256" w:after="0"/>
              <w:ind w:left="0" w:right="0" w:firstLine="0"/>
              <w:jc w:val="center"/>
            </w:pPr>
            <w:r>
              <w:rPr>
                <w:rFonts w:ascii="SimSun" w:hAnsi="SimSun" w:eastAsia="SimSun"/>
                <w:b w:val="0"/>
                <w:i w:val="0"/>
                <w:color w:val="000000"/>
                <w:sz w:val="21"/>
              </w:rPr>
              <w:t>耦合类型</w:t>
            </w:r>
          </w:p>
        </w:tc>
        <w:tc>
          <w:tcPr>
            <w:tcW w:type="dxa" w:w="1658"/>
            <w:tcBorders>
              <w:top w:sz="11.199999999999818" w:val="single" w:color="#000000"/>
              <w:bottom w:sz="8.0" w:val="single" w:color="#000000"/>
            </w:tcBorders>
            <w:tcMar>
              <w:start w:w="0" w:type="dxa"/>
              <w:end w:w="0" w:type="dxa"/>
            </w:tcMar>
          </w:tcPr>
          <w:p>
            <w:pPr>
              <w:autoSpaceDN w:val="0"/>
              <w:autoSpaceDE w:val="0"/>
              <w:widowControl/>
              <w:spacing w:line="182" w:lineRule="auto" w:before="256" w:after="0"/>
              <w:ind w:left="0" w:right="0" w:firstLine="0"/>
              <w:jc w:val="center"/>
            </w:pPr>
            <w:r>
              <w:rPr>
                <w:rFonts w:ascii="SimSun" w:hAnsi="SimSun" w:eastAsia="SimSun"/>
                <w:b w:val="0"/>
                <w:i w:val="0"/>
                <w:color w:val="000000"/>
                <w:sz w:val="21"/>
              </w:rPr>
              <w:t>仿真代码</w:t>
            </w:r>
          </w:p>
        </w:tc>
        <w:tc>
          <w:tcPr>
            <w:tcW w:type="dxa" w:w="1660"/>
            <w:tcBorders>
              <w:top w:sz="11.199999999999818" w:val="single" w:color="#000000"/>
              <w:bottom w:sz="8.0" w:val="single" w:color="#000000"/>
            </w:tcBorders>
            <w:tcMar>
              <w:start w:w="0" w:type="dxa"/>
              <w:end w:w="0" w:type="dxa"/>
            </w:tcMar>
          </w:tcPr>
          <w:p>
            <w:pPr>
              <w:autoSpaceDN w:val="0"/>
              <w:autoSpaceDE w:val="0"/>
              <w:widowControl/>
              <w:spacing w:line="182" w:lineRule="auto" w:before="256" w:after="0"/>
              <w:ind w:left="0" w:right="0" w:firstLine="0"/>
              <w:jc w:val="center"/>
            </w:pPr>
            <w:r>
              <w:rPr>
                <w:rFonts w:ascii="SimSun" w:hAnsi="SimSun" w:eastAsia="SimSun"/>
                <w:b w:val="0"/>
                <w:i w:val="0"/>
                <w:color w:val="000000"/>
                <w:sz w:val="21"/>
              </w:rPr>
              <w:t>原始值</w:t>
            </w:r>
          </w:p>
        </w:tc>
        <w:tc>
          <w:tcPr>
            <w:tcW w:type="dxa" w:w="1658"/>
            <w:tcBorders>
              <w:top w:sz="11.199999999999818" w:val="single" w:color="#000000"/>
              <w:bottom w:sz="8.0" w:val="single" w:color="#000000"/>
            </w:tcBorders>
            <w:tcMar>
              <w:start w:w="0" w:type="dxa"/>
              <w:end w:w="0" w:type="dxa"/>
            </w:tcMar>
          </w:tcPr>
          <w:p>
            <w:pPr>
              <w:autoSpaceDN w:val="0"/>
              <w:autoSpaceDE w:val="0"/>
              <w:widowControl/>
              <w:spacing w:line="182" w:lineRule="auto" w:before="256" w:after="0"/>
              <w:ind w:left="0" w:right="0" w:firstLine="0"/>
              <w:jc w:val="center"/>
            </w:pPr>
            <w:r>
              <w:rPr>
                <w:rFonts w:ascii="SimSun" w:hAnsi="SimSun" w:eastAsia="SimSun"/>
                <w:b w:val="0"/>
                <w:i w:val="0"/>
                <w:color w:val="000000"/>
                <w:sz w:val="21"/>
              </w:rPr>
              <w:t>调整幅度</w:t>
            </w:r>
          </w:p>
        </w:tc>
        <w:tc>
          <w:tcPr>
            <w:tcW w:type="dxa" w:w="1662"/>
            <w:tcBorders>
              <w:top w:sz="11.199999999999818" w:val="single" w:color="#000000"/>
              <w:bottom w:sz="8.0" w:val="single" w:color="#000000"/>
            </w:tcBorders>
            <w:tcMar>
              <w:start w:w="0" w:type="dxa"/>
              <w:end w:w="0" w:type="dxa"/>
            </w:tcMar>
          </w:tcPr>
          <w:p>
            <w:pPr>
              <w:autoSpaceDN w:val="0"/>
              <w:autoSpaceDE w:val="0"/>
              <w:widowControl/>
              <w:spacing w:line="182" w:lineRule="auto" w:before="256" w:after="0"/>
              <w:ind w:left="0" w:right="0" w:firstLine="0"/>
              <w:jc w:val="center"/>
            </w:pPr>
            <w:r>
              <w:rPr>
                <w:rFonts w:ascii="SimSun" w:hAnsi="SimSun" w:eastAsia="SimSun"/>
                <w:b w:val="0"/>
                <w:i w:val="0"/>
                <w:color w:val="000000"/>
                <w:sz w:val="21"/>
              </w:rPr>
              <w:t>累计值</w:t>
            </w:r>
          </w:p>
        </w:tc>
      </w:tr>
      <w:tr>
        <w:trPr>
          <w:trHeight w:hRule="exact" w:val="700"/>
        </w:trPr>
        <w:tc>
          <w:tcPr>
            <w:tcW w:type="dxa" w:w="1660"/>
            <w:vMerge w:val="restart"/>
            <w:tcBorders>
              <w:top w:sz="8.0" w:val="single" w:color="#000000"/>
            </w:tcBorders>
            <w:tcMar>
              <w:start w:w="0" w:type="dxa"/>
              <w:end w:w="0" w:type="dxa"/>
            </w:tcMar>
            <w:tcMar>
              <w:start w:w="0" w:type="dxa"/>
              <w:end w:w="0" w:type="dxa"/>
            </w:tcMar>
            <w:tcMar>
              <w:start w:w="0" w:type="dxa"/>
              <w:end w:w="0" w:type="dxa"/>
            </w:tcMar>
          </w:tcPr>
          <w:p/>
        </w:tc>
        <w:tc>
          <w:tcPr>
            <w:tcW w:type="dxa" w:w="1658"/>
            <w:tcBorders>
              <w:top w:sz="8.0" w:val="single" w:color="#000000"/>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21"/>
              </w:rPr>
              <w:t xml:space="preserve">CW1-W9 </w:t>
            </w:r>
          </w:p>
        </w:tc>
        <w:tc>
          <w:tcPr>
            <w:tcW w:type="dxa" w:w="1660"/>
            <w:tcBorders>
              <w:top w:sz="8.0" w:val="single" w:color="#000000"/>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21"/>
              </w:rPr>
              <w:t xml:space="preserve">0.4595 </w:t>
            </w:r>
          </w:p>
        </w:tc>
        <w:tc>
          <w:tcPr>
            <w:tcW w:type="dxa" w:w="1658"/>
            <w:tcBorders>
              <w:top w:sz="8.0" w:val="single" w:color="#000000"/>
            </w:tcBorders>
            <w:tcMar>
              <w:start w:w="0" w:type="dxa"/>
              <w:end w:w="0" w:type="dxa"/>
            </w:tcMar>
          </w:tcPr>
          <w:p>
            <w:pPr>
              <w:autoSpaceDN w:val="0"/>
              <w:autoSpaceDE w:val="0"/>
              <w:widowControl/>
              <w:spacing w:line="204" w:lineRule="auto" w:before="24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top w:sz="8.0" w:val="single" w:color="#000000"/>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21"/>
              </w:rPr>
              <w:t xml:space="preserve">0.5284 </w:t>
            </w:r>
          </w:p>
        </w:tc>
      </w:tr>
      <w:tr>
        <w:trPr>
          <w:trHeight w:hRule="exact" w:val="680"/>
        </w:trPr>
        <w:tc>
          <w:tcPr>
            <w:tcW w:type="dxa" w:w="2009"/>
            <w:vMerge/>
            <w:tcBorders>
              <w:top w:sz="8.0" w:val="single" w:color="#000000"/>
            </w:tcBorders>
          </w:tcPr>
          <w:p/>
        </w:tc>
        <w:tc>
          <w:tcPr>
            <w:tcW w:type="dxa" w:w="1658"/>
            <w:tcBorders/>
            <w:tcMar>
              <w:start w:w="0" w:type="dxa"/>
              <w:end w:w="0" w:type="dxa"/>
            </w:tcMar>
          </w:tcPr>
          <w:p>
            <w:pPr>
              <w:autoSpaceDN w:val="0"/>
              <w:autoSpaceDE w:val="0"/>
              <w:widowControl/>
              <w:spacing w:line="230" w:lineRule="auto" w:before="230" w:after="0"/>
              <w:ind w:left="0" w:right="0" w:firstLine="0"/>
              <w:jc w:val="center"/>
            </w:pPr>
            <w:r>
              <w:rPr>
                <w:rFonts w:ascii="TimesNewRoman" w:hAnsi="TimesNewRoman" w:eastAsia="TimesNewRoman"/>
                <w:b w:val="0"/>
                <w:i w:val="0"/>
                <w:color w:val="000000"/>
                <w:sz w:val="21"/>
              </w:rPr>
              <w:t xml:space="preserve">CW1-W2 </w:t>
            </w:r>
          </w:p>
        </w:tc>
        <w:tc>
          <w:tcPr>
            <w:tcW w:type="dxa" w:w="1660"/>
            <w:tcBorders/>
            <w:tcMar>
              <w:start w:w="0" w:type="dxa"/>
              <w:end w:w="0" w:type="dxa"/>
            </w:tcMar>
          </w:tcPr>
          <w:p>
            <w:pPr>
              <w:autoSpaceDN w:val="0"/>
              <w:autoSpaceDE w:val="0"/>
              <w:widowControl/>
              <w:spacing w:line="230" w:lineRule="auto" w:before="230" w:after="0"/>
              <w:ind w:left="0" w:right="0" w:firstLine="0"/>
              <w:jc w:val="center"/>
            </w:pPr>
            <w:r>
              <w:rPr>
                <w:rFonts w:ascii="TimesNewRoman" w:hAnsi="TimesNewRoman" w:eastAsia="TimesNewRoman"/>
                <w:b w:val="0"/>
                <w:i w:val="0"/>
                <w:color w:val="000000"/>
                <w:sz w:val="21"/>
              </w:rPr>
              <w:t xml:space="preserve">0.4232 </w:t>
            </w:r>
          </w:p>
        </w:tc>
        <w:tc>
          <w:tcPr>
            <w:tcW w:type="dxa" w:w="1658"/>
            <w:tcBorders/>
            <w:tcMar>
              <w:start w:w="0" w:type="dxa"/>
              <w:end w:w="0" w:type="dxa"/>
            </w:tcMar>
          </w:tcPr>
          <w:p>
            <w:pPr>
              <w:autoSpaceDN w:val="0"/>
              <w:autoSpaceDE w:val="0"/>
              <w:widowControl/>
              <w:spacing w:line="204" w:lineRule="auto" w:before="230"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tcMar>
              <w:start w:w="0" w:type="dxa"/>
              <w:end w:w="0" w:type="dxa"/>
            </w:tcMar>
          </w:tcPr>
          <w:p>
            <w:pPr>
              <w:autoSpaceDN w:val="0"/>
              <w:autoSpaceDE w:val="0"/>
              <w:widowControl/>
              <w:spacing w:line="230" w:lineRule="auto" w:before="230" w:after="0"/>
              <w:ind w:left="0" w:right="0" w:firstLine="0"/>
              <w:jc w:val="center"/>
            </w:pPr>
            <w:r>
              <w:rPr>
                <w:rFonts w:ascii="TimesNewRoman" w:hAnsi="TimesNewRoman" w:eastAsia="TimesNewRoman"/>
                <w:b w:val="0"/>
                <w:i w:val="0"/>
                <w:color w:val="000000"/>
                <w:sz w:val="21"/>
              </w:rPr>
              <w:t xml:space="preserve">0.4867 </w:t>
            </w:r>
          </w:p>
        </w:tc>
      </w:tr>
      <w:tr>
        <w:trPr>
          <w:trHeight w:hRule="exact" w:val="494"/>
        </w:trPr>
        <w:tc>
          <w:tcPr>
            <w:tcW w:type="dxa" w:w="2009"/>
            <w:vMerge/>
            <w:tcBorders>
              <w:top w:sz="8.0" w:val="single" w:color="#000000"/>
            </w:tcBorders>
          </w:tcPr>
          <w:p/>
        </w:tc>
        <w:tc>
          <w:tcPr>
            <w:tcW w:type="dxa" w:w="1658"/>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1"/>
              </w:rPr>
              <w:t xml:space="preserve">CW1-W4 </w:t>
            </w:r>
          </w:p>
        </w:tc>
        <w:tc>
          <w:tcPr>
            <w:tcW w:type="dxa" w:w="1660"/>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1"/>
              </w:rPr>
              <w:t xml:space="preserve">0.4295 </w:t>
            </w:r>
          </w:p>
        </w:tc>
        <w:tc>
          <w:tcPr>
            <w:tcW w:type="dxa" w:w="1658"/>
            <w:tcBorders/>
            <w:tcMar>
              <w:start w:w="0" w:type="dxa"/>
              <w:end w:w="0" w:type="dxa"/>
            </w:tcMar>
          </w:tcPr>
          <w:p>
            <w:pPr>
              <w:autoSpaceDN w:val="0"/>
              <w:autoSpaceDE w:val="0"/>
              <w:widowControl/>
              <w:spacing w:line="204" w:lineRule="auto" w:before="220"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1"/>
              </w:rPr>
              <w:t xml:space="preserve">0.4939 </w:t>
            </w:r>
          </w:p>
        </w:tc>
      </w:tr>
    </w:tbl>
    <w:p>
      <w:pPr>
        <w:autoSpaceDN w:val="0"/>
        <w:autoSpaceDE w:val="0"/>
        <w:widowControl/>
        <w:spacing w:line="182" w:lineRule="auto" w:before="26" w:after="86"/>
        <w:ind w:left="1788" w:right="0" w:firstLine="0"/>
        <w:jc w:val="left"/>
      </w:pPr>
      <w:r>
        <w:rPr>
          <w:rFonts w:ascii="SimSun" w:hAnsi="SimSun" w:eastAsia="SimSun"/>
          <w:b w:val="0"/>
          <w:i w:val="0"/>
          <w:color w:val="000000"/>
          <w:sz w:val="21"/>
        </w:rPr>
        <w:t>同质耦合</w:t>
      </w:r>
    </w:p>
    <w:tbl>
      <w:tblPr>
        <w:tblW w:type="auto" w:w="0"/>
        <w:tblLayout w:type="fixed"/>
        <w:tblLook w:firstColumn="1" w:firstRow="1" w:lastColumn="0" w:lastRow="0" w:noHBand="0" w:noVBand="1" w:val="04A0"/>
        <w:tblInd w:w="1386.0" w:type="dxa"/>
      </w:tblPr>
      <w:tblGrid>
        <w:gridCol w:w="2009"/>
        <w:gridCol w:w="2009"/>
        <w:gridCol w:w="2009"/>
        <w:gridCol w:w="2009"/>
        <w:gridCol w:w="2009"/>
      </w:tblGrid>
      <w:tr>
        <w:trPr>
          <w:trHeight w:hRule="exact" w:val="510"/>
        </w:trPr>
        <w:tc>
          <w:tcPr>
            <w:tcW w:type="dxa" w:w="1660"/>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6" w:after="0"/>
              <w:ind w:left="0" w:right="0" w:firstLine="0"/>
              <w:jc w:val="center"/>
            </w:pPr>
            <w:r>
              <w:rPr>
                <w:rFonts w:ascii="SimSun" w:hAnsi="SimSun" w:eastAsia="SimSun"/>
                <w:b w:val="0"/>
                <w:i w:val="0"/>
                <w:color w:val="000000"/>
                <w:sz w:val="21"/>
              </w:rPr>
              <w:t>（物的系统）</w:t>
            </w:r>
          </w:p>
        </w:tc>
        <w:tc>
          <w:tcPr>
            <w:tcW w:type="dxa" w:w="1658"/>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CW9-W8 </w:t>
            </w:r>
          </w:p>
        </w:tc>
        <w:tc>
          <w:tcPr>
            <w:tcW w:type="dxa" w:w="166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0.4368 </w:t>
            </w:r>
          </w:p>
        </w:tc>
        <w:tc>
          <w:tcPr>
            <w:tcW w:type="dxa" w:w="1658"/>
            <w:tcBorders/>
            <w:tcMar>
              <w:start w:w="0" w:type="dxa"/>
              <w:end w:w="0" w:type="dxa"/>
            </w:tcMar>
          </w:tcPr>
          <w:p>
            <w:pPr>
              <w:autoSpaceDN w:val="0"/>
              <w:autoSpaceDE w:val="0"/>
              <w:widowControl/>
              <w:spacing w:line="204" w:lineRule="auto" w:before="60"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0.5023 </w:t>
            </w:r>
          </w:p>
        </w:tc>
      </w:tr>
      <w:tr>
        <w:trPr>
          <w:trHeight w:hRule="exact" w:val="660"/>
        </w:trPr>
        <w:tc>
          <w:tcPr>
            <w:tcW w:type="dxa" w:w="2009"/>
            <w:vMerge/>
            <w:tcBorders>
              <w:bottom w:sz="8.0" w:val="single" w:color="#000000"/>
            </w:tcBorders>
          </w:tcPr>
          <w:p/>
        </w:tc>
        <w:tc>
          <w:tcPr>
            <w:tcW w:type="dxa" w:w="1658"/>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1"/>
              </w:rPr>
              <w:t xml:space="preserve">CW5-W7 </w:t>
            </w:r>
          </w:p>
        </w:tc>
        <w:tc>
          <w:tcPr>
            <w:tcW w:type="dxa" w:w="1660"/>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1"/>
              </w:rPr>
              <w:t xml:space="preserve">0.4388 </w:t>
            </w:r>
          </w:p>
        </w:tc>
        <w:tc>
          <w:tcPr>
            <w:tcW w:type="dxa" w:w="1658"/>
            <w:tcBorders/>
            <w:tcMar>
              <w:start w:w="0" w:type="dxa"/>
              <w:end w:w="0" w:type="dxa"/>
            </w:tcMar>
          </w:tcPr>
          <w:p>
            <w:pPr>
              <w:autoSpaceDN w:val="0"/>
              <w:autoSpaceDE w:val="0"/>
              <w:widowControl/>
              <w:spacing w:line="204" w:lineRule="auto" w:before="220"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1"/>
              </w:rPr>
              <w:t xml:space="preserve">0.5046 </w:t>
            </w:r>
          </w:p>
        </w:tc>
      </w:tr>
      <w:tr>
        <w:trPr>
          <w:trHeight w:hRule="exact" w:val="680"/>
        </w:trPr>
        <w:tc>
          <w:tcPr>
            <w:tcW w:type="dxa" w:w="2009"/>
            <w:vMerge/>
            <w:tcBorders>
              <w:bottom w:sz="8.0" w:val="single" w:color="#000000"/>
            </w:tcBorders>
          </w:tcPr>
          <w:p/>
        </w:tc>
        <w:tc>
          <w:tcPr>
            <w:tcW w:type="dxa" w:w="1658"/>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CW5-W8 </w:t>
            </w:r>
          </w:p>
        </w:tc>
        <w:tc>
          <w:tcPr>
            <w:tcW w:type="dxa" w:w="1660"/>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0.4736 </w:t>
            </w:r>
          </w:p>
        </w:tc>
        <w:tc>
          <w:tcPr>
            <w:tcW w:type="dxa" w:w="1658"/>
            <w:tcBorders/>
            <w:tcMar>
              <w:start w:w="0" w:type="dxa"/>
              <w:end w:w="0" w:type="dxa"/>
            </w:tcMar>
          </w:tcPr>
          <w:p>
            <w:pPr>
              <w:autoSpaceDN w:val="0"/>
              <w:autoSpaceDE w:val="0"/>
              <w:widowControl/>
              <w:spacing w:line="204" w:lineRule="auto" w:before="22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0.5446 </w:t>
            </w:r>
          </w:p>
        </w:tc>
      </w:tr>
      <w:tr>
        <w:trPr>
          <w:trHeight w:hRule="exact" w:val="642"/>
        </w:trPr>
        <w:tc>
          <w:tcPr>
            <w:tcW w:type="dxa" w:w="2009"/>
            <w:vMerge/>
            <w:tcBorders>
              <w:bottom w:sz="8.0" w:val="single" w:color="#000000"/>
            </w:tcBorders>
          </w:tcPr>
          <w:p/>
        </w:tc>
        <w:tc>
          <w:tcPr>
            <w:tcW w:type="dxa" w:w="1658"/>
            <w:tcBorders>
              <w:bottom w:sz="8.0" w:val="single" w:color="#000000"/>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CW3-W6 </w:t>
            </w:r>
          </w:p>
        </w:tc>
        <w:tc>
          <w:tcPr>
            <w:tcW w:type="dxa" w:w="1660"/>
            <w:tcBorders>
              <w:bottom w:sz="8.0" w:val="single" w:color="#000000"/>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0.5010 </w:t>
            </w:r>
          </w:p>
        </w:tc>
        <w:tc>
          <w:tcPr>
            <w:tcW w:type="dxa" w:w="1658"/>
            <w:tcBorders>
              <w:bottom w:sz="8.0" w:val="single" w:color="#000000"/>
            </w:tcBorders>
            <w:tcMar>
              <w:start w:w="0" w:type="dxa"/>
              <w:end w:w="0" w:type="dxa"/>
            </w:tcMar>
          </w:tcPr>
          <w:p>
            <w:pPr>
              <w:autoSpaceDN w:val="0"/>
              <w:autoSpaceDE w:val="0"/>
              <w:widowControl/>
              <w:spacing w:line="204" w:lineRule="auto" w:before="21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bottom w:sz="8.0" w:val="single" w:color="#000000"/>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0.5761 </w:t>
            </w:r>
          </w:p>
        </w:tc>
      </w:tr>
    </w:tbl>
    <w:p>
      <w:pPr>
        <w:autoSpaceDN w:val="0"/>
        <w:autoSpaceDE w:val="0"/>
        <w:widowControl/>
        <w:spacing w:line="269" w:lineRule="auto" w:before="242" w:after="0"/>
        <w:ind w:left="1152" w:right="460" w:firstLine="0"/>
        <w:jc w:val="right"/>
      </w:pPr>
      <w:r>
        <w:rPr>
          <w:rFonts w:ascii="SimSun" w:hAnsi="SimSun" w:eastAsia="SimSun"/>
          <w:b w:val="0"/>
          <w:i w:val="0"/>
          <w:color w:val="000000"/>
          <w:sz w:val="24"/>
        </w:rPr>
        <w:t>仿真观测“人</w:t>
      </w:r>
      <w:r>
        <w:rPr>
          <w:rFonts w:ascii="TimesNewRoman" w:hAnsi="TimesNewRoman" w:eastAsia="TimesNewRoman"/>
          <w:b w:val="0"/>
          <w:i w:val="0"/>
          <w:color w:val="000000"/>
          <w:sz w:val="24"/>
        </w:rPr>
        <w:t>-</w:t>
      </w:r>
      <w:r>
        <w:rPr>
          <w:rFonts w:ascii="SimSun" w:hAnsi="SimSun" w:eastAsia="SimSun"/>
          <w:b w:val="0"/>
          <w:i w:val="0"/>
          <w:color w:val="000000"/>
          <w:sz w:val="24"/>
        </w:rPr>
        <w:t>物”耦合系统风险水平值的变化情况，在调整过程中由于各</w:t>
      </w:r>
      <w:r>
        <w:rPr>
          <w:rFonts w:ascii="SimSun" w:hAnsi="SimSun" w:eastAsia="SimSun"/>
          <w:b w:val="0"/>
          <w:i w:val="0"/>
          <w:color w:val="000000"/>
          <w:sz w:val="24"/>
        </w:rPr>
        <w:t>二级指标风险因子在人员因素系统中所占权重比例各有大小，其数值调整后对</w:t>
      </w:r>
      <w:r>
        <w:rPr>
          <w:rFonts w:ascii="TimesNewRoman" w:hAnsi="TimesNewRoman" w:eastAsia="TimesNewRoman"/>
          <w:b w:val="0"/>
          <w:i w:val="0"/>
          <w:color w:val="000000"/>
          <w:sz w:val="18"/>
        </w:rPr>
        <w:t xml:space="preserve">68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196" name="Picture 11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97" name="Picture 11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1859280</wp:posOffset>
            </wp:positionH>
            <wp:positionV relativeFrom="page">
              <wp:posOffset>1752600</wp:posOffset>
            </wp:positionV>
            <wp:extent cx="3717290" cy="2159370"/>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3717290" cy="21593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2755900</wp:posOffset>
            </wp:positionV>
            <wp:extent cx="38100" cy="381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2692400</wp:posOffset>
            </wp:positionV>
            <wp:extent cx="38100" cy="508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2654300</wp:posOffset>
            </wp:positionV>
            <wp:extent cx="38100" cy="38100"/>
            <wp:wrapNone/>
            <wp:docPr id="1206" name="Picture 1206"/>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3771900</wp:posOffset>
            </wp:positionV>
            <wp:extent cx="711200" cy="25400"/>
            <wp:wrapNone/>
            <wp:docPr id="1207" name="Picture 1207"/>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711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3771900</wp:posOffset>
            </wp:positionV>
            <wp:extent cx="711200" cy="25400"/>
            <wp:wrapNone/>
            <wp:docPr id="1208" name="Picture 1208"/>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711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3708400</wp:posOffset>
            </wp:positionV>
            <wp:extent cx="711200" cy="25400"/>
            <wp:wrapNone/>
            <wp:docPr id="1209" name="Picture 1209"/>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711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3708400</wp:posOffset>
            </wp:positionV>
            <wp:extent cx="711200" cy="25400"/>
            <wp:wrapNone/>
            <wp:docPr id="1210" name="Picture 1210"/>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711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3644900</wp:posOffset>
            </wp:positionV>
            <wp:extent cx="711200" cy="25400"/>
            <wp:wrapNone/>
            <wp:docPr id="1211" name="Picture 1211"/>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711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3644900</wp:posOffset>
            </wp:positionV>
            <wp:extent cx="812800" cy="25400"/>
            <wp:wrapNone/>
            <wp:docPr id="1212" name="Picture 1212"/>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812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3619500</wp:posOffset>
            </wp:positionV>
            <wp:extent cx="901700" cy="254000"/>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901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3619500</wp:posOffset>
            </wp:positionV>
            <wp:extent cx="355600" cy="254000"/>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3556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3619500</wp:posOffset>
            </wp:positionV>
            <wp:extent cx="546100" cy="254000"/>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5461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3517900</wp:posOffset>
            </wp:positionV>
            <wp:extent cx="457200" cy="8890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457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3416300</wp:posOffset>
            </wp:positionV>
            <wp:extent cx="88900" cy="7620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3416300</wp:posOffset>
            </wp:positionV>
            <wp:extent cx="88900" cy="76200"/>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3416300</wp:posOffset>
            </wp:positionV>
            <wp:extent cx="88900" cy="762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3416300</wp:posOffset>
            </wp:positionV>
            <wp:extent cx="88900" cy="762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3416300</wp:posOffset>
            </wp:positionV>
            <wp:extent cx="88900" cy="762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3416300</wp:posOffset>
            </wp:positionV>
            <wp:extent cx="88900" cy="762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3416300</wp:posOffset>
            </wp:positionV>
            <wp:extent cx="63500" cy="762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3416300</wp:posOffset>
            </wp:positionV>
            <wp:extent cx="63500" cy="762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3416300</wp:posOffset>
            </wp:positionV>
            <wp:extent cx="50800" cy="762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3416300</wp:posOffset>
            </wp:positionV>
            <wp:extent cx="63500" cy="762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3416300</wp:posOffset>
            </wp:positionV>
            <wp:extent cx="50800" cy="762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3416300</wp:posOffset>
            </wp:positionV>
            <wp:extent cx="50800" cy="762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3416300</wp:posOffset>
            </wp:positionV>
            <wp:extent cx="50800" cy="762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3416300</wp:posOffset>
            </wp:positionV>
            <wp:extent cx="50800" cy="762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3416300</wp:posOffset>
            </wp:positionV>
            <wp:extent cx="38100" cy="762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3416300</wp:posOffset>
            </wp:positionV>
            <wp:extent cx="63500" cy="762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3289300</wp:posOffset>
            </wp:positionV>
            <wp:extent cx="101600" cy="889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2971800</wp:posOffset>
            </wp:positionV>
            <wp:extent cx="152400" cy="762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2654300</wp:posOffset>
            </wp:positionV>
            <wp:extent cx="88900" cy="762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2019300</wp:posOffset>
            </wp:positionV>
            <wp:extent cx="101600" cy="762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1981200</wp:posOffset>
            </wp:positionV>
            <wp:extent cx="3200400" cy="1422400"/>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3200400" cy="142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1816100</wp:posOffset>
            </wp:positionV>
            <wp:extent cx="241300" cy="127000"/>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1816100</wp:posOffset>
            </wp:positionV>
            <wp:extent cx="342900" cy="127000"/>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342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1816100</wp:posOffset>
            </wp:positionV>
            <wp:extent cx="495300" cy="1270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495300" cy="1270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47" w:lineRule="auto" w:before="360" w:after="0"/>
        <w:ind w:left="1282" w:right="432" w:firstLine="0"/>
        <w:jc w:val="left"/>
      </w:pP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物”风险耦合系统的风险水平影响也有所不同，系统风险水平趋势变化情</w:t>
      </w:r>
      <w:r>
        <w:rPr>
          <w:rFonts w:ascii="SimSun" w:hAnsi="SimSun" w:eastAsia="SimSun"/>
          <w:b w:val="0"/>
          <w:i w:val="0"/>
          <w:color w:val="000000"/>
          <w:sz w:val="24"/>
        </w:rPr>
        <w:t>况详见下图：</w:t>
      </w:r>
    </w:p>
    <w:p>
      <w:pPr>
        <w:autoSpaceDN w:val="0"/>
        <w:autoSpaceDE w:val="0"/>
        <w:widowControl/>
        <w:spacing w:line="240" w:lineRule="auto" w:before="1202" w:after="0"/>
        <w:ind w:left="0" w:right="6986" w:firstLine="0"/>
        <w:jc w:val="right"/>
      </w:pPr>
      <w:r>
        <w:drawing>
          <wp:inline xmlns:a="http://schemas.openxmlformats.org/drawingml/2006/main" xmlns:pic="http://schemas.openxmlformats.org/drawingml/2006/picture">
            <wp:extent cx="152400" cy="88900"/>
            <wp:docPr id="1198" name="Picture 1198"/>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152400" cy="88900"/>
                    </a:xfrm>
                    <a:prstGeom prst="rect"/>
                  </pic:spPr>
                </pic:pic>
              </a:graphicData>
            </a:graphic>
          </wp:inline>
        </w:drawing>
      </w:r>
    </w:p>
    <w:p>
      <w:pPr>
        <w:autoSpaceDN w:val="0"/>
        <w:tabs>
          <w:tab w:pos="7040" w:val="left"/>
        </w:tabs>
        <w:autoSpaceDE w:val="0"/>
        <w:widowControl/>
        <w:spacing w:line="240" w:lineRule="auto" w:before="2220" w:after="0"/>
        <w:ind w:left="4160" w:right="0" w:firstLine="0"/>
        <w:jc w:val="left"/>
      </w:pPr>
      <w:r>
        <w:drawing>
          <wp:inline xmlns:a="http://schemas.openxmlformats.org/drawingml/2006/main" xmlns:pic="http://schemas.openxmlformats.org/drawingml/2006/picture">
            <wp:extent cx="711200" cy="25400"/>
            <wp:docPr id="1199" name="Picture 1199"/>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711200" cy="25400"/>
                    </a:xfrm>
                    <a:prstGeom prst="rect"/>
                  </pic:spPr>
                </pic:pic>
              </a:graphicData>
            </a:graphic>
          </wp:inline>
        </w:drawing>
      </w:r>
      <w:r>
        <w:tab/>
      </w:r>
      <w:r>
        <w:drawing>
          <wp:inline xmlns:a="http://schemas.openxmlformats.org/drawingml/2006/main" xmlns:pic="http://schemas.openxmlformats.org/drawingml/2006/picture">
            <wp:extent cx="711200" cy="38100"/>
            <wp:docPr id="1200" name="Picture 1200"/>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711200" cy="38100"/>
                    </a:xfrm>
                    <a:prstGeom prst="rect"/>
                  </pic:spPr>
                </pic:pic>
              </a:graphicData>
            </a:graphic>
          </wp:inline>
        </w:drawing>
      </w:r>
    </w:p>
    <w:p>
      <w:pPr>
        <w:autoSpaceDN w:val="0"/>
        <w:autoSpaceDE w:val="0"/>
        <w:widowControl/>
        <w:spacing w:line="254" w:lineRule="auto" w:before="154" w:after="0"/>
        <w:ind w:left="0" w:right="2392"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5.12 </w:t>
      </w:r>
      <w:r>
        <w:rPr>
          <w:rFonts w:ascii="SimSun" w:hAnsi="SimSun" w:eastAsia="SimSun"/>
          <w:b w:val="0"/>
          <w:i w:val="0"/>
          <w:color w:val="000000"/>
          <w:sz w:val="21"/>
        </w:rPr>
        <w:t>调整系数变化后人</w:t>
      </w:r>
      <w:r>
        <w:rPr>
          <w:rFonts w:ascii="TimesNewRoman" w:hAnsi="TimesNewRoman" w:eastAsia="TimesNewRoman"/>
          <w:b/>
          <w:i w:val="0"/>
          <w:color w:val="000000"/>
          <w:sz w:val="21"/>
        </w:rPr>
        <w:t>-</w:t>
      </w:r>
      <w:r>
        <w:rPr>
          <w:rFonts w:ascii="SimSun" w:hAnsi="SimSun" w:eastAsia="SimSun"/>
          <w:b w:val="0"/>
          <w:i w:val="0"/>
          <w:color w:val="000000"/>
          <w:sz w:val="21"/>
        </w:rPr>
        <w:t>物耦合风险水平趋势</w:t>
      </w:r>
    </w:p>
    <w:p>
      <w:pPr>
        <w:autoSpaceDN w:val="0"/>
        <w:autoSpaceDE w:val="0"/>
        <w:widowControl/>
        <w:spacing w:line="293" w:lineRule="auto" w:before="256" w:after="0"/>
        <w:ind w:left="1282" w:right="288" w:firstLine="488"/>
        <w:jc w:val="left"/>
      </w:pPr>
      <w:r>
        <w:rPr>
          <w:rFonts w:ascii="SimSun" w:hAnsi="SimSun" w:eastAsia="SimSun"/>
          <w:b w:val="0"/>
          <w:i w:val="0"/>
          <w:color w:val="000000"/>
          <w:sz w:val="24"/>
        </w:rPr>
        <w:t>由仿真系统依次运行上调耦合系数，根据模拟结果可知：上调物的同质风</w:t>
      </w:r>
      <w:r>
        <w:rPr>
          <w:rFonts w:ascii="SimSun" w:hAnsi="SimSun" w:eastAsia="SimSun"/>
          <w:b w:val="0"/>
          <w:i w:val="0"/>
          <w:color w:val="000000"/>
          <w:sz w:val="24"/>
        </w:rPr>
        <w:t>险因素耦合系数都会导致“人</w:t>
      </w:r>
      <w:r>
        <w:rPr>
          <w:rFonts w:ascii="TimesNewRoman" w:hAnsi="TimesNewRoman" w:eastAsia="TimesNewRoman"/>
          <w:b w:val="0"/>
          <w:i w:val="0"/>
          <w:color w:val="000000"/>
          <w:sz w:val="24"/>
        </w:rPr>
        <w:t>-</w:t>
      </w:r>
      <w:r>
        <w:rPr>
          <w:rFonts w:ascii="SimSun" w:hAnsi="SimSun" w:eastAsia="SimSun"/>
          <w:b w:val="0"/>
          <w:i w:val="0"/>
          <w:color w:val="000000"/>
          <w:sz w:val="24"/>
        </w:rPr>
        <w:t>物”耦合系统的风险水平值发生改变，增加“人</w:t>
      </w:r>
      <w:r>
        <w:rPr>
          <w:rFonts w:ascii="TimesNewRoman" w:hAnsi="TimesNewRoman" w:eastAsia="TimesNewRoman"/>
          <w:b w:val="0"/>
          <w:i w:val="0"/>
          <w:color w:val="000000"/>
          <w:sz w:val="24"/>
        </w:rPr>
        <w:t>-</w:t>
      </w:r>
      <w:r>
        <w:rPr>
          <w:rFonts w:ascii="SimSun" w:hAnsi="SimSun" w:eastAsia="SimSun"/>
          <w:b w:val="0"/>
          <w:i w:val="0"/>
          <w:color w:val="000000"/>
          <w:sz w:val="24"/>
        </w:rPr>
        <w:t>物”耦合系统对施工安全的影响程度。其中，盾构机选型、组装及调整与始发</w:t>
      </w:r>
      <w:r>
        <w:rPr>
          <w:rFonts w:ascii="SimSun" w:hAnsi="SimSun" w:eastAsia="SimSun"/>
          <w:b w:val="0"/>
          <w:i w:val="0"/>
          <w:color w:val="000000"/>
          <w:sz w:val="24"/>
        </w:rPr>
        <w:t>端头加固效果的耦合风险系数（</w:t>
      </w:r>
      <w:r>
        <w:rPr>
          <w:rFonts w:ascii="TimesNewRoman" w:hAnsi="TimesNewRoman" w:eastAsia="TimesNewRoman"/>
          <w:b w:val="0"/>
          <w:i w:val="0"/>
          <w:color w:val="000000"/>
          <w:sz w:val="24"/>
        </w:rPr>
        <w:t>CW1-W9</w:t>
      </w:r>
      <w:r>
        <w:rPr>
          <w:rFonts w:ascii="SimSun" w:hAnsi="SimSun" w:eastAsia="SimSun"/>
          <w:b w:val="0"/>
          <w:i w:val="0"/>
          <w:color w:val="000000"/>
          <w:sz w:val="24"/>
        </w:rPr>
        <w:t>）上调后，人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物耦合风险水平值达到</w:t>
      </w:r>
      <w:r>
        <w:rPr>
          <w:rFonts w:ascii="TimesNewRoman" w:hAnsi="TimesNewRoman" w:eastAsia="TimesNewRoman"/>
          <w:b w:val="0"/>
          <w:i w:val="0"/>
          <w:color w:val="000000"/>
          <w:sz w:val="24"/>
        </w:rPr>
        <w:t>52</w:t>
      </w:r>
      <w:r>
        <w:rPr>
          <w:rFonts w:ascii="SimSun" w:hAnsi="SimSun" w:eastAsia="SimSun"/>
          <w:b w:val="0"/>
          <w:i w:val="0"/>
          <w:color w:val="000000"/>
          <w:sz w:val="24"/>
        </w:rPr>
        <w:t xml:space="preserve"> 左右，处于Ⅲ级中度风险的中间阶段，在同质物的因素耦合影响程度是最大、</w:t>
      </w:r>
      <w:r>
        <w:rPr>
          <w:rFonts w:ascii="SimSun" w:hAnsi="SimSun" w:eastAsia="SimSun"/>
          <w:b w:val="0"/>
          <w:i w:val="0"/>
          <w:color w:val="000000"/>
          <w:sz w:val="24"/>
        </w:rPr>
        <w:t>最明显的，盾构机选型、组装及调整与盾构掘进姿势不佳的耦合风险</w:t>
      </w:r>
      <w:r>
        <w:rPr>
          <w:rFonts w:ascii="SimSun" w:hAnsi="SimSun" w:eastAsia="SimSun"/>
          <w:b w:val="0"/>
          <w:i w:val="0"/>
          <w:color w:val="000000"/>
          <w:sz w:val="24"/>
        </w:rPr>
        <w:t>（</w:t>
      </w:r>
      <w:r>
        <w:rPr>
          <w:rFonts w:ascii="TimesNewRoman" w:hAnsi="TimesNewRoman" w:eastAsia="TimesNewRoman"/>
          <w:b w:val="0"/>
          <w:i w:val="0"/>
          <w:color w:val="000000"/>
          <w:sz w:val="24"/>
        </w:rPr>
        <w:t>CW1-W4</w:t>
      </w:r>
      <w:r>
        <w:rPr>
          <w:rFonts w:ascii="SimSun" w:hAnsi="SimSun" w:eastAsia="SimSun"/>
          <w:b w:val="0"/>
          <w:i w:val="0"/>
          <w:color w:val="000000"/>
          <w:sz w:val="24"/>
        </w:rPr>
        <w:t>）、与密封、注浆材料与盾尾密封的耦合风险（</w:t>
      </w:r>
      <w:r>
        <w:rPr>
          <w:rFonts w:ascii="TimesNewRoman" w:hAnsi="TimesNewRoman" w:eastAsia="TimesNewRoman"/>
          <w:b w:val="0"/>
          <w:i w:val="0"/>
          <w:color w:val="000000"/>
          <w:sz w:val="24"/>
        </w:rPr>
        <w:t>CW3-W6</w:t>
      </w:r>
      <w:r>
        <w:rPr>
          <w:rFonts w:ascii="SimSun" w:hAnsi="SimSun" w:eastAsia="SimSun"/>
          <w:b w:val="0"/>
          <w:i w:val="0"/>
          <w:color w:val="000000"/>
          <w:sz w:val="24"/>
        </w:rPr>
        <w:t>）对“人</w:t>
      </w:r>
      <w:r>
        <w:rPr>
          <w:rFonts w:ascii="TimesNewRoman" w:hAnsi="TimesNewRoman" w:eastAsia="TimesNewRoman"/>
          <w:b w:val="0"/>
          <w:i w:val="0"/>
          <w:color w:val="000000"/>
          <w:sz w:val="24"/>
        </w:rPr>
        <w:t>-</w:t>
      </w:r>
      <w:r>
        <w:rPr>
          <w:rFonts w:ascii="SimSun" w:hAnsi="SimSun" w:eastAsia="SimSun"/>
          <w:b w:val="0"/>
          <w:i w:val="0"/>
          <w:color w:val="000000"/>
          <w:sz w:val="24"/>
        </w:rPr>
        <w:t>物”耦合系统的风险变化增长速率处于第二和第三的位置，相对于其他同质物</w:t>
      </w:r>
    </w:p>
    <w:p>
      <w:pPr>
        <w:autoSpaceDN w:val="0"/>
        <w:autoSpaceDE w:val="0"/>
        <w:widowControl/>
        <w:spacing w:line="252" w:lineRule="auto" w:before="162" w:after="0"/>
        <w:ind w:left="1282" w:right="288" w:firstLine="0"/>
        <w:jc w:val="left"/>
      </w:pPr>
      <w:r>
        <w:rPr>
          <w:rFonts w:ascii="SimSun" w:hAnsi="SimSun" w:eastAsia="SimSun"/>
          <w:b w:val="0"/>
          <w:i w:val="0"/>
          <w:color w:val="000000"/>
          <w:sz w:val="24"/>
        </w:rPr>
        <w:t>的耦合风险系数的影响程度是比较明显的，从风险因素指标的角度可以看出，</w:t>
      </w:r>
      <w:r>
        <w:rPr>
          <w:rFonts w:ascii="SimSun" w:hAnsi="SimSun" w:eastAsia="SimSun"/>
          <w:b w:val="0"/>
          <w:i w:val="0"/>
          <w:color w:val="000000"/>
          <w:sz w:val="24"/>
        </w:rPr>
        <w:t>盾构机选型、组装及调整（</w:t>
      </w:r>
      <w:r>
        <w:rPr>
          <w:rFonts w:ascii="TimesNewRoman" w:hAnsi="TimesNewRoman" w:eastAsia="TimesNewRoman"/>
          <w:b w:val="0"/>
          <w:i w:val="0"/>
          <w:color w:val="000000"/>
          <w:sz w:val="24"/>
        </w:rPr>
        <w:t>C21</w:t>
      </w:r>
      <w:r>
        <w:rPr>
          <w:rFonts w:ascii="SimSun" w:hAnsi="SimSun" w:eastAsia="SimSun"/>
          <w:b w:val="0"/>
          <w:i w:val="0"/>
          <w:color w:val="000000"/>
          <w:sz w:val="24"/>
        </w:rPr>
        <w:t>）在物的风险因素指标中有很重要的影响程度。</w:t>
      </w:r>
    </w:p>
    <w:p>
      <w:pPr>
        <w:autoSpaceDN w:val="0"/>
        <w:tabs>
          <w:tab w:pos="1770" w:val="left"/>
        </w:tabs>
        <w:autoSpaceDE w:val="0"/>
        <w:widowControl/>
        <w:spacing w:line="295" w:lineRule="auto" w:before="13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）调整异质人</w:t>
      </w:r>
      <w:r>
        <w:rPr>
          <w:rFonts w:ascii="TimesNewRoman" w:hAnsi="TimesNewRoman" w:eastAsia="TimesNewRoman"/>
          <w:b w:val="0"/>
          <w:i w:val="0"/>
          <w:color w:val="000000"/>
          <w:sz w:val="24"/>
        </w:rPr>
        <w:t>-</w:t>
      </w:r>
      <w:r>
        <w:rPr>
          <w:rFonts w:ascii="SimSun" w:hAnsi="SimSun" w:eastAsia="SimSun"/>
          <w:b w:val="0"/>
          <w:i w:val="0"/>
          <w:color w:val="000000"/>
          <w:sz w:val="24"/>
        </w:rPr>
        <w:t>物耦合系数对风险水平的影响</w:t>
      </w:r>
      <w:r>
        <w:br/>
      </w:r>
      <w:r>
        <w:tab/>
      </w:r>
      <w:r>
        <w:rPr>
          <w:rFonts w:ascii="SimSun" w:hAnsi="SimSun" w:eastAsia="SimSun"/>
          <w:b w:val="0"/>
          <w:i w:val="0"/>
          <w:color w:val="000000"/>
          <w:sz w:val="24"/>
        </w:rPr>
        <w:t>在异质人</w:t>
      </w:r>
      <w:r>
        <w:rPr>
          <w:rFonts w:ascii="TimesNewRoman" w:hAnsi="TimesNewRoman" w:eastAsia="TimesNewRoman"/>
          <w:b w:val="0"/>
          <w:i w:val="0"/>
          <w:color w:val="000000"/>
          <w:sz w:val="24"/>
        </w:rPr>
        <w:t>-</w:t>
      </w:r>
      <w:r>
        <w:rPr>
          <w:rFonts w:ascii="SimSun" w:hAnsi="SimSun" w:eastAsia="SimSun"/>
          <w:b w:val="0"/>
          <w:i w:val="0"/>
          <w:color w:val="000000"/>
          <w:sz w:val="24"/>
        </w:rPr>
        <w:t>物耦合风险系统中，其主要受：盾构轴线偏差与隧道衬砌不合格</w:t>
      </w:r>
      <w:r>
        <w:rPr>
          <w:rFonts w:ascii="SimSun" w:hAnsi="SimSun" w:eastAsia="SimSun"/>
          <w:b w:val="0"/>
          <w:i w:val="0"/>
          <w:color w:val="000000"/>
          <w:sz w:val="24"/>
        </w:rPr>
        <w:t>的耦合风险（</w:t>
      </w:r>
      <w:r>
        <w:rPr>
          <w:rFonts w:ascii="TimesNewRoman" w:hAnsi="TimesNewRoman" w:eastAsia="TimesNewRoman"/>
          <w:b w:val="0"/>
          <w:i w:val="0"/>
          <w:color w:val="000000"/>
          <w:sz w:val="24"/>
        </w:rPr>
        <w:t>CW7-R6</w:t>
      </w:r>
      <w:r>
        <w:rPr>
          <w:rFonts w:ascii="SimSun" w:hAnsi="SimSun" w:eastAsia="SimSun"/>
          <w:b w:val="0"/>
          <w:i w:val="0"/>
          <w:color w:val="000000"/>
          <w:sz w:val="24"/>
        </w:rPr>
        <w:t>）、专业技术水平与盾构机选型、组装及调整的耦合风险</w:t>
      </w:r>
      <w:r>
        <w:rPr>
          <w:rFonts w:ascii="SimSun" w:hAnsi="SimSun" w:eastAsia="SimSun"/>
          <w:b w:val="0"/>
          <w:i w:val="0"/>
          <w:color w:val="000000"/>
          <w:sz w:val="24"/>
        </w:rPr>
        <w:t>（</w:t>
      </w:r>
      <w:r>
        <w:rPr>
          <w:rFonts w:ascii="TimesNewRoman" w:hAnsi="TimesNewRoman" w:eastAsia="TimesNewRoman"/>
          <w:b w:val="0"/>
          <w:i w:val="0"/>
          <w:color w:val="000000"/>
          <w:sz w:val="24"/>
        </w:rPr>
        <w:t>CR5-W1</w:t>
      </w:r>
      <w:r>
        <w:rPr>
          <w:rFonts w:ascii="SimSun" w:hAnsi="SimSun" w:eastAsia="SimSun"/>
          <w:b w:val="0"/>
          <w:i w:val="0"/>
          <w:color w:val="000000"/>
          <w:sz w:val="24"/>
        </w:rPr>
        <w:t>）、心理身体素质差与盾构机选型、组装及调整的耦合（</w:t>
      </w:r>
      <w:r>
        <w:rPr>
          <w:rFonts w:ascii="TimesNewRoman" w:hAnsi="TimesNewRoman" w:eastAsia="TimesNewRoman"/>
          <w:b w:val="0"/>
          <w:i w:val="0"/>
          <w:color w:val="000000"/>
          <w:sz w:val="24"/>
        </w:rPr>
        <w:t>CR7-W1</w:t>
      </w:r>
      <w:r>
        <w:rPr>
          <w:rFonts w:ascii="SimSun" w:hAnsi="SimSun" w:eastAsia="SimSun"/>
          <w:b w:val="0"/>
          <w:i w:val="0"/>
          <w:color w:val="000000"/>
          <w:sz w:val="24"/>
        </w:rPr>
        <w:t>）、</w:t>
      </w:r>
      <w:r>
        <w:rPr>
          <w:rFonts w:ascii="SimSun" w:hAnsi="SimSun" w:eastAsia="SimSun"/>
          <w:b w:val="0"/>
          <w:i w:val="0"/>
          <w:color w:val="000000"/>
          <w:sz w:val="24"/>
        </w:rPr>
        <w:t>始发端头加固效果差与盾构操作失误率的耦合（</w:t>
      </w:r>
      <w:r>
        <w:rPr>
          <w:rFonts w:ascii="TimesNewRoman" w:hAnsi="TimesNewRoman" w:eastAsia="TimesNewRoman"/>
          <w:b w:val="0"/>
          <w:i w:val="0"/>
          <w:color w:val="000000"/>
          <w:sz w:val="24"/>
        </w:rPr>
        <w:t>CW9-R2</w:t>
      </w:r>
      <w:r>
        <w:rPr>
          <w:rFonts w:ascii="SimSun" w:hAnsi="SimSun" w:eastAsia="SimSun"/>
          <w:b w:val="0"/>
          <w:i w:val="0"/>
          <w:color w:val="000000"/>
          <w:sz w:val="24"/>
        </w:rPr>
        <w:t>）、刀盘道具磨损与盾</w:t>
      </w:r>
      <w:r>
        <w:rPr>
          <w:rFonts w:ascii="SimSun" w:hAnsi="SimSun" w:eastAsia="SimSun"/>
          <w:b w:val="0"/>
          <w:i w:val="0"/>
          <w:color w:val="000000"/>
          <w:sz w:val="24"/>
        </w:rPr>
        <w:t>构操作失误率的耦合风险（</w:t>
      </w:r>
      <w:r>
        <w:rPr>
          <w:rFonts w:ascii="TimesNewRoman" w:hAnsi="TimesNewRoman" w:eastAsia="TimesNewRoman"/>
          <w:b w:val="0"/>
          <w:i w:val="0"/>
          <w:color w:val="000000"/>
          <w:sz w:val="24"/>
        </w:rPr>
        <w:t>CW8-R2</w:t>
      </w:r>
      <w:r>
        <w:rPr>
          <w:rFonts w:ascii="SimSun" w:hAnsi="SimSun" w:eastAsia="SimSun"/>
          <w:b w:val="0"/>
          <w:i w:val="0"/>
          <w:color w:val="000000"/>
          <w:sz w:val="24"/>
        </w:rPr>
        <w:t>）、盾构掘进参数设置与盾构操作失误率的</w:t>
      </w:r>
      <w:r>
        <w:rPr>
          <w:rFonts w:ascii="SimSun" w:hAnsi="SimSun" w:eastAsia="SimSun"/>
          <w:b w:val="0"/>
          <w:i w:val="0"/>
          <w:color w:val="000000"/>
          <w:sz w:val="24"/>
        </w:rPr>
        <w:t>耦合风险（</w:t>
      </w:r>
      <w:r>
        <w:rPr>
          <w:rFonts w:ascii="TimesNewRoman" w:hAnsi="TimesNewRoman" w:eastAsia="TimesNewRoman"/>
          <w:b w:val="0"/>
          <w:i w:val="0"/>
          <w:color w:val="000000"/>
          <w:sz w:val="24"/>
        </w:rPr>
        <w:t>CW5-R2</w:t>
      </w:r>
      <w:r>
        <w:rPr>
          <w:rFonts w:ascii="SimSun" w:hAnsi="SimSun" w:eastAsia="SimSun"/>
          <w:b w:val="0"/>
          <w:i w:val="0"/>
          <w:color w:val="000000"/>
          <w:sz w:val="24"/>
        </w:rPr>
        <w:t>）等</w:t>
      </w:r>
      <w:r>
        <w:rPr>
          <w:rFonts w:ascii="TimesNewRoman" w:hAnsi="TimesNewRoman" w:eastAsia="TimesNewRoman"/>
          <w:b w:val="0"/>
          <w:i w:val="0"/>
          <w:color w:val="000000"/>
          <w:sz w:val="24"/>
        </w:rPr>
        <w:t>6</w:t>
      </w:r>
      <w:r>
        <w:rPr>
          <w:rFonts w:ascii="SimSun" w:hAnsi="SimSun" w:eastAsia="SimSun"/>
          <w:b w:val="0"/>
          <w:i w:val="0"/>
          <w:color w:val="000000"/>
          <w:sz w:val="24"/>
        </w:rPr>
        <w:t xml:space="preserve"> 个耦合系数的影响，把耦合系数在原始数据的状态基</w:t>
      </w:r>
      <w:r>
        <w:rPr>
          <w:rFonts w:ascii="SimSun" w:hAnsi="SimSun" w:eastAsia="SimSun"/>
          <w:b w:val="0"/>
          <w:i w:val="0"/>
          <w:color w:val="000000"/>
          <w:sz w:val="24"/>
        </w:rPr>
        <w:t>础上上调</w:t>
      </w:r>
      <w:r>
        <w:rPr>
          <w:rFonts w:ascii="TimesNewRoman" w:hAnsi="TimesNewRoman" w:eastAsia="TimesNewRoman"/>
          <w:b w:val="0"/>
          <w:i w:val="0"/>
          <w:color w:val="000000"/>
          <w:sz w:val="24"/>
        </w:rPr>
        <w:t>15%</w:t>
      </w:r>
      <w:r>
        <w:rPr>
          <w:rFonts w:ascii="SimSun" w:hAnsi="SimSun" w:eastAsia="SimSun"/>
          <w:b w:val="0"/>
          <w:i w:val="0"/>
          <w:color w:val="000000"/>
          <w:sz w:val="24"/>
        </w:rPr>
        <w:t>，调整方案如下表</w:t>
      </w:r>
      <w:r>
        <w:rPr>
          <w:rFonts w:ascii="TimesNewRoman" w:hAnsi="TimesNewRoman" w:eastAsia="TimesNewRoman"/>
          <w:b w:val="0"/>
          <w:i w:val="0"/>
          <w:color w:val="000000"/>
          <w:sz w:val="24"/>
        </w:rPr>
        <w:t>5.10</w:t>
      </w:r>
      <w:r>
        <w:rPr>
          <w:rFonts w:ascii="SimSun" w:hAnsi="SimSun" w:eastAsia="SimSun"/>
          <w:b w:val="0"/>
          <w:i w:val="0"/>
          <w:color w:val="000000"/>
          <w:sz w:val="24"/>
        </w:rPr>
        <w:t xml:space="preserve"> 所示：</w:t>
      </w:r>
    </w:p>
    <w:p>
      <w:pPr>
        <w:autoSpaceDN w:val="0"/>
        <w:autoSpaceDE w:val="0"/>
        <w:widowControl/>
        <w:spacing w:line="233" w:lineRule="auto" w:before="1232" w:after="0"/>
        <w:ind w:left="0" w:right="4376" w:firstLine="0"/>
        <w:jc w:val="right"/>
      </w:pPr>
      <w:r>
        <w:rPr>
          <w:rFonts w:ascii="TimesNewRoman" w:hAnsi="TimesNewRoman" w:eastAsia="TimesNewRoman"/>
          <w:b w:val="0"/>
          <w:i w:val="0"/>
          <w:color w:val="000000"/>
          <w:sz w:val="18"/>
        </w:rPr>
        <w:t xml:space="preserve">69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201" name="Picture 12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02" name="Picture 12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1918970</wp:posOffset>
            </wp:positionH>
            <wp:positionV relativeFrom="page">
              <wp:posOffset>5622290</wp:posOffset>
            </wp:positionV>
            <wp:extent cx="3597909" cy="2268996"/>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3597909" cy="22689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6565900</wp:posOffset>
            </wp:positionV>
            <wp:extent cx="38100" cy="38100"/>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6489700</wp:posOffset>
            </wp:positionV>
            <wp:extent cx="38100" cy="50800"/>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7708900</wp:posOffset>
            </wp:positionV>
            <wp:extent cx="2184400" cy="25400"/>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2184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7632700</wp:posOffset>
            </wp:positionV>
            <wp:extent cx="2184400" cy="25400"/>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2184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7556500</wp:posOffset>
            </wp:positionV>
            <wp:extent cx="2184400" cy="25400"/>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2184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7480300</wp:posOffset>
            </wp:positionV>
            <wp:extent cx="2184400" cy="25400"/>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2184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7404100</wp:posOffset>
            </wp:positionV>
            <wp:extent cx="2184400" cy="25400"/>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2184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7327900</wp:posOffset>
            </wp:positionV>
            <wp:extent cx="2286000" cy="38100"/>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2286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7302500</wp:posOffset>
            </wp:positionV>
            <wp:extent cx="1054100" cy="533400"/>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10541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7188200</wp:posOffset>
            </wp:positionV>
            <wp:extent cx="317500" cy="114300"/>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317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7188200</wp:posOffset>
            </wp:positionV>
            <wp:extent cx="203200" cy="88900"/>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7073900</wp:posOffset>
            </wp:positionV>
            <wp:extent cx="114300" cy="88900"/>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7073900</wp:posOffset>
            </wp:positionV>
            <wp:extent cx="114300" cy="889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7073900</wp:posOffset>
            </wp:positionV>
            <wp:extent cx="101600" cy="889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7073900</wp:posOffset>
            </wp:positionV>
            <wp:extent cx="114300" cy="88900"/>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7073900</wp:posOffset>
            </wp:positionV>
            <wp:extent cx="101600" cy="889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7073900</wp:posOffset>
            </wp:positionV>
            <wp:extent cx="114300" cy="889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7073900</wp:posOffset>
            </wp:positionV>
            <wp:extent cx="63500" cy="88900"/>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7073900</wp:posOffset>
            </wp:positionV>
            <wp:extent cx="63500" cy="889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7073900</wp:posOffset>
            </wp:positionV>
            <wp:extent cx="63500" cy="889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7073900</wp:posOffset>
            </wp:positionV>
            <wp:extent cx="76200" cy="88900"/>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7073900</wp:posOffset>
            </wp:positionV>
            <wp:extent cx="63500" cy="889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7073900</wp:posOffset>
            </wp:positionV>
            <wp:extent cx="63500" cy="88900"/>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7073900</wp:posOffset>
            </wp:positionV>
            <wp:extent cx="63500" cy="88900"/>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7073900</wp:posOffset>
            </wp:positionV>
            <wp:extent cx="63500" cy="88900"/>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7073900</wp:posOffset>
            </wp:positionV>
            <wp:extent cx="50800" cy="88900"/>
            <wp:wrapNone/>
            <wp:docPr id="1272" name="Picture 1272"/>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7073900</wp:posOffset>
            </wp:positionV>
            <wp:extent cx="63500" cy="88900"/>
            <wp:wrapNone/>
            <wp:docPr id="1273" name="Picture 1273"/>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6934200</wp:posOffset>
            </wp:positionV>
            <wp:extent cx="127000" cy="88900"/>
            <wp:wrapNone/>
            <wp:docPr id="1274" name="Picture 1274"/>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6438900</wp:posOffset>
            </wp:positionV>
            <wp:extent cx="114300" cy="88900"/>
            <wp:wrapNone/>
            <wp:docPr id="1275" name="Picture 1275"/>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5930900</wp:posOffset>
            </wp:positionV>
            <wp:extent cx="3009900" cy="1117600"/>
            <wp:wrapNone/>
            <wp:docPr id="1276" name="Picture 1276"/>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3009900" cy="1117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5727700</wp:posOffset>
            </wp:positionV>
            <wp:extent cx="266700" cy="139700"/>
            <wp:wrapNone/>
            <wp:docPr id="1277" name="Picture 1277"/>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5727700</wp:posOffset>
            </wp:positionV>
            <wp:extent cx="406400" cy="139700"/>
            <wp:wrapNone/>
            <wp:docPr id="1278" name="Picture 1278"/>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5727700</wp:posOffset>
            </wp:positionV>
            <wp:extent cx="584200" cy="139700"/>
            <wp:wrapNone/>
            <wp:docPr id="1279" name="Picture 1279"/>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584200" cy="1397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4" w:lineRule="auto" w:before="302" w:after="12"/>
        <w:ind w:left="0" w:right="2392"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5.10 </w:t>
      </w:r>
      <w:r>
        <w:rPr>
          <w:rFonts w:ascii="SimSun" w:hAnsi="SimSun" w:eastAsia="SimSun"/>
          <w:b w:val="0"/>
          <w:i w:val="0"/>
          <w:color w:val="000000"/>
          <w:sz w:val="21"/>
        </w:rPr>
        <w:t>异质人</w:t>
      </w:r>
      <w:r>
        <w:rPr>
          <w:rFonts w:ascii="TimesNewRoman" w:hAnsi="TimesNewRoman" w:eastAsia="TimesNewRoman"/>
          <w:b/>
          <w:i w:val="0"/>
          <w:color w:val="000000"/>
          <w:sz w:val="21"/>
        </w:rPr>
        <w:t>-</w:t>
      </w:r>
      <w:r>
        <w:rPr>
          <w:rFonts w:ascii="SimSun" w:hAnsi="SimSun" w:eastAsia="SimSun"/>
          <w:b w:val="0"/>
          <w:i w:val="0"/>
          <w:color w:val="000000"/>
          <w:sz w:val="21"/>
        </w:rPr>
        <w:t>物的因素耦合系数调整方案</w:t>
      </w:r>
    </w:p>
    <w:tbl>
      <w:tblPr>
        <w:tblW w:type="auto" w:w="0"/>
        <w:tblLayout w:type="fixed"/>
        <w:tblLook w:firstColumn="1" w:firstRow="1" w:lastColumn="0" w:lastRow="0" w:noHBand="0" w:noVBand="1" w:val="04A0"/>
        <w:tblInd w:w="1386.0" w:type="dxa"/>
      </w:tblPr>
      <w:tblGrid>
        <w:gridCol w:w="2009"/>
        <w:gridCol w:w="2009"/>
        <w:gridCol w:w="2009"/>
        <w:gridCol w:w="2009"/>
        <w:gridCol w:w="2009"/>
      </w:tblGrid>
      <w:tr>
        <w:trPr>
          <w:trHeight w:hRule="exact" w:val="684"/>
        </w:trPr>
        <w:tc>
          <w:tcPr>
            <w:tcW w:type="dxa" w:w="1660"/>
            <w:tcBorders>
              <w:top w:sz="11.200000000000045" w:val="single" w:color="#000000"/>
              <w:bottom w:sz="8.0" w:val="single" w:color="#000000"/>
            </w:tcBorders>
            <w:tcMar>
              <w:start w:w="0" w:type="dxa"/>
              <w:end w:w="0" w:type="dxa"/>
            </w:tcMar>
          </w:tcPr>
          <w:p>
            <w:pPr>
              <w:autoSpaceDN w:val="0"/>
              <w:autoSpaceDE w:val="0"/>
              <w:widowControl/>
              <w:spacing w:line="182" w:lineRule="auto" w:before="256" w:after="0"/>
              <w:ind w:left="0" w:right="0" w:firstLine="0"/>
              <w:jc w:val="center"/>
            </w:pPr>
            <w:r>
              <w:rPr>
                <w:rFonts w:ascii="SimSun" w:hAnsi="SimSun" w:eastAsia="SimSun"/>
                <w:b w:val="0"/>
                <w:i w:val="0"/>
                <w:color w:val="000000"/>
                <w:sz w:val="21"/>
              </w:rPr>
              <w:t>耦合类型</w:t>
            </w:r>
          </w:p>
        </w:tc>
        <w:tc>
          <w:tcPr>
            <w:tcW w:type="dxa" w:w="1658"/>
            <w:tcBorders>
              <w:top w:sz="11.200000000000045" w:val="single" w:color="#000000"/>
              <w:bottom w:sz="8.0" w:val="single" w:color="#000000"/>
            </w:tcBorders>
            <w:tcMar>
              <w:start w:w="0" w:type="dxa"/>
              <w:end w:w="0" w:type="dxa"/>
            </w:tcMar>
          </w:tcPr>
          <w:p>
            <w:pPr>
              <w:autoSpaceDN w:val="0"/>
              <w:autoSpaceDE w:val="0"/>
              <w:widowControl/>
              <w:spacing w:line="182" w:lineRule="auto" w:before="256" w:after="0"/>
              <w:ind w:left="0" w:right="0" w:firstLine="0"/>
              <w:jc w:val="center"/>
            </w:pPr>
            <w:r>
              <w:rPr>
                <w:rFonts w:ascii="SimSun" w:hAnsi="SimSun" w:eastAsia="SimSun"/>
                <w:b w:val="0"/>
                <w:i w:val="0"/>
                <w:color w:val="000000"/>
                <w:sz w:val="21"/>
              </w:rPr>
              <w:t>仿真代码</w:t>
            </w:r>
          </w:p>
        </w:tc>
        <w:tc>
          <w:tcPr>
            <w:tcW w:type="dxa" w:w="1660"/>
            <w:tcBorders>
              <w:top w:sz="11.200000000000045" w:val="single" w:color="#000000"/>
              <w:bottom w:sz="8.0" w:val="single" w:color="#000000"/>
            </w:tcBorders>
            <w:tcMar>
              <w:start w:w="0" w:type="dxa"/>
              <w:end w:w="0" w:type="dxa"/>
            </w:tcMar>
          </w:tcPr>
          <w:p>
            <w:pPr>
              <w:autoSpaceDN w:val="0"/>
              <w:autoSpaceDE w:val="0"/>
              <w:widowControl/>
              <w:spacing w:line="182" w:lineRule="auto" w:before="256" w:after="0"/>
              <w:ind w:left="0" w:right="0" w:firstLine="0"/>
              <w:jc w:val="center"/>
            </w:pPr>
            <w:r>
              <w:rPr>
                <w:rFonts w:ascii="SimSun" w:hAnsi="SimSun" w:eastAsia="SimSun"/>
                <w:b w:val="0"/>
                <w:i w:val="0"/>
                <w:color w:val="000000"/>
                <w:sz w:val="21"/>
              </w:rPr>
              <w:t>原始值</w:t>
            </w:r>
          </w:p>
        </w:tc>
        <w:tc>
          <w:tcPr>
            <w:tcW w:type="dxa" w:w="1658"/>
            <w:tcBorders>
              <w:top w:sz="11.200000000000045" w:val="single" w:color="#000000"/>
              <w:bottom w:sz="8.0" w:val="single" w:color="#000000"/>
            </w:tcBorders>
            <w:tcMar>
              <w:start w:w="0" w:type="dxa"/>
              <w:end w:w="0" w:type="dxa"/>
            </w:tcMar>
          </w:tcPr>
          <w:p>
            <w:pPr>
              <w:autoSpaceDN w:val="0"/>
              <w:autoSpaceDE w:val="0"/>
              <w:widowControl/>
              <w:spacing w:line="182" w:lineRule="auto" w:before="256" w:after="0"/>
              <w:ind w:left="0" w:right="0" w:firstLine="0"/>
              <w:jc w:val="center"/>
            </w:pPr>
            <w:r>
              <w:rPr>
                <w:rFonts w:ascii="SimSun" w:hAnsi="SimSun" w:eastAsia="SimSun"/>
                <w:b w:val="0"/>
                <w:i w:val="0"/>
                <w:color w:val="000000"/>
                <w:sz w:val="21"/>
              </w:rPr>
              <w:t>调整幅度</w:t>
            </w:r>
          </w:p>
        </w:tc>
        <w:tc>
          <w:tcPr>
            <w:tcW w:type="dxa" w:w="1662"/>
            <w:tcBorders>
              <w:top w:sz="11.200000000000045" w:val="single" w:color="#000000"/>
              <w:bottom w:sz="8.0" w:val="single" w:color="#000000"/>
            </w:tcBorders>
            <w:tcMar>
              <w:start w:w="0" w:type="dxa"/>
              <w:end w:w="0" w:type="dxa"/>
            </w:tcMar>
          </w:tcPr>
          <w:p>
            <w:pPr>
              <w:autoSpaceDN w:val="0"/>
              <w:autoSpaceDE w:val="0"/>
              <w:widowControl/>
              <w:spacing w:line="182" w:lineRule="auto" w:before="256" w:after="0"/>
              <w:ind w:left="0" w:right="0" w:firstLine="0"/>
              <w:jc w:val="center"/>
            </w:pPr>
            <w:r>
              <w:rPr>
                <w:rFonts w:ascii="SimSun" w:hAnsi="SimSun" w:eastAsia="SimSun"/>
                <w:b w:val="0"/>
                <w:i w:val="0"/>
                <w:color w:val="000000"/>
                <w:sz w:val="21"/>
              </w:rPr>
              <w:t>累计值</w:t>
            </w:r>
          </w:p>
        </w:tc>
      </w:tr>
      <w:tr>
        <w:trPr>
          <w:trHeight w:hRule="exact" w:val="702"/>
        </w:trPr>
        <w:tc>
          <w:tcPr>
            <w:tcW w:type="dxa" w:w="1660"/>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570" w:after="0"/>
              <w:ind w:left="0" w:right="0" w:firstLine="0"/>
              <w:jc w:val="center"/>
            </w:pPr>
            <w:r>
              <w:rPr>
                <w:rFonts w:ascii="SimSun" w:hAnsi="SimSun" w:eastAsia="SimSun"/>
                <w:b w:val="0"/>
                <w:i w:val="0"/>
                <w:color w:val="000000"/>
                <w:sz w:val="21"/>
              </w:rPr>
              <w:t>异质耦合</w:t>
            </w:r>
          </w:p>
        </w:tc>
        <w:tc>
          <w:tcPr>
            <w:tcW w:type="dxa" w:w="1658"/>
            <w:tcBorders>
              <w:top w:sz="8.0" w:val="single" w:color="#000000"/>
            </w:tcBorders>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21"/>
              </w:rPr>
              <w:t xml:space="preserve">CW7-R6 </w:t>
            </w:r>
          </w:p>
        </w:tc>
        <w:tc>
          <w:tcPr>
            <w:tcW w:type="dxa" w:w="1660"/>
            <w:tcBorders>
              <w:top w:sz="8.0" w:val="single" w:color="#000000"/>
            </w:tcBorders>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21"/>
              </w:rPr>
              <w:t xml:space="preserve">0.4771 </w:t>
            </w:r>
          </w:p>
        </w:tc>
        <w:tc>
          <w:tcPr>
            <w:tcW w:type="dxa" w:w="1658"/>
            <w:tcBorders>
              <w:top w:sz="8.0" w:val="single" w:color="#000000"/>
            </w:tcBorders>
            <w:tcMar>
              <w:start w:w="0" w:type="dxa"/>
              <w:end w:w="0" w:type="dxa"/>
            </w:tcMar>
          </w:tcPr>
          <w:p>
            <w:pPr>
              <w:autoSpaceDN w:val="0"/>
              <w:autoSpaceDE w:val="0"/>
              <w:widowControl/>
              <w:spacing w:line="204" w:lineRule="auto" w:before="250"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top w:sz="8.0" w:val="single" w:color="#000000"/>
            </w:tcBorders>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21"/>
              </w:rPr>
              <w:t xml:space="preserve">0.5487 </w:t>
            </w:r>
          </w:p>
        </w:tc>
      </w:tr>
      <w:tr>
        <w:trPr>
          <w:trHeight w:hRule="exact" w:val="680"/>
        </w:trPr>
        <w:tc>
          <w:tcPr>
            <w:tcW w:type="dxa" w:w="2009"/>
            <w:vMerge/>
            <w:tcBorders>
              <w:top w:sz="8.0" w:val="single" w:color="#000000"/>
            </w:tcBorders>
          </w:tcPr>
          <w:p/>
        </w:tc>
        <w:tc>
          <w:tcPr>
            <w:tcW w:type="dxa" w:w="1658"/>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CR5-W1 </w:t>
            </w:r>
          </w:p>
        </w:tc>
        <w:tc>
          <w:tcPr>
            <w:tcW w:type="dxa" w:w="1660"/>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0.4979 </w:t>
            </w:r>
          </w:p>
        </w:tc>
        <w:tc>
          <w:tcPr>
            <w:tcW w:type="dxa" w:w="1658"/>
            <w:tcBorders/>
            <w:tcMar>
              <w:start w:w="0" w:type="dxa"/>
              <w:end w:w="0" w:type="dxa"/>
            </w:tcMar>
          </w:tcPr>
          <w:p>
            <w:pPr>
              <w:autoSpaceDN w:val="0"/>
              <w:autoSpaceDE w:val="0"/>
              <w:widowControl/>
              <w:spacing w:line="204" w:lineRule="auto" w:before="22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0.5726 </w:t>
            </w:r>
          </w:p>
        </w:tc>
      </w:tr>
      <w:tr>
        <w:trPr>
          <w:trHeight w:hRule="exact" w:val="580"/>
        </w:trPr>
        <w:tc>
          <w:tcPr>
            <w:tcW w:type="dxa" w:w="2009"/>
            <w:vMerge/>
            <w:tcBorders>
              <w:top w:sz="8.0" w:val="single" w:color="#000000"/>
            </w:tcBorders>
          </w:tcPr>
          <w:p/>
        </w:tc>
        <w:tc>
          <w:tcPr>
            <w:tcW w:type="dxa" w:w="1658"/>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CR7-W1 </w:t>
            </w:r>
          </w:p>
        </w:tc>
        <w:tc>
          <w:tcPr>
            <w:tcW w:type="dxa" w:w="1660"/>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0.4717 </w:t>
            </w:r>
          </w:p>
        </w:tc>
        <w:tc>
          <w:tcPr>
            <w:tcW w:type="dxa" w:w="1658"/>
            <w:tcBorders/>
            <w:tcMar>
              <w:start w:w="0" w:type="dxa"/>
              <w:end w:w="0" w:type="dxa"/>
            </w:tcMar>
          </w:tcPr>
          <w:p>
            <w:pPr>
              <w:autoSpaceDN w:val="0"/>
              <w:autoSpaceDE w:val="0"/>
              <w:widowControl/>
              <w:spacing w:line="204" w:lineRule="auto" w:before="21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0.5425 </w:t>
            </w:r>
          </w:p>
        </w:tc>
      </w:tr>
      <w:tr>
        <w:trPr>
          <w:trHeight w:hRule="exact" w:val="760"/>
        </w:trPr>
        <w:tc>
          <w:tcPr>
            <w:tcW w:type="dxa" w:w="1660"/>
            <w:vMerge w:val="restart"/>
            <w:tcBorders>
              <w:bottom w:sz="7.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auto" w:before="132" w:after="0"/>
              <w:ind w:left="0" w:right="0" w:firstLine="0"/>
              <w:jc w:val="center"/>
            </w:pPr>
            <w:r>
              <w:rPr>
                <w:rFonts w:ascii="SimSun" w:hAnsi="SimSun" w:eastAsia="SimSun"/>
                <w:b w:val="0"/>
                <w:i w:val="0"/>
                <w:color w:val="000000"/>
                <w:sz w:val="21"/>
              </w:rPr>
              <w:t>（人</w:t>
            </w:r>
            <w:r>
              <w:rPr>
                <w:rFonts w:ascii="TimesNewRoman" w:hAnsi="TimesNewRoman" w:eastAsia="TimesNewRoman"/>
                <w:b w:val="0"/>
                <w:i w:val="0"/>
                <w:color w:val="000000"/>
                <w:sz w:val="21"/>
              </w:rPr>
              <w:t>-</w:t>
            </w:r>
            <w:r>
              <w:rPr>
                <w:rFonts w:ascii="SimSun" w:hAnsi="SimSun" w:eastAsia="SimSun"/>
                <w:b w:val="0"/>
                <w:i w:val="0"/>
                <w:color w:val="000000"/>
                <w:sz w:val="21"/>
              </w:rPr>
              <w:t>物系统）</w:t>
            </w:r>
          </w:p>
        </w:tc>
        <w:tc>
          <w:tcPr>
            <w:tcW w:type="dxa" w:w="1658"/>
            <w:tcBorders/>
            <w:tcMar>
              <w:start w:w="0" w:type="dxa"/>
              <w:end w:w="0" w:type="dxa"/>
            </w:tcMar>
          </w:tcPr>
          <w:p>
            <w:pPr>
              <w:autoSpaceDN w:val="0"/>
              <w:autoSpaceDE w:val="0"/>
              <w:widowControl/>
              <w:spacing w:line="230" w:lineRule="auto" w:before="308" w:after="0"/>
              <w:ind w:left="0" w:right="0" w:firstLine="0"/>
              <w:jc w:val="center"/>
            </w:pPr>
            <w:r>
              <w:rPr>
                <w:rFonts w:ascii="TimesNewRoman" w:hAnsi="TimesNewRoman" w:eastAsia="TimesNewRoman"/>
                <w:b w:val="0"/>
                <w:i w:val="0"/>
                <w:color w:val="000000"/>
                <w:sz w:val="21"/>
              </w:rPr>
              <w:t xml:space="preserve">CW9-R2 </w:t>
            </w:r>
          </w:p>
        </w:tc>
        <w:tc>
          <w:tcPr>
            <w:tcW w:type="dxa" w:w="1660"/>
            <w:tcBorders/>
            <w:tcMar>
              <w:start w:w="0" w:type="dxa"/>
              <w:end w:w="0" w:type="dxa"/>
            </w:tcMar>
          </w:tcPr>
          <w:p>
            <w:pPr>
              <w:autoSpaceDN w:val="0"/>
              <w:autoSpaceDE w:val="0"/>
              <w:widowControl/>
              <w:spacing w:line="230" w:lineRule="auto" w:before="308" w:after="0"/>
              <w:ind w:left="0" w:right="0" w:firstLine="0"/>
              <w:jc w:val="center"/>
            </w:pPr>
            <w:r>
              <w:rPr>
                <w:rFonts w:ascii="TimesNewRoman" w:hAnsi="TimesNewRoman" w:eastAsia="TimesNewRoman"/>
                <w:b w:val="0"/>
                <w:i w:val="0"/>
                <w:color w:val="000000"/>
                <w:sz w:val="21"/>
              </w:rPr>
              <w:t xml:space="preserve">0.4688 </w:t>
            </w:r>
          </w:p>
        </w:tc>
        <w:tc>
          <w:tcPr>
            <w:tcW w:type="dxa" w:w="1658"/>
            <w:tcBorders/>
            <w:tcMar>
              <w:start w:w="0" w:type="dxa"/>
              <w:end w:w="0" w:type="dxa"/>
            </w:tcMar>
          </w:tcPr>
          <w:p>
            <w:pPr>
              <w:autoSpaceDN w:val="0"/>
              <w:autoSpaceDE w:val="0"/>
              <w:widowControl/>
              <w:spacing w:line="204" w:lineRule="auto" w:before="30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tcMar>
              <w:start w:w="0" w:type="dxa"/>
              <w:end w:w="0" w:type="dxa"/>
            </w:tcMar>
          </w:tcPr>
          <w:p>
            <w:pPr>
              <w:autoSpaceDN w:val="0"/>
              <w:autoSpaceDE w:val="0"/>
              <w:widowControl/>
              <w:spacing w:line="230" w:lineRule="auto" w:before="308" w:after="0"/>
              <w:ind w:left="0" w:right="0" w:firstLine="0"/>
              <w:jc w:val="center"/>
            </w:pPr>
            <w:r>
              <w:rPr>
                <w:rFonts w:ascii="TimesNewRoman" w:hAnsi="TimesNewRoman" w:eastAsia="TimesNewRoman"/>
                <w:b w:val="0"/>
                <w:i w:val="0"/>
                <w:color w:val="000000"/>
                <w:sz w:val="21"/>
              </w:rPr>
              <w:t xml:space="preserve">0.5391 </w:t>
            </w:r>
          </w:p>
        </w:tc>
      </w:tr>
      <w:tr>
        <w:trPr>
          <w:trHeight w:hRule="exact" w:val="660"/>
        </w:trPr>
        <w:tc>
          <w:tcPr>
            <w:tcW w:type="dxa" w:w="2009"/>
            <w:vMerge/>
            <w:tcBorders>
              <w:bottom w:sz="7.199999999999818" w:val="single" w:color="#000000"/>
            </w:tcBorders>
          </w:tcPr>
          <w:p/>
        </w:tc>
        <w:tc>
          <w:tcPr>
            <w:tcW w:type="dxa" w:w="1658"/>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CW8-R2 </w:t>
            </w:r>
          </w:p>
        </w:tc>
        <w:tc>
          <w:tcPr>
            <w:tcW w:type="dxa" w:w="1660"/>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0.4117 </w:t>
            </w:r>
          </w:p>
        </w:tc>
        <w:tc>
          <w:tcPr>
            <w:tcW w:type="dxa" w:w="1658"/>
            <w:tcBorders/>
            <w:tcMar>
              <w:start w:w="0" w:type="dxa"/>
              <w:end w:w="0" w:type="dxa"/>
            </w:tcMar>
          </w:tcPr>
          <w:p>
            <w:pPr>
              <w:autoSpaceDN w:val="0"/>
              <w:autoSpaceDE w:val="0"/>
              <w:widowControl/>
              <w:spacing w:line="204" w:lineRule="auto" w:before="21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1"/>
              </w:rPr>
              <w:t xml:space="preserve">0.4735 </w:t>
            </w:r>
          </w:p>
        </w:tc>
      </w:tr>
      <w:tr>
        <w:trPr>
          <w:trHeight w:hRule="exact" w:val="652"/>
        </w:trPr>
        <w:tc>
          <w:tcPr>
            <w:tcW w:type="dxa" w:w="2009"/>
            <w:vMerge/>
            <w:tcBorders>
              <w:bottom w:sz="7.199999999999818" w:val="single" w:color="#000000"/>
            </w:tcBorders>
          </w:tcPr>
          <w:p/>
        </w:tc>
        <w:tc>
          <w:tcPr>
            <w:tcW w:type="dxa" w:w="1658"/>
            <w:tcBorders>
              <w:bottom w:sz="7.199999999999818" w:val="single" w:color="#000000"/>
            </w:tcBorders>
            <w:tcMar>
              <w:start w:w="0" w:type="dxa"/>
              <w:end w:w="0" w:type="dxa"/>
            </w:tcMar>
          </w:tcPr>
          <w:p>
            <w:pPr>
              <w:autoSpaceDN w:val="0"/>
              <w:autoSpaceDE w:val="0"/>
              <w:widowControl/>
              <w:spacing w:line="230" w:lineRule="auto" w:before="230" w:after="0"/>
              <w:ind w:left="0" w:right="0" w:firstLine="0"/>
              <w:jc w:val="center"/>
            </w:pPr>
            <w:r>
              <w:rPr>
                <w:rFonts w:ascii="TimesNewRoman" w:hAnsi="TimesNewRoman" w:eastAsia="TimesNewRoman"/>
                <w:b w:val="0"/>
                <w:i w:val="0"/>
                <w:color w:val="000000"/>
                <w:sz w:val="21"/>
              </w:rPr>
              <w:t xml:space="preserve">CW5-R2 </w:t>
            </w:r>
          </w:p>
        </w:tc>
        <w:tc>
          <w:tcPr>
            <w:tcW w:type="dxa" w:w="1660"/>
            <w:tcBorders>
              <w:bottom w:sz="7.199999999999818" w:val="single" w:color="#000000"/>
            </w:tcBorders>
            <w:tcMar>
              <w:start w:w="0" w:type="dxa"/>
              <w:end w:w="0" w:type="dxa"/>
            </w:tcMar>
          </w:tcPr>
          <w:p>
            <w:pPr>
              <w:autoSpaceDN w:val="0"/>
              <w:autoSpaceDE w:val="0"/>
              <w:widowControl/>
              <w:spacing w:line="230" w:lineRule="auto" w:before="230" w:after="0"/>
              <w:ind w:left="0" w:right="0" w:firstLine="0"/>
              <w:jc w:val="center"/>
            </w:pPr>
            <w:r>
              <w:rPr>
                <w:rFonts w:ascii="TimesNewRoman" w:hAnsi="TimesNewRoman" w:eastAsia="TimesNewRoman"/>
                <w:b w:val="0"/>
                <w:i w:val="0"/>
                <w:color w:val="000000"/>
                <w:sz w:val="21"/>
              </w:rPr>
              <w:t xml:space="preserve">0.4629 </w:t>
            </w:r>
          </w:p>
        </w:tc>
        <w:tc>
          <w:tcPr>
            <w:tcW w:type="dxa" w:w="1658"/>
            <w:tcBorders>
              <w:bottom w:sz="7.199999999999818" w:val="single" w:color="#000000"/>
            </w:tcBorders>
            <w:tcMar>
              <w:start w:w="0" w:type="dxa"/>
              <w:end w:w="0" w:type="dxa"/>
            </w:tcMar>
          </w:tcPr>
          <w:p>
            <w:pPr>
              <w:autoSpaceDN w:val="0"/>
              <w:autoSpaceDE w:val="0"/>
              <w:widowControl/>
              <w:spacing w:line="204" w:lineRule="auto" w:before="230"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662"/>
            <w:tcBorders>
              <w:bottom w:sz="7.199999999999818" w:val="single" w:color="#000000"/>
            </w:tcBorders>
            <w:tcMar>
              <w:start w:w="0" w:type="dxa"/>
              <w:end w:w="0" w:type="dxa"/>
            </w:tcMar>
          </w:tcPr>
          <w:p>
            <w:pPr>
              <w:autoSpaceDN w:val="0"/>
              <w:autoSpaceDE w:val="0"/>
              <w:widowControl/>
              <w:spacing w:line="230" w:lineRule="auto" w:before="230" w:after="0"/>
              <w:ind w:left="0" w:right="0" w:firstLine="0"/>
              <w:jc w:val="center"/>
            </w:pPr>
            <w:r>
              <w:rPr>
                <w:rFonts w:ascii="TimesNewRoman" w:hAnsi="TimesNewRoman" w:eastAsia="TimesNewRoman"/>
                <w:b w:val="0"/>
                <w:i w:val="0"/>
                <w:color w:val="000000"/>
                <w:sz w:val="21"/>
              </w:rPr>
              <w:t xml:space="preserve">0.5323 </w:t>
            </w:r>
          </w:p>
        </w:tc>
      </w:tr>
    </w:tbl>
    <w:p>
      <w:pPr>
        <w:autoSpaceDN w:val="0"/>
        <w:autoSpaceDE w:val="0"/>
        <w:widowControl/>
        <w:spacing w:line="278" w:lineRule="auto" w:before="226" w:after="0"/>
        <w:ind w:left="1282" w:right="460" w:firstLine="488"/>
        <w:jc w:val="both"/>
      </w:pPr>
      <w:r>
        <w:rPr>
          <w:rFonts w:ascii="SimSun" w:hAnsi="SimSun" w:eastAsia="SimSun"/>
          <w:b w:val="0"/>
          <w:i w:val="0"/>
          <w:color w:val="000000"/>
          <w:sz w:val="24"/>
        </w:rPr>
        <w:t>仿真观测“人</w:t>
      </w:r>
      <w:r>
        <w:rPr>
          <w:rFonts w:ascii="TimesNewRoman" w:hAnsi="TimesNewRoman" w:eastAsia="TimesNewRoman"/>
          <w:b w:val="0"/>
          <w:i w:val="0"/>
          <w:color w:val="000000"/>
          <w:sz w:val="24"/>
        </w:rPr>
        <w:t>-</w:t>
      </w:r>
      <w:r>
        <w:rPr>
          <w:rFonts w:ascii="SimSun" w:hAnsi="SimSun" w:eastAsia="SimSun"/>
          <w:b w:val="0"/>
          <w:i w:val="0"/>
          <w:color w:val="000000"/>
          <w:sz w:val="24"/>
        </w:rPr>
        <w:t>物”耦合系统风险水平值的变化情况，在调整过程中由于各</w:t>
      </w:r>
      <w:r>
        <w:rPr>
          <w:rFonts w:ascii="SimSun" w:hAnsi="SimSun" w:eastAsia="SimSun"/>
          <w:b w:val="0"/>
          <w:i w:val="0"/>
          <w:color w:val="000000"/>
          <w:sz w:val="24"/>
        </w:rPr>
        <w:t>二级指标风险因子在人员因素系统中所占权重比例各有大小，其数值调整后对</w:t>
      </w: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物耦合安全系统的风险水平影响也有所不同，系统风险水平趋势变化情况详</w:t>
      </w:r>
      <w:r>
        <w:rPr>
          <w:rFonts w:ascii="SimSun" w:hAnsi="SimSun" w:eastAsia="SimSun"/>
          <w:b w:val="0"/>
          <w:i w:val="0"/>
          <w:color w:val="000000"/>
          <w:sz w:val="24"/>
        </w:rPr>
        <w:t>见下图：</w:t>
      </w:r>
    </w:p>
    <w:p>
      <w:pPr>
        <w:autoSpaceDN w:val="0"/>
        <w:autoSpaceDE w:val="0"/>
        <w:widowControl/>
        <w:spacing w:line="240" w:lineRule="auto" w:before="900" w:after="0"/>
        <w:ind w:left="0" w:right="6846" w:firstLine="0"/>
        <w:jc w:val="right"/>
      </w:pPr>
      <w:r>
        <w:drawing>
          <wp:inline xmlns:a="http://schemas.openxmlformats.org/drawingml/2006/main" xmlns:pic="http://schemas.openxmlformats.org/drawingml/2006/picture">
            <wp:extent cx="127000" cy="88900"/>
            <wp:docPr id="1241" name="Picture 1241"/>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127000" cy="88900"/>
                    </a:xfrm>
                    <a:prstGeom prst="rect"/>
                  </pic:spPr>
                </pic:pic>
              </a:graphicData>
            </a:graphic>
          </wp:inline>
        </w:drawing>
      </w:r>
    </w:p>
    <w:p>
      <w:pPr>
        <w:autoSpaceDN w:val="0"/>
        <w:autoSpaceDE w:val="0"/>
        <w:widowControl/>
        <w:spacing w:line="240" w:lineRule="auto" w:before="620" w:after="0"/>
        <w:ind w:left="0" w:right="7266" w:firstLine="0"/>
        <w:jc w:val="right"/>
      </w:pPr>
      <w:r>
        <w:drawing>
          <wp:inline xmlns:a="http://schemas.openxmlformats.org/drawingml/2006/main" xmlns:pic="http://schemas.openxmlformats.org/drawingml/2006/picture">
            <wp:extent cx="38100" cy="50800"/>
            <wp:docPr id="1242" name="Picture 1242"/>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38100" cy="50800"/>
                    </a:xfrm>
                    <a:prstGeom prst="rect"/>
                  </pic:spPr>
                </pic:pic>
              </a:graphicData>
            </a:graphic>
          </wp:inline>
        </w:drawing>
      </w:r>
    </w:p>
    <w:p>
      <w:pPr>
        <w:autoSpaceDN w:val="0"/>
        <w:autoSpaceDE w:val="0"/>
        <w:widowControl/>
        <w:spacing w:line="240" w:lineRule="auto" w:before="2020" w:after="0"/>
        <w:ind w:left="0" w:right="2046" w:firstLine="0"/>
        <w:jc w:val="right"/>
      </w:pPr>
      <w:r>
        <w:drawing>
          <wp:inline xmlns:a="http://schemas.openxmlformats.org/drawingml/2006/main" xmlns:pic="http://schemas.openxmlformats.org/drawingml/2006/picture">
            <wp:extent cx="2184400" cy="38100"/>
            <wp:docPr id="1243" name="Picture 1243"/>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2184400" cy="38100"/>
                    </a:xfrm>
                    <a:prstGeom prst="rect"/>
                  </pic:spPr>
                </pic:pic>
              </a:graphicData>
            </a:graphic>
          </wp:inline>
        </w:drawing>
      </w:r>
    </w:p>
    <w:p>
      <w:pPr>
        <w:autoSpaceDN w:val="0"/>
        <w:autoSpaceDE w:val="0"/>
        <w:widowControl/>
        <w:spacing w:line="254" w:lineRule="auto" w:before="276" w:after="0"/>
        <w:ind w:left="0" w:right="2316"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5.13 </w:t>
      </w:r>
      <w:r>
        <w:rPr>
          <w:rFonts w:ascii="SimSun" w:hAnsi="SimSun" w:eastAsia="SimSun"/>
          <w:b w:val="0"/>
          <w:i w:val="0"/>
          <w:color w:val="000000"/>
          <w:sz w:val="21"/>
        </w:rPr>
        <w:t>调整系数变化后人—物耦合风险水平趋势</w:t>
      </w:r>
    </w:p>
    <w:p>
      <w:pPr>
        <w:autoSpaceDN w:val="0"/>
        <w:autoSpaceDE w:val="0"/>
        <w:widowControl/>
        <w:spacing w:line="293" w:lineRule="auto" w:before="244" w:after="0"/>
        <w:ind w:left="1152" w:right="456" w:firstLine="0"/>
        <w:jc w:val="right"/>
      </w:pPr>
      <w:r>
        <w:rPr>
          <w:rFonts w:ascii="SimSun" w:hAnsi="SimSun" w:eastAsia="SimSun"/>
          <w:b w:val="0"/>
          <w:i w:val="0"/>
          <w:color w:val="000000"/>
          <w:sz w:val="24"/>
        </w:rPr>
        <w:t>由仿真系统依次运行上调耦合系数，根据模拟结果可知：上调异质人</w:t>
      </w:r>
      <w:r>
        <w:rPr>
          <w:rFonts w:ascii="TimesNewRoman" w:hAnsi="TimesNewRoman" w:eastAsia="TimesNewRoman"/>
          <w:b w:val="0"/>
          <w:i w:val="0"/>
          <w:color w:val="000000"/>
          <w:sz w:val="24"/>
        </w:rPr>
        <w:t>-</w:t>
      </w:r>
      <w:r>
        <w:rPr>
          <w:rFonts w:ascii="SimSun" w:hAnsi="SimSun" w:eastAsia="SimSun"/>
          <w:b w:val="0"/>
          <w:i w:val="0"/>
          <w:color w:val="000000"/>
          <w:sz w:val="24"/>
        </w:rPr>
        <w:t>物风</w:t>
      </w:r>
      <w:r>
        <w:rPr>
          <w:rFonts w:ascii="SimSun" w:hAnsi="SimSun" w:eastAsia="SimSun"/>
          <w:b w:val="0"/>
          <w:i w:val="0"/>
          <w:color w:val="000000"/>
          <w:sz w:val="24"/>
        </w:rPr>
        <w:t>险因素耦合系数会导致“人</w:t>
      </w:r>
      <w:r>
        <w:rPr>
          <w:rFonts w:ascii="TimesNewRoman" w:hAnsi="TimesNewRoman" w:eastAsia="TimesNewRoman"/>
          <w:b w:val="0"/>
          <w:i w:val="0"/>
          <w:color w:val="000000"/>
          <w:sz w:val="24"/>
        </w:rPr>
        <w:t>-</w:t>
      </w:r>
      <w:r>
        <w:rPr>
          <w:rFonts w:ascii="SimSun" w:hAnsi="SimSun" w:eastAsia="SimSun"/>
          <w:b w:val="0"/>
          <w:i w:val="0"/>
          <w:color w:val="000000"/>
          <w:sz w:val="24"/>
        </w:rPr>
        <w:t>物”耦合系统风险水平值出现上升趋势，增加人</w:t>
      </w:r>
      <w:r>
        <w:rPr>
          <w:rFonts w:ascii="TimesNewRoman" w:hAnsi="TimesNewRoman" w:eastAsia="TimesNewRoman"/>
          <w:b w:val="0"/>
          <w:i w:val="0"/>
          <w:color w:val="000000"/>
          <w:sz w:val="24"/>
        </w:rPr>
        <w:t>-</w:t>
      </w:r>
      <w:r>
        <w:rPr>
          <w:rFonts w:ascii="SimSun" w:hAnsi="SimSun" w:eastAsia="SimSun"/>
          <w:b w:val="0"/>
          <w:i w:val="0"/>
          <w:color w:val="000000"/>
          <w:sz w:val="24"/>
        </w:rPr>
        <w:t>物耦合系统对施工安全的影响程度。其中，专业技术水平与盾构机选型、组装</w:t>
      </w:r>
      <w:r>
        <w:rPr>
          <w:rFonts w:ascii="SimSun" w:hAnsi="SimSun" w:eastAsia="SimSun"/>
          <w:b w:val="0"/>
          <w:i w:val="0"/>
          <w:color w:val="000000"/>
          <w:sz w:val="24"/>
        </w:rPr>
        <w:t>及调整的耦合风险（</w:t>
      </w:r>
      <w:r>
        <w:rPr>
          <w:rFonts w:ascii="TimesNewRoman" w:hAnsi="TimesNewRoman" w:eastAsia="TimesNewRoman"/>
          <w:b w:val="0"/>
          <w:i w:val="0"/>
          <w:color w:val="000000"/>
          <w:sz w:val="24"/>
        </w:rPr>
        <w:t>CR5-W1</w:t>
      </w:r>
      <w:r>
        <w:rPr>
          <w:rFonts w:ascii="SimSun" w:hAnsi="SimSun" w:eastAsia="SimSun"/>
          <w:b w:val="0"/>
          <w:i w:val="0"/>
          <w:color w:val="000000"/>
          <w:sz w:val="24"/>
        </w:rPr>
        <w:t>）上调后，人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物耦合风险水平值达到</w:t>
      </w:r>
      <w:r>
        <w:rPr>
          <w:rFonts w:ascii="TimesNewRoman" w:hAnsi="TimesNewRoman" w:eastAsia="TimesNewRoman"/>
          <w:b w:val="0"/>
          <w:i w:val="0"/>
          <w:color w:val="000000"/>
          <w:sz w:val="24"/>
        </w:rPr>
        <w:t>60</w:t>
      </w:r>
      <w:r>
        <w:rPr>
          <w:rFonts w:ascii="SimSun" w:hAnsi="SimSun" w:eastAsia="SimSun"/>
          <w:b w:val="0"/>
          <w:i w:val="0"/>
          <w:color w:val="000000"/>
          <w:sz w:val="24"/>
        </w:rPr>
        <w:t>，突破Ⅲ</w:t>
      </w:r>
      <w:r>
        <w:rPr>
          <w:rFonts w:ascii="SimSun" w:hAnsi="SimSun" w:eastAsia="SimSun"/>
          <w:b w:val="0"/>
          <w:i w:val="0"/>
          <w:color w:val="000000"/>
          <w:sz w:val="24"/>
        </w:rPr>
        <w:t>级中度风险达到Ⅳ级重度风险阶段，在异质物的因素耦合影响程度是最大的，</w:t>
      </w:r>
      <w:r>
        <w:rPr>
          <w:rFonts w:ascii="TimesNewRoman" w:hAnsi="TimesNewRoman" w:eastAsia="TimesNewRoman"/>
          <w:b w:val="0"/>
          <w:i w:val="0"/>
          <w:color w:val="000000"/>
          <w:sz w:val="18"/>
        </w:rPr>
        <w:t xml:space="preserve">70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244" name="Picture 12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45" name="Picture 12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78" w:lineRule="auto" w:before="360" w:after="0"/>
        <w:ind w:left="1282" w:right="460" w:firstLine="0"/>
        <w:jc w:val="both"/>
      </w:pPr>
      <w:r>
        <w:rPr>
          <w:rFonts w:ascii="SimSun" w:hAnsi="SimSun" w:eastAsia="SimSun"/>
          <w:b w:val="0"/>
          <w:i w:val="0"/>
          <w:color w:val="000000"/>
          <w:sz w:val="24"/>
        </w:rPr>
        <w:t>刀盘道具磨损与盾构操作失误率的耦合风险系数（</w:t>
      </w:r>
      <w:r>
        <w:rPr>
          <w:rFonts w:ascii="TimesNewRoman" w:hAnsi="TimesNewRoman" w:eastAsia="TimesNewRoman"/>
          <w:b w:val="0"/>
          <w:i w:val="0"/>
          <w:color w:val="000000"/>
          <w:sz w:val="24"/>
        </w:rPr>
        <w:t>CW8-R2</w:t>
      </w:r>
      <w:r>
        <w:rPr>
          <w:rFonts w:ascii="SimSun" w:hAnsi="SimSun" w:eastAsia="SimSun"/>
          <w:b w:val="0"/>
          <w:i w:val="0"/>
          <w:color w:val="000000"/>
          <w:sz w:val="24"/>
        </w:rPr>
        <w:t>）的影响程度紧随其</w:t>
      </w:r>
      <w:r>
        <w:rPr>
          <w:rFonts w:ascii="SimSun" w:hAnsi="SimSun" w:eastAsia="SimSun"/>
          <w:b w:val="0"/>
          <w:i w:val="0"/>
          <w:color w:val="000000"/>
          <w:sz w:val="24"/>
        </w:rPr>
        <w:t>后，相较于其他异质人</w:t>
      </w:r>
      <w:r>
        <w:rPr>
          <w:rFonts w:ascii="TimesNewRoman" w:hAnsi="TimesNewRoman" w:eastAsia="TimesNewRoman"/>
          <w:b w:val="0"/>
          <w:i w:val="0"/>
          <w:color w:val="000000"/>
          <w:sz w:val="24"/>
        </w:rPr>
        <w:t>-</w:t>
      </w:r>
      <w:r>
        <w:rPr>
          <w:rFonts w:ascii="SimSun" w:hAnsi="SimSun" w:eastAsia="SimSun"/>
          <w:b w:val="0"/>
          <w:i w:val="0"/>
          <w:color w:val="000000"/>
          <w:sz w:val="24"/>
        </w:rPr>
        <w:t>物的耦合风险系数是很敏感的，从风险因素耦合的角度</w:t>
      </w:r>
      <w:r>
        <w:rPr>
          <w:rFonts w:ascii="SimSun" w:hAnsi="SimSun" w:eastAsia="SimSun"/>
          <w:b w:val="0"/>
          <w:i w:val="0"/>
          <w:color w:val="000000"/>
          <w:sz w:val="24"/>
        </w:rPr>
        <w:t>可以看出，在一定程度上异质双因素风险耦合对“人</w:t>
      </w:r>
      <w:r>
        <w:rPr>
          <w:rFonts w:ascii="TimesNewRoman" w:hAnsi="TimesNewRoman" w:eastAsia="TimesNewRoman"/>
          <w:b w:val="0"/>
          <w:i w:val="0"/>
          <w:color w:val="000000"/>
          <w:sz w:val="24"/>
        </w:rPr>
        <w:t>-</w:t>
      </w:r>
      <w:r>
        <w:rPr>
          <w:rFonts w:ascii="SimSun" w:hAnsi="SimSun" w:eastAsia="SimSun"/>
          <w:b w:val="0"/>
          <w:i w:val="0"/>
          <w:color w:val="000000"/>
          <w:sz w:val="24"/>
        </w:rPr>
        <w:t>物”耦合安全系统的风险</w:t>
      </w:r>
      <w:r>
        <w:rPr>
          <w:rFonts w:ascii="SimSun" w:hAnsi="SimSun" w:eastAsia="SimSun"/>
          <w:b w:val="0"/>
          <w:i w:val="0"/>
          <w:color w:val="000000"/>
          <w:sz w:val="24"/>
        </w:rPr>
        <w:t>变化影响很大。</w:t>
      </w:r>
    </w:p>
    <w:p>
      <w:pPr>
        <w:autoSpaceDN w:val="0"/>
        <w:autoSpaceDE w:val="0"/>
        <w:widowControl/>
        <w:spacing w:line="185" w:lineRule="auto" w:before="338" w:after="0"/>
        <w:ind w:left="1282" w:right="0" w:firstLine="0"/>
        <w:jc w:val="left"/>
      </w:pPr>
      <w:r>
        <w:rPr>
          <w:rFonts w:ascii="SimHei" w:hAnsi="SimHei" w:eastAsia="SimHei"/>
          <w:b w:val="0"/>
          <w:i w:val="0"/>
          <w:color w:val="000000"/>
          <w:sz w:val="28"/>
        </w:rPr>
        <w:t xml:space="preserve">5.3.3 调整仿真时长变化 </w:t>
      </w:r>
    </w:p>
    <w:p>
      <w:pPr>
        <w:autoSpaceDN w:val="0"/>
        <w:autoSpaceDE w:val="0"/>
        <w:widowControl/>
        <w:spacing w:line="298" w:lineRule="auto" w:before="334" w:after="0"/>
        <w:ind w:left="1282" w:right="288" w:firstLine="364"/>
        <w:jc w:val="left"/>
      </w:pPr>
      <w:r>
        <w:rPr>
          <w:rFonts w:ascii="SimSun" w:hAnsi="SimSun" w:eastAsia="SimSun"/>
          <w:b w:val="0"/>
          <w:i w:val="0"/>
          <w:color w:val="000000"/>
          <w:sz w:val="24"/>
        </w:rPr>
        <w:t>通过上述对人</w:t>
      </w:r>
      <w:r>
        <w:rPr>
          <w:rFonts w:ascii="TimesNewRoman" w:hAnsi="TimesNewRoman" w:eastAsia="TimesNewRoman"/>
          <w:b w:val="0"/>
          <w:i w:val="0"/>
          <w:color w:val="000000"/>
          <w:sz w:val="24"/>
        </w:rPr>
        <w:t>-</w:t>
      </w:r>
      <w:r>
        <w:rPr>
          <w:rFonts w:ascii="SimSun" w:hAnsi="SimSun" w:eastAsia="SimSun"/>
          <w:b w:val="0"/>
          <w:i w:val="0"/>
          <w:color w:val="000000"/>
          <w:sz w:val="24"/>
        </w:rPr>
        <w:t>物耦合风险系统中各同质、异质双因素耦合风险系数的调整</w:t>
      </w:r>
      <w:r>
        <w:rPr>
          <w:rFonts w:ascii="SimSun" w:hAnsi="SimSun" w:eastAsia="SimSun"/>
          <w:b w:val="0"/>
          <w:i w:val="0"/>
          <w:color w:val="000000"/>
          <w:sz w:val="24"/>
        </w:rPr>
        <w:t>研究，可以直观地感受到各耦合系数的变化对人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物耦合风险水平的影响，但在</w:t>
      </w:r>
      <w:r>
        <w:rPr>
          <w:rFonts w:ascii="SimSun" w:hAnsi="SimSun" w:eastAsia="SimSun"/>
          <w:b w:val="0"/>
          <w:i w:val="0"/>
          <w:color w:val="000000"/>
          <w:sz w:val="24"/>
        </w:rPr>
        <w:t>系统原始模拟时长的状态下，都属于可管控的低度和中度风险耦合因素，为了</w:t>
      </w:r>
      <w:r>
        <w:rPr>
          <w:rFonts w:ascii="SimSun" w:hAnsi="SimSun" w:eastAsia="SimSun"/>
          <w:b w:val="0"/>
          <w:i w:val="0"/>
          <w:color w:val="000000"/>
          <w:sz w:val="24"/>
        </w:rPr>
        <w:t>进一步研究不同耦合类型的因素对人</w:t>
      </w:r>
      <w:r>
        <w:rPr>
          <w:rFonts w:ascii="TimesNewRoman" w:hAnsi="TimesNewRoman" w:eastAsia="TimesNewRoman"/>
          <w:b w:val="0"/>
          <w:i w:val="0"/>
          <w:color w:val="000000"/>
          <w:sz w:val="24"/>
        </w:rPr>
        <w:t>-</w:t>
      </w:r>
      <w:r>
        <w:rPr>
          <w:rFonts w:ascii="SimSun" w:hAnsi="SimSun" w:eastAsia="SimSun"/>
          <w:b w:val="0"/>
          <w:i w:val="0"/>
          <w:color w:val="000000"/>
          <w:sz w:val="24"/>
        </w:rPr>
        <w:t>物耦合系统风险水平的影响，选取对人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物耦合风险水平影响比较显著的耦合系数：专业技术水平与盾构操作失误率的</w:t>
      </w:r>
      <w:r>
        <w:rPr>
          <w:rFonts w:ascii="SimSun" w:hAnsi="SimSun" w:eastAsia="SimSun"/>
          <w:b w:val="0"/>
          <w:i w:val="0"/>
          <w:color w:val="000000"/>
          <w:sz w:val="24"/>
        </w:rPr>
        <w:t>耦合风险（</w:t>
      </w:r>
      <w:r>
        <w:rPr>
          <w:rFonts w:ascii="TimesNewRoman" w:hAnsi="TimesNewRoman" w:eastAsia="TimesNewRoman"/>
          <w:b w:val="0"/>
          <w:i w:val="0"/>
          <w:color w:val="000000"/>
          <w:sz w:val="24"/>
        </w:rPr>
        <w:t>CR5-R2</w:t>
      </w:r>
      <w:r>
        <w:rPr>
          <w:rFonts w:ascii="SimSun" w:hAnsi="SimSun" w:eastAsia="SimSun"/>
          <w:b w:val="0"/>
          <w:i w:val="0"/>
          <w:color w:val="000000"/>
          <w:sz w:val="24"/>
        </w:rPr>
        <w:t>）、盾构操作失误率与隧道衬砌不合格的耦合风险（</w:t>
      </w:r>
      <w:r>
        <w:rPr>
          <w:rFonts w:ascii="TimesNewRoman" w:hAnsi="TimesNewRoman" w:eastAsia="TimesNewRoman"/>
          <w:b w:val="0"/>
          <w:i w:val="0"/>
          <w:color w:val="000000"/>
          <w:sz w:val="24"/>
        </w:rPr>
        <w:t>CR2-R6</w:t>
      </w:r>
      <w:r>
        <w:rPr>
          <w:rFonts w:ascii="SimSun" w:hAnsi="SimSun" w:eastAsia="SimSun"/>
          <w:b w:val="0"/>
          <w:i w:val="0"/>
          <w:color w:val="000000"/>
          <w:sz w:val="24"/>
        </w:rPr>
        <w:t>）、</w:t>
      </w:r>
      <w:r>
        <w:rPr>
          <w:rFonts w:ascii="SimSun" w:hAnsi="SimSun" w:eastAsia="SimSun"/>
          <w:b w:val="0"/>
          <w:i w:val="0"/>
          <w:color w:val="000000"/>
          <w:sz w:val="24"/>
        </w:rPr>
        <w:t>盾构机选型、组装及调整与始发端头加固效果的耦合风险系数（</w:t>
      </w:r>
      <w:r>
        <w:rPr>
          <w:rFonts w:ascii="TimesNewRoman" w:hAnsi="TimesNewRoman" w:eastAsia="TimesNewRoman"/>
          <w:b w:val="0"/>
          <w:i w:val="0"/>
          <w:color w:val="000000"/>
          <w:sz w:val="24"/>
        </w:rPr>
        <w:t>CW1-W9</w:t>
      </w:r>
      <w:r>
        <w:rPr>
          <w:rFonts w:ascii="SimSun" w:hAnsi="SimSun" w:eastAsia="SimSun"/>
          <w:b w:val="0"/>
          <w:i w:val="0"/>
          <w:color w:val="000000"/>
          <w:sz w:val="24"/>
        </w:rPr>
        <w:t>）、专</w:t>
      </w:r>
      <w:r>
        <w:rPr>
          <w:rFonts w:ascii="SimSun" w:hAnsi="SimSun" w:eastAsia="SimSun"/>
          <w:b w:val="0"/>
          <w:i w:val="0"/>
          <w:color w:val="000000"/>
          <w:sz w:val="24"/>
        </w:rPr>
        <w:t>业技术水平与盾构机选型、组装及调整的耦合风险（</w:t>
      </w:r>
      <w:r>
        <w:rPr>
          <w:rFonts w:ascii="TimesNewRoman" w:hAnsi="TimesNewRoman" w:eastAsia="TimesNewRoman"/>
          <w:b w:val="0"/>
          <w:i w:val="0"/>
          <w:color w:val="000000"/>
          <w:sz w:val="24"/>
        </w:rPr>
        <w:t>CR5-W1</w:t>
      </w:r>
      <w:r>
        <w:rPr>
          <w:rFonts w:ascii="SimSun" w:hAnsi="SimSun" w:eastAsia="SimSun"/>
          <w:b w:val="0"/>
          <w:i w:val="0"/>
          <w:color w:val="000000"/>
          <w:sz w:val="24"/>
        </w:rPr>
        <w:t>）、刀盘道具磨损</w:t>
      </w:r>
      <w:r>
        <w:rPr>
          <w:rFonts w:ascii="SimSun" w:hAnsi="SimSun" w:eastAsia="SimSun"/>
          <w:b w:val="0"/>
          <w:i w:val="0"/>
          <w:color w:val="000000"/>
          <w:sz w:val="24"/>
        </w:rPr>
        <w:t>与盾构操作失误率的耦合风险系数（</w:t>
      </w:r>
      <w:r>
        <w:rPr>
          <w:rFonts w:ascii="TimesNewRoman" w:hAnsi="TimesNewRoman" w:eastAsia="TimesNewRoman"/>
          <w:b w:val="0"/>
          <w:i w:val="0"/>
          <w:color w:val="000000"/>
          <w:sz w:val="24"/>
        </w:rPr>
        <w:t>CW8-R2</w:t>
      </w:r>
      <w:r>
        <w:rPr>
          <w:rFonts w:ascii="SimSun" w:hAnsi="SimSun" w:eastAsia="SimSun"/>
          <w:b w:val="0"/>
          <w:i w:val="0"/>
          <w:color w:val="000000"/>
          <w:sz w:val="24"/>
        </w:rPr>
        <w:t>）等</w:t>
      </w:r>
      <w:r>
        <w:rPr>
          <w:rFonts w:ascii="TimesNewRoman" w:hAnsi="TimesNewRoman" w:eastAsia="TimesNewRoman"/>
          <w:b w:val="0"/>
          <w:i w:val="0"/>
          <w:color w:val="000000"/>
          <w:sz w:val="24"/>
        </w:rPr>
        <w:t>5</w:t>
      </w:r>
      <w:r>
        <w:rPr>
          <w:rFonts w:ascii="SimSun" w:hAnsi="SimSun" w:eastAsia="SimSun"/>
          <w:b w:val="0"/>
          <w:i w:val="0"/>
          <w:color w:val="000000"/>
          <w:sz w:val="24"/>
        </w:rPr>
        <w:t xml:space="preserve"> 个不同类型的耦合风险，在</w:t>
      </w:r>
      <w:r>
        <w:rPr>
          <w:rFonts w:ascii="SimSun" w:hAnsi="SimSun" w:eastAsia="SimSun"/>
          <w:b w:val="0"/>
          <w:i w:val="0"/>
          <w:color w:val="000000"/>
          <w:sz w:val="24"/>
        </w:rPr>
        <w:t>上调各耦合系数</w:t>
      </w:r>
      <w:r>
        <w:rPr>
          <w:rFonts w:ascii="TimesNewRoman" w:hAnsi="TimesNewRoman" w:eastAsia="TimesNewRoman"/>
          <w:b w:val="0"/>
          <w:i w:val="0"/>
          <w:color w:val="000000"/>
          <w:sz w:val="24"/>
        </w:rPr>
        <w:t>15%</w:t>
      </w:r>
      <w:r>
        <w:rPr>
          <w:rFonts w:ascii="SimSun" w:hAnsi="SimSun" w:eastAsia="SimSun"/>
          <w:b w:val="0"/>
          <w:i w:val="0"/>
          <w:color w:val="000000"/>
          <w:sz w:val="24"/>
        </w:rPr>
        <w:t>的基础上（每次仅上调一个风险耦合系数），调整方案如下</w:t>
      </w:r>
      <w:r>
        <w:rPr>
          <w:rFonts w:ascii="SimSun" w:hAnsi="SimSun" w:eastAsia="SimSun"/>
          <w:b w:val="0"/>
          <w:i w:val="0"/>
          <w:color w:val="000000"/>
          <w:sz w:val="24"/>
        </w:rPr>
        <w:t>表</w:t>
      </w:r>
      <w:r>
        <w:rPr>
          <w:rFonts w:ascii="TimesNewRoman" w:hAnsi="TimesNewRoman" w:eastAsia="TimesNewRoman"/>
          <w:b w:val="0"/>
          <w:i w:val="0"/>
          <w:color w:val="000000"/>
          <w:sz w:val="24"/>
        </w:rPr>
        <w:t>5.11</w:t>
      </w:r>
      <w:r>
        <w:rPr>
          <w:rFonts w:ascii="SimSun" w:hAnsi="SimSun" w:eastAsia="SimSun"/>
          <w:b w:val="0"/>
          <w:i w:val="0"/>
          <w:color w:val="000000"/>
          <w:sz w:val="24"/>
        </w:rPr>
        <w:t xml:space="preserve"> 所示：</w:t>
      </w:r>
    </w:p>
    <w:p>
      <w:pPr>
        <w:autoSpaceDN w:val="0"/>
        <w:autoSpaceDE w:val="0"/>
        <w:widowControl/>
        <w:spacing w:line="257" w:lineRule="auto" w:before="262" w:after="28"/>
        <w:ind w:left="0" w:right="2666" w:firstLine="0"/>
        <w:jc w:val="right"/>
      </w:pPr>
      <w:r>
        <w:rPr>
          <w:rFonts w:ascii="SimSun" w:hAnsi="SimSun" w:eastAsia="SimSun"/>
          <w:b w:val="0"/>
          <w:i w:val="0"/>
          <w:color w:val="000000"/>
          <w:sz w:val="24"/>
        </w:rPr>
        <w:t>表</w:t>
      </w:r>
      <w:r>
        <w:rPr>
          <w:rFonts w:ascii="TimesNewRoman" w:hAnsi="TimesNewRoman" w:eastAsia="TimesNewRoman"/>
          <w:b/>
          <w:i w:val="0"/>
          <w:color w:val="000000"/>
          <w:sz w:val="24"/>
        </w:rPr>
        <w:t xml:space="preserve">5.11 </w:t>
      </w:r>
      <w:r>
        <w:rPr>
          <w:rFonts w:ascii="SimSun" w:hAnsi="SimSun" w:eastAsia="SimSun"/>
          <w:b w:val="0"/>
          <w:i w:val="0"/>
          <w:color w:val="000000"/>
          <w:sz w:val="21"/>
        </w:rPr>
        <w:t>人</w:t>
      </w:r>
      <w:r>
        <w:rPr>
          <w:rFonts w:ascii="TimesNewRoman" w:hAnsi="TimesNewRoman" w:eastAsia="TimesNewRoman"/>
          <w:b/>
          <w:i w:val="0"/>
          <w:color w:val="000000"/>
          <w:sz w:val="21"/>
        </w:rPr>
        <w:t>-</w:t>
      </w:r>
      <w:r>
        <w:rPr>
          <w:rFonts w:ascii="SimSun" w:hAnsi="SimSun" w:eastAsia="SimSun"/>
          <w:b w:val="0"/>
          <w:i w:val="0"/>
          <w:color w:val="000000"/>
          <w:sz w:val="21"/>
        </w:rPr>
        <w:t>物耦合系统仿真时长调整方案</w:t>
      </w:r>
    </w:p>
    <w:tbl>
      <w:tblPr>
        <w:tblW w:type="auto" w:w="0"/>
        <w:tblLayout w:type="fixed"/>
        <w:tblLook w:firstColumn="1" w:firstRow="1" w:lastColumn="0" w:lastRow="0" w:noHBand="0" w:noVBand="1" w:val="04A0"/>
        <w:tblInd w:w="1174.0" w:type="dxa"/>
      </w:tblPr>
      <w:tblGrid>
        <w:gridCol w:w="2009"/>
        <w:gridCol w:w="2009"/>
        <w:gridCol w:w="2009"/>
        <w:gridCol w:w="2009"/>
        <w:gridCol w:w="2009"/>
      </w:tblGrid>
      <w:tr>
        <w:trPr>
          <w:trHeight w:hRule="exact" w:val="688"/>
        </w:trPr>
        <w:tc>
          <w:tcPr>
            <w:tcW w:type="dxa" w:w="2138"/>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258" w:after="0"/>
              <w:ind w:left="0" w:right="0" w:firstLine="0"/>
              <w:jc w:val="center"/>
            </w:pPr>
            <w:r>
              <w:rPr>
                <w:rFonts w:ascii="SimSun" w:hAnsi="SimSun" w:eastAsia="SimSun"/>
                <w:b w:val="0"/>
                <w:i w:val="0"/>
                <w:color w:val="000000"/>
                <w:sz w:val="21"/>
              </w:rPr>
              <w:t>耦合类型</w:t>
            </w:r>
          </w:p>
        </w:tc>
        <w:tc>
          <w:tcPr>
            <w:tcW w:type="dxa" w:w="1784"/>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258" w:after="0"/>
              <w:ind w:left="0" w:right="0" w:firstLine="0"/>
              <w:jc w:val="center"/>
            </w:pPr>
            <w:r>
              <w:rPr>
                <w:rFonts w:ascii="SimSun" w:hAnsi="SimSun" w:eastAsia="SimSun"/>
                <w:b w:val="0"/>
                <w:i w:val="0"/>
                <w:color w:val="000000"/>
                <w:sz w:val="21"/>
              </w:rPr>
              <w:t>仿真代码</w:t>
            </w:r>
          </w:p>
        </w:tc>
        <w:tc>
          <w:tcPr>
            <w:tcW w:type="dxa" w:w="1306"/>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258" w:after="0"/>
              <w:ind w:left="0" w:right="0" w:firstLine="0"/>
              <w:jc w:val="center"/>
            </w:pPr>
            <w:r>
              <w:rPr>
                <w:rFonts w:ascii="SimSun" w:hAnsi="SimSun" w:eastAsia="SimSun"/>
                <w:b w:val="0"/>
                <w:i w:val="0"/>
                <w:color w:val="000000"/>
                <w:sz w:val="21"/>
              </w:rPr>
              <w:t>原始值</w:t>
            </w:r>
          </w:p>
        </w:tc>
        <w:tc>
          <w:tcPr>
            <w:tcW w:type="dxa" w:w="1772"/>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258" w:after="0"/>
              <w:ind w:left="0" w:right="0" w:firstLine="0"/>
              <w:jc w:val="center"/>
            </w:pPr>
            <w:r>
              <w:rPr>
                <w:rFonts w:ascii="SimSun" w:hAnsi="SimSun" w:eastAsia="SimSun"/>
                <w:b w:val="0"/>
                <w:i w:val="0"/>
                <w:color w:val="000000"/>
                <w:sz w:val="21"/>
              </w:rPr>
              <w:t>调整幅度</w:t>
            </w:r>
          </w:p>
        </w:tc>
        <w:tc>
          <w:tcPr>
            <w:tcW w:type="dxa" w:w="1720"/>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258" w:after="0"/>
              <w:ind w:left="0" w:right="0" w:firstLine="0"/>
              <w:jc w:val="center"/>
            </w:pPr>
            <w:r>
              <w:rPr>
                <w:rFonts w:ascii="SimSun" w:hAnsi="SimSun" w:eastAsia="SimSun"/>
                <w:b w:val="0"/>
                <w:i w:val="0"/>
                <w:color w:val="000000"/>
                <w:sz w:val="21"/>
              </w:rPr>
              <w:t>仿真时长</w:t>
            </w:r>
          </w:p>
        </w:tc>
      </w:tr>
      <w:tr>
        <w:trPr>
          <w:trHeight w:hRule="exact" w:val="618"/>
        </w:trPr>
        <w:tc>
          <w:tcPr>
            <w:tcW w:type="dxa" w:w="2138"/>
            <w:tcBorders>
              <w:top w:sz="7.199999999999818" w:val="single" w:color="#0000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同质耦合</w:t>
            </w:r>
          </w:p>
        </w:tc>
        <w:tc>
          <w:tcPr>
            <w:tcW w:type="dxa" w:w="1784"/>
            <w:tcBorders>
              <w:top w:sz="7.199999999999818" w:val="single" w:color="#000000"/>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21"/>
              </w:rPr>
              <w:t xml:space="preserve">CR5-R2 </w:t>
            </w:r>
          </w:p>
        </w:tc>
        <w:tc>
          <w:tcPr>
            <w:tcW w:type="dxa" w:w="1306"/>
            <w:tcBorders>
              <w:top w:sz="7.199999999999818" w:val="single" w:color="#000000"/>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21"/>
              </w:rPr>
              <w:t xml:space="preserve">0.4897 </w:t>
            </w:r>
          </w:p>
        </w:tc>
        <w:tc>
          <w:tcPr>
            <w:tcW w:type="dxa" w:w="1772"/>
            <w:tcBorders>
              <w:top w:sz="7.199999999999818" w:val="single" w:color="#000000"/>
            </w:tcBorders>
            <w:tcMar>
              <w:start w:w="0" w:type="dxa"/>
              <w:end w:w="0" w:type="dxa"/>
            </w:tcMar>
          </w:tcPr>
          <w:p>
            <w:pPr>
              <w:autoSpaceDN w:val="0"/>
              <w:autoSpaceDE w:val="0"/>
              <w:widowControl/>
              <w:spacing w:line="204" w:lineRule="auto" w:before="246"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720"/>
            <w:tcBorders>
              <w:top w:sz="7.199999999999818" w:val="single" w:color="#000000"/>
            </w:tcBorders>
            <w:tcMar>
              <w:start w:w="0" w:type="dxa"/>
              <w:end w:w="0" w:type="dxa"/>
            </w:tcMar>
          </w:tcPr>
          <w:p>
            <w:pPr>
              <w:autoSpaceDN w:val="0"/>
              <w:autoSpaceDE w:val="0"/>
              <w:widowControl/>
              <w:spacing w:line="204" w:lineRule="auto" w:before="246" w:after="0"/>
              <w:ind w:left="0" w:right="0" w:firstLine="0"/>
              <w:jc w:val="center"/>
            </w:pPr>
            <w:r>
              <w:rPr>
                <w:rFonts w:ascii="SimSun" w:hAnsi="SimSun" w:eastAsia="SimSun"/>
                <w:b w:val="0"/>
                <w:i w:val="0"/>
                <w:color w:val="000000"/>
                <w:sz w:val="21"/>
              </w:rPr>
              <w:t>增加</w:t>
            </w:r>
            <w:r>
              <w:rPr>
                <w:rFonts w:ascii="TimesNewRoman" w:hAnsi="TimesNewRoman" w:eastAsia="TimesNewRoman"/>
                <w:b w:val="0"/>
                <w:i w:val="0"/>
                <w:color w:val="000000"/>
                <w:sz w:val="21"/>
              </w:rPr>
              <w:t>10</w:t>
            </w:r>
            <w:r>
              <w:rPr>
                <w:rFonts w:ascii="SimSun" w:hAnsi="SimSun" w:eastAsia="SimSun"/>
                <w:b w:val="0"/>
                <w:i w:val="0"/>
                <w:color w:val="000000"/>
                <w:sz w:val="21"/>
              </w:rPr>
              <w:t xml:space="preserve"> 月</w:t>
            </w:r>
          </w:p>
        </w:tc>
      </w:tr>
      <w:tr>
        <w:trPr>
          <w:trHeight w:hRule="exact" w:val="592"/>
        </w:trPr>
        <w:tc>
          <w:tcPr>
            <w:tcW w:type="dxa" w:w="2138"/>
            <w:tcBorders/>
            <w:tcMar>
              <w:start w:w="0" w:type="dxa"/>
              <w:end w:w="0" w:type="dxa"/>
            </w:tcMar>
          </w:tcPr>
          <w:p>
            <w:pPr>
              <w:autoSpaceDN w:val="0"/>
              <w:autoSpaceDE w:val="0"/>
              <w:widowControl/>
              <w:spacing w:line="182" w:lineRule="auto" w:before="136" w:after="0"/>
              <w:ind w:left="0" w:right="0" w:firstLine="0"/>
              <w:jc w:val="center"/>
            </w:pPr>
            <w:r>
              <w:rPr>
                <w:rFonts w:ascii="SimSun" w:hAnsi="SimSun" w:eastAsia="SimSun"/>
                <w:b w:val="0"/>
                <w:i w:val="0"/>
                <w:color w:val="000000"/>
                <w:sz w:val="21"/>
              </w:rPr>
              <w:t>（人员系统）</w:t>
            </w:r>
          </w:p>
        </w:tc>
        <w:tc>
          <w:tcPr>
            <w:tcW w:type="dxa" w:w="1784"/>
            <w:tcBorders/>
            <w:tcMar>
              <w:start w:w="0" w:type="dxa"/>
              <w:end w:w="0" w:type="dxa"/>
            </w:tcMar>
          </w:tcPr>
          <w:p>
            <w:pPr>
              <w:autoSpaceDN w:val="0"/>
              <w:autoSpaceDE w:val="0"/>
              <w:widowControl/>
              <w:spacing w:line="230" w:lineRule="auto" w:before="298" w:after="0"/>
              <w:ind w:left="0" w:right="0" w:firstLine="0"/>
              <w:jc w:val="center"/>
            </w:pPr>
            <w:r>
              <w:rPr>
                <w:rFonts w:ascii="TimesNewRoman" w:hAnsi="TimesNewRoman" w:eastAsia="TimesNewRoman"/>
                <w:b w:val="0"/>
                <w:i w:val="0"/>
                <w:color w:val="000000"/>
                <w:sz w:val="21"/>
              </w:rPr>
              <w:t xml:space="preserve">CR2-R6 </w:t>
            </w:r>
          </w:p>
        </w:tc>
        <w:tc>
          <w:tcPr>
            <w:tcW w:type="dxa" w:w="1306"/>
            <w:tcBorders/>
            <w:tcMar>
              <w:start w:w="0" w:type="dxa"/>
              <w:end w:w="0" w:type="dxa"/>
            </w:tcMar>
          </w:tcPr>
          <w:p>
            <w:pPr>
              <w:autoSpaceDN w:val="0"/>
              <w:autoSpaceDE w:val="0"/>
              <w:widowControl/>
              <w:spacing w:line="230" w:lineRule="auto" w:before="298" w:after="0"/>
              <w:ind w:left="0" w:right="0" w:firstLine="0"/>
              <w:jc w:val="center"/>
            </w:pPr>
            <w:r>
              <w:rPr>
                <w:rFonts w:ascii="TimesNewRoman" w:hAnsi="TimesNewRoman" w:eastAsia="TimesNewRoman"/>
                <w:b w:val="0"/>
                <w:i w:val="0"/>
                <w:color w:val="000000"/>
                <w:sz w:val="21"/>
              </w:rPr>
              <w:t xml:space="preserve">0.4996 </w:t>
            </w:r>
          </w:p>
        </w:tc>
        <w:tc>
          <w:tcPr>
            <w:tcW w:type="dxa" w:w="1772"/>
            <w:tcBorders/>
            <w:tcMar>
              <w:start w:w="0" w:type="dxa"/>
              <w:end w:w="0" w:type="dxa"/>
            </w:tcMar>
          </w:tcPr>
          <w:p>
            <w:pPr>
              <w:autoSpaceDN w:val="0"/>
              <w:autoSpaceDE w:val="0"/>
              <w:widowControl/>
              <w:spacing w:line="204" w:lineRule="auto" w:before="29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720"/>
            <w:tcBorders/>
            <w:tcMar>
              <w:start w:w="0" w:type="dxa"/>
              <w:end w:w="0" w:type="dxa"/>
            </w:tcMar>
          </w:tcPr>
          <w:p>
            <w:pPr>
              <w:autoSpaceDN w:val="0"/>
              <w:autoSpaceDE w:val="0"/>
              <w:widowControl/>
              <w:spacing w:line="204" w:lineRule="auto" w:before="298" w:after="0"/>
              <w:ind w:left="0" w:right="0" w:firstLine="0"/>
              <w:jc w:val="center"/>
            </w:pPr>
            <w:r>
              <w:rPr>
                <w:rFonts w:ascii="SimSun" w:hAnsi="SimSun" w:eastAsia="SimSun"/>
                <w:b w:val="0"/>
                <w:i w:val="0"/>
                <w:color w:val="000000"/>
                <w:sz w:val="21"/>
              </w:rPr>
              <w:t>增加</w:t>
            </w:r>
            <w:r>
              <w:rPr>
                <w:rFonts w:ascii="TimesNewRoman" w:hAnsi="TimesNewRoman" w:eastAsia="TimesNewRoman"/>
                <w:b w:val="0"/>
                <w:i w:val="0"/>
                <w:color w:val="000000"/>
                <w:sz w:val="21"/>
              </w:rPr>
              <w:t>10</w:t>
            </w:r>
            <w:r>
              <w:rPr>
                <w:rFonts w:ascii="SimSun" w:hAnsi="SimSun" w:eastAsia="SimSun"/>
                <w:b w:val="0"/>
                <w:i w:val="0"/>
                <w:color w:val="000000"/>
                <w:sz w:val="21"/>
              </w:rPr>
              <w:t xml:space="preserve"> 月</w:t>
            </w:r>
          </w:p>
        </w:tc>
      </w:tr>
    </w:tbl>
    <w:p>
      <w:pPr>
        <w:autoSpaceDN w:val="0"/>
        <w:autoSpaceDE w:val="0"/>
        <w:widowControl/>
        <w:spacing w:line="185" w:lineRule="auto" w:before="158" w:after="84"/>
        <w:ind w:left="1818" w:right="0" w:firstLine="0"/>
        <w:jc w:val="left"/>
      </w:pPr>
      <w:r>
        <w:rPr>
          <w:rFonts w:ascii="SimSun" w:hAnsi="SimSun" w:eastAsia="SimSun"/>
          <w:b w:val="0"/>
          <w:i w:val="0"/>
          <w:color w:val="000000"/>
          <w:sz w:val="21"/>
        </w:rPr>
        <w:t>同质耦合</w:t>
      </w:r>
    </w:p>
    <w:tbl>
      <w:tblPr>
        <w:tblW w:type="auto" w:w="0"/>
        <w:tblLayout w:type="fixed"/>
        <w:tblLook w:firstColumn="1" w:firstRow="1" w:lastColumn="0" w:lastRow="0" w:noHBand="0" w:noVBand="1" w:val="04A0"/>
        <w:tblInd w:w="1174.0" w:type="dxa"/>
      </w:tblPr>
      <w:tblGrid>
        <w:gridCol w:w="2009"/>
        <w:gridCol w:w="2009"/>
        <w:gridCol w:w="2009"/>
        <w:gridCol w:w="2009"/>
        <w:gridCol w:w="2009"/>
      </w:tblGrid>
      <w:tr>
        <w:trPr>
          <w:trHeight w:hRule="exact" w:val="640"/>
        </w:trPr>
        <w:tc>
          <w:tcPr>
            <w:tcW w:type="dxa" w:w="2138"/>
            <w:tcBorders/>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（物的系统）</w:t>
            </w:r>
          </w:p>
        </w:tc>
        <w:tc>
          <w:tcPr>
            <w:tcW w:type="dxa" w:w="1784"/>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CW1-W9 </w:t>
            </w:r>
          </w:p>
        </w:tc>
        <w:tc>
          <w:tcPr>
            <w:tcW w:type="dxa" w:w="1306"/>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0.4595 </w:t>
            </w:r>
          </w:p>
        </w:tc>
        <w:tc>
          <w:tcPr>
            <w:tcW w:type="dxa" w:w="1772"/>
            <w:tcBorders/>
            <w:tcMar>
              <w:start w:w="0" w:type="dxa"/>
              <w:end w:w="0" w:type="dxa"/>
            </w:tcMar>
          </w:tcPr>
          <w:p>
            <w:pPr>
              <w:autoSpaceDN w:val="0"/>
              <w:autoSpaceDE w:val="0"/>
              <w:widowControl/>
              <w:spacing w:line="204" w:lineRule="auto" w:before="60"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720"/>
            <w:tcBorders/>
            <w:tcMar>
              <w:start w:w="0" w:type="dxa"/>
              <w:end w:w="0" w:type="dxa"/>
            </w:tcMar>
          </w:tcPr>
          <w:p>
            <w:pPr>
              <w:autoSpaceDN w:val="0"/>
              <w:autoSpaceDE w:val="0"/>
              <w:widowControl/>
              <w:spacing w:line="204" w:lineRule="auto" w:before="60" w:after="0"/>
              <w:ind w:left="0" w:right="0" w:firstLine="0"/>
              <w:jc w:val="center"/>
            </w:pPr>
            <w:r>
              <w:rPr>
                <w:rFonts w:ascii="SimSun" w:hAnsi="SimSun" w:eastAsia="SimSun"/>
                <w:b w:val="0"/>
                <w:i w:val="0"/>
                <w:color w:val="000000"/>
                <w:sz w:val="21"/>
              </w:rPr>
              <w:t>增加</w:t>
            </w:r>
            <w:r>
              <w:rPr>
                <w:rFonts w:ascii="TimesNewRoman" w:hAnsi="TimesNewRoman" w:eastAsia="TimesNewRoman"/>
                <w:b w:val="0"/>
                <w:i w:val="0"/>
                <w:color w:val="000000"/>
                <w:sz w:val="21"/>
              </w:rPr>
              <w:t>10</w:t>
            </w:r>
            <w:r>
              <w:rPr>
                <w:rFonts w:ascii="SimSun" w:hAnsi="SimSun" w:eastAsia="SimSun"/>
                <w:b w:val="0"/>
                <w:i w:val="0"/>
                <w:color w:val="000000"/>
                <w:sz w:val="21"/>
              </w:rPr>
              <w:t xml:space="preserve"> 月</w:t>
            </w:r>
          </w:p>
        </w:tc>
      </w:tr>
      <w:tr>
        <w:trPr>
          <w:trHeight w:hRule="exact" w:val="480"/>
        </w:trPr>
        <w:tc>
          <w:tcPr>
            <w:tcW w:type="dxa" w:w="2138"/>
            <w:vMerge w:val="restart"/>
            <w:tcBorders/>
            <w:tcMar>
              <w:start w:w="0" w:type="dxa"/>
              <w:end w:w="0" w:type="dxa"/>
            </w:tcMar>
            <w:tcMar>
              <w:start w:w="0" w:type="dxa"/>
              <w:end w:w="0" w:type="dxa"/>
            </w:tcMar>
          </w:tcPr>
          <w:p>
            <w:pPr>
              <w:autoSpaceDN w:val="0"/>
              <w:autoSpaceDE w:val="0"/>
              <w:widowControl/>
              <w:spacing w:line="182" w:lineRule="auto" w:before="296" w:after="0"/>
              <w:ind w:left="0" w:right="0" w:firstLine="0"/>
              <w:jc w:val="center"/>
            </w:pPr>
            <w:r>
              <w:rPr>
                <w:rFonts w:ascii="SimSun" w:hAnsi="SimSun" w:eastAsia="SimSun"/>
                <w:b w:val="0"/>
                <w:i w:val="0"/>
                <w:color w:val="000000"/>
                <w:sz w:val="21"/>
              </w:rPr>
              <w:t>异质耦合</w:t>
            </w:r>
          </w:p>
        </w:tc>
        <w:tc>
          <w:tcPr>
            <w:tcW w:type="dxa" w:w="1784"/>
            <w:tcBorders/>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21"/>
              </w:rPr>
              <w:t xml:space="preserve">CR5-W1 </w:t>
            </w:r>
          </w:p>
        </w:tc>
        <w:tc>
          <w:tcPr>
            <w:tcW w:type="dxa" w:w="1306"/>
            <w:tcBorders/>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21"/>
              </w:rPr>
              <w:t xml:space="preserve">0.4979 </w:t>
            </w:r>
          </w:p>
        </w:tc>
        <w:tc>
          <w:tcPr>
            <w:tcW w:type="dxa" w:w="1772"/>
            <w:tcBorders/>
            <w:tcMar>
              <w:start w:w="0" w:type="dxa"/>
              <w:end w:w="0" w:type="dxa"/>
            </w:tcMar>
          </w:tcPr>
          <w:p>
            <w:pPr>
              <w:autoSpaceDN w:val="0"/>
              <w:autoSpaceDE w:val="0"/>
              <w:widowControl/>
              <w:spacing w:line="204" w:lineRule="auto" w:before="23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720"/>
            <w:tcBorders/>
            <w:tcMar>
              <w:start w:w="0" w:type="dxa"/>
              <w:end w:w="0" w:type="dxa"/>
            </w:tcMar>
          </w:tcPr>
          <w:p>
            <w:pPr>
              <w:autoSpaceDN w:val="0"/>
              <w:autoSpaceDE w:val="0"/>
              <w:widowControl/>
              <w:spacing w:line="204" w:lineRule="auto" w:before="238" w:after="0"/>
              <w:ind w:left="0" w:right="0" w:firstLine="0"/>
              <w:jc w:val="center"/>
            </w:pPr>
            <w:r>
              <w:rPr>
                <w:rFonts w:ascii="SimSun" w:hAnsi="SimSun" w:eastAsia="SimSun"/>
                <w:b w:val="0"/>
                <w:i w:val="0"/>
                <w:color w:val="000000"/>
                <w:sz w:val="21"/>
              </w:rPr>
              <w:t>增加</w:t>
            </w:r>
            <w:r>
              <w:rPr>
                <w:rFonts w:ascii="TimesNewRoman" w:hAnsi="TimesNewRoman" w:eastAsia="TimesNewRoman"/>
                <w:b w:val="0"/>
                <w:i w:val="0"/>
                <w:color w:val="000000"/>
                <w:sz w:val="21"/>
              </w:rPr>
              <w:t>10</w:t>
            </w:r>
            <w:r>
              <w:rPr>
                <w:rFonts w:ascii="SimSun" w:hAnsi="SimSun" w:eastAsia="SimSun"/>
                <w:b w:val="0"/>
                <w:i w:val="0"/>
                <w:color w:val="000000"/>
                <w:sz w:val="21"/>
              </w:rPr>
              <w:t xml:space="preserve"> 月</w:t>
            </w:r>
          </w:p>
        </w:tc>
      </w:tr>
      <w:tr>
        <w:trPr>
          <w:trHeight w:hRule="exact" w:val="196"/>
        </w:trPr>
        <w:tc>
          <w:tcPr>
            <w:tcW w:type="dxa" w:w="2009"/>
            <w:vMerge/>
            <w:tcBorders/>
          </w:tcPr>
          <w:p/>
        </w:tc>
        <w:tc>
          <w:tcPr>
            <w:tcW w:type="dxa" w:w="1784"/>
            <w:vMerge w:val="restart"/>
            <w:tcBorders>
              <w:bottom w:sz="8.0" w:val="single" w:color="#000000"/>
            </w:tcBorders>
            <w:tcMar>
              <w:start w:w="0" w:type="dxa"/>
              <w:end w:w="0" w:type="dxa"/>
            </w:tcMar>
            <w:tcMar>
              <w:start w:w="0" w:type="dxa"/>
              <w:end w:w="0" w:type="dxa"/>
            </w:tcMar>
          </w:tcPr>
          <w:p>
            <w:pPr>
              <w:autoSpaceDN w:val="0"/>
              <w:autoSpaceDE w:val="0"/>
              <w:widowControl/>
              <w:spacing w:line="230" w:lineRule="auto" w:before="418" w:after="0"/>
              <w:ind w:left="0" w:right="0" w:firstLine="0"/>
              <w:jc w:val="center"/>
            </w:pPr>
            <w:r>
              <w:rPr>
                <w:rFonts w:ascii="TimesNewRoman" w:hAnsi="TimesNewRoman" w:eastAsia="TimesNewRoman"/>
                <w:b w:val="0"/>
                <w:i w:val="0"/>
                <w:color w:val="000000"/>
                <w:sz w:val="21"/>
              </w:rPr>
              <w:t xml:space="preserve">CW8-R2 </w:t>
            </w:r>
          </w:p>
        </w:tc>
        <w:tc>
          <w:tcPr>
            <w:tcW w:type="dxa" w:w="1306"/>
            <w:vMerge w:val="restart"/>
            <w:tcBorders>
              <w:bottom w:sz="8.0" w:val="single" w:color="#000000"/>
            </w:tcBorders>
            <w:tcMar>
              <w:start w:w="0" w:type="dxa"/>
              <w:end w:w="0" w:type="dxa"/>
            </w:tcMar>
            <w:tcMar>
              <w:start w:w="0" w:type="dxa"/>
              <w:end w:w="0" w:type="dxa"/>
            </w:tcMar>
          </w:tcPr>
          <w:p>
            <w:pPr>
              <w:autoSpaceDN w:val="0"/>
              <w:autoSpaceDE w:val="0"/>
              <w:widowControl/>
              <w:spacing w:line="230" w:lineRule="auto" w:before="418" w:after="0"/>
              <w:ind w:left="0" w:right="0" w:firstLine="0"/>
              <w:jc w:val="center"/>
            </w:pPr>
            <w:r>
              <w:rPr>
                <w:rFonts w:ascii="TimesNewRoman" w:hAnsi="TimesNewRoman" w:eastAsia="TimesNewRoman"/>
                <w:b w:val="0"/>
                <w:i w:val="0"/>
                <w:color w:val="000000"/>
                <w:sz w:val="21"/>
              </w:rPr>
              <w:t xml:space="preserve">0.4117 </w:t>
            </w:r>
          </w:p>
        </w:tc>
        <w:tc>
          <w:tcPr>
            <w:tcW w:type="dxa" w:w="1772"/>
            <w:vMerge w:val="restart"/>
            <w:tcBorders>
              <w:bottom w:sz="8.0" w:val="single" w:color="#000000"/>
            </w:tcBorders>
            <w:tcMar>
              <w:start w:w="0" w:type="dxa"/>
              <w:end w:w="0" w:type="dxa"/>
            </w:tcMar>
            <w:tcMar>
              <w:start w:w="0" w:type="dxa"/>
              <w:end w:w="0" w:type="dxa"/>
            </w:tcMar>
          </w:tcPr>
          <w:p>
            <w:pPr>
              <w:autoSpaceDN w:val="0"/>
              <w:autoSpaceDE w:val="0"/>
              <w:widowControl/>
              <w:spacing w:line="204" w:lineRule="auto" w:before="418" w:after="0"/>
              <w:ind w:left="0" w:right="0" w:firstLine="0"/>
              <w:jc w:val="center"/>
            </w:pPr>
            <w:r>
              <w:rPr>
                <w:rFonts w:ascii="SimSun" w:hAnsi="SimSun" w:eastAsia="SimSun"/>
                <w:b w:val="0"/>
                <w:i w:val="0"/>
                <w:color w:val="000000"/>
                <w:sz w:val="21"/>
              </w:rPr>
              <w:t>上调</w:t>
            </w:r>
            <w:r>
              <w:rPr>
                <w:rFonts w:ascii="TimesNewRoman" w:hAnsi="TimesNewRoman" w:eastAsia="TimesNewRoman"/>
                <w:b w:val="0"/>
                <w:i w:val="0"/>
                <w:color w:val="000000"/>
                <w:sz w:val="21"/>
              </w:rPr>
              <w:t xml:space="preserve">15% </w:t>
            </w:r>
          </w:p>
        </w:tc>
        <w:tc>
          <w:tcPr>
            <w:tcW w:type="dxa" w:w="1720"/>
            <w:vMerge w:val="restart"/>
            <w:tcBorders>
              <w:bottom w:sz="8.0" w:val="single" w:color="#000000"/>
            </w:tcBorders>
            <w:tcMar>
              <w:start w:w="0" w:type="dxa"/>
              <w:end w:w="0" w:type="dxa"/>
            </w:tcMar>
            <w:tcMar>
              <w:start w:w="0" w:type="dxa"/>
              <w:end w:w="0" w:type="dxa"/>
            </w:tcMar>
          </w:tcPr>
          <w:p>
            <w:pPr>
              <w:autoSpaceDN w:val="0"/>
              <w:autoSpaceDE w:val="0"/>
              <w:widowControl/>
              <w:spacing w:line="204" w:lineRule="auto" w:before="418" w:after="0"/>
              <w:ind w:left="0" w:right="0" w:firstLine="0"/>
              <w:jc w:val="center"/>
            </w:pPr>
            <w:r>
              <w:rPr>
                <w:rFonts w:ascii="SimSun" w:hAnsi="SimSun" w:eastAsia="SimSun"/>
                <w:b w:val="0"/>
                <w:i w:val="0"/>
                <w:color w:val="000000"/>
                <w:sz w:val="21"/>
              </w:rPr>
              <w:t>增加</w:t>
            </w:r>
            <w:r>
              <w:rPr>
                <w:rFonts w:ascii="TimesNewRoman" w:hAnsi="TimesNewRoman" w:eastAsia="TimesNewRoman"/>
                <w:b w:val="0"/>
                <w:i w:val="0"/>
                <w:color w:val="000000"/>
                <w:sz w:val="21"/>
              </w:rPr>
              <w:t>10</w:t>
            </w:r>
            <w:r>
              <w:rPr>
                <w:rFonts w:ascii="SimSun" w:hAnsi="SimSun" w:eastAsia="SimSun"/>
                <w:b w:val="0"/>
                <w:i w:val="0"/>
                <w:color w:val="000000"/>
                <w:sz w:val="21"/>
              </w:rPr>
              <w:t xml:space="preserve"> 月</w:t>
            </w:r>
          </w:p>
        </w:tc>
      </w:tr>
      <w:tr>
        <w:trPr>
          <w:trHeight w:hRule="exact" w:val="646"/>
        </w:trPr>
        <w:tc>
          <w:tcPr>
            <w:tcW w:type="dxa" w:w="2138"/>
            <w:tcBorders>
              <w:bottom w:sz="8.0" w:val="single" w:color="#000000"/>
            </w:tcBorders>
            <w:tcMar>
              <w:start w:w="0" w:type="dxa"/>
              <w:end w:w="0" w:type="dxa"/>
            </w:tcMar>
          </w:tcPr>
          <w:p>
            <w:pPr>
              <w:autoSpaceDN w:val="0"/>
              <w:autoSpaceDE w:val="0"/>
              <w:widowControl/>
              <w:spacing w:line="204" w:lineRule="auto" w:before="172" w:after="0"/>
              <w:ind w:left="0" w:right="0" w:firstLine="0"/>
              <w:jc w:val="center"/>
            </w:pPr>
            <w:r>
              <w:rPr>
                <w:rFonts w:ascii="SimSun" w:hAnsi="SimSun" w:eastAsia="SimSun"/>
                <w:b w:val="0"/>
                <w:i w:val="0"/>
                <w:color w:val="000000"/>
                <w:sz w:val="21"/>
              </w:rPr>
              <w:t>（人</w:t>
            </w:r>
            <w:r>
              <w:rPr>
                <w:rFonts w:ascii="TimesNewRoman" w:hAnsi="TimesNewRoman" w:eastAsia="TimesNewRoman"/>
                <w:b w:val="0"/>
                <w:i w:val="0"/>
                <w:color w:val="000000"/>
                <w:sz w:val="21"/>
              </w:rPr>
              <w:t>-</w:t>
            </w:r>
            <w:r>
              <w:rPr>
                <w:rFonts w:ascii="SimSun" w:hAnsi="SimSun" w:eastAsia="SimSun"/>
                <w:b w:val="0"/>
                <w:i w:val="0"/>
                <w:color w:val="000000"/>
                <w:sz w:val="21"/>
              </w:rPr>
              <w:t>物系统）</w:t>
            </w:r>
          </w:p>
        </w:tc>
        <w:tc>
          <w:tcPr>
            <w:tcW w:type="dxa" w:w="2009"/>
            <w:vMerge/>
            <w:tcBorders>
              <w:bottom w:sz="8.0" w:val="single" w:color="#000000"/>
            </w:tcBorders>
          </w:tcPr>
          <w:p/>
        </w:tc>
        <w:tc>
          <w:tcPr>
            <w:tcW w:type="dxa" w:w="2009"/>
            <w:vMerge/>
            <w:tcBorders>
              <w:bottom w:sz="8.0" w:val="single" w:color="#000000"/>
            </w:tcBorders>
          </w:tcPr>
          <w:p/>
        </w:tc>
        <w:tc>
          <w:tcPr>
            <w:tcW w:type="dxa" w:w="2009"/>
            <w:vMerge/>
            <w:tcBorders>
              <w:bottom w:sz="8.0" w:val="single" w:color="#000000"/>
            </w:tcBorders>
          </w:tcPr>
          <w:p/>
        </w:tc>
        <w:tc>
          <w:tcPr>
            <w:tcW w:type="dxa" w:w="2009"/>
            <w:vMerge/>
            <w:tcBorders>
              <w:bottom w:sz="8.0" w:val="single" w:color="#000000"/>
            </w:tcBorders>
          </w:tcPr>
          <w:p/>
        </w:tc>
      </w:tr>
    </w:tbl>
    <w:p>
      <w:pPr>
        <w:autoSpaceDN w:val="0"/>
        <w:autoSpaceDE w:val="0"/>
        <w:widowControl/>
        <w:spacing w:line="274" w:lineRule="auto" w:before="242" w:after="0"/>
        <w:ind w:left="1282" w:right="288" w:firstLine="488"/>
        <w:jc w:val="left"/>
      </w:pPr>
      <w:r>
        <w:rPr>
          <w:rFonts w:ascii="SimSun" w:hAnsi="SimSun" w:eastAsia="SimSun"/>
          <w:b w:val="0"/>
          <w:i w:val="0"/>
          <w:color w:val="000000"/>
          <w:sz w:val="24"/>
        </w:rPr>
        <w:t>调整人</w:t>
      </w:r>
      <w:r>
        <w:rPr>
          <w:rFonts w:ascii="TimesNewRoman" w:hAnsi="TimesNewRoman" w:eastAsia="TimesNewRoman"/>
          <w:b w:val="0"/>
          <w:i w:val="0"/>
          <w:color w:val="000000"/>
          <w:sz w:val="24"/>
        </w:rPr>
        <w:t>-</w:t>
      </w:r>
      <w:r>
        <w:rPr>
          <w:rFonts w:ascii="SimSun" w:hAnsi="SimSun" w:eastAsia="SimSun"/>
          <w:b w:val="0"/>
          <w:i w:val="0"/>
          <w:color w:val="000000"/>
          <w:sz w:val="24"/>
        </w:rPr>
        <w:t>物耦合风险安全系统的原始模拟时间对上述耦合因素的影响程度</w:t>
      </w:r>
      <w:r>
        <w:rPr>
          <w:rFonts w:ascii="SimSun" w:hAnsi="SimSun" w:eastAsia="SimSun"/>
          <w:b w:val="0"/>
          <w:i w:val="0"/>
          <w:color w:val="000000"/>
          <w:sz w:val="24"/>
        </w:rPr>
        <w:t>进行分析，调整方案是把原始模式时间增加</w:t>
      </w:r>
      <w:r>
        <w:rPr>
          <w:rFonts w:ascii="TimesNewRoman" w:hAnsi="TimesNewRoman" w:eastAsia="TimesNewRoman"/>
          <w:b w:val="0"/>
          <w:i w:val="0"/>
          <w:color w:val="000000"/>
          <w:sz w:val="24"/>
        </w:rPr>
        <w:t>10</w:t>
      </w:r>
      <w:r>
        <w:rPr>
          <w:rFonts w:ascii="SimSun" w:hAnsi="SimSun" w:eastAsia="SimSun"/>
          <w:b w:val="0"/>
          <w:i w:val="0"/>
          <w:color w:val="000000"/>
          <w:sz w:val="24"/>
        </w:rPr>
        <w:t xml:space="preserve"> 个月共</w:t>
      </w:r>
      <w:r>
        <w:rPr>
          <w:rFonts w:ascii="TimesNewRoman" w:hAnsi="TimesNewRoman" w:eastAsia="TimesNewRoman"/>
          <w:b w:val="0"/>
          <w:i w:val="0"/>
          <w:color w:val="000000"/>
          <w:sz w:val="24"/>
        </w:rPr>
        <w:t>25</w:t>
      </w:r>
      <w:r>
        <w:rPr>
          <w:rFonts w:ascii="SimSun" w:hAnsi="SimSun" w:eastAsia="SimSun"/>
          <w:b w:val="0"/>
          <w:i w:val="0"/>
          <w:color w:val="000000"/>
          <w:sz w:val="24"/>
        </w:rPr>
        <w:t xml:space="preserve"> 个月，时间步长不变，</w:t>
      </w:r>
      <w:r>
        <w:rPr>
          <w:rFonts w:ascii="SimSun" w:hAnsi="SimSun" w:eastAsia="SimSun"/>
          <w:b w:val="0"/>
          <w:i w:val="0"/>
          <w:color w:val="000000"/>
          <w:sz w:val="24"/>
        </w:rPr>
        <w:t>同时保留原始状态的风险系统以供参考对比，模拟运行仿真</w:t>
      </w:r>
      <w:r>
        <w:rPr>
          <w:rFonts w:ascii="TimesNewRoman" w:hAnsi="TimesNewRoman" w:eastAsia="TimesNewRoman"/>
          <w:b w:val="0"/>
          <w:i w:val="0"/>
          <w:color w:val="000000"/>
          <w:sz w:val="24"/>
        </w:rPr>
        <w:t>6</w:t>
      </w:r>
      <w:r>
        <w:rPr>
          <w:rFonts w:ascii="SimSun" w:hAnsi="SimSun" w:eastAsia="SimSun"/>
          <w:b w:val="0"/>
          <w:i w:val="0"/>
          <w:color w:val="000000"/>
          <w:sz w:val="24"/>
        </w:rPr>
        <w:t xml:space="preserve"> 次，结果如下：</w:t>
      </w:r>
    </w:p>
    <w:p>
      <w:pPr>
        <w:autoSpaceDN w:val="0"/>
        <w:autoSpaceDE w:val="0"/>
        <w:widowControl/>
        <w:spacing w:line="233" w:lineRule="auto" w:before="320" w:after="0"/>
        <w:ind w:left="0" w:right="4376" w:firstLine="0"/>
        <w:jc w:val="right"/>
      </w:pPr>
      <w:r>
        <w:rPr>
          <w:rFonts w:ascii="TimesNewRoman" w:hAnsi="TimesNewRoman" w:eastAsia="TimesNewRoman"/>
          <w:b w:val="0"/>
          <w:i w:val="0"/>
          <w:color w:val="000000"/>
          <w:sz w:val="18"/>
        </w:rPr>
        <w:t xml:space="preserve">71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280" name="Picture 12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81" name="Picture 12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1918970</wp:posOffset>
            </wp:positionH>
            <wp:positionV relativeFrom="page">
              <wp:posOffset>1173480</wp:posOffset>
            </wp:positionV>
            <wp:extent cx="3597909" cy="2096451"/>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3597909" cy="20964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1841500</wp:posOffset>
            </wp:positionV>
            <wp:extent cx="38100" cy="381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3098800</wp:posOffset>
            </wp:positionV>
            <wp:extent cx="2032000" cy="254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20320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3022600</wp:posOffset>
            </wp:positionV>
            <wp:extent cx="2032000" cy="254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20320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2946400</wp:posOffset>
            </wp:positionV>
            <wp:extent cx="2057400" cy="254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2057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2870200</wp:posOffset>
            </wp:positionV>
            <wp:extent cx="2057400" cy="25400"/>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2057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2794000</wp:posOffset>
            </wp:positionV>
            <wp:extent cx="2095500" cy="254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2095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2781300</wp:posOffset>
            </wp:positionV>
            <wp:extent cx="38100" cy="381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2755900</wp:posOffset>
            </wp:positionV>
            <wp:extent cx="1270000" cy="4699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12700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2667000</wp:posOffset>
            </wp:positionV>
            <wp:extent cx="444500" cy="889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444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2565400</wp:posOffset>
            </wp:positionV>
            <wp:extent cx="101600" cy="762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2565400</wp:posOffset>
            </wp:positionV>
            <wp:extent cx="101600" cy="7620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2565400</wp:posOffset>
            </wp:positionV>
            <wp:extent cx="88900" cy="762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2565400</wp:posOffset>
            </wp:positionV>
            <wp:extent cx="88900" cy="762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2565400</wp:posOffset>
            </wp:positionV>
            <wp:extent cx="50800" cy="762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2565400</wp:posOffset>
            </wp:positionV>
            <wp:extent cx="63500" cy="76200"/>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2451100</wp:posOffset>
            </wp:positionV>
            <wp:extent cx="63500" cy="76200"/>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2197100</wp:posOffset>
            </wp:positionV>
            <wp:extent cx="165100" cy="76200"/>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1943100</wp:posOffset>
            </wp:positionV>
            <wp:extent cx="88900" cy="762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1676400</wp:posOffset>
            </wp:positionV>
            <wp:extent cx="152400" cy="76200"/>
            <wp:wrapNone/>
            <wp:docPr id="1304" name="Picture 1304"/>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1422400</wp:posOffset>
            </wp:positionV>
            <wp:extent cx="101600" cy="76200"/>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1397000</wp:posOffset>
            </wp:positionV>
            <wp:extent cx="3098800" cy="1155700"/>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3098800" cy="1155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1231900</wp:posOffset>
            </wp:positionV>
            <wp:extent cx="1028700" cy="1143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1028700" cy="114300"/>
                    </a:xfrm>
                    <a:prstGeom prst="rect"/>
                  </pic:spPr>
                </pic:pic>
              </a:graphicData>
            </a:graphic>
          </wp:anchor>
        </w:drawing>
      </w: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40" w:lineRule="auto" w:before="3546" w:after="0"/>
        <w:ind w:left="0" w:right="2026" w:firstLine="0"/>
        <w:jc w:val="right"/>
      </w:pPr>
      <w:r>
        <w:drawing>
          <wp:inline xmlns:a="http://schemas.openxmlformats.org/drawingml/2006/main" xmlns:pic="http://schemas.openxmlformats.org/drawingml/2006/picture">
            <wp:extent cx="2006600" cy="25400"/>
            <wp:docPr id="1282" name="Picture 1282"/>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2006600" cy="25400"/>
                    </a:xfrm>
                    <a:prstGeom prst="rect"/>
                  </pic:spPr>
                </pic:pic>
              </a:graphicData>
            </a:graphic>
          </wp:inline>
        </w:drawing>
      </w:r>
    </w:p>
    <w:p>
      <w:pPr>
        <w:autoSpaceDN w:val="0"/>
        <w:autoSpaceDE w:val="0"/>
        <w:widowControl/>
        <w:spacing w:line="254" w:lineRule="auto" w:before="234" w:after="0"/>
        <w:ind w:left="0" w:right="1784" w:firstLine="0"/>
        <w:jc w:val="right"/>
      </w:pPr>
      <w:r>
        <w:rPr>
          <w:rFonts w:ascii="SimSun" w:hAnsi="SimSun" w:eastAsia="SimSun"/>
          <w:b w:val="0"/>
          <w:i w:val="0"/>
          <w:color w:val="000000"/>
          <w:sz w:val="21"/>
        </w:rPr>
        <w:t>图</w:t>
      </w:r>
      <w:r>
        <w:rPr>
          <w:rFonts w:ascii="TimesNewRoman" w:hAnsi="TimesNewRoman" w:eastAsia="TimesNewRoman"/>
          <w:b/>
          <w:i w:val="0"/>
          <w:color w:val="000000"/>
          <w:sz w:val="21"/>
        </w:rPr>
        <w:t xml:space="preserve">5.14 </w:t>
      </w:r>
      <w:r>
        <w:rPr>
          <w:rFonts w:ascii="SimSun" w:hAnsi="SimSun" w:eastAsia="SimSun"/>
          <w:b w:val="0"/>
          <w:i w:val="0"/>
          <w:color w:val="000000"/>
          <w:sz w:val="21"/>
        </w:rPr>
        <w:t>调整耦合系数和时长变化后人—物耦合风险水平趋势</w:t>
      </w:r>
    </w:p>
    <w:p>
      <w:pPr>
        <w:autoSpaceDN w:val="0"/>
        <w:autoSpaceDE w:val="0"/>
        <w:widowControl/>
        <w:spacing w:line="295" w:lineRule="auto" w:before="248" w:after="0"/>
        <w:ind w:left="1282" w:right="288" w:firstLine="488"/>
        <w:jc w:val="left"/>
      </w:pPr>
      <w:r>
        <w:rPr>
          <w:rFonts w:ascii="SimSun" w:hAnsi="SimSun" w:eastAsia="SimSun"/>
          <w:b w:val="0"/>
          <w:i w:val="0"/>
          <w:color w:val="000000"/>
          <w:sz w:val="24"/>
        </w:rPr>
        <w:t>根据仿真模拟结果可知：在调整原始仿真系统的模拟时长后（共</w:t>
      </w:r>
      <w:r>
        <w:rPr>
          <w:rFonts w:ascii="TimesNewRoman" w:hAnsi="TimesNewRoman" w:eastAsia="TimesNewRoman"/>
          <w:b w:val="0"/>
          <w:i w:val="0"/>
          <w:color w:val="000000"/>
          <w:sz w:val="24"/>
        </w:rPr>
        <w:t>25</w:t>
      </w:r>
      <w:r>
        <w:rPr>
          <w:rFonts w:ascii="SimSun" w:hAnsi="SimSun" w:eastAsia="SimSun"/>
          <w:b w:val="0"/>
          <w:i w:val="0"/>
          <w:color w:val="000000"/>
          <w:sz w:val="24"/>
        </w:rPr>
        <w:t xml:space="preserve"> 个月），</w:t>
      </w:r>
      <w:r>
        <w:rPr>
          <w:rFonts w:ascii="SimSun" w:hAnsi="SimSun" w:eastAsia="SimSun"/>
          <w:b w:val="0"/>
          <w:i w:val="0"/>
          <w:color w:val="000000"/>
          <w:sz w:val="24"/>
        </w:rPr>
        <w:t>上述不同类型的耦合风险系数对人</w:t>
      </w:r>
      <w:r>
        <w:rPr>
          <w:rFonts w:ascii="TimesNewRoman" w:hAnsi="TimesNewRoman" w:eastAsia="TimesNewRoman"/>
          <w:b w:val="0"/>
          <w:i w:val="0"/>
          <w:color w:val="000000"/>
          <w:sz w:val="24"/>
        </w:rPr>
        <w:t>-</w:t>
      </w:r>
      <w:r>
        <w:rPr>
          <w:rFonts w:ascii="SimSun" w:hAnsi="SimSun" w:eastAsia="SimSun"/>
          <w:b w:val="0"/>
          <w:i w:val="0"/>
          <w:color w:val="000000"/>
          <w:sz w:val="24"/>
        </w:rPr>
        <w:t>物耦合系统风险水平值的上升都有很大影</w:t>
      </w:r>
      <w:r>
        <w:rPr>
          <w:rFonts w:ascii="SimSun" w:hAnsi="SimSun" w:eastAsia="SimSun"/>
          <w:b w:val="0"/>
          <w:i w:val="0"/>
          <w:color w:val="000000"/>
          <w:sz w:val="24"/>
        </w:rPr>
        <w:t>响，在三种不同类型中异质人</w:t>
      </w:r>
      <w:r>
        <w:rPr>
          <w:rFonts w:ascii="TimesNewRoman" w:hAnsi="TimesNewRoman" w:eastAsia="TimesNewRoman"/>
          <w:b w:val="0"/>
          <w:i w:val="0"/>
          <w:color w:val="000000"/>
          <w:sz w:val="24"/>
        </w:rPr>
        <w:t>-</w:t>
      </w:r>
      <w:r>
        <w:rPr>
          <w:rFonts w:ascii="SimSun" w:hAnsi="SimSun" w:eastAsia="SimSun"/>
          <w:b w:val="0"/>
          <w:i w:val="0"/>
          <w:color w:val="000000"/>
          <w:sz w:val="24"/>
        </w:rPr>
        <w:t>物耦合类型对人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物耦合风险水平的影响最大，在</w:t>
      </w:r>
      <w:r>
        <w:rPr>
          <w:rFonts w:ascii="SimSun" w:hAnsi="SimSun" w:eastAsia="SimSun"/>
          <w:b w:val="0"/>
          <w:i w:val="0"/>
          <w:color w:val="000000"/>
          <w:sz w:val="24"/>
        </w:rPr>
        <w:t>专业技术水平与盾构机选型、组装及调整的耦合风险系数（</w:t>
      </w:r>
      <w:r>
        <w:rPr>
          <w:rFonts w:ascii="TimesNewRoman" w:hAnsi="TimesNewRoman" w:eastAsia="TimesNewRoman"/>
          <w:b w:val="0"/>
          <w:i w:val="0"/>
          <w:color w:val="000000"/>
          <w:sz w:val="24"/>
        </w:rPr>
        <w:t>CR5-W1</w:t>
      </w:r>
      <w:r>
        <w:rPr>
          <w:rFonts w:ascii="SimSun" w:hAnsi="SimSun" w:eastAsia="SimSun"/>
          <w:b w:val="0"/>
          <w:i w:val="0"/>
          <w:color w:val="000000"/>
          <w:sz w:val="24"/>
        </w:rPr>
        <w:t>）的调整下，</w:t>
      </w: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物耦合风险值率先突破</w:t>
      </w:r>
      <w:r>
        <w:rPr>
          <w:rFonts w:ascii="TimesNewRoman" w:hAnsi="TimesNewRoman" w:eastAsia="TimesNewRoman"/>
          <w:b w:val="0"/>
          <w:i w:val="0"/>
          <w:color w:val="000000"/>
          <w:sz w:val="24"/>
        </w:rPr>
        <w:t>80</w:t>
      </w:r>
      <w:r>
        <w:rPr>
          <w:rFonts w:ascii="SimSun" w:hAnsi="SimSun" w:eastAsia="SimSun"/>
          <w:b w:val="0"/>
          <w:i w:val="0"/>
          <w:color w:val="000000"/>
          <w:sz w:val="24"/>
        </w:rPr>
        <w:t>，处于Ⅴ级极重风险；调整同质耦合类型的系数，</w:t>
      </w:r>
      <w:r>
        <w:rPr>
          <w:rFonts w:ascii="SimSun" w:hAnsi="SimSun" w:eastAsia="SimSun"/>
          <w:b w:val="0"/>
          <w:i w:val="0"/>
          <w:color w:val="000000"/>
          <w:sz w:val="24"/>
        </w:rPr>
        <w:t>盾构机选型、组装及调整与始发端头加固效果的耦合风险系数（</w:t>
      </w:r>
      <w:r>
        <w:rPr>
          <w:rFonts w:ascii="TimesNewRoman" w:hAnsi="TimesNewRoman" w:eastAsia="TimesNewRoman"/>
          <w:b w:val="0"/>
          <w:i w:val="0"/>
          <w:color w:val="000000"/>
          <w:sz w:val="24"/>
        </w:rPr>
        <w:t>CW1-W9</w:t>
      </w:r>
      <w:r>
        <w:rPr>
          <w:rFonts w:ascii="SimSun" w:hAnsi="SimSun" w:eastAsia="SimSun"/>
          <w:b w:val="0"/>
          <w:i w:val="0"/>
          <w:color w:val="000000"/>
          <w:sz w:val="24"/>
        </w:rPr>
        <w:t>）率</w:t>
      </w:r>
      <w:r>
        <w:rPr>
          <w:rFonts w:ascii="SimSun" w:hAnsi="SimSun" w:eastAsia="SimSun"/>
          <w:b w:val="0"/>
          <w:i w:val="0"/>
          <w:color w:val="000000"/>
          <w:sz w:val="24"/>
        </w:rPr>
        <w:t>先使人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物耦合风险水平值达到</w:t>
      </w:r>
      <w:r>
        <w:rPr>
          <w:rFonts w:ascii="TimesNewRoman" w:hAnsi="TimesNewRoman" w:eastAsia="TimesNewRoman"/>
          <w:b w:val="0"/>
          <w:i w:val="0"/>
          <w:color w:val="000000"/>
          <w:sz w:val="24"/>
        </w:rPr>
        <w:t>60</w:t>
      </w:r>
      <w:r>
        <w:rPr>
          <w:rFonts w:ascii="SimSun" w:hAnsi="SimSun" w:eastAsia="SimSun"/>
          <w:b w:val="0"/>
          <w:i w:val="0"/>
          <w:color w:val="000000"/>
          <w:sz w:val="24"/>
        </w:rPr>
        <w:t xml:space="preserve"> 以上，处于Ⅳ级重度风险等级；需要注意的</w:t>
      </w:r>
      <w:r>
        <w:rPr>
          <w:rFonts w:ascii="SimSun" w:hAnsi="SimSun" w:eastAsia="SimSun"/>
          <w:b w:val="0"/>
          <w:i w:val="0"/>
          <w:color w:val="000000"/>
          <w:sz w:val="24"/>
        </w:rPr>
        <w:t>是，不管调整哪个耦合类型的风险系数，在模拟时长大概处于第</w:t>
      </w:r>
      <w:r>
        <w:rPr>
          <w:rFonts w:ascii="TimesNewRoman" w:hAnsi="TimesNewRoman" w:eastAsia="TimesNewRoman"/>
          <w:b w:val="0"/>
          <w:i w:val="0"/>
          <w:color w:val="000000"/>
          <w:sz w:val="24"/>
        </w:rPr>
        <w:t>23</w:t>
      </w:r>
      <w:r>
        <w:rPr>
          <w:rFonts w:ascii="SimSun" w:hAnsi="SimSun" w:eastAsia="SimSun"/>
          <w:b w:val="0"/>
          <w:i w:val="0"/>
          <w:color w:val="000000"/>
          <w:sz w:val="24"/>
        </w:rPr>
        <w:t xml:space="preserve"> 月时，人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物耦合风险水平值都突破</w:t>
      </w:r>
      <w:r>
        <w:rPr>
          <w:rFonts w:ascii="TimesNewRoman" w:hAnsi="TimesNewRoman" w:eastAsia="TimesNewRoman"/>
          <w:b w:val="0"/>
          <w:i w:val="0"/>
          <w:color w:val="000000"/>
          <w:sz w:val="24"/>
        </w:rPr>
        <w:t>60</w:t>
      </w:r>
      <w:r>
        <w:rPr>
          <w:rFonts w:ascii="SimSun" w:hAnsi="SimSun" w:eastAsia="SimSun"/>
          <w:b w:val="0"/>
          <w:i w:val="0"/>
          <w:color w:val="000000"/>
          <w:sz w:val="24"/>
        </w:rPr>
        <w:t>，处于重度风险或极度风险等级。此时必须采用有</w:t>
      </w:r>
      <w:r>
        <w:rPr>
          <w:rFonts w:ascii="SimSun" w:hAnsi="SimSun" w:eastAsia="SimSun"/>
          <w:b w:val="0"/>
          <w:i w:val="0"/>
          <w:color w:val="000000"/>
          <w:sz w:val="24"/>
        </w:rPr>
        <w:t>效的风险管理措施，对上述耦合因素进行管控，不然将引发重大的施工安全事</w:t>
      </w:r>
    </w:p>
    <w:p>
      <w:pPr>
        <w:autoSpaceDN w:val="0"/>
        <w:autoSpaceDE w:val="0"/>
        <w:widowControl/>
        <w:spacing w:line="185" w:lineRule="auto" w:before="160" w:after="0"/>
        <w:ind w:left="1282" w:right="0" w:firstLine="0"/>
        <w:jc w:val="left"/>
      </w:pPr>
      <w:r>
        <w:rPr>
          <w:rFonts w:ascii="SimSun" w:hAnsi="SimSun" w:eastAsia="SimSun"/>
          <w:b w:val="0"/>
          <w:i w:val="0"/>
          <w:color w:val="000000"/>
          <w:sz w:val="24"/>
        </w:rPr>
        <w:t>故。</w:t>
      </w:r>
    </w:p>
    <w:p>
      <w:pPr>
        <w:autoSpaceDN w:val="0"/>
        <w:autoSpaceDE w:val="0"/>
        <w:widowControl/>
        <w:spacing w:line="185" w:lineRule="auto" w:before="410" w:after="0"/>
        <w:ind w:left="1282" w:right="0" w:firstLine="0"/>
        <w:jc w:val="left"/>
      </w:pPr>
      <w:r>
        <w:rPr>
          <w:rFonts w:ascii="SimHei" w:hAnsi="SimHei" w:eastAsia="SimHei"/>
          <w:b w:val="0"/>
          <w:i w:val="0"/>
          <w:color w:val="000000"/>
          <w:sz w:val="30"/>
        </w:rPr>
        <w:t xml:space="preserve">5.4 仿真结果分析 </w:t>
      </w:r>
    </w:p>
    <w:p>
      <w:pPr>
        <w:autoSpaceDN w:val="0"/>
        <w:tabs>
          <w:tab w:pos="1770" w:val="left"/>
          <w:tab w:pos="5444" w:val="left"/>
        </w:tabs>
        <w:autoSpaceDE w:val="0"/>
        <w:widowControl/>
        <w:spacing w:line="295" w:lineRule="auto" w:before="404" w:after="0"/>
        <w:ind w:left="1282" w:right="432" w:firstLine="0"/>
        <w:jc w:val="left"/>
      </w:pPr>
      <w:r>
        <w:tab/>
      </w:r>
      <w:r>
        <w:rPr>
          <w:rFonts w:ascii="SimSun" w:hAnsi="SimSun" w:eastAsia="SimSun"/>
          <w:b w:val="0"/>
          <w:i w:val="0"/>
          <w:color w:val="000000"/>
          <w:sz w:val="24"/>
        </w:rPr>
        <w:t>根据武汉地铁</w:t>
      </w:r>
      <w:r>
        <w:rPr>
          <w:rFonts w:ascii="TimesNewRoman" w:hAnsi="TimesNewRoman" w:eastAsia="TimesNewRoman"/>
          <w:b w:val="0"/>
          <w:i w:val="0"/>
          <w:color w:val="000000"/>
          <w:sz w:val="24"/>
        </w:rPr>
        <w:t>X</w:t>
      </w:r>
      <w:r>
        <w:rPr>
          <w:rFonts w:ascii="SimSun" w:hAnsi="SimSun" w:eastAsia="SimSun"/>
          <w:b w:val="0"/>
          <w:i w:val="0"/>
          <w:color w:val="000000"/>
          <w:sz w:val="24"/>
        </w:rPr>
        <w:t xml:space="preserve"> 号线隧道盾构施工区间的数据来建立“人</w:t>
      </w:r>
      <w:r>
        <w:rPr>
          <w:rFonts w:ascii="TimesNewRoman" w:hAnsi="TimesNewRoman" w:eastAsia="TimesNewRoman"/>
          <w:b w:val="0"/>
          <w:i w:val="0"/>
          <w:color w:val="000000"/>
          <w:sz w:val="24"/>
        </w:rPr>
        <w:t>-</w:t>
      </w:r>
      <w:r>
        <w:rPr>
          <w:rFonts w:ascii="SimSun" w:hAnsi="SimSun" w:eastAsia="SimSun"/>
          <w:b w:val="0"/>
          <w:i w:val="0"/>
          <w:color w:val="000000"/>
          <w:sz w:val="24"/>
        </w:rPr>
        <w:t>物”耦合风险系</w:t>
      </w:r>
      <w:r>
        <w:rPr>
          <w:rFonts w:ascii="SimSun" w:hAnsi="SimSun" w:eastAsia="SimSun"/>
          <w:b w:val="0"/>
          <w:i w:val="0"/>
          <w:color w:val="000000"/>
          <w:sz w:val="24"/>
        </w:rPr>
        <w:t>统仿真进行模拟分析，通过仿真模拟结果可知：</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）在实际项目施工中安全水平受到各二级风险指标因素间耦合关系的影</w:t>
      </w:r>
      <w:r>
        <w:rPr>
          <w:rFonts w:ascii="SimSun" w:hAnsi="SimSun" w:eastAsia="SimSun"/>
          <w:b w:val="0"/>
          <w:i w:val="0"/>
          <w:color w:val="000000"/>
          <w:sz w:val="24"/>
        </w:rPr>
        <w:t>响，通过确定耦合系数及其它变量的数值公式，从第</w:t>
      </w:r>
      <w:r>
        <w:rPr>
          <w:rFonts w:ascii="TimesNewRoman" w:hAnsi="TimesNewRoman" w:eastAsia="TimesNewRoman"/>
          <w:b w:val="0"/>
          <w:i w:val="0"/>
          <w:color w:val="000000"/>
          <w:sz w:val="24"/>
        </w:rPr>
        <w:t>1</w:t>
      </w:r>
      <w:r>
        <w:rPr>
          <w:rFonts w:ascii="SimSun" w:hAnsi="SimSun" w:eastAsia="SimSun"/>
          <w:b w:val="0"/>
          <w:i w:val="0"/>
          <w:color w:val="000000"/>
          <w:sz w:val="24"/>
        </w:rPr>
        <w:t xml:space="preserve"> 个月到第</w:t>
      </w:r>
      <w:r>
        <w:rPr>
          <w:rFonts w:ascii="TimesNewRoman" w:hAnsi="TimesNewRoman" w:eastAsia="TimesNewRoman"/>
          <w:b w:val="0"/>
          <w:i w:val="0"/>
          <w:color w:val="000000"/>
          <w:sz w:val="24"/>
        </w:rPr>
        <w:t>15</w:t>
      </w:r>
      <w:r>
        <w:rPr>
          <w:rFonts w:ascii="SimSun" w:hAnsi="SimSun" w:eastAsia="SimSun"/>
          <w:b w:val="0"/>
          <w:i w:val="0"/>
          <w:color w:val="000000"/>
          <w:sz w:val="24"/>
        </w:rPr>
        <w:t xml:space="preserve"> 个月，其“人</w:t>
      </w:r>
      <w:r>
        <w:rPr>
          <w:rFonts w:ascii="TimesNewRoman" w:hAnsi="TimesNewRoman" w:eastAsia="TimesNewRoman"/>
          <w:b w:val="0"/>
          <w:i w:val="0"/>
          <w:color w:val="000000"/>
          <w:sz w:val="24"/>
        </w:rPr>
        <w:t>-</w:t>
      </w:r>
      <w:r>
        <w:rPr>
          <w:rFonts w:ascii="SimSun" w:hAnsi="SimSun" w:eastAsia="SimSun"/>
          <w:b w:val="0"/>
          <w:i w:val="0"/>
          <w:color w:val="000000"/>
          <w:sz w:val="24"/>
        </w:rPr>
        <w:t>物”物耦合系统的风险水平值都处于缓慢增加的状态在第</w:t>
      </w:r>
      <w:r>
        <w:rPr>
          <w:rFonts w:ascii="TimesNewRoman" w:hAnsi="TimesNewRoman" w:eastAsia="TimesNewRoman"/>
          <w:b w:val="0"/>
          <w:i w:val="0"/>
          <w:color w:val="000000"/>
          <w:sz w:val="24"/>
        </w:rPr>
        <w:t>11</w:t>
      </w:r>
      <w:r>
        <w:rPr>
          <w:rFonts w:ascii="SimSun" w:hAnsi="SimSun" w:eastAsia="SimSun"/>
          <w:b w:val="0"/>
          <w:i w:val="0"/>
          <w:color w:val="000000"/>
          <w:sz w:val="24"/>
        </w:rPr>
        <w:t xml:space="preserve"> 个风险水平值在</w:t>
      </w:r>
      <w:r>
        <w:rPr>
          <w:rFonts w:ascii="SimSun" w:hAnsi="SimSun" w:eastAsia="SimSun"/>
          <w:b w:val="0"/>
          <w:i w:val="0"/>
          <w:color w:val="000000"/>
          <w:sz w:val="24"/>
        </w:rPr>
        <w:t>耦合的作用下达到</w:t>
      </w:r>
      <w:r>
        <w:rPr>
          <w:rFonts w:ascii="TimesNewRoman" w:hAnsi="TimesNewRoman" w:eastAsia="TimesNewRoman"/>
          <w:b w:val="0"/>
          <w:i w:val="0"/>
          <w:color w:val="000000"/>
          <w:sz w:val="24"/>
        </w:rPr>
        <w:t>40</w:t>
      </w:r>
      <w:r>
        <w:rPr>
          <w:rFonts w:ascii="SimSun" w:hAnsi="SimSun" w:eastAsia="SimSun"/>
          <w:b w:val="0"/>
          <w:i w:val="0"/>
          <w:color w:val="000000"/>
          <w:sz w:val="24"/>
        </w:rPr>
        <w:t xml:space="preserve"> 左右，处于Ⅲ级中度安全风险等级。从仿真运行得出的各</w:t>
      </w:r>
      <w:r>
        <w:rPr>
          <w:rFonts w:ascii="SimSun" w:hAnsi="SimSun" w:eastAsia="SimSun"/>
          <w:b w:val="0"/>
          <w:i w:val="0"/>
          <w:color w:val="000000"/>
          <w:sz w:val="24"/>
        </w:rPr>
        <w:t>一级指标风险系统的水平趋势图可知，人员风险水平的增长速率比物的风险水</w:t>
      </w:r>
      <w:r>
        <w:rPr>
          <w:rFonts w:ascii="SimSun" w:hAnsi="SimSun" w:eastAsia="SimSun"/>
          <w:b w:val="0"/>
          <w:i w:val="0"/>
          <w:color w:val="000000"/>
          <w:sz w:val="24"/>
        </w:rPr>
        <w:t>平高，在仿真的第</w:t>
      </w:r>
      <w:r>
        <w:rPr>
          <w:rFonts w:ascii="TimesNewRoman" w:hAnsi="TimesNewRoman" w:eastAsia="TimesNewRoman"/>
          <w:b w:val="0"/>
          <w:i w:val="0"/>
          <w:color w:val="000000"/>
          <w:sz w:val="24"/>
        </w:rPr>
        <w:t>11</w:t>
      </w:r>
      <w:r>
        <w:rPr>
          <w:rFonts w:ascii="SimSun" w:hAnsi="SimSun" w:eastAsia="SimSun"/>
          <w:b w:val="0"/>
          <w:i w:val="0"/>
          <w:color w:val="000000"/>
          <w:sz w:val="24"/>
        </w:rPr>
        <w:t xml:space="preserve"> 个月，物的风险水平值却率先达到第Ⅲ中度风险等级，说</w:t>
      </w:r>
      <w:r>
        <w:rPr>
          <w:rFonts w:ascii="SimSun" w:hAnsi="SimSun" w:eastAsia="SimSun"/>
          <w:b w:val="0"/>
          <w:i w:val="0"/>
          <w:color w:val="000000"/>
          <w:sz w:val="24"/>
        </w:rPr>
        <w:t>明物的二级指标有对整个风险安全水平影响很重要的因素，在短期工程内，可</w:t>
      </w:r>
      <w:r>
        <w:rPr>
          <w:rFonts w:ascii="SimSun" w:hAnsi="SimSun" w:eastAsia="SimSun"/>
          <w:b w:val="0"/>
          <w:i w:val="0"/>
          <w:color w:val="000000"/>
          <w:sz w:val="24"/>
        </w:rPr>
        <w:t>以看出武汉地铁</w:t>
      </w:r>
      <w:r>
        <w:rPr>
          <w:rFonts w:ascii="TimesNewRoman" w:hAnsi="TimesNewRoman" w:eastAsia="TimesNewRoman"/>
          <w:b w:val="0"/>
          <w:i w:val="0"/>
          <w:color w:val="000000"/>
          <w:sz w:val="24"/>
        </w:rPr>
        <w:t>X</w:t>
      </w:r>
      <w:r>
        <w:rPr>
          <w:rFonts w:ascii="SimSun" w:hAnsi="SimSun" w:eastAsia="SimSun"/>
          <w:b w:val="0"/>
          <w:i w:val="0"/>
          <w:color w:val="000000"/>
          <w:sz w:val="24"/>
        </w:rPr>
        <w:t xml:space="preserve"> 号线隧道盾构工程项目的施工安全防御机制水平具有一定的</w:t>
      </w:r>
      <w:r>
        <w:tab/>
      </w:r>
      <w:r>
        <w:tab/>
      </w:r>
      <w:r>
        <w:rPr>
          <w:rFonts w:ascii="TimesNewRoman" w:hAnsi="TimesNewRoman" w:eastAsia="TimesNewRoman"/>
          <w:b w:val="0"/>
          <w:i w:val="0"/>
          <w:color w:val="000000"/>
          <w:sz w:val="18"/>
        </w:rPr>
        <w:t xml:space="preserve">72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283" name="Picture 12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84" name="Picture 12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90" w:lineRule="auto" w:before="368" w:after="0"/>
        <w:ind w:left="1282" w:right="458" w:firstLine="0"/>
        <w:jc w:val="both"/>
      </w:pPr>
      <w:r>
        <w:rPr>
          <w:rFonts w:ascii="SimSun" w:hAnsi="SimSun" w:eastAsia="SimSun"/>
          <w:b w:val="0"/>
          <w:i w:val="0"/>
          <w:color w:val="000000"/>
          <w:sz w:val="24"/>
        </w:rPr>
        <w:t>抗风险能力，但结合风险耦合的不可逆性和实际工程的施工过程，其整体风险</w:t>
      </w:r>
      <w:r>
        <w:rPr>
          <w:rFonts w:ascii="SimSun" w:hAnsi="SimSun" w:eastAsia="SimSun"/>
          <w:b w:val="0"/>
          <w:i w:val="0"/>
          <w:color w:val="000000"/>
          <w:sz w:val="24"/>
        </w:rPr>
        <w:t>水平状态是处于不断上升的趋势。从仿真运行研究分析影响各一级指标风险变</w:t>
      </w:r>
      <w:r>
        <w:rPr>
          <w:rFonts w:ascii="SimSun" w:hAnsi="SimSun" w:eastAsia="SimSun"/>
          <w:b w:val="0"/>
          <w:i w:val="0"/>
          <w:color w:val="000000"/>
          <w:sz w:val="24"/>
        </w:rPr>
        <w:t>化趋势的速率图可知，单位时间内临场应变能力（</w:t>
      </w:r>
      <w:r>
        <w:rPr>
          <w:rFonts w:ascii="TimesNewRoman" w:hAnsi="TimesNewRoman" w:eastAsia="TimesNewRoman"/>
          <w:b w:val="0"/>
          <w:i w:val="0"/>
          <w:color w:val="000000"/>
          <w:sz w:val="24"/>
        </w:rPr>
        <w:t>RR-4</w:t>
      </w:r>
      <w:r>
        <w:rPr>
          <w:rFonts w:ascii="SimSun" w:hAnsi="SimSun" w:eastAsia="SimSun"/>
          <w:b w:val="0"/>
          <w:i w:val="0"/>
          <w:color w:val="000000"/>
          <w:sz w:val="24"/>
        </w:rPr>
        <w:t>）风险水平、专业技术</w:t>
      </w:r>
      <w:r>
        <w:rPr>
          <w:rFonts w:ascii="SimSun" w:hAnsi="SimSun" w:eastAsia="SimSun"/>
          <w:b w:val="0"/>
          <w:i w:val="0"/>
          <w:color w:val="000000"/>
          <w:sz w:val="24"/>
        </w:rPr>
        <w:t>水平（</w:t>
      </w:r>
      <w:r>
        <w:rPr>
          <w:rFonts w:ascii="TimesNewRoman" w:hAnsi="TimesNewRoman" w:eastAsia="TimesNewRoman"/>
          <w:b w:val="0"/>
          <w:i w:val="0"/>
          <w:color w:val="000000"/>
          <w:sz w:val="24"/>
        </w:rPr>
        <w:t>RR-5</w:t>
      </w:r>
      <w:r>
        <w:rPr>
          <w:rFonts w:ascii="SimSun" w:hAnsi="SimSun" w:eastAsia="SimSun"/>
          <w:b w:val="0"/>
          <w:i w:val="0"/>
          <w:color w:val="000000"/>
          <w:sz w:val="24"/>
        </w:rPr>
        <w:t>）风险水平、盾构机选型、组装及调试</w:t>
      </w:r>
      <w:r>
        <w:rPr>
          <w:rFonts w:ascii="TimesNewRoman" w:hAnsi="TimesNewRoman" w:eastAsia="TimesNewRoman"/>
          <w:b w:val="0"/>
          <w:i w:val="0"/>
          <w:color w:val="000000"/>
          <w:sz w:val="24"/>
        </w:rPr>
        <w:t>(RW-1)</w:t>
      </w:r>
      <w:r>
        <w:rPr>
          <w:rFonts w:ascii="SimSun" w:hAnsi="SimSun" w:eastAsia="SimSun"/>
          <w:b w:val="0"/>
          <w:i w:val="0"/>
          <w:color w:val="000000"/>
          <w:sz w:val="24"/>
        </w:rPr>
        <w:t>、风险水平、始发端</w:t>
      </w:r>
      <w:r>
        <w:rPr>
          <w:rFonts w:ascii="SimSun" w:hAnsi="SimSun" w:eastAsia="SimSun"/>
          <w:b w:val="0"/>
          <w:i w:val="0"/>
          <w:color w:val="000000"/>
          <w:sz w:val="24"/>
        </w:rPr>
        <w:t>头加固效果（</w:t>
      </w:r>
      <w:r>
        <w:rPr>
          <w:rFonts w:ascii="TimesNewRoman" w:hAnsi="TimesNewRoman" w:eastAsia="TimesNewRoman"/>
          <w:b w:val="0"/>
          <w:i w:val="0"/>
          <w:color w:val="000000"/>
          <w:sz w:val="24"/>
        </w:rPr>
        <w:t>RW-9</w:t>
      </w:r>
      <w:r>
        <w:rPr>
          <w:rFonts w:ascii="SimSun" w:hAnsi="SimSun" w:eastAsia="SimSun"/>
          <w:b w:val="0"/>
          <w:i w:val="0"/>
          <w:color w:val="000000"/>
          <w:sz w:val="24"/>
        </w:rPr>
        <w:t>）风险水平和密封、注浆材料（</w:t>
      </w:r>
      <w:r>
        <w:rPr>
          <w:rFonts w:ascii="TimesNewRoman" w:hAnsi="TimesNewRoman" w:eastAsia="TimesNewRoman"/>
          <w:b w:val="0"/>
          <w:i w:val="0"/>
          <w:color w:val="000000"/>
          <w:sz w:val="24"/>
        </w:rPr>
        <w:t>RW-3</w:t>
      </w:r>
      <w:r>
        <w:rPr>
          <w:rFonts w:ascii="SimSun" w:hAnsi="SimSun" w:eastAsia="SimSun"/>
          <w:b w:val="0"/>
          <w:i w:val="0"/>
          <w:color w:val="000000"/>
          <w:sz w:val="24"/>
        </w:rPr>
        <w:t>）风险水平等增加趋势</w:t>
      </w:r>
      <w:r>
        <w:rPr>
          <w:rFonts w:ascii="SimSun" w:hAnsi="SimSun" w:eastAsia="SimSun"/>
          <w:b w:val="0"/>
          <w:i w:val="0"/>
          <w:color w:val="000000"/>
          <w:sz w:val="24"/>
        </w:rPr>
        <w:t>在一级指标风险变化中很明显，且具有不可逆的特点，但在负耦合因素的作用</w:t>
      </w:r>
      <w:r>
        <w:rPr>
          <w:rFonts w:ascii="SimSun" w:hAnsi="SimSun" w:eastAsia="SimSun"/>
          <w:b w:val="0"/>
          <w:i w:val="0"/>
          <w:color w:val="000000"/>
          <w:sz w:val="24"/>
        </w:rPr>
        <w:t>下，其一级指标风险水平增长处于较为缓慢的状态。</w:t>
      </w:r>
    </w:p>
    <w:p>
      <w:pPr>
        <w:autoSpaceDN w:val="0"/>
        <w:autoSpaceDE w:val="0"/>
        <w:widowControl/>
        <w:spacing w:line="298" w:lineRule="auto" w:before="150" w:after="0"/>
        <w:ind w:left="1282" w:right="454" w:firstLine="488"/>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）调整不同类型的风险耦合系数都会导致“人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物”耦合风险水平的上</w:t>
      </w:r>
      <w:r>
        <w:rPr>
          <w:rFonts w:ascii="SimSun" w:hAnsi="SimSun" w:eastAsia="SimSun"/>
          <w:b w:val="0"/>
          <w:i w:val="0"/>
          <w:color w:val="000000"/>
          <w:sz w:val="24"/>
        </w:rPr>
        <w:t>升。通过上调</w:t>
      </w:r>
      <w:r>
        <w:rPr>
          <w:rFonts w:ascii="TimesNewRoman" w:hAnsi="TimesNewRoman" w:eastAsia="TimesNewRoman"/>
          <w:b w:val="0"/>
          <w:i w:val="0"/>
          <w:color w:val="000000"/>
          <w:sz w:val="24"/>
        </w:rPr>
        <w:t>15%</w:t>
      </w:r>
      <w:r>
        <w:rPr>
          <w:rFonts w:ascii="SimSun" w:hAnsi="SimSun" w:eastAsia="SimSun"/>
          <w:b w:val="0"/>
          <w:i w:val="0"/>
          <w:color w:val="000000"/>
          <w:sz w:val="24"/>
        </w:rPr>
        <w:t>的风险耦合系数，可知在同质人员风险因素耦合中专业技术</w:t>
      </w:r>
      <w:r>
        <w:rPr>
          <w:rFonts w:ascii="SimSun" w:hAnsi="SimSun" w:eastAsia="SimSun"/>
          <w:b w:val="0"/>
          <w:i w:val="0"/>
          <w:color w:val="000000"/>
          <w:sz w:val="24"/>
        </w:rPr>
        <w:t>水平与盾构操作失误率的耦合风险系数（</w:t>
      </w:r>
      <w:r>
        <w:rPr>
          <w:rFonts w:ascii="TimesNewRoman" w:hAnsi="TimesNewRoman" w:eastAsia="TimesNewRoman"/>
          <w:b w:val="0"/>
          <w:i w:val="0"/>
          <w:color w:val="000000"/>
          <w:sz w:val="24"/>
        </w:rPr>
        <w:t>CR5-R2</w:t>
      </w:r>
      <w:r>
        <w:rPr>
          <w:rFonts w:ascii="SimSun" w:hAnsi="SimSun" w:eastAsia="SimSun"/>
          <w:b w:val="0"/>
          <w:i w:val="0"/>
          <w:color w:val="000000"/>
          <w:sz w:val="24"/>
        </w:rPr>
        <w:t>）对人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物耦合风险水平影响程</w:t>
      </w:r>
      <w:r>
        <w:rPr>
          <w:rFonts w:ascii="SimSun" w:hAnsi="SimSun" w:eastAsia="SimSun"/>
          <w:b w:val="0"/>
          <w:i w:val="0"/>
          <w:color w:val="000000"/>
          <w:sz w:val="24"/>
        </w:rPr>
        <w:t>度很大，在同质物的因素耦合风险中盾构机选型、组装及调整与始发端头加固</w:t>
      </w:r>
      <w:r>
        <w:rPr>
          <w:rFonts w:ascii="SimSun" w:hAnsi="SimSun" w:eastAsia="SimSun"/>
          <w:b w:val="0"/>
          <w:i w:val="0"/>
          <w:color w:val="000000"/>
          <w:sz w:val="24"/>
        </w:rPr>
        <w:t>效果的耦合风险系数（</w:t>
      </w:r>
      <w:r>
        <w:rPr>
          <w:rFonts w:ascii="TimesNewRoman" w:hAnsi="TimesNewRoman" w:eastAsia="TimesNewRoman"/>
          <w:b w:val="0"/>
          <w:i w:val="0"/>
          <w:color w:val="000000"/>
          <w:sz w:val="24"/>
        </w:rPr>
        <w:t>CW1-W9</w:t>
      </w:r>
      <w:r>
        <w:rPr>
          <w:rFonts w:ascii="SimSun" w:hAnsi="SimSun" w:eastAsia="SimSun"/>
          <w:b w:val="0"/>
          <w:i w:val="0"/>
          <w:color w:val="000000"/>
          <w:sz w:val="24"/>
        </w:rPr>
        <w:t>）的调整对人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物耦合风险水平影响程度很大，</w:t>
      </w:r>
      <w:r>
        <w:rPr>
          <w:rFonts w:ascii="SimSun" w:hAnsi="SimSun" w:eastAsia="SimSun"/>
          <w:b w:val="0"/>
          <w:i w:val="0"/>
          <w:color w:val="000000"/>
          <w:sz w:val="24"/>
        </w:rPr>
        <w:t>需要注意的是，不管是在同质人员因素或者物的因素去调整二级指标的风险耦</w:t>
      </w:r>
      <w:r>
        <w:rPr>
          <w:rFonts w:ascii="SimSun" w:hAnsi="SimSun" w:eastAsia="SimSun"/>
          <w:b w:val="0"/>
          <w:i w:val="0"/>
          <w:color w:val="000000"/>
          <w:sz w:val="24"/>
        </w:rPr>
        <w:t>合系数，其调整后人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物耦合风险水平值的变化都处于第Ⅲ中度风险等级，但异</w:t>
      </w:r>
      <w:r>
        <w:rPr>
          <w:rFonts w:ascii="SimSun" w:hAnsi="SimSun" w:eastAsia="SimSun"/>
          <w:b w:val="0"/>
          <w:i w:val="0"/>
          <w:color w:val="000000"/>
          <w:sz w:val="24"/>
        </w:rPr>
        <w:t>质人</w:t>
      </w:r>
      <w:r>
        <w:rPr>
          <w:rFonts w:ascii="TimesNewRoman" w:hAnsi="TimesNewRoman" w:eastAsia="TimesNewRoman"/>
          <w:b w:val="0"/>
          <w:i w:val="0"/>
          <w:color w:val="000000"/>
          <w:sz w:val="24"/>
        </w:rPr>
        <w:t>-</w:t>
      </w:r>
      <w:r>
        <w:rPr>
          <w:rFonts w:ascii="SimSun" w:hAnsi="SimSun" w:eastAsia="SimSun"/>
          <w:b w:val="0"/>
          <w:i w:val="0"/>
          <w:color w:val="000000"/>
          <w:sz w:val="24"/>
        </w:rPr>
        <w:t>物因素耦合系数中专业技术水平与盾构机选型、组装及调整的耦合风险</w:t>
      </w:r>
      <w:r>
        <w:rPr>
          <w:rFonts w:ascii="SimSun" w:hAnsi="SimSun" w:eastAsia="SimSun"/>
          <w:b w:val="0"/>
          <w:i w:val="0"/>
          <w:color w:val="000000"/>
          <w:sz w:val="24"/>
        </w:rPr>
        <w:t>（</w:t>
      </w:r>
      <w:r>
        <w:rPr>
          <w:rFonts w:ascii="TimesNewRoman" w:hAnsi="TimesNewRoman" w:eastAsia="TimesNewRoman"/>
          <w:b w:val="0"/>
          <w:i w:val="0"/>
          <w:color w:val="000000"/>
          <w:sz w:val="24"/>
        </w:rPr>
        <w:t>CR5-W1</w:t>
      </w:r>
      <w:r>
        <w:rPr>
          <w:rFonts w:ascii="SimSun" w:hAnsi="SimSun" w:eastAsia="SimSun"/>
          <w:b w:val="0"/>
          <w:i w:val="0"/>
          <w:color w:val="000000"/>
          <w:sz w:val="24"/>
        </w:rPr>
        <w:t>）上调</w:t>
      </w:r>
      <w:r>
        <w:rPr>
          <w:rFonts w:ascii="TimesNewRoman" w:hAnsi="TimesNewRoman" w:eastAsia="TimesNewRoman"/>
          <w:b w:val="0"/>
          <w:i w:val="0"/>
          <w:color w:val="000000"/>
          <w:sz w:val="24"/>
        </w:rPr>
        <w:t>15%</w:t>
      </w:r>
      <w:r>
        <w:rPr>
          <w:rFonts w:ascii="SimSun" w:hAnsi="SimSun" w:eastAsia="SimSun"/>
          <w:b w:val="0"/>
          <w:i w:val="0"/>
          <w:color w:val="000000"/>
          <w:sz w:val="24"/>
        </w:rPr>
        <w:t>后，人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物耦合风险水平值达到</w:t>
      </w:r>
      <w:r>
        <w:rPr>
          <w:rFonts w:ascii="TimesNewRoman" w:hAnsi="TimesNewRoman" w:eastAsia="TimesNewRoman"/>
          <w:b w:val="0"/>
          <w:i w:val="0"/>
          <w:color w:val="000000"/>
          <w:sz w:val="24"/>
        </w:rPr>
        <w:t>60</w:t>
      </w:r>
      <w:r>
        <w:rPr>
          <w:rFonts w:ascii="SimSun" w:hAnsi="SimSun" w:eastAsia="SimSun"/>
          <w:b w:val="0"/>
          <w:i w:val="0"/>
          <w:color w:val="000000"/>
          <w:sz w:val="24"/>
        </w:rPr>
        <w:t>，突破Ⅲ级中度风险达</w:t>
      </w:r>
      <w:r>
        <w:rPr>
          <w:rFonts w:ascii="SimSun" w:hAnsi="SimSun" w:eastAsia="SimSun"/>
          <w:b w:val="0"/>
          <w:i w:val="0"/>
          <w:color w:val="000000"/>
          <w:sz w:val="24"/>
        </w:rPr>
        <w:t>到Ⅳ级重度风险阶段，说明异质人</w:t>
      </w:r>
      <w:r>
        <w:rPr>
          <w:rFonts w:ascii="TimesNewRoman" w:hAnsi="TimesNewRoman" w:eastAsia="TimesNewRoman"/>
          <w:b w:val="0"/>
          <w:i w:val="0"/>
          <w:color w:val="000000"/>
          <w:sz w:val="24"/>
        </w:rPr>
        <w:t>-</w:t>
      </w:r>
      <w:r>
        <w:rPr>
          <w:rFonts w:ascii="SimSun" w:hAnsi="SimSun" w:eastAsia="SimSun"/>
          <w:b w:val="0"/>
          <w:i w:val="0"/>
          <w:color w:val="000000"/>
          <w:sz w:val="24"/>
        </w:rPr>
        <w:t>物因素耦合的调整变化对“人</w:t>
      </w:r>
      <w:r>
        <w:rPr>
          <w:rFonts w:ascii="TimesNewRoman" w:hAnsi="TimesNewRoman" w:eastAsia="TimesNewRoman"/>
          <w:b w:val="0"/>
          <w:i w:val="0"/>
          <w:color w:val="000000"/>
          <w:sz w:val="24"/>
        </w:rPr>
        <w:t>-</w:t>
      </w:r>
      <w:r>
        <w:rPr>
          <w:rFonts w:ascii="SimSun" w:hAnsi="SimSun" w:eastAsia="SimSun"/>
          <w:b w:val="0"/>
          <w:i w:val="0"/>
          <w:color w:val="000000"/>
          <w:sz w:val="24"/>
        </w:rPr>
        <w:t>物”风险耦合</w:t>
      </w:r>
      <w:r>
        <w:rPr>
          <w:rFonts w:ascii="SimSun" w:hAnsi="SimSun" w:eastAsia="SimSun"/>
          <w:b w:val="0"/>
          <w:i w:val="0"/>
          <w:color w:val="000000"/>
          <w:sz w:val="24"/>
        </w:rPr>
        <w:t>系统的安全水平影响很大。</w:t>
      </w:r>
    </w:p>
    <w:p>
      <w:pPr>
        <w:autoSpaceDN w:val="0"/>
        <w:autoSpaceDE w:val="0"/>
        <w:widowControl/>
        <w:spacing w:line="293" w:lineRule="auto" w:before="154" w:after="0"/>
        <w:ind w:left="1282" w:right="458" w:firstLine="488"/>
        <w:jc w:val="both"/>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）选取不同耦合类型中比较重要的风险耦合系数，在每次调整一个风险</w:t>
      </w:r>
      <w:r>
        <w:rPr>
          <w:rFonts w:ascii="SimSun" w:hAnsi="SimSun" w:eastAsia="SimSun"/>
          <w:b w:val="0"/>
          <w:i w:val="0"/>
          <w:color w:val="000000"/>
          <w:sz w:val="24"/>
        </w:rPr>
        <w:t>耦合系数的基础上增加系统模拟时长至</w:t>
      </w:r>
      <w:r>
        <w:rPr>
          <w:rFonts w:ascii="TimesNewRoman" w:hAnsi="TimesNewRoman" w:eastAsia="TimesNewRoman"/>
          <w:b w:val="0"/>
          <w:i w:val="0"/>
          <w:color w:val="000000"/>
          <w:sz w:val="24"/>
        </w:rPr>
        <w:t>25</w:t>
      </w:r>
      <w:r>
        <w:rPr>
          <w:rFonts w:ascii="SimSun" w:hAnsi="SimSun" w:eastAsia="SimSun"/>
          <w:b w:val="0"/>
          <w:i w:val="0"/>
          <w:color w:val="000000"/>
          <w:sz w:val="24"/>
        </w:rPr>
        <w:t xml:space="preserve"> 月，人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物耦合风险水平值都处于Ⅳ</w:t>
      </w:r>
      <w:r>
        <w:rPr>
          <w:rFonts w:ascii="SimSun" w:hAnsi="SimSun" w:eastAsia="SimSun"/>
          <w:b w:val="0"/>
          <w:i w:val="0"/>
          <w:color w:val="000000"/>
          <w:sz w:val="24"/>
        </w:rPr>
        <w:t>级重度风险或Ⅴ级极度风险等级中。从图</w:t>
      </w:r>
      <w:r>
        <w:rPr>
          <w:rFonts w:ascii="TimesNewRoman" w:hAnsi="TimesNewRoman" w:eastAsia="TimesNewRoman"/>
          <w:b w:val="0"/>
          <w:i w:val="0"/>
          <w:color w:val="000000"/>
          <w:sz w:val="24"/>
        </w:rPr>
        <w:t>4.10</w:t>
      </w:r>
      <w:r>
        <w:rPr>
          <w:rFonts w:ascii="SimSun" w:hAnsi="SimSun" w:eastAsia="SimSun"/>
          <w:b w:val="0"/>
          <w:i w:val="0"/>
          <w:color w:val="000000"/>
          <w:sz w:val="24"/>
        </w:rPr>
        <w:t xml:space="preserve"> 可知，在专业技术水平与盾构机</w:t>
      </w:r>
      <w:r>
        <w:rPr>
          <w:rFonts w:ascii="SimSun" w:hAnsi="SimSun" w:eastAsia="SimSun"/>
          <w:b w:val="0"/>
          <w:i w:val="0"/>
          <w:color w:val="000000"/>
          <w:sz w:val="24"/>
        </w:rPr>
        <w:t>选型、组装及调整的耦合风险系数（</w:t>
      </w:r>
      <w:r>
        <w:rPr>
          <w:rFonts w:ascii="TimesNewRoman" w:hAnsi="TimesNewRoman" w:eastAsia="TimesNewRoman"/>
          <w:b w:val="0"/>
          <w:i w:val="0"/>
          <w:color w:val="000000"/>
          <w:sz w:val="24"/>
        </w:rPr>
        <w:t>CR5-W1</w:t>
      </w:r>
      <w:r>
        <w:rPr>
          <w:rFonts w:ascii="SimSun" w:hAnsi="SimSun" w:eastAsia="SimSun"/>
          <w:b w:val="0"/>
          <w:i w:val="0"/>
          <w:color w:val="000000"/>
          <w:sz w:val="24"/>
        </w:rPr>
        <w:t>）的调整下，异质人</w:t>
      </w:r>
      <w:r>
        <w:rPr>
          <w:rFonts w:ascii="TimesNewRoman" w:hAnsi="TimesNewRoman" w:eastAsia="TimesNewRoman"/>
          <w:b w:val="0"/>
          <w:i w:val="0"/>
          <w:color w:val="000000"/>
          <w:sz w:val="24"/>
        </w:rPr>
        <w:t>-</w:t>
      </w:r>
      <w:r>
        <w:rPr>
          <w:rFonts w:ascii="SimSun" w:hAnsi="SimSun" w:eastAsia="SimSun"/>
          <w:b w:val="0"/>
          <w:i w:val="0"/>
          <w:color w:val="000000"/>
          <w:sz w:val="24"/>
        </w:rPr>
        <w:t>物耦合类型</w:t>
      </w:r>
      <w:r>
        <w:rPr>
          <w:rFonts w:ascii="SimSun" w:hAnsi="SimSun" w:eastAsia="SimSun"/>
          <w:b w:val="0"/>
          <w:i w:val="0"/>
          <w:color w:val="000000"/>
          <w:sz w:val="24"/>
        </w:rPr>
        <w:t>对人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物耦合风险水平的影响最大，调整其它耦合类型的风险系数也对人</w:t>
      </w:r>
      <w:r>
        <w:rPr>
          <w:rFonts w:ascii="TimesNewRoman" w:hAnsi="TimesNewRoman" w:eastAsia="TimesNewRoman"/>
          <w:b w:val="0"/>
          <w:i w:val="0"/>
          <w:color w:val="000000"/>
          <w:sz w:val="24"/>
        </w:rPr>
        <w:t>-</w:t>
      </w:r>
      <w:r>
        <w:rPr>
          <w:rFonts w:ascii="SimSun" w:hAnsi="SimSun" w:eastAsia="SimSun"/>
          <w:b w:val="0"/>
          <w:i w:val="0"/>
          <w:color w:val="000000"/>
          <w:sz w:val="24"/>
        </w:rPr>
        <w:t>物耦合</w:t>
      </w:r>
      <w:r>
        <w:rPr>
          <w:rFonts w:ascii="SimSun" w:hAnsi="SimSun" w:eastAsia="SimSun"/>
          <w:b w:val="0"/>
          <w:i w:val="0"/>
          <w:color w:val="000000"/>
          <w:sz w:val="24"/>
        </w:rPr>
        <w:t>风险水平有极大的影响，从系统风险的角度来看，当施工工期被拉长之后，该</w:t>
      </w:r>
      <w:r>
        <w:rPr>
          <w:rFonts w:ascii="SimSun" w:hAnsi="SimSun" w:eastAsia="SimSun"/>
          <w:b w:val="0"/>
          <w:i w:val="0"/>
          <w:color w:val="000000"/>
          <w:sz w:val="24"/>
        </w:rPr>
        <w:t>工程项目的原始风险防御机制系统不能对抗较强的风险耦合影响，极易发生施</w:t>
      </w:r>
      <w:r>
        <w:rPr>
          <w:rFonts w:ascii="SimSun" w:hAnsi="SimSun" w:eastAsia="SimSun"/>
          <w:b w:val="0"/>
          <w:i w:val="0"/>
          <w:color w:val="000000"/>
          <w:sz w:val="24"/>
        </w:rPr>
        <w:t>工安全事故。</w:t>
      </w:r>
    </w:p>
    <w:p>
      <w:pPr>
        <w:autoSpaceDN w:val="0"/>
        <w:autoSpaceDE w:val="0"/>
        <w:widowControl/>
        <w:spacing w:line="290" w:lineRule="auto" w:before="154" w:after="0"/>
        <w:ind w:left="1282" w:right="288" w:firstLine="488"/>
        <w:jc w:val="left"/>
      </w:pPr>
      <w:r>
        <w:rPr>
          <w:rFonts w:ascii="SimSun" w:hAnsi="SimSun" w:eastAsia="SimSun"/>
          <w:b w:val="0"/>
          <w:i w:val="0"/>
          <w:color w:val="000000"/>
          <w:sz w:val="24"/>
        </w:rPr>
        <w:t>因此，在控制“人</w:t>
      </w:r>
      <w:r>
        <w:rPr>
          <w:rFonts w:ascii="TimesNewRoman" w:hAnsi="TimesNewRoman" w:eastAsia="TimesNewRoman"/>
          <w:b w:val="0"/>
          <w:i w:val="0"/>
          <w:color w:val="000000"/>
          <w:sz w:val="24"/>
        </w:rPr>
        <w:t>-</w:t>
      </w:r>
      <w:r>
        <w:rPr>
          <w:rFonts w:ascii="SimSun" w:hAnsi="SimSun" w:eastAsia="SimSun"/>
          <w:b w:val="0"/>
          <w:i w:val="0"/>
          <w:color w:val="000000"/>
          <w:sz w:val="24"/>
        </w:rPr>
        <w:t>物”耦合系统风险水平的趋势时，应尽量避免施工技术</w:t>
      </w:r>
      <w:r>
        <w:rPr>
          <w:rFonts w:ascii="SimSun" w:hAnsi="SimSun" w:eastAsia="SimSun"/>
          <w:b w:val="0"/>
          <w:i w:val="0"/>
          <w:color w:val="000000"/>
          <w:sz w:val="24"/>
        </w:rPr>
        <w:t>人员违规操作，加强对施工人员的专业技术培训，盾构施工涉及的环境比较复</w:t>
      </w:r>
      <w:r>
        <w:rPr>
          <w:rFonts w:ascii="SimSun" w:hAnsi="SimSun" w:eastAsia="SimSun"/>
          <w:b w:val="0"/>
          <w:i w:val="0"/>
          <w:color w:val="000000"/>
          <w:sz w:val="24"/>
        </w:rPr>
        <w:t>杂、机械设备运用较多，管理人员需要加强对施工人员盾构机使用的培训和交</w:t>
      </w:r>
      <w:r>
        <w:rPr>
          <w:rFonts w:ascii="SimSun" w:hAnsi="SimSun" w:eastAsia="SimSun"/>
          <w:b w:val="0"/>
          <w:i w:val="0"/>
          <w:color w:val="000000"/>
          <w:sz w:val="24"/>
        </w:rPr>
        <w:t>底工作，降低盾构操作的失误率，定期开展施工风险安全演练，加强施工人员</w:t>
      </w:r>
      <w:r>
        <w:rPr>
          <w:rFonts w:ascii="SimSun" w:hAnsi="SimSun" w:eastAsia="SimSun"/>
          <w:b w:val="0"/>
          <w:i w:val="0"/>
          <w:color w:val="000000"/>
          <w:sz w:val="24"/>
        </w:rPr>
        <w:t>的临场应对能力，提高作业人员的心理素质和安全水平意识；从盾构施工的角</w:t>
      </w:r>
      <w:r>
        <w:rPr>
          <w:rFonts w:ascii="SimSun" w:hAnsi="SimSun" w:eastAsia="SimSun"/>
          <w:b w:val="0"/>
          <w:i w:val="0"/>
          <w:color w:val="000000"/>
          <w:sz w:val="24"/>
        </w:rPr>
        <w:t>度出发，工程部应对盾构机选型、组装及调整有规范的流程和严格的验收程序，</w:t>
      </w:r>
      <w:r>
        <w:rPr>
          <w:rFonts w:ascii="SimSun" w:hAnsi="SimSun" w:eastAsia="SimSun"/>
          <w:b w:val="0"/>
          <w:i w:val="0"/>
          <w:color w:val="000000"/>
          <w:sz w:val="24"/>
        </w:rPr>
        <w:t>在盾构机准备在隧道内作业时，对机头表面进行清理并在外壳处涂抹一层黄油，</w:t>
      </w:r>
    </w:p>
    <w:p>
      <w:pPr>
        <w:autoSpaceDN w:val="0"/>
        <w:autoSpaceDE w:val="0"/>
        <w:widowControl/>
        <w:spacing w:line="233" w:lineRule="auto" w:before="210" w:after="0"/>
        <w:ind w:left="0" w:right="4376" w:firstLine="0"/>
        <w:jc w:val="right"/>
      </w:pPr>
      <w:r>
        <w:rPr>
          <w:rFonts w:ascii="TimesNewRoman" w:hAnsi="TimesNewRoman" w:eastAsia="TimesNewRoman"/>
          <w:b w:val="0"/>
          <w:i w:val="0"/>
          <w:color w:val="000000"/>
          <w:sz w:val="18"/>
        </w:rPr>
        <w:t xml:space="preserve">73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08" name="Picture 13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09" name="Picture 130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95" w:lineRule="auto" w:before="368" w:after="0"/>
        <w:ind w:left="1282" w:right="288" w:firstLine="0"/>
        <w:jc w:val="left"/>
      </w:pPr>
      <w:r>
        <w:rPr>
          <w:rFonts w:ascii="SimSun" w:hAnsi="SimSun" w:eastAsia="SimSun"/>
          <w:b w:val="0"/>
          <w:i w:val="0"/>
          <w:color w:val="000000"/>
          <w:sz w:val="24"/>
        </w:rPr>
        <w:t>减少尾部洞门密封装置漏水的风险，对盾构端头加固前先进行端头降水的工作，</w:t>
      </w:r>
      <w:r>
        <w:rPr>
          <w:rFonts w:ascii="SimSun" w:hAnsi="SimSun" w:eastAsia="SimSun"/>
          <w:b w:val="0"/>
          <w:i w:val="0"/>
          <w:color w:val="000000"/>
          <w:sz w:val="24"/>
        </w:rPr>
        <w:t>同时在大型和重要的机械设备上安装安全防护预警系统，降低盾构施工中施工</w:t>
      </w:r>
      <w:r>
        <w:rPr>
          <w:rFonts w:ascii="SimSun" w:hAnsi="SimSun" w:eastAsia="SimSun"/>
          <w:b w:val="0"/>
          <w:i w:val="0"/>
          <w:color w:val="000000"/>
          <w:sz w:val="24"/>
        </w:rPr>
        <w:t>人员受到机械设备安全影响的风险，提升机械设备操作人员的安全意识和定期</w:t>
      </w:r>
      <w:r>
        <w:rPr>
          <w:rFonts w:ascii="SimSun" w:hAnsi="SimSun" w:eastAsia="SimSun"/>
          <w:b w:val="0"/>
          <w:i w:val="0"/>
          <w:color w:val="000000"/>
          <w:sz w:val="24"/>
        </w:rPr>
        <w:t>组织技术培训，运输并拼装管片的人员必须进行施工生产安全培训后持合格证</w:t>
      </w:r>
      <w:r>
        <w:rPr>
          <w:rFonts w:ascii="SimSun" w:hAnsi="SimSun" w:eastAsia="SimSun"/>
          <w:b w:val="0"/>
          <w:i w:val="0"/>
          <w:color w:val="000000"/>
          <w:sz w:val="24"/>
        </w:rPr>
        <w:t>上岗等，以减少同质耦合因素风险作用的发生，在此基础上对多个风险因素和</w:t>
      </w:r>
      <w:r>
        <w:rPr>
          <w:rFonts w:ascii="SimSun" w:hAnsi="SimSun" w:eastAsia="SimSun"/>
          <w:b w:val="0"/>
          <w:i w:val="0"/>
          <w:color w:val="000000"/>
          <w:sz w:val="24"/>
        </w:rPr>
        <w:t>耦合风险进行控制，尽量从风险源头遏制单个风险变量的发生，降低各风险因</w:t>
      </w:r>
      <w:r>
        <w:rPr>
          <w:rFonts w:ascii="SimSun" w:hAnsi="SimSun" w:eastAsia="SimSun"/>
          <w:b w:val="0"/>
          <w:i w:val="0"/>
          <w:color w:val="000000"/>
          <w:sz w:val="24"/>
        </w:rPr>
        <w:t>素的耦合程度（耦合系数）从而降低同质、异质因素间风险耦合的强度和影响，</w:t>
      </w:r>
      <w:r>
        <w:rPr>
          <w:rFonts w:ascii="SimSun" w:hAnsi="SimSun" w:eastAsia="SimSun"/>
          <w:b w:val="0"/>
          <w:i w:val="0"/>
          <w:color w:val="000000"/>
          <w:sz w:val="24"/>
        </w:rPr>
        <w:t>进而控制“人</w:t>
      </w:r>
      <w:r>
        <w:rPr>
          <w:rFonts w:ascii="TimesNewRoman" w:hAnsi="TimesNewRoman" w:eastAsia="TimesNewRoman"/>
          <w:b w:val="0"/>
          <w:i w:val="0"/>
          <w:color w:val="000000"/>
          <w:sz w:val="24"/>
        </w:rPr>
        <w:t>-</w:t>
      </w:r>
      <w:r>
        <w:rPr>
          <w:rFonts w:ascii="SimSun" w:hAnsi="SimSun" w:eastAsia="SimSun"/>
          <w:b w:val="0"/>
          <w:i w:val="0"/>
          <w:color w:val="000000"/>
          <w:sz w:val="24"/>
        </w:rPr>
        <w:t>物”耦合系统风险水平在施工防御风险的能力之内，保证地铁隧</w:t>
      </w:r>
      <w:r>
        <w:rPr>
          <w:rFonts w:ascii="SimSun" w:hAnsi="SimSun" w:eastAsia="SimSun"/>
          <w:b w:val="0"/>
          <w:i w:val="0"/>
          <w:color w:val="000000"/>
          <w:sz w:val="24"/>
        </w:rPr>
        <w:t>道盾构施工处于安全状态。</w:t>
      </w:r>
    </w:p>
    <w:p>
      <w:pPr>
        <w:autoSpaceDN w:val="0"/>
        <w:autoSpaceDE w:val="0"/>
        <w:widowControl/>
        <w:spacing w:line="185" w:lineRule="auto" w:before="410" w:after="0"/>
        <w:ind w:left="1282" w:right="0" w:firstLine="0"/>
        <w:jc w:val="left"/>
      </w:pPr>
      <w:r>
        <w:rPr>
          <w:rFonts w:ascii="SimHei" w:hAnsi="SimHei" w:eastAsia="SimHei"/>
          <w:b w:val="0"/>
          <w:i w:val="0"/>
          <w:color w:val="000000"/>
          <w:sz w:val="30"/>
        </w:rPr>
        <w:t xml:space="preserve">5.5 基于解耦思想的风险控制措施 </w:t>
      </w:r>
    </w:p>
    <w:p>
      <w:pPr>
        <w:autoSpaceDN w:val="0"/>
        <w:autoSpaceDE w:val="0"/>
        <w:widowControl/>
        <w:spacing w:line="266" w:lineRule="auto" w:before="410" w:after="0"/>
        <w:ind w:left="1282" w:right="432" w:firstLine="488"/>
        <w:jc w:val="left"/>
      </w:pPr>
      <w:r>
        <w:rPr>
          <w:rFonts w:ascii="SimSun" w:hAnsi="SimSun" w:eastAsia="SimSun"/>
          <w:b w:val="0"/>
          <w:i w:val="0"/>
          <w:color w:val="000000"/>
          <w:sz w:val="24"/>
        </w:rPr>
        <w:t>通过上述对解耦原则和解耦原理的介绍，为了保障解耦策略对地铁隧道盾</w:t>
      </w:r>
      <w:r>
        <w:rPr>
          <w:rFonts w:ascii="SimSun" w:hAnsi="SimSun" w:eastAsia="SimSun"/>
          <w:b w:val="0"/>
          <w:i w:val="0"/>
          <w:color w:val="000000"/>
          <w:sz w:val="24"/>
        </w:rPr>
        <w:t>构施工安全风险的作用更加合理有效，本文分别从风险因素耦合的三个阶段（耦</w:t>
      </w:r>
      <w:r>
        <w:rPr>
          <w:rFonts w:ascii="SimSun" w:hAnsi="SimSun" w:eastAsia="SimSun"/>
          <w:b w:val="0"/>
          <w:i w:val="0"/>
          <w:color w:val="000000"/>
          <w:sz w:val="24"/>
        </w:rPr>
        <w:t>合前、耦合中、耦合后）提出针对性的建议。</w:t>
      </w:r>
    </w:p>
    <w:p>
      <w:pPr>
        <w:autoSpaceDN w:val="0"/>
        <w:tabs>
          <w:tab w:pos="1770" w:val="left"/>
        </w:tabs>
        <w:autoSpaceDE w:val="0"/>
        <w:widowControl/>
        <w:spacing w:line="300"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）风险因素耦合前的预防策略</w:t>
      </w:r>
      <w:r>
        <w:br/>
      </w:r>
      <w:r>
        <w:tab/>
      </w:r>
      <w:r>
        <w:rPr>
          <w:rFonts w:ascii="SimSun" w:hAnsi="SimSun" w:eastAsia="SimSun"/>
          <w:b w:val="0"/>
          <w:i w:val="0"/>
          <w:color w:val="000000"/>
          <w:sz w:val="24"/>
        </w:rPr>
        <w:t>在地铁隧道施工安全系统中，人员因素、物的因素、管理因素、环境因素</w:t>
      </w:r>
      <w:r>
        <w:rPr>
          <w:rFonts w:ascii="SimSun" w:hAnsi="SimSun" w:eastAsia="SimSun"/>
          <w:b w:val="0"/>
          <w:i w:val="0"/>
          <w:color w:val="000000"/>
          <w:sz w:val="24"/>
        </w:rPr>
        <w:t>在耦合前是互不干扰的，当它们突破子系统的风险防御阈值时，才会导致因素</w:t>
      </w:r>
      <w:r>
        <w:rPr>
          <w:rFonts w:ascii="SimSun" w:hAnsi="SimSun" w:eastAsia="SimSun"/>
          <w:b w:val="0"/>
          <w:i w:val="0"/>
          <w:color w:val="000000"/>
          <w:sz w:val="24"/>
        </w:rPr>
        <w:t>之间相互耦合影响系统的安全性，采取预防措施和策略主要是从源头减少各类</w:t>
      </w:r>
      <w:r>
        <w:rPr>
          <w:rFonts w:ascii="SimSun" w:hAnsi="SimSun" w:eastAsia="SimSun"/>
          <w:b w:val="0"/>
          <w:i w:val="0"/>
          <w:color w:val="000000"/>
          <w:sz w:val="24"/>
        </w:rPr>
        <w:t>风险因素耦合的机会，具体管控措施包括：①人员因素的预防策略。首先要关</w:t>
      </w:r>
      <w:r>
        <w:rPr>
          <w:rFonts w:ascii="SimSun" w:hAnsi="SimSun" w:eastAsia="SimSun"/>
          <w:b w:val="0"/>
          <w:i w:val="0"/>
          <w:color w:val="000000"/>
          <w:sz w:val="24"/>
        </w:rPr>
        <w:t>注施工人员的生理状态和心理情况，其次要提升施工人员的施工水准，确保其</w:t>
      </w:r>
      <w:r>
        <w:rPr>
          <w:rFonts w:ascii="SimSun" w:hAnsi="SimSun" w:eastAsia="SimSun"/>
          <w:b w:val="0"/>
          <w:i w:val="0"/>
          <w:color w:val="000000"/>
          <w:sz w:val="24"/>
        </w:rPr>
        <w:t>具备一定的施工技术和处理险情的能力；最后加强施工人员的安全意识和后勤</w:t>
      </w:r>
      <w:r>
        <w:rPr>
          <w:rFonts w:ascii="SimSun" w:hAnsi="SimSun" w:eastAsia="SimSun"/>
          <w:b w:val="0"/>
          <w:i w:val="0"/>
          <w:color w:val="000000"/>
          <w:sz w:val="24"/>
        </w:rPr>
        <w:t>保障；②物的因素的预防策略。首先要严格检查盾构机械设备和材料的质量，</w:t>
      </w:r>
      <w:r>
        <w:rPr>
          <w:rFonts w:ascii="SimSun" w:hAnsi="SimSun" w:eastAsia="SimSun"/>
          <w:b w:val="0"/>
          <w:i w:val="0"/>
          <w:color w:val="000000"/>
          <w:sz w:val="24"/>
        </w:rPr>
        <w:t>其次建立盾构机械设备和材料的使用台账，明确规范地使用机械设备和透明公</w:t>
      </w:r>
      <w:r>
        <w:rPr>
          <w:rFonts w:ascii="SimSun" w:hAnsi="SimSun" w:eastAsia="SimSun"/>
          <w:b w:val="0"/>
          <w:i w:val="0"/>
          <w:color w:val="000000"/>
          <w:sz w:val="24"/>
        </w:rPr>
        <w:t>开的材料用量，最后定期检查和维修，甚至更换施工机械设备；③管理因素的</w:t>
      </w:r>
      <w:r>
        <w:rPr>
          <w:rFonts w:ascii="SimSun" w:hAnsi="SimSun" w:eastAsia="SimSun"/>
          <w:b w:val="0"/>
          <w:i w:val="0"/>
          <w:color w:val="000000"/>
          <w:sz w:val="24"/>
        </w:rPr>
        <w:t>预防策略。首先要健全安全管理组织和施工安全检查制度，其次完善施工风险</w:t>
      </w:r>
      <w:r>
        <w:rPr>
          <w:rFonts w:ascii="SimSun" w:hAnsi="SimSun" w:eastAsia="SimSun"/>
          <w:b w:val="0"/>
          <w:i w:val="0"/>
          <w:color w:val="000000"/>
          <w:sz w:val="24"/>
        </w:rPr>
        <w:t>监督制度并加强施工现场管理，最后建立合理有效的奖罚方案；④环境因素的</w:t>
      </w:r>
      <w:r>
        <w:rPr>
          <w:rFonts w:ascii="SimSun" w:hAnsi="SimSun" w:eastAsia="SimSun"/>
          <w:b w:val="0"/>
          <w:i w:val="0"/>
          <w:color w:val="000000"/>
          <w:sz w:val="24"/>
        </w:rPr>
        <w:t>预防策略。首先要加强前期对地质的勘测，并收集周围地质的相关数据资料，</w:t>
      </w:r>
      <w:r>
        <w:rPr>
          <w:rFonts w:ascii="SimSun" w:hAnsi="SimSun" w:eastAsia="SimSun"/>
          <w:b w:val="0"/>
          <w:i w:val="0"/>
          <w:color w:val="000000"/>
          <w:sz w:val="24"/>
        </w:rPr>
        <w:t>其次保持施工作业环境的舒适度，地下施工条件艰苦需进行改善，最后降低恶</w:t>
      </w:r>
      <w:r>
        <w:rPr>
          <w:rFonts w:ascii="SimSun" w:hAnsi="SimSun" w:eastAsia="SimSun"/>
          <w:b w:val="0"/>
          <w:i w:val="0"/>
          <w:color w:val="000000"/>
          <w:sz w:val="24"/>
        </w:rPr>
        <w:t>劣环境对施工的安全影响。从而减少因人员、物、管理及环境因素而引发风险</w:t>
      </w:r>
      <w:r>
        <w:rPr>
          <w:rFonts w:ascii="SimSun" w:hAnsi="SimSun" w:eastAsia="SimSun"/>
          <w:b w:val="0"/>
          <w:i w:val="0"/>
          <w:color w:val="000000"/>
          <w:sz w:val="24"/>
        </w:rPr>
        <w:t>耦合的概率。</w:t>
      </w:r>
    </w:p>
    <w:p>
      <w:pPr>
        <w:autoSpaceDN w:val="0"/>
        <w:tabs>
          <w:tab w:pos="1770" w:val="left"/>
          <w:tab w:pos="5444" w:val="left"/>
        </w:tabs>
        <w:autoSpaceDE w:val="0"/>
        <w:widowControl/>
        <w:spacing w:line="274" w:lineRule="auto" w:before="150"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）风险因素耦合中的控制策略</w:t>
      </w:r>
      <w:r>
        <w:br/>
      </w:r>
      <w:r>
        <w:tab/>
      </w:r>
      <w:r>
        <w:rPr>
          <w:rFonts w:ascii="SimSun" w:hAnsi="SimSun" w:eastAsia="SimSun"/>
          <w:b w:val="0"/>
          <w:i w:val="0"/>
          <w:color w:val="000000"/>
          <w:sz w:val="24"/>
        </w:rPr>
        <w:t>当风险因素突破各子系统的防御系统风险阈值时，则要采取有效的控制策</w:t>
      </w:r>
      <w:r>
        <w:rPr>
          <w:rFonts w:ascii="SimSun" w:hAnsi="SimSun" w:eastAsia="SimSun"/>
          <w:b w:val="0"/>
          <w:i w:val="0"/>
          <w:color w:val="000000"/>
          <w:sz w:val="24"/>
        </w:rPr>
        <w:t>略，使不同风险因素尽量避免在波峰处发生耦合作用，防止风险耦合强度超出</w:t>
      </w:r>
      <w:r>
        <w:tab/>
      </w:r>
      <w:r>
        <w:tab/>
      </w:r>
      <w:r>
        <w:rPr>
          <w:rFonts w:ascii="TimesNewRoman" w:hAnsi="TimesNewRoman" w:eastAsia="TimesNewRoman"/>
          <w:b w:val="0"/>
          <w:i w:val="0"/>
          <w:color w:val="000000"/>
          <w:sz w:val="18"/>
        </w:rPr>
        <w:t xml:space="preserve">74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10" name="Picture 13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11" name="Picture 13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93" w:lineRule="auto" w:before="368" w:after="0"/>
        <w:ind w:left="1282" w:right="502" w:firstLine="0"/>
        <w:jc w:val="both"/>
      </w:pPr>
      <w:r>
        <w:rPr>
          <w:rFonts w:ascii="SimSun" w:hAnsi="SimSun" w:eastAsia="SimSun"/>
          <w:b w:val="0"/>
          <w:i w:val="0"/>
          <w:color w:val="000000"/>
          <w:sz w:val="24"/>
        </w:rPr>
        <w:t>系统的综合防御能力，风险管控策略的步骤包括：第一步，精确分辨风险耦合</w:t>
      </w:r>
      <w:r>
        <w:rPr>
          <w:rFonts w:ascii="SimSun" w:hAnsi="SimSun" w:eastAsia="SimSun"/>
          <w:b w:val="0"/>
          <w:i w:val="0"/>
          <w:color w:val="000000"/>
          <w:sz w:val="24"/>
        </w:rPr>
        <w:t>发展的趋势，通过各种途径对风险因素进行跟踪检测，从而获取动态的风险信</w:t>
      </w:r>
      <w:r>
        <w:rPr>
          <w:rFonts w:ascii="SimSun" w:hAnsi="SimSun" w:eastAsia="SimSun"/>
          <w:b w:val="0"/>
          <w:i w:val="0"/>
          <w:color w:val="000000"/>
          <w:sz w:val="24"/>
        </w:rPr>
        <w:t>息并进行识别，掌握风险因素的变化和发展趋势；第二步，错开风险因素波峰</w:t>
      </w:r>
      <w:r>
        <w:rPr>
          <w:rFonts w:ascii="SimSun" w:hAnsi="SimSun" w:eastAsia="SimSun"/>
          <w:b w:val="0"/>
          <w:i w:val="0"/>
          <w:color w:val="000000"/>
          <w:sz w:val="24"/>
        </w:rPr>
        <w:t>耦合的路径，通过建立风险监测平台、健全施工风险监管机制，获取系统中主</w:t>
      </w:r>
      <w:r>
        <w:rPr>
          <w:rFonts w:ascii="SimSun" w:hAnsi="SimSun" w:eastAsia="SimSun"/>
          <w:b w:val="0"/>
          <w:i w:val="0"/>
          <w:color w:val="000000"/>
          <w:sz w:val="24"/>
        </w:rPr>
        <w:t>客观因素的动态风险信息，降低各因素之间的耦合关联程度，尽量避免风险因</w:t>
      </w:r>
      <w:r>
        <w:rPr>
          <w:rFonts w:ascii="SimSun" w:hAnsi="SimSun" w:eastAsia="SimSun"/>
          <w:b w:val="0"/>
          <w:i w:val="0"/>
          <w:color w:val="000000"/>
          <w:sz w:val="24"/>
        </w:rPr>
        <w:t>素在波峰处发生耦合现象；第三步，延缓风险因素耦合的速度，加强对风险因</w:t>
      </w:r>
      <w:r>
        <w:rPr>
          <w:rFonts w:ascii="SimSun" w:hAnsi="SimSun" w:eastAsia="SimSun"/>
          <w:b w:val="0"/>
          <w:i w:val="0"/>
          <w:color w:val="000000"/>
          <w:sz w:val="24"/>
        </w:rPr>
        <w:t>素耦合载体的管控，延长风险耦合的关联线，为转移和消除安全风险争取时间</w:t>
      </w:r>
      <w:r>
        <w:rPr>
          <w:rFonts w:ascii="SimSun" w:hAnsi="SimSun" w:eastAsia="SimSun"/>
          <w:b w:val="0"/>
          <w:i w:val="0"/>
          <w:color w:val="000000"/>
          <w:sz w:val="24"/>
        </w:rPr>
        <w:t>和机会，避免风险耦合的水平进一步扩大。</w:t>
      </w:r>
    </w:p>
    <w:p>
      <w:pPr>
        <w:autoSpaceDN w:val="0"/>
        <w:tabs>
          <w:tab w:pos="1770" w:val="left"/>
        </w:tabs>
        <w:autoSpaceDE w:val="0"/>
        <w:widowControl/>
        <w:spacing w:line="298" w:lineRule="auto" w:before="154" w:after="0"/>
        <w:ind w:left="1282"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）风险因素耦合后的应对策略</w:t>
      </w:r>
      <w:r>
        <w:br/>
      </w:r>
      <w:r>
        <w:tab/>
      </w:r>
      <w:r>
        <w:rPr>
          <w:rFonts w:ascii="SimSun" w:hAnsi="SimSun" w:eastAsia="SimSun"/>
          <w:b w:val="0"/>
          <w:i w:val="0"/>
          <w:color w:val="000000"/>
          <w:sz w:val="24"/>
        </w:rPr>
        <w:t>当系统之间各类风险因素不可避免的发生耦合效应后，通过采取有效的管</w:t>
      </w:r>
      <w:r>
        <w:rPr>
          <w:rFonts w:ascii="SimSun" w:hAnsi="SimSun" w:eastAsia="SimSun"/>
          <w:b w:val="0"/>
          <w:i w:val="0"/>
          <w:color w:val="000000"/>
          <w:sz w:val="24"/>
        </w:rPr>
        <w:t>控策略把影响施工安全的风险耦合分流到系统抗风险能力较强的区域，同时提</w:t>
      </w:r>
      <w:r>
        <w:rPr>
          <w:rFonts w:ascii="SimSun" w:hAnsi="SimSun" w:eastAsia="SimSun"/>
          <w:b w:val="0"/>
          <w:i w:val="0"/>
          <w:color w:val="000000"/>
          <w:sz w:val="24"/>
        </w:rPr>
        <w:t>升系统的防御能力，把其对系统造成的不利影响降到最低，风险管控策略的具</w:t>
      </w:r>
      <w:r>
        <w:rPr>
          <w:rFonts w:ascii="SimSun" w:hAnsi="SimSun" w:eastAsia="SimSun"/>
          <w:b w:val="0"/>
          <w:i w:val="0"/>
          <w:color w:val="000000"/>
          <w:sz w:val="24"/>
        </w:rPr>
        <w:t>体做法包括：第一步，对耦合风险进行分流，引导耦合风险从抗风险能力较弱</w:t>
      </w:r>
      <w:r>
        <w:rPr>
          <w:rFonts w:ascii="SimSun" w:hAnsi="SimSun" w:eastAsia="SimSun"/>
          <w:b w:val="0"/>
          <w:i w:val="0"/>
          <w:color w:val="000000"/>
          <w:sz w:val="24"/>
        </w:rPr>
        <w:t>的环节流向系统抗风险能力较强的环节，最大限度的转移耦合风险，让耦合风</w:t>
      </w:r>
      <w:r>
        <w:rPr>
          <w:rFonts w:ascii="SimSun" w:hAnsi="SimSun" w:eastAsia="SimSun"/>
          <w:b w:val="0"/>
          <w:i w:val="0"/>
          <w:color w:val="000000"/>
          <w:sz w:val="24"/>
        </w:rPr>
        <w:t>险在抗风险能力相比较强的区域内进行化解；第二步，提升系统的风险防御能</w:t>
      </w:r>
      <w:r>
        <w:rPr>
          <w:rFonts w:ascii="SimSun" w:hAnsi="SimSun" w:eastAsia="SimSun"/>
          <w:b w:val="0"/>
          <w:i w:val="0"/>
          <w:color w:val="000000"/>
          <w:sz w:val="24"/>
        </w:rPr>
        <w:t>力，首先建立常见耦合风险的分级制度，在最短的时间内对风险评估并制定相</w:t>
      </w:r>
      <w:r>
        <w:rPr>
          <w:rFonts w:ascii="SimSun" w:hAnsi="SimSun" w:eastAsia="SimSun"/>
          <w:b w:val="0"/>
          <w:i w:val="0"/>
          <w:color w:val="000000"/>
          <w:sz w:val="24"/>
        </w:rPr>
        <w:t>应的策略，其次针对特殊的耦合风险提前做好应急预案，一旦这类风险发生，</w:t>
      </w:r>
      <w:r>
        <w:rPr>
          <w:rFonts w:ascii="SimSun" w:hAnsi="SimSun" w:eastAsia="SimSun"/>
          <w:b w:val="0"/>
          <w:i w:val="0"/>
          <w:color w:val="000000"/>
          <w:sz w:val="24"/>
        </w:rPr>
        <w:t>就能根据预案快速处理，最后预留耦合风险的紧急备用金，若发生的耦合风险</w:t>
      </w:r>
      <w:r>
        <w:rPr>
          <w:rFonts w:ascii="SimSun" w:hAnsi="SimSun" w:eastAsia="SimSun"/>
          <w:b w:val="0"/>
          <w:i w:val="0"/>
          <w:color w:val="000000"/>
          <w:sz w:val="24"/>
        </w:rPr>
        <w:t>较大时，备用金能增强地铁隧道施工安全系统面对耦合风险的弹性；第三步，</w:t>
      </w:r>
      <w:r>
        <w:rPr>
          <w:rFonts w:ascii="SimSun" w:hAnsi="SimSun" w:eastAsia="SimSun"/>
          <w:b w:val="0"/>
          <w:i w:val="0"/>
          <w:color w:val="000000"/>
          <w:sz w:val="24"/>
        </w:rPr>
        <w:t>统计并分析各项耦合风险的数据，构建耦合风险案例库，从中找出施工安全管</w:t>
      </w:r>
      <w:r>
        <w:rPr>
          <w:rFonts w:ascii="SimSun" w:hAnsi="SimSun" w:eastAsia="SimSun"/>
          <w:b w:val="0"/>
          <w:i w:val="0"/>
          <w:color w:val="000000"/>
          <w:sz w:val="24"/>
        </w:rPr>
        <w:t>理的不足之处，总结经验与教训，为耦合风险的管控策略提供基础依据。</w:t>
      </w:r>
    </w:p>
    <w:p>
      <w:pPr>
        <w:autoSpaceDN w:val="0"/>
        <w:autoSpaceDE w:val="0"/>
        <w:widowControl/>
        <w:spacing w:line="233" w:lineRule="auto" w:before="5010" w:after="0"/>
        <w:ind w:left="0" w:right="4376" w:firstLine="0"/>
        <w:jc w:val="right"/>
      </w:pPr>
      <w:r>
        <w:rPr>
          <w:rFonts w:ascii="TimesNewRoman" w:hAnsi="TimesNewRoman" w:eastAsia="TimesNewRoman"/>
          <w:b w:val="0"/>
          <w:i w:val="0"/>
          <w:color w:val="000000"/>
          <w:sz w:val="18"/>
        </w:rPr>
        <w:t xml:space="preserve">75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12" name="Picture 13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13" name="Picture 13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748" w:after="0"/>
        <w:ind w:left="0" w:right="2880" w:firstLine="0"/>
        <w:jc w:val="right"/>
      </w:pPr>
      <w:r>
        <w:rPr>
          <w:rFonts w:ascii="SimHei" w:hAnsi="SimHei" w:eastAsia="SimHei"/>
          <w:b w:val="0"/>
          <w:i w:val="0"/>
          <w:color w:val="000000"/>
          <w:sz w:val="36"/>
        </w:rPr>
        <w:t xml:space="preserve">第6 章 结论与展望 </w:t>
      </w:r>
    </w:p>
    <w:p>
      <w:pPr>
        <w:autoSpaceDN w:val="0"/>
        <w:autoSpaceDE w:val="0"/>
        <w:widowControl/>
        <w:spacing w:line="293" w:lineRule="auto" w:before="540" w:after="0"/>
        <w:ind w:left="1282" w:right="460" w:firstLine="488"/>
        <w:jc w:val="both"/>
      </w:pPr>
      <w:r>
        <w:rPr>
          <w:rFonts w:ascii="SimSun" w:hAnsi="SimSun" w:eastAsia="SimSun"/>
          <w:b w:val="0"/>
          <w:i w:val="0"/>
          <w:color w:val="000000"/>
          <w:sz w:val="24"/>
        </w:rPr>
        <w:t>本文结合风险管理中风险和风险耦合、系统动力学等相关理论，以地铁隧</w:t>
      </w:r>
      <w:r>
        <w:rPr>
          <w:rFonts w:ascii="SimSun" w:hAnsi="SimSun" w:eastAsia="SimSun"/>
          <w:b w:val="0"/>
          <w:i w:val="0"/>
          <w:color w:val="000000"/>
          <w:sz w:val="24"/>
        </w:rPr>
        <w:t>道盾构施工风险为研究主线，基于地铁隧道盾构施工风险指标体系，构建耦合</w:t>
      </w:r>
      <w:r>
        <w:rPr>
          <w:rFonts w:ascii="SimSun" w:hAnsi="SimSun" w:eastAsia="SimSun"/>
          <w:b w:val="0"/>
          <w:i w:val="0"/>
          <w:color w:val="000000"/>
          <w:sz w:val="24"/>
        </w:rPr>
        <w:t>度模型，以武汉地铁</w:t>
      </w:r>
      <w:r>
        <w:rPr>
          <w:rFonts w:ascii="TimesNewRoman" w:hAnsi="TimesNewRoman" w:eastAsia="TimesNewRoman"/>
          <w:b w:val="0"/>
          <w:i w:val="0"/>
          <w:color w:val="000000"/>
          <w:sz w:val="24"/>
        </w:rPr>
        <w:t>X</w:t>
      </w:r>
      <w:r>
        <w:rPr>
          <w:rFonts w:ascii="SimSun" w:hAnsi="SimSun" w:eastAsia="SimSun"/>
          <w:b w:val="0"/>
          <w:i w:val="0"/>
          <w:color w:val="000000"/>
          <w:sz w:val="24"/>
        </w:rPr>
        <w:t xml:space="preserve"> 号线盾构施工区间为实例基础，使用</w:t>
      </w:r>
      <w:r>
        <w:rPr>
          <w:rFonts w:ascii="TimesNewRoman" w:hAnsi="TimesNewRoman" w:eastAsia="TimesNewRoman"/>
          <w:b w:val="0"/>
          <w:i w:val="0"/>
          <w:color w:val="000000"/>
          <w:sz w:val="24"/>
        </w:rPr>
        <w:t>Vensim PLE</w:t>
      </w:r>
      <w:r>
        <w:rPr>
          <w:rFonts w:ascii="SimSun" w:hAnsi="SimSun" w:eastAsia="SimSun"/>
          <w:b w:val="0"/>
          <w:i w:val="0"/>
          <w:color w:val="000000"/>
          <w:sz w:val="24"/>
        </w:rPr>
        <w:t xml:space="preserve"> 软件</w:t>
      </w:r>
      <w:r>
        <w:rPr>
          <w:rFonts w:ascii="SimSun" w:hAnsi="SimSun" w:eastAsia="SimSun"/>
          <w:b w:val="0"/>
          <w:i w:val="0"/>
          <w:color w:val="000000"/>
          <w:sz w:val="24"/>
        </w:rPr>
        <w:t>对其盾构施工风险进行动态仿真分析，在仿真系统模拟阶段，通过调整系统模</w:t>
      </w:r>
      <w:r>
        <w:rPr>
          <w:rFonts w:ascii="SimSun" w:hAnsi="SimSun" w:eastAsia="SimSun"/>
          <w:b w:val="0"/>
          <w:i w:val="0"/>
          <w:color w:val="000000"/>
          <w:sz w:val="24"/>
        </w:rPr>
        <w:t>型内不同耦合类型的风险耦合系数和仿真时长来研究风险耦合对施工安全风险</w:t>
      </w:r>
      <w:r>
        <w:rPr>
          <w:rFonts w:ascii="SimSun" w:hAnsi="SimSun" w:eastAsia="SimSun"/>
          <w:b w:val="0"/>
          <w:i w:val="0"/>
          <w:color w:val="000000"/>
          <w:sz w:val="24"/>
        </w:rPr>
        <w:t>系统的影响程度，根据系统风险水平值的变化幅度，确定关键的耦合类型和风</w:t>
      </w:r>
      <w:r>
        <w:rPr>
          <w:rFonts w:ascii="SimSun" w:hAnsi="SimSun" w:eastAsia="SimSun"/>
          <w:b w:val="0"/>
          <w:i w:val="0"/>
          <w:color w:val="000000"/>
          <w:sz w:val="24"/>
        </w:rPr>
        <w:t>险因素，同时基于三种不同的解耦原理针对性的提出耦合风险的管控措施，对</w:t>
      </w:r>
      <w:r>
        <w:rPr>
          <w:rFonts w:ascii="SimSun" w:hAnsi="SimSun" w:eastAsia="SimSun"/>
          <w:b w:val="0"/>
          <w:i w:val="0"/>
          <w:color w:val="000000"/>
          <w:sz w:val="24"/>
        </w:rPr>
        <w:t>地铁隧道盾构施工风险管理研究具有一定的借鉴意义。</w:t>
      </w:r>
    </w:p>
    <w:p>
      <w:pPr>
        <w:autoSpaceDN w:val="0"/>
        <w:autoSpaceDE w:val="0"/>
        <w:widowControl/>
        <w:spacing w:line="185" w:lineRule="auto" w:before="408" w:after="0"/>
        <w:ind w:left="1282" w:right="0" w:firstLine="0"/>
        <w:jc w:val="left"/>
      </w:pPr>
      <w:r>
        <w:rPr>
          <w:rFonts w:ascii="SimHei" w:hAnsi="SimHei" w:eastAsia="SimHei"/>
          <w:b w:val="0"/>
          <w:i w:val="0"/>
          <w:color w:val="000000"/>
          <w:sz w:val="30"/>
        </w:rPr>
        <w:t xml:space="preserve">6.1 结论 </w:t>
      </w:r>
    </w:p>
    <w:p>
      <w:pPr>
        <w:autoSpaceDN w:val="0"/>
        <w:autoSpaceDE w:val="0"/>
        <w:widowControl/>
        <w:spacing w:line="295" w:lineRule="auto" w:before="404" w:after="0"/>
        <w:ind w:left="1282" w:right="458" w:firstLine="488"/>
        <w:jc w:val="both"/>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）本文通过统计</w:t>
      </w:r>
      <w:r>
        <w:rPr>
          <w:rFonts w:ascii="TimesNewRoman" w:hAnsi="TimesNewRoman" w:eastAsia="TimesNewRoman"/>
          <w:b w:val="0"/>
          <w:i w:val="0"/>
          <w:color w:val="000000"/>
          <w:sz w:val="24"/>
        </w:rPr>
        <w:t>2008-2022</w:t>
      </w:r>
      <w:r>
        <w:rPr>
          <w:rFonts w:ascii="SimSun" w:hAnsi="SimSun" w:eastAsia="SimSun"/>
          <w:b w:val="0"/>
          <w:i w:val="0"/>
          <w:color w:val="000000"/>
          <w:sz w:val="24"/>
        </w:rPr>
        <w:t xml:space="preserve"> 年的地铁隧道盾构施工安全事故，从事故致</w:t>
      </w:r>
      <w:r>
        <w:rPr>
          <w:rFonts w:ascii="SimSun" w:hAnsi="SimSun" w:eastAsia="SimSun"/>
          <w:b w:val="0"/>
          <w:i w:val="0"/>
          <w:color w:val="000000"/>
          <w:sz w:val="24"/>
        </w:rPr>
        <w:t>因理论和专家调查法提出人、物、管、环等四类一级风险指标因素识别地铁隧</w:t>
      </w:r>
      <w:r>
        <w:rPr>
          <w:rFonts w:ascii="SimSun" w:hAnsi="SimSun" w:eastAsia="SimSun"/>
          <w:b w:val="0"/>
          <w:i w:val="0"/>
          <w:color w:val="000000"/>
          <w:sz w:val="24"/>
        </w:rPr>
        <w:t>道盾构施工风险耦合的具体影响因素，并以此建立具有</w:t>
      </w:r>
      <w:r>
        <w:rPr>
          <w:rFonts w:ascii="TimesNewRoman" w:hAnsi="TimesNewRoman" w:eastAsia="TimesNewRoman"/>
          <w:b w:val="0"/>
          <w:i w:val="0"/>
          <w:color w:val="000000"/>
          <w:sz w:val="24"/>
        </w:rPr>
        <w:t>28</w:t>
      </w:r>
      <w:r>
        <w:rPr>
          <w:rFonts w:ascii="SimSun" w:hAnsi="SimSun" w:eastAsia="SimSun"/>
          <w:b w:val="0"/>
          <w:i w:val="0"/>
          <w:color w:val="000000"/>
          <w:sz w:val="24"/>
        </w:rPr>
        <w:t xml:space="preserve"> 项二级指标的盾构施</w:t>
      </w:r>
      <w:r>
        <w:rPr>
          <w:rFonts w:ascii="SimSun" w:hAnsi="SimSun" w:eastAsia="SimSun"/>
          <w:b w:val="0"/>
          <w:i w:val="0"/>
          <w:color w:val="000000"/>
          <w:sz w:val="24"/>
        </w:rPr>
        <w:t>工安全风险指标体系，为下文相关风险因素耦合作用的研究提供理论支撑。基</w:t>
      </w:r>
      <w:r>
        <w:rPr>
          <w:rFonts w:ascii="SimSun" w:hAnsi="SimSun" w:eastAsia="SimSun"/>
          <w:b w:val="0"/>
          <w:i w:val="0"/>
          <w:color w:val="000000"/>
          <w:sz w:val="24"/>
        </w:rPr>
        <w:t>于</w:t>
      </w:r>
      <w:r>
        <w:rPr>
          <w:rFonts w:ascii="TimesNewRoman" w:hAnsi="TimesNewRoman" w:eastAsia="TimesNewRoman"/>
          <w:b w:val="0"/>
          <w:i w:val="0"/>
          <w:color w:val="000000"/>
          <w:sz w:val="24"/>
        </w:rPr>
        <w:t>AHP</w:t>
      </w:r>
      <w:r>
        <w:rPr>
          <w:rFonts w:ascii="SimSun" w:hAnsi="SimSun" w:eastAsia="SimSun"/>
          <w:b w:val="0"/>
          <w:i w:val="0"/>
          <w:color w:val="000000"/>
          <w:sz w:val="24"/>
        </w:rPr>
        <w:t xml:space="preserve"> 计算地铁隧道盾构施工风险耦合的评价指标的初步权重，引入熵权法降</w:t>
      </w:r>
      <w:r>
        <w:rPr>
          <w:rFonts w:ascii="SimSun" w:hAnsi="SimSun" w:eastAsia="SimSun"/>
          <w:b w:val="0"/>
          <w:i w:val="0"/>
          <w:color w:val="000000"/>
          <w:sz w:val="24"/>
        </w:rPr>
        <w:t>低专家评价打分的主观性，得到风险评价指标的综合权重值，运用云模型的逆</w:t>
      </w:r>
      <w:r>
        <w:rPr>
          <w:rFonts w:ascii="SimSun" w:hAnsi="SimSun" w:eastAsia="SimSun"/>
          <w:b w:val="0"/>
          <w:i w:val="0"/>
          <w:color w:val="000000"/>
          <w:sz w:val="24"/>
        </w:rPr>
        <w:t>向发生器对风险指标进行定义并划分轻度、低度、中度、重度、极重等五个安</w:t>
      </w:r>
      <w:r>
        <w:rPr>
          <w:rFonts w:ascii="SimSun" w:hAnsi="SimSun" w:eastAsia="SimSun"/>
          <w:b w:val="0"/>
          <w:i w:val="0"/>
          <w:color w:val="000000"/>
          <w:sz w:val="24"/>
        </w:rPr>
        <w:t>全风险等级，通过计算剔除相关专家评分的不合理性，利用耦合度函数计算地</w:t>
      </w:r>
      <w:r>
        <w:rPr>
          <w:rFonts w:ascii="SimSun" w:hAnsi="SimSun" w:eastAsia="SimSun"/>
          <w:b w:val="0"/>
          <w:i w:val="0"/>
          <w:color w:val="000000"/>
          <w:sz w:val="24"/>
        </w:rPr>
        <w:t>铁隧道盾构施工过程中各风险因素的耦合程度。</w:t>
      </w:r>
    </w:p>
    <w:p>
      <w:pPr>
        <w:autoSpaceDN w:val="0"/>
        <w:autoSpaceDE w:val="0"/>
        <w:widowControl/>
        <w:spacing w:line="295" w:lineRule="auto" w:before="150" w:after="0"/>
        <w:ind w:left="1282" w:right="288" w:firstLine="488"/>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）结合系统动力学相关理论，对各风险因素的耦合途径绘制因果关系图，</w:t>
      </w:r>
      <w:r>
        <w:rPr>
          <w:rFonts w:ascii="SimSun" w:hAnsi="SimSun" w:eastAsia="SimSun"/>
          <w:b w:val="0"/>
          <w:i w:val="0"/>
          <w:color w:val="000000"/>
          <w:sz w:val="24"/>
        </w:rPr>
        <w:t>分析同质单因素、异质双因素及多因素的耦合作用，建立人</w:t>
      </w:r>
      <w:r>
        <w:rPr>
          <w:rFonts w:ascii="TimesNewRoman" w:hAnsi="TimesNewRoman" w:eastAsia="TimesNewRoman"/>
          <w:b w:val="0"/>
          <w:i w:val="0"/>
          <w:color w:val="000000"/>
          <w:sz w:val="24"/>
        </w:rPr>
        <w:t>-</w:t>
      </w:r>
      <w:r>
        <w:rPr>
          <w:rFonts w:ascii="SimSun" w:hAnsi="SimSun" w:eastAsia="SimSun"/>
          <w:b w:val="0"/>
          <w:i w:val="0"/>
          <w:color w:val="000000"/>
          <w:sz w:val="24"/>
        </w:rPr>
        <w:t>物系统的流量存量</w:t>
      </w:r>
      <w:r>
        <w:rPr>
          <w:rFonts w:ascii="SimSun" w:hAnsi="SimSun" w:eastAsia="SimSun"/>
          <w:b w:val="0"/>
          <w:i w:val="0"/>
          <w:color w:val="000000"/>
          <w:sz w:val="24"/>
        </w:rPr>
        <w:t>图，以武汉地铁</w:t>
      </w:r>
      <w:r>
        <w:rPr>
          <w:rFonts w:ascii="TimesNewRoman" w:hAnsi="TimesNewRoman" w:eastAsia="TimesNewRoman"/>
          <w:b w:val="0"/>
          <w:i w:val="0"/>
          <w:color w:val="000000"/>
          <w:sz w:val="24"/>
        </w:rPr>
        <w:t>X</w:t>
      </w:r>
      <w:r>
        <w:rPr>
          <w:rFonts w:ascii="SimSun" w:hAnsi="SimSun" w:eastAsia="SimSun"/>
          <w:b w:val="0"/>
          <w:i w:val="0"/>
          <w:color w:val="000000"/>
          <w:sz w:val="24"/>
        </w:rPr>
        <w:t xml:space="preserve"> 号线的盾构施工区间为实例研究对象，把指标权重与耦合系</w:t>
      </w:r>
      <w:r>
        <w:rPr>
          <w:rFonts w:ascii="SimSun" w:hAnsi="SimSun" w:eastAsia="SimSun"/>
          <w:b w:val="0"/>
          <w:i w:val="0"/>
          <w:color w:val="000000"/>
          <w:sz w:val="24"/>
        </w:rPr>
        <w:t>数作为系统模型的基础数据带入</w:t>
      </w:r>
      <w:r>
        <w:rPr>
          <w:rFonts w:ascii="TimesNewRoman" w:hAnsi="TimesNewRoman" w:eastAsia="TimesNewRoman"/>
          <w:b w:val="0"/>
          <w:i w:val="0"/>
          <w:color w:val="000000"/>
          <w:sz w:val="24"/>
        </w:rPr>
        <w:t>Vensim PLE</w:t>
      </w:r>
      <w:r>
        <w:rPr>
          <w:rFonts w:ascii="SimSun" w:hAnsi="SimSun" w:eastAsia="SimSun"/>
          <w:b w:val="0"/>
          <w:i w:val="0"/>
          <w:color w:val="000000"/>
          <w:sz w:val="24"/>
        </w:rPr>
        <w:t xml:space="preserve"> 软件中进行动态模拟研究，得到盾</w:t>
      </w:r>
      <w:r>
        <w:rPr>
          <w:rFonts w:ascii="SimSun" w:hAnsi="SimSun" w:eastAsia="SimSun"/>
          <w:b w:val="0"/>
          <w:i w:val="0"/>
          <w:color w:val="000000"/>
          <w:sz w:val="24"/>
        </w:rPr>
        <w:t>构施工安全系统的人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物耦合风险水平值，通过调整不同耦合类型的风险耦合系</w:t>
      </w:r>
      <w:r>
        <w:rPr>
          <w:rFonts w:ascii="SimSun" w:hAnsi="SimSun" w:eastAsia="SimSun"/>
          <w:b w:val="0"/>
          <w:i w:val="0"/>
          <w:color w:val="000000"/>
          <w:sz w:val="24"/>
        </w:rPr>
        <w:t>数和模拟仿真时长，观察人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物耦合风险水平值的变化程度，得出异质人</w:t>
      </w:r>
      <w:r>
        <w:rPr>
          <w:rFonts w:ascii="TimesNewRoman" w:hAnsi="TimesNewRoman" w:eastAsia="TimesNewRoman"/>
          <w:b w:val="0"/>
          <w:i w:val="0"/>
          <w:color w:val="000000"/>
          <w:sz w:val="24"/>
        </w:rPr>
        <w:t>-</w:t>
      </w:r>
      <w:r>
        <w:rPr>
          <w:rFonts w:ascii="SimSun" w:hAnsi="SimSun" w:eastAsia="SimSun"/>
          <w:b w:val="0"/>
          <w:i w:val="0"/>
          <w:color w:val="000000"/>
          <w:sz w:val="24"/>
        </w:rPr>
        <w:t>物子系</w:t>
      </w:r>
      <w:r>
        <w:rPr>
          <w:rFonts w:ascii="SimSun" w:hAnsi="SimSun" w:eastAsia="SimSun"/>
          <w:b w:val="0"/>
          <w:i w:val="0"/>
          <w:color w:val="000000"/>
          <w:sz w:val="24"/>
        </w:rPr>
        <w:t>统风险耦合对盾构施工的风险水平影响最大，其中施工人员的专业技术水平与</w:t>
      </w:r>
      <w:r>
        <w:rPr>
          <w:rFonts w:ascii="SimSun" w:hAnsi="SimSun" w:eastAsia="SimSun"/>
          <w:b w:val="0"/>
          <w:i w:val="0"/>
          <w:color w:val="000000"/>
          <w:sz w:val="24"/>
        </w:rPr>
        <w:t>盾构机选型、组装及调整的风险是关键耦合因素，同时验证了系统动力学相关</w:t>
      </w:r>
      <w:r>
        <w:rPr>
          <w:rFonts w:ascii="SimSun" w:hAnsi="SimSun" w:eastAsia="SimSun"/>
          <w:b w:val="0"/>
          <w:i w:val="0"/>
          <w:color w:val="000000"/>
          <w:sz w:val="24"/>
        </w:rPr>
        <w:t>理论在地铁工程领域研究的可行性。</w:t>
      </w:r>
    </w:p>
    <w:p>
      <w:pPr>
        <w:autoSpaceDN w:val="0"/>
        <w:autoSpaceDE w:val="0"/>
        <w:widowControl/>
        <w:spacing w:line="204" w:lineRule="auto" w:before="150" w:after="0"/>
        <w:ind w:left="1770"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）在上述仿真系统的模拟分析后，对地铁隧道盾构施工安全系统的人</w:t>
      </w:r>
      <w:r>
        <w:rPr>
          <w:rFonts w:ascii="TimesNewRoman" w:hAnsi="TimesNewRoman" w:eastAsia="TimesNewRoman"/>
          <w:b w:val="0"/>
          <w:i w:val="0"/>
          <w:color w:val="000000"/>
          <w:sz w:val="24"/>
        </w:rPr>
        <w:t>-</w:t>
      </w:r>
    </w:p>
    <w:p>
      <w:pPr>
        <w:autoSpaceDN w:val="0"/>
        <w:autoSpaceDE w:val="0"/>
        <w:widowControl/>
        <w:spacing w:line="233" w:lineRule="auto" w:before="352" w:after="0"/>
        <w:ind w:left="0" w:right="4376" w:firstLine="0"/>
        <w:jc w:val="right"/>
      </w:pPr>
      <w:r>
        <w:rPr>
          <w:rFonts w:ascii="TimesNewRoman" w:hAnsi="TimesNewRoman" w:eastAsia="TimesNewRoman"/>
          <w:b w:val="0"/>
          <w:i w:val="0"/>
          <w:color w:val="000000"/>
          <w:sz w:val="18"/>
        </w:rPr>
        <w:t xml:space="preserve">76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14" name="Picture 13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15" name="Picture 13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83" w:lineRule="auto" w:before="368" w:after="0"/>
        <w:ind w:left="1282" w:right="462" w:firstLine="0"/>
        <w:jc w:val="both"/>
      </w:pPr>
      <w:r>
        <w:rPr>
          <w:rFonts w:ascii="SimSun" w:hAnsi="SimSun" w:eastAsia="SimSun"/>
          <w:b w:val="0"/>
          <w:i w:val="0"/>
          <w:color w:val="000000"/>
          <w:sz w:val="24"/>
        </w:rPr>
        <w:t>物风险耦合系统的管理工作水平进行重点管控，根据地铁隧道盾构施工风险解</w:t>
      </w:r>
      <w:r>
        <w:rPr>
          <w:rFonts w:ascii="SimSun" w:hAnsi="SimSun" w:eastAsia="SimSun"/>
          <w:b w:val="0"/>
          <w:i w:val="0"/>
          <w:color w:val="000000"/>
          <w:sz w:val="24"/>
        </w:rPr>
        <w:t>耦的原则，提出盾构施工安全风险的预防、错峰、应对等三种解耦原理，在此</w:t>
      </w:r>
      <w:r>
        <w:rPr>
          <w:rFonts w:ascii="SimSun" w:hAnsi="SimSun" w:eastAsia="SimSun"/>
          <w:b w:val="0"/>
          <w:i w:val="0"/>
          <w:color w:val="000000"/>
          <w:sz w:val="24"/>
        </w:rPr>
        <w:t>基础上从耦合前、耦合中、耦合后三个过程提出地铁隧道盾构施工安全风险的</w:t>
      </w:r>
      <w:r>
        <w:rPr>
          <w:rFonts w:ascii="SimSun" w:hAnsi="SimSun" w:eastAsia="SimSun"/>
          <w:b w:val="0"/>
          <w:i w:val="0"/>
          <w:color w:val="000000"/>
          <w:sz w:val="24"/>
        </w:rPr>
        <w:t>相关耦合控制措施和策略，对地铁工程项目的风险管理工作具有一定的参考价</w:t>
      </w:r>
      <w:r>
        <w:rPr>
          <w:rFonts w:ascii="SimSun" w:hAnsi="SimSun" w:eastAsia="SimSun"/>
          <w:b w:val="0"/>
          <w:i w:val="0"/>
          <w:color w:val="000000"/>
          <w:sz w:val="24"/>
        </w:rPr>
        <w:t>值和指导意义。</w:t>
      </w:r>
    </w:p>
    <w:p>
      <w:pPr>
        <w:autoSpaceDN w:val="0"/>
        <w:autoSpaceDE w:val="0"/>
        <w:widowControl/>
        <w:spacing w:line="185" w:lineRule="auto" w:before="410" w:after="0"/>
        <w:ind w:left="1282" w:right="0" w:firstLine="0"/>
        <w:jc w:val="left"/>
      </w:pPr>
      <w:r>
        <w:rPr>
          <w:rFonts w:ascii="SimHei" w:hAnsi="SimHei" w:eastAsia="SimHei"/>
          <w:b w:val="0"/>
          <w:i w:val="0"/>
          <w:color w:val="000000"/>
          <w:sz w:val="30"/>
        </w:rPr>
        <w:t xml:space="preserve">6.2 展望 </w:t>
      </w:r>
    </w:p>
    <w:p>
      <w:pPr>
        <w:autoSpaceDN w:val="0"/>
        <w:tabs>
          <w:tab w:pos="1770" w:val="left"/>
        </w:tabs>
        <w:autoSpaceDE w:val="0"/>
        <w:widowControl/>
        <w:spacing w:line="295" w:lineRule="auto" w:before="412" w:after="0"/>
        <w:ind w:left="1282" w:right="432" w:firstLine="0"/>
        <w:jc w:val="left"/>
      </w:pPr>
      <w:r>
        <w:tab/>
      </w:r>
      <w:r>
        <w:rPr>
          <w:rFonts w:ascii="SimSun" w:hAnsi="SimSun" w:eastAsia="SimSun"/>
          <w:b w:val="0"/>
          <w:i w:val="0"/>
          <w:color w:val="000000"/>
          <w:sz w:val="24"/>
        </w:rPr>
        <w:t>本文结合风险耦合和系统动力学相关理论对地铁隧道盾构施工风险因素的</w:t>
      </w:r>
      <w:r>
        <w:rPr>
          <w:rFonts w:ascii="SimSun" w:hAnsi="SimSun" w:eastAsia="SimSun"/>
          <w:b w:val="0"/>
          <w:i w:val="0"/>
          <w:color w:val="000000"/>
          <w:sz w:val="24"/>
        </w:rPr>
        <w:t>耦合作用进行了深入研究，但盾构施工阶段的风险因素复杂且实际工程的具体</w:t>
      </w:r>
      <w:r>
        <w:rPr>
          <w:rFonts w:ascii="SimSun" w:hAnsi="SimSun" w:eastAsia="SimSun"/>
          <w:b w:val="0"/>
          <w:i w:val="0"/>
          <w:color w:val="000000"/>
          <w:sz w:val="24"/>
        </w:rPr>
        <w:t>情况略有差异，不同类型的风险耦合因果关系复杂，因此本文针对风险管理的</w:t>
      </w:r>
      <w:r>
        <w:rPr>
          <w:rFonts w:ascii="SimSun" w:hAnsi="SimSun" w:eastAsia="SimSun"/>
          <w:b w:val="0"/>
          <w:i w:val="0"/>
          <w:color w:val="000000"/>
          <w:sz w:val="24"/>
        </w:rPr>
        <w:t>耦合研究还存在一些不足之处：</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）地铁隧道盾构施工安全的风险因素识别较为简单，只通过典型安全事</w:t>
      </w:r>
      <w:r>
        <w:rPr>
          <w:rFonts w:ascii="SimSun" w:hAnsi="SimSun" w:eastAsia="SimSun"/>
          <w:b w:val="0"/>
          <w:i w:val="0"/>
          <w:color w:val="000000"/>
          <w:sz w:val="24"/>
        </w:rPr>
        <w:t>故的调查表和专家调查法具有一定的主观性，风险因素的选取难免有缺失和不</w:t>
      </w:r>
      <w:r>
        <w:rPr>
          <w:rFonts w:ascii="SimSun" w:hAnsi="SimSun" w:eastAsia="SimSun"/>
          <w:b w:val="0"/>
          <w:i w:val="0"/>
          <w:color w:val="000000"/>
          <w:sz w:val="24"/>
        </w:rPr>
        <w:t>足，在今后相关工程的研究中，可以结合</w:t>
      </w:r>
      <w:r>
        <w:rPr>
          <w:rFonts w:ascii="TimesNewRoman" w:hAnsi="TimesNewRoman" w:eastAsia="TimesNewRoman"/>
          <w:b w:val="0"/>
          <w:i w:val="0"/>
          <w:color w:val="000000"/>
          <w:sz w:val="24"/>
        </w:rPr>
        <w:t>WBS-RBS</w:t>
      </w:r>
      <w:r>
        <w:rPr>
          <w:rFonts w:ascii="SimSun" w:hAnsi="SimSun" w:eastAsia="SimSun"/>
          <w:b w:val="0"/>
          <w:i w:val="0"/>
          <w:color w:val="000000"/>
          <w:sz w:val="24"/>
        </w:rPr>
        <w:t xml:space="preserve"> 法、鱼骨图法等从盾构施</w:t>
      </w:r>
      <w:r>
        <w:rPr>
          <w:rFonts w:ascii="SimSun" w:hAnsi="SimSun" w:eastAsia="SimSun"/>
          <w:b w:val="0"/>
          <w:i w:val="0"/>
          <w:color w:val="000000"/>
          <w:sz w:val="24"/>
        </w:rPr>
        <w:t>工的全阶段去识别风险因素；</w:t>
      </w:r>
      <w:r>
        <w:rPr>
          <w:rFonts w:ascii="TimesNewRoman" w:hAnsi="TimesNewRoman" w:eastAsia="TimesNewRoman"/>
          <w:b w:val="0"/>
          <w:i w:val="0"/>
          <w:color w:val="000000"/>
          <w:sz w:val="24"/>
        </w:rPr>
        <w:t>AHP-</w:t>
      </w:r>
      <w:r>
        <w:rPr>
          <w:rFonts w:ascii="SimSun" w:hAnsi="SimSun" w:eastAsia="SimSun"/>
          <w:b w:val="0"/>
          <w:i w:val="0"/>
          <w:color w:val="000000"/>
          <w:sz w:val="24"/>
        </w:rPr>
        <w:t>熵权法计算盾构施工的风险指标体系权重值</w:t>
      </w:r>
      <w:r>
        <w:rPr>
          <w:rFonts w:ascii="SimSun" w:hAnsi="SimSun" w:eastAsia="SimSun"/>
          <w:b w:val="0"/>
          <w:i w:val="0"/>
          <w:color w:val="000000"/>
          <w:sz w:val="24"/>
        </w:rPr>
        <w:t>较为简单，针对实际问题时如何选取更加科学合理的方法，使指标计算权重值</w:t>
      </w:r>
      <w:r>
        <w:rPr>
          <w:rFonts w:ascii="SimSun" w:hAnsi="SimSun" w:eastAsia="SimSun"/>
          <w:b w:val="0"/>
          <w:i w:val="0"/>
          <w:color w:val="000000"/>
          <w:sz w:val="24"/>
        </w:rPr>
        <w:t>能够最大客观化，还需要进一步的研究。</w:t>
      </w:r>
    </w:p>
    <w:p>
      <w:pPr>
        <w:autoSpaceDN w:val="0"/>
        <w:autoSpaceDE w:val="0"/>
        <w:widowControl/>
        <w:spacing w:line="278" w:lineRule="auto" w:before="154" w:after="0"/>
        <w:ind w:left="1282" w:right="458" w:firstLine="488"/>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）本文仅以武汉地铁</w:t>
      </w:r>
      <w:r>
        <w:rPr>
          <w:rFonts w:ascii="TimesNewRoman" w:hAnsi="TimesNewRoman" w:eastAsia="TimesNewRoman"/>
          <w:b w:val="0"/>
          <w:i w:val="0"/>
          <w:color w:val="000000"/>
          <w:sz w:val="24"/>
        </w:rPr>
        <w:t>X</w:t>
      </w:r>
      <w:r>
        <w:rPr>
          <w:rFonts w:ascii="SimSun" w:hAnsi="SimSun" w:eastAsia="SimSun"/>
          <w:b w:val="0"/>
          <w:i w:val="0"/>
          <w:color w:val="000000"/>
          <w:sz w:val="24"/>
        </w:rPr>
        <w:t xml:space="preserve"> 号线工程为例，仿真研究人</w:t>
      </w:r>
      <w:r>
        <w:rPr>
          <w:rFonts w:ascii="TimesNewRoman" w:hAnsi="TimesNewRoman" w:eastAsia="TimesNewRoman"/>
          <w:b w:val="0"/>
          <w:i w:val="0"/>
          <w:color w:val="000000"/>
          <w:sz w:val="24"/>
        </w:rPr>
        <w:t>-</w:t>
      </w:r>
      <w:r>
        <w:rPr>
          <w:rFonts w:ascii="SimSun" w:hAnsi="SimSun" w:eastAsia="SimSun"/>
          <w:b w:val="0"/>
          <w:i w:val="0"/>
          <w:color w:val="000000"/>
          <w:sz w:val="24"/>
        </w:rPr>
        <w:t>物耦合安全风险系</w:t>
      </w:r>
      <w:r>
        <w:rPr>
          <w:rFonts w:ascii="SimSun" w:hAnsi="SimSun" w:eastAsia="SimSun"/>
          <w:b w:val="0"/>
          <w:i w:val="0"/>
          <w:color w:val="000000"/>
          <w:sz w:val="24"/>
        </w:rPr>
        <w:t>统的水平变化情况，欠缺更加复杂的多因素耦合系统研究，在今后还可针对不</w:t>
      </w:r>
      <w:r>
        <w:rPr>
          <w:rFonts w:ascii="SimSun" w:hAnsi="SimSun" w:eastAsia="SimSun"/>
          <w:b w:val="0"/>
          <w:i w:val="0"/>
          <w:color w:val="000000"/>
          <w:sz w:val="24"/>
        </w:rPr>
        <w:t>同耦合类型进行系统模拟仿真研究，完善施工安全风险管理考虑的风险因素，</w:t>
      </w:r>
      <w:r>
        <w:rPr>
          <w:rFonts w:ascii="SimSun" w:hAnsi="SimSun" w:eastAsia="SimSun"/>
          <w:b w:val="0"/>
          <w:i w:val="0"/>
          <w:color w:val="000000"/>
          <w:sz w:val="24"/>
        </w:rPr>
        <w:t>从而提高风险耦合研究的全面性。</w:t>
      </w:r>
    </w:p>
    <w:p>
      <w:pPr>
        <w:autoSpaceDN w:val="0"/>
        <w:autoSpaceDE w:val="0"/>
        <w:widowControl/>
        <w:spacing w:line="233" w:lineRule="auto" w:before="4848" w:after="0"/>
        <w:ind w:left="0" w:right="4376" w:firstLine="0"/>
        <w:jc w:val="right"/>
      </w:pPr>
      <w:r>
        <w:rPr>
          <w:rFonts w:ascii="TimesNewRoman" w:hAnsi="TimesNewRoman" w:eastAsia="TimesNewRoman"/>
          <w:b w:val="0"/>
          <w:i w:val="0"/>
          <w:color w:val="000000"/>
          <w:sz w:val="18"/>
        </w:rPr>
        <w:t xml:space="preserve">77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16" name="Picture 13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17" name="Picture 13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748" w:after="0"/>
        <w:ind w:left="0" w:right="3888" w:firstLine="0"/>
        <w:jc w:val="right"/>
      </w:pPr>
      <w:r>
        <w:rPr>
          <w:rFonts w:ascii="SimHei" w:hAnsi="SimHei" w:eastAsia="SimHei"/>
          <w:b w:val="0"/>
          <w:i w:val="0"/>
          <w:color w:val="000000"/>
          <w:sz w:val="36"/>
        </w:rPr>
        <w:t>参考文献</w:t>
      </w:r>
    </w:p>
    <w:p>
      <w:pPr>
        <w:autoSpaceDN w:val="0"/>
        <w:tabs>
          <w:tab w:pos="1702" w:val="left"/>
        </w:tabs>
        <w:autoSpaceDE w:val="0"/>
        <w:widowControl/>
        <w:spacing w:line="257" w:lineRule="auto" w:before="532" w:after="0"/>
        <w:ind w:left="1282" w:right="432" w:firstLine="0"/>
        <w:jc w:val="left"/>
      </w:pPr>
      <w:r>
        <w:rPr>
          <w:rFonts w:ascii="TimesNewRoman" w:hAnsi="TimesNewRoman" w:eastAsia="TimesNewRoman"/>
          <w:b w:val="0"/>
          <w:i w:val="0"/>
          <w:color w:val="000000"/>
          <w:sz w:val="24"/>
        </w:rPr>
        <w:t>[1]</w:t>
      </w:r>
      <w:r>
        <w:rPr>
          <w:rFonts w:ascii="SimSun" w:hAnsi="SimSun" w:eastAsia="SimSun"/>
          <w:b w:val="0"/>
          <w:i w:val="0"/>
          <w:color w:val="000000"/>
          <w:sz w:val="24"/>
        </w:rPr>
        <w:t>李皓燃</w:t>
      </w:r>
      <w:r>
        <w:rPr>
          <w:rFonts w:ascii="TimesNewRoman" w:hAnsi="TimesNewRoman" w:eastAsia="TimesNewRoman"/>
          <w:b w:val="0"/>
          <w:i w:val="0"/>
          <w:color w:val="000000"/>
          <w:sz w:val="24"/>
        </w:rPr>
        <w:t xml:space="preserve">, </w:t>
      </w:r>
      <w:r>
        <w:rPr>
          <w:rFonts w:ascii="SimSun" w:hAnsi="SimSun" w:eastAsia="SimSun"/>
          <w:b w:val="0"/>
          <w:i w:val="0"/>
          <w:color w:val="000000"/>
          <w:sz w:val="24"/>
        </w:rPr>
        <w:t>李启明</w:t>
      </w:r>
      <w:r>
        <w:rPr>
          <w:rFonts w:ascii="TimesNewRoman" w:hAnsi="TimesNewRoman" w:eastAsia="TimesNewRoman"/>
          <w:b w:val="0"/>
          <w:i w:val="0"/>
          <w:color w:val="000000"/>
          <w:sz w:val="24"/>
        </w:rPr>
        <w:t xml:space="preserve">, </w:t>
      </w:r>
      <w:r>
        <w:rPr>
          <w:rFonts w:ascii="SimSun" w:hAnsi="SimSun" w:eastAsia="SimSun"/>
          <w:b w:val="0"/>
          <w:i w:val="0"/>
          <w:color w:val="000000"/>
          <w:sz w:val="24"/>
        </w:rPr>
        <w:t>陆莹</w:t>
      </w:r>
      <w:r>
        <w:rPr>
          <w:rFonts w:ascii="TimesNewRoman" w:hAnsi="TimesNewRoman" w:eastAsia="TimesNewRoman"/>
          <w:b w:val="0"/>
          <w:i w:val="0"/>
          <w:color w:val="000000"/>
          <w:sz w:val="24"/>
        </w:rPr>
        <w:t>. 2002-2016</w:t>
      </w:r>
      <w:r>
        <w:rPr>
          <w:rFonts w:ascii="SimSun" w:hAnsi="SimSun" w:eastAsia="SimSun"/>
          <w:b w:val="0"/>
          <w:i w:val="0"/>
          <w:color w:val="000000"/>
          <w:sz w:val="24"/>
        </w:rPr>
        <w:t xml:space="preserve"> 年我国地铁施工安全事故规律性的统计</w:t>
      </w:r>
      <w:r>
        <w:tab/>
      </w:r>
      <w:r>
        <w:rPr>
          <w:rFonts w:ascii="SimSun" w:hAnsi="SimSun" w:eastAsia="SimSun"/>
          <w:b w:val="0"/>
          <w:i w:val="0"/>
          <w:color w:val="000000"/>
          <w:sz w:val="24"/>
        </w:rPr>
        <w:t>分析</w:t>
      </w:r>
      <w:r>
        <w:rPr>
          <w:rFonts w:ascii="TimesNewRoman" w:hAnsi="TimesNewRoman" w:eastAsia="TimesNewRoman"/>
          <w:b w:val="0"/>
          <w:i w:val="0"/>
          <w:color w:val="000000"/>
          <w:sz w:val="24"/>
        </w:rPr>
        <w:t xml:space="preserve">[J]. </w:t>
      </w:r>
      <w:r>
        <w:rPr>
          <w:rFonts w:ascii="SimSun" w:hAnsi="SimSun" w:eastAsia="SimSun"/>
          <w:b w:val="0"/>
          <w:i w:val="0"/>
          <w:color w:val="000000"/>
          <w:sz w:val="24"/>
        </w:rPr>
        <w:t>都市快轨交通</w:t>
      </w:r>
      <w:r>
        <w:rPr>
          <w:rFonts w:ascii="TimesNewRoman" w:hAnsi="TimesNewRoman" w:eastAsia="TimesNewRoman"/>
          <w:b w:val="0"/>
          <w:i w:val="0"/>
          <w:color w:val="000000"/>
          <w:sz w:val="24"/>
        </w:rPr>
        <w:t xml:space="preserve">, 2017, 30(01): 12-19. </w:t>
      </w:r>
    </w:p>
    <w:p>
      <w:pPr>
        <w:autoSpaceDN w:val="0"/>
        <w:autoSpaceDE w:val="0"/>
        <w:widowControl/>
        <w:spacing w:line="257" w:lineRule="auto" w:before="132" w:after="0"/>
        <w:ind w:left="1282" w:right="288" w:firstLine="0"/>
        <w:jc w:val="left"/>
      </w:pPr>
      <w:r>
        <w:rPr>
          <w:rFonts w:ascii="TimesNewRoman" w:hAnsi="TimesNewRoman" w:eastAsia="TimesNewRoman"/>
          <w:b w:val="0"/>
          <w:i w:val="0"/>
          <w:color w:val="000000"/>
          <w:sz w:val="24"/>
        </w:rPr>
        <w:t>[2]</w:t>
      </w:r>
      <w:r>
        <w:rPr>
          <w:rFonts w:ascii="SimSun" w:hAnsi="SimSun" w:eastAsia="SimSun"/>
          <w:b w:val="0"/>
          <w:i w:val="0"/>
          <w:color w:val="000000"/>
          <w:sz w:val="24"/>
        </w:rPr>
        <w:t>池传树</w:t>
      </w:r>
      <w:r>
        <w:rPr>
          <w:rFonts w:ascii="TimesNewRoman" w:hAnsi="TimesNewRoman" w:eastAsia="TimesNewRoman"/>
          <w:b w:val="0"/>
          <w:i w:val="0"/>
          <w:color w:val="000000"/>
          <w:sz w:val="24"/>
        </w:rPr>
        <w:t xml:space="preserve">. </w:t>
      </w:r>
      <w:r>
        <w:rPr>
          <w:rFonts w:ascii="SimSun" w:hAnsi="SimSun" w:eastAsia="SimSun"/>
          <w:b w:val="0"/>
          <w:i w:val="0"/>
          <w:color w:val="000000"/>
          <w:sz w:val="24"/>
        </w:rPr>
        <w:t>地铁施工事故统计分析及预防措施</w:t>
      </w:r>
      <w:r>
        <w:rPr>
          <w:rFonts w:ascii="TimesNewRoman" w:hAnsi="TimesNewRoman" w:eastAsia="TimesNewRoman"/>
          <w:b w:val="0"/>
          <w:i w:val="0"/>
          <w:color w:val="000000"/>
          <w:sz w:val="24"/>
        </w:rPr>
        <w:t>[J].</w:t>
      </w:r>
      <w:r>
        <w:rPr>
          <w:rFonts w:ascii="SimSun" w:hAnsi="SimSun" w:eastAsia="SimSun"/>
          <w:b w:val="0"/>
          <w:i w:val="0"/>
          <w:color w:val="000000"/>
          <w:sz w:val="24"/>
        </w:rPr>
        <w:t>福建建筑</w:t>
      </w:r>
      <w:r>
        <w:rPr>
          <w:rFonts w:ascii="TimesNewRoman" w:hAnsi="TimesNewRoman" w:eastAsia="TimesNewRoman"/>
          <w:b w:val="0"/>
          <w:i w:val="0"/>
          <w:color w:val="000000"/>
          <w:sz w:val="24"/>
        </w:rPr>
        <w:t xml:space="preserve">, 2021, (10): 98-101. </w:t>
      </w:r>
      <w:r>
        <w:rPr>
          <w:rFonts w:ascii="TimesNewRoman" w:hAnsi="TimesNewRoman" w:eastAsia="TimesNewRoman"/>
          <w:b w:val="0"/>
          <w:i w:val="0"/>
          <w:color w:val="000000"/>
          <w:sz w:val="24"/>
        </w:rPr>
        <w:t>[3]</w:t>
      </w:r>
      <w:r>
        <w:rPr>
          <w:rFonts w:ascii="SimSun" w:hAnsi="SimSun" w:eastAsia="SimSun"/>
          <w:b w:val="0"/>
          <w:i w:val="0"/>
          <w:color w:val="000000"/>
          <w:sz w:val="24"/>
        </w:rPr>
        <w:t>王禹适</w:t>
      </w:r>
      <w:r>
        <w:rPr>
          <w:rFonts w:ascii="TimesNewRoman" w:hAnsi="TimesNewRoman" w:eastAsia="TimesNewRoman"/>
          <w:b w:val="0"/>
          <w:i w:val="0"/>
          <w:color w:val="000000"/>
          <w:sz w:val="24"/>
        </w:rPr>
        <w:t xml:space="preserve">. </w:t>
      </w:r>
      <w:r>
        <w:rPr>
          <w:rFonts w:ascii="SimSun" w:hAnsi="SimSun" w:eastAsia="SimSun"/>
          <w:b w:val="0"/>
          <w:i w:val="0"/>
          <w:color w:val="000000"/>
          <w:sz w:val="24"/>
        </w:rPr>
        <w:t>地铁工程盾构法施工风险管理研究</w:t>
      </w:r>
      <w:r>
        <w:rPr>
          <w:rFonts w:ascii="TimesNewRoman" w:hAnsi="TimesNewRoman" w:eastAsia="TimesNewRoman"/>
          <w:b w:val="0"/>
          <w:i w:val="0"/>
          <w:color w:val="000000"/>
          <w:sz w:val="24"/>
        </w:rPr>
        <w:t xml:space="preserve">[D]. </w:t>
      </w:r>
      <w:r>
        <w:rPr>
          <w:rFonts w:ascii="SimSun" w:hAnsi="SimSun" w:eastAsia="SimSun"/>
          <w:b w:val="0"/>
          <w:i w:val="0"/>
          <w:color w:val="000000"/>
          <w:sz w:val="24"/>
        </w:rPr>
        <w:t>北京：北京交通大学</w:t>
      </w:r>
      <w:r>
        <w:rPr>
          <w:rFonts w:ascii="TimesNewRoman" w:hAnsi="TimesNewRoman" w:eastAsia="TimesNewRoman"/>
          <w:b w:val="0"/>
          <w:i w:val="0"/>
          <w:color w:val="000000"/>
          <w:sz w:val="24"/>
        </w:rPr>
        <w:t xml:space="preserve">, 2021. </w:t>
      </w:r>
    </w:p>
    <w:p>
      <w:pPr>
        <w:autoSpaceDN w:val="0"/>
        <w:tabs>
          <w:tab w:pos="1702" w:val="left"/>
        </w:tabs>
        <w:autoSpaceDE w:val="0"/>
        <w:widowControl/>
        <w:spacing w:line="295" w:lineRule="auto" w:before="134" w:after="0"/>
        <w:ind w:left="1282" w:right="288" w:firstLine="0"/>
        <w:jc w:val="left"/>
      </w:pPr>
      <w:r>
        <w:rPr>
          <w:rFonts w:ascii="TimesNewRoman" w:hAnsi="TimesNewRoman" w:eastAsia="TimesNewRoman"/>
          <w:b w:val="0"/>
          <w:i w:val="0"/>
          <w:color w:val="000000"/>
          <w:sz w:val="24"/>
        </w:rPr>
        <w:t>[4]</w:t>
      </w:r>
      <w:r>
        <w:rPr>
          <w:rFonts w:ascii="SimSun" w:hAnsi="SimSun" w:eastAsia="SimSun"/>
          <w:b w:val="0"/>
          <w:i w:val="0"/>
          <w:color w:val="000000"/>
          <w:sz w:val="24"/>
        </w:rPr>
        <w:t>钟开斌.风险管理研究:历史与现状</w:t>
      </w:r>
      <w:r>
        <w:rPr>
          <w:rFonts w:ascii="TimesNewRoman" w:hAnsi="TimesNewRoman" w:eastAsia="TimesNewRoman"/>
          <w:b w:val="0"/>
          <w:i w:val="0"/>
          <w:color w:val="000000"/>
          <w:sz w:val="24"/>
        </w:rPr>
        <w:t>[J]</w:t>
      </w:r>
      <w:r>
        <w:rPr>
          <w:rFonts w:ascii="SimSun" w:hAnsi="SimSun" w:eastAsia="SimSun"/>
          <w:b w:val="0"/>
          <w:i w:val="0"/>
          <w:color w:val="000000"/>
          <w:sz w:val="24"/>
        </w:rPr>
        <w:t xml:space="preserve">.中国应急管理, </w:t>
      </w:r>
      <w:r>
        <w:rPr>
          <w:rFonts w:ascii="TimesNewRoman" w:hAnsi="TimesNewRoman" w:eastAsia="TimesNewRoman"/>
          <w:b w:val="0"/>
          <w:i w:val="0"/>
          <w:color w:val="000000"/>
          <w:sz w:val="24"/>
        </w:rPr>
        <w:t xml:space="preserve">2007, (11): 20-25. </w:t>
      </w:r>
      <w:r>
        <w:rPr>
          <w:rFonts w:ascii="TimesNewRoman" w:hAnsi="TimesNewRoman" w:eastAsia="TimesNewRoman"/>
          <w:b w:val="0"/>
          <w:i w:val="0"/>
          <w:color w:val="000000"/>
          <w:sz w:val="24"/>
        </w:rPr>
        <w:t>[5]</w:t>
      </w:r>
      <w:r>
        <w:rPr>
          <w:rFonts w:ascii="TimesNewRoman" w:hAnsi="TimesNewRoman" w:eastAsia="TimesNewRoman"/>
          <w:b w:val="0"/>
          <w:i w:val="0"/>
          <w:color w:val="000000"/>
          <w:sz w:val="24"/>
        </w:rPr>
        <w:t xml:space="preserve">Chapman C. Large engineering project risk analysis[J]. Engineering </w:t>
      </w:r>
      <w:r>
        <w:tab/>
      </w:r>
      <w:r>
        <w:rPr>
          <w:rFonts w:ascii="TimesNewRoman" w:hAnsi="TimesNewRoman" w:eastAsia="TimesNewRoman"/>
          <w:b w:val="0"/>
          <w:i w:val="0"/>
          <w:color w:val="000000"/>
          <w:sz w:val="24"/>
        </w:rPr>
        <w:t xml:space="preserve">Management IEEE Transactions on, 1979, 26(3): 78-86. </w:t>
      </w:r>
    </w:p>
    <w:p>
      <w:pPr>
        <w:autoSpaceDN w:val="0"/>
        <w:tabs>
          <w:tab w:pos="1702" w:val="left"/>
        </w:tabs>
        <w:autoSpaceDE w:val="0"/>
        <w:widowControl/>
        <w:spacing w:line="288" w:lineRule="auto" w:before="134" w:after="0"/>
        <w:ind w:left="1282" w:right="288" w:firstLine="0"/>
        <w:jc w:val="left"/>
      </w:pPr>
      <w:r>
        <w:rPr>
          <w:rFonts w:ascii="TimesNewRoman" w:hAnsi="TimesNewRoman" w:eastAsia="TimesNewRoman"/>
          <w:b w:val="0"/>
          <w:i w:val="0"/>
          <w:color w:val="000000"/>
          <w:sz w:val="24"/>
        </w:rPr>
        <w:t>[6]</w:t>
      </w:r>
      <w:r>
        <w:rPr>
          <w:rFonts w:ascii="TimesNewRoman" w:hAnsi="TimesNewRoman" w:eastAsia="TimesNewRoman"/>
          <w:b w:val="0"/>
          <w:i w:val="0"/>
          <w:color w:val="000000"/>
          <w:sz w:val="24"/>
        </w:rPr>
        <w:t xml:space="preserve">Einstein H.H, VickS Q. Geological model for tunnel cost model[J]. Proc Ripad </w:t>
      </w:r>
      <w:r>
        <w:tab/>
      </w:r>
      <w:r>
        <w:rPr>
          <w:rFonts w:ascii="TimesNewRoman" w:hAnsi="TimesNewRoman" w:eastAsia="TimesNewRoman"/>
          <w:b w:val="0"/>
          <w:i w:val="0"/>
          <w:color w:val="000000"/>
          <w:sz w:val="24"/>
        </w:rPr>
        <w:t xml:space="preserve">Excavation and tunneling conf, 1974, 1701-1720. </w:t>
      </w:r>
    </w:p>
    <w:p>
      <w:pPr>
        <w:autoSpaceDN w:val="0"/>
        <w:tabs>
          <w:tab w:pos="1702" w:val="left"/>
        </w:tabs>
        <w:autoSpaceDE w:val="0"/>
        <w:widowControl/>
        <w:spacing w:line="290" w:lineRule="auto" w:before="136" w:after="0"/>
        <w:ind w:left="1282" w:right="288" w:firstLine="0"/>
        <w:jc w:val="left"/>
      </w:pPr>
      <w:r>
        <w:rPr>
          <w:rFonts w:ascii="TimesNewRoman" w:hAnsi="TimesNewRoman" w:eastAsia="TimesNewRoman"/>
          <w:b w:val="0"/>
          <w:i w:val="0"/>
          <w:color w:val="000000"/>
          <w:sz w:val="24"/>
        </w:rPr>
        <w:t>[7]</w:t>
      </w:r>
      <w:r>
        <w:rPr>
          <w:rFonts w:ascii="TimesNewRoman" w:hAnsi="TimesNewRoman" w:eastAsia="TimesNewRoman"/>
          <w:b w:val="0"/>
          <w:i w:val="0"/>
          <w:color w:val="000000"/>
          <w:sz w:val="24"/>
        </w:rPr>
        <w:t xml:space="preserve">Einstein H.H. Risk and risk analysis in rock engineering[J]. Tunneling and </w:t>
      </w:r>
      <w:r>
        <w:tab/>
      </w:r>
      <w:r>
        <w:rPr>
          <w:rFonts w:ascii="TimesNewRoman" w:hAnsi="TimesNewRoman" w:eastAsia="TimesNewRoman"/>
          <w:b w:val="0"/>
          <w:i w:val="0"/>
          <w:color w:val="000000"/>
          <w:sz w:val="24"/>
        </w:rPr>
        <w:t xml:space="preserve">Underground Space Technology, 1996, 11(2): 141-155. </w:t>
      </w:r>
    </w:p>
    <w:p>
      <w:pPr>
        <w:autoSpaceDN w:val="0"/>
        <w:tabs>
          <w:tab w:pos="1702" w:val="left"/>
        </w:tabs>
        <w:autoSpaceDE w:val="0"/>
        <w:widowControl/>
        <w:spacing w:line="290" w:lineRule="auto" w:before="134" w:after="0"/>
        <w:ind w:left="1282" w:right="288" w:firstLine="0"/>
        <w:jc w:val="left"/>
      </w:pPr>
      <w:r>
        <w:rPr>
          <w:rFonts w:ascii="TimesNewRoman" w:hAnsi="TimesNewRoman" w:eastAsia="TimesNewRoman"/>
          <w:b w:val="0"/>
          <w:i w:val="0"/>
          <w:color w:val="000000"/>
          <w:sz w:val="24"/>
        </w:rPr>
        <w:t>[8]</w:t>
      </w:r>
      <w:r>
        <w:rPr>
          <w:rFonts w:ascii="TimesNewRoman" w:hAnsi="TimesNewRoman" w:eastAsia="TimesNewRoman"/>
          <w:b w:val="0"/>
          <w:i w:val="0"/>
          <w:color w:val="000000"/>
          <w:sz w:val="24"/>
        </w:rPr>
        <w:t xml:space="preserve">Einstein H.H, Mahtab M.A. Decision Aids in tunneling [J]. World Tunneling, </w:t>
      </w:r>
      <w:r>
        <w:tab/>
      </w:r>
      <w:r>
        <w:rPr>
          <w:rFonts w:ascii="TimesNewRoman" w:hAnsi="TimesNewRoman" w:eastAsia="TimesNewRoman"/>
          <w:b w:val="0"/>
          <w:i w:val="0"/>
          <w:color w:val="000000"/>
          <w:sz w:val="24"/>
        </w:rPr>
        <w:t xml:space="preserve">1998, 157-159. </w:t>
      </w:r>
    </w:p>
    <w:p>
      <w:pPr>
        <w:autoSpaceDN w:val="0"/>
        <w:autoSpaceDE w:val="0"/>
        <w:widowControl/>
        <w:spacing w:line="310" w:lineRule="auto" w:before="134" w:after="0"/>
        <w:ind w:left="1702" w:right="396" w:hanging="420"/>
        <w:jc w:val="both"/>
      </w:pPr>
      <w:r>
        <w:rPr>
          <w:rFonts w:ascii="TimesNewRoman" w:hAnsi="TimesNewRoman" w:eastAsia="TimesNewRoman"/>
          <w:b w:val="0"/>
          <w:i w:val="0"/>
          <w:color w:val="000000"/>
          <w:sz w:val="24"/>
        </w:rPr>
        <w:t>[9]</w:t>
      </w:r>
      <w:r>
        <w:rPr>
          <w:rFonts w:ascii="TimesNewRoman" w:hAnsi="TimesNewRoman" w:eastAsia="TimesNewRoman"/>
          <w:b w:val="0"/>
          <w:i w:val="0"/>
          <w:color w:val="000000"/>
          <w:sz w:val="24"/>
        </w:rPr>
        <w:t xml:space="preserve">Robert J. Smith Risk Management for Underground Projects-Cost Saving </w:t>
      </w:r>
      <w:r>
        <w:rPr>
          <w:rFonts w:ascii="TimesNewRoman" w:hAnsi="TimesNewRoman" w:eastAsia="TimesNewRoman"/>
          <w:b w:val="0"/>
          <w:i w:val="0"/>
          <w:color w:val="000000"/>
          <w:sz w:val="24"/>
        </w:rPr>
        <w:t xml:space="preserve">Techniques for Owners[J]. Tunnel and Underground Space Technology, 1992, </w:t>
      </w:r>
      <w:r>
        <w:rPr>
          <w:rFonts w:ascii="TimesNewRoman" w:hAnsi="TimesNewRoman" w:eastAsia="TimesNewRoman"/>
          <w:b w:val="0"/>
          <w:i w:val="0"/>
          <w:color w:val="000000"/>
          <w:sz w:val="24"/>
        </w:rPr>
        <w:t xml:space="preserve">2(07): 109-117. </w:t>
      </w:r>
    </w:p>
    <w:p>
      <w:pPr>
        <w:autoSpaceDN w:val="0"/>
        <w:tabs>
          <w:tab w:pos="1702" w:val="left"/>
        </w:tabs>
        <w:autoSpaceDE w:val="0"/>
        <w:widowControl/>
        <w:spacing w:line="288" w:lineRule="auto" w:before="136" w:after="0"/>
        <w:ind w:left="1282" w:right="288" w:firstLine="0"/>
        <w:jc w:val="left"/>
      </w:pPr>
      <w:r>
        <w:rPr>
          <w:rFonts w:ascii="TimesNewRoman" w:hAnsi="TimesNewRoman" w:eastAsia="TimesNewRoman"/>
          <w:b w:val="0"/>
          <w:i w:val="0"/>
          <w:color w:val="000000"/>
          <w:sz w:val="24"/>
        </w:rPr>
        <w:t>[10]</w:t>
      </w:r>
      <w:r>
        <w:rPr>
          <w:rFonts w:ascii="TimesNewRoman" w:hAnsi="TimesNewRoman" w:eastAsia="TimesNewRoman"/>
          <w:b w:val="0"/>
          <w:i w:val="0"/>
          <w:color w:val="000000"/>
          <w:sz w:val="24"/>
        </w:rPr>
        <w:t xml:space="preserve">Chapman C. Design engineering requires rethinking solutions using knowledge </w:t>
      </w:r>
      <w:r>
        <w:tab/>
      </w:r>
      <w:r>
        <w:rPr>
          <w:rFonts w:ascii="TimesNewRoman" w:hAnsi="TimesNewRoman" w:eastAsia="TimesNewRoman"/>
          <w:b w:val="0"/>
          <w:i w:val="0"/>
          <w:color w:val="000000"/>
          <w:sz w:val="24"/>
        </w:rPr>
        <w:t xml:space="preserve">-based engineering[J]. Knowledge-based systems, 1999, 12(06): 257-267. </w:t>
      </w:r>
    </w:p>
    <w:p>
      <w:pPr>
        <w:autoSpaceDN w:val="0"/>
        <w:autoSpaceDE w:val="0"/>
        <w:widowControl/>
        <w:spacing w:line="310" w:lineRule="auto" w:before="134" w:after="0"/>
        <w:ind w:left="1702" w:right="398" w:hanging="420"/>
        <w:jc w:val="both"/>
      </w:pPr>
      <w:r>
        <w:rPr>
          <w:rFonts w:ascii="TimesNewRoman" w:hAnsi="TimesNewRoman" w:eastAsia="TimesNewRoman"/>
          <w:b w:val="0"/>
          <w:i w:val="0"/>
          <w:color w:val="000000"/>
          <w:sz w:val="24"/>
        </w:rPr>
        <w:t>[11]</w:t>
      </w:r>
      <w:r>
        <w:rPr>
          <w:rFonts w:ascii="TimesNewRoman" w:hAnsi="TimesNewRoman" w:eastAsia="TimesNewRoman"/>
          <w:b w:val="0"/>
          <w:i w:val="0"/>
          <w:color w:val="000000"/>
          <w:sz w:val="24"/>
        </w:rPr>
        <w:t xml:space="preserve">Hong E.S, Lee I, Shin H. Quantitative risk evaluation based on event tree </w:t>
      </w:r>
      <w:r>
        <w:rPr>
          <w:rFonts w:ascii="TimesNewRoman" w:hAnsi="TimesNewRoman" w:eastAsia="TimesNewRoman"/>
          <w:b w:val="0"/>
          <w:i w:val="0"/>
          <w:color w:val="000000"/>
          <w:sz w:val="24"/>
        </w:rPr>
        <w:t xml:space="preserve">analysis technique: Application to the design of shield TBM[J]. Tunnelling And </w:t>
      </w:r>
      <w:r>
        <w:rPr>
          <w:rFonts w:ascii="TimesNewRoman" w:hAnsi="TimesNewRoman" w:eastAsia="TimesNewRoman"/>
          <w:b w:val="0"/>
          <w:i w:val="0"/>
          <w:color w:val="000000"/>
          <w:sz w:val="24"/>
        </w:rPr>
        <w:t xml:space="preserve">Underground Space Technology, 2009, 24(03): 269-277. </w:t>
      </w:r>
    </w:p>
    <w:p>
      <w:pPr>
        <w:autoSpaceDN w:val="0"/>
        <w:autoSpaceDE w:val="0"/>
        <w:widowControl/>
        <w:spacing w:line="310" w:lineRule="auto" w:before="134" w:after="0"/>
        <w:ind w:left="1702" w:right="396" w:hanging="420"/>
        <w:jc w:val="both"/>
      </w:pPr>
      <w:r>
        <w:rPr>
          <w:rFonts w:ascii="TimesNewRoman" w:hAnsi="TimesNewRoman" w:eastAsia="TimesNewRoman"/>
          <w:b w:val="0"/>
          <w:i w:val="0"/>
          <w:color w:val="000000"/>
          <w:sz w:val="24"/>
        </w:rPr>
        <w:t>[12]</w:t>
      </w:r>
      <w:r>
        <w:rPr>
          <w:rFonts w:ascii="TimesNewRoman" w:hAnsi="TimesNewRoman" w:eastAsia="TimesNewRoman"/>
          <w:b w:val="0"/>
          <w:i w:val="0"/>
          <w:color w:val="000000"/>
          <w:sz w:val="24"/>
        </w:rPr>
        <w:t xml:space="preserve">Brown E.T. Risk assessment and management in underground rock engineering </w:t>
      </w:r>
      <w:r>
        <w:rPr>
          <w:rFonts w:ascii="TimesNewRoman" w:hAnsi="TimesNewRoman" w:eastAsia="TimesNewRoman"/>
          <w:b w:val="0"/>
          <w:i w:val="0"/>
          <w:color w:val="000000"/>
          <w:sz w:val="24"/>
        </w:rPr>
        <w:t xml:space="preserve">-anoverview[J]. Journal of Rock Mechanics And Geotechnical Engineering, </w:t>
      </w:r>
      <w:r>
        <w:rPr>
          <w:rFonts w:ascii="TimesNewRoman" w:hAnsi="TimesNewRoman" w:eastAsia="TimesNewRoman"/>
          <w:b w:val="0"/>
          <w:i w:val="0"/>
          <w:color w:val="000000"/>
          <w:sz w:val="24"/>
        </w:rPr>
        <w:t xml:space="preserve">2012, 4(03): 193-204. </w:t>
      </w:r>
    </w:p>
    <w:p>
      <w:pPr>
        <w:autoSpaceDN w:val="0"/>
        <w:tabs>
          <w:tab w:pos="1702" w:val="left"/>
        </w:tabs>
        <w:autoSpaceDE w:val="0"/>
        <w:widowControl/>
        <w:spacing w:line="290" w:lineRule="auto" w:before="134" w:after="0"/>
        <w:ind w:left="1282" w:right="288" w:firstLine="0"/>
        <w:jc w:val="left"/>
      </w:pPr>
      <w:r>
        <w:rPr>
          <w:rFonts w:ascii="TimesNewRoman" w:hAnsi="TimesNewRoman" w:eastAsia="TimesNewRoman"/>
          <w:b w:val="0"/>
          <w:i w:val="0"/>
          <w:color w:val="000000"/>
          <w:sz w:val="24"/>
        </w:rPr>
        <w:t>[13]</w:t>
      </w:r>
      <w:r>
        <w:rPr>
          <w:rFonts w:ascii="TimesNewRoman" w:hAnsi="TimesNewRoman" w:eastAsia="TimesNewRoman"/>
          <w:b w:val="0"/>
          <w:i w:val="0"/>
          <w:color w:val="000000"/>
          <w:sz w:val="24"/>
        </w:rPr>
        <w:t xml:space="preserve">Burland J.B, Standing J.R. Case study of the construction of the Silver Jubilee </w:t>
      </w:r>
      <w:r>
        <w:tab/>
      </w:r>
      <w:r>
        <w:rPr>
          <w:rFonts w:ascii="TimesNewRoman" w:hAnsi="TimesNewRoman" w:eastAsia="TimesNewRoman"/>
          <w:b w:val="0"/>
          <w:i w:val="0"/>
          <w:color w:val="000000"/>
          <w:sz w:val="24"/>
        </w:rPr>
        <w:t xml:space="preserve">Line extension[M]. London, Thomas Telford Publishers, 2001. </w:t>
      </w:r>
    </w:p>
    <w:p>
      <w:pPr>
        <w:autoSpaceDN w:val="0"/>
        <w:tabs>
          <w:tab w:pos="1702" w:val="left"/>
        </w:tabs>
        <w:autoSpaceDE w:val="0"/>
        <w:widowControl/>
        <w:spacing w:line="290" w:lineRule="auto" w:before="132" w:after="0"/>
        <w:ind w:left="1282" w:right="288" w:firstLine="0"/>
        <w:jc w:val="left"/>
      </w:pPr>
      <w:r>
        <w:rPr>
          <w:rFonts w:ascii="TimesNewRoman" w:hAnsi="TimesNewRoman" w:eastAsia="TimesNewRoman"/>
          <w:b w:val="0"/>
          <w:i w:val="0"/>
          <w:color w:val="000000"/>
          <w:sz w:val="24"/>
        </w:rPr>
        <w:t>[14]</w:t>
      </w:r>
      <w:r>
        <w:rPr>
          <w:rFonts w:ascii="TimesNewRoman" w:hAnsi="TimesNewRoman" w:eastAsia="TimesNewRoman"/>
          <w:b w:val="0"/>
          <w:i w:val="0"/>
          <w:color w:val="000000"/>
          <w:sz w:val="24"/>
        </w:rPr>
        <w:t xml:space="preserve">Einstein H.H. Risk assessment in rock engineering[M]. New Generation Design </w:t>
      </w:r>
      <w:r>
        <w:tab/>
      </w:r>
      <w:r>
        <w:rPr>
          <w:rFonts w:ascii="TimesNewRoman" w:hAnsi="TimesNewRoman" w:eastAsia="TimesNewRoman"/>
          <w:b w:val="0"/>
          <w:i w:val="0"/>
          <w:color w:val="000000"/>
          <w:sz w:val="24"/>
        </w:rPr>
        <w:t xml:space="preserve">Codes For Geotechnical Engineering Practice -Taipei, 2015. </w:t>
      </w:r>
    </w:p>
    <w:p>
      <w:pPr>
        <w:autoSpaceDN w:val="0"/>
        <w:autoSpaceDE w:val="0"/>
        <w:widowControl/>
        <w:spacing w:line="310" w:lineRule="auto" w:before="136" w:after="0"/>
        <w:ind w:left="1152" w:right="400" w:firstLine="0"/>
        <w:jc w:val="right"/>
      </w:pPr>
      <w:r>
        <w:rPr>
          <w:rFonts w:ascii="TimesNewRoman" w:hAnsi="TimesNewRoman" w:eastAsia="TimesNewRoman"/>
          <w:b w:val="0"/>
          <w:i w:val="0"/>
          <w:color w:val="000000"/>
          <w:sz w:val="24"/>
        </w:rPr>
        <w:t>[15]</w:t>
      </w:r>
      <w:r>
        <w:rPr>
          <w:rFonts w:ascii="TimesNewRoman" w:hAnsi="TimesNewRoman" w:eastAsia="TimesNewRoman"/>
          <w:b w:val="0"/>
          <w:i w:val="0"/>
          <w:color w:val="000000"/>
          <w:sz w:val="24"/>
        </w:rPr>
        <w:t xml:space="preserve">Swannell N, Palmer M, Barla G. Geotechnical risk management approach for </w:t>
      </w:r>
      <w:r>
        <w:rPr>
          <w:rFonts w:ascii="TimesNewRoman" w:hAnsi="TimesNewRoman" w:eastAsia="TimesNewRoman"/>
          <w:b w:val="0"/>
          <w:i w:val="0"/>
          <w:color w:val="000000"/>
          <w:sz w:val="24"/>
        </w:rPr>
        <w:t xml:space="preserve">TBM tunnelling in squeezing ground conditions[J].Tunnelling And Underground </w:t>
      </w:r>
      <w:r>
        <w:rPr>
          <w:rFonts w:ascii="TimesNewRoman" w:hAnsi="TimesNewRoman" w:eastAsia="TimesNewRoman"/>
          <w:b w:val="0"/>
          <w:i w:val="0"/>
          <w:color w:val="000000"/>
          <w:sz w:val="18"/>
        </w:rPr>
        <w:t xml:space="preserve">79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18" name="Picture 13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19" name="Picture 13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88" w:lineRule="auto" w:before="358" w:after="0"/>
        <w:ind w:left="1702" w:right="288" w:firstLine="0"/>
        <w:jc w:val="left"/>
      </w:pPr>
      <w:r>
        <w:rPr>
          <w:rFonts w:ascii="TimesNewRoman" w:hAnsi="TimesNewRoman" w:eastAsia="TimesNewRoman"/>
          <w:b w:val="0"/>
          <w:i w:val="0"/>
          <w:color w:val="000000"/>
          <w:sz w:val="24"/>
        </w:rPr>
        <w:t xml:space="preserve">Space Technology Incorporating Trenchless Technology Research, 2016, 57: </w:t>
      </w:r>
      <w:r>
        <w:rPr>
          <w:rFonts w:ascii="TimesNewRoman" w:hAnsi="TimesNewRoman" w:eastAsia="TimesNewRoman"/>
          <w:b w:val="0"/>
          <w:i w:val="0"/>
          <w:color w:val="000000"/>
          <w:sz w:val="24"/>
        </w:rPr>
        <w:t xml:space="preserve">201-210. </w:t>
      </w:r>
    </w:p>
    <w:p>
      <w:pPr>
        <w:autoSpaceDN w:val="0"/>
        <w:autoSpaceDE w:val="0"/>
        <w:widowControl/>
        <w:spacing w:line="310" w:lineRule="auto" w:before="136" w:after="0"/>
        <w:ind w:left="1702" w:right="402" w:hanging="420"/>
        <w:jc w:val="both"/>
      </w:pPr>
      <w:r>
        <w:rPr>
          <w:rFonts w:ascii="TimesNewRoman" w:hAnsi="TimesNewRoman" w:eastAsia="TimesNewRoman"/>
          <w:b w:val="0"/>
          <w:i w:val="0"/>
          <w:color w:val="000000"/>
          <w:sz w:val="24"/>
        </w:rPr>
        <w:t>[16]</w:t>
      </w:r>
      <w:r>
        <w:rPr>
          <w:rFonts w:ascii="TimesNewRoman" w:hAnsi="TimesNewRoman" w:eastAsia="TimesNewRoman"/>
          <w:b w:val="0"/>
          <w:i w:val="0"/>
          <w:color w:val="000000"/>
          <w:sz w:val="24"/>
        </w:rPr>
        <w:t xml:space="preserve">Jinglai S, Baoguo L, Zhaofei C, etc. Tunnel collapse risk assessment based on </w:t>
      </w:r>
      <w:r>
        <w:rPr>
          <w:rFonts w:ascii="TimesNewRoman" w:hAnsi="TimesNewRoman" w:eastAsia="TimesNewRoman"/>
          <w:b w:val="0"/>
          <w:i w:val="0"/>
          <w:color w:val="000000"/>
          <w:sz w:val="24"/>
        </w:rPr>
        <w:t xml:space="preserve">multistate fuzzy Bayesian networks[J]. Quality and Reliability Engineering </w:t>
      </w:r>
      <w:r>
        <w:rPr>
          <w:rFonts w:ascii="TimesNewRoman" w:hAnsi="TimesNewRoman" w:eastAsia="TimesNewRoman"/>
          <w:b w:val="0"/>
          <w:i w:val="0"/>
          <w:color w:val="000000"/>
          <w:sz w:val="24"/>
        </w:rPr>
        <w:t xml:space="preserve">International, 2018, 34(8): 1646-1662. </w:t>
      </w:r>
    </w:p>
    <w:p>
      <w:pPr>
        <w:autoSpaceDN w:val="0"/>
        <w:tabs>
          <w:tab w:pos="1702" w:val="left"/>
        </w:tabs>
        <w:autoSpaceDE w:val="0"/>
        <w:widowControl/>
        <w:spacing w:line="290" w:lineRule="auto" w:before="136" w:after="0"/>
        <w:ind w:left="1282" w:right="288" w:firstLine="0"/>
        <w:jc w:val="left"/>
      </w:pPr>
      <w:r>
        <w:rPr>
          <w:rFonts w:ascii="TimesNewRoman" w:hAnsi="TimesNewRoman" w:eastAsia="TimesNewRoman"/>
          <w:b w:val="0"/>
          <w:i w:val="0"/>
          <w:color w:val="000000"/>
          <w:sz w:val="24"/>
        </w:rPr>
        <w:t>[17]</w:t>
      </w:r>
      <w:r>
        <w:rPr>
          <w:rFonts w:ascii="TimesNewRoman" w:hAnsi="TimesNewRoman" w:eastAsia="TimesNewRoman"/>
          <w:b w:val="0"/>
          <w:i w:val="0"/>
          <w:color w:val="000000"/>
          <w:sz w:val="24"/>
        </w:rPr>
        <w:t xml:space="preserve">Hy A, Cg B, He B, et al. Risk assessment for construction of urban rail transit </w:t>
      </w:r>
      <w:r>
        <w:tab/>
      </w:r>
      <w:r>
        <w:rPr>
          <w:rFonts w:ascii="TimesNewRoman" w:hAnsi="TimesNewRoman" w:eastAsia="TimesNewRoman"/>
          <w:b w:val="0"/>
          <w:i w:val="0"/>
          <w:color w:val="000000"/>
          <w:sz w:val="24"/>
        </w:rPr>
        <w:t xml:space="preserve">projects[J]. Safety Science, 2019, 118: 583-594. </w:t>
      </w:r>
    </w:p>
    <w:p>
      <w:pPr>
        <w:autoSpaceDN w:val="0"/>
        <w:autoSpaceDE w:val="0"/>
        <w:widowControl/>
        <w:spacing w:line="310" w:lineRule="auto" w:before="132" w:after="0"/>
        <w:ind w:left="1702" w:right="398" w:hanging="420"/>
        <w:jc w:val="both"/>
      </w:pPr>
      <w:r>
        <w:rPr>
          <w:rFonts w:ascii="TimesNewRoman" w:hAnsi="TimesNewRoman" w:eastAsia="TimesNewRoman"/>
          <w:b w:val="0"/>
          <w:i w:val="0"/>
          <w:color w:val="000000"/>
          <w:sz w:val="24"/>
        </w:rPr>
        <w:t>[18]</w:t>
      </w:r>
      <w:r>
        <w:rPr>
          <w:rFonts w:ascii="TimesNewRoman" w:hAnsi="TimesNewRoman" w:eastAsia="TimesNewRoman"/>
          <w:b w:val="0"/>
          <w:i w:val="0"/>
          <w:color w:val="000000"/>
          <w:sz w:val="24"/>
        </w:rPr>
        <w:t xml:space="preserve">Qingfu L, Zhipeng W, Linfang L. Construction Risk Evaluation of Poor </w:t>
      </w:r>
      <w:r>
        <w:rPr>
          <w:rFonts w:ascii="TimesNewRoman" w:hAnsi="TimesNewRoman" w:eastAsia="TimesNewRoman"/>
          <w:b w:val="0"/>
          <w:i w:val="0"/>
          <w:color w:val="000000"/>
          <w:sz w:val="24"/>
        </w:rPr>
        <w:t xml:space="preserve">Geological Channels Based on Cloud Model-Improved AHP-Matter-Element </w:t>
      </w:r>
      <w:r>
        <w:rPr>
          <w:rFonts w:ascii="TimesNewRoman" w:hAnsi="TimesNewRoman" w:eastAsia="TimesNewRoman"/>
          <w:b w:val="0"/>
          <w:i w:val="0"/>
          <w:color w:val="000000"/>
          <w:sz w:val="24"/>
        </w:rPr>
        <w:t xml:space="preserve">Theory[J]. Sustainability, 2021, 13(17): 9632. </w:t>
      </w:r>
    </w:p>
    <w:p>
      <w:pPr>
        <w:autoSpaceDN w:val="0"/>
        <w:autoSpaceDE w:val="0"/>
        <w:widowControl/>
        <w:spacing w:line="310" w:lineRule="auto" w:before="134" w:after="0"/>
        <w:ind w:left="1702" w:right="400" w:hanging="420"/>
        <w:jc w:val="both"/>
      </w:pPr>
      <w:r>
        <w:rPr>
          <w:rFonts w:ascii="TimesNewRoman" w:hAnsi="TimesNewRoman" w:eastAsia="TimesNewRoman"/>
          <w:b w:val="0"/>
          <w:i w:val="0"/>
          <w:color w:val="000000"/>
          <w:sz w:val="24"/>
        </w:rPr>
        <w:t>[19]</w:t>
      </w:r>
      <w:r>
        <w:rPr>
          <w:rFonts w:ascii="TimesNewRoman" w:hAnsi="TimesNewRoman" w:eastAsia="TimesNewRoman"/>
          <w:b w:val="0"/>
          <w:i w:val="0"/>
          <w:color w:val="000000"/>
          <w:sz w:val="24"/>
        </w:rPr>
        <w:t xml:space="preserve">Ito T, Histake M, et al. Surface Displacements Caused By Tunnel Driving in </w:t>
      </w:r>
      <w:r>
        <w:rPr>
          <w:rFonts w:ascii="TimesNewRoman" w:hAnsi="TimesNewRoman" w:eastAsia="TimesNewRoman"/>
          <w:b w:val="0"/>
          <w:i w:val="0"/>
          <w:color w:val="000000"/>
          <w:sz w:val="24"/>
        </w:rPr>
        <w:t xml:space="preserve">Anisotuopic Viscoelastic Ground[C]. 4th International Conference Rock </w:t>
      </w:r>
      <w:r>
        <w:rPr>
          <w:rFonts w:ascii="TimesNewRoman" w:hAnsi="TimesNewRoman" w:eastAsia="TimesNewRoman"/>
          <w:b w:val="0"/>
          <w:i w:val="0"/>
          <w:color w:val="000000"/>
          <w:sz w:val="24"/>
        </w:rPr>
        <w:t xml:space="preserve">Mechanics. 1979(1): 677-684. </w:t>
      </w:r>
    </w:p>
    <w:p>
      <w:pPr>
        <w:autoSpaceDN w:val="0"/>
        <w:autoSpaceDE w:val="0"/>
        <w:widowControl/>
        <w:spacing w:line="310" w:lineRule="auto" w:before="134" w:after="0"/>
        <w:ind w:left="1702" w:right="396" w:hanging="420"/>
        <w:jc w:val="both"/>
      </w:pPr>
      <w:r>
        <w:rPr>
          <w:rFonts w:ascii="TimesNewRoman" w:hAnsi="TimesNewRoman" w:eastAsia="TimesNewRoman"/>
          <w:b w:val="0"/>
          <w:i w:val="0"/>
          <w:color w:val="000000"/>
          <w:sz w:val="24"/>
        </w:rPr>
        <w:t>[20]</w:t>
      </w:r>
      <w:r>
        <w:rPr>
          <w:rFonts w:ascii="TimesNewRoman" w:hAnsi="TimesNewRoman" w:eastAsia="TimesNewRoman"/>
          <w:b w:val="0"/>
          <w:i w:val="0"/>
          <w:color w:val="000000"/>
          <w:sz w:val="24"/>
        </w:rPr>
        <w:t xml:space="preserve">Mi Shack, Yeggman, Kazantzakis. Breakout Risk Assessment for the Athens </w:t>
      </w:r>
      <w:r>
        <w:rPr>
          <w:rFonts w:ascii="TimesNewRoman" w:hAnsi="TimesNewRoman" w:eastAsia="TimesNewRoman"/>
          <w:b w:val="0"/>
          <w:i w:val="0"/>
          <w:color w:val="000000"/>
          <w:sz w:val="24"/>
        </w:rPr>
        <w:t xml:space="preserve">Metro TBM Tunnel[J]. Geotechnical engineering for transportation projects, </w:t>
      </w:r>
      <w:r>
        <w:rPr>
          <w:rFonts w:ascii="TimesNewRoman" w:hAnsi="TimesNewRoman" w:eastAsia="TimesNewRoman"/>
          <w:b w:val="0"/>
          <w:i w:val="0"/>
          <w:color w:val="000000"/>
          <w:sz w:val="24"/>
        </w:rPr>
        <w:t xml:space="preserve">Geo Trans. </w:t>
      </w:r>
    </w:p>
    <w:p>
      <w:pPr>
        <w:autoSpaceDN w:val="0"/>
        <w:autoSpaceDE w:val="0"/>
        <w:widowControl/>
        <w:spacing w:line="310" w:lineRule="auto" w:before="134" w:after="0"/>
        <w:ind w:left="1702" w:right="400" w:hanging="420"/>
        <w:jc w:val="both"/>
      </w:pPr>
      <w:r>
        <w:rPr>
          <w:rFonts w:ascii="TimesNewRoman" w:hAnsi="TimesNewRoman" w:eastAsia="TimesNewRoman"/>
          <w:b w:val="0"/>
          <w:i w:val="0"/>
          <w:color w:val="000000"/>
          <w:sz w:val="24"/>
        </w:rPr>
        <w:t>[21]</w:t>
      </w:r>
      <w:r>
        <w:rPr>
          <w:rFonts w:ascii="TimesNewRoman" w:hAnsi="TimesNewRoman" w:eastAsia="TimesNewRoman"/>
          <w:b w:val="0"/>
          <w:i w:val="0"/>
          <w:color w:val="000000"/>
          <w:sz w:val="24"/>
        </w:rPr>
        <w:t xml:space="preserve">Voznesensky A.A, Mazein S.V. Studying the variation of rotor pressing forces </w:t>
      </w:r>
      <w:r>
        <w:rPr>
          <w:rFonts w:ascii="TimesNewRoman" w:hAnsi="TimesNewRoman" w:eastAsia="TimesNewRoman"/>
          <w:b w:val="0"/>
          <w:i w:val="0"/>
          <w:color w:val="000000"/>
          <w:sz w:val="24"/>
        </w:rPr>
        <w:t xml:space="preserve">and horizontal soil pressure during shield tunneling [J]. Journal of Mining </w:t>
      </w:r>
      <w:r>
        <w:rPr>
          <w:rFonts w:ascii="TimesNewRoman" w:hAnsi="TimesNewRoman" w:eastAsia="TimesNewRoman"/>
          <w:b w:val="0"/>
          <w:i w:val="0"/>
          <w:color w:val="000000"/>
          <w:sz w:val="24"/>
        </w:rPr>
        <w:t xml:space="preserve">Science, 2012, 48(2): 233-240. </w:t>
      </w:r>
    </w:p>
    <w:p>
      <w:pPr>
        <w:autoSpaceDN w:val="0"/>
        <w:tabs>
          <w:tab w:pos="1702" w:val="left"/>
        </w:tabs>
        <w:autoSpaceDE w:val="0"/>
        <w:widowControl/>
        <w:spacing w:line="290" w:lineRule="auto" w:before="134" w:after="0"/>
        <w:ind w:left="1282" w:right="288" w:firstLine="0"/>
        <w:jc w:val="left"/>
      </w:pPr>
      <w:r>
        <w:rPr>
          <w:rFonts w:ascii="TimesNewRoman" w:hAnsi="TimesNewRoman" w:eastAsia="TimesNewRoman"/>
          <w:b w:val="0"/>
          <w:i w:val="0"/>
          <w:color w:val="000000"/>
          <w:sz w:val="24"/>
        </w:rPr>
        <w:t>[22]</w:t>
      </w:r>
      <w:r>
        <w:rPr>
          <w:rFonts w:ascii="TimesNewRoman" w:hAnsi="TimesNewRoman" w:eastAsia="TimesNewRoman"/>
          <w:b w:val="0"/>
          <w:i w:val="0"/>
          <w:color w:val="000000"/>
          <w:sz w:val="24"/>
        </w:rPr>
        <w:t xml:space="preserve">Peila D. Soil conditioning for EPB shield tunneling[J]. Ksce Journal of Civil </w:t>
      </w:r>
      <w:r>
        <w:tab/>
      </w:r>
      <w:r>
        <w:rPr>
          <w:rFonts w:ascii="TimesNewRoman" w:hAnsi="TimesNewRoman" w:eastAsia="TimesNewRoman"/>
          <w:b w:val="0"/>
          <w:i w:val="0"/>
          <w:color w:val="000000"/>
          <w:sz w:val="24"/>
        </w:rPr>
        <w:t xml:space="preserve">Engineering, 2014, 18(3): 831-836. </w:t>
      </w:r>
    </w:p>
    <w:p>
      <w:pPr>
        <w:autoSpaceDN w:val="0"/>
        <w:autoSpaceDE w:val="0"/>
        <w:widowControl/>
        <w:spacing w:line="310" w:lineRule="auto" w:before="136" w:after="0"/>
        <w:ind w:left="1702" w:right="396" w:hanging="420"/>
        <w:jc w:val="both"/>
      </w:pPr>
      <w:r>
        <w:rPr>
          <w:rFonts w:ascii="TimesNewRoman" w:hAnsi="TimesNewRoman" w:eastAsia="TimesNewRoman"/>
          <w:b w:val="0"/>
          <w:i w:val="0"/>
          <w:color w:val="000000"/>
          <w:sz w:val="24"/>
        </w:rPr>
        <w:t>[23]</w:t>
      </w:r>
      <w:r>
        <w:rPr>
          <w:rFonts w:ascii="TimesNewRoman" w:hAnsi="TimesNewRoman" w:eastAsia="TimesNewRoman"/>
          <w:b w:val="0"/>
          <w:i w:val="0"/>
          <w:color w:val="000000"/>
          <w:sz w:val="24"/>
        </w:rPr>
        <w:t xml:space="preserve">Ziegler M. Investigation on influence of tail void grouting on the surface </w:t>
      </w:r>
      <w:r>
        <w:rPr>
          <w:rFonts w:ascii="TimesNewRoman" w:hAnsi="TimesNewRoman" w:eastAsia="TimesNewRoman"/>
          <w:b w:val="0"/>
          <w:i w:val="0"/>
          <w:color w:val="000000"/>
          <w:sz w:val="24"/>
        </w:rPr>
        <w:t xml:space="preserve">settlements during shield tunneling using a stress-pore pressure coupled </w:t>
      </w:r>
      <w:r>
        <w:rPr>
          <w:rFonts w:ascii="TimesNewRoman" w:hAnsi="TimesNewRoman" w:eastAsia="TimesNewRoman"/>
          <w:b w:val="0"/>
          <w:i w:val="0"/>
          <w:color w:val="000000"/>
          <w:sz w:val="24"/>
        </w:rPr>
        <w:t xml:space="preserve">analysis[J]. Ksce Journal of Civil Engineering, 2014, 18(3): 803-811. </w:t>
      </w:r>
    </w:p>
    <w:p>
      <w:pPr>
        <w:autoSpaceDN w:val="0"/>
        <w:autoSpaceDE w:val="0"/>
        <w:widowControl/>
        <w:spacing w:line="310" w:lineRule="auto" w:before="136" w:after="0"/>
        <w:ind w:left="1702" w:right="396" w:hanging="420"/>
        <w:jc w:val="both"/>
      </w:pPr>
      <w:r>
        <w:rPr>
          <w:rFonts w:ascii="TimesNewRoman" w:hAnsi="TimesNewRoman" w:eastAsia="TimesNewRoman"/>
          <w:b w:val="0"/>
          <w:i w:val="0"/>
          <w:color w:val="000000"/>
          <w:sz w:val="24"/>
        </w:rPr>
        <w:t>[24]</w:t>
      </w:r>
      <w:r>
        <w:rPr>
          <w:rFonts w:ascii="TimesNewRoman" w:hAnsi="TimesNewRoman" w:eastAsia="TimesNewRoman"/>
          <w:b w:val="0"/>
          <w:i w:val="0"/>
          <w:color w:val="000000"/>
          <w:sz w:val="24"/>
        </w:rPr>
        <w:t xml:space="preserve">Gharehdash S, Barzegar M. Numerical modeling of the dynamic behaviour of </w:t>
      </w:r>
      <w:r>
        <w:rPr>
          <w:rFonts w:ascii="TimesNewRoman" w:hAnsi="TimesNewRoman" w:eastAsia="TimesNewRoman"/>
          <w:b w:val="0"/>
          <w:i w:val="0"/>
          <w:color w:val="000000"/>
          <w:sz w:val="24"/>
        </w:rPr>
        <w:t xml:space="preserve">tunnel lining in shield tunneling[J]. Ksce Journal of Civil Engineering, 2015, </w:t>
      </w:r>
      <w:r>
        <w:rPr>
          <w:rFonts w:ascii="TimesNewRoman" w:hAnsi="TimesNewRoman" w:eastAsia="TimesNewRoman"/>
          <w:b w:val="0"/>
          <w:i w:val="0"/>
          <w:color w:val="000000"/>
          <w:sz w:val="24"/>
        </w:rPr>
        <w:t xml:space="preserve">1-11. </w:t>
      </w:r>
    </w:p>
    <w:p>
      <w:pPr>
        <w:autoSpaceDN w:val="0"/>
        <w:tabs>
          <w:tab w:pos="1702" w:val="left"/>
        </w:tabs>
        <w:autoSpaceDE w:val="0"/>
        <w:widowControl/>
        <w:spacing w:line="288" w:lineRule="auto" w:before="136" w:after="0"/>
        <w:ind w:left="1282" w:right="288" w:firstLine="0"/>
        <w:jc w:val="left"/>
      </w:pPr>
      <w:r>
        <w:rPr>
          <w:rFonts w:ascii="TimesNewRoman" w:hAnsi="TimesNewRoman" w:eastAsia="TimesNewRoman"/>
          <w:b w:val="0"/>
          <w:i w:val="0"/>
          <w:color w:val="000000"/>
          <w:sz w:val="24"/>
        </w:rPr>
        <w:t>[25]</w:t>
      </w:r>
      <w:r>
        <w:rPr>
          <w:rFonts w:ascii="TimesNewRoman" w:hAnsi="TimesNewRoman" w:eastAsia="TimesNewRoman"/>
          <w:b w:val="0"/>
          <w:i w:val="0"/>
          <w:color w:val="000000"/>
          <w:sz w:val="24"/>
        </w:rPr>
        <w:t xml:space="preserve">Sejnoha J. Risk Quantification for Tunnel Excavation Process. World Academy </w:t>
      </w:r>
      <w:r>
        <w:tab/>
      </w:r>
      <w:r>
        <w:rPr>
          <w:rFonts w:ascii="TimesNewRoman" w:hAnsi="TimesNewRoman" w:eastAsia="TimesNewRoman"/>
          <w:b w:val="0"/>
          <w:i w:val="0"/>
          <w:color w:val="000000"/>
          <w:sz w:val="24"/>
        </w:rPr>
        <w:t xml:space="preserve">of Science [J]. Engineering and Technology, 2017, 383-401. </w:t>
      </w:r>
    </w:p>
    <w:p>
      <w:pPr>
        <w:autoSpaceDN w:val="0"/>
        <w:tabs>
          <w:tab w:pos="1702" w:val="left"/>
        </w:tabs>
        <w:autoSpaceDE w:val="0"/>
        <w:widowControl/>
        <w:spacing w:line="319" w:lineRule="auto" w:before="134" w:after="0"/>
        <w:ind w:left="1282" w:right="288" w:firstLine="0"/>
        <w:jc w:val="left"/>
      </w:pPr>
      <w:r>
        <w:rPr>
          <w:rFonts w:ascii="TimesNewRoman" w:hAnsi="TimesNewRoman" w:eastAsia="TimesNewRoman"/>
          <w:b w:val="0"/>
          <w:i w:val="0"/>
          <w:color w:val="000000"/>
          <w:sz w:val="24"/>
        </w:rPr>
        <w:t>[26]</w:t>
      </w:r>
      <w:r>
        <w:rPr>
          <w:rFonts w:ascii="TimesNewRoman" w:hAnsi="TimesNewRoman" w:eastAsia="TimesNewRoman"/>
          <w:b w:val="0"/>
          <w:i w:val="0"/>
          <w:color w:val="000000"/>
          <w:sz w:val="24"/>
        </w:rPr>
        <w:t xml:space="preserve">Franco V.H, Jr G.G. Probabilistic assessment of tunneling-induced building </w:t>
      </w:r>
      <w:r>
        <w:tab/>
      </w:r>
      <w:r>
        <w:rPr>
          <w:rFonts w:ascii="TimesNewRoman" w:hAnsi="TimesNewRoman" w:eastAsia="TimesNewRoman"/>
          <w:b w:val="0"/>
          <w:i w:val="0"/>
          <w:color w:val="000000"/>
          <w:sz w:val="24"/>
        </w:rPr>
        <w:t xml:space="preserve">damage[J]. Computers and Geotechnics, 2019, 113(SEP.): 103097.1-103097.15. </w:t>
      </w:r>
      <w:r>
        <w:rPr>
          <w:rFonts w:ascii="TimesNewRoman" w:hAnsi="TimesNewRoman" w:eastAsia="TimesNewRoman"/>
          <w:b w:val="0"/>
          <w:i w:val="0"/>
          <w:color w:val="000000"/>
          <w:sz w:val="24"/>
        </w:rPr>
        <w:t>[27]</w:t>
      </w:r>
      <w:r>
        <w:rPr>
          <w:rFonts w:ascii="TimesNewRoman" w:hAnsi="TimesNewRoman" w:eastAsia="TimesNewRoman"/>
          <w:b w:val="0"/>
          <w:i w:val="0"/>
          <w:color w:val="000000"/>
          <w:sz w:val="24"/>
        </w:rPr>
        <w:t xml:space="preserve">Ozcelik M. Examination of uncertainties and risk sources in Dudullu-Bostanci </w:t>
      </w:r>
      <w:r>
        <w:tab/>
      </w:r>
      <w:r>
        <w:rPr>
          <w:rFonts w:ascii="TimesNewRoman" w:hAnsi="TimesNewRoman" w:eastAsia="TimesNewRoman"/>
          <w:b w:val="0"/>
          <w:i w:val="0"/>
          <w:color w:val="000000"/>
          <w:sz w:val="24"/>
        </w:rPr>
        <w:t xml:space="preserve">(Istanbul) Metro construction[J]. Arabian Journal of Geosciences, 2020, 13(10): </w:t>
      </w:r>
    </w:p>
    <w:p>
      <w:pPr>
        <w:autoSpaceDN w:val="0"/>
        <w:autoSpaceDE w:val="0"/>
        <w:widowControl/>
        <w:spacing w:line="233" w:lineRule="auto" w:before="194" w:after="0"/>
        <w:ind w:left="0" w:right="4376" w:firstLine="0"/>
        <w:jc w:val="right"/>
      </w:pPr>
      <w:r>
        <w:rPr>
          <w:rFonts w:ascii="TimesNewRoman" w:hAnsi="TimesNewRoman" w:eastAsia="TimesNewRoman"/>
          <w:b w:val="0"/>
          <w:i w:val="0"/>
          <w:color w:val="000000"/>
          <w:sz w:val="18"/>
        </w:rPr>
        <w:t xml:space="preserve">80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20" name="Picture 13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21" name="Picture 13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30" w:lineRule="auto" w:before="358" w:after="0"/>
        <w:ind w:left="1702" w:right="0" w:firstLine="0"/>
        <w:jc w:val="left"/>
      </w:pPr>
      <w:r>
        <w:rPr>
          <w:rFonts w:ascii="TimesNewRoman" w:hAnsi="TimesNewRoman" w:eastAsia="TimesNewRoman"/>
          <w:b w:val="0"/>
          <w:i w:val="0"/>
          <w:color w:val="000000"/>
          <w:sz w:val="24"/>
        </w:rPr>
        <w:t xml:space="preserve">355. </w:t>
      </w:r>
    </w:p>
    <w:p>
      <w:pPr>
        <w:autoSpaceDN w:val="0"/>
        <w:autoSpaceDE w:val="0"/>
        <w:widowControl/>
        <w:spacing w:line="310" w:lineRule="auto" w:before="132" w:after="0"/>
        <w:ind w:left="1702" w:right="396" w:hanging="420"/>
        <w:jc w:val="both"/>
      </w:pPr>
      <w:r>
        <w:rPr>
          <w:rFonts w:ascii="TimesNewRoman" w:hAnsi="TimesNewRoman" w:eastAsia="TimesNewRoman"/>
          <w:b w:val="0"/>
          <w:i w:val="0"/>
          <w:color w:val="000000"/>
          <w:sz w:val="24"/>
        </w:rPr>
        <w:t>[28]</w:t>
      </w:r>
      <w:r>
        <w:rPr>
          <w:rFonts w:ascii="TimesNewRoman" w:hAnsi="TimesNewRoman" w:eastAsia="TimesNewRoman"/>
          <w:b w:val="0"/>
          <w:i w:val="0"/>
          <w:color w:val="000000"/>
          <w:sz w:val="24"/>
        </w:rPr>
        <w:t xml:space="preserve">Zhipeng Z, Song L, Haonan Q. Mitigating subway construction collapse risk </w:t>
      </w:r>
      <w:r>
        <w:rPr>
          <w:rFonts w:ascii="TimesNewRoman" w:hAnsi="TimesNewRoman" w:eastAsia="TimesNewRoman"/>
          <w:b w:val="0"/>
          <w:i w:val="0"/>
          <w:color w:val="000000"/>
          <w:sz w:val="24"/>
        </w:rPr>
        <w:t xml:space="preserve">using Bayesian network modeling[J]. Automation in Construction, 2022, 143: </w:t>
      </w:r>
      <w:r>
        <w:rPr>
          <w:rFonts w:ascii="TimesNewRoman" w:hAnsi="TimesNewRoman" w:eastAsia="TimesNewRoman"/>
          <w:b w:val="0"/>
          <w:i w:val="0"/>
          <w:color w:val="000000"/>
          <w:sz w:val="24"/>
        </w:rPr>
        <w:t xml:space="preserve">104541. </w:t>
      </w:r>
    </w:p>
    <w:p>
      <w:pPr>
        <w:autoSpaceDN w:val="0"/>
        <w:tabs>
          <w:tab w:pos="1702" w:val="left"/>
        </w:tabs>
        <w:autoSpaceDE w:val="0"/>
        <w:widowControl/>
        <w:spacing w:line="290" w:lineRule="auto" w:before="132" w:after="0"/>
        <w:ind w:left="1282" w:right="288" w:firstLine="0"/>
        <w:jc w:val="left"/>
      </w:pPr>
      <w:r>
        <w:rPr>
          <w:rFonts w:ascii="TimesNewRoman" w:hAnsi="TimesNewRoman" w:eastAsia="TimesNewRoman"/>
          <w:b w:val="0"/>
          <w:i w:val="0"/>
          <w:color w:val="000000"/>
          <w:sz w:val="24"/>
        </w:rPr>
        <w:t>[29]</w:t>
      </w:r>
      <w:r>
        <w:rPr>
          <w:rFonts w:ascii="TimesNewRoman" w:hAnsi="TimesNewRoman" w:eastAsia="TimesNewRoman"/>
          <w:b w:val="0"/>
          <w:i w:val="0"/>
          <w:color w:val="000000"/>
          <w:sz w:val="24"/>
        </w:rPr>
        <w:t xml:space="preserve">Yiqun Z, Jianjun L. Dynamic coupling analysis of multi-arm space robot[J]. </w:t>
      </w:r>
      <w:r>
        <w:tab/>
      </w:r>
      <w:r>
        <w:rPr>
          <w:rFonts w:ascii="TimesNewRoman" w:hAnsi="TimesNewRoman" w:eastAsia="TimesNewRoman"/>
          <w:b w:val="0"/>
          <w:i w:val="0"/>
          <w:color w:val="000000"/>
          <w:sz w:val="24"/>
        </w:rPr>
        <w:t xml:space="preserve">Acta Astronautica, 2019, 160(07): 583-593. </w:t>
      </w:r>
    </w:p>
    <w:p>
      <w:pPr>
        <w:autoSpaceDN w:val="0"/>
        <w:tabs>
          <w:tab w:pos="1702" w:val="left"/>
        </w:tabs>
        <w:autoSpaceDE w:val="0"/>
        <w:widowControl/>
        <w:spacing w:line="288" w:lineRule="auto" w:before="134" w:after="0"/>
        <w:ind w:left="1282" w:right="288" w:firstLine="0"/>
        <w:jc w:val="left"/>
      </w:pPr>
      <w:r>
        <w:rPr>
          <w:rFonts w:ascii="TimesNewRoman" w:hAnsi="TimesNewRoman" w:eastAsia="TimesNewRoman"/>
          <w:b w:val="0"/>
          <w:i w:val="0"/>
          <w:color w:val="000000"/>
          <w:sz w:val="24"/>
        </w:rPr>
        <w:t>[30]</w:t>
      </w:r>
      <w:r>
        <w:rPr>
          <w:rFonts w:ascii="TimesNewRoman" w:hAnsi="TimesNewRoman" w:eastAsia="TimesNewRoman"/>
          <w:b w:val="0"/>
          <w:i w:val="0"/>
          <w:color w:val="000000"/>
          <w:sz w:val="24"/>
        </w:rPr>
        <w:t xml:space="preserve">Brooke P. Limitations of Realistic Modeling[J]. Safety Science, 2006, 44 (5): </w:t>
      </w:r>
      <w:r>
        <w:tab/>
      </w:r>
      <w:r>
        <w:rPr>
          <w:rFonts w:ascii="TimesNewRoman" w:hAnsi="TimesNewRoman" w:eastAsia="TimesNewRoman"/>
          <w:b w:val="0"/>
          <w:i w:val="0"/>
          <w:color w:val="000000"/>
          <w:sz w:val="24"/>
        </w:rPr>
        <w:t xml:space="preserve">419-450. </w:t>
      </w:r>
    </w:p>
    <w:p>
      <w:pPr>
        <w:autoSpaceDN w:val="0"/>
        <w:tabs>
          <w:tab w:pos="1702" w:val="left"/>
        </w:tabs>
        <w:autoSpaceDE w:val="0"/>
        <w:widowControl/>
        <w:spacing w:line="290" w:lineRule="auto" w:before="136" w:after="0"/>
        <w:ind w:left="1282" w:right="288" w:firstLine="0"/>
        <w:jc w:val="left"/>
      </w:pPr>
      <w:r>
        <w:rPr>
          <w:rFonts w:ascii="TimesNewRoman" w:hAnsi="TimesNewRoman" w:eastAsia="TimesNewRoman"/>
          <w:b w:val="0"/>
          <w:i w:val="0"/>
          <w:color w:val="000000"/>
          <w:sz w:val="24"/>
        </w:rPr>
        <w:t>[31]</w:t>
      </w:r>
      <w:r>
        <w:rPr>
          <w:rFonts w:ascii="TimesNewRoman" w:hAnsi="TimesNewRoman" w:eastAsia="TimesNewRoman"/>
          <w:b w:val="0"/>
          <w:i w:val="0"/>
          <w:color w:val="000000"/>
          <w:sz w:val="24"/>
        </w:rPr>
        <w:t xml:space="preserve">Shyur H. Quantitative model for aviation safety risk assessment[J]. Computer </w:t>
      </w:r>
      <w:r>
        <w:tab/>
      </w:r>
      <w:r>
        <w:rPr>
          <w:rFonts w:ascii="TimesNewRoman" w:hAnsi="TimesNewRoman" w:eastAsia="TimesNewRoman"/>
          <w:b w:val="0"/>
          <w:i w:val="0"/>
          <w:color w:val="000000"/>
          <w:sz w:val="24"/>
        </w:rPr>
        <w:t xml:space="preserve">and Industrial Engineering, 2008, 54(1): 34-44. </w:t>
      </w:r>
    </w:p>
    <w:p>
      <w:pPr>
        <w:autoSpaceDN w:val="0"/>
        <w:autoSpaceDE w:val="0"/>
        <w:widowControl/>
        <w:spacing w:line="310" w:lineRule="auto" w:before="134" w:after="0"/>
        <w:ind w:left="1702" w:right="396" w:hanging="420"/>
        <w:jc w:val="both"/>
      </w:pPr>
      <w:r>
        <w:rPr>
          <w:rFonts w:ascii="TimesNewRoman" w:hAnsi="TimesNewRoman" w:eastAsia="TimesNewRoman"/>
          <w:b w:val="0"/>
          <w:i w:val="0"/>
          <w:color w:val="000000"/>
          <w:sz w:val="24"/>
        </w:rPr>
        <w:t>[32]</w:t>
      </w:r>
      <w:r>
        <w:rPr>
          <w:rFonts w:ascii="TimesNewRoman" w:hAnsi="TimesNewRoman" w:eastAsia="TimesNewRoman"/>
          <w:b w:val="0"/>
          <w:i w:val="0"/>
          <w:color w:val="000000"/>
          <w:sz w:val="24"/>
        </w:rPr>
        <w:t xml:space="preserve">Vesselinov V.V, Pau G, Finsterle S. Coupled model analysis tools for risk and </w:t>
      </w:r>
      <w:r>
        <w:rPr>
          <w:rFonts w:ascii="TimesNewRoman" w:hAnsi="TimesNewRoman" w:eastAsia="TimesNewRoman"/>
          <w:b w:val="0"/>
          <w:i w:val="0"/>
          <w:color w:val="000000"/>
          <w:sz w:val="24"/>
        </w:rPr>
        <w:t xml:space="preserve">performance assessment and High-performance subsurface flow and transport </w:t>
      </w:r>
      <w:r>
        <w:rPr>
          <w:rFonts w:ascii="TimesNewRoman" w:hAnsi="TimesNewRoman" w:eastAsia="TimesNewRoman"/>
          <w:b w:val="0"/>
          <w:i w:val="0"/>
          <w:color w:val="000000"/>
          <w:sz w:val="24"/>
        </w:rPr>
        <w:t xml:space="preserve">simulator[C], 2012. </w:t>
      </w:r>
    </w:p>
    <w:p>
      <w:pPr>
        <w:autoSpaceDN w:val="0"/>
        <w:autoSpaceDE w:val="0"/>
        <w:widowControl/>
        <w:spacing w:line="310" w:lineRule="auto" w:before="134" w:after="0"/>
        <w:ind w:left="1702" w:right="288" w:hanging="420"/>
        <w:jc w:val="left"/>
      </w:pPr>
      <w:r>
        <w:rPr>
          <w:rFonts w:ascii="TimesNewRoman" w:hAnsi="TimesNewRoman" w:eastAsia="TimesNewRoman"/>
          <w:b w:val="0"/>
          <w:i w:val="0"/>
          <w:color w:val="000000"/>
          <w:sz w:val="24"/>
        </w:rPr>
        <w:t>[33]</w:t>
      </w:r>
      <w:r>
        <w:rPr>
          <w:rFonts w:ascii="TimesNewRoman" w:hAnsi="TimesNewRoman" w:eastAsia="TimesNewRoman"/>
          <w:b w:val="0"/>
          <w:i w:val="0"/>
          <w:color w:val="000000"/>
          <w:sz w:val="24"/>
        </w:rPr>
        <w:t xml:space="preserve">Morita S, Yoshimura J. Analysis of a stochastic model of risk diffusion with </w:t>
      </w:r>
      <w:r>
        <w:rPr>
          <w:rFonts w:ascii="TimesNewRoman" w:hAnsi="TimesNewRoman" w:eastAsia="TimesNewRoman"/>
          <w:b w:val="0"/>
          <w:i w:val="0"/>
          <w:color w:val="000000"/>
          <w:sz w:val="24"/>
        </w:rPr>
        <w:t xml:space="preserve">global coupling[J]. Statistical Nonlinearity and Soft Matter Physics, 2013, 88 (5): </w:t>
      </w:r>
      <w:r>
        <w:rPr>
          <w:rFonts w:ascii="TimesNewRoman" w:hAnsi="TimesNewRoman" w:eastAsia="TimesNewRoman"/>
          <w:b w:val="0"/>
          <w:i w:val="0"/>
          <w:color w:val="000000"/>
          <w:sz w:val="24"/>
        </w:rPr>
        <w:t xml:space="preserve">52-80. </w:t>
      </w:r>
    </w:p>
    <w:p>
      <w:pPr>
        <w:autoSpaceDN w:val="0"/>
        <w:autoSpaceDE w:val="0"/>
        <w:widowControl/>
        <w:spacing w:line="230" w:lineRule="auto" w:before="134" w:after="76"/>
        <w:ind w:left="1282" w:right="0" w:firstLine="0"/>
        <w:jc w:val="left"/>
      </w:pPr>
      <w:r>
        <w:rPr>
          <w:rFonts w:ascii="TimesNewRoman" w:hAnsi="TimesNewRoman" w:eastAsia="TimesNewRoman"/>
          <w:b w:val="0"/>
          <w:i w:val="0"/>
          <w:color w:val="000000"/>
          <w:sz w:val="24"/>
        </w:rPr>
        <w:t>[34]</w:t>
      </w:r>
      <w:r>
        <w:rPr>
          <w:rFonts w:ascii="TimesNewRoman" w:hAnsi="TimesNewRoman" w:eastAsia="TimesNewRoman"/>
          <w:b w:val="0"/>
          <w:i w:val="0"/>
          <w:color w:val="000000"/>
          <w:sz w:val="24"/>
        </w:rPr>
        <w:t xml:space="preserve">Chinkulkijniwat A, Horpibulsuk S. Modeling of Coupled Mechanical </w:t>
      </w:r>
    </w:p>
    <w:tbl>
      <w:tblPr>
        <w:tblW w:type="auto" w:w="0"/>
        <w:tblLayout w:type="fixed"/>
        <w:tblLook w:firstColumn="1" w:firstRow="1" w:lastColumn="0" w:lastRow="0" w:noHBand="0" w:noVBand="1" w:val="04A0"/>
        <w:tblInd w:w="840.0" w:type="dxa"/>
      </w:tblPr>
      <w:tblGrid>
        <w:gridCol w:w="1674"/>
        <w:gridCol w:w="1674"/>
        <w:gridCol w:w="1674"/>
        <w:gridCol w:w="1674"/>
        <w:gridCol w:w="1674"/>
        <w:gridCol w:w="1674"/>
      </w:tblGrid>
      <w:tr>
        <w:trPr>
          <w:trHeight w:hRule="exact" w:val="386"/>
        </w:trPr>
        <w:tc>
          <w:tcPr>
            <w:tcW w:type="dxa" w:w="2340"/>
            <w:tcBorders/>
            <w:tcMar>
              <w:start w:w="0" w:type="dxa"/>
              <w:end w:w="0" w:type="dxa"/>
            </w:tcMar>
          </w:tcPr>
          <w:p>
            <w:pPr>
              <w:autoSpaceDN w:val="0"/>
              <w:autoSpaceDE w:val="0"/>
              <w:widowControl/>
              <w:spacing w:line="230" w:lineRule="auto" w:before="60" w:after="0"/>
              <w:ind w:left="0" w:right="134" w:firstLine="0"/>
              <w:jc w:val="right"/>
            </w:pPr>
            <w:r>
              <w:rPr>
                <w:rFonts w:ascii="TimesNewRoman" w:hAnsi="TimesNewRoman" w:eastAsia="TimesNewRoman"/>
                <w:b w:val="0"/>
                <w:i w:val="0"/>
                <w:color w:val="000000"/>
                <w:sz w:val="24"/>
              </w:rPr>
              <w:t xml:space="preserve">Hydrological </w:t>
            </w:r>
          </w:p>
        </w:tc>
        <w:tc>
          <w:tcPr>
            <w:tcW w:type="dxa" w:w="13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4"/>
              </w:rPr>
              <w:t xml:space="preserve">Processes </w:t>
            </w:r>
          </w:p>
        </w:tc>
        <w:tc>
          <w:tcPr>
            <w:tcW w:type="dxa" w:w="54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4"/>
              </w:rPr>
              <w:t xml:space="preserve">in </w:t>
            </w:r>
          </w:p>
        </w:tc>
        <w:tc>
          <w:tcPr>
            <w:tcW w:type="dxa" w:w="288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4"/>
              </w:rPr>
              <w:t xml:space="preserve">Compressed-Air-Assisted </w:t>
            </w:r>
          </w:p>
        </w:tc>
        <w:tc>
          <w:tcPr>
            <w:tcW w:type="dxa" w:w="134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4"/>
              </w:rPr>
              <w:t xml:space="preserve">Tunneling </w:t>
            </w:r>
          </w:p>
        </w:tc>
        <w:tc>
          <w:tcPr>
            <w:tcW w:type="dxa" w:w="6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4"/>
              </w:rPr>
              <w:t xml:space="preserve">in </w:t>
            </w:r>
          </w:p>
        </w:tc>
      </w:tr>
    </w:tbl>
    <w:p>
      <w:pPr>
        <w:autoSpaceDN w:val="0"/>
        <w:autoSpaceDE w:val="0"/>
        <w:widowControl/>
        <w:spacing w:line="288" w:lineRule="auto" w:before="76" w:after="0"/>
        <w:ind w:left="1702" w:right="288" w:firstLine="0"/>
        <w:jc w:val="left"/>
      </w:pPr>
      <w:r>
        <w:rPr>
          <w:rFonts w:ascii="TimesNewRoman" w:hAnsi="TimesNewRoman" w:eastAsia="TimesNewRoman"/>
          <w:b w:val="0"/>
          <w:i w:val="0"/>
          <w:color w:val="000000"/>
          <w:sz w:val="24"/>
        </w:rPr>
        <w:t xml:space="preserve">Unconsolidated Sediments[J]. Transport in Porous Media, 2015, 108(1): </w:t>
      </w:r>
      <w:r>
        <w:rPr>
          <w:rFonts w:ascii="TimesNewRoman" w:hAnsi="TimesNewRoman" w:eastAsia="TimesNewRoman"/>
          <w:b w:val="0"/>
          <w:i w:val="0"/>
          <w:color w:val="000000"/>
          <w:sz w:val="24"/>
        </w:rPr>
        <w:t xml:space="preserve">105-129. </w:t>
      </w:r>
    </w:p>
    <w:p>
      <w:pPr>
        <w:autoSpaceDN w:val="0"/>
        <w:autoSpaceDE w:val="0"/>
        <w:widowControl/>
        <w:spacing w:line="310" w:lineRule="auto" w:before="134" w:after="0"/>
        <w:ind w:left="1702" w:right="396" w:hanging="420"/>
        <w:jc w:val="both"/>
      </w:pPr>
      <w:r>
        <w:rPr>
          <w:rFonts w:ascii="TimesNewRoman" w:hAnsi="TimesNewRoman" w:eastAsia="TimesNewRoman"/>
          <w:b w:val="0"/>
          <w:i w:val="0"/>
          <w:color w:val="000000"/>
          <w:sz w:val="24"/>
        </w:rPr>
        <w:t>[35]</w:t>
      </w:r>
      <w:r>
        <w:rPr>
          <w:rFonts w:ascii="TimesNewRoman" w:hAnsi="TimesNewRoman" w:eastAsia="TimesNewRoman"/>
          <w:b w:val="0"/>
          <w:i w:val="0"/>
          <w:color w:val="000000"/>
          <w:sz w:val="24"/>
        </w:rPr>
        <w:t xml:space="preserve">Felder G, Zischg A.P, et al. From global circulation to local flood loss: Coupling </w:t>
      </w:r>
      <w:r>
        <w:rPr>
          <w:rFonts w:ascii="TimesNewRoman" w:hAnsi="TimesNewRoman" w:eastAsia="TimesNewRoman"/>
          <w:b w:val="0"/>
          <w:i w:val="0"/>
          <w:color w:val="000000"/>
          <w:sz w:val="24"/>
        </w:rPr>
        <w:t xml:space="preserve">models across the scales[J]. Science of The Total Environment, 2018, </w:t>
      </w:r>
      <w:r>
        <w:rPr>
          <w:rFonts w:ascii="TimesNewRoman" w:hAnsi="TimesNewRoman" w:eastAsia="TimesNewRoman"/>
          <w:b w:val="0"/>
          <w:i w:val="0"/>
          <w:color w:val="000000"/>
          <w:sz w:val="24"/>
        </w:rPr>
        <w:t xml:space="preserve">635:1225-1239. </w:t>
      </w:r>
    </w:p>
    <w:p>
      <w:pPr>
        <w:autoSpaceDN w:val="0"/>
        <w:autoSpaceDE w:val="0"/>
        <w:widowControl/>
        <w:spacing w:line="310" w:lineRule="auto" w:before="134" w:after="0"/>
        <w:ind w:left="1702" w:right="396" w:hanging="420"/>
        <w:jc w:val="both"/>
      </w:pPr>
      <w:r>
        <w:rPr>
          <w:rFonts w:ascii="TimesNewRoman" w:hAnsi="TimesNewRoman" w:eastAsia="TimesNewRoman"/>
          <w:b w:val="0"/>
          <w:i w:val="0"/>
          <w:color w:val="000000"/>
          <w:sz w:val="24"/>
        </w:rPr>
        <w:t>[36]</w:t>
      </w:r>
      <w:r>
        <w:rPr>
          <w:rFonts w:ascii="TimesNewRoman" w:hAnsi="TimesNewRoman" w:eastAsia="TimesNewRoman"/>
          <w:b w:val="0"/>
          <w:i w:val="0"/>
          <w:color w:val="000000"/>
          <w:sz w:val="24"/>
        </w:rPr>
        <w:t xml:space="preserve">Haize P, Jing G, Zihong W, et al. Research on CouplingDegree Model of Safety </w:t>
      </w:r>
      <w:r>
        <w:rPr>
          <w:rFonts w:ascii="TimesNewRoman" w:hAnsi="TimesNewRoman" w:eastAsia="TimesNewRoman"/>
          <w:b w:val="0"/>
          <w:i w:val="0"/>
          <w:color w:val="000000"/>
          <w:sz w:val="24"/>
        </w:rPr>
        <w:t xml:space="preserve">Risk System for Tunnel Construction in Subway Shield Zone[J]. Mathematical </w:t>
      </w:r>
      <w:r>
        <w:rPr>
          <w:rFonts w:ascii="TimesNewRoman" w:hAnsi="TimesNewRoman" w:eastAsia="TimesNewRoman"/>
          <w:b w:val="0"/>
          <w:i w:val="0"/>
          <w:color w:val="000000"/>
          <w:sz w:val="24"/>
        </w:rPr>
        <w:t xml:space="preserve">Problem in Engineering, 2019. </w:t>
      </w:r>
    </w:p>
    <w:p>
      <w:pPr>
        <w:autoSpaceDN w:val="0"/>
        <w:tabs>
          <w:tab w:pos="1702" w:val="left"/>
        </w:tabs>
        <w:autoSpaceDE w:val="0"/>
        <w:widowControl/>
        <w:spacing w:line="290" w:lineRule="auto" w:before="134" w:after="0"/>
        <w:ind w:left="1282" w:right="288" w:firstLine="0"/>
        <w:jc w:val="left"/>
      </w:pPr>
      <w:r>
        <w:rPr>
          <w:rFonts w:ascii="TimesNewRoman" w:hAnsi="TimesNewRoman" w:eastAsia="TimesNewRoman"/>
          <w:b w:val="0"/>
          <w:i w:val="0"/>
          <w:color w:val="000000"/>
          <w:sz w:val="24"/>
        </w:rPr>
        <w:t>[37]</w:t>
      </w:r>
      <w:r>
        <w:rPr>
          <w:rFonts w:ascii="TimesNewRoman" w:hAnsi="TimesNewRoman" w:eastAsia="TimesNewRoman"/>
          <w:b w:val="0"/>
          <w:i w:val="0"/>
          <w:color w:val="000000"/>
          <w:sz w:val="24"/>
        </w:rPr>
        <w:t xml:space="preserve">Fan D, Zhou Y. Sustainability risk in supply bases: The role of complexityand </w:t>
      </w:r>
      <w:r>
        <w:tab/>
      </w:r>
      <w:r>
        <w:rPr>
          <w:rFonts w:ascii="TimesNewRoman" w:hAnsi="TimesNewRoman" w:eastAsia="TimesNewRoman"/>
          <w:b w:val="0"/>
          <w:i w:val="0"/>
          <w:color w:val="000000"/>
          <w:sz w:val="24"/>
        </w:rPr>
        <w:t xml:space="preserve">coupling[J]. Transportation Research Part E, 2021, 145. </w:t>
      </w:r>
    </w:p>
    <w:p>
      <w:pPr>
        <w:autoSpaceDN w:val="0"/>
        <w:autoSpaceDE w:val="0"/>
        <w:widowControl/>
        <w:spacing w:line="310" w:lineRule="auto" w:before="132" w:after="0"/>
        <w:ind w:left="1702" w:right="398" w:hanging="420"/>
        <w:jc w:val="both"/>
      </w:pPr>
      <w:r>
        <w:rPr>
          <w:rFonts w:ascii="TimesNewRoman" w:hAnsi="TimesNewRoman" w:eastAsia="TimesNewRoman"/>
          <w:b w:val="0"/>
          <w:i w:val="0"/>
          <w:color w:val="000000"/>
          <w:sz w:val="24"/>
        </w:rPr>
        <w:t>[38]</w:t>
      </w:r>
      <w:r>
        <w:rPr>
          <w:rFonts w:ascii="TimesNewRoman" w:hAnsi="TimesNewRoman" w:eastAsia="TimesNewRoman"/>
          <w:b w:val="0"/>
          <w:i w:val="0"/>
          <w:color w:val="000000"/>
          <w:sz w:val="24"/>
        </w:rPr>
        <w:t xml:space="preserve">Jie J, Guangyang L, Xiaoduo O. Risk Coupling Analysis of Deep Foundation </w:t>
      </w:r>
      <w:r>
        <w:rPr>
          <w:rFonts w:ascii="TimesNewRoman" w:hAnsi="TimesNewRoman" w:eastAsia="TimesNewRoman"/>
          <w:b w:val="0"/>
          <w:i w:val="0"/>
          <w:color w:val="000000"/>
          <w:sz w:val="24"/>
        </w:rPr>
        <w:t xml:space="preserve">Pits Adjacent to Existing Underpass Tunnels Based on Dynamic Bayesian </w:t>
      </w:r>
      <w:r>
        <w:rPr>
          <w:rFonts w:ascii="TimesNewRoman" w:hAnsi="TimesNewRoman" w:eastAsia="TimesNewRoman"/>
          <w:b w:val="0"/>
          <w:i w:val="0"/>
          <w:color w:val="000000"/>
          <w:sz w:val="24"/>
        </w:rPr>
        <w:t xml:space="preserve">Network and N-K Model[J]. Applied Sciences, 2022, 12(20): 10467-10467. </w:t>
      </w:r>
    </w:p>
    <w:p>
      <w:pPr>
        <w:autoSpaceDN w:val="0"/>
        <w:autoSpaceDE w:val="0"/>
        <w:widowControl/>
        <w:spacing w:line="257" w:lineRule="auto" w:before="134" w:after="0"/>
        <w:ind w:left="1152" w:right="432" w:firstLine="0"/>
        <w:jc w:val="center"/>
      </w:pPr>
      <w:r>
        <w:rPr>
          <w:rFonts w:ascii="TimesNewRoman" w:hAnsi="TimesNewRoman" w:eastAsia="TimesNewRoman"/>
          <w:b w:val="0"/>
          <w:i w:val="0"/>
          <w:color w:val="000000"/>
          <w:sz w:val="24"/>
        </w:rPr>
        <w:t>[39]</w:t>
      </w:r>
      <w:r>
        <w:rPr>
          <w:rFonts w:ascii="SimSun" w:hAnsi="SimSun" w:eastAsia="SimSun"/>
          <w:b w:val="0"/>
          <w:i w:val="0"/>
          <w:color w:val="000000"/>
          <w:sz w:val="24"/>
        </w:rPr>
        <w:t>丁士昭</w:t>
      </w:r>
      <w:r>
        <w:rPr>
          <w:rFonts w:ascii="TimesNewRoman" w:hAnsi="TimesNewRoman" w:eastAsia="TimesNewRoman"/>
          <w:b w:val="0"/>
          <w:i w:val="0"/>
          <w:color w:val="000000"/>
          <w:sz w:val="24"/>
        </w:rPr>
        <w:t xml:space="preserve">. </w:t>
      </w:r>
      <w:r>
        <w:rPr>
          <w:rFonts w:ascii="SimSun" w:hAnsi="SimSun" w:eastAsia="SimSun"/>
          <w:b w:val="0"/>
          <w:i w:val="0"/>
          <w:color w:val="000000"/>
          <w:sz w:val="24"/>
        </w:rPr>
        <w:t>工业总体工程合同管理与风险管理</w:t>
      </w:r>
      <w:r>
        <w:rPr>
          <w:rFonts w:ascii="TimesNewRoman" w:hAnsi="TimesNewRoman" w:eastAsia="TimesNewRoman"/>
          <w:b w:val="0"/>
          <w:i w:val="0"/>
          <w:color w:val="000000"/>
          <w:sz w:val="24"/>
        </w:rPr>
        <w:t>[J].</w:t>
      </w:r>
      <w:r>
        <w:rPr>
          <w:rFonts w:ascii="SimSun" w:hAnsi="SimSun" w:eastAsia="SimSun"/>
          <w:b w:val="0"/>
          <w:i w:val="0"/>
          <w:color w:val="000000"/>
          <w:sz w:val="24"/>
        </w:rPr>
        <w:t>建筑经济</w:t>
      </w:r>
      <w:r>
        <w:rPr>
          <w:rFonts w:ascii="TimesNewRoman" w:hAnsi="TimesNewRoman" w:eastAsia="TimesNewRoman"/>
          <w:b w:val="0"/>
          <w:i w:val="0"/>
          <w:color w:val="000000"/>
          <w:sz w:val="24"/>
        </w:rPr>
        <w:t xml:space="preserve">, 2001, (12): 47-50. </w:t>
      </w:r>
      <w:r>
        <w:rPr>
          <w:rFonts w:ascii="TimesNewRoman" w:hAnsi="TimesNewRoman" w:eastAsia="TimesNewRoman"/>
          <w:b w:val="0"/>
          <w:i w:val="0"/>
          <w:color w:val="000000"/>
          <w:sz w:val="24"/>
        </w:rPr>
        <w:t>[40]</w:t>
      </w:r>
      <w:r>
        <w:rPr>
          <w:rFonts w:ascii="SimSun" w:hAnsi="SimSun" w:eastAsia="SimSun"/>
          <w:b w:val="0"/>
          <w:i w:val="0"/>
          <w:color w:val="000000"/>
          <w:sz w:val="24"/>
        </w:rPr>
        <w:t>周刘刚</w:t>
      </w:r>
      <w:r>
        <w:rPr>
          <w:rFonts w:ascii="TimesNewRoman" w:hAnsi="TimesNewRoman" w:eastAsia="TimesNewRoman"/>
          <w:b w:val="0"/>
          <w:i w:val="0"/>
          <w:color w:val="000000"/>
          <w:sz w:val="24"/>
        </w:rPr>
        <w:t xml:space="preserve">, </w:t>
      </w:r>
      <w:r>
        <w:rPr>
          <w:rFonts w:ascii="SimSun" w:hAnsi="SimSun" w:eastAsia="SimSun"/>
          <w:b w:val="0"/>
          <w:i w:val="0"/>
          <w:color w:val="000000"/>
          <w:sz w:val="24"/>
        </w:rPr>
        <w:t>王海祥</w:t>
      </w:r>
      <w:r>
        <w:rPr>
          <w:rFonts w:ascii="TimesNewRoman" w:hAnsi="TimesNewRoman" w:eastAsia="TimesNewRoman"/>
          <w:b w:val="0"/>
          <w:i w:val="0"/>
          <w:color w:val="000000"/>
          <w:sz w:val="24"/>
        </w:rPr>
        <w:t xml:space="preserve">. </w:t>
      </w:r>
      <w:r>
        <w:rPr>
          <w:rFonts w:ascii="SimSun" w:hAnsi="SimSun" w:eastAsia="SimSun"/>
          <w:b w:val="0"/>
          <w:i w:val="0"/>
          <w:color w:val="000000"/>
          <w:sz w:val="24"/>
        </w:rPr>
        <w:t>城市地铁及地下工程施工环境安全风险评估与控制</w:t>
      </w:r>
      <w:r>
        <w:rPr>
          <w:rFonts w:ascii="TimesNewRoman" w:hAnsi="TimesNewRoman" w:eastAsia="TimesNewRoman"/>
          <w:b w:val="0"/>
          <w:i w:val="0"/>
          <w:color w:val="000000"/>
          <w:sz w:val="24"/>
        </w:rPr>
        <w:t xml:space="preserve">[J]. </w:t>
      </w:r>
      <w:r>
        <w:rPr>
          <w:rFonts w:ascii="SimSun" w:hAnsi="SimSun" w:eastAsia="SimSun"/>
          <w:b w:val="0"/>
          <w:i w:val="0"/>
          <w:color w:val="000000"/>
          <w:sz w:val="24"/>
        </w:rPr>
        <w:t>地</w:t>
      </w:r>
    </w:p>
    <w:p>
      <w:pPr>
        <w:autoSpaceDN w:val="0"/>
        <w:autoSpaceDE w:val="0"/>
        <w:widowControl/>
        <w:spacing w:line="233" w:lineRule="auto" w:before="190" w:after="0"/>
        <w:ind w:left="0" w:right="4376" w:firstLine="0"/>
        <w:jc w:val="right"/>
      </w:pPr>
      <w:r>
        <w:rPr>
          <w:rFonts w:ascii="TimesNewRoman" w:hAnsi="TimesNewRoman" w:eastAsia="TimesNewRoman"/>
          <w:b w:val="0"/>
          <w:i w:val="0"/>
          <w:color w:val="000000"/>
          <w:sz w:val="18"/>
        </w:rPr>
        <w:t xml:space="preserve">81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22" name="Picture 13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23" name="Picture 13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04" w:lineRule="auto" w:before="360" w:after="0"/>
        <w:ind w:left="1702" w:right="0" w:firstLine="0"/>
        <w:jc w:val="left"/>
      </w:pPr>
      <w:r>
        <w:rPr>
          <w:rFonts w:ascii="SimSun" w:hAnsi="SimSun" w:eastAsia="SimSun"/>
          <w:b w:val="0"/>
          <w:i w:val="0"/>
          <w:color w:val="000000"/>
          <w:sz w:val="24"/>
        </w:rPr>
        <w:t>下空间与工程学报</w:t>
      </w:r>
      <w:r>
        <w:rPr>
          <w:rFonts w:ascii="TimesNewRoman" w:hAnsi="TimesNewRoman" w:eastAsia="TimesNewRoman"/>
          <w:b w:val="0"/>
          <w:i w:val="0"/>
          <w:color w:val="000000"/>
          <w:sz w:val="24"/>
        </w:rPr>
        <w:t xml:space="preserve">. </w:t>
      </w:r>
      <w:r>
        <w:rPr>
          <w:rFonts w:ascii="SimSun" w:hAnsi="SimSun" w:eastAsia="SimSun"/>
          <w:b w:val="0"/>
          <w:i w:val="0"/>
          <w:color w:val="000000"/>
          <w:sz w:val="24"/>
        </w:rPr>
        <w:t>铁道勘察</w:t>
      </w:r>
      <w:r>
        <w:rPr>
          <w:rFonts w:ascii="TimesNewRoman" w:hAnsi="TimesNewRoman" w:eastAsia="TimesNewRoman"/>
          <w:b w:val="0"/>
          <w:i w:val="0"/>
          <w:color w:val="000000"/>
          <w:sz w:val="24"/>
        </w:rPr>
        <w:t xml:space="preserve">, 2007, (06): 91-94. </w:t>
      </w:r>
    </w:p>
    <w:p>
      <w:pPr>
        <w:autoSpaceDN w:val="0"/>
        <w:tabs>
          <w:tab w:pos="1702" w:val="left"/>
        </w:tabs>
        <w:autoSpaceDE w:val="0"/>
        <w:widowControl/>
        <w:spacing w:line="257" w:lineRule="auto" w:before="132" w:after="0"/>
        <w:ind w:left="1282" w:right="432" w:firstLine="0"/>
        <w:jc w:val="left"/>
      </w:pPr>
      <w:r>
        <w:rPr>
          <w:rFonts w:ascii="TimesNewRoman" w:hAnsi="TimesNewRoman" w:eastAsia="TimesNewRoman"/>
          <w:b w:val="0"/>
          <w:i w:val="0"/>
          <w:color w:val="000000"/>
          <w:sz w:val="24"/>
        </w:rPr>
        <w:t>[41]</w:t>
      </w:r>
      <w:r>
        <w:rPr>
          <w:rFonts w:ascii="SimSun" w:hAnsi="SimSun" w:eastAsia="SimSun"/>
          <w:b w:val="0"/>
          <w:i w:val="0"/>
          <w:color w:val="000000"/>
          <w:sz w:val="24"/>
        </w:rPr>
        <w:t>余宏亮</w:t>
      </w:r>
      <w:r>
        <w:rPr>
          <w:rFonts w:ascii="TimesNewRoman" w:hAnsi="TimesNewRoman" w:eastAsia="TimesNewRoman"/>
          <w:b w:val="0"/>
          <w:i w:val="0"/>
          <w:color w:val="000000"/>
          <w:sz w:val="24"/>
        </w:rPr>
        <w:t xml:space="preserve">, </w:t>
      </w:r>
      <w:r>
        <w:rPr>
          <w:rFonts w:ascii="SimSun" w:hAnsi="SimSun" w:eastAsia="SimSun"/>
          <w:b w:val="0"/>
          <w:i w:val="0"/>
          <w:color w:val="000000"/>
          <w:sz w:val="24"/>
        </w:rPr>
        <w:t>丁烈云</w:t>
      </w:r>
      <w:r>
        <w:rPr>
          <w:rFonts w:ascii="TimesNewRoman" w:hAnsi="TimesNewRoman" w:eastAsia="TimesNewRoman"/>
          <w:b w:val="0"/>
          <w:i w:val="0"/>
          <w:color w:val="000000"/>
          <w:sz w:val="24"/>
        </w:rPr>
        <w:t xml:space="preserve">, </w:t>
      </w:r>
      <w:r>
        <w:rPr>
          <w:rFonts w:ascii="SimSun" w:hAnsi="SimSun" w:eastAsia="SimSun"/>
          <w:b w:val="0"/>
          <w:i w:val="0"/>
          <w:color w:val="000000"/>
          <w:sz w:val="24"/>
        </w:rPr>
        <w:t>余明晖</w:t>
      </w:r>
      <w:r>
        <w:rPr>
          <w:rFonts w:ascii="TimesNewRoman" w:hAnsi="TimesNewRoman" w:eastAsia="TimesNewRoman"/>
          <w:b w:val="0"/>
          <w:i w:val="0"/>
          <w:color w:val="000000"/>
          <w:sz w:val="24"/>
        </w:rPr>
        <w:t xml:space="preserve">. </w:t>
      </w:r>
      <w:r>
        <w:rPr>
          <w:rFonts w:ascii="SimSun" w:hAnsi="SimSun" w:eastAsia="SimSun"/>
          <w:b w:val="0"/>
          <w:i w:val="0"/>
          <w:color w:val="000000"/>
          <w:sz w:val="24"/>
        </w:rPr>
        <w:t>地铁工程施工安全风险识别规则</w:t>
      </w:r>
      <w:r>
        <w:rPr>
          <w:rFonts w:ascii="TimesNewRoman" w:hAnsi="TimesNewRoman" w:eastAsia="TimesNewRoman"/>
          <w:b w:val="0"/>
          <w:i w:val="0"/>
          <w:color w:val="000000"/>
          <w:sz w:val="24"/>
        </w:rPr>
        <w:t xml:space="preserve">[J]. </w:t>
      </w:r>
      <w:r>
        <w:rPr>
          <w:rFonts w:ascii="SimSun" w:hAnsi="SimSun" w:eastAsia="SimSun"/>
          <w:b w:val="0"/>
          <w:i w:val="0"/>
          <w:color w:val="000000"/>
          <w:sz w:val="24"/>
        </w:rPr>
        <w:t>土木工程与</w:t>
      </w:r>
      <w:r>
        <w:tab/>
      </w:r>
      <w:r>
        <w:rPr>
          <w:rFonts w:ascii="SimSun" w:hAnsi="SimSun" w:eastAsia="SimSun"/>
          <w:b w:val="0"/>
          <w:i w:val="0"/>
          <w:color w:val="000000"/>
          <w:sz w:val="24"/>
        </w:rPr>
        <w:t>管理学报</w:t>
      </w:r>
      <w:r>
        <w:rPr>
          <w:rFonts w:ascii="TimesNewRoman" w:hAnsi="TimesNewRoman" w:eastAsia="TimesNewRoman"/>
          <w:b w:val="0"/>
          <w:i w:val="0"/>
          <w:color w:val="000000"/>
          <w:sz w:val="24"/>
        </w:rPr>
        <w:t xml:space="preserve">, 2011, 28(02): 77-81. </w:t>
      </w:r>
    </w:p>
    <w:p>
      <w:pPr>
        <w:autoSpaceDN w:val="0"/>
        <w:tabs>
          <w:tab w:pos="1702" w:val="left"/>
        </w:tabs>
        <w:autoSpaceDE w:val="0"/>
        <w:widowControl/>
        <w:spacing w:line="254" w:lineRule="auto" w:before="134" w:after="0"/>
        <w:ind w:left="1282" w:right="432" w:firstLine="0"/>
        <w:jc w:val="left"/>
      </w:pPr>
      <w:r>
        <w:rPr>
          <w:rFonts w:ascii="TimesNewRoman" w:hAnsi="TimesNewRoman" w:eastAsia="TimesNewRoman"/>
          <w:b w:val="0"/>
          <w:i w:val="0"/>
          <w:color w:val="000000"/>
          <w:sz w:val="24"/>
        </w:rPr>
        <w:t>[42]</w:t>
      </w:r>
      <w:r>
        <w:rPr>
          <w:rFonts w:ascii="SimSun" w:hAnsi="SimSun" w:eastAsia="SimSun"/>
          <w:b w:val="0"/>
          <w:i w:val="0"/>
          <w:color w:val="000000"/>
          <w:sz w:val="24"/>
        </w:rPr>
        <w:t>解东升，钱七虎，戎晓力</w:t>
      </w:r>
      <w:r>
        <w:rPr>
          <w:rFonts w:ascii="TimesNewRoman" w:hAnsi="TimesNewRoman" w:eastAsia="TimesNewRoman"/>
          <w:b w:val="0"/>
          <w:i w:val="0"/>
          <w:color w:val="000000"/>
          <w:sz w:val="24"/>
        </w:rPr>
        <w:t xml:space="preserve">. </w:t>
      </w:r>
      <w:r>
        <w:rPr>
          <w:rFonts w:ascii="SimSun" w:hAnsi="SimSun" w:eastAsia="SimSun"/>
          <w:b w:val="0"/>
          <w:i w:val="0"/>
          <w:color w:val="000000"/>
          <w:sz w:val="24"/>
        </w:rPr>
        <w:t>地铁工程建设安全风险管理研究</w:t>
      </w:r>
      <w:r>
        <w:rPr>
          <w:rFonts w:ascii="TimesNewRoman" w:hAnsi="TimesNewRoman" w:eastAsia="TimesNewRoman"/>
          <w:b w:val="0"/>
          <w:i w:val="0"/>
          <w:color w:val="000000"/>
          <w:sz w:val="24"/>
        </w:rPr>
        <w:t xml:space="preserve">[J]. </w:t>
      </w:r>
      <w:r>
        <w:rPr>
          <w:rFonts w:ascii="SimSun" w:hAnsi="SimSun" w:eastAsia="SimSun"/>
          <w:b w:val="0"/>
          <w:i w:val="0"/>
          <w:color w:val="000000"/>
          <w:sz w:val="24"/>
        </w:rPr>
        <w:t>土木工程与</w:t>
      </w:r>
      <w:r>
        <w:tab/>
      </w:r>
      <w:r>
        <w:rPr>
          <w:rFonts w:ascii="SimSun" w:hAnsi="SimSun" w:eastAsia="SimSun"/>
          <w:b w:val="0"/>
          <w:i w:val="0"/>
          <w:color w:val="000000"/>
          <w:sz w:val="24"/>
        </w:rPr>
        <w:t>管理学报</w:t>
      </w:r>
      <w:r>
        <w:rPr>
          <w:rFonts w:ascii="TimesNewRoman" w:hAnsi="TimesNewRoman" w:eastAsia="TimesNewRoman"/>
          <w:b w:val="0"/>
          <w:i w:val="0"/>
          <w:color w:val="000000"/>
          <w:sz w:val="24"/>
        </w:rPr>
        <w:t xml:space="preserve">, 2012, 29(01): 61-67. </w:t>
      </w:r>
    </w:p>
    <w:p>
      <w:pPr>
        <w:autoSpaceDN w:val="0"/>
        <w:tabs>
          <w:tab w:pos="1702" w:val="left"/>
        </w:tabs>
        <w:autoSpaceDE w:val="0"/>
        <w:widowControl/>
        <w:spacing w:line="257" w:lineRule="auto" w:before="136" w:after="0"/>
        <w:ind w:left="1282" w:right="432" w:firstLine="0"/>
        <w:jc w:val="left"/>
      </w:pPr>
      <w:r>
        <w:rPr>
          <w:rFonts w:ascii="TimesNewRoman" w:hAnsi="TimesNewRoman" w:eastAsia="TimesNewRoman"/>
          <w:b w:val="0"/>
          <w:i w:val="0"/>
          <w:color w:val="000000"/>
          <w:sz w:val="24"/>
        </w:rPr>
        <w:t>[43]</w:t>
      </w:r>
      <w:r>
        <w:rPr>
          <w:rFonts w:ascii="SimSun" w:hAnsi="SimSun" w:eastAsia="SimSun"/>
          <w:b w:val="0"/>
          <w:i w:val="0"/>
          <w:color w:val="000000"/>
          <w:sz w:val="24"/>
        </w:rPr>
        <w:t>安泽</w:t>
      </w:r>
      <w:r>
        <w:rPr>
          <w:rFonts w:ascii="TimesNewRoman" w:hAnsi="TimesNewRoman" w:eastAsia="TimesNewRoman"/>
          <w:b w:val="0"/>
          <w:i w:val="0"/>
          <w:color w:val="000000"/>
          <w:sz w:val="24"/>
        </w:rPr>
        <w:t xml:space="preserve">, </w:t>
      </w:r>
      <w:r>
        <w:rPr>
          <w:rFonts w:ascii="SimSun" w:hAnsi="SimSun" w:eastAsia="SimSun"/>
          <w:b w:val="0"/>
          <w:i w:val="0"/>
          <w:color w:val="000000"/>
          <w:sz w:val="24"/>
        </w:rPr>
        <w:t>郭义先</w:t>
      </w:r>
      <w:r>
        <w:rPr>
          <w:rFonts w:ascii="TimesNewRoman" w:hAnsi="TimesNewRoman" w:eastAsia="TimesNewRoman"/>
          <w:b w:val="0"/>
          <w:i w:val="0"/>
          <w:color w:val="000000"/>
          <w:sz w:val="24"/>
        </w:rPr>
        <w:t xml:space="preserve">. </w:t>
      </w:r>
      <w:r>
        <w:rPr>
          <w:rFonts w:ascii="SimSun" w:hAnsi="SimSun" w:eastAsia="SimSun"/>
          <w:b w:val="0"/>
          <w:i w:val="0"/>
          <w:color w:val="000000"/>
          <w:sz w:val="24"/>
        </w:rPr>
        <w:t>基于</w:t>
      </w:r>
      <w:r>
        <w:rPr>
          <w:rFonts w:ascii="TimesNewRoman" w:hAnsi="TimesNewRoman" w:eastAsia="TimesNewRoman"/>
          <w:b w:val="0"/>
          <w:i w:val="0"/>
          <w:color w:val="000000"/>
          <w:sz w:val="24"/>
        </w:rPr>
        <w:t>RLS</w:t>
      </w:r>
      <w:r>
        <w:rPr>
          <w:rFonts w:ascii="SimSun" w:hAnsi="SimSun" w:eastAsia="SimSun"/>
          <w:b w:val="0"/>
          <w:i w:val="0"/>
          <w:color w:val="000000"/>
          <w:sz w:val="24"/>
        </w:rPr>
        <w:t xml:space="preserve"> 分析法北京地铁</w:t>
      </w:r>
      <w:r>
        <w:rPr>
          <w:rFonts w:ascii="TimesNewRoman" w:hAnsi="TimesNewRoman" w:eastAsia="TimesNewRoman"/>
          <w:b w:val="0"/>
          <w:i w:val="0"/>
          <w:color w:val="000000"/>
          <w:sz w:val="24"/>
        </w:rPr>
        <w:t>6</w:t>
      </w:r>
      <w:r>
        <w:rPr>
          <w:rFonts w:ascii="SimSun" w:hAnsi="SimSun" w:eastAsia="SimSun"/>
          <w:b w:val="0"/>
          <w:i w:val="0"/>
          <w:color w:val="000000"/>
          <w:sz w:val="24"/>
        </w:rPr>
        <w:t xml:space="preserve"> 号线廖公庄车站施工风险管理研</w:t>
      </w:r>
      <w:r>
        <w:tab/>
      </w:r>
      <w:r>
        <w:rPr>
          <w:rFonts w:ascii="SimSun" w:hAnsi="SimSun" w:eastAsia="SimSun"/>
          <w:b w:val="0"/>
          <w:i w:val="0"/>
          <w:color w:val="000000"/>
          <w:sz w:val="24"/>
        </w:rPr>
        <w:t>究</w:t>
      </w:r>
      <w:r>
        <w:rPr>
          <w:rFonts w:ascii="TimesNewRoman" w:hAnsi="TimesNewRoman" w:eastAsia="TimesNewRoman"/>
          <w:b w:val="0"/>
          <w:i w:val="0"/>
          <w:color w:val="000000"/>
          <w:sz w:val="24"/>
        </w:rPr>
        <w:t xml:space="preserve">[J]. </w:t>
      </w:r>
      <w:r>
        <w:rPr>
          <w:rFonts w:ascii="SimSun" w:hAnsi="SimSun" w:eastAsia="SimSun"/>
          <w:b w:val="0"/>
          <w:i w:val="0"/>
          <w:color w:val="000000"/>
          <w:sz w:val="24"/>
        </w:rPr>
        <w:t>施工技术</w:t>
      </w:r>
      <w:r>
        <w:rPr>
          <w:rFonts w:ascii="TimesNewRoman" w:hAnsi="TimesNewRoman" w:eastAsia="TimesNewRoman"/>
          <w:b w:val="0"/>
          <w:i w:val="0"/>
          <w:color w:val="000000"/>
          <w:sz w:val="24"/>
        </w:rPr>
        <w:t xml:space="preserve">, 2017, 46(12): 156-159. </w:t>
      </w:r>
    </w:p>
    <w:p>
      <w:pPr>
        <w:autoSpaceDN w:val="0"/>
        <w:tabs>
          <w:tab w:pos="1702" w:val="left"/>
        </w:tabs>
        <w:autoSpaceDE w:val="0"/>
        <w:widowControl/>
        <w:spacing w:line="271" w:lineRule="auto" w:before="132" w:after="0"/>
        <w:ind w:left="1282" w:right="288" w:firstLine="0"/>
        <w:jc w:val="left"/>
      </w:pPr>
      <w:r>
        <w:rPr>
          <w:rFonts w:ascii="TimesNewRoman" w:hAnsi="TimesNewRoman" w:eastAsia="TimesNewRoman"/>
          <w:b w:val="0"/>
          <w:i w:val="0"/>
          <w:color w:val="000000"/>
          <w:sz w:val="24"/>
        </w:rPr>
        <w:t>[44]</w:t>
      </w:r>
      <w:r>
        <w:rPr>
          <w:rFonts w:ascii="SimSun" w:hAnsi="SimSun" w:eastAsia="SimSun"/>
          <w:b w:val="0"/>
          <w:i w:val="0"/>
          <w:color w:val="000000"/>
          <w:sz w:val="24"/>
        </w:rPr>
        <w:t>李琦</w:t>
      </w:r>
      <w:r>
        <w:rPr>
          <w:rFonts w:ascii="TimesNewRoman" w:hAnsi="TimesNewRoman" w:eastAsia="TimesNewRoman"/>
          <w:b w:val="0"/>
          <w:i w:val="0"/>
          <w:color w:val="000000"/>
          <w:sz w:val="24"/>
        </w:rPr>
        <w:t xml:space="preserve">, </w:t>
      </w:r>
      <w:r>
        <w:rPr>
          <w:rFonts w:ascii="SimSun" w:hAnsi="SimSun" w:eastAsia="SimSun"/>
          <w:b w:val="0"/>
          <w:i w:val="0"/>
          <w:color w:val="000000"/>
          <w:sz w:val="24"/>
        </w:rPr>
        <w:t>郭杰</w:t>
      </w:r>
      <w:r>
        <w:rPr>
          <w:rFonts w:ascii="TimesNewRoman" w:hAnsi="TimesNewRoman" w:eastAsia="TimesNewRoman"/>
          <w:b w:val="0"/>
          <w:i w:val="0"/>
          <w:color w:val="000000"/>
          <w:sz w:val="24"/>
        </w:rPr>
        <w:t xml:space="preserve">, </w:t>
      </w:r>
      <w:r>
        <w:rPr>
          <w:rFonts w:ascii="SimSun" w:hAnsi="SimSun" w:eastAsia="SimSun"/>
          <w:b w:val="0"/>
          <w:i w:val="0"/>
          <w:color w:val="000000"/>
          <w:sz w:val="24"/>
        </w:rPr>
        <w:t>刘超等</w:t>
      </w:r>
      <w:r>
        <w:rPr>
          <w:rFonts w:ascii="TimesNewRoman" w:hAnsi="TimesNewRoman" w:eastAsia="TimesNewRoman"/>
          <w:b w:val="0"/>
          <w:i w:val="0"/>
          <w:color w:val="000000"/>
          <w:sz w:val="24"/>
        </w:rPr>
        <w:t xml:space="preserve">. </w:t>
      </w:r>
      <w:r>
        <w:rPr>
          <w:rFonts w:ascii="SimSun" w:hAnsi="SimSun" w:eastAsia="SimSun"/>
          <w:b w:val="0"/>
          <w:i w:val="0"/>
          <w:color w:val="000000"/>
          <w:sz w:val="24"/>
        </w:rPr>
        <w:t>深圳地铁</w:t>
      </w:r>
      <w:r>
        <w:rPr>
          <w:rFonts w:ascii="TimesNewRoman" w:hAnsi="TimesNewRoman" w:eastAsia="TimesNewRoman"/>
          <w:b w:val="0"/>
          <w:i w:val="0"/>
          <w:color w:val="000000"/>
          <w:sz w:val="24"/>
        </w:rPr>
        <w:t>5</w:t>
      </w:r>
      <w:r>
        <w:rPr>
          <w:rFonts w:ascii="SimSun" w:hAnsi="SimSun" w:eastAsia="SimSun"/>
          <w:b w:val="0"/>
          <w:i w:val="0"/>
          <w:color w:val="000000"/>
          <w:sz w:val="24"/>
        </w:rPr>
        <w:t xml:space="preserve"> 号线施工风险管理</w:t>
      </w:r>
      <w:r>
        <w:rPr>
          <w:rFonts w:ascii="TimesNewRoman" w:hAnsi="TimesNewRoman" w:eastAsia="TimesNewRoman"/>
          <w:b w:val="0"/>
          <w:i w:val="0"/>
          <w:color w:val="000000"/>
          <w:sz w:val="24"/>
        </w:rPr>
        <w:t xml:space="preserve">[J]. </w:t>
      </w:r>
      <w:r>
        <w:rPr>
          <w:rFonts w:ascii="SimSun" w:hAnsi="SimSun" w:eastAsia="SimSun"/>
          <w:b w:val="0"/>
          <w:i w:val="0"/>
          <w:color w:val="000000"/>
          <w:sz w:val="24"/>
        </w:rPr>
        <w:t>铁道建筑</w:t>
      </w:r>
      <w:r>
        <w:rPr>
          <w:rFonts w:ascii="TimesNewRoman" w:hAnsi="TimesNewRoman" w:eastAsia="TimesNewRoman"/>
          <w:b w:val="0"/>
          <w:i w:val="0"/>
          <w:color w:val="000000"/>
          <w:sz w:val="24"/>
        </w:rPr>
        <w:t xml:space="preserve">, 2014, </w:t>
      </w:r>
      <w:r>
        <w:tab/>
      </w:r>
      <w:r>
        <w:rPr>
          <w:rFonts w:ascii="TimesNewRoman" w:hAnsi="TimesNewRoman" w:eastAsia="TimesNewRoman"/>
          <w:b w:val="0"/>
          <w:i w:val="0"/>
          <w:color w:val="000000"/>
          <w:sz w:val="24"/>
        </w:rPr>
        <w:t xml:space="preserve">(05): 47-49. </w:t>
      </w:r>
    </w:p>
    <w:p>
      <w:pPr>
        <w:autoSpaceDN w:val="0"/>
        <w:tabs>
          <w:tab w:pos="1702" w:val="left"/>
        </w:tabs>
        <w:autoSpaceDE w:val="0"/>
        <w:widowControl/>
        <w:spacing w:line="254" w:lineRule="auto" w:before="138" w:after="0"/>
        <w:ind w:left="1282" w:right="432" w:firstLine="0"/>
        <w:jc w:val="left"/>
      </w:pPr>
      <w:r>
        <w:rPr>
          <w:rFonts w:ascii="TimesNewRoman" w:hAnsi="TimesNewRoman" w:eastAsia="TimesNewRoman"/>
          <w:b w:val="0"/>
          <w:i w:val="0"/>
          <w:color w:val="000000"/>
          <w:sz w:val="24"/>
        </w:rPr>
        <w:t>[45]</w:t>
      </w:r>
      <w:r>
        <w:rPr>
          <w:rFonts w:ascii="SimSun" w:hAnsi="SimSun" w:eastAsia="SimSun"/>
          <w:b w:val="0"/>
          <w:i w:val="0"/>
          <w:color w:val="000000"/>
          <w:sz w:val="24"/>
        </w:rPr>
        <w:t>余群舟</w:t>
      </w:r>
      <w:r>
        <w:rPr>
          <w:rFonts w:ascii="TimesNewRoman" w:hAnsi="TimesNewRoman" w:eastAsia="TimesNewRoman"/>
          <w:b w:val="0"/>
          <w:i w:val="0"/>
          <w:color w:val="000000"/>
          <w:sz w:val="24"/>
        </w:rPr>
        <w:t xml:space="preserve">, </w:t>
      </w:r>
      <w:r>
        <w:rPr>
          <w:rFonts w:ascii="SimSun" w:hAnsi="SimSun" w:eastAsia="SimSun"/>
          <w:b w:val="0"/>
          <w:i w:val="0"/>
          <w:color w:val="000000"/>
          <w:sz w:val="24"/>
        </w:rPr>
        <w:t>向前明</w:t>
      </w:r>
      <w:r>
        <w:rPr>
          <w:rFonts w:ascii="TimesNewRoman" w:hAnsi="TimesNewRoman" w:eastAsia="TimesNewRoman"/>
          <w:b w:val="0"/>
          <w:i w:val="0"/>
          <w:color w:val="000000"/>
          <w:sz w:val="24"/>
        </w:rPr>
        <w:t xml:space="preserve">, </w:t>
      </w:r>
      <w:r>
        <w:rPr>
          <w:rFonts w:ascii="SimSun" w:hAnsi="SimSun" w:eastAsia="SimSun"/>
          <w:b w:val="0"/>
          <w:i w:val="0"/>
          <w:color w:val="000000"/>
          <w:sz w:val="24"/>
        </w:rPr>
        <w:t>周迎等</w:t>
      </w:r>
      <w:r>
        <w:rPr>
          <w:rFonts w:ascii="TimesNewRoman" w:hAnsi="TimesNewRoman" w:eastAsia="TimesNewRoman"/>
          <w:b w:val="0"/>
          <w:i w:val="0"/>
          <w:color w:val="000000"/>
          <w:sz w:val="24"/>
        </w:rPr>
        <w:t xml:space="preserve">. </w:t>
      </w:r>
      <w:r>
        <w:rPr>
          <w:rFonts w:ascii="SimSun" w:hAnsi="SimSun" w:eastAsia="SimSun"/>
          <w:b w:val="0"/>
          <w:i w:val="0"/>
          <w:color w:val="000000"/>
          <w:sz w:val="24"/>
        </w:rPr>
        <w:t>地铁施工安全风险巡视组织与实施</w:t>
      </w:r>
      <w:r>
        <w:rPr>
          <w:rFonts w:ascii="TimesNewRoman" w:hAnsi="TimesNewRoman" w:eastAsia="TimesNewRoman"/>
          <w:b w:val="0"/>
          <w:i w:val="0"/>
          <w:color w:val="000000"/>
          <w:sz w:val="24"/>
        </w:rPr>
        <w:t xml:space="preserve">[J]. </w:t>
      </w:r>
      <w:r>
        <w:rPr>
          <w:rFonts w:ascii="SimSun" w:hAnsi="SimSun" w:eastAsia="SimSun"/>
          <w:b w:val="0"/>
          <w:i w:val="0"/>
          <w:color w:val="000000"/>
          <w:sz w:val="24"/>
        </w:rPr>
        <w:t>土木工程</w:t>
      </w:r>
      <w:r>
        <w:tab/>
      </w:r>
      <w:r>
        <w:rPr>
          <w:rFonts w:ascii="SimSun" w:hAnsi="SimSun" w:eastAsia="SimSun"/>
          <w:b w:val="0"/>
          <w:i w:val="0"/>
          <w:color w:val="000000"/>
          <w:sz w:val="24"/>
        </w:rPr>
        <w:t>与管理学报</w:t>
      </w:r>
      <w:r>
        <w:rPr>
          <w:rFonts w:ascii="TimesNewRoman" w:hAnsi="TimesNewRoman" w:eastAsia="TimesNewRoman"/>
          <w:b w:val="0"/>
          <w:i w:val="0"/>
          <w:color w:val="000000"/>
          <w:sz w:val="24"/>
        </w:rPr>
        <w:t xml:space="preserve">, 2018, 35(06): 30-35. </w:t>
      </w:r>
    </w:p>
    <w:p>
      <w:pPr>
        <w:autoSpaceDN w:val="0"/>
        <w:tabs>
          <w:tab w:pos="1702" w:val="left"/>
        </w:tabs>
        <w:autoSpaceDE w:val="0"/>
        <w:widowControl/>
        <w:spacing w:line="257" w:lineRule="auto" w:before="134" w:after="0"/>
        <w:ind w:left="1282" w:right="288" w:firstLine="0"/>
        <w:jc w:val="left"/>
      </w:pPr>
      <w:r>
        <w:rPr>
          <w:rFonts w:ascii="TimesNewRoman" w:hAnsi="TimesNewRoman" w:eastAsia="TimesNewRoman"/>
          <w:b w:val="0"/>
          <w:i w:val="0"/>
          <w:color w:val="000000"/>
          <w:sz w:val="24"/>
        </w:rPr>
        <w:t>[46]</w:t>
      </w:r>
      <w:r>
        <w:rPr>
          <w:rFonts w:ascii="SimSun" w:hAnsi="SimSun" w:eastAsia="SimSun"/>
          <w:b w:val="0"/>
          <w:i w:val="0"/>
          <w:color w:val="000000"/>
          <w:sz w:val="24"/>
        </w:rPr>
        <w:t>张晓斌</w:t>
      </w:r>
      <w:r>
        <w:rPr>
          <w:rFonts w:ascii="TimesNewRoman" w:hAnsi="TimesNewRoman" w:eastAsia="TimesNewRoman"/>
          <w:b w:val="0"/>
          <w:i w:val="0"/>
          <w:color w:val="000000"/>
          <w:sz w:val="24"/>
        </w:rPr>
        <w:t xml:space="preserve">, </w:t>
      </w:r>
      <w:r>
        <w:rPr>
          <w:rFonts w:ascii="SimSun" w:hAnsi="SimSun" w:eastAsia="SimSun"/>
          <w:b w:val="0"/>
          <w:i w:val="0"/>
          <w:color w:val="000000"/>
          <w:sz w:val="24"/>
        </w:rPr>
        <w:t>李俊伟</w:t>
      </w:r>
      <w:r>
        <w:rPr>
          <w:rFonts w:ascii="TimesNewRoman" w:hAnsi="TimesNewRoman" w:eastAsia="TimesNewRoman"/>
          <w:b w:val="0"/>
          <w:i w:val="0"/>
          <w:color w:val="000000"/>
          <w:sz w:val="24"/>
        </w:rPr>
        <w:t xml:space="preserve">, </w:t>
      </w:r>
      <w:r>
        <w:rPr>
          <w:rFonts w:ascii="SimSun" w:hAnsi="SimSun" w:eastAsia="SimSun"/>
          <w:b w:val="0"/>
          <w:i w:val="0"/>
          <w:color w:val="000000"/>
          <w:sz w:val="24"/>
        </w:rPr>
        <w:t>朱俊平</w:t>
      </w:r>
      <w:r>
        <w:rPr>
          <w:rFonts w:ascii="TimesNewRoman" w:hAnsi="TimesNewRoman" w:eastAsia="TimesNewRoman"/>
          <w:b w:val="0"/>
          <w:i w:val="0"/>
          <w:color w:val="000000"/>
          <w:sz w:val="24"/>
        </w:rPr>
        <w:t xml:space="preserve">. </w:t>
      </w:r>
      <w:r>
        <w:rPr>
          <w:rFonts w:ascii="SimSun" w:hAnsi="SimSun" w:eastAsia="SimSun"/>
          <w:b w:val="0"/>
          <w:i w:val="0"/>
          <w:color w:val="000000"/>
          <w:sz w:val="24"/>
        </w:rPr>
        <w:t>区间熵理论在地铁工程定量风险评估中的应用</w:t>
      </w:r>
      <w:r>
        <w:rPr>
          <w:rFonts w:ascii="TimesNewRoman" w:hAnsi="TimesNewRoman" w:eastAsia="TimesNewRoman"/>
          <w:b w:val="0"/>
          <w:i w:val="0"/>
          <w:color w:val="000000"/>
          <w:sz w:val="24"/>
        </w:rPr>
        <w:t xml:space="preserve">[J]. </w:t>
      </w:r>
      <w:r>
        <w:tab/>
      </w:r>
      <w:r>
        <w:rPr>
          <w:rFonts w:ascii="SimSun" w:hAnsi="SimSun" w:eastAsia="SimSun"/>
          <w:b w:val="0"/>
          <w:i w:val="0"/>
          <w:color w:val="000000"/>
          <w:sz w:val="24"/>
        </w:rPr>
        <w:t>城市轨道交通研究</w:t>
      </w:r>
      <w:r>
        <w:rPr>
          <w:rFonts w:ascii="TimesNewRoman" w:hAnsi="TimesNewRoman" w:eastAsia="TimesNewRoman"/>
          <w:b w:val="0"/>
          <w:i w:val="0"/>
          <w:color w:val="000000"/>
          <w:sz w:val="24"/>
        </w:rPr>
        <w:t xml:space="preserve">, 2020, 23(08): 35-39. </w:t>
      </w:r>
    </w:p>
    <w:p>
      <w:pPr>
        <w:autoSpaceDN w:val="0"/>
        <w:tabs>
          <w:tab w:pos="1702" w:val="left"/>
        </w:tabs>
        <w:autoSpaceDE w:val="0"/>
        <w:widowControl/>
        <w:spacing w:line="257" w:lineRule="auto" w:before="134" w:after="0"/>
        <w:ind w:left="1282" w:right="432" w:firstLine="0"/>
        <w:jc w:val="left"/>
      </w:pPr>
      <w:r>
        <w:rPr>
          <w:rFonts w:ascii="TimesNewRoman" w:hAnsi="TimesNewRoman" w:eastAsia="TimesNewRoman"/>
          <w:b w:val="0"/>
          <w:i w:val="0"/>
          <w:color w:val="000000"/>
          <w:sz w:val="24"/>
        </w:rPr>
        <w:t>[47]</w:t>
      </w:r>
      <w:r>
        <w:rPr>
          <w:rFonts w:ascii="SimSun" w:hAnsi="SimSun" w:eastAsia="SimSun"/>
          <w:b w:val="0"/>
          <w:i w:val="0"/>
          <w:color w:val="000000"/>
          <w:sz w:val="24"/>
        </w:rPr>
        <w:t>李杨</w:t>
      </w:r>
      <w:r>
        <w:rPr>
          <w:rFonts w:ascii="TimesNewRoman" w:hAnsi="TimesNewRoman" w:eastAsia="TimesNewRoman"/>
          <w:b w:val="0"/>
          <w:i w:val="0"/>
          <w:color w:val="000000"/>
          <w:sz w:val="24"/>
        </w:rPr>
        <w:t xml:space="preserve">, </w:t>
      </w:r>
      <w:r>
        <w:rPr>
          <w:rFonts w:ascii="SimSun" w:hAnsi="SimSun" w:eastAsia="SimSun"/>
          <w:b w:val="0"/>
          <w:i w:val="0"/>
          <w:color w:val="000000"/>
          <w:sz w:val="24"/>
        </w:rPr>
        <w:t>徐建泽</w:t>
      </w:r>
      <w:r>
        <w:rPr>
          <w:rFonts w:ascii="TimesNewRoman" w:hAnsi="TimesNewRoman" w:eastAsia="TimesNewRoman"/>
          <w:b w:val="0"/>
          <w:i w:val="0"/>
          <w:color w:val="000000"/>
          <w:sz w:val="24"/>
        </w:rPr>
        <w:t xml:space="preserve">. </w:t>
      </w:r>
      <w:r>
        <w:rPr>
          <w:rFonts w:ascii="SimSun" w:hAnsi="SimSun" w:eastAsia="SimSun"/>
          <w:b w:val="0"/>
          <w:i w:val="0"/>
          <w:color w:val="000000"/>
          <w:sz w:val="24"/>
        </w:rPr>
        <w:t>基于改进证据理论的深基坑施工风险评价</w:t>
      </w:r>
      <w:r>
        <w:rPr>
          <w:rFonts w:ascii="TimesNewRoman" w:hAnsi="TimesNewRoman" w:eastAsia="TimesNewRoman"/>
          <w:b w:val="0"/>
          <w:i w:val="0"/>
          <w:color w:val="000000"/>
          <w:sz w:val="24"/>
        </w:rPr>
        <w:t xml:space="preserve">[J]. </w:t>
      </w:r>
      <w:r>
        <w:rPr>
          <w:rFonts w:ascii="SimSun" w:hAnsi="SimSun" w:eastAsia="SimSun"/>
          <w:b w:val="0"/>
          <w:i w:val="0"/>
          <w:color w:val="000000"/>
          <w:sz w:val="24"/>
        </w:rPr>
        <w:t>华北理工大学</w:t>
      </w:r>
      <w:r>
        <w:tab/>
      </w:r>
      <w:r>
        <w:rPr>
          <w:rFonts w:ascii="SimSun" w:hAnsi="SimSun" w:eastAsia="SimSun"/>
          <w:b w:val="0"/>
          <w:i w:val="0"/>
          <w:color w:val="000000"/>
          <w:sz w:val="24"/>
        </w:rPr>
        <w:t>学报</w:t>
      </w:r>
      <w:r>
        <w:rPr>
          <w:rFonts w:ascii="TimesNewRoman" w:hAnsi="TimesNewRoman" w:eastAsia="TimesNewRoman"/>
          <w:b w:val="0"/>
          <w:i w:val="0"/>
          <w:color w:val="000000"/>
          <w:sz w:val="24"/>
        </w:rPr>
        <w:t>(</w:t>
      </w:r>
      <w:r>
        <w:rPr>
          <w:rFonts w:ascii="SimSun" w:hAnsi="SimSun" w:eastAsia="SimSun"/>
          <w:b w:val="0"/>
          <w:i w:val="0"/>
          <w:color w:val="000000"/>
          <w:sz w:val="24"/>
        </w:rPr>
        <w:t>自然科学版</w:t>
      </w:r>
      <w:r>
        <w:rPr>
          <w:rFonts w:ascii="TimesNewRoman" w:hAnsi="TimesNewRoman" w:eastAsia="TimesNewRoman"/>
          <w:b w:val="0"/>
          <w:i w:val="0"/>
          <w:color w:val="000000"/>
          <w:sz w:val="24"/>
        </w:rPr>
        <w:t xml:space="preserve">). 2022, 44(02): 68-73. </w:t>
      </w:r>
    </w:p>
    <w:p>
      <w:pPr>
        <w:autoSpaceDN w:val="0"/>
        <w:autoSpaceDE w:val="0"/>
        <w:widowControl/>
        <w:spacing w:line="204" w:lineRule="auto" w:before="136" w:after="0"/>
        <w:ind w:left="1282" w:right="0" w:firstLine="0"/>
        <w:jc w:val="left"/>
      </w:pPr>
      <w:r>
        <w:rPr>
          <w:rFonts w:ascii="TimesNewRoman" w:hAnsi="TimesNewRoman" w:eastAsia="TimesNewRoman"/>
          <w:b w:val="0"/>
          <w:i w:val="0"/>
          <w:color w:val="000000"/>
          <w:sz w:val="24"/>
        </w:rPr>
        <w:t>[48]</w:t>
      </w:r>
      <w:r>
        <w:rPr>
          <w:rFonts w:ascii="SimSun" w:hAnsi="SimSun" w:eastAsia="SimSun"/>
          <w:b w:val="0"/>
          <w:i w:val="0"/>
          <w:color w:val="000000"/>
          <w:sz w:val="24"/>
        </w:rPr>
        <w:t>毛儒</w:t>
      </w:r>
      <w:r>
        <w:rPr>
          <w:rFonts w:ascii="TimesNewRoman" w:hAnsi="TimesNewRoman" w:eastAsia="TimesNewRoman"/>
          <w:b w:val="0"/>
          <w:i w:val="0"/>
          <w:color w:val="000000"/>
          <w:sz w:val="24"/>
        </w:rPr>
        <w:t xml:space="preserve">. </w:t>
      </w:r>
      <w:r>
        <w:rPr>
          <w:rFonts w:ascii="SimSun" w:hAnsi="SimSun" w:eastAsia="SimSun"/>
          <w:b w:val="0"/>
          <w:i w:val="0"/>
          <w:color w:val="000000"/>
          <w:sz w:val="24"/>
        </w:rPr>
        <w:t>隧道工程保险的新路向</w:t>
      </w:r>
      <w:r>
        <w:rPr>
          <w:rFonts w:ascii="TimesNewRoman" w:hAnsi="TimesNewRoman" w:eastAsia="TimesNewRoman"/>
          <w:b w:val="0"/>
          <w:i w:val="0"/>
          <w:color w:val="000000"/>
          <w:sz w:val="24"/>
        </w:rPr>
        <w:t xml:space="preserve">[J]. </w:t>
      </w:r>
      <w:r>
        <w:rPr>
          <w:rFonts w:ascii="SimSun" w:hAnsi="SimSun" w:eastAsia="SimSun"/>
          <w:b w:val="0"/>
          <w:i w:val="0"/>
          <w:color w:val="000000"/>
          <w:sz w:val="24"/>
        </w:rPr>
        <w:t>隧道建设</w:t>
      </w:r>
      <w:r>
        <w:rPr>
          <w:rFonts w:ascii="TimesNewRoman" w:hAnsi="TimesNewRoman" w:eastAsia="TimesNewRoman"/>
          <w:b w:val="0"/>
          <w:i w:val="0"/>
          <w:color w:val="000000"/>
          <w:sz w:val="24"/>
        </w:rPr>
        <w:t xml:space="preserve">, 2006, 26(1): 2-3. </w:t>
      </w:r>
    </w:p>
    <w:p>
      <w:pPr>
        <w:autoSpaceDN w:val="0"/>
        <w:tabs>
          <w:tab w:pos="1702" w:val="left"/>
        </w:tabs>
        <w:autoSpaceDE w:val="0"/>
        <w:widowControl/>
        <w:spacing w:line="271" w:lineRule="auto" w:before="134" w:after="0"/>
        <w:ind w:left="1282" w:right="288" w:firstLine="0"/>
        <w:jc w:val="left"/>
      </w:pPr>
      <w:r>
        <w:rPr>
          <w:rFonts w:ascii="TimesNewRoman" w:hAnsi="TimesNewRoman" w:eastAsia="TimesNewRoman"/>
          <w:b w:val="0"/>
          <w:i w:val="0"/>
          <w:color w:val="000000"/>
          <w:sz w:val="24"/>
        </w:rPr>
        <w:t>[49]</w:t>
      </w:r>
      <w:r>
        <w:rPr>
          <w:rFonts w:ascii="SimSun" w:hAnsi="SimSun" w:eastAsia="SimSun"/>
          <w:b w:val="0"/>
          <w:i w:val="0"/>
          <w:color w:val="000000"/>
          <w:sz w:val="24"/>
        </w:rPr>
        <w:t>方恩权</w:t>
      </w:r>
      <w:r>
        <w:rPr>
          <w:rFonts w:ascii="TimesNewRoman" w:hAnsi="TimesNewRoman" w:eastAsia="TimesNewRoman"/>
          <w:b w:val="0"/>
          <w:i w:val="0"/>
          <w:color w:val="000000"/>
          <w:sz w:val="24"/>
        </w:rPr>
        <w:t xml:space="preserve">. </w:t>
      </w:r>
      <w:r>
        <w:rPr>
          <w:rFonts w:ascii="SimSun" w:hAnsi="SimSun" w:eastAsia="SimSun"/>
          <w:b w:val="0"/>
          <w:i w:val="0"/>
          <w:color w:val="000000"/>
          <w:sz w:val="24"/>
        </w:rPr>
        <w:t>地铁建设工程的风险管理应用研究</w:t>
      </w:r>
      <w:r>
        <w:rPr>
          <w:rFonts w:ascii="TimesNewRoman" w:hAnsi="TimesNewRoman" w:eastAsia="TimesNewRoman"/>
          <w:b w:val="0"/>
          <w:i w:val="0"/>
          <w:color w:val="000000"/>
          <w:sz w:val="24"/>
        </w:rPr>
        <w:t xml:space="preserve">[J]. </w:t>
      </w:r>
      <w:r>
        <w:rPr>
          <w:rFonts w:ascii="SimSun" w:hAnsi="SimSun" w:eastAsia="SimSun"/>
          <w:b w:val="0"/>
          <w:i w:val="0"/>
          <w:color w:val="000000"/>
          <w:sz w:val="24"/>
        </w:rPr>
        <w:t>现代隧道技术</w:t>
      </w:r>
      <w:r>
        <w:rPr>
          <w:rFonts w:ascii="TimesNewRoman" w:hAnsi="TimesNewRoman" w:eastAsia="TimesNewRoman"/>
          <w:b w:val="0"/>
          <w:i w:val="0"/>
          <w:color w:val="000000"/>
          <w:sz w:val="24"/>
        </w:rPr>
        <w:t xml:space="preserve">, 2011, 48(4): </w:t>
      </w:r>
      <w:r>
        <w:tab/>
      </w:r>
      <w:r>
        <w:rPr>
          <w:rFonts w:ascii="TimesNewRoman" w:hAnsi="TimesNewRoman" w:eastAsia="TimesNewRoman"/>
          <w:b w:val="0"/>
          <w:i w:val="0"/>
          <w:color w:val="000000"/>
          <w:sz w:val="24"/>
        </w:rPr>
        <w:t xml:space="preserve">44-48. </w:t>
      </w:r>
    </w:p>
    <w:p>
      <w:pPr>
        <w:autoSpaceDN w:val="0"/>
        <w:tabs>
          <w:tab w:pos="1702" w:val="left"/>
        </w:tabs>
        <w:autoSpaceDE w:val="0"/>
        <w:widowControl/>
        <w:spacing w:line="254" w:lineRule="auto" w:before="138" w:after="0"/>
        <w:ind w:left="1282" w:right="432" w:firstLine="0"/>
        <w:jc w:val="left"/>
      </w:pPr>
      <w:r>
        <w:rPr>
          <w:rFonts w:ascii="TimesNewRoman" w:hAnsi="TimesNewRoman" w:eastAsia="TimesNewRoman"/>
          <w:b w:val="0"/>
          <w:i w:val="0"/>
          <w:color w:val="000000"/>
          <w:sz w:val="24"/>
        </w:rPr>
        <w:t>[50]</w:t>
      </w:r>
      <w:r>
        <w:rPr>
          <w:rFonts w:ascii="SimSun" w:hAnsi="SimSun" w:eastAsia="SimSun"/>
          <w:b w:val="0"/>
          <w:i w:val="0"/>
          <w:color w:val="000000"/>
          <w:sz w:val="24"/>
        </w:rPr>
        <w:t>吴贤国</w:t>
      </w:r>
      <w:r>
        <w:rPr>
          <w:rFonts w:ascii="TimesNewRoman" w:hAnsi="TimesNewRoman" w:eastAsia="TimesNewRoman"/>
          <w:b w:val="0"/>
          <w:i w:val="0"/>
          <w:color w:val="000000"/>
          <w:sz w:val="24"/>
        </w:rPr>
        <w:t xml:space="preserve">, </w:t>
      </w:r>
      <w:r>
        <w:rPr>
          <w:rFonts w:ascii="SimSun" w:hAnsi="SimSun" w:eastAsia="SimSun"/>
          <w:b w:val="0"/>
          <w:i w:val="0"/>
          <w:color w:val="000000"/>
          <w:sz w:val="24"/>
        </w:rPr>
        <w:t>丁保军</w:t>
      </w:r>
      <w:r>
        <w:rPr>
          <w:rFonts w:ascii="TimesNewRoman" w:hAnsi="TimesNewRoman" w:eastAsia="TimesNewRoman"/>
          <w:b w:val="0"/>
          <w:i w:val="0"/>
          <w:color w:val="000000"/>
          <w:sz w:val="24"/>
        </w:rPr>
        <w:t xml:space="preserve">, </w:t>
      </w:r>
      <w:r>
        <w:rPr>
          <w:rFonts w:ascii="SimSun" w:hAnsi="SimSun" w:eastAsia="SimSun"/>
          <w:b w:val="0"/>
          <w:i w:val="0"/>
          <w:color w:val="000000"/>
          <w:sz w:val="24"/>
        </w:rPr>
        <w:t>张立茂等</w:t>
      </w:r>
      <w:r>
        <w:rPr>
          <w:rFonts w:ascii="TimesNewRoman" w:hAnsi="TimesNewRoman" w:eastAsia="TimesNewRoman"/>
          <w:b w:val="0"/>
          <w:i w:val="0"/>
          <w:color w:val="000000"/>
          <w:sz w:val="24"/>
        </w:rPr>
        <w:t xml:space="preserve">. </w:t>
      </w:r>
      <w:r>
        <w:rPr>
          <w:rFonts w:ascii="SimSun" w:hAnsi="SimSun" w:eastAsia="SimSun"/>
          <w:b w:val="0"/>
          <w:i w:val="0"/>
          <w:color w:val="000000"/>
          <w:sz w:val="24"/>
        </w:rPr>
        <w:t>基于贝叶斯网络的地铁施工风险管理研究</w:t>
      </w:r>
      <w:r>
        <w:rPr>
          <w:rFonts w:ascii="TimesNewRoman" w:hAnsi="TimesNewRoman" w:eastAsia="TimesNewRoman"/>
          <w:b w:val="0"/>
          <w:i w:val="0"/>
          <w:color w:val="000000"/>
          <w:sz w:val="24"/>
        </w:rPr>
        <w:t>[J].</w:t>
      </w:r>
      <w:r>
        <w:tab/>
      </w:r>
      <w:r>
        <w:rPr>
          <w:rFonts w:ascii="SimSun" w:hAnsi="SimSun" w:eastAsia="SimSun"/>
          <w:b w:val="0"/>
          <w:i w:val="0"/>
          <w:color w:val="000000"/>
          <w:sz w:val="24"/>
        </w:rPr>
        <w:t>中国安全科学学报</w:t>
      </w:r>
      <w:r>
        <w:rPr>
          <w:rFonts w:ascii="TimesNewRoman" w:hAnsi="TimesNewRoman" w:eastAsia="TimesNewRoman"/>
          <w:b w:val="0"/>
          <w:i w:val="0"/>
          <w:color w:val="000000"/>
          <w:sz w:val="24"/>
        </w:rPr>
        <w:t xml:space="preserve">, 2014, (01): 84-89. </w:t>
      </w:r>
    </w:p>
    <w:p>
      <w:pPr>
        <w:autoSpaceDN w:val="0"/>
        <w:tabs>
          <w:tab w:pos="1702" w:val="left"/>
        </w:tabs>
        <w:autoSpaceDE w:val="0"/>
        <w:widowControl/>
        <w:spacing w:line="257" w:lineRule="auto" w:before="134" w:after="0"/>
        <w:ind w:left="1282" w:right="288" w:firstLine="0"/>
        <w:jc w:val="left"/>
      </w:pPr>
      <w:r>
        <w:rPr>
          <w:rFonts w:ascii="TimesNewRoman" w:hAnsi="TimesNewRoman" w:eastAsia="TimesNewRoman"/>
          <w:b w:val="0"/>
          <w:i w:val="0"/>
          <w:color w:val="000000"/>
          <w:sz w:val="24"/>
        </w:rPr>
        <w:t>[51]</w:t>
      </w:r>
      <w:r>
        <w:rPr>
          <w:rFonts w:ascii="SimSun" w:hAnsi="SimSun" w:eastAsia="SimSun"/>
          <w:b w:val="0"/>
          <w:i w:val="0"/>
          <w:color w:val="000000"/>
          <w:sz w:val="24"/>
        </w:rPr>
        <w:t>王亚琼</w:t>
      </w:r>
      <w:r>
        <w:rPr>
          <w:rFonts w:ascii="TimesNewRoman" w:hAnsi="TimesNewRoman" w:eastAsia="TimesNewRoman"/>
          <w:b w:val="0"/>
          <w:i w:val="0"/>
          <w:color w:val="000000"/>
          <w:sz w:val="24"/>
        </w:rPr>
        <w:t xml:space="preserve">, </w:t>
      </w:r>
      <w:r>
        <w:rPr>
          <w:rFonts w:ascii="SimSun" w:hAnsi="SimSun" w:eastAsia="SimSun"/>
          <w:b w:val="0"/>
          <w:i w:val="0"/>
          <w:color w:val="000000"/>
          <w:sz w:val="24"/>
        </w:rPr>
        <w:t>李杰</w:t>
      </w:r>
      <w:r>
        <w:rPr>
          <w:rFonts w:ascii="TimesNewRoman" w:hAnsi="TimesNewRoman" w:eastAsia="TimesNewRoman"/>
          <w:b w:val="0"/>
          <w:i w:val="0"/>
          <w:color w:val="000000"/>
          <w:sz w:val="24"/>
        </w:rPr>
        <w:t xml:space="preserve">, </w:t>
      </w:r>
      <w:r>
        <w:rPr>
          <w:rFonts w:ascii="SimSun" w:hAnsi="SimSun" w:eastAsia="SimSun"/>
          <w:b w:val="0"/>
          <w:i w:val="0"/>
          <w:color w:val="000000"/>
          <w:sz w:val="24"/>
        </w:rPr>
        <w:t>王金宝等</w:t>
      </w:r>
      <w:r>
        <w:rPr>
          <w:rFonts w:ascii="TimesNewRoman" w:hAnsi="TimesNewRoman" w:eastAsia="TimesNewRoman"/>
          <w:b w:val="0"/>
          <w:i w:val="0"/>
          <w:color w:val="000000"/>
          <w:sz w:val="24"/>
        </w:rPr>
        <w:t xml:space="preserve">. </w:t>
      </w:r>
      <w:r>
        <w:rPr>
          <w:rFonts w:ascii="SimSun" w:hAnsi="SimSun" w:eastAsia="SimSun"/>
          <w:b w:val="0"/>
          <w:i w:val="0"/>
          <w:color w:val="000000"/>
          <w:sz w:val="24"/>
        </w:rPr>
        <w:t>隧道施工技术风险评估及风险控制措施研究</w:t>
      </w:r>
      <w:r>
        <w:rPr>
          <w:rFonts w:ascii="TimesNewRoman" w:hAnsi="TimesNewRoman" w:eastAsia="TimesNewRoman"/>
          <w:b w:val="0"/>
          <w:i w:val="0"/>
          <w:color w:val="000000"/>
          <w:sz w:val="24"/>
        </w:rPr>
        <w:t xml:space="preserve">[J]. </w:t>
      </w:r>
      <w:r>
        <w:tab/>
      </w:r>
      <w:r>
        <w:rPr>
          <w:rFonts w:ascii="SimSun" w:hAnsi="SimSun" w:eastAsia="SimSun"/>
          <w:b w:val="0"/>
          <w:i w:val="0"/>
          <w:color w:val="000000"/>
          <w:sz w:val="24"/>
        </w:rPr>
        <w:t>公路工程</w:t>
      </w:r>
      <w:r>
        <w:rPr>
          <w:rFonts w:ascii="TimesNewRoman" w:hAnsi="TimesNewRoman" w:eastAsia="TimesNewRoman"/>
          <w:b w:val="0"/>
          <w:i w:val="0"/>
          <w:color w:val="000000"/>
          <w:sz w:val="24"/>
        </w:rPr>
        <w:t xml:space="preserve">, 2015, 60(06): 259-263. </w:t>
      </w:r>
    </w:p>
    <w:p>
      <w:pPr>
        <w:autoSpaceDN w:val="0"/>
        <w:tabs>
          <w:tab w:pos="1702" w:val="left"/>
        </w:tabs>
        <w:autoSpaceDE w:val="0"/>
        <w:widowControl/>
        <w:spacing w:line="257" w:lineRule="auto" w:before="132" w:after="0"/>
        <w:ind w:left="1282" w:right="432" w:firstLine="0"/>
        <w:jc w:val="left"/>
      </w:pPr>
      <w:r>
        <w:rPr>
          <w:rFonts w:ascii="TimesNewRoman" w:hAnsi="TimesNewRoman" w:eastAsia="TimesNewRoman"/>
          <w:b w:val="0"/>
          <w:i w:val="0"/>
          <w:color w:val="000000"/>
          <w:sz w:val="24"/>
        </w:rPr>
        <w:t>[52]</w:t>
      </w:r>
      <w:r>
        <w:rPr>
          <w:rFonts w:ascii="SimSun" w:hAnsi="SimSun" w:eastAsia="SimSun"/>
          <w:b w:val="0"/>
          <w:i w:val="0"/>
          <w:color w:val="000000"/>
          <w:sz w:val="24"/>
        </w:rPr>
        <w:t>刘文</w:t>
      </w:r>
      <w:r>
        <w:rPr>
          <w:rFonts w:ascii="TimesNewRoman" w:hAnsi="TimesNewRoman" w:eastAsia="TimesNewRoman"/>
          <w:b w:val="0"/>
          <w:i w:val="0"/>
          <w:color w:val="000000"/>
          <w:sz w:val="24"/>
        </w:rPr>
        <w:t xml:space="preserve">, </w:t>
      </w:r>
      <w:r>
        <w:rPr>
          <w:rFonts w:ascii="SimSun" w:hAnsi="SimSun" w:eastAsia="SimSun"/>
          <w:b w:val="0"/>
          <w:i w:val="0"/>
          <w:color w:val="000000"/>
          <w:sz w:val="24"/>
        </w:rPr>
        <w:t>赵挺生</w:t>
      </w:r>
      <w:r>
        <w:rPr>
          <w:rFonts w:ascii="TimesNewRoman" w:hAnsi="TimesNewRoman" w:eastAsia="TimesNewRoman"/>
          <w:b w:val="0"/>
          <w:i w:val="0"/>
          <w:color w:val="000000"/>
          <w:sz w:val="24"/>
        </w:rPr>
        <w:t xml:space="preserve">, </w:t>
      </w:r>
      <w:r>
        <w:rPr>
          <w:rFonts w:ascii="SimSun" w:hAnsi="SimSun" w:eastAsia="SimSun"/>
          <w:b w:val="0"/>
          <w:i w:val="0"/>
          <w:color w:val="000000"/>
          <w:sz w:val="24"/>
        </w:rPr>
        <w:t>张亚静等</w:t>
      </w:r>
      <w:r>
        <w:rPr>
          <w:rFonts w:ascii="TimesNewRoman" w:hAnsi="TimesNewRoman" w:eastAsia="TimesNewRoman"/>
          <w:b w:val="0"/>
          <w:i w:val="0"/>
          <w:color w:val="000000"/>
          <w:sz w:val="24"/>
        </w:rPr>
        <w:t xml:space="preserve">. </w:t>
      </w:r>
      <w:r>
        <w:rPr>
          <w:rFonts w:ascii="SimSun" w:hAnsi="SimSun" w:eastAsia="SimSun"/>
          <w:b w:val="0"/>
          <w:i w:val="0"/>
          <w:color w:val="000000"/>
          <w:sz w:val="24"/>
        </w:rPr>
        <w:t>地铁盾构施工安全风险规律分析与对策</w:t>
      </w:r>
      <w:r>
        <w:rPr>
          <w:rFonts w:ascii="TimesNewRoman" w:hAnsi="TimesNewRoman" w:eastAsia="TimesNewRoman"/>
          <w:b w:val="0"/>
          <w:i w:val="0"/>
          <w:color w:val="000000"/>
          <w:sz w:val="24"/>
        </w:rPr>
        <w:t xml:space="preserve">[J]. </w:t>
      </w:r>
      <w:r>
        <w:rPr>
          <w:rFonts w:ascii="SimSun" w:hAnsi="SimSun" w:eastAsia="SimSun"/>
          <w:b w:val="0"/>
          <w:i w:val="0"/>
          <w:color w:val="000000"/>
          <w:sz w:val="24"/>
        </w:rPr>
        <w:t>中国</w:t>
      </w:r>
      <w:r>
        <w:tab/>
      </w:r>
      <w:r>
        <w:rPr>
          <w:rFonts w:ascii="SimSun" w:hAnsi="SimSun" w:eastAsia="SimSun"/>
          <w:b w:val="0"/>
          <w:i w:val="0"/>
          <w:color w:val="000000"/>
          <w:sz w:val="24"/>
        </w:rPr>
        <w:t>安全科学学报</w:t>
      </w:r>
      <w:r>
        <w:rPr>
          <w:rFonts w:ascii="TimesNewRoman" w:hAnsi="TimesNewRoman" w:eastAsia="TimesNewRoman"/>
          <w:b w:val="0"/>
          <w:i w:val="0"/>
          <w:color w:val="000000"/>
          <w:sz w:val="24"/>
        </w:rPr>
        <w:t xml:space="preserve">, 2017, 27(10): 130-136. </w:t>
      </w:r>
    </w:p>
    <w:p>
      <w:pPr>
        <w:autoSpaceDN w:val="0"/>
        <w:tabs>
          <w:tab w:pos="1702" w:val="left"/>
        </w:tabs>
        <w:autoSpaceDE w:val="0"/>
        <w:widowControl/>
        <w:spacing w:line="254" w:lineRule="auto" w:before="136" w:after="0"/>
        <w:ind w:left="1282" w:right="432" w:firstLine="0"/>
        <w:jc w:val="left"/>
      </w:pPr>
      <w:r>
        <w:rPr>
          <w:rFonts w:ascii="TimesNewRoman" w:hAnsi="TimesNewRoman" w:eastAsia="TimesNewRoman"/>
          <w:b w:val="0"/>
          <w:i w:val="0"/>
          <w:color w:val="000000"/>
          <w:sz w:val="24"/>
        </w:rPr>
        <w:t>[53]</w:t>
      </w:r>
      <w:r>
        <w:rPr>
          <w:rFonts w:ascii="SimSun" w:hAnsi="SimSun" w:eastAsia="SimSun"/>
          <w:b w:val="0"/>
          <w:i w:val="0"/>
          <w:color w:val="000000"/>
          <w:sz w:val="24"/>
        </w:rPr>
        <w:t>李蒙</w:t>
      </w:r>
      <w:r>
        <w:rPr>
          <w:rFonts w:ascii="TimesNewRoman" w:hAnsi="TimesNewRoman" w:eastAsia="TimesNewRoman"/>
          <w:b w:val="0"/>
          <w:i w:val="0"/>
          <w:color w:val="000000"/>
          <w:sz w:val="24"/>
        </w:rPr>
        <w:t xml:space="preserve">, </w:t>
      </w:r>
      <w:r>
        <w:rPr>
          <w:rFonts w:ascii="SimSun" w:hAnsi="SimSun" w:eastAsia="SimSun"/>
          <w:b w:val="0"/>
          <w:i w:val="0"/>
          <w:color w:val="000000"/>
          <w:sz w:val="24"/>
        </w:rPr>
        <w:t>龚雨洁</w:t>
      </w:r>
      <w:r>
        <w:rPr>
          <w:rFonts w:ascii="TimesNewRoman" w:hAnsi="TimesNewRoman" w:eastAsia="TimesNewRoman"/>
          <w:b w:val="0"/>
          <w:i w:val="0"/>
          <w:color w:val="000000"/>
          <w:sz w:val="24"/>
        </w:rPr>
        <w:t xml:space="preserve">, </w:t>
      </w:r>
      <w:r>
        <w:rPr>
          <w:rFonts w:ascii="SimSun" w:hAnsi="SimSun" w:eastAsia="SimSun"/>
          <w:b w:val="0"/>
          <w:i w:val="0"/>
          <w:color w:val="000000"/>
          <w:sz w:val="24"/>
        </w:rPr>
        <w:t>余宏亮</w:t>
      </w:r>
      <w:r>
        <w:rPr>
          <w:rFonts w:ascii="TimesNewRoman" w:hAnsi="TimesNewRoman" w:eastAsia="TimesNewRoman"/>
          <w:b w:val="0"/>
          <w:i w:val="0"/>
          <w:color w:val="000000"/>
          <w:sz w:val="24"/>
        </w:rPr>
        <w:t xml:space="preserve">. </w:t>
      </w:r>
      <w:r>
        <w:rPr>
          <w:rFonts w:ascii="SimSun" w:hAnsi="SimSun" w:eastAsia="SimSun"/>
          <w:b w:val="0"/>
          <w:i w:val="0"/>
          <w:color w:val="000000"/>
          <w:sz w:val="24"/>
        </w:rPr>
        <w:t>隧道盾构施工关键风险因素辨识研究</w:t>
      </w:r>
      <w:r>
        <w:rPr>
          <w:rFonts w:ascii="TimesNewRoman" w:hAnsi="TimesNewRoman" w:eastAsia="TimesNewRoman"/>
          <w:b w:val="0"/>
          <w:i w:val="0"/>
          <w:color w:val="000000"/>
          <w:sz w:val="24"/>
        </w:rPr>
        <w:t xml:space="preserve">[J]. </w:t>
      </w:r>
      <w:r>
        <w:rPr>
          <w:rFonts w:ascii="SimSun" w:hAnsi="SimSun" w:eastAsia="SimSun"/>
          <w:b w:val="0"/>
          <w:i w:val="0"/>
          <w:color w:val="000000"/>
          <w:sz w:val="24"/>
        </w:rPr>
        <w:t>中国安全</w:t>
      </w:r>
      <w:r>
        <w:tab/>
      </w:r>
      <w:r>
        <w:rPr>
          <w:rFonts w:ascii="SimSun" w:hAnsi="SimSun" w:eastAsia="SimSun"/>
          <w:b w:val="0"/>
          <w:i w:val="0"/>
          <w:color w:val="000000"/>
          <w:sz w:val="24"/>
        </w:rPr>
        <w:t>科学学报</w:t>
      </w:r>
      <w:r>
        <w:rPr>
          <w:rFonts w:ascii="TimesNewRoman" w:hAnsi="TimesNewRoman" w:eastAsia="TimesNewRoman"/>
          <w:b w:val="0"/>
          <w:i w:val="0"/>
          <w:color w:val="000000"/>
          <w:sz w:val="24"/>
        </w:rPr>
        <w:t xml:space="preserve">, 2018, 28(06): 141-146. </w:t>
      </w:r>
    </w:p>
    <w:p>
      <w:pPr>
        <w:autoSpaceDN w:val="0"/>
        <w:tabs>
          <w:tab w:pos="1702" w:val="left"/>
        </w:tabs>
        <w:autoSpaceDE w:val="0"/>
        <w:widowControl/>
        <w:spacing w:line="257" w:lineRule="auto" w:before="136" w:after="0"/>
        <w:ind w:left="1282" w:right="432" w:firstLine="0"/>
        <w:jc w:val="left"/>
      </w:pPr>
      <w:r>
        <w:rPr>
          <w:rFonts w:ascii="TimesNewRoman" w:hAnsi="TimesNewRoman" w:eastAsia="TimesNewRoman"/>
          <w:b w:val="0"/>
          <w:i w:val="0"/>
          <w:color w:val="000000"/>
          <w:sz w:val="24"/>
        </w:rPr>
        <w:t>[54]</w:t>
      </w:r>
      <w:r>
        <w:rPr>
          <w:rFonts w:ascii="SimSun" w:hAnsi="SimSun" w:eastAsia="SimSun"/>
          <w:b w:val="0"/>
          <w:i w:val="0"/>
          <w:color w:val="000000"/>
          <w:sz w:val="24"/>
        </w:rPr>
        <w:t>江玉生</w:t>
      </w:r>
      <w:r>
        <w:rPr>
          <w:rFonts w:ascii="TimesNewRoman" w:hAnsi="TimesNewRoman" w:eastAsia="TimesNewRoman"/>
          <w:b w:val="0"/>
          <w:i w:val="0"/>
          <w:color w:val="000000"/>
          <w:sz w:val="24"/>
        </w:rPr>
        <w:t xml:space="preserve">, </w:t>
      </w:r>
      <w:r>
        <w:rPr>
          <w:rFonts w:ascii="SimSun" w:hAnsi="SimSun" w:eastAsia="SimSun"/>
          <w:b w:val="0"/>
          <w:i w:val="0"/>
          <w:color w:val="000000"/>
          <w:sz w:val="24"/>
        </w:rPr>
        <w:t>孙正阳</w:t>
      </w:r>
      <w:r>
        <w:rPr>
          <w:rFonts w:ascii="TimesNewRoman" w:hAnsi="TimesNewRoman" w:eastAsia="TimesNewRoman"/>
          <w:b w:val="0"/>
          <w:i w:val="0"/>
          <w:color w:val="000000"/>
          <w:sz w:val="24"/>
        </w:rPr>
        <w:t xml:space="preserve">. </w:t>
      </w:r>
      <w:r>
        <w:rPr>
          <w:rFonts w:ascii="SimSun" w:hAnsi="SimSun" w:eastAsia="SimSun"/>
          <w:b w:val="0"/>
          <w:i w:val="0"/>
          <w:color w:val="000000"/>
          <w:sz w:val="24"/>
        </w:rPr>
        <w:t>土压平衡盾构施工风险监控系统及参数预警研究</w:t>
      </w:r>
      <w:r>
        <w:rPr>
          <w:rFonts w:ascii="TimesNewRoman" w:hAnsi="TimesNewRoman" w:eastAsia="TimesNewRoman"/>
          <w:b w:val="0"/>
          <w:i w:val="0"/>
          <w:color w:val="000000"/>
          <w:sz w:val="24"/>
        </w:rPr>
        <w:t xml:space="preserve">[J]. </w:t>
      </w:r>
      <w:r>
        <w:rPr>
          <w:rFonts w:ascii="SimSun" w:hAnsi="SimSun" w:eastAsia="SimSun"/>
          <w:b w:val="0"/>
          <w:i w:val="0"/>
          <w:color w:val="000000"/>
          <w:sz w:val="24"/>
        </w:rPr>
        <w:t>隧道</w:t>
      </w:r>
      <w:r>
        <w:tab/>
      </w:r>
      <w:r>
        <w:rPr>
          <w:rFonts w:ascii="SimSun" w:hAnsi="SimSun" w:eastAsia="SimSun"/>
          <w:b w:val="0"/>
          <w:i w:val="0"/>
          <w:color w:val="000000"/>
          <w:sz w:val="24"/>
        </w:rPr>
        <w:t>建设</w:t>
      </w:r>
      <w:r>
        <w:rPr>
          <w:rFonts w:ascii="TimesNewRoman" w:hAnsi="TimesNewRoman" w:eastAsia="TimesNewRoman"/>
          <w:b w:val="0"/>
          <w:i w:val="0"/>
          <w:color w:val="000000"/>
          <w:sz w:val="24"/>
        </w:rPr>
        <w:t xml:space="preserve">, 2019, 39(07): 1083-1089. </w:t>
      </w:r>
    </w:p>
    <w:p>
      <w:pPr>
        <w:autoSpaceDN w:val="0"/>
        <w:tabs>
          <w:tab w:pos="1702" w:val="left"/>
        </w:tabs>
        <w:autoSpaceDE w:val="0"/>
        <w:widowControl/>
        <w:spacing w:line="257" w:lineRule="auto" w:before="132" w:after="0"/>
        <w:ind w:left="1282" w:right="432" w:firstLine="0"/>
        <w:jc w:val="left"/>
      </w:pPr>
      <w:r>
        <w:rPr>
          <w:rFonts w:ascii="TimesNewRoman" w:hAnsi="TimesNewRoman" w:eastAsia="TimesNewRoman"/>
          <w:b w:val="0"/>
          <w:i w:val="0"/>
          <w:color w:val="000000"/>
          <w:sz w:val="24"/>
        </w:rPr>
        <w:t>[55]</w:t>
      </w:r>
      <w:r>
        <w:rPr>
          <w:rFonts w:ascii="SimSun" w:hAnsi="SimSun" w:eastAsia="SimSun"/>
          <w:b w:val="0"/>
          <w:i w:val="0"/>
          <w:color w:val="000000"/>
          <w:sz w:val="24"/>
        </w:rPr>
        <w:t>周盛世</w:t>
      </w:r>
      <w:r>
        <w:rPr>
          <w:rFonts w:ascii="TimesNewRoman" w:hAnsi="TimesNewRoman" w:eastAsia="TimesNewRoman"/>
          <w:b w:val="0"/>
          <w:i w:val="0"/>
          <w:color w:val="000000"/>
          <w:sz w:val="24"/>
        </w:rPr>
        <w:t xml:space="preserve">, </w:t>
      </w:r>
      <w:r>
        <w:rPr>
          <w:rFonts w:ascii="SimSun" w:hAnsi="SimSun" w:eastAsia="SimSun"/>
          <w:b w:val="0"/>
          <w:i w:val="0"/>
          <w:color w:val="000000"/>
          <w:sz w:val="24"/>
        </w:rPr>
        <w:t>张宁</w:t>
      </w:r>
      <w:r>
        <w:rPr>
          <w:rFonts w:ascii="TimesNewRoman" w:hAnsi="TimesNewRoman" w:eastAsia="TimesNewRoman"/>
          <w:b w:val="0"/>
          <w:i w:val="0"/>
          <w:color w:val="000000"/>
          <w:sz w:val="24"/>
        </w:rPr>
        <w:t xml:space="preserve">, </w:t>
      </w:r>
      <w:r>
        <w:rPr>
          <w:rFonts w:ascii="SimSun" w:hAnsi="SimSun" w:eastAsia="SimSun"/>
          <w:b w:val="0"/>
          <w:i w:val="0"/>
          <w:color w:val="000000"/>
          <w:sz w:val="24"/>
        </w:rPr>
        <w:t>张晓娟</w:t>
      </w:r>
      <w:r>
        <w:rPr>
          <w:rFonts w:ascii="TimesNewRoman" w:hAnsi="TimesNewRoman" w:eastAsia="TimesNewRoman"/>
          <w:b w:val="0"/>
          <w:i w:val="0"/>
          <w:color w:val="000000"/>
          <w:sz w:val="24"/>
        </w:rPr>
        <w:t xml:space="preserve">. </w:t>
      </w:r>
      <w:r>
        <w:rPr>
          <w:rFonts w:ascii="SimSun" w:hAnsi="SimSun" w:eastAsia="SimSun"/>
          <w:b w:val="0"/>
          <w:i w:val="0"/>
          <w:color w:val="000000"/>
          <w:sz w:val="24"/>
        </w:rPr>
        <w:t>基于</w:t>
      </w:r>
      <w:r>
        <w:rPr>
          <w:rFonts w:ascii="TimesNewRoman" w:hAnsi="TimesNewRoman" w:eastAsia="TimesNewRoman"/>
          <w:b w:val="0"/>
          <w:i w:val="0"/>
          <w:color w:val="000000"/>
          <w:sz w:val="24"/>
        </w:rPr>
        <w:t>PPC-D-S</w:t>
      </w:r>
      <w:r>
        <w:rPr>
          <w:rFonts w:ascii="SimSun" w:hAnsi="SimSun" w:eastAsia="SimSun"/>
          <w:b w:val="0"/>
          <w:i w:val="0"/>
          <w:color w:val="000000"/>
          <w:sz w:val="24"/>
        </w:rPr>
        <w:t xml:space="preserve"> 证据理论的地铁施工风险评价</w:t>
      </w:r>
      <w:r>
        <w:rPr>
          <w:rFonts w:ascii="TimesNewRoman" w:hAnsi="TimesNewRoman" w:eastAsia="TimesNewRoman"/>
          <w:b w:val="0"/>
          <w:i w:val="0"/>
          <w:color w:val="000000"/>
          <w:sz w:val="24"/>
        </w:rPr>
        <w:t xml:space="preserve">[J]. </w:t>
      </w:r>
      <w:r>
        <w:rPr>
          <w:rFonts w:ascii="SimSun" w:hAnsi="SimSun" w:eastAsia="SimSun"/>
          <w:b w:val="0"/>
          <w:i w:val="0"/>
          <w:color w:val="000000"/>
          <w:sz w:val="24"/>
        </w:rPr>
        <w:t>现</w:t>
      </w:r>
      <w:r>
        <w:tab/>
      </w:r>
      <w:r>
        <w:rPr>
          <w:rFonts w:ascii="SimSun" w:hAnsi="SimSun" w:eastAsia="SimSun"/>
          <w:b w:val="0"/>
          <w:i w:val="0"/>
          <w:color w:val="000000"/>
          <w:sz w:val="24"/>
        </w:rPr>
        <w:t>代隧道技术</w:t>
      </w:r>
      <w:r>
        <w:rPr>
          <w:rFonts w:ascii="TimesNewRoman" w:hAnsi="TimesNewRoman" w:eastAsia="TimesNewRoman"/>
          <w:b w:val="0"/>
          <w:i w:val="0"/>
          <w:color w:val="000000"/>
          <w:sz w:val="24"/>
        </w:rPr>
        <w:t xml:space="preserve">, 2021, 58(01): 75-83. </w:t>
      </w:r>
    </w:p>
    <w:p>
      <w:pPr>
        <w:autoSpaceDN w:val="0"/>
        <w:tabs>
          <w:tab w:pos="1702" w:val="left"/>
        </w:tabs>
        <w:autoSpaceDE w:val="0"/>
        <w:widowControl/>
        <w:spacing w:line="274" w:lineRule="auto" w:before="134" w:after="0"/>
        <w:ind w:left="1282" w:right="288" w:firstLine="0"/>
        <w:jc w:val="left"/>
      </w:pPr>
      <w:r>
        <w:rPr>
          <w:rFonts w:ascii="TimesNewRoman" w:hAnsi="TimesNewRoman" w:eastAsia="TimesNewRoman"/>
          <w:b w:val="0"/>
          <w:i w:val="0"/>
          <w:color w:val="000000"/>
          <w:sz w:val="24"/>
        </w:rPr>
        <w:t>[56]</w:t>
      </w:r>
      <w:r>
        <w:rPr>
          <w:rFonts w:ascii="SimSun" w:hAnsi="SimSun" w:eastAsia="SimSun"/>
          <w:b w:val="0"/>
          <w:i w:val="0"/>
          <w:color w:val="000000"/>
          <w:sz w:val="24"/>
        </w:rPr>
        <w:t>方俊</w:t>
      </w:r>
      <w:r>
        <w:rPr>
          <w:rFonts w:ascii="TimesNewRoman" w:hAnsi="TimesNewRoman" w:eastAsia="TimesNewRoman"/>
          <w:b w:val="0"/>
          <w:i w:val="0"/>
          <w:color w:val="000000"/>
          <w:sz w:val="24"/>
        </w:rPr>
        <w:t xml:space="preserve">, </w:t>
      </w:r>
      <w:r>
        <w:rPr>
          <w:rFonts w:ascii="SimSun" w:hAnsi="SimSun" w:eastAsia="SimSun"/>
          <w:b w:val="0"/>
          <w:i w:val="0"/>
          <w:color w:val="000000"/>
          <w:sz w:val="24"/>
        </w:rPr>
        <w:t>郭佩文</w:t>
      </w:r>
      <w:r>
        <w:rPr>
          <w:rFonts w:ascii="TimesNewRoman" w:hAnsi="TimesNewRoman" w:eastAsia="TimesNewRoman"/>
          <w:b w:val="0"/>
          <w:i w:val="0"/>
          <w:color w:val="000000"/>
          <w:sz w:val="24"/>
        </w:rPr>
        <w:t xml:space="preserve">, </w:t>
      </w:r>
      <w:r>
        <w:rPr>
          <w:rFonts w:ascii="SimSun" w:hAnsi="SimSun" w:eastAsia="SimSun"/>
          <w:b w:val="0"/>
          <w:i w:val="0"/>
          <w:color w:val="000000"/>
          <w:sz w:val="24"/>
        </w:rPr>
        <w:t>朱科等</w:t>
      </w:r>
      <w:r>
        <w:rPr>
          <w:rFonts w:ascii="TimesNewRoman" w:hAnsi="TimesNewRoman" w:eastAsia="TimesNewRoman"/>
          <w:b w:val="0"/>
          <w:i w:val="0"/>
          <w:color w:val="000000"/>
          <w:sz w:val="24"/>
        </w:rPr>
        <w:t xml:space="preserve">. </w:t>
      </w:r>
      <w:r>
        <w:rPr>
          <w:rFonts w:ascii="SimSun" w:hAnsi="SimSun" w:eastAsia="SimSun"/>
          <w:b w:val="0"/>
          <w:i w:val="0"/>
          <w:color w:val="000000"/>
          <w:sz w:val="24"/>
        </w:rPr>
        <w:t>基于结构方程模型</w:t>
      </w:r>
      <w:r>
        <w:rPr>
          <w:rFonts w:ascii="TimesNewRoman" w:hAnsi="TimesNewRoman" w:eastAsia="TimesNewRoman"/>
          <w:b w:val="0"/>
          <w:i w:val="0"/>
          <w:color w:val="000000"/>
          <w:sz w:val="24"/>
        </w:rPr>
        <w:t>-</w:t>
      </w:r>
      <w:r>
        <w:rPr>
          <w:rFonts w:ascii="SimSun" w:hAnsi="SimSun" w:eastAsia="SimSun"/>
          <w:b w:val="0"/>
          <w:i w:val="0"/>
          <w:color w:val="000000"/>
          <w:sz w:val="24"/>
        </w:rPr>
        <w:t>模糊认知图的矿山法地铁隧道</w:t>
      </w:r>
      <w:r>
        <w:tab/>
      </w:r>
      <w:r>
        <w:rPr>
          <w:rFonts w:ascii="SimSun" w:hAnsi="SimSun" w:eastAsia="SimSun"/>
          <w:b w:val="0"/>
          <w:i w:val="0"/>
          <w:color w:val="000000"/>
          <w:sz w:val="24"/>
        </w:rPr>
        <w:t>施工安全风险分析</w:t>
      </w:r>
      <w:r>
        <w:rPr>
          <w:rFonts w:ascii="TimesNewRoman" w:hAnsi="TimesNewRoman" w:eastAsia="TimesNewRoman"/>
          <w:b w:val="0"/>
          <w:i w:val="0"/>
          <w:color w:val="000000"/>
          <w:sz w:val="24"/>
        </w:rPr>
        <w:t xml:space="preserve">[J]. </w:t>
      </w:r>
      <w:r>
        <w:rPr>
          <w:rFonts w:ascii="SimSun" w:hAnsi="SimSun" w:eastAsia="SimSun"/>
          <w:b w:val="0"/>
          <w:i w:val="0"/>
          <w:color w:val="000000"/>
          <w:sz w:val="24"/>
        </w:rPr>
        <w:t>安全与环境学报</w:t>
      </w:r>
      <w:r>
        <w:rPr>
          <w:rFonts w:ascii="TimesNewRoman" w:hAnsi="TimesNewRoman" w:eastAsia="TimesNewRoman"/>
          <w:b w:val="0"/>
          <w:i w:val="0"/>
          <w:color w:val="000000"/>
          <w:sz w:val="24"/>
        </w:rPr>
        <w:t xml:space="preserve">, 2023, </w:t>
      </w:r>
      <w:r>
        <w:br/>
      </w:r>
      <w:r>
        <w:rPr>
          <w:rFonts w:ascii="TimesNewRoman" w:hAnsi="TimesNewRoman" w:eastAsia="TimesNewRoman"/>
          <w:b w:val="0"/>
          <w:i w:val="0"/>
          <w:color w:val="000000"/>
          <w:sz w:val="24"/>
        </w:rPr>
        <w:t>[57]</w:t>
      </w:r>
      <w:r>
        <w:rPr>
          <w:rFonts w:ascii="SimSun" w:hAnsi="SimSun" w:eastAsia="SimSun"/>
          <w:b w:val="0"/>
          <w:i w:val="0"/>
          <w:color w:val="000000"/>
          <w:sz w:val="24"/>
        </w:rPr>
        <w:t>代远</w:t>
      </w:r>
      <w:r>
        <w:rPr>
          <w:rFonts w:ascii="TimesNewRoman" w:hAnsi="TimesNewRoman" w:eastAsia="TimesNewRoman"/>
          <w:b w:val="0"/>
          <w:i w:val="0"/>
          <w:color w:val="000000"/>
          <w:sz w:val="24"/>
        </w:rPr>
        <w:t xml:space="preserve">. </w:t>
      </w:r>
      <w:r>
        <w:rPr>
          <w:rFonts w:ascii="SimSun" w:hAnsi="SimSun" w:eastAsia="SimSun"/>
          <w:b w:val="0"/>
          <w:i w:val="0"/>
          <w:color w:val="000000"/>
          <w:sz w:val="24"/>
        </w:rPr>
        <w:t>基于有限元法的地铁隧道下穿房屋风险分析</w:t>
      </w:r>
      <w:r>
        <w:rPr>
          <w:rFonts w:ascii="TimesNewRoman" w:hAnsi="TimesNewRoman" w:eastAsia="TimesNewRoman"/>
          <w:b w:val="0"/>
          <w:i w:val="0"/>
          <w:color w:val="000000"/>
          <w:sz w:val="24"/>
        </w:rPr>
        <w:t xml:space="preserve">[J]. </w:t>
      </w:r>
      <w:r>
        <w:rPr>
          <w:rFonts w:ascii="SimSun" w:hAnsi="SimSun" w:eastAsia="SimSun"/>
          <w:b w:val="0"/>
          <w:i w:val="0"/>
          <w:color w:val="000000"/>
          <w:sz w:val="24"/>
        </w:rPr>
        <w:t>安徽建筑</w:t>
      </w:r>
      <w:r>
        <w:rPr>
          <w:rFonts w:ascii="TimesNewRoman" w:hAnsi="TimesNewRoman" w:eastAsia="TimesNewRoman"/>
          <w:b w:val="0"/>
          <w:i w:val="0"/>
          <w:color w:val="000000"/>
          <w:sz w:val="24"/>
        </w:rPr>
        <w:t xml:space="preserve">, 2023, 30 </w:t>
      </w:r>
    </w:p>
    <w:p>
      <w:pPr>
        <w:autoSpaceDN w:val="0"/>
        <w:autoSpaceDE w:val="0"/>
        <w:widowControl/>
        <w:spacing w:line="233" w:lineRule="auto" w:before="190" w:after="0"/>
        <w:ind w:left="0" w:right="4376" w:firstLine="0"/>
        <w:jc w:val="right"/>
      </w:pPr>
      <w:r>
        <w:rPr>
          <w:rFonts w:ascii="TimesNewRoman" w:hAnsi="TimesNewRoman" w:eastAsia="TimesNewRoman"/>
          <w:b w:val="0"/>
          <w:i w:val="0"/>
          <w:color w:val="000000"/>
          <w:sz w:val="18"/>
        </w:rPr>
        <w:t xml:space="preserve">82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24" name="Picture 13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25" name="Picture 13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30" w:lineRule="auto" w:before="358" w:after="0"/>
        <w:ind w:left="1702" w:right="0" w:firstLine="0"/>
        <w:jc w:val="left"/>
      </w:pPr>
      <w:r>
        <w:rPr>
          <w:rFonts w:ascii="TimesNewRoman" w:hAnsi="TimesNewRoman" w:eastAsia="TimesNewRoman"/>
          <w:b w:val="0"/>
          <w:i w:val="0"/>
          <w:color w:val="000000"/>
          <w:sz w:val="24"/>
        </w:rPr>
        <w:t xml:space="preserve">(01): 152-154. </w:t>
      </w:r>
    </w:p>
    <w:p>
      <w:pPr>
        <w:autoSpaceDN w:val="0"/>
        <w:autoSpaceDE w:val="0"/>
        <w:widowControl/>
        <w:spacing w:line="204" w:lineRule="auto" w:before="134" w:after="0"/>
        <w:ind w:left="1282" w:right="0" w:firstLine="0"/>
        <w:jc w:val="left"/>
      </w:pPr>
      <w:r>
        <w:rPr>
          <w:rFonts w:ascii="TimesNewRoman" w:hAnsi="TimesNewRoman" w:eastAsia="TimesNewRoman"/>
          <w:b w:val="0"/>
          <w:i w:val="0"/>
          <w:color w:val="000000"/>
          <w:sz w:val="24"/>
        </w:rPr>
        <w:t>[58]</w:t>
      </w:r>
      <w:r>
        <w:rPr>
          <w:rFonts w:ascii="SimSun" w:hAnsi="SimSun" w:eastAsia="SimSun"/>
          <w:b w:val="0"/>
          <w:i w:val="0"/>
          <w:color w:val="000000"/>
          <w:sz w:val="24"/>
        </w:rPr>
        <w:t>吴贤国</w:t>
      </w:r>
      <w:r>
        <w:rPr>
          <w:rFonts w:ascii="TimesNewRoman" w:hAnsi="TimesNewRoman" w:eastAsia="TimesNewRoman"/>
          <w:b w:val="0"/>
          <w:i w:val="0"/>
          <w:color w:val="000000"/>
          <w:sz w:val="24"/>
        </w:rPr>
        <w:t xml:space="preserve">, </w:t>
      </w:r>
      <w:r>
        <w:rPr>
          <w:rFonts w:ascii="SimSun" w:hAnsi="SimSun" w:eastAsia="SimSun"/>
          <w:b w:val="0"/>
          <w:i w:val="0"/>
          <w:color w:val="000000"/>
          <w:sz w:val="24"/>
        </w:rPr>
        <w:t>王锋</w:t>
      </w:r>
      <w:r>
        <w:rPr>
          <w:rFonts w:ascii="TimesNewRoman" w:hAnsi="TimesNewRoman" w:eastAsia="TimesNewRoman"/>
          <w:b w:val="0"/>
          <w:i w:val="0"/>
          <w:color w:val="000000"/>
          <w:sz w:val="24"/>
        </w:rPr>
        <w:t>. R = P×C</w:t>
      </w:r>
      <w:r>
        <w:rPr>
          <w:rFonts w:ascii="SimSun" w:hAnsi="SimSun" w:eastAsia="SimSun"/>
          <w:b w:val="0"/>
          <w:i w:val="0"/>
          <w:color w:val="000000"/>
          <w:sz w:val="24"/>
        </w:rPr>
        <w:t xml:space="preserve"> 法评价水下盾构隧道施工风险</w:t>
      </w:r>
      <w:r>
        <w:rPr>
          <w:rFonts w:ascii="TimesNewRoman" w:hAnsi="TimesNewRoman" w:eastAsia="TimesNewRoman"/>
          <w:b w:val="0"/>
          <w:i w:val="0"/>
          <w:color w:val="000000"/>
          <w:sz w:val="24"/>
        </w:rPr>
        <w:t>[J].</w:t>
      </w:r>
      <w:r>
        <w:rPr>
          <w:rFonts w:ascii="SimSun" w:hAnsi="SimSun" w:eastAsia="SimSun"/>
          <w:b w:val="0"/>
          <w:i w:val="0"/>
          <w:color w:val="000000"/>
          <w:sz w:val="24"/>
        </w:rPr>
        <w:t>华中科技大学学报</w:t>
      </w:r>
    </w:p>
    <w:p>
      <w:pPr>
        <w:autoSpaceDN w:val="0"/>
        <w:autoSpaceDE w:val="0"/>
        <w:widowControl/>
        <w:spacing w:line="204" w:lineRule="auto" w:before="136" w:after="0"/>
        <w:ind w:left="1702" w:right="0" w:firstLine="0"/>
        <w:jc w:val="left"/>
      </w:pPr>
      <w:r>
        <w:rPr>
          <w:rFonts w:ascii="TimesNewRoman" w:hAnsi="TimesNewRoman" w:eastAsia="TimesNewRoman"/>
          <w:b w:val="0"/>
          <w:i w:val="0"/>
          <w:color w:val="000000"/>
          <w:sz w:val="24"/>
        </w:rPr>
        <w:t>(</w:t>
      </w:r>
      <w:r>
        <w:rPr>
          <w:rFonts w:ascii="SimSun" w:hAnsi="SimSun" w:eastAsia="SimSun"/>
          <w:b w:val="0"/>
          <w:i w:val="0"/>
          <w:color w:val="000000"/>
          <w:sz w:val="24"/>
        </w:rPr>
        <w:t>城市科学版</w:t>
      </w:r>
      <w:r>
        <w:rPr>
          <w:rFonts w:ascii="TimesNewRoman" w:hAnsi="TimesNewRoman" w:eastAsia="TimesNewRoman"/>
          <w:b w:val="0"/>
          <w:i w:val="0"/>
          <w:color w:val="000000"/>
          <w:sz w:val="24"/>
        </w:rPr>
        <w:t xml:space="preserve">) , 2005, (04): 48-50. </w:t>
      </w:r>
    </w:p>
    <w:p>
      <w:pPr>
        <w:autoSpaceDN w:val="0"/>
        <w:autoSpaceDE w:val="0"/>
        <w:widowControl/>
        <w:spacing w:line="204" w:lineRule="auto" w:before="134" w:after="0"/>
        <w:ind w:left="1282" w:right="0" w:firstLine="0"/>
        <w:jc w:val="left"/>
      </w:pPr>
      <w:r>
        <w:rPr>
          <w:rFonts w:ascii="TimesNewRoman" w:hAnsi="TimesNewRoman" w:eastAsia="TimesNewRoman"/>
          <w:b w:val="0"/>
          <w:i w:val="0"/>
          <w:color w:val="000000"/>
          <w:sz w:val="24"/>
        </w:rPr>
        <w:t>[59]</w:t>
      </w:r>
      <w:r>
        <w:rPr>
          <w:rFonts w:ascii="SimSun" w:hAnsi="SimSun" w:eastAsia="SimSun"/>
          <w:b w:val="0"/>
          <w:i w:val="0"/>
          <w:color w:val="000000"/>
          <w:sz w:val="24"/>
        </w:rPr>
        <w:t>胡兴俊</w:t>
      </w:r>
      <w:r>
        <w:rPr>
          <w:rFonts w:ascii="TimesNewRoman" w:hAnsi="TimesNewRoman" w:eastAsia="TimesNewRoman"/>
          <w:b w:val="0"/>
          <w:i w:val="0"/>
          <w:color w:val="000000"/>
          <w:sz w:val="24"/>
        </w:rPr>
        <w:t xml:space="preserve">, </w:t>
      </w:r>
      <w:r>
        <w:rPr>
          <w:rFonts w:ascii="SimSun" w:hAnsi="SimSun" w:eastAsia="SimSun"/>
          <w:b w:val="0"/>
          <w:i w:val="0"/>
          <w:color w:val="000000"/>
          <w:sz w:val="24"/>
        </w:rPr>
        <w:t>严小丽．建筑施工方案安全性的熵权可拓综合评价</w:t>
      </w:r>
      <w:r>
        <w:rPr>
          <w:rFonts w:ascii="TimesNewRoman" w:hAnsi="TimesNewRoman" w:eastAsia="TimesNewRoman"/>
          <w:b w:val="0"/>
          <w:i w:val="0"/>
          <w:color w:val="000000"/>
          <w:sz w:val="24"/>
        </w:rPr>
        <w:t xml:space="preserve">[J]. </w:t>
      </w:r>
      <w:r>
        <w:rPr>
          <w:rFonts w:ascii="SimSun" w:hAnsi="SimSun" w:eastAsia="SimSun"/>
          <w:b w:val="0"/>
          <w:i w:val="0"/>
          <w:color w:val="000000"/>
          <w:sz w:val="24"/>
        </w:rPr>
        <w:t>上海工程技</w:t>
      </w:r>
    </w:p>
    <w:p>
      <w:pPr>
        <w:autoSpaceDN w:val="0"/>
        <w:autoSpaceDE w:val="0"/>
        <w:widowControl/>
        <w:spacing w:line="204" w:lineRule="auto" w:before="132" w:after="0"/>
        <w:ind w:left="1702" w:right="0" w:firstLine="0"/>
        <w:jc w:val="left"/>
      </w:pPr>
      <w:r>
        <w:rPr>
          <w:rFonts w:ascii="SimSun" w:hAnsi="SimSun" w:eastAsia="SimSun"/>
          <w:b w:val="0"/>
          <w:i w:val="0"/>
          <w:color w:val="000000"/>
          <w:sz w:val="24"/>
        </w:rPr>
        <w:t>术大学学报</w:t>
      </w:r>
      <w:r>
        <w:rPr>
          <w:rFonts w:ascii="TimesNewRoman" w:hAnsi="TimesNewRoman" w:eastAsia="TimesNewRoman"/>
          <w:b w:val="0"/>
          <w:i w:val="0"/>
          <w:color w:val="000000"/>
          <w:sz w:val="24"/>
        </w:rPr>
        <w:t xml:space="preserve">, 2014, 28(02): 181-186. </w:t>
      </w:r>
    </w:p>
    <w:p>
      <w:pPr>
        <w:autoSpaceDN w:val="0"/>
        <w:autoSpaceDE w:val="0"/>
        <w:widowControl/>
        <w:spacing w:line="204" w:lineRule="auto" w:before="136" w:after="0"/>
        <w:ind w:left="1282" w:right="0" w:firstLine="0"/>
        <w:jc w:val="left"/>
      </w:pPr>
      <w:r>
        <w:rPr>
          <w:rFonts w:ascii="TimesNewRoman" w:hAnsi="TimesNewRoman" w:eastAsia="TimesNewRoman"/>
          <w:b w:val="0"/>
          <w:i w:val="0"/>
          <w:color w:val="000000"/>
          <w:sz w:val="24"/>
        </w:rPr>
        <w:t>[60]</w:t>
      </w:r>
      <w:r>
        <w:rPr>
          <w:rFonts w:ascii="SimSun" w:hAnsi="SimSun" w:eastAsia="SimSun"/>
          <w:b w:val="0"/>
          <w:i w:val="0"/>
          <w:color w:val="000000"/>
          <w:sz w:val="24"/>
        </w:rPr>
        <w:t>徐涛</w:t>
      </w:r>
      <w:r>
        <w:rPr>
          <w:rFonts w:ascii="TimesNewRoman" w:hAnsi="TimesNewRoman" w:eastAsia="TimesNewRoman"/>
          <w:b w:val="0"/>
          <w:i w:val="0"/>
          <w:color w:val="000000"/>
          <w:sz w:val="24"/>
        </w:rPr>
        <w:t xml:space="preserve">. </w:t>
      </w:r>
      <w:r>
        <w:rPr>
          <w:rFonts w:ascii="SimSun" w:hAnsi="SimSun" w:eastAsia="SimSun"/>
          <w:b w:val="0"/>
          <w:i w:val="0"/>
          <w:color w:val="000000"/>
          <w:sz w:val="24"/>
        </w:rPr>
        <w:t>多因素耦合作用下的水下隧道盾构施工安全风险控制研究</w:t>
      </w:r>
      <w:r>
        <w:rPr>
          <w:rFonts w:ascii="TimesNewRoman" w:hAnsi="TimesNewRoman" w:eastAsia="TimesNewRoman"/>
          <w:b w:val="0"/>
          <w:i w:val="0"/>
          <w:color w:val="000000"/>
          <w:sz w:val="24"/>
        </w:rPr>
        <w:t xml:space="preserve">[D]. </w:t>
      </w:r>
      <w:r>
        <w:rPr>
          <w:rFonts w:ascii="SimSun" w:hAnsi="SimSun" w:eastAsia="SimSun"/>
          <w:b w:val="0"/>
          <w:i w:val="0"/>
          <w:color w:val="000000"/>
          <w:sz w:val="24"/>
        </w:rPr>
        <w:t>重庆</w:t>
      </w:r>
      <w:r>
        <w:rPr>
          <w:rFonts w:ascii="TimesNewRoman" w:hAnsi="TimesNewRoman" w:eastAsia="TimesNewRoman"/>
          <w:b w:val="0"/>
          <w:i w:val="0"/>
          <w:color w:val="000000"/>
          <w:sz w:val="24"/>
        </w:rPr>
        <w:t>:</w:t>
      </w:r>
    </w:p>
    <w:p>
      <w:pPr>
        <w:autoSpaceDN w:val="0"/>
        <w:autoSpaceDE w:val="0"/>
        <w:widowControl/>
        <w:spacing w:line="204" w:lineRule="auto" w:before="134" w:after="0"/>
        <w:ind w:left="1702" w:right="0" w:firstLine="0"/>
        <w:jc w:val="left"/>
      </w:pPr>
      <w:r>
        <w:rPr>
          <w:rFonts w:ascii="SimSun" w:hAnsi="SimSun" w:eastAsia="SimSun"/>
          <w:b w:val="0"/>
          <w:i w:val="0"/>
          <w:color w:val="000000"/>
          <w:sz w:val="24"/>
        </w:rPr>
        <w:t>重庆交通大学</w:t>
      </w:r>
      <w:r>
        <w:rPr>
          <w:rFonts w:ascii="TimesNewRoman" w:hAnsi="TimesNewRoman" w:eastAsia="TimesNewRoman"/>
          <w:b w:val="0"/>
          <w:i w:val="0"/>
          <w:color w:val="000000"/>
          <w:sz w:val="24"/>
        </w:rPr>
        <w:t xml:space="preserve">, 2016. </w:t>
      </w:r>
    </w:p>
    <w:p>
      <w:pPr>
        <w:autoSpaceDN w:val="0"/>
        <w:autoSpaceDE w:val="0"/>
        <w:widowControl/>
        <w:spacing w:line="204" w:lineRule="auto" w:before="132" w:after="0"/>
        <w:ind w:left="1282" w:right="0" w:firstLine="0"/>
        <w:jc w:val="left"/>
      </w:pPr>
      <w:r>
        <w:rPr>
          <w:rFonts w:ascii="TimesNewRoman" w:hAnsi="TimesNewRoman" w:eastAsia="TimesNewRoman"/>
          <w:b w:val="0"/>
          <w:i w:val="0"/>
          <w:color w:val="000000"/>
          <w:sz w:val="24"/>
        </w:rPr>
        <w:t>[61]</w:t>
      </w:r>
      <w:r>
        <w:rPr>
          <w:rFonts w:ascii="SimSun" w:hAnsi="SimSun" w:eastAsia="SimSun"/>
          <w:b w:val="0"/>
          <w:i w:val="0"/>
          <w:color w:val="000000"/>
          <w:sz w:val="24"/>
        </w:rPr>
        <w:t>杜梅</w:t>
      </w:r>
      <w:r>
        <w:rPr>
          <w:rFonts w:ascii="TimesNewRoman" w:hAnsi="TimesNewRoman" w:eastAsia="TimesNewRoman"/>
          <w:b w:val="0"/>
          <w:i w:val="0"/>
          <w:color w:val="000000"/>
          <w:sz w:val="24"/>
        </w:rPr>
        <w:t xml:space="preserve">. </w:t>
      </w:r>
      <w:r>
        <w:rPr>
          <w:rFonts w:ascii="SimSun" w:hAnsi="SimSun" w:eastAsia="SimSun"/>
          <w:b w:val="0"/>
          <w:i w:val="0"/>
          <w:color w:val="000000"/>
          <w:sz w:val="24"/>
        </w:rPr>
        <w:t>多种影响因素耦合作用下水下隧道施工进度风险评价</w:t>
      </w:r>
      <w:r>
        <w:rPr>
          <w:rFonts w:ascii="TimesNewRoman" w:hAnsi="TimesNewRoman" w:eastAsia="TimesNewRoman"/>
          <w:b w:val="0"/>
          <w:i w:val="0"/>
          <w:color w:val="000000"/>
          <w:sz w:val="24"/>
        </w:rPr>
        <w:t xml:space="preserve">[D]. </w:t>
      </w:r>
      <w:r>
        <w:rPr>
          <w:rFonts w:ascii="SimSun" w:hAnsi="SimSun" w:eastAsia="SimSun"/>
          <w:b w:val="0"/>
          <w:i w:val="0"/>
          <w:color w:val="000000"/>
          <w:sz w:val="24"/>
        </w:rPr>
        <w:t>重庆</w:t>
      </w:r>
      <w:r>
        <w:rPr>
          <w:rFonts w:ascii="TimesNewRoman" w:hAnsi="TimesNewRoman" w:eastAsia="TimesNewRoman"/>
          <w:b w:val="0"/>
          <w:i w:val="0"/>
          <w:color w:val="000000"/>
          <w:sz w:val="24"/>
        </w:rPr>
        <w:t>:</w:t>
      </w:r>
      <w:r>
        <w:rPr>
          <w:rFonts w:ascii="SimSun" w:hAnsi="SimSun" w:eastAsia="SimSun"/>
          <w:b w:val="0"/>
          <w:i w:val="0"/>
          <w:color w:val="000000"/>
          <w:sz w:val="24"/>
        </w:rPr>
        <w:t>重庆</w:t>
      </w:r>
    </w:p>
    <w:p>
      <w:pPr>
        <w:autoSpaceDN w:val="0"/>
        <w:autoSpaceDE w:val="0"/>
        <w:widowControl/>
        <w:spacing w:line="204" w:lineRule="auto" w:before="136" w:after="0"/>
        <w:ind w:left="1702" w:right="0" w:firstLine="0"/>
        <w:jc w:val="left"/>
      </w:pPr>
      <w:r>
        <w:rPr>
          <w:rFonts w:ascii="SimSun" w:hAnsi="SimSun" w:eastAsia="SimSun"/>
          <w:b w:val="0"/>
          <w:i w:val="0"/>
          <w:color w:val="000000"/>
          <w:sz w:val="24"/>
        </w:rPr>
        <w:t>交通大学</w:t>
      </w:r>
      <w:r>
        <w:rPr>
          <w:rFonts w:ascii="TimesNewRoman" w:hAnsi="TimesNewRoman" w:eastAsia="TimesNewRoman"/>
          <w:b w:val="0"/>
          <w:i w:val="0"/>
          <w:color w:val="000000"/>
          <w:sz w:val="24"/>
        </w:rPr>
        <w:t xml:space="preserve">, 2017. </w:t>
      </w:r>
    </w:p>
    <w:p>
      <w:pPr>
        <w:autoSpaceDN w:val="0"/>
        <w:autoSpaceDE w:val="0"/>
        <w:widowControl/>
        <w:spacing w:line="230" w:lineRule="auto" w:before="132" w:after="0"/>
        <w:ind w:left="1282" w:right="0" w:firstLine="0"/>
        <w:jc w:val="left"/>
      </w:pPr>
      <w:r>
        <w:rPr>
          <w:rFonts w:ascii="TimesNewRoman" w:hAnsi="TimesNewRoman" w:eastAsia="TimesNewRoman"/>
          <w:b w:val="0"/>
          <w:i w:val="0"/>
          <w:color w:val="000000"/>
          <w:sz w:val="24"/>
        </w:rPr>
        <w:t>[62]</w:t>
      </w:r>
      <w:r>
        <w:rPr>
          <w:rFonts w:ascii="TimesNewRoman" w:hAnsi="TimesNewRoman" w:eastAsia="TimesNewRoman"/>
          <w:b w:val="0"/>
          <w:i w:val="0"/>
          <w:color w:val="000000"/>
          <w:sz w:val="24"/>
        </w:rPr>
        <w:t xml:space="preserve">Liyun D, Ying Z. Combining Association Rule Mining with Complex networks </w:t>
      </w:r>
    </w:p>
    <w:p>
      <w:pPr>
        <w:autoSpaceDN w:val="0"/>
        <w:autoSpaceDE w:val="0"/>
        <w:widowControl/>
        <w:spacing w:line="230" w:lineRule="auto" w:before="134" w:after="0"/>
        <w:ind w:left="1702" w:right="0" w:firstLine="0"/>
        <w:jc w:val="left"/>
      </w:pPr>
      <w:r>
        <w:rPr>
          <w:rFonts w:ascii="TimesNewRoman" w:hAnsi="TimesNewRoman" w:eastAsia="TimesNewRoman"/>
          <w:b w:val="0"/>
          <w:i w:val="0"/>
          <w:color w:val="000000"/>
          <w:sz w:val="24"/>
        </w:rPr>
        <w:t xml:space="preserve">to Monitor Coupled Risks[J]. Reliability Engineering and System Safety, 2019, </w:t>
      </w:r>
    </w:p>
    <w:p>
      <w:pPr>
        <w:autoSpaceDN w:val="0"/>
        <w:autoSpaceDE w:val="0"/>
        <w:widowControl/>
        <w:spacing w:line="230" w:lineRule="auto" w:before="136" w:after="0"/>
        <w:ind w:left="1702" w:right="0" w:firstLine="0"/>
        <w:jc w:val="left"/>
      </w:pPr>
      <w:r>
        <w:rPr>
          <w:rFonts w:ascii="TimesNewRoman" w:hAnsi="TimesNewRoman" w:eastAsia="TimesNewRoman"/>
          <w:b w:val="0"/>
          <w:i w:val="0"/>
          <w:color w:val="000000"/>
          <w:sz w:val="24"/>
        </w:rPr>
        <w:t xml:space="preserve">186-201. </w:t>
      </w:r>
    </w:p>
    <w:p>
      <w:pPr>
        <w:autoSpaceDN w:val="0"/>
        <w:autoSpaceDE w:val="0"/>
        <w:widowControl/>
        <w:spacing w:line="204" w:lineRule="auto" w:before="138" w:after="0"/>
        <w:ind w:left="1282" w:right="0" w:firstLine="0"/>
        <w:jc w:val="left"/>
      </w:pPr>
      <w:r>
        <w:rPr>
          <w:rFonts w:ascii="TimesNewRoman" w:hAnsi="TimesNewRoman" w:eastAsia="TimesNewRoman"/>
          <w:b w:val="0"/>
          <w:i w:val="0"/>
          <w:color w:val="000000"/>
          <w:sz w:val="24"/>
        </w:rPr>
        <w:t>[63]</w:t>
      </w:r>
      <w:r>
        <w:rPr>
          <w:rFonts w:ascii="SimSun" w:hAnsi="SimSun" w:eastAsia="SimSun"/>
          <w:b w:val="0"/>
          <w:i w:val="0"/>
          <w:color w:val="000000"/>
          <w:sz w:val="24"/>
        </w:rPr>
        <w:t>张勇, 段乐婷, 张嘉琛.湿陷性黄土地区综合管廊施工安全风险耦合模型</w:t>
      </w:r>
    </w:p>
    <w:p>
      <w:pPr>
        <w:autoSpaceDN w:val="0"/>
        <w:autoSpaceDE w:val="0"/>
        <w:widowControl/>
        <w:spacing w:line="204" w:lineRule="auto" w:before="134" w:after="0"/>
        <w:ind w:left="1702" w:right="0" w:firstLine="0"/>
        <w:jc w:val="left"/>
      </w:pPr>
      <w:r>
        <w:rPr>
          <w:rFonts w:ascii="SimSun" w:hAnsi="SimSun" w:eastAsia="SimSun"/>
          <w:b w:val="0"/>
          <w:i w:val="0"/>
          <w:color w:val="000000"/>
          <w:sz w:val="24"/>
        </w:rPr>
        <w:t>及其验证分析</w:t>
      </w:r>
      <w:r>
        <w:rPr>
          <w:rFonts w:ascii="TimesNewRoman" w:hAnsi="TimesNewRoman" w:eastAsia="TimesNewRoman"/>
          <w:b w:val="0"/>
          <w:i w:val="0"/>
          <w:color w:val="000000"/>
          <w:sz w:val="24"/>
        </w:rPr>
        <w:t>[J]</w:t>
      </w:r>
      <w:r>
        <w:rPr>
          <w:rFonts w:ascii="SimSun" w:hAnsi="SimSun" w:eastAsia="SimSun"/>
          <w:b w:val="0"/>
          <w:i w:val="0"/>
          <w:color w:val="000000"/>
          <w:sz w:val="24"/>
        </w:rPr>
        <w:t>.安全与环境学报</w:t>
      </w:r>
      <w:r>
        <w:rPr>
          <w:rFonts w:ascii="TimesNewRoman" w:hAnsi="TimesNewRoman" w:eastAsia="TimesNewRoman"/>
          <w:b w:val="0"/>
          <w:i w:val="0"/>
          <w:color w:val="000000"/>
          <w:sz w:val="24"/>
        </w:rPr>
        <w:t>, 2020, 20(05): 1645-1651.</w:t>
      </w:r>
    </w:p>
    <w:p>
      <w:pPr>
        <w:autoSpaceDN w:val="0"/>
        <w:autoSpaceDE w:val="0"/>
        <w:widowControl/>
        <w:spacing w:line="204" w:lineRule="auto" w:before="134" w:after="0"/>
        <w:ind w:left="1282" w:right="0" w:firstLine="0"/>
        <w:jc w:val="left"/>
      </w:pPr>
      <w:r>
        <w:rPr>
          <w:rFonts w:ascii="TimesNewRoman" w:hAnsi="TimesNewRoman" w:eastAsia="TimesNewRoman"/>
          <w:b w:val="0"/>
          <w:i w:val="0"/>
          <w:color w:val="000000"/>
          <w:sz w:val="24"/>
        </w:rPr>
        <w:t>[64]</w:t>
      </w:r>
      <w:r>
        <w:rPr>
          <w:rFonts w:ascii="SimSun" w:hAnsi="SimSun" w:eastAsia="SimSun"/>
          <w:b w:val="0"/>
          <w:i w:val="0"/>
          <w:color w:val="000000"/>
          <w:sz w:val="24"/>
        </w:rPr>
        <w:t>方俊</w:t>
      </w:r>
      <w:r>
        <w:rPr>
          <w:rFonts w:ascii="TimesNewRoman" w:hAnsi="TimesNewRoman" w:eastAsia="TimesNewRoman"/>
          <w:b w:val="0"/>
          <w:i w:val="0"/>
          <w:color w:val="000000"/>
          <w:sz w:val="24"/>
        </w:rPr>
        <w:t xml:space="preserve">, </w:t>
      </w:r>
      <w:r>
        <w:rPr>
          <w:rFonts w:ascii="SimSun" w:hAnsi="SimSun" w:eastAsia="SimSun"/>
          <w:b w:val="0"/>
          <w:i w:val="0"/>
          <w:color w:val="000000"/>
          <w:sz w:val="24"/>
        </w:rPr>
        <w:t>郭佩文</w:t>
      </w:r>
      <w:r>
        <w:rPr>
          <w:rFonts w:ascii="TimesNewRoman" w:hAnsi="TimesNewRoman" w:eastAsia="TimesNewRoman"/>
          <w:b w:val="0"/>
          <w:i w:val="0"/>
          <w:color w:val="000000"/>
          <w:sz w:val="24"/>
        </w:rPr>
        <w:t xml:space="preserve">, </w:t>
      </w:r>
      <w:r>
        <w:rPr>
          <w:rFonts w:ascii="SimSun" w:hAnsi="SimSun" w:eastAsia="SimSun"/>
          <w:b w:val="0"/>
          <w:i w:val="0"/>
          <w:color w:val="000000"/>
          <w:sz w:val="24"/>
        </w:rPr>
        <w:t>朱科等.基于</w:t>
      </w:r>
      <w:r>
        <w:rPr>
          <w:rFonts w:ascii="TimesNewRoman" w:hAnsi="TimesNewRoman" w:eastAsia="TimesNewRoman"/>
          <w:b w:val="0"/>
          <w:i w:val="0"/>
          <w:color w:val="000000"/>
          <w:sz w:val="24"/>
        </w:rPr>
        <w:t>N-K</w:t>
      </w:r>
      <w:r>
        <w:rPr>
          <w:rFonts w:ascii="SimSun" w:hAnsi="SimSun" w:eastAsia="SimSun"/>
          <w:b w:val="0"/>
          <w:i w:val="0"/>
          <w:color w:val="000000"/>
          <w:sz w:val="24"/>
        </w:rPr>
        <w:t xml:space="preserve"> 模型的地铁隧道施工安全风险耦合演化分</w:t>
      </w:r>
    </w:p>
    <w:p>
      <w:pPr>
        <w:autoSpaceDN w:val="0"/>
        <w:autoSpaceDE w:val="0"/>
        <w:widowControl/>
        <w:spacing w:line="204" w:lineRule="auto" w:before="136" w:after="0"/>
        <w:ind w:left="1702" w:right="0" w:firstLine="0"/>
        <w:jc w:val="left"/>
      </w:pPr>
      <w:r>
        <w:rPr>
          <w:rFonts w:ascii="SimSun" w:hAnsi="SimSun" w:eastAsia="SimSun"/>
          <w:b w:val="0"/>
          <w:i w:val="0"/>
          <w:color w:val="000000"/>
          <w:sz w:val="24"/>
        </w:rPr>
        <w:t>析</w:t>
      </w:r>
      <w:r>
        <w:rPr>
          <w:rFonts w:ascii="TimesNewRoman" w:hAnsi="TimesNewRoman" w:eastAsia="TimesNewRoman"/>
          <w:b w:val="0"/>
          <w:i w:val="0"/>
          <w:color w:val="000000"/>
          <w:sz w:val="24"/>
        </w:rPr>
        <w:t xml:space="preserve">[J]. </w:t>
      </w:r>
      <w:r>
        <w:rPr>
          <w:rFonts w:ascii="SimSun" w:hAnsi="SimSun" w:eastAsia="SimSun"/>
          <w:b w:val="0"/>
          <w:i w:val="0"/>
          <w:color w:val="000000"/>
          <w:sz w:val="24"/>
        </w:rPr>
        <w:t>中国安全科学学报</w:t>
      </w:r>
      <w:r>
        <w:rPr>
          <w:rFonts w:ascii="TimesNewRoman" w:hAnsi="TimesNewRoman" w:eastAsia="TimesNewRoman"/>
          <w:b w:val="0"/>
          <w:i w:val="0"/>
          <w:color w:val="000000"/>
          <w:sz w:val="24"/>
        </w:rPr>
        <w:t>, 2022, 32(06): 1-9.</w:t>
      </w:r>
    </w:p>
    <w:p>
      <w:pPr>
        <w:autoSpaceDN w:val="0"/>
        <w:tabs>
          <w:tab w:pos="1702" w:val="left"/>
        </w:tabs>
        <w:autoSpaceDE w:val="0"/>
        <w:widowControl/>
        <w:spacing w:line="245" w:lineRule="auto" w:before="92" w:after="0"/>
        <w:ind w:left="1282" w:right="432" w:firstLine="0"/>
        <w:jc w:val="left"/>
      </w:pPr>
      <w:r>
        <w:rPr>
          <w:rFonts w:ascii="TimesNewRoman" w:hAnsi="TimesNewRoman" w:eastAsia="TimesNewRoman"/>
          <w:b w:val="0"/>
          <w:i w:val="0"/>
          <w:color w:val="000000"/>
          <w:sz w:val="24"/>
        </w:rPr>
        <w:t>[65]</w:t>
      </w:r>
      <w:r>
        <w:rPr>
          <w:rFonts w:ascii="SimSun" w:hAnsi="SimSun" w:eastAsia="SimSun"/>
          <w:b w:val="0"/>
          <w:i w:val="0"/>
          <w:color w:val="000000"/>
          <w:sz w:val="24"/>
        </w:rPr>
        <w:t>冯克勤</w:t>
      </w:r>
      <w:r>
        <w:rPr>
          <w:rFonts w:ascii="TimesNewRoman" w:hAnsi="TimesNewRoman" w:eastAsia="TimesNewRoman"/>
          <w:b w:val="0"/>
          <w:i w:val="0"/>
          <w:color w:val="000000"/>
          <w:sz w:val="24"/>
        </w:rPr>
        <w:t xml:space="preserve">. </w:t>
      </w:r>
      <w:r>
        <w:rPr>
          <w:rFonts w:ascii="SimSun" w:hAnsi="SimSun" w:eastAsia="SimSun"/>
          <w:b w:val="0"/>
          <w:i w:val="0"/>
          <w:color w:val="000000"/>
          <w:sz w:val="24"/>
        </w:rPr>
        <w:t>地铁轨道工程施工风险管理策略研究</w:t>
      </w:r>
      <w:r>
        <w:rPr>
          <w:rFonts w:ascii="TimesNewRoman" w:hAnsi="TimesNewRoman" w:eastAsia="TimesNewRoman"/>
          <w:b w:val="0"/>
          <w:i w:val="0"/>
          <w:color w:val="000000"/>
          <w:sz w:val="24"/>
        </w:rPr>
        <w:t>-</w:t>
      </w:r>
      <w:r>
        <w:rPr>
          <w:rFonts w:ascii="SimSun" w:hAnsi="SimSun" w:eastAsia="SimSun"/>
          <w:b w:val="0"/>
          <w:i w:val="0"/>
          <w:color w:val="000000"/>
          <w:sz w:val="24"/>
        </w:rPr>
        <w:t>以</w:t>
      </w:r>
      <w:r>
        <w:rPr>
          <w:rFonts w:ascii="TimesNewRoman" w:hAnsi="TimesNewRoman" w:eastAsia="TimesNewRoman"/>
          <w:b w:val="0"/>
          <w:i w:val="0"/>
          <w:color w:val="000000"/>
          <w:sz w:val="24"/>
        </w:rPr>
        <w:t>N</w:t>
      </w:r>
      <w:r>
        <w:rPr>
          <w:rFonts w:ascii="SimSun" w:hAnsi="SimSun" w:eastAsia="SimSun"/>
          <w:b w:val="0"/>
          <w:i w:val="0"/>
          <w:color w:val="000000"/>
          <w:sz w:val="24"/>
        </w:rPr>
        <w:t xml:space="preserve"> 项目为例</w:t>
      </w:r>
      <w:r>
        <w:rPr>
          <w:rFonts w:ascii="TimesNewRoman" w:hAnsi="TimesNewRoman" w:eastAsia="TimesNewRoman"/>
          <w:b w:val="0"/>
          <w:i w:val="0"/>
          <w:color w:val="000000"/>
          <w:sz w:val="24"/>
        </w:rPr>
        <w:t xml:space="preserve">[D]. </w:t>
      </w:r>
      <w:r>
        <w:rPr>
          <w:rFonts w:ascii="SimSun" w:hAnsi="SimSun" w:eastAsia="SimSun"/>
          <w:b w:val="0"/>
          <w:i w:val="0"/>
          <w:color w:val="000000"/>
          <w:sz w:val="24"/>
        </w:rPr>
        <w:t>南昌：南</w:t>
      </w:r>
      <w:r>
        <w:tab/>
      </w:r>
      <w:r>
        <w:rPr>
          <w:rFonts w:ascii="SimSun" w:hAnsi="SimSun" w:eastAsia="SimSun"/>
          <w:b w:val="0"/>
          <w:i w:val="0"/>
          <w:color w:val="000000"/>
          <w:sz w:val="24"/>
        </w:rPr>
        <w:t>昌大学</w:t>
      </w:r>
      <w:r>
        <w:rPr>
          <w:rFonts w:ascii="TimesNewRoman" w:hAnsi="TimesNewRoman" w:eastAsia="TimesNewRoman"/>
          <w:b w:val="0"/>
          <w:i w:val="0"/>
          <w:color w:val="000000"/>
          <w:sz w:val="24"/>
        </w:rPr>
        <w:t xml:space="preserve">, 2022. </w:t>
      </w:r>
    </w:p>
    <w:p>
      <w:pPr>
        <w:autoSpaceDN w:val="0"/>
        <w:tabs>
          <w:tab w:pos="1702" w:val="left"/>
        </w:tabs>
        <w:autoSpaceDE w:val="0"/>
        <w:widowControl/>
        <w:spacing w:line="245" w:lineRule="auto" w:before="54" w:after="0"/>
        <w:ind w:left="1282" w:right="432" w:firstLine="0"/>
        <w:jc w:val="left"/>
      </w:pPr>
      <w:r>
        <w:rPr>
          <w:rFonts w:ascii="TimesNewRoman" w:hAnsi="TimesNewRoman" w:eastAsia="TimesNewRoman"/>
          <w:b w:val="0"/>
          <w:i w:val="0"/>
          <w:color w:val="000000"/>
          <w:sz w:val="24"/>
        </w:rPr>
        <w:t>[66]</w:t>
      </w:r>
      <w:r>
        <w:rPr>
          <w:rFonts w:ascii="SimSun" w:hAnsi="SimSun" w:eastAsia="SimSun"/>
          <w:b w:val="0"/>
          <w:i w:val="0"/>
          <w:color w:val="000000"/>
          <w:sz w:val="24"/>
        </w:rPr>
        <w:t>洪小春</w:t>
      </w:r>
      <w:r>
        <w:rPr>
          <w:rFonts w:ascii="TimesNewRoman" w:hAnsi="TimesNewRoman" w:eastAsia="TimesNewRoman"/>
          <w:b w:val="0"/>
          <w:i w:val="0"/>
          <w:color w:val="000000"/>
          <w:sz w:val="24"/>
        </w:rPr>
        <w:t xml:space="preserve">. </w:t>
      </w:r>
      <w:r>
        <w:rPr>
          <w:rFonts w:ascii="SimSun" w:hAnsi="SimSun" w:eastAsia="SimSun"/>
          <w:b w:val="0"/>
          <w:i w:val="0"/>
          <w:color w:val="000000"/>
          <w:sz w:val="24"/>
        </w:rPr>
        <w:t>城市中心区地下公共空间与轨道交通一体化发展格局及耦合关系</w:t>
      </w:r>
      <w:r>
        <w:tab/>
      </w:r>
      <w:r>
        <w:rPr>
          <w:rFonts w:ascii="SimSun" w:hAnsi="SimSun" w:eastAsia="SimSun"/>
          <w:b w:val="0"/>
          <w:i w:val="0"/>
          <w:color w:val="000000"/>
          <w:sz w:val="24"/>
        </w:rPr>
        <w:t>研究</w:t>
      </w:r>
      <w:r>
        <w:rPr>
          <w:rFonts w:ascii="TimesNewRoman" w:hAnsi="TimesNewRoman" w:eastAsia="TimesNewRoman"/>
          <w:b w:val="0"/>
          <w:i w:val="0"/>
          <w:color w:val="000000"/>
          <w:sz w:val="24"/>
        </w:rPr>
        <w:t xml:space="preserve">[D]. </w:t>
      </w:r>
      <w:r>
        <w:rPr>
          <w:rFonts w:ascii="SimSun" w:hAnsi="SimSun" w:eastAsia="SimSun"/>
          <w:b w:val="0"/>
          <w:i w:val="0"/>
          <w:color w:val="000000"/>
          <w:sz w:val="24"/>
        </w:rPr>
        <w:t>徐州：中国矿业大学</w:t>
      </w:r>
      <w:r>
        <w:rPr>
          <w:rFonts w:ascii="TimesNewRoman" w:hAnsi="TimesNewRoman" w:eastAsia="TimesNewRoman"/>
          <w:b w:val="0"/>
          <w:i w:val="0"/>
          <w:color w:val="000000"/>
          <w:sz w:val="24"/>
        </w:rPr>
        <w:t xml:space="preserve">, 2022. </w:t>
      </w:r>
    </w:p>
    <w:p>
      <w:pPr>
        <w:autoSpaceDN w:val="0"/>
        <w:autoSpaceDE w:val="0"/>
        <w:widowControl/>
        <w:spacing w:line="262" w:lineRule="auto" w:before="54" w:after="0"/>
        <w:ind w:left="1702" w:right="398" w:hanging="420"/>
        <w:jc w:val="both"/>
      </w:pPr>
      <w:r>
        <w:rPr>
          <w:rFonts w:ascii="TimesNewRoman" w:hAnsi="TimesNewRoman" w:eastAsia="TimesNewRoman"/>
          <w:b w:val="0"/>
          <w:i w:val="0"/>
          <w:color w:val="000000"/>
          <w:sz w:val="24"/>
        </w:rPr>
        <w:t>[67]</w:t>
      </w:r>
      <w:r>
        <w:rPr>
          <w:rFonts w:ascii="TimesNewRoman" w:hAnsi="TimesNewRoman" w:eastAsia="TimesNewRoman"/>
          <w:b w:val="0"/>
          <w:i w:val="0"/>
          <w:color w:val="000000"/>
          <w:sz w:val="24"/>
        </w:rPr>
        <w:t>Nicholas T, Katherine D, et al.</w:t>
      </w:r>
      <w:r>
        <w:rPr>
          <w:rFonts w:ascii="TimesNewRoman" w:hAnsi="TimesNewRoman" w:eastAsia="TimesNewRoman"/>
          <w:b w:val="0"/>
          <w:i w:val="0"/>
          <w:color w:val="000000"/>
          <w:sz w:val="24"/>
        </w:rPr>
        <w:t xml:space="preserve">Multiplex Network Pattern Analysis for </w:t>
      </w:r>
      <w:r>
        <w:rPr>
          <w:rFonts w:ascii="TimesNewRoman" w:hAnsi="TimesNewRoman" w:eastAsia="TimesNewRoman"/>
          <w:b w:val="0"/>
          <w:i w:val="0"/>
          <w:color w:val="000000"/>
          <w:sz w:val="24"/>
        </w:rPr>
        <w:t>Structure-Function Connectivity Coupling in Psychosis Risk[J].</w:t>
      </w:r>
      <w:r>
        <w:rPr>
          <w:rFonts w:ascii="TimesNewRoman" w:hAnsi="TimesNewRoman" w:eastAsia="TimesNewRoman"/>
          <w:b w:val="0"/>
          <w:i w:val="0"/>
          <w:color w:val="000000"/>
          <w:sz w:val="24"/>
        </w:rPr>
        <w:t xml:space="preserve">Biological </w:t>
      </w:r>
      <w:r>
        <w:rPr>
          <w:rFonts w:ascii="TimesNewRoman" w:hAnsi="TimesNewRoman" w:eastAsia="TimesNewRoman"/>
          <w:b w:val="0"/>
          <w:i w:val="0"/>
          <w:color w:val="000000"/>
          <w:sz w:val="24"/>
        </w:rPr>
        <w:t xml:space="preserve">Psychiatry, 2020, 87(5): S201-S202. </w:t>
      </w:r>
    </w:p>
    <w:p>
      <w:pPr>
        <w:autoSpaceDN w:val="0"/>
        <w:tabs>
          <w:tab w:pos="1702" w:val="left"/>
        </w:tabs>
        <w:autoSpaceDE w:val="0"/>
        <w:widowControl/>
        <w:spacing w:line="245" w:lineRule="auto" w:before="58" w:after="0"/>
        <w:ind w:left="1282" w:right="288" w:firstLine="0"/>
        <w:jc w:val="left"/>
      </w:pPr>
      <w:r>
        <w:rPr>
          <w:rFonts w:ascii="TimesNewRoman" w:hAnsi="TimesNewRoman" w:eastAsia="TimesNewRoman"/>
          <w:b w:val="0"/>
          <w:i w:val="0"/>
          <w:color w:val="000000"/>
          <w:sz w:val="24"/>
        </w:rPr>
        <w:t>[68]</w:t>
      </w:r>
      <w:r>
        <w:rPr>
          <w:rFonts w:ascii="SimSun" w:hAnsi="SimSun" w:eastAsia="SimSun"/>
          <w:b w:val="0"/>
          <w:i w:val="0"/>
          <w:color w:val="000000"/>
          <w:sz w:val="24"/>
        </w:rPr>
        <w:t>李晨爽</w:t>
      </w:r>
      <w:r>
        <w:rPr>
          <w:rFonts w:ascii="TimesNewRoman" w:hAnsi="TimesNewRoman" w:eastAsia="TimesNewRoman"/>
          <w:b w:val="0"/>
          <w:i w:val="0"/>
          <w:color w:val="000000"/>
          <w:sz w:val="24"/>
        </w:rPr>
        <w:t xml:space="preserve">. </w:t>
      </w:r>
      <w:r>
        <w:rPr>
          <w:rFonts w:ascii="SimSun" w:hAnsi="SimSun" w:eastAsia="SimSun"/>
          <w:b w:val="0"/>
          <w:i w:val="0"/>
          <w:color w:val="000000"/>
          <w:sz w:val="24"/>
        </w:rPr>
        <w:t>地铁深基坑施工耦合风险动态管控研究</w:t>
      </w:r>
      <w:r>
        <w:rPr>
          <w:rFonts w:ascii="TimesNewRoman" w:hAnsi="TimesNewRoman" w:eastAsia="TimesNewRoman"/>
          <w:b w:val="0"/>
          <w:i w:val="0"/>
          <w:color w:val="000000"/>
          <w:sz w:val="24"/>
        </w:rPr>
        <w:t xml:space="preserve">[D]. </w:t>
      </w:r>
      <w:r>
        <w:rPr>
          <w:rFonts w:ascii="SimSun" w:hAnsi="SimSun" w:eastAsia="SimSun"/>
          <w:b w:val="0"/>
          <w:i w:val="0"/>
          <w:color w:val="000000"/>
          <w:sz w:val="24"/>
        </w:rPr>
        <w:t>武汉：华中科技大学，</w:t>
      </w:r>
      <w:r>
        <w:tab/>
      </w:r>
      <w:r>
        <w:rPr>
          <w:rFonts w:ascii="TimesNewRoman" w:hAnsi="TimesNewRoman" w:eastAsia="TimesNewRoman"/>
          <w:b w:val="0"/>
          <w:i w:val="0"/>
          <w:color w:val="000000"/>
          <w:sz w:val="24"/>
        </w:rPr>
        <w:t xml:space="preserve">2019. </w:t>
      </w:r>
    </w:p>
    <w:p>
      <w:pPr>
        <w:autoSpaceDN w:val="0"/>
        <w:tabs>
          <w:tab w:pos="1702" w:val="left"/>
        </w:tabs>
        <w:autoSpaceDE w:val="0"/>
        <w:widowControl/>
        <w:spacing w:line="245" w:lineRule="auto" w:before="56" w:after="0"/>
        <w:ind w:left="1282" w:right="288" w:firstLine="0"/>
        <w:jc w:val="left"/>
      </w:pPr>
      <w:r>
        <w:rPr>
          <w:rFonts w:ascii="TimesNewRoman" w:hAnsi="TimesNewRoman" w:eastAsia="TimesNewRoman"/>
          <w:b w:val="0"/>
          <w:i w:val="0"/>
          <w:color w:val="000000"/>
          <w:sz w:val="24"/>
        </w:rPr>
        <w:t>[69]</w:t>
      </w:r>
      <w:r>
        <w:rPr>
          <w:rFonts w:ascii="SimSun" w:hAnsi="SimSun" w:eastAsia="SimSun"/>
          <w:b w:val="0"/>
          <w:i w:val="0"/>
          <w:color w:val="000000"/>
          <w:sz w:val="24"/>
        </w:rPr>
        <w:t>方正雷</w:t>
      </w:r>
      <w:r>
        <w:rPr>
          <w:rFonts w:ascii="TimesNewRoman" w:hAnsi="TimesNewRoman" w:eastAsia="TimesNewRoman"/>
          <w:b w:val="0"/>
          <w:i w:val="0"/>
          <w:color w:val="000000"/>
          <w:sz w:val="24"/>
        </w:rPr>
        <w:t xml:space="preserve">. </w:t>
      </w:r>
      <w:r>
        <w:rPr>
          <w:rFonts w:ascii="SimSun" w:hAnsi="SimSun" w:eastAsia="SimSun"/>
          <w:b w:val="0"/>
          <w:i w:val="0"/>
          <w:color w:val="000000"/>
          <w:sz w:val="24"/>
        </w:rPr>
        <w:t>建筑项目风险管理对策措施</w:t>
      </w:r>
      <w:r>
        <w:rPr>
          <w:rFonts w:ascii="TimesNewRoman" w:hAnsi="TimesNewRoman" w:eastAsia="TimesNewRoman"/>
          <w:b w:val="0"/>
          <w:i w:val="0"/>
          <w:color w:val="000000"/>
          <w:sz w:val="24"/>
        </w:rPr>
        <w:t xml:space="preserve">[J]. </w:t>
      </w:r>
      <w:r>
        <w:rPr>
          <w:rFonts w:ascii="SimSun" w:hAnsi="SimSun" w:eastAsia="SimSun"/>
          <w:b w:val="0"/>
          <w:i w:val="0"/>
          <w:color w:val="000000"/>
          <w:sz w:val="24"/>
        </w:rPr>
        <w:t>水利水电技术</w:t>
      </w:r>
      <w:r>
        <w:rPr>
          <w:rFonts w:ascii="TimesNewRoman" w:hAnsi="TimesNewRoman" w:eastAsia="TimesNewRoman"/>
          <w:b w:val="0"/>
          <w:i w:val="0"/>
          <w:color w:val="000000"/>
          <w:sz w:val="24"/>
        </w:rPr>
        <w:t xml:space="preserve">, 2022, 53 (S2): </w:t>
      </w:r>
      <w:r>
        <w:tab/>
      </w:r>
      <w:r>
        <w:rPr>
          <w:rFonts w:ascii="TimesNewRoman" w:hAnsi="TimesNewRoman" w:eastAsia="TimesNewRoman"/>
          <w:b w:val="0"/>
          <w:i w:val="0"/>
          <w:color w:val="000000"/>
          <w:sz w:val="24"/>
        </w:rPr>
        <w:t xml:space="preserve">52-54. </w:t>
      </w:r>
    </w:p>
    <w:p>
      <w:pPr>
        <w:autoSpaceDN w:val="0"/>
        <w:autoSpaceDE w:val="0"/>
        <w:widowControl/>
        <w:spacing w:line="252" w:lineRule="auto" w:before="54" w:after="0"/>
        <w:ind w:left="1702" w:right="288" w:hanging="420"/>
        <w:jc w:val="left"/>
      </w:pPr>
      <w:r>
        <w:rPr>
          <w:rFonts w:ascii="TimesNewRoman" w:hAnsi="TimesNewRoman" w:eastAsia="TimesNewRoman"/>
          <w:b w:val="0"/>
          <w:i w:val="0"/>
          <w:color w:val="000000"/>
          <w:sz w:val="24"/>
        </w:rPr>
        <w:t>[70]</w:t>
      </w:r>
      <w:r>
        <w:rPr>
          <w:rFonts w:ascii="TimesNewRoman" w:hAnsi="TimesNewRoman" w:eastAsia="TimesNewRoman"/>
          <w:b w:val="0"/>
          <w:i w:val="0"/>
          <w:color w:val="000000"/>
          <w:sz w:val="24"/>
        </w:rPr>
        <w:t>Petruncio G, Elahi-Mohassel S.</w:t>
      </w:r>
      <w:r>
        <w:rPr>
          <w:rFonts w:ascii="TimesNewRoman" w:hAnsi="TimesNewRoman" w:eastAsia="TimesNewRoman"/>
          <w:b w:val="0"/>
          <w:i w:val="0"/>
          <w:color w:val="000000"/>
          <w:sz w:val="24"/>
        </w:rPr>
        <w:t xml:space="preserve">Copper-catalyzed sp3-sp3 Cross-coupling of </w:t>
      </w:r>
      <w:r>
        <w:rPr>
          <w:rFonts w:ascii="TimesNewRoman" w:hAnsi="TimesNewRoman" w:eastAsia="TimesNewRoman"/>
          <w:b w:val="0"/>
          <w:i w:val="0"/>
          <w:color w:val="000000"/>
          <w:sz w:val="24"/>
        </w:rPr>
        <w:t>Turbo Grignards with Benzyl Halides[J].</w:t>
      </w:r>
      <w:r>
        <w:rPr>
          <w:rFonts w:ascii="TimesNewRoman" w:hAnsi="TimesNewRoman" w:eastAsia="TimesNewRoman"/>
          <w:b w:val="0"/>
          <w:i w:val="0"/>
          <w:color w:val="000000"/>
          <w:sz w:val="24"/>
        </w:rPr>
        <w:t>Tetrahedron Letters, 2021, 86(12)</w:t>
      </w:r>
      <w:r>
        <w:rPr>
          <w:rFonts w:ascii="SimSun" w:hAnsi="SimSun" w:eastAsia="SimSun"/>
          <w:b w:val="0"/>
          <w:i w:val="0"/>
          <w:color w:val="000000"/>
          <w:sz w:val="24"/>
        </w:rPr>
        <w:t>：</w:t>
      </w:r>
      <w:r>
        <w:rPr>
          <w:rFonts w:ascii="TimesNewRoman" w:hAnsi="TimesNewRoman" w:eastAsia="TimesNewRoman"/>
          <w:b w:val="0"/>
          <w:i w:val="0"/>
          <w:color w:val="000000"/>
          <w:sz w:val="24"/>
        </w:rPr>
        <w:t xml:space="preserve">153516. </w:t>
      </w:r>
    </w:p>
    <w:p>
      <w:pPr>
        <w:autoSpaceDN w:val="0"/>
        <w:autoSpaceDE w:val="0"/>
        <w:widowControl/>
        <w:spacing w:line="262" w:lineRule="auto" w:before="54" w:after="0"/>
        <w:ind w:left="1702" w:right="396" w:hanging="420"/>
        <w:jc w:val="both"/>
      </w:pPr>
      <w:r>
        <w:rPr>
          <w:rFonts w:ascii="TimesNewRoman" w:hAnsi="TimesNewRoman" w:eastAsia="TimesNewRoman"/>
          <w:b w:val="0"/>
          <w:i w:val="0"/>
          <w:color w:val="000000"/>
          <w:sz w:val="24"/>
        </w:rPr>
        <w:t>[71]</w:t>
      </w:r>
      <w:r>
        <w:rPr>
          <w:rFonts w:ascii="TimesNewRoman" w:hAnsi="TimesNewRoman" w:eastAsia="TimesNewRoman"/>
          <w:b w:val="0"/>
          <w:i w:val="0"/>
          <w:color w:val="000000"/>
          <w:sz w:val="24"/>
        </w:rPr>
        <w:t xml:space="preserve">Svetislav S, Alexandar D. Mode Coupling and its Influence on Space Division </w:t>
      </w:r>
      <w:r>
        <w:rPr>
          <w:rFonts w:ascii="TimesNewRoman" w:hAnsi="TimesNewRoman" w:eastAsia="TimesNewRoman"/>
          <w:b w:val="0"/>
          <w:i w:val="0"/>
          <w:color w:val="000000"/>
          <w:sz w:val="24"/>
        </w:rPr>
        <w:t>Multiplexing in Step-index Plastic-clad Silica Fibers[J].</w:t>
      </w:r>
      <w:r>
        <w:rPr>
          <w:rFonts w:ascii="TimesNewRoman" w:hAnsi="TimesNewRoman" w:eastAsia="TimesNewRoman"/>
          <w:b w:val="0"/>
          <w:i w:val="0"/>
          <w:color w:val="000000"/>
          <w:sz w:val="24"/>
        </w:rPr>
        <w:t xml:space="preserve">Optical Fiber </w:t>
      </w:r>
      <w:r>
        <w:rPr>
          <w:rFonts w:ascii="TimesNewRoman" w:hAnsi="TimesNewRoman" w:eastAsia="TimesNewRoman"/>
          <w:b w:val="0"/>
          <w:i w:val="0"/>
          <w:color w:val="000000"/>
          <w:sz w:val="24"/>
        </w:rPr>
        <w:t xml:space="preserve">Technology, 2018, 46(12): 192-197. </w:t>
      </w:r>
    </w:p>
    <w:p>
      <w:pPr>
        <w:autoSpaceDN w:val="0"/>
        <w:tabs>
          <w:tab w:pos="1702" w:val="left"/>
        </w:tabs>
        <w:autoSpaceDE w:val="0"/>
        <w:widowControl/>
        <w:spacing w:line="245" w:lineRule="auto" w:before="56" w:after="0"/>
        <w:ind w:left="1282" w:right="288" w:firstLine="0"/>
        <w:jc w:val="left"/>
      </w:pPr>
      <w:r>
        <w:rPr>
          <w:rFonts w:ascii="TimesNewRoman" w:hAnsi="TimesNewRoman" w:eastAsia="TimesNewRoman"/>
          <w:b w:val="0"/>
          <w:i w:val="0"/>
          <w:color w:val="000000"/>
          <w:sz w:val="24"/>
        </w:rPr>
        <w:t>[72]</w:t>
      </w:r>
      <w:r>
        <w:rPr>
          <w:rFonts w:ascii="SimSun" w:hAnsi="SimSun" w:eastAsia="SimSun"/>
          <w:b w:val="0"/>
          <w:i w:val="0"/>
          <w:color w:val="000000"/>
          <w:sz w:val="24"/>
        </w:rPr>
        <w:t>孟文辉</w:t>
      </w:r>
      <w:r>
        <w:rPr>
          <w:rFonts w:ascii="TimesNewRoman" w:hAnsi="TimesNewRoman" w:eastAsia="TimesNewRoman"/>
          <w:b w:val="0"/>
          <w:i w:val="0"/>
          <w:color w:val="000000"/>
          <w:sz w:val="24"/>
        </w:rPr>
        <w:t>.</w:t>
      </w:r>
      <w:r>
        <w:rPr>
          <w:rFonts w:ascii="SimSun" w:hAnsi="SimSun" w:eastAsia="SimSun"/>
          <w:b w:val="0"/>
          <w:i w:val="0"/>
          <w:color w:val="000000"/>
          <w:sz w:val="24"/>
        </w:rPr>
        <w:t>富水砂层盾构始发安全风险耦合作用研究</w:t>
      </w:r>
      <w:r>
        <w:rPr>
          <w:rFonts w:ascii="TimesNewRoman" w:hAnsi="TimesNewRoman" w:eastAsia="TimesNewRoman"/>
          <w:b w:val="0"/>
          <w:i w:val="0"/>
          <w:color w:val="000000"/>
          <w:sz w:val="24"/>
        </w:rPr>
        <w:t xml:space="preserve">[D]. </w:t>
      </w:r>
      <w:r>
        <w:rPr>
          <w:rFonts w:ascii="SimSun" w:hAnsi="SimSun" w:eastAsia="SimSun"/>
          <w:b w:val="0"/>
          <w:i w:val="0"/>
          <w:color w:val="000000"/>
          <w:sz w:val="24"/>
        </w:rPr>
        <w:t>武汉：华中科技大学</w:t>
      </w:r>
      <w:r>
        <w:rPr>
          <w:rFonts w:ascii="TimesNewRoman" w:hAnsi="TimesNewRoman" w:eastAsia="TimesNewRoman"/>
          <w:b w:val="0"/>
          <w:i w:val="0"/>
          <w:color w:val="000000"/>
          <w:sz w:val="24"/>
        </w:rPr>
        <w:t xml:space="preserve">, </w:t>
      </w:r>
      <w:r>
        <w:tab/>
      </w:r>
      <w:r>
        <w:rPr>
          <w:rFonts w:ascii="TimesNewRoman" w:hAnsi="TimesNewRoman" w:eastAsia="TimesNewRoman"/>
          <w:b w:val="0"/>
          <w:i w:val="0"/>
          <w:color w:val="000000"/>
          <w:sz w:val="24"/>
        </w:rPr>
        <w:t xml:space="preserve">2021. </w:t>
      </w:r>
    </w:p>
    <w:p>
      <w:pPr>
        <w:autoSpaceDN w:val="0"/>
        <w:tabs>
          <w:tab w:pos="1702" w:val="left"/>
        </w:tabs>
        <w:autoSpaceDE w:val="0"/>
        <w:widowControl/>
        <w:spacing w:line="245" w:lineRule="auto" w:before="54" w:after="0"/>
        <w:ind w:left="1282" w:right="288" w:firstLine="0"/>
        <w:jc w:val="left"/>
      </w:pPr>
      <w:r>
        <w:rPr>
          <w:rFonts w:ascii="TimesNewRoman" w:hAnsi="TimesNewRoman" w:eastAsia="TimesNewRoman"/>
          <w:b w:val="0"/>
          <w:i w:val="0"/>
          <w:color w:val="000000"/>
          <w:sz w:val="24"/>
        </w:rPr>
        <w:t>[73]</w:t>
      </w:r>
      <w:r>
        <w:rPr>
          <w:rFonts w:ascii="TimesNewRoman" w:hAnsi="TimesNewRoman" w:eastAsia="TimesNewRoman"/>
          <w:b w:val="0"/>
          <w:i w:val="0"/>
          <w:color w:val="000000"/>
          <w:sz w:val="24"/>
        </w:rPr>
        <w:t xml:space="preserve">Xia W, Qingquan D. Improved AHP-TOPSIS model for the comprehensive risk </w:t>
      </w:r>
      <w:r>
        <w:tab/>
      </w:r>
      <w:r>
        <w:rPr>
          <w:rFonts w:ascii="TimesNewRoman" w:hAnsi="TimesNewRoman" w:eastAsia="TimesNewRoman"/>
          <w:b w:val="0"/>
          <w:i w:val="0"/>
          <w:color w:val="000000"/>
          <w:sz w:val="24"/>
        </w:rPr>
        <w:t>evaluation of oil and gas pipelines[J]. Petroleum Science, 2019, 16(06)</w:t>
      </w:r>
      <w:r>
        <w:rPr>
          <w:rFonts w:ascii="SimSun" w:hAnsi="SimSun" w:eastAsia="SimSun"/>
          <w:b w:val="0"/>
          <w:i w:val="0"/>
          <w:color w:val="000000"/>
          <w:sz w:val="24"/>
        </w:rPr>
        <w:t>：</w:t>
      </w:r>
    </w:p>
    <w:p>
      <w:pPr>
        <w:autoSpaceDN w:val="0"/>
        <w:autoSpaceDE w:val="0"/>
        <w:widowControl/>
        <w:spacing w:line="233" w:lineRule="auto" w:before="232" w:after="0"/>
        <w:ind w:left="0" w:right="4376" w:firstLine="0"/>
        <w:jc w:val="right"/>
      </w:pPr>
      <w:r>
        <w:rPr>
          <w:rFonts w:ascii="TimesNewRoman" w:hAnsi="TimesNewRoman" w:eastAsia="TimesNewRoman"/>
          <w:b w:val="0"/>
          <w:i w:val="0"/>
          <w:color w:val="000000"/>
          <w:sz w:val="18"/>
        </w:rPr>
        <w:t xml:space="preserve">83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26" name="Picture 13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27" name="Picture 13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30" w:lineRule="auto" w:before="318" w:after="0"/>
        <w:ind w:left="1702" w:right="0" w:firstLine="0"/>
        <w:jc w:val="left"/>
      </w:pPr>
      <w:r>
        <w:rPr>
          <w:rFonts w:ascii="TimesNewRoman" w:hAnsi="TimesNewRoman" w:eastAsia="TimesNewRoman"/>
          <w:b w:val="0"/>
          <w:i w:val="0"/>
          <w:color w:val="000000"/>
          <w:sz w:val="24"/>
        </w:rPr>
        <w:t xml:space="preserve">1479-1492. </w:t>
      </w:r>
    </w:p>
    <w:p>
      <w:pPr>
        <w:autoSpaceDN w:val="0"/>
        <w:autoSpaceDE w:val="0"/>
        <w:widowControl/>
        <w:spacing w:line="245" w:lineRule="auto" w:before="54" w:after="0"/>
        <w:ind w:left="1702" w:right="396" w:hanging="420"/>
        <w:jc w:val="both"/>
      </w:pPr>
      <w:r>
        <w:rPr>
          <w:rFonts w:ascii="TimesNewRoman" w:hAnsi="TimesNewRoman" w:eastAsia="TimesNewRoman"/>
          <w:b w:val="0"/>
          <w:i w:val="0"/>
          <w:color w:val="000000"/>
          <w:sz w:val="24"/>
        </w:rPr>
        <w:t>[74]</w:t>
      </w:r>
      <w:r>
        <w:rPr>
          <w:rFonts w:ascii="TimesNewRoman" w:hAnsi="TimesNewRoman" w:eastAsia="TimesNewRoman"/>
          <w:b w:val="0"/>
          <w:i w:val="0"/>
          <w:color w:val="000000"/>
          <w:sz w:val="24"/>
        </w:rPr>
        <w:t>Yanshuo N</w:t>
      </w:r>
      <w:r>
        <w:rPr>
          <w:rFonts w:ascii="SimSun" w:hAnsi="SimSun" w:eastAsia="SimSun"/>
          <w:b w:val="0"/>
          <w:i w:val="0"/>
          <w:color w:val="000000"/>
          <w:sz w:val="24"/>
        </w:rPr>
        <w:t>，</w:t>
      </w:r>
      <w:r>
        <w:rPr>
          <w:rFonts w:ascii="TimesNewRoman" w:hAnsi="TimesNewRoman" w:eastAsia="TimesNewRoman"/>
          <w:b w:val="0"/>
          <w:i w:val="0"/>
          <w:color w:val="000000"/>
          <w:sz w:val="24"/>
        </w:rPr>
        <w:t>Konstantin T</w:t>
      </w:r>
      <w:r>
        <w:rPr>
          <w:rFonts w:ascii="SimSun" w:hAnsi="SimSun" w:eastAsia="SimSun"/>
          <w:b w:val="0"/>
          <w:i w:val="0"/>
          <w:color w:val="000000"/>
          <w:sz w:val="24"/>
        </w:rPr>
        <w:t>，</w:t>
      </w:r>
      <w:r>
        <w:rPr>
          <w:rFonts w:ascii="TimesNewRoman" w:hAnsi="TimesNewRoman" w:eastAsia="TimesNewRoman"/>
          <w:b w:val="0"/>
          <w:i w:val="0"/>
          <w:color w:val="000000"/>
          <w:sz w:val="24"/>
        </w:rPr>
        <w:t xml:space="preserve">et al. Entropy method of measuring and evaluating </w:t>
      </w:r>
      <w:r>
        <w:rPr>
          <w:rFonts w:ascii="TimesNewRoman" w:hAnsi="TimesNewRoman" w:eastAsia="TimesNewRoman"/>
          <w:b w:val="0"/>
          <w:i w:val="0"/>
          <w:color w:val="000000"/>
          <w:sz w:val="24"/>
        </w:rPr>
        <w:t>periodicity of quasi-periodic trajectories[J]. Science China(Physics</w:t>
      </w:r>
      <w:r>
        <w:rPr>
          <w:rFonts w:ascii="SimSun" w:hAnsi="SimSun" w:eastAsia="SimSun"/>
          <w:b w:val="0"/>
          <w:i w:val="0"/>
          <w:color w:val="000000"/>
          <w:sz w:val="24"/>
        </w:rPr>
        <w:t>，</w:t>
      </w:r>
      <w:r>
        <w:rPr>
          <w:rFonts w:ascii="TimesNewRoman" w:hAnsi="TimesNewRoman" w:eastAsia="TimesNewRoman"/>
          <w:b w:val="0"/>
          <w:i w:val="0"/>
          <w:color w:val="000000"/>
          <w:sz w:val="24"/>
        </w:rPr>
        <w:t xml:space="preserve">Mechanics </w:t>
      </w:r>
      <w:r>
        <w:rPr>
          <w:rFonts w:ascii="TimesNewRoman" w:hAnsi="TimesNewRoman" w:eastAsia="TimesNewRoman"/>
          <w:b w:val="0"/>
          <w:i w:val="0"/>
          <w:color w:val="000000"/>
          <w:sz w:val="24"/>
        </w:rPr>
        <w:t xml:space="preserve">&amp; Astronomy). 2018, 61(06): 34-53. </w:t>
      </w:r>
    </w:p>
    <w:p>
      <w:pPr>
        <w:autoSpaceDN w:val="0"/>
        <w:tabs>
          <w:tab w:pos="1702" w:val="left"/>
        </w:tabs>
        <w:autoSpaceDE w:val="0"/>
        <w:widowControl/>
        <w:spacing w:line="245" w:lineRule="auto" w:before="54" w:after="0"/>
        <w:ind w:left="1282" w:right="432" w:firstLine="0"/>
        <w:jc w:val="left"/>
      </w:pPr>
      <w:r>
        <w:rPr>
          <w:rFonts w:ascii="TimesNewRoman" w:hAnsi="TimesNewRoman" w:eastAsia="TimesNewRoman"/>
          <w:b w:val="0"/>
          <w:i w:val="0"/>
          <w:color w:val="000000"/>
          <w:sz w:val="24"/>
        </w:rPr>
        <w:t>[75]</w:t>
      </w:r>
      <w:r>
        <w:rPr>
          <w:rFonts w:ascii="SimSun" w:hAnsi="SimSun" w:eastAsia="SimSun"/>
          <w:b w:val="0"/>
          <w:i w:val="0"/>
          <w:color w:val="000000"/>
          <w:sz w:val="24"/>
        </w:rPr>
        <w:t>李荣志</w:t>
      </w:r>
      <w:r>
        <w:rPr>
          <w:rFonts w:ascii="TimesNewRoman" w:hAnsi="TimesNewRoman" w:eastAsia="TimesNewRoman"/>
          <w:b w:val="0"/>
          <w:i w:val="0"/>
          <w:color w:val="000000"/>
          <w:sz w:val="24"/>
        </w:rPr>
        <w:t>.</w:t>
      </w:r>
      <w:r>
        <w:rPr>
          <w:rFonts w:ascii="SimSun" w:hAnsi="SimSun" w:eastAsia="SimSun"/>
          <w:b w:val="0"/>
          <w:i w:val="0"/>
          <w:color w:val="000000"/>
          <w:sz w:val="24"/>
        </w:rPr>
        <w:t>基于系统动力学的航空标准件企业生产仿真研究与应用</w:t>
      </w:r>
      <w:r>
        <w:rPr>
          <w:rFonts w:ascii="TimesNewRoman" w:hAnsi="TimesNewRoman" w:eastAsia="TimesNewRoman"/>
          <w:b w:val="0"/>
          <w:i w:val="0"/>
          <w:color w:val="000000"/>
          <w:sz w:val="24"/>
        </w:rPr>
        <w:t>[D].</w:t>
      </w:r>
      <w:r>
        <w:rPr>
          <w:rFonts w:ascii="SimSun" w:hAnsi="SimSun" w:eastAsia="SimSun"/>
          <w:b w:val="0"/>
          <w:i w:val="0"/>
          <w:color w:val="000000"/>
          <w:sz w:val="21"/>
        </w:rPr>
        <w:t>重庆：</w:t>
      </w:r>
      <w:r>
        <w:tab/>
      </w:r>
      <w:r>
        <w:rPr>
          <w:rFonts w:ascii="SimSun" w:hAnsi="SimSun" w:eastAsia="SimSun"/>
          <w:b w:val="0"/>
          <w:i w:val="0"/>
          <w:color w:val="000000"/>
          <w:sz w:val="24"/>
        </w:rPr>
        <w:t>重庆大学，</w:t>
      </w:r>
      <w:r>
        <w:rPr>
          <w:rFonts w:ascii="TimesNewRoman" w:hAnsi="TimesNewRoman" w:eastAsia="TimesNewRoman"/>
          <w:b w:val="0"/>
          <w:i w:val="0"/>
          <w:color w:val="000000"/>
          <w:sz w:val="24"/>
        </w:rPr>
        <w:t xml:space="preserve">2018. </w:t>
      </w:r>
    </w:p>
    <w:p>
      <w:pPr>
        <w:autoSpaceDN w:val="0"/>
        <w:tabs>
          <w:tab w:pos="1702" w:val="left"/>
        </w:tabs>
        <w:autoSpaceDE w:val="0"/>
        <w:widowControl/>
        <w:spacing w:line="245" w:lineRule="auto" w:before="56" w:after="0"/>
        <w:ind w:left="1282" w:right="432" w:firstLine="0"/>
        <w:jc w:val="left"/>
      </w:pPr>
      <w:r>
        <w:rPr>
          <w:rFonts w:ascii="TimesNewRoman" w:hAnsi="TimesNewRoman" w:eastAsia="TimesNewRoman"/>
          <w:b w:val="0"/>
          <w:i w:val="0"/>
          <w:color w:val="000000"/>
          <w:sz w:val="24"/>
        </w:rPr>
        <w:t>[76]</w:t>
      </w:r>
      <w:r>
        <w:rPr>
          <w:rFonts w:ascii="SimSun" w:hAnsi="SimSun" w:eastAsia="SimSun"/>
          <w:b w:val="0"/>
          <w:i w:val="0"/>
          <w:color w:val="000000"/>
          <w:sz w:val="24"/>
        </w:rPr>
        <w:t>王胜楠</w:t>
      </w:r>
      <w:r>
        <w:rPr>
          <w:rFonts w:ascii="TimesNewRoman" w:hAnsi="TimesNewRoman" w:eastAsia="TimesNewRoman"/>
          <w:b w:val="0"/>
          <w:i w:val="0"/>
          <w:color w:val="000000"/>
          <w:sz w:val="24"/>
        </w:rPr>
        <w:t xml:space="preserve">. </w:t>
      </w:r>
      <w:r>
        <w:rPr>
          <w:rFonts w:ascii="SimSun" w:hAnsi="SimSun" w:eastAsia="SimSun"/>
          <w:b w:val="0"/>
          <w:i w:val="0"/>
          <w:color w:val="000000"/>
          <w:sz w:val="24"/>
        </w:rPr>
        <w:t>地铁盾构施工风险识别、评估与预测</w:t>
      </w:r>
      <w:r>
        <w:rPr>
          <w:rFonts w:ascii="TimesNewRoman" w:hAnsi="TimesNewRoman" w:eastAsia="TimesNewRoman"/>
          <w:b w:val="0"/>
          <w:i w:val="0"/>
          <w:color w:val="000000"/>
          <w:sz w:val="24"/>
        </w:rPr>
        <w:t xml:space="preserve">[D]. </w:t>
      </w:r>
      <w:r>
        <w:rPr>
          <w:rFonts w:ascii="SimSun" w:hAnsi="SimSun" w:eastAsia="SimSun"/>
          <w:b w:val="0"/>
          <w:i w:val="0"/>
          <w:color w:val="000000"/>
          <w:sz w:val="24"/>
        </w:rPr>
        <w:t>成都：西南交通大学，</w:t>
      </w:r>
      <w:r>
        <w:tab/>
      </w:r>
      <w:r>
        <w:rPr>
          <w:rFonts w:ascii="TimesNewRoman" w:hAnsi="TimesNewRoman" w:eastAsia="TimesNewRoman"/>
          <w:b w:val="0"/>
          <w:i w:val="0"/>
          <w:color w:val="000000"/>
          <w:sz w:val="24"/>
        </w:rPr>
        <w:t xml:space="preserve">2017. </w:t>
      </w:r>
    </w:p>
    <w:p>
      <w:pPr>
        <w:autoSpaceDN w:val="0"/>
        <w:tabs>
          <w:tab w:pos="1702" w:val="left"/>
        </w:tabs>
        <w:autoSpaceDE w:val="0"/>
        <w:widowControl/>
        <w:spacing w:line="245" w:lineRule="auto" w:before="56" w:after="0"/>
        <w:ind w:left="1282" w:right="432" w:firstLine="0"/>
        <w:jc w:val="left"/>
      </w:pPr>
      <w:r>
        <w:rPr>
          <w:rFonts w:ascii="TimesNewRoman" w:hAnsi="TimesNewRoman" w:eastAsia="TimesNewRoman"/>
          <w:b w:val="0"/>
          <w:i w:val="0"/>
          <w:color w:val="000000"/>
          <w:sz w:val="24"/>
        </w:rPr>
        <w:t>[77]</w:t>
      </w:r>
      <w:r>
        <w:rPr>
          <w:rFonts w:ascii="SimSun" w:hAnsi="SimSun" w:eastAsia="SimSun"/>
          <w:b w:val="0"/>
          <w:i w:val="0"/>
          <w:color w:val="000000"/>
          <w:sz w:val="24"/>
        </w:rPr>
        <w:t>荣雅楠</w:t>
      </w:r>
      <w:r>
        <w:rPr>
          <w:rFonts w:ascii="TimesNewRoman" w:hAnsi="TimesNewRoman" w:eastAsia="TimesNewRoman"/>
          <w:b w:val="0"/>
          <w:i w:val="0"/>
          <w:color w:val="000000"/>
          <w:sz w:val="24"/>
        </w:rPr>
        <w:t xml:space="preserve">. </w:t>
      </w:r>
      <w:r>
        <w:rPr>
          <w:rFonts w:ascii="SimSun" w:hAnsi="SimSun" w:eastAsia="SimSun"/>
          <w:b w:val="0"/>
          <w:i w:val="0"/>
          <w:color w:val="000000"/>
          <w:sz w:val="24"/>
        </w:rPr>
        <w:t>盾构施工安全事故案例分析研究</w:t>
      </w:r>
      <w:r>
        <w:rPr>
          <w:rFonts w:ascii="TimesNewRoman" w:hAnsi="TimesNewRoman" w:eastAsia="TimesNewRoman"/>
          <w:b w:val="0"/>
          <w:i w:val="0"/>
          <w:color w:val="000000"/>
          <w:sz w:val="24"/>
        </w:rPr>
        <w:t xml:space="preserve">[J]. </w:t>
      </w:r>
      <w:r>
        <w:rPr>
          <w:rFonts w:ascii="SimSun" w:hAnsi="SimSun" w:eastAsia="SimSun"/>
          <w:b w:val="0"/>
          <w:i w:val="0"/>
          <w:color w:val="000000"/>
          <w:sz w:val="24"/>
        </w:rPr>
        <w:t>市政技术</w:t>
      </w:r>
      <w:r>
        <w:rPr>
          <w:rFonts w:ascii="TimesNewRoman" w:hAnsi="TimesNewRoman" w:eastAsia="TimesNewRoman"/>
          <w:b w:val="0"/>
          <w:i w:val="0"/>
          <w:color w:val="000000"/>
          <w:sz w:val="24"/>
        </w:rPr>
        <w:t>, 2019, 37(04)</w:t>
      </w:r>
      <w:r>
        <w:rPr>
          <w:rFonts w:ascii="SimSun" w:hAnsi="SimSun" w:eastAsia="SimSun"/>
          <w:b w:val="0"/>
          <w:i w:val="0"/>
          <w:color w:val="000000"/>
          <w:sz w:val="24"/>
        </w:rPr>
        <w:t>：</w:t>
      </w:r>
      <w:r>
        <w:tab/>
      </w:r>
      <w:r>
        <w:rPr>
          <w:rFonts w:ascii="TimesNewRoman" w:hAnsi="TimesNewRoman" w:eastAsia="TimesNewRoman"/>
          <w:b w:val="0"/>
          <w:i w:val="0"/>
          <w:color w:val="000000"/>
          <w:sz w:val="24"/>
        </w:rPr>
        <w:t xml:space="preserve">125-128. </w:t>
      </w:r>
    </w:p>
    <w:p>
      <w:pPr>
        <w:autoSpaceDN w:val="0"/>
        <w:tabs>
          <w:tab w:pos="1702" w:val="left"/>
        </w:tabs>
        <w:autoSpaceDE w:val="0"/>
        <w:widowControl/>
        <w:spacing w:line="245" w:lineRule="auto" w:before="54" w:after="0"/>
        <w:ind w:left="1282" w:right="432" w:firstLine="0"/>
        <w:jc w:val="left"/>
      </w:pPr>
      <w:r>
        <w:rPr>
          <w:rFonts w:ascii="TimesNewRoman" w:hAnsi="TimesNewRoman" w:eastAsia="TimesNewRoman"/>
          <w:b w:val="0"/>
          <w:i w:val="0"/>
          <w:color w:val="000000"/>
          <w:sz w:val="24"/>
        </w:rPr>
        <w:t>[78]</w:t>
      </w:r>
      <w:r>
        <w:rPr>
          <w:rFonts w:ascii="SimSun" w:hAnsi="SimSun" w:eastAsia="SimSun"/>
          <w:b w:val="0"/>
          <w:i w:val="0"/>
          <w:color w:val="000000"/>
          <w:sz w:val="24"/>
        </w:rPr>
        <w:t>袁军</w:t>
      </w:r>
      <w:r>
        <w:rPr>
          <w:rFonts w:ascii="TimesNewRoman" w:hAnsi="TimesNewRoman" w:eastAsia="TimesNewRoman"/>
          <w:b w:val="0"/>
          <w:i w:val="0"/>
          <w:color w:val="000000"/>
          <w:sz w:val="24"/>
        </w:rPr>
        <w:t xml:space="preserve">. </w:t>
      </w:r>
      <w:r>
        <w:rPr>
          <w:rFonts w:ascii="SimSun" w:hAnsi="SimSun" w:eastAsia="SimSun"/>
          <w:b w:val="0"/>
          <w:i w:val="0"/>
          <w:color w:val="000000"/>
          <w:sz w:val="24"/>
        </w:rPr>
        <w:t>基于</w:t>
      </w:r>
      <w:r>
        <w:rPr>
          <w:rFonts w:ascii="TimesNewRoman" w:hAnsi="TimesNewRoman" w:eastAsia="TimesNewRoman"/>
          <w:b w:val="0"/>
          <w:i w:val="0"/>
          <w:color w:val="000000"/>
          <w:sz w:val="24"/>
        </w:rPr>
        <w:t>DEM-MBD</w:t>
      </w:r>
      <w:r>
        <w:rPr>
          <w:rFonts w:ascii="SimSun" w:hAnsi="SimSun" w:eastAsia="SimSun"/>
          <w:b w:val="0"/>
          <w:i w:val="0"/>
          <w:color w:val="000000"/>
          <w:sz w:val="24"/>
        </w:rPr>
        <w:t xml:space="preserve"> 耦合的自激振动深松机作业过程仿真分析与试验研</w:t>
      </w:r>
      <w:r>
        <w:tab/>
      </w:r>
      <w:r>
        <w:rPr>
          <w:rFonts w:ascii="SimSun" w:hAnsi="SimSun" w:eastAsia="SimSun"/>
          <w:b w:val="0"/>
          <w:i w:val="0"/>
          <w:color w:val="000000"/>
          <w:sz w:val="24"/>
        </w:rPr>
        <w:t>究</w:t>
      </w:r>
      <w:r>
        <w:rPr>
          <w:rFonts w:ascii="TimesNewRoman" w:hAnsi="TimesNewRoman" w:eastAsia="TimesNewRoman"/>
          <w:b w:val="0"/>
          <w:i w:val="0"/>
          <w:color w:val="000000"/>
          <w:sz w:val="24"/>
        </w:rPr>
        <w:t>[D]</w:t>
      </w:r>
      <w:r>
        <w:rPr>
          <w:rFonts w:ascii="SimSun" w:hAnsi="SimSun" w:eastAsia="SimSun"/>
          <w:b w:val="0"/>
          <w:i w:val="0"/>
          <w:color w:val="000000"/>
          <w:sz w:val="24"/>
        </w:rPr>
        <w:t>．吉林：吉林大学</w:t>
      </w:r>
      <w:r>
        <w:rPr>
          <w:rFonts w:ascii="TimesNewRoman" w:hAnsi="TimesNewRoman" w:eastAsia="TimesNewRoman"/>
          <w:b w:val="0"/>
          <w:i w:val="0"/>
          <w:color w:val="000000"/>
          <w:sz w:val="24"/>
        </w:rPr>
        <w:t xml:space="preserve">, 2022. </w:t>
      </w:r>
    </w:p>
    <w:p>
      <w:pPr>
        <w:autoSpaceDN w:val="0"/>
        <w:autoSpaceDE w:val="0"/>
        <w:widowControl/>
        <w:spacing w:line="233" w:lineRule="auto" w:before="9514" w:after="0"/>
        <w:ind w:left="0" w:right="4376" w:firstLine="0"/>
        <w:jc w:val="right"/>
      </w:pPr>
      <w:r>
        <w:rPr>
          <w:rFonts w:ascii="TimesNewRoman" w:hAnsi="TimesNewRoman" w:eastAsia="TimesNewRoman"/>
          <w:b w:val="0"/>
          <w:i w:val="0"/>
          <w:color w:val="000000"/>
          <w:sz w:val="18"/>
        </w:rPr>
        <w:t xml:space="preserve">84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28" name="Picture 13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29" name="Picture 13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257" w:lineRule="auto" w:before="680" w:after="0"/>
        <w:ind w:left="0" w:right="2752" w:firstLine="0"/>
        <w:jc w:val="right"/>
      </w:pPr>
      <w:r>
        <w:rPr>
          <w:rFonts w:ascii="SimHei" w:hAnsi="SimHei" w:eastAsia="SimHei"/>
          <w:b w:val="0"/>
          <w:i w:val="0"/>
          <w:color w:val="000000"/>
          <w:sz w:val="36"/>
        </w:rPr>
        <w:t>附录</w:t>
      </w:r>
      <w:r>
        <w:rPr>
          <w:rFonts w:ascii="TimesNewRoman" w:hAnsi="TimesNewRoman" w:eastAsia="TimesNewRoman"/>
          <w:b/>
          <w:i w:val="0"/>
          <w:color w:val="000000"/>
          <w:sz w:val="36"/>
        </w:rPr>
        <w:t xml:space="preserve">2 </w:t>
      </w:r>
      <w:r>
        <w:rPr>
          <w:rFonts w:ascii="SimHei" w:hAnsi="SimHei" w:eastAsia="SimHei"/>
          <w:b w:val="0"/>
          <w:i w:val="0"/>
          <w:color w:val="000000"/>
          <w:sz w:val="36"/>
        </w:rPr>
        <w:t>逆向云模型代码</w:t>
      </w:r>
    </w:p>
    <w:p>
      <w:pPr>
        <w:autoSpaceDN w:val="0"/>
        <w:autoSpaceDE w:val="0"/>
        <w:widowControl/>
        <w:spacing w:line="394" w:lineRule="auto" w:before="498" w:after="0"/>
        <w:ind w:left="1920" w:right="1584" w:hanging="150"/>
        <w:jc w:val="left"/>
      </w:pPr>
      <w:r>
        <w:rPr>
          <w:rFonts w:ascii="TimesNewRoman" w:hAnsi="TimesNewRoman" w:eastAsia="TimesNewRoman"/>
          <w:b w:val="0"/>
          <w:i w:val="0"/>
          <w:color w:val="000000"/>
          <w:sz w:val="24"/>
        </w:rPr>
        <w:t xml:space="preserve">clear; </w:t>
      </w:r>
      <w:r>
        <w:br/>
      </w:r>
      <w:r>
        <w:rPr>
          <w:rFonts w:ascii="TimesNewRoman" w:hAnsi="TimesNewRoman" w:eastAsia="TimesNewRoman"/>
          <w:b w:val="0"/>
          <w:i w:val="0"/>
          <w:color w:val="000000"/>
          <w:sz w:val="24"/>
        </w:rPr>
        <w:t>x=[];  %</w:t>
      </w:r>
      <w:r>
        <w:rPr>
          <w:rFonts w:ascii="SimSun" w:hAnsi="SimSun" w:eastAsia="SimSun"/>
          <w:b w:val="0"/>
          <w:i w:val="0"/>
          <w:color w:val="000000"/>
          <w:sz w:val="24"/>
        </w:rPr>
        <w:t>输入各专家对此指标的风险评价值</w:t>
      </w:r>
      <w:r>
        <w:br/>
      </w:r>
      <w:r>
        <w:rPr>
          <w:rFonts w:ascii="TimesNewRoman" w:hAnsi="TimesNewRoman" w:eastAsia="TimesNewRoman"/>
          <w:b w:val="0"/>
          <w:i w:val="0"/>
          <w:color w:val="000000"/>
          <w:sz w:val="24"/>
        </w:rPr>
        <w:t xml:space="preserve">sum=0; </w:t>
      </w:r>
      <w:r>
        <w:br/>
      </w:r>
      <w:r>
        <w:rPr>
          <w:rFonts w:ascii="TimesNewRoman" w:hAnsi="TimesNewRoman" w:eastAsia="TimesNewRoman"/>
          <w:b w:val="0"/>
          <w:i w:val="0"/>
          <w:color w:val="000000"/>
          <w:sz w:val="24"/>
        </w:rPr>
        <w:t xml:space="preserve">sum1=0; </w:t>
      </w:r>
      <w:r>
        <w:br/>
      </w:r>
      <w:r>
        <w:rPr>
          <w:rFonts w:ascii="TimesNewRoman" w:hAnsi="TimesNewRoman" w:eastAsia="TimesNewRoman"/>
          <w:b w:val="0"/>
          <w:i w:val="0"/>
          <w:color w:val="000000"/>
          <w:sz w:val="24"/>
        </w:rPr>
        <w:t xml:space="preserve">sum2=0; </w:t>
      </w:r>
      <w:r>
        <w:br/>
      </w:r>
      <w:r>
        <w:rPr>
          <w:rFonts w:ascii="TimesNewRoman" w:hAnsi="TimesNewRoman" w:eastAsia="TimesNewRoman"/>
          <w:b w:val="0"/>
          <w:i w:val="0"/>
          <w:color w:val="000000"/>
          <w:sz w:val="24"/>
        </w:rPr>
        <w:t xml:space="preserve">for i=1:15 </w:t>
      </w:r>
      <w:r>
        <w:br/>
      </w:r>
      <w:r>
        <w:rPr>
          <w:rFonts w:ascii="TimesNewRoman" w:hAnsi="TimesNewRoman" w:eastAsia="TimesNewRoman"/>
          <w:b w:val="0"/>
          <w:i w:val="0"/>
          <w:color w:val="000000"/>
          <w:sz w:val="24"/>
        </w:rPr>
        <w:t xml:space="preserve">sum=sum+x(i); </w:t>
      </w:r>
      <w:r>
        <w:br/>
      </w:r>
      <w:r>
        <w:rPr>
          <w:rFonts w:ascii="TimesNewRoman" w:hAnsi="TimesNewRoman" w:eastAsia="TimesNewRoman"/>
          <w:b w:val="0"/>
          <w:i w:val="0"/>
          <w:color w:val="000000"/>
          <w:sz w:val="24"/>
        </w:rPr>
        <w:t>Ex=sum/15; %</w:t>
      </w:r>
      <w:r>
        <w:rPr>
          <w:rFonts w:ascii="SimSun" w:hAnsi="SimSun" w:eastAsia="SimSun"/>
          <w:b w:val="0"/>
          <w:i w:val="0"/>
          <w:color w:val="000000"/>
          <w:sz w:val="24"/>
        </w:rPr>
        <w:t>求出期望</w:t>
      </w:r>
      <w:r>
        <w:br/>
      </w:r>
      <w:r>
        <w:rPr>
          <w:rFonts w:ascii="TimesNewRoman" w:hAnsi="TimesNewRoman" w:eastAsia="TimesNewRoman"/>
          <w:b w:val="0"/>
          <w:i w:val="0"/>
          <w:color w:val="000000"/>
          <w:sz w:val="24"/>
        </w:rPr>
        <w:t xml:space="preserve">end </w:t>
      </w:r>
      <w:r>
        <w:br/>
      </w:r>
      <w:r>
        <w:rPr>
          <w:rFonts w:ascii="TimesNewRoman" w:hAnsi="TimesNewRoman" w:eastAsia="TimesNewRoman"/>
          <w:b w:val="0"/>
          <w:i w:val="0"/>
          <w:color w:val="000000"/>
          <w:sz w:val="24"/>
        </w:rPr>
        <w:t xml:space="preserve">for j=1:15 </w:t>
      </w:r>
      <w:r>
        <w:br/>
      </w:r>
      <w:r>
        <w:rPr>
          <w:rFonts w:ascii="TimesNewRoman" w:hAnsi="TimesNewRoman" w:eastAsia="TimesNewRoman"/>
          <w:b w:val="0"/>
          <w:i w:val="0"/>
          <w:color w:val="000000"/>
          <w:sz w:val="24"/>
        </w:rPr>
        <w:t>sum1=sum1+abs(x(j)-Ex); %</w:t>
      </w:r>
      <w:r>
        <w:rPr>
          <w:rFonts w:ascii="SimSun" w:hAnsi="SimSun" w:eastAsia="SimSun"/>
          <w:b w:val="0"/>
          <w:i w:val="0"/>
          <w:color w:val="000000"/>
          <w:sz w:val="24"/>
        </w:rPr>
        <w:t>各二级指标减去期望后绝对值的和</w:t>
      </w:r>
      <w:r>
        <w:rPr>
          <w:rFonts w:ascii="TimesNewRoman" w:hAnsi="TimesNewRoman" w:eastAsia="TimesNewRoman"/>
          <w:b w:val="0"/>
          <w:i w:val="0"/>
          <w:color w:val="000000"/>
          <w:sz w:val="24"/>
        </w:rPr>
        <w:t xml:space="preserve">a=sum1/30; </w:t>
      </w:r>
      <w:r>
        <w:br/>
      </w:r>
      <w:r>
        <w:rPr>
          <w:rFonts w:ascii="TimesNewRoman" w:hAnsi="TimesNewRoman" w:eastAsia="TimesNewRoman"/>
          <w:b w:val="0"/>
          <w:i w:val="0"/>
          <w:color w:val="000000"/>
          <w:sz w:val="24"/>
        </w:rPr>
        <w:t xml:space="preserve">sum2=sum2+(x(i)-Ex)^2; </w:t>
      </w:r>
      <w:r>
        <w:br/>
      </w:r>
      <w:r>
        <w:rPr>
          <w:rFonts w:ascii="TimesNewRoman" w:hAnsi="TimesNewRoman" w:eastAsia="TimesNewRoman"/>
          <w:b w:val="0"/>
          <w:i w:val="0"/>
          <w:color w:val="000000"/>
          <w:sz w:val="24"/>
        </w:rPr>
        <w:t>var=sum2/14; %</w:t>
      </w:r>
      <w:r>
        <w:rPr>
          <w:rFonts w:ascii="SimSun" w:hAnsi="SimSun" w:eastAsia="SimSun"/>
          <w:b w:val="0"/>
          <w:i w:val="0"/>
          <w:color w:val="000000"/>
          <w:sz w:val="24"/>
        </w:rPr>
        <w:t>为方差</w:t>
      </w:r>
      <w:r>
        <w:br/>
      </w:r>
      <w:r>
        <w:rPr>
          <w:rFonts w:ascii="TimesNewRoman" w:hAnsi="TimesNewRoman" w:eastAsia="TimesNewRoman"/>
          <w:b w:val="0"/>
          <w:i w:val="0"/>
          <w:color w:val="000000"/>
          <w:sz w:val="24"/>
        </w:rPr>
        <w:t xml:space="preserve">end </w:t>
      </w:r>
      <w:r>
        <w:br/>
      </w:r>
      <w:r>
        <w:rPr>
          <w:rFonts w:ascii="TimesNewRoman" w:hAnsi="TimesNewRoman" w:eastAsia="TimesNewRoman"/>
          <w:b w:val="0"/>
          <w:i w:val="0"/>
          <w:color w:val="000000"/>
          <w:sz w:val="24"/>
        </w:rPr>
        <w:t xml:space="preserve">Ex </w:t>
      </w:r>
      <w:r>
        <w:br/>
      </w:r>
      <w:r>
        <w:rPr>
          <w:rFonts w:ascii="TimesNewRoman" w:hAnsi="TimesNewRoman" w:eastAsia="TimesNewRoman"/>
          <w:b w:val="0"/>
          <w:i w:val="0"/>
          <w:color w:val="000000"/>
          <w:sz w:val="24"/>
        </w:rPr>
        <w:t xml:space="preserve">En=sqrt(pi/2)*a %SQRT </w:t>
      </w:r>
      <w:r>
        <w:rPr>
          <w:rFonts w:ascii="SimSun" w:hAnsi="SimSun" w:eastAsia="SimSun"/>
          <w:b w:val="0"/>
          <w:i w:val="0"/>
          <w:color w:val="000000"/>
          <w:sz w:val="24"/>
        </w:rPr>
        <w:t>为开方公式</w:t>
      </w:r>
      <w:r>
        <w:br/>
      </w:r>
      <w:r>
        <w:rPr>
          <w:rFonts w:ascii="TimesNewRoman" w:hAnsi="TimesNewRoman" w:eastAsia="TimesNewRoman"/>
          <w:b w:val="0"/>
          <w:i w:val="0"/>
          <w:color w:val="000000"/>
          <w:sz w:val="24"/>
        </w:rPr>
        <w:t xml:space="preserve">He=sqrt(var-En^2) </w:t>
      </w:r>
    </w:p>
    <w:p>
      <w:pPr>
        <w:autoSpaceDN w:val="0"/>
        <w:autoSpaceDE w:val="0"/>
        <w:widowControl/>
        <w:spacing w:line="233" w:lineRule="auto" w:before="3514" w:after="0"/>
        <w:ind w:left="0" w:right="4376" w:firstLine="0"/>
        <w:jc w:val="right"/>
      </w:pPr>
      <w:r>
        <w:rPr>
          <w:rFonts w:ascii="TimesNewRoman" w:hAnsi="TimesNewRoman" w:eastAsia="TimesNewRoman"/>
          <w:b w:val="0"/>
          <w:i w:val="0"/>
          <w:color w:val="000000"/>
          <w:sz w:val="18"/>
        </w:rPr>
        <w:t xml:space="preserve">86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30" name="Picture 13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31" name="Picture 13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748" w:after="0"/>
        <w:ind w:left="0" w:right="1834" w:firstLine="0"/>
        <w:jc w:val="right"/>
      </w:pPr>
      <w:r>
        <w:rPr>
          <w:rFonts w:ascii="SimHei" w:hAnsi="SimHei" w:eastAsia="SimHei"/>
          <w:b w:val="0"/>
          <w:i w:val="0"/>
          <w:color w:val="000000"/>
          <w:sz w:val="36"/>
        </w:rPr>
        <w:t xml:space="preserve">附录3 部分系统动力学仿真编码 </w:t>
      </w:r>
    </w:p>
    <w:p>
      <w:pPr>
        <w:autoSpaceDN w:val="0"/>
        <w:tabs>
          <w:tab w:pos="5444" w:val="left"/>
        </w:tabs>
        <w:autoSpaceDE w:val="0"/>
        <w:widowControl/>
        <w:spacing w:line="343" w:lineRule="auto" w:before="538" w:after="0"/>
        <w:ind w:left="1282" w:right="432" w:firstLine="0"/>
        <w:jc w:val="left"/>
      </w:pPr>
      <w:r>
        <w:rPr>
          <w:rFonts w:ascii="TimesNewRoman" w:hAnsi="TimesNewRoman" w:eastAsia="TimesNewRoman"/>
          <w:b w:val="0"/>
          <w:i w:val="0"/>
          <w:color w:val="000000"/>
          <w:sz w:val="24"/>
        </w:rPr>
        <w:t>"RR-1"=("LR-3(t)"*"CR3-R1"+"LR-7(t)"*"CR7-R1"+0.2554/(0.2554+0.4149)*"</w:t>
      </w:r>
      <w:r>
        <w:rPr>
          <w:rFonts w:ascii="SimSun" w:hAnsi="SimSun" w:eastAsia="SimSun"/>
          <w:b w:val="0"/>
          <w:i w:val="0"/>
          <w:color w:val="000000"/>
          <w:sz w:val="24"/>
        </w:rPr>
        <w:t>人</w:t>
      </w:r>
      <w:r>
        <w:rPr>
          <w:rFonts w:ascii="TimesNewRoman" w:hAnsi="TimesNewRoman" w:eastAsia="TimesNewRoman"/>
          <w:b w:val="0"/>
          <w:i w:val="0"/>
          <w:color w:val="000000"/>
          <w:sz w:val="24"/>
        </w:rPr>
        <w:t>-</w:t>
      </w:r>
      <w:r>
        <w:rPr>
          <w:rFonts w:ascii="SimSun" w:hAnsi="SimSun" w:eastAsia="SimSun"/>
          <w:b w:val="0"/>
          <w:i w:val="0"/>
          <w:color w:val="000000"/>
          <w:sz w:val="24"/>
        </w:rPr>
        <w:t>物耦合风险水平值</w:t>
      </w:r>
      <w:r>
        <w:rPr>
          <w:rFonts w:ascii="TimesNewRoman" w:hAnsi="TimesNewRoman" w:eastAsia="TimesNewRoman"/>
          <w:b w:val="0"/>
          <w:i w:val="0"/>
          <w:color w:val="000000"/>
          <w:sz w:val="24"/>
        </w:rPr>
        <w:t xml:space="preserve">")*0.0833 </w:t>
      </w:r>
      <w:r>
        <w:br/>
      </w:r>
      <w:r>
        <w:rPr>
          <w:rFonts w:ascii="TimesNewRoman" w:hAnsi="TimesNewRoman" w:eastAsia="TimesNewRoman"/>
          <w:b w:val="0"/>
          <w:i w:val="0"/>
          <w:color w:val="000000"/>
          <w:sz w:val="24"/>
        </w:rPr>
        <w:t xml:space="preserve">Units: Dmnl </w:t>
      </w:r>
      <w:r>
        <w:br/>
      </w:r>
      <w:r>
        <w:rPr>
          <w:rFonts w:ascii="TimesNewRoman" w:hAnsi="TimesNewRoman" w:eastAsia="TimesNewRoman"/>
          <w:b w:val="0"/>
          <w:i w:val="0"/>
          <w:color w:val="000000"/>
          <w:sz w:val="24"/>
        </w:rPr>
        <w:t xml:space="preserve">"RR-3"=0 </w:t>
      </w:r>
      <w:r>
        <w:br/>
      </w:r>
      <w:r>
        <w:rPr>
          <w:rFonts w:ascii="TimesNewRoman" w:hAnsi="TimesNewRoman" w:eastAsia="TimesNewRoman"/>
          <w:b w:val="0"/>
          <w:i w:val="0"/>
          <w:color w:val="000000"/>
          <w:sz w:val="24"/>
        </w:rPr>
        <w:t xml:space="preserve">Units: **undefined** </w:t>
      </w:r>
      <w:r>
        <w:br/>
      </w:r>
      <w:r>
        <w:rPr>
          <w:rFonts w:ascii="TimesNewRoman" w:hAnsi="TimesNewRoman" w:eastAsia="TimesNewRoman"/>
          <w:b w:val="0"/>
          <w:i w:val="0"/>
          <w:color w:val="000000"/>
          <w:sz w:val="24"/>
        </w:rPr>
        <w:t xml:space="preserve">"RW-2"=("CW1-W2"*"LW-1(t)")*0.025 </w:t>
      </w:r>
      <w:r>
        <w:br/>
      </w:r>
      <w:r>
        <w:rPr>
          <w:rFonts w:ascii="TimesNewRoman" w:hAnsi="TimesNewRoman" w:eastAsia="TimesNewRoman"/>
          <w:b w:val="0"/>
          <w:i w:val="0"/>
          <w:color w:val="000000"/>
          <w:sz w:val="24"/>
        </w:rPr>
        <w:t xml:space="preserve">Units: Dmnl </w:t>
      </w:r>
      <w:r>
        <w:br/>
      </w:r>
      <w:r>
        <w:rPr>
          <w:rFonts w:ascii="TimesNewRoman" w:hAnsi="TimesNewRoman" w:eastAsia="TimesNewRoman"/>
          <w:b w:val="0"/>
          <w:i w:val="0"/>
          <w:color w:val="000000"/>
          <w:sz w:val="24"/>
        </w:rPr>
        <w:t xml:space="preserve">"RR-2"=("CW9-R2"*"LW-9(t)"+"LW-8(t)"*"CW8-R2"+"CW5-R2"*"LW-5(t)"+"CR </w:t>
      </w:r>
      <w:r>
        <w:rPr>
          <w:rFonts w:ascii="TimesNewRoman" w:hAnsi="TimesNewRoman" w:eastAsia="TimesNewRoman"/>
          <w:b w:val="0"/>
          <w:i w:val="0"/>
          <w:color w:val="000000"/>
          <w:sz w:val="24"/>
        </w:rPr>
        <w:t xml:space="preserve">5-R2"*"LR-5(t)")* 0.0181 </w:t>
      </w:r>
      <w:r>
        <w:br/>
      </w:r>
      <w:r>
        <w:rPr>
          <w:rFonts w:ascii="TimesNewRoman" w:hAnsi="TimesNewRoman" w:eastAsia="TimesNewRoman"/>
          <w:b w:val="0"/>
          <w:i w:val="0"/>
          <w:color w:val="000000"/>
          <w:sz w:val="24"/>
        </w:rPr>
        <w:t xml:space="preserve">Units: Dmnl </w:t>
      </w:r>
      <w:r>
        <w:br/>
      </w:r>
      <w:r>
        <w:rPr>
          <w:rFonts w:ascii="TimesNewRoman" w:hAnsi="TimesNewRoman" w:eastAsia="TimesNewRoman"/>
          <w:b w:val="0"/>
          <w:i w:val="0"/>
          <w:color w:val="000000"/>
          <w:sz w:val="24"/>
        </w:rPr>
        <w:t xml:space="preserve">"RR-4"=("CR1-R4"*"LR-1(t)"+"LR-7(t)"*"CR7-R4")* 0.0355 </w:t>
      </w:r>
      <w:r>
        <w:br/>
      </w:r>
      <w:r>
        <w:rPr>
          <w:rFonts w:ascii="TimesNewRoman" w:hAnsi="TimesNewRoman" w:eastAsia="TimesNewRoman"/>
          <w:b w:val="0"/>
          <w:i w:val="0"/>
          <w:color w:val="000000"/>
          <w:sz w:val="24"/>
        </w:rPr>
        <w:t xml:space="preserve">Units: Dmnl </w:t>
      </w:r>
      <w:r>
        <w:br/>
      </w:r>
      <w:r>
        <w:rPr>
          <w:rFonts w:ascii="TimesNewRoman" w:hAnsi="TimesNewRoman" w:eastAsia="TimesNewRoman"/>
          <w:b w:val="0"/>
          <w:i w:val="0"/>
          <w:color w:val="000000"/>
          <w:sz w:val="24"/>
        </w:rPr>
        <w:t xml:space="preserve">RYFXZ=0.3256*"RR-2"+0.08*"RR-6"+0.1024*"RR-7"+0.0914*"RR-1"+0.0706*" </w:t>
      </w:r>
      <w:r>
        <w:rPr>
          <w:rFonts w:ascii="TimesNewRoman" w:hAnsi="TimesNewRoman" w:eastAsia="TimesNewRoman"/>
          <w:b w:val="0"/>
          <w:i w:val="0"/>
          <w:color w:val="000000"/>
          <w:sz w:val="24"/>
        </w:rPr>
        <w:t xml:space="preserve">RR-3"+0.1914*"RR-4"+0.1386*"RR-5" </w:t>
      </w:r>
      <w:r>
        <w:br/>
      </w:r>
      <w:r>
        <w:rPr>
          <w:rFonts w:ascii="TimesNewRoman" w:hAnsi="TimesNewRoman" w:eastAsia="TimesNewRoman"/>
          <w:b w:val="0"/>
          <w:i w:val="0"/>
          <w:color w:val="000000"/>
          <w:sz w:val="24"/>
        </w:rPr>
        <w:t xml:space="preserve">Units: Dmnl </w:t>
      </w:r>
      <w:r>
        <w:br/>
      </w:r>
      <w:r>
        <w:rPr>
          <w:rFonts w:ascii="TimesNewRoman" w:hAnsi="TimesNewRoman" w:eastAsia="TimesNewRoman"/>
          <w:b w:val="0"/>
          <w:i w:val="0"/>
          <w:color w:val="000000"/>
          <w:sz w:val="24"/>
        </w:rPr>
        <w:t xml:space="preserve">SAVEPER = TIME STEP </w:t>
      </w:r>
      <w:r>
        <w:br/>
      </w:r>
      <w:r>
        <w:rPr>
          <w:rFonts w:ascii="TimesNewRoman" w:hAnsi="TimesNewRoman" w:eastAsia="TimesNewRoman"/>
          <w:b w:val="0"/>
          <w:i w:val="0"/>
          <w:color w:val="000000"/>
          <w:sz w:val="24"/>
        </w:rPr>
        <w:t xml:space="preserve">Units: Month [0,?] </w:t>
      </w:r>
      <w:r>
        <w:br/>
      </w:r>
      <w:r>
        <w:rPr>
          <w:rFonts w:ascii="SimSun" w:hAnsi="SimSun" w:eastAsia="SimSun"/>
          <w:b w:val="0"/>
          <w:i w:val="0"/>
          <w:color w:val="000000"/>
          <w:sz w:val="24"/>
        </w:rPr>
        <w:t>输出存储频率</w:t>
      </w:r>
      <w:r>
        <w:br/>
      </w:r>
      <w:r>
        <w:rPr>
          <w:rFonts w:ascii="TimesNewRoman" w:hAnsi="TimesNewRoman" w:eastAsia="TimesNewRoman"/>
          <w:b w:val="0"/>
          <w:i w:val="0"/>
          <w:color w:val="000000"/>
          <w:sz w:val="24"/>
        </w:rPr>
        <w:t xml:space="preserve">TIME STEP = 1 </w:t>
      </w:r>
      <w:r>
        <w:br/>
      </w:r>
      <w:r>
        <w:rPr>
          <w:rFonts w:ascii="TimesNewRoman" w:hAnsi="TimesNewRoman" w:eastAsia="TimesNewRoman"/>
          <w:b w:val="0"/>
          <w:i w:val="0"/>
          <w:color w:val="000000"/>
          <w:sz w:val="24"/>
        </w:rPr>
        <w:t xml:space="preserve">Units: Month [0,?] </w:t>
      </w:r>
      <w:r>
        <w:br/>
      </w:r>
      <w:r>
        <w:rPr>
          <w:rFonts w:ascii="SimSun" w:hAnsi="SimSun" w:eastAsia="SimSun"/>
          <w:b w:val="0"/>
          <w:i w:val="0"/>
          <w:color w:val="000000"/>
          <w:sz w:val="24"/>
        </w:rPr>
        <w:t>模拟的时间步长</w:t>
      </w:r>
      <w:r>
        <w:br/>
      </w:r>
      <w:r>
        <w:rPr>
          <w:rFonts w:ascii="TimesNewRoman" w:hAnsi="TimesNewRoman" w:eastAsia="TimesNewRoman"/>
          <w:b w:val="0"/>
          <w:i w:val="0"/>
          <w:color w:val="000000"/>
          <w:sz w:val="24"/>
        </w:rPr>
        <w:t xml:space="preserve">WDFXZ=0.119*"RW-4"+0.0598*"RW-7"+0.0638*"RW-8"+"RW-9"*0.0645+0.2553 </w:t>
      </w:r>
      <w:r>
        <w:rPr>
          <w:rFonts w:ascii="TimesNewRoman" w:hAnsi="TimesNewRoman" w:eastAsia="TimesNewRoman"/>
          <w:b w:val="0"/>
          <w:i w:val="0"/>
          <w:color w:val="000000"/>
          <w:sz w:val="24"/>
        </w:rPr>
        <w:t xml:space="preserve">*"RW-1"+0.0996*"RW-2"+0.0978*"RW-3"+0.0678*"RW-5"+0.1724*"RW-6" </w:t>
      </w:r>
      <w:r>
        <w:rPr>
          <w:rFonts w:ascii="TimesNewRoman" w:hAnsi="TimesNewRoman" w:eastAsia="TimesNewRoman"/>
          <w:b w:val="0"/>
          <w:i w:val="0"/>
          <w:color w:val="000000"/>
          <w:sz w:val="24"/>
        </w:rPr>
        <w:t xml:space="preserve">Units: Dmnl </w:t>
      </w:r>
      <w:r>
        <w:br/>
      </w:r>
      <w:r>
        <w:rPr>
          <w:rFonts w:ascii="TimesNewRoman" w:hAnsi="TimesNewRoman" w:eastAsia="TimesNewRoman"/>
          <w:b w:val="0"/>
          <w:i w:val="0"/>
          <w:color w:val="000000"/>
          <w:sz w:val="24"/>
        </w:rPr>
        <w:t>"</w:t>
      </w:r>
      <w:r>
        <w:rPr>
          <w:rFonts w:ascii="SimSun" w:hAnsi="SimSun" w:eastAsia="SimSun"/>
          <w:b w:val="0"/>
          <w:i w:val="0"/>
          <w:color w:val="000000"/>
          <w:sz w:val="24"/>
        </w:rPr>
        <w:t xml:space="preserve"> 人</w:t>
      </w:r>
      <w:r>
        <w:rPr>
          <w:rFonts w:ascii="TimesNewRoman" w:hAnsi="TimesNewRoman" w:eastAsia="TimesNewRoman"/>
          <w:b w:val="0"/>
          <w:i w:val="0"/>
          <w:color w:val="000000"/>
          <w:sz w:val="24"/>
        </w:rPr>
        <w:t>-</w:t>
      </w:r>
      <w:r>
        <w:rPr>
          <w:rFonts w:ascii="SimSun" w:hAnsi="SimSun" w:eastAsia="SimSun"/>
          <w:b w:val="0"/>
          <w:i w:val="0"/>
          <w:color w:val="000000"/>
          <w:sz w:val="24"/>
        </w:rPr>
        <w:t xml:space="preserve"> 物耦合风险水平值</w:t>
      </w:r>
      <w:r>
        <w:rPr>
          <w:rFonts w:ascii="TimesNewRoman" w:hAnsi="TimesNewRoman" w:eastAsia="TimesNewRoman"/>
          <w:b w:val="0"/>
          <w:i w:val="0"/>
          <w:color w:val="000000"/>
          <w:sz w:val="24"/>
        </w:rPr>
        <w:t>"=0.2554/(0.2554+0.4149)*"</w:t>
      </w:r>
      <w:r>
        <w:rPr>
          <w:rFonts w:ascii="SimSun" w:hAnsi="SimSun" w:eastAsia="SimSun"/>
          <w:b w:val="0"/>
          <w:i w:val="0"/>
          <w:color w:val="000000"/>
          <w:sz w:val="24"/>
        </w:rPr>
        <w:t xml:space="preserve"> 人员因素风险水平</w:t>
      </w:r>
      <w:r>
        <w:rPr>
          <w:rFonts w:ascii="TimesNewRoman" w:hAnsi="TimesNewRoman" w:eastAsia="TimesNewRoman"/>
          <w:b w:val="0"/>
          <w:i w:val="0"/>
          <w:color w:val="000000"/>
          <w:sz w:val="24"/>
        </w:rPr>
        <w:t>LR(t)"+0.4149/(0.2554+0.4149)*"</w:t>
      </w:r>
      <w:r>
        <w:rPr>
          <w:rFonts w:ascii="SimSun" w:hAnsi="SimSun" w:eastAsia="SimSun"/>
          <w:b w:val="0"/>
          <w:i w:val="0"/>
          <w:color w:val="000000"/>
          <w:sz w:val="24"/>
        </w:rPr>
        <w:t>物的因素风险水平</w:t>
      </w:r>
      <w:r>
        <w:rPr>
          <w:rFonts w:ascii="TimesNewRoman" w:hAnsi="TimesNewRoman" w:eastAsia="TimesNewRoman"/>
          <w:b w:val="0"/>
          <w:i w:val="0"/>
          <w:color w:val="000000"/>
          <w:sz w:val="24"/>
        </w:rPr>
        <w:t xml:space="preserve">LW(t)" </w:t>
      </w:r>
      <w:r>
        <w:br/>
      </w:r>
      <w:r>
        <w:rPr>
          <w:rFonts w:ascii="TimesNewRoman" w:hAnsi="TimesNewRoman" w:eastAsia="TimesNewRoman"/>
          <w:b w:val="0"/>
          <w:i w:val="0"/>
          <w:color w:val="000000"/>
          <w:sz w:val="24"/>
        </w:rPr>
        <w:t xml:space="preserve">Units: </w:t>
      </w:r>
      <w:r>
        <w:rPr>
          <w:rFonts w:ascii="SimSun" w:hAnsi="SimSun" w:eastAsia="SimSun"/>
          <w:b w:val="0"/>
          <w:i w:val="0"/>
          <w:color w:val="000000"/>
          <w:sz w:val="24"/>
        </w:rPr>
        <w:t>风险水平值</w:t>
      </w:r>
      <w:r>
        <w:br/>
      </w:r>
      <w:r>
        <w:rPr>
          <w:rFonts w:ascii="TimesNewRoman" w:hAnsi="TimesNewRoman" w:eastAsia="TimesNewRoman"/>
          <w:b w:val="0"/>
          <w:i w:val="0"/>
          <w:color w:val="000000"/>
          <w:sz w:val="24"/>
        </w:rPr>
        <w:t>"</w:t>
      </w:r>
      <w:r>
        <w:rPr>
          <w:rFonts w:ascii="SimSun" w:hAnsi="SimSun" w:eastAsia="SimSun"/>
          <w:b w:val="0"/>
          <w:i w:val="0"/>
          <w:color w:val="000000"/>
          <w:sz w:val="24"/>
        </w:rPr>
        <w:t>人员因素风险水平</w:t>
      </w:r>
      <w:r>
        <w:rPr>
          <w:rFonts w:ascii="TimesNewRoman" w:hAnsi="TimesNewRoman" w:eastAsia="TimesNewRoman"/>
          <w:b w:val="0"/>
          <w:i w:val="0"/>
          <w:color w:val="000000"/>
          <w:sz w:val="24"/>
        </w:rPr>
        <w:t xml:space="preserve">LR(t)"= INTEG (RYFXZ,28.9) </w:t>
      </w:r>
      <w:r>
        <w:br/>
      </w:r>
      <w:r>
        <w:rPr>
          <w:rFonts w:ascii="TimesNewRoman" w:hAnsi="TimesNewRoman" w:eastAsia="TimesNewRoman"/>
          <w:b w:val="0"/>
          <w:i w:val="0"/>
          <w:color w:val="000000"/>
          <w:sz w:val="24"/>
        </w:rPr>
        <w:t xml:space="preserve">Units: </w:t>
      </w:r>
      <w:r>
        <w:rPr>
          <w:rFonts w:ascii="SimSun" w:hAnsi="SimSun" w:eastAsia="SimSun"/>
          <w:b w:val="0"/>
          <w:i w:val="0"/>
          <w:color w:val="000000"/>
          <w:sz w:val="24"/>
        </w:rPr>
        <w:t>风险水平值</w:t>
      </w:r>
      <w:r>
        <w:br/>
      </w:r>
      <w:r>
        <w:tab/>
      </w:r>
      <w:r>
        <w:rPr>
          <w:rFonts w:ascii="TimesNewRoman" w:hAnsi="TimesNewRoman" w:eastAsia="TimesNewRoman"/>
          <w:b w:val="0"/>
          <w:i w:val="0"/>
          <w:color w:val="000000"/>
          <w:sz w:val="18"/>
        </w:rPr>
        <w:t xml:space="preserve">87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32" name="Picture 13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33" name="Picture 13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386" w:after="0"/>
        <w:ind w:left="2486" w:right="0" w:firstLine="0"/>
        <w:jc w:val="left"/>
      </w:pPr>
      <w:r>
        <w:rPr>
          <w:rFonts w:ascii="SimHei" w:hAnsi="SimHei" w:eastAsia="SimHei"/>
          <w:b w:val="0"/>
          <w:i w:val="0"/>
          <w:color w:val="000000"/>
          <w:sz w:val="44"/>
        </w:rPr>
        <w:t xml:space="preserve">附录4 风险因素权重调查问卷 </w:t>
      </w:r>
    </w:p>
    <w:p>
      <w:pPr>
        <w:autoSpaceDN w:val="0"/>
        <w:autoSpaceDE w:val="0"/>
        <w:widowControl/>
        <w:spacing w:line="185" w:lineRule="auto" w:before="602" w:after="0"/>
        <w:ind w:left="0" w:right="1630" w:firstLine="0"/>
        <w:jc w:val="right"/>
      </w:pPr>
      <w:r>
        <w:rPr>
          <w:rFonts w:ascii="SimSun" w:hAnsi="SimSun" w:eastAsia="SimSun"/>
          <w:b w:val="0"/>
          <w:i w:val="0"/>
          <w:color w:val="000000"/>
          <w:sz w:val="28"/>
        </w:rPr>
        <w:t xml:space="preserve">地铁隧道盾构施工区间风险因素权重调查问卷 </w:t>
      </w:r>
    </w:p>
    <w:p>
      <w:pPr>
        <w:autoSpaceDN w:val="0"/>
        <w:tabs>
          <w:tab w:pos="1728" w:val="left"/>
        </w:tabs>
        <w:autoSpaceDE w:val="0"/>
        <w:widowControl/>
        <w:spacing w:line="247" w:lineRule="auto" w:before="308" w:after="0"/>
        <w:ind w:left="1282" w:right="432" w:firstLine="0"/>
        <w:jc w:val="left"/>
      </w:pPr>
      <w:r>
        <w:rPr>
          <w:rFonts w:ascii="SimSun" w:hAnsi="SimSun" w:eastAsia="SimSun"/>
          <w:b w:val="0"/>
          <w:i w:val="0"/>
          <w:color w:val="000000"/>
          <w:sz w:val="22"/>
        </w:rPr>
        <w:t xml:space="preserve">尊敬的专家： </w:t>
      </w:r>
      <w:r>
        <w:br/>
      </w:r>
      <w:r>
        <w:tab/>
      </w:r>
      <w:r>
        <w:rPr>
          <w:rFonts w:ascii="SimSun" w:hAnsi="SimSun" w:eastAsia="SimSun"/>
          <w:b w:val="0"/>
          <w:i w:val="0"/>
          <w:color w:val="000000"/>
          <w:sz w:val="22"/>
        </w:rPr>
        <w:t>您好！我是武汉科技大学2020 级管理科学与工程专业的硕士研究生，给您发放此</w:t>
      </w:r>
      <w:r>
        <w:rPr>
          <w:rFonts w:ascii="SimSun" w:hAnsi="SimSun" w:eastAsia="SimSun"/>
          <w:b w:val="0"/>
          <w:i w:val="0"/>
          <w:color w:val="000000"/>
          <w:sz w:val="22"/>
        </w:rPr>
        <w:t>问卷是为了研究地铁隧道盾构施工安全风险因素的指标权重，您的评价结果对本研究</w:t>
      </w:r>
      <w:r>
        <w:rPr>
          <w:rFonts w:ascii="SimSun" w:hAnsi="SimSun" w:eastAsia="SimSun"/>
          <w:b w:val="0"/>
          <w:i w:val="0"/>
          <w:color w:val="000000"/>
          <w:sz w:val="22"/>
        </w:rPr>
        <w:t xml:space="preserve">有非常重要的学术作用。 </w:t>
      </w:r>
    </w:p>
    <w:p>
      <w:pPr>
        <w:autoSpaceDN w:val="0"/>
        <w:tabs>
          <w:tab w:pos="1728" w:val="left"/>
        </w:tabs>
        <w:autoSpaceDE w:val="0"/>
        <w:widowControl/>
        <w:spacing w:line="245" w:lineRule="auto" w:before="98" w:after="0"/>
        <w:ind w:left="1282" w:right="432" w:firstLine="0"/>
        <w:jc w:val="left"/>
      </w:pPr>
      <w:r>
        <w:tab/>
      </w:r>
      <w:r>
        <w:rPr>
          <w:rFonts w:ascii="SimSun" w:hAnsi="SimSun" w:eastAsia="SimSun"/>
          <w:b w:val="0"/>
          <w:i w:val="0"/>
          <w:color w:val="000000"/>
          <w:sz w:val="22"/>
        </w:rPr>
        <w:t>本人承诺：本问卷纯属学术研究，不会泄露您的个人信息及评价结果，请您放心</w:t>
      </w:r>
      <w:r>
        <w:rPr>
          <w:rFonts w:ascii="SimSun" w:hAnsi="SimSun" w:eastAsia="SimSun"/>
          <w:b w:val="0"/>
          <w:i w:val="0"/>
          <w:color w:val="000000"/>
          <w:sz w:val="22"/>
        </w:rPr>
        <w:t xml:space="preserve">填写。非常感谢您能在百忙之中抽出时间填写本问卷。 </w:t>
      </w:r>
    </w:p>
    <w:p>
      <w:pPr>
        <w:autoSpaceDN w:val="0"/>
        <w:tabs>
          <w:tab w:pos="1728" w:val="left"/>
        </w:tabs>
        <w:autoSpaceDE w:val="0"/>
        <w:widowControl/>
        <w:spacing w:line="245" w:lineRule="auto" w:before="102" w:after="0"/>
        <w:ind w:left="1282" w:right="432" w:firstLine="0"/>
        <w:jc w:val="left"/>
      </w:pPr>
      <w:r>
        <w:tab/>
      </w:r>
      <w:r>
        <w:rPr>
          <w:rFonts w:ascii="SimSun" w:hAnsi="SimSun" w:eastAsia="SimSun"/>
          <w:b w:val="0"/>
          <w:i w:val="0"/>
          <w:color w:val="000000"/>
          <w:sz w:val="22"/>
        </w:rPr>
        <w:t>如果您在填写本问卷中，有任何疑问或建议，欢迎随时向我反馈。最后祝您身体</w:t>
      </w:r>
      <w:r>
        <w:rPr>
          <w:rFonts w:ascii="SimSun" w:hAnsi="SimSun" w:eastAsia="SimSun"/>
          <w:b w:val="0"/>
          <w:i w:val="0"/>
          <w:color w:val="000000"/>
          <w:sz w:val="22"/>
        </w:rPr>
        <w:t xml:space="preserve">健康，工作顺利，万事如意！ </w:t>
      </w:r>
    </w:p>
    <w:p>
      <w:pPr>
        <w:autoSpaceDN w:val="0"/>
        <w:autoSpaceDE w:val="0"/>
        <w:widowControl/>
        <w:spacing w:line="250" w:lineRule="auto" w:before="260" w:after="0"/>
        <w:ind w:left="1282" w:right="432" w:firstLine="0"/>
        <w:jc w:val="left"/>
      </w:pPr>
      <w:r>
        <w:rPr>
          <w:rFonts w:ascii="SimSun" w:hAnsi="SimSun" w:eastAsia="SimSun"/>
          <w:b w:val="0"/>
          <w:i w:val="0"/>
          <w:color w:val="000000"/>
          <w:sz w:val="22"/>
        </w:rPr>
        <w:t xml:space="preserve">填写说明： </w:t>
      </w:r>
      <w:r>
        <w:br/>
      </w:r>
      <w:r>
        <w:rPr>
          <w:rFonts w:ascii="SimSun" w:hAnsi="SimSun" w:eastAsia="SimSun"/>
          <w:b w:val="0"/>
          <w:i w:val="0"/>
          <w:color w:val="000000"/>
          <w:sz w:val="22"/>
        </w:rPr>
        <w:t xml:space="preserve">第一部分：收集您的基本个人信息，请您据实填写，在合适的选项上打“√”。 </w:t>
      </w:r>
      <w:r>
        <w:rPr>
          <w:rFonts w:ascii="SimSun" w:hAnsi="SimSun" w:eastAsia="SimSun"/>
          <w:b w:val="0"/>
          <w:i w:val="0"/>
          <w:color w:val="000000"/>
          <w:sz w:val="22"/>
        </w:rPr>
        <w:t>第二部分：请您根据自身的理论知识和实际项目工作经验，利用“</w:t>
      </w:r>
      <w:r>
        <w:rPr>
          <w:rFonts w:ascii="TimesNewRoman" w:hAnsi="TimesNewRoman" w:eastAsia="TimesNewRoman"/>
          <w:b w:val="0"/>
          <w:i w:val="0"/>
          <w:color w:val="000000"/>
          <w:sz w:val="22"/>
        </w:rPr>
        <w:t>1-9</w:t>
      </w:r>
      <w:r>
        <w:rPr>
          <w:rFonts w:ascii="SimSun" w:hAnsi="SimSun" w:eastAsia="SimSun"/>
          <w:b w:val="0"/>
          <w:i w:val="0"/>
          <w:color w:val="000000"/>
          <w:sz w:val="22"/>
        </w:rPr>
        <w:t xml:space="preserve"> 标度法”详见表</w:t>
      </w:r>
      <w:r>
        <w:rPr>
          <w:rFonts w:ascii="SimSun" w:hAnsi="SimSun" w:eastAsia="SimSun"/>
          <w:b w:val="0"/>
          <w:i w:val="0"/>
          <w:color w:val="000000"/>
          <w:sz w:val="22"/>
        </w:rPr>
        <w:t>1，在调查问卷表中填写合适的标度值，您只需选择表格对角线以上或以下部分进行打</w:t>
      </w:r>
      <w:r>
        <w:rPr>
          <w:rFonts w:ascii="SimSun" w:hAnsi="SimSun" w:eastAsia="SimSun"/>
          <w:b w:val="0"/>
          <w:i w:val="0"/>
          <w:color w:val="000000"/>
          <w:sz w:val="22"/>
        </w:rPr>
        <w:t xml:space="preserve">分即可。 </w:t>
      </w:r>
    </w:p>
    <w:p>
      <w:pPr>
        <w:autoSpaceDN w:val="0"/>
        <w:autoSpaceDE w:val="0"/>
        <w:widowControl/>
        <w:spacing w:line="254" w:lineRule="auto" w:before="66" w:after="12"/>
        <w:ind w:left="0" w:right="3720"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1</w:t>
      </w:r>
      <w:r>
        <w:rPr>
          <w:rFonts w:ascii="TimesNewRoman" w:hAnsi="TimesNewRoman" w:eastAsia="TimesNewRoman"/>
          <w:b/>
          <w:i w:val="0"/>
          <w:color w:val="000000"/>
          <w:sz w:val="21"/>
        </w:rPr>
        <w:t>1-9</w:t>
      </w:r>
      <w:r>
        <w:rPr>
          <w:rFonts w:ascii="SimSun" w:hAnsi="SimSun" w:eastAsia="SimSun"/>
          <w:b w:val="0"/>
          <w:i w:val="0"/>
          <w:color w:val="000000"/>
          <w:sz w:val="21"/>
        </w:rPr>
        <w:t xml:space="preserve"> 标度法 </w:t>
      </w:r>
    </w:p>
    <w:tbl>
      <w:tblPr>
        <w:tblW w:type="auto" w:w="0"/>
        <w:tblLayout w:type="fixed"/>
        <w:tblLook w:firstColumn="1" w:firstRow="1" w:lastColumn="0" w:lastRow="0" w:noHBand="0" w:noVBand="1" w:val="04A0"/>
        <w:tblInd w:w="1384.0" w:type="dxa"/>
      </w:tblPr>
      <w:tblGrid>
        <w:gridCol w:w="5023"/>
        <w:gridCol w:w="5023"/>
      </w:tblGrid>
      <w:tr>
        <w:trPr>
          <w:trHeight w:hRule="exact" w:val="328"/>
        </w:trPr>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48" w:after="0"/>
              <w:ind w:left="0" w:right="0" w:firstLine="0"/>
              <w:jc w:val="center"/>
            </w:pPr>
            <w:r>
              <w:rPr>
                <w:rFonts w:ascii="SimSun" w:hAnsi="SimSun" w:eastAsia="SimSun"/>
                <w:b w:val="0"/>
                <w:i w:val="0"/>
                <w:color w:val="000000"/>
                <w:sz w:val="21"/>
              </w:rPr>
              <w:t>标度值</w:t>
            </w:r>
            <w:r>
              <w:rPr>
                <w:rFonts w:ascii="TimesNewRoman" w:hAnsi="TimesNewRoman" w:eastAsia="TimesNewRoman"/>
                <w:b w:val="0"/>
                <w:i w:val="0"/>
                <w:color w:val="000000"/>
                <w:sz w:val="21"/>
              </w:rPr>
              <w:t>N</w:t>
            </w:r>
          </w:p>
        </w:tc>
        <w:tc>
          <w:tcPr>
            <w:tcW w:type="dxa" w:w="6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6" w:after="0"/>
              <w:ind w:left="0" w:right="3048" w:firstLine="0"/>
              <w:jc w:val="right"/>
            </w:pPr>
            <w:r>
              <w:rPr>
                <w:rFonts w:ascii="SimSun" w:hAnsi="SimSun" w:eastAsia="SimSun"/>
                <w:b w:val="0"/>
                <w:i w:val="0"/>
                <w:color w:val="000000"/>
                <w:sz w:val="21"/>
              </w:rPr>
              <w:t xml:space="preserve">含义 </w:t>
            </w:r>
          </w:p>
        </w:tc>
      </w:tr>
      <w:tr>
        <w:trPr>
          <w:trHeight w:hRule="exact" w:val="332"/>
        </w:trPr>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1"/>
              </w:rPr>
              <w:t xml:space="preserve">1 </w:t>
            </w:r>
          </w:p>
        </w:tc>
        <w:tc>
          <w:tcPr>
            <w:tcW w:type="dxa" w:w="6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0" w:right="1662" w:firstLine="0"/>
              <w:jc w:val="right"/>
            </w:pPr>
            <w:r>
              <w:rPr>
                <w:rFonts w:ascii="SimSun" w:hAnsi="SimSun" w:eastAsia="SimSun"/>
                <w:b w:val="0"/>
                <w:i w:val="0"/>
                <w:color w:val="000000"/>
                <w:sz w:val="21"/>
              </w:rPr>
              <w:t xml:space="preserve">表示两元素相比，具有同等重要性 </w:t>
            </w:r>
          </w:p>
        </w:tc>
      </w:tr>
      <w:tr>
        <w:trPr>
          <w:trHeight w:hRule="exact" w:val="330"/>
        </w:trPr>
        <w:tc>
          <w:tcPr>
            <w:tcW w:type="dxa" w:w="15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1"/>
              </w:rPr>
              <w:t xml:space="preserve">3 </w:t>
            </w:r>
          </w:p>
        </w:tc>
        <w:tc>
          <w:tcPr>
            <w:tcW w:type="dxa" w:w="6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6" w:after="0"/>
              <w:ind w:left="1660" w:right="0" w:firstLine="0"/>
              <w:jc w:val="left"/>
            </w:pPr>
            <w:r>
              <w:rPr>
                <w:rFonts w:ascii="SimSun" w:hAnsi="SimSun" w:eastAsia="SimSun"/>
                <w:b w:val="0"/>
                <w:i w:val="0"/>
                <w:color w:val="000000"/>
                <w:sz w:val="21"/>
              </w:rPr>
              <w:t xml:space="preserve">表示两元素相比，前者比后者稍重要 </w:t>
            </w:r>
          </w:p>
        </w:tc>
      </w:tr>
      <w:tr>
        <w:trPr>
          <w:trHeight w:hRule="exact" w:val="330"/>
        </w:trPr>
        <w:tc>
          <w:tcPr>
            <w:tcW w:type="dxa" w:w="15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1"/>
              </w:rPr>
              <w:t xml:space="preserve">5 </w:t>
            </w:r>
          </w:p>
        </w:tc>
        <w:tc>
          <w:tcPr>
            <w:tcW w:type="dxa" w:w="6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2" w:lineRule="auto" w:before="58" w:after="0"/>
              <w:ind w:left="1556" w:right="0" w:firstLine="0"/>
              <w:jc w:val="left"/>
            </w:pPr>
            <w:r>
              <w:rPr>
                <w:rFonts w:ascii="SimSun" w:hAnsi="SimSun" w:eastAsia="SimSun"/>
                <w:b w:val="0"/>
                <w:i w:val="0"/>
                <w:color w:val="000000"/>
                <w:sz w:val="21"/>
              </w:rPr>
              <w:t xml:space="preserve">表示两元素相比，前者比后者明显重要 </w:t>
            </w:r>
          </w:p>
        </w:tc>
      </w:tr>
      <w:tr>
        <w:trPr>
          <w:trHeight w:hRule="exact" w:val="330"/>
        </w:trPr>
        <w:tc>
          <w:tcPr>
            <w:tcW w:type="dxa" w:w="15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1"/>
              </w:rPr>
              <w:t xml:space="preserve">7 </w:t>
            </w:r>
          </w:p>
        </w:tc>
        <w:tc>
          <w:tcPr>
            <w:tcW w:type="dxa" w:w="6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6" w:after="0"/>
              <w:ind w:left="1556" w:right="0" w:firstLine="0"/>
              <w:jc w:val="left"/>
            </w:pPr>
            <w:r>
              <w:rPr>
                <w:rFonts w:ascii="SimSun" w:hAnsi="SimSun" w:eastAsia="SimSun"/>
                <w:b w:val="0"/>
                <w:i w:val="0"/>
                <w:color w:val="000000"/>
                <w:sz w:val="21"/>
              </w:rPr>
              <w:t xml:space="preserve">表示两元素相比，前者比后者强烈重要 </w:t>
            </w:r>
          </w:p>
        </w:tc>
      </w:tr>
      <w:tr>
        <w:trPr>
          <w:trHeight w:hRule="exact" w:val="330"/>
        </w:trPr>
        <w:tc>
          <w:tcPr>
            <w:tcW w:type="dxa" w:w="15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1"/>
              </w:rPr>
              <w:t xml:space="preserve">9 </w:t>
            </w:r>
          </w:p>
        </w:tc>
        <w:tc>
          <w:tcPr>
            <w:tcW w:type="dxa" w:w="6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2" w:lineRule="auto" w:before="58" w:after="0"/>
              <w:ind w:left="1556" w:right="0" w:firstLine="0"/>
              <w:jc w:val="left"/>
            </w:pPr>
            <w:r>
              <w:rPr>
                <w:rFonts w:ascii="SimSun" w:hAnsi="SimSun" w:eastAsia="SimSun"/>
                <w:b w:val="0"/>
                <w:i w:val="0"/>
                <w:color w:val="000000"/>
                <w:sz w:val="21"/>
              </w:rPr>
              <w:t xml:space="preserve">表示两元素相比，前者比后者极端重要 </w:t>
            </w:r>
          </w:p>
        </w:tc>
      </w:tr>
      <w:tr>
        <w:trPr>
          <w:trHeight w:hRule="exact" w:val="332"/>
        </w:trPr>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50" w:after="0"/>
              <w:ind w:left="0" w:right="0" w:firstLine="0"/>
              <w:jc w:val="center"/>
            </w:pPr>
            <w:r>
              <w:rPr>
                <w:rFonts w:ascii="TimesNewRoman" w:hAnsi="TimesNewRoman" w:eastAsia="TimesNewRoman"/>
                <w:b w:val="0"/>
                <w:i w:val="0"/>
                <w:color w:val="000000"/>
                <w:sz w:val="21"/>
              </w:rPr>
              <w:t>2</w:t>
            </w:r>
            <w:r>
              <w:rPr>
                <w:rFonts w:ascii="SimSun" w:hAnsi="SimSun" w:eastAsia="SimSun"/>
                <w:b w:val="0"/>
                <w:i w:val="0"/>
                <w:color w:val="000000"/>
                <w:sz w:val="21"/>
              </w:rPr>
              <w:t>、</w:t>
            </w:r>
            <w:r>
              <w:rPr>
                <w:rFonts w:ascii="TimesNewRoman" w:hAnsi="TimesNewRoman" w:eastAsia="TimesNewRoman"/>
                <w:b w:val="0"/>
                <w:i w:val="0"/>
                <w:color w:val="000000"/>
                <w:sz w:val="21"/>
              </w:rPr>
              <w:t>4</w:t>
            </w:r>
            <w:r>
              <w:rPr>
                <w:rFonts w:ascii="SimSun" w:hAnsi="SimSun" w:eastAsia="SimSun"/>
                <w:b w:val="0"/>
                <w:i w:val="0"/>
                <w:color w:val="000000"/>
                <w:sz w:val="21"/>
              </w:rPr>
              <w:t>、</w:t>
            </w:r>
            <w:r>
              <w:rPr>
                <w:rFonts w:ascii="TimesNewRoman" w:hAnsi="TimesNewRoman" w:eastAsia="TimesNewRoman"/>
                <w:b w:val="0"/>
                <w:i w:val="0"/>
                <w:color w:val="000000"/>
                <w:sz w:val="21"/>
              </w:rPr>
              <w:t>6</w:t>
            </w:r>
            <w:r>
              <w:rPr>
                <w:rFonts w:ascii="SimSun" w:hAnsi="SimSun" w:eastAsia="SimSun"/>
                <w:b w:val="0"/>
                <w:i w:val="0"/>
                <w:color w:val="000000"/>
                <w:sz w:val="21"/>
              </w:rPr>
              <w:t>、</w:t>
            </w:r>
            <w:r>
              <w:rPr>
                <w:rFonts w:ascii="TimesNewRoman" w:hAnsi="TimesNewRoman" w:eastAsia="TimesNewRoman"/>
                <w:b w:val="0"/>
                <w:i w:val="0"/>
                <w:color w:val="000000"/>
                <w:sz w:val="21"/>
              </w:rPr>
              <w:t xml:space="preserve">8 </w:t>
            </w:r>
          </w:p>
        </w:tc>
        <w:tc>
          <w:tcPr>
            <w:tcW w:type="dxa" w:w="6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0" w:right="2728" w:firstLine="0"/>
              <w:jc w:val="right"/>
            </w:pPr>
            <w:r>
              <w:rPr>
                <w:rFonts w:ascii="SimSun" w:hAnsi="SimSun" w:eastAsia="SimSun"/>
                <w:b w:val="0"/>
                <w:i w:val="0"/>
                <w:color w:val="000000"/>
                <w:sz w:val="21"/>
              </w:rPr>
              <w:t xml:space="preserve">表示中间值 </w:t>
            </w:r>
          </w:p>
        </w:tc>
      </w:tr>
      <w:tr>
        <w:trPr>
          <w:trHeight w:hRule="exact" w:val="328"/>
        </w:trPr>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1/N </w:t>
            </w:r>
          </w:p>
        </w:tc>
        <w:tc>
          <w:tcPr>
            <w:tcW w:type="dxa" w:w="6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6" w:after="0"/>
              <w:ind w:left="0" w:right="2410" w:firstLine="0"/>
              <w:jc w:val="right"/>
            </w:pPr>
            <w:r>
              <w:rPr>
                <w:rFonts w:ascii="SimSun" w:hAnsi="SimSun" w:eastAsia="SimSun"/>
                <w:b w:val="0"/>
                <w:i w:val="0"/>
                <w:color w:val="000000"/>
                <w:sz w:val="21"/>
              </w:rPr>
              <w:t xml:space="preserve">两个元素的反比较 </w:t>
            </w:r>
          </w:p>
        </w:tc>
      </w:tr>
    </w:tbl>
    <w:p>
      <w:pPr>
        <w:autoSpaceDN w:val="0"/>
        <w:autoSpaceDE w:val="0"/>
        <w:widowControl/>
        <w:spacing w:line="185" w:lineRule="auto" w:before="360" w:after="0"/>
        <w:ind w:left="0" w:right="4002" w:firstLine="0"/>
        <w:jc w:val="right"/>
      </w:pPr>
      <w:r>
        <w:rPr>
          <w:rFonts w:ascii="SimSun" w:hAnsi="SimSun" w:eastAsia="SimSun"/>
          <w:b w:val="0"/>
          <w:i w:val="0"/>
          <w:color w:val="000000"/>
          <w:sz w:val="24"/>
        </w:rPr>
        <w:t xml:space="preserve">第一部分 </w:t>
      </w:r>
    </w:p>
    <w:p>
      <w:pPr>
        <w:autoSpaceDN w:val="0"/>
        <w:autoSpaceDE w:val="0"/>
        <w:widowControl/>
        <w:spacing w:line="254" w:lineRule="auto" w:before="214" w:after="16"/>
        <w:ind w:left="0" w:right="3356"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2  </w:t>
      </w:r>
      <w:r>
        <w:rPr>
          <w:rFonts w:ascii="SimSun" w:hAnsi="SimSun" w:eastAsia="SimSun"/>
          <w:b w:val="0"/>
          <w:i w:val="0"/>
          <w:color w:val="000000"/>
          <w:sz w:val="21"/>
        </w:rPr>
        <w:t xml:space="preserve">专家基本个人信息 </w:t>
      </w:r>
    </w:p>
    <w:tbl>
      <w:tblPr>
        <w:tblW w:type="auto" w:w="0"/>
        <w:tblLayout w:type="fixed"/>
        <w:tblLook w:firstColumn="1" w:firstRow="1" w:lastColumn="0" w:lastRow="0" w:noHBand="0" w:noVBand="1" w:val="04A0"/>
        <w:tblInd w:w="1356.0" w:type="dxa"/>
      </w:tblPr>
      <w:tblGrid>
        <w:gridCol w:w="5023"/>
        <w:gridCol w:w="5023"/>
      </w:tblGrid>
      <w:tr>
        <w:trPr>
          <w:trHeight w:hRule="exact" w:val="328"/>
        </w:trPr>
        <w:tc>
          <w:tcPr>
            <w:tcW w:type="dxa" w:w="19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2" w:after="0"/>
              <w:ind w:left="0" w:right="204" w:firstLine="0"/>
              <w:jc w:val="right"/>
            </w:pPr>
            <w:r>
              <w:rPr>
                <w:rFonts w:ascii="SimSun" w:hAnsi="SimSun" w:eastAsia="SimSun"/>
                <w:b w:val="0"/>
                <w:i w:val="0"/>
                <w:color w:val="000000"/>
                <w:sz w:val="18"/>
              </w:rPr>
              <w:t xml:space="preserve">您的最高学历 </w:t>
            </w:r>
          </w:p>
        </w:tc>
        <w:tc>
          <w:tcPr>
            <w:tcW w:type="dxa" w:w="6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36" w:after="0"/>
              <w:ind w:left="0" w:right="0" w:firstLine="0"/>
              <w:jc w:val="center"/>
            </w:pPr>
            <w:r>
              <w:rPr>
                <w:rFonts w:ascii="Segoe UI Symbol" w:hAnsi="Segoe UI Symbol" w:eastAsia="Segoe UI Symbol"/>
                <w:b w:val="0"/>
                <w:i w:val="0"/>
                <w:color w:val="000000"/>
                <w:sz w:val="18"/>
              </w:rPr>
              <w:t>☐</w:t>
            </w:r>
            <w:r>
              <w:rPr>
                <w:rFonts w:ascii="SimSun" w:hAnsi="SimSun" w:eastAsia="SimSun"/>
                <w:b w:val="0"/>
                <w:i w:val="0"/>
                <w:color w:val="000000"/>
                <w:sz w:val="18"/>
              </w:rPr>
              <w:t xml:space="preserve">博士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硕士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本科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专科及以下 </w:t>
            </w:r>
          </w:p>
        </w:tc>
      </w:tr>
      <w:tr>
        <w:trPr>
          <w:trHeight w:hRule="exact" w:val="334"/>
        </w:trPr>
        <w:tc>
          <w:tcPr>
            <w:tcW w:type="dxa" w:w="19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0" w:after="0"/>
              <w:ind w:left="104" w:right="0" w:firstLine="0"/>
              <w:jc w:val="left"/>
            </w:pPr>
            <w:r>
              <w:rPr>
                <w:rFonts w:ascii="SimSun" w:hAnsi="SimSun" w:eastAsia="SimSun"/>
                <w:b w:val="0"/>
                <w:i w:val="0"/>
                <w:color w:val="000000"/>
                <w:sz w:val="18"/>
              </w:rPr>
              <w:t xml:space="preserve">您的工作单位性质 </w:t>
            </w:r>
          </w:p>
        </w:tc>
        <w:tc>
          <w:tcPr>
            <w:tcW w:type="dxa" w:w="6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36" w:after="0"/>
              <w:ind w:left="530" w:right="0" w:firstLine="0"/>
              <w:jc w:val="left"/>
            </w:pPr>
            <w:r>
              <w:rPr>
                <w:rFonts w:ascii="Segoe UI Symbol" w:hAnsi="Segoe UI Symbol" w:eastAsia="Segoe UI Symbol"/>
                <w:b w:val="0"/>
                <w:i w:val="0"/>
                <w:color w:val="000000"/>
                <w:sz w:val="18"/>
              </w:rPr>
              <w:t>☐</w:t>
            </w:r>
            <w:r>
              <w:rPr>
                <w:rFonts w:ascii="SimSun" w:hAnsi="SimSun" w:eastAsia="SimSun"/>
                <w:b w:val="0"/>
                <w:i w:val="0"/>
                <w:color w:val="000000"/>
                <w:sz w:val="18"/>
              </w:rPr>
              <w:t xml:space="preserve">地铁集团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勘察单位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施工单位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高校及研究机构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其他 </w:t>
            </w:r>
          </w:p>
        </w:tc>
      </w:tr>
      <w:tr>
        <w:trPr>
          <w:trHeight w:hRule="exact" w:val="326"/>
        </w:trPr>
        <w:tc>
          <w:tcPr>
            <w:tcW w:type="dxa" w:w="19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18"/>
              </w:rPr>
              <w:t xml:space="preserve">您的职称 </w:t>
            </w:r>
          </w:p>
        </w:tc>
        <w:tc>
          <w:tcPr>
            <w:tcW w:type="dxa" w:w="6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36" w:after="0"/>
              <w:ind w:left="894" w:right="0" w:firstLine="0"/>
              <w:jc w:val="left"/>
            </w:pPr>
            <w:r>
              <w:rPr>
                <w:rFonts w:ascii="Segoe UI Symbol" w:hAnsi="Segoe UI Symbol" w:eastAsia="Segoe UI Symbol"/>
                <w:b w:val="0"/>
                <w:i w:val="0"/>
                <w:color w:val="000000"/>
                <w:sz w:val="18"/>
              </w:rPr>
              <w:t>☐</w:t>
            </w:r>
            <w:r>
              <w:rPr>
                <w:rFonts w:ascii="SimSun" w:hAnsi="SimSun" w:eastAsia="SimSun"/>
                <w:b w:val="0"/>
                <w:i w:val="0"/>
                <w:color w:val="000000"/>
                <w:sz w:val="18"/>
              </w:rPr>
              <w:t xml:space="preserve">正高级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副高级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中级       </w:t>
            </w:r>
            <w:r>
              <w:rPr>
                <w:rFonts w:ascii="Segoe UI Symbol" w:hAnsi="Segoe UI Symbol" w:eastAsia="Segoe UI Symbol"/>
                <w:b w:val="0"/>
                <w:i w:val="0"/>
                <w:color w:val="000000"/>
                <w:sz w:val="18"/>
              </w:rPr>
              <w:t>☐</w:t>
            </w:r>
            <w:r>
              <w:rPr>
                <w:rFonts w:ascii="SimSun" w:hAnsi="SimSun" w:eastAsia="SimSun"/>
                <w:b w:val="0"/>
                <w:i w:val="0"/>
                <w:color w:val="000000"/>
                <w:sz w:val="18"/>
              </w:rPr>
              <w:t>助理及以下</w:t>
            </w:r>
          </w:p>
        </w:tc>
      </w:tr>
      <w:tr>
        <w:trPr>
          <w:trHeight w:hRule="exact" w:val="652"/>
        </w:trPr>
        <w:tc>
          <w:tcPr>
            <w:tcW w:type="dxa" w:w="19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70" w:after="0"/>
              <w:ind w:left="104" w:right="0" w:firstLine="0"/>
              <w:jc w:val="left"/>
            </w:pPr>
            <w:r>
              <w:rPr>
                <w:rFonts w:ascii="SimSun" w:hAnsi="SimSun" w:eastAsia="SimSun"/>
                <w:b w:val="0"/>
                <w:i w:val="0"/>
                <w:color w:val="000000"/>
                <w:sz w:val="18"/>
              </w:rPr>
              <w:t>您从事工程领域的相</w:t>
            </w:r>
            <w:r>
              <w:rPr>
                <w:rFonts w:ascii="SimSun" w:hAnsi="SimSun" w:eastAsia="SimSun"/>
                <w:b w:val="0"/>
                <w:i w:val="0"/>
                <w:color w:val="000000"/>
                <w:sz w:val="18"/>
              </w:rPr>
              <w:t xml:space="preserve">关工作年限 </w:t>
            </w:r>
          </w:p>
        </w:tc>
        <w:tc>
          <w:tcPr>
            <w:tcW w:type="dxa" w:w="6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196" w:after="0"/>
              <w:ind w:left="530" w:right="0" w:firstLine="0"/>
              <w:jc w:val="left"/>
            </w:pPr>
            <w:r>
              <w:rPr>
                <w:rFonts w:ascii="Segoe UI Symbol" w:hAnsi="Segoe UI Symbol" w:eastAsia="Segoe UI Symbol"/>
                <w:b w:val="0"/>
                <w:i w:val="0"/>
                <w:color w:val="000000"/>
                <w:sz w:val="18"/>
              </w:rPr>
              <w:t>☐</w:t>
            </w:r>
            <w:r>
              <w:rPr>
                <w:rFonts w:ascii="SimSun" w:hAnsi="SimSun" w:eastAsia="SimSun"/>
                <w:b w:val="0"/>
                <w:i w:val="0"/>
                <w:color w:val="000000"/>
                <w:sz w:val="18"/>
              </w:rPr>
              <w:t xml:space="preserve">15 年以上     </w:t>
            </w:r>
            <w:r>
              <w:rPr>
                <w:rFonts w:ascii="MS Gothic" w:hAnsi="MS Gothic" w:eastAsia="MS Gothic"/>
                <w:b w:val="0"/>
                <w:i w:val="0"/>
                <w:color w:val="000000"/>
                <w:sz w:val="18"/>
              </w:rPr>
              <w:t>☐</w:t>
            </w:r>
            <w:r>
              <w:rPr>
                <w:rFonts w:ascii="SimSun" w:hAnsi="SimSun" w:eastAsia="SimSun"/>
                <w:b w:val="0"/>
                <w:i w:val="0"/>
                <w:color w:val="000000"/>
                <w:sz w:val="18"/>
              </w:rPr>
              <w:t xml:space="preserve">10-15 年   </w:t>
            </w:r>
            <w:r>
              <w:rPr>
                <w:rFonts w:ascii="MS Gothic" w:hAnsi="MS Gothic" w:eastAsia="MS Gothic"/>
                <w:b w:val="0"/>
                <w:i w:val="0"/>
                <w:color w:val="000000"/>
                <w:sz w:val="18"/>
              </w:rPr>
              <w:t>☐</w:t>
            </w:r>
            <w:r>
              <w:rPr>
                <w:rFonts w:ascii="SimSun" w:hAnsi="SimSun" w:eastAsia="SimSun"/>
                <w:b w:val="0"/>
                <w:i w:val="0"/>
                <w:color w:val="000000"/>
                <w:sz w:val="18"/>
              </w:rPr>
              <w:t xml:space="preserve">5-10 年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1-5 年    </w:t>
            </w:r>
            <w:r>
              <w:rPr>
                <w:rFonts w:ascii="Segoe UI Symbol" w:hAnsi="Segoe UI Symbol" w:eastAsia="Segoe UI Symbol"/>
                <w:b w:val="0"/>
                <w:i w:val="0"/>
                <w:color w:val="000000"/>
                <w:sz w:val="18"/>
              </w:rPr>
              <w:t>☐</w:t>
            </w:r>
            <w:r>
              <w:rPr>
                <w:rFonts w:ascii="SimSun" w:hAnsi="SimSun" w:eastAsia="SimSun"/>
                <w:b w:val="0"/>
                <w:i w:val="0"/>
                <w:color w:val="000000"/>
                <w:sz w:val="18"/>
              </w:rPr>
              <w:t>1 年以下</w:t>
            </w:r>
          </w:p>
        </w:tc>
      </w:tr>
      <w:tr>
        <w:trPr>
          <w:trHeight w:hRule="exact" w:val="650"/>
        </w:trPr>
        <w:tc>
          <w:tcPr>
            <w:tcW w:type="dxa" w:w="193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7" w:lineRule="auto" w:before="72" w:after="0"/>
              <w:ind w:left="104" w:right="0" w:firstLine="0"/>
              <w:jc w:val="left"/>
            </w:pPr>
            <w:r>
              <w:rPr>
                <w:rFonts w:ascii="SimSun" w:hAnsi="SimSun" w:eastAsia="SimSun"/>
                <w:b w:val="0"/>
                <w:i w:val="0"/>
                <w:color w:val="000000"/>
                <w:sz w:val="18"/>
              </w:rPr>
              <w:t>您从事地铁盾构领域</w:t>
            </w:r>
            <w:r>
              <w:rPr>
                <w:rFonts w:ascii="SimSun" w:hAnsi="SimSun" w:eastAsia="SimSun"/>
                <w:b w:val="0"/>
                <w:i w:val="0"/>
                <w:color w:val="000000"/>
                <w:sz w:val="18"/>
              </w:rPr>
              <w:t xml:space="preserve">的相关工作年限 </w:t>
            </w:r>
          </w:p>
        </w:tc>
        <w:tc>
          <w:tcPr>
            <w:tcW w:type="dxa" w:w="64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8" w:lineRule="auto" w:before="198" w:after="0"/>
              <w:ind w:left="530" w:right="0" w:firstLine="0"/>
              <w:jc w:val="left"/>
            </w:pPr>
            <w:r>
              <w:rPr>
                <w:rFonts w:ascii="Segoe UI Symbol" w:hAnsi="Segoe UI Symbol" w:eastAsia="Segoe UI Symbol"/>
                <w:b w:val="0"/>
                <w:i w:val="0"/>
                <w:color w:val="000000"/>
                <w:sz w:val="18"/>
              </w:rPr>
              <w:t>☐</w:t>
            </w:r>
            <w:r>
              <w:rPr>
                <w:rFonts w:ascii="SimSun" w:hAnsi="SimSun" w:eastAsia="SimSun"/>
                <w:b w:val="0"/>
                <w:i w:val="0"/>
                <w:color w:val="000000"/>
                <w:sz w:val="18"/>
              </w:rPr>
              <w:t xml:space="preserve">10 年以上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7-10 年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4-7 年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1-4 年    </w:t>
            </w:r>
            <w:r>
              <w:rPr>
                <w:rFonts w:ascii="Segoe UI Symbol" w:hAnsi="Segoe UI Symbol" w:eastAsia="Segoe UI Symbol"/>
                <w:b w:val="0"/>
                <w:i w:val="0"/>
                <w:color w:val="000000"/>
                <w:sz w:val="18"/>
              </w:rPr>
              <w:t>☐</w:t>
            </w:r>
            <w:r>
              <w:rPr>
                <w:rFonts w:ascii="SimSun" w:hAnsi="SimSun" w:eastAsia="SimSun"/>
                <w:b w:val="0"/>
                <w:i w:val="0"/>
                <w:color w:val="000000"/>
                <w:sz w:val="18"/>
              </w:rPr>
              <w:t>1 年以下</w:t>
            </w:r>
          </w:p>
        </w:tc>
      </w:tr>
    </w:tbl>
    <w:p>
      <w:pPr>
        <w:autoSpaceDN w:val="0"/>
        <w:autoSpaceDE w:val="0"/>
        <w:widowControl/>
        <w:spacing w:line="233" w:lineRule="auto" w:before="942" w:after="0"/>
        <w:ind w:left="0" w:right="4376" w:firstLine="0"/>
        <w:jc w:val="right"/>
      </w:pPr>
      <w:r>
        <w:rPr>
          <w:rFonts w:ascii="TimesNewRoman" w:hAnsi="TimesNewRoman" w:eastAsia="TimesNewRoman"/>
          <w:b w:val="0"/>
          <w:i w:val="0"/>
          <w:color w:val="000000"/>
          <w:sz w:val="18"/>
        </w:rPr>
        <w:t xml:space="preserve">88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34" name="Picture 13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35" name="Picture 13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328" w:after="0"/>
        <w:ind w:left="0" w:right="4002" w:firstLine="0"/>
        <w:jc w:val="right"/>
      </w:pPr>
      <w:r>
        <w:rPr>
          <w:rFonts w:ascii="SimSun" w:hAnsi="SimSun" w:eastAsia="SimSun"/>
          <w:b w:val="0"/>
          <w:i w:val="0"/>
          <w:color w:val="000000"/>
          <w:sz w:val="24"/>
        </w:rPr>
        <w:t xml:space="preserve">第二部分 </w:t>
      </w:r>
    </w:p>
    <w:p>
      <w:pPr>
        <w:autoSpaceDN w:val="0"/>
        <w:autoSpaceDE w:val="0"/>
        <w:widowControl/>
        <w:spacing w:line="185" w:lineRule="auto" w:before="248" w:after="0"/>
        <w:ind w:left="1728" w:right="0" w:firstLine="0"/>
        <w:jc w:val="left"/>
      </w:pPr>
      <w:r>
        <w:rPr>
          <w:rFonts w:ascii="SimSun" w:hAnsi="SimSun" w:eastAsia="SimSun"/>
          <w:b w:val="0"/>
          <w:i w:val="0"/>
          <w:color w:val="000000"/>
          <w:sz w:val="22"/>
        </w:rPr>
        <w:t>为方便后期排版，地铁隧道盾构施工的风险类别及具体因素均采用编号表示，具</w:t>
      </w:r>
    </w:p>
    <w:p>
      <w:pPr>
        <w:autoSpaceDN w:val="0"/>
        <w:autoSpaceDE w:val="0"/>
        <w:widowControl/>
        <w:spacing w:line="185" w:lineRule="auto" w:before="98" w:after="0"/>
        <w:ind w:left="1282" w:right="0" w:firstLine="0"/>
        <w:jc w:val="left"/>
      </w:pPr>
      <w:r>
        <w:rPr>
          <w:rFonts w:ascii="SimSun" w:hAnsi="SimSun" w:eastAsia="SimSun"/>
          <w:b w:val="0"/>
          <w:i w:val="0"/>
          <w:color w:val="000000"/>
          <w:sz w:val="22"/>
        </w:rPr>
        <w:t xml:space="preserve">体如下： </w:t>
      </w:r>
    </w:p>
    <w:p>
      <w:pPr>
        <w:autoSpaceDN w:val="0"/>
        <w:autoSpaceDE w:val="0"/>
        <w:widowControl/>
        <w:spacing w:line="185" w:lineRule="auto" w:before="102" w:after="56"/>
        <w:ind w:left="0" w:right="3038" w:firstLine="0"/>
        <w:jc w:val="right"/>
      </w:pPr>
      <w:r>
        <w:rPr>
          <w:rFonts w:ascii="SimSun" w:hAnsi="SimSun" w:eastAsia="SimSun"/>
          <w:b w:val="0"/>
          <w:i w:val="0"/>
          <w:color w:val="000000"/>
          <w:sz w:val="21"/>
        </w:rPr>
        <w:t xml:space="preserve">表3  风险因素编号对照表 </w:t>
      </w:r>
    </w:p>
    <w:tbl>
      <w:tblPr>
        <w:tblW w:type="auto" w:w="0"/>
        <w:tblLayout w:type="fixed"/>
        <w:tblLook w:firstColumn="1" w:firstRow="1" w:lastColumn="0" w:lastRow="0" w:noHBand="0" w:noVBand="1" w:val="04A0"/>
        <w:tblInd w:w="1384.0" w:type="dxa"/>
      </w:tblPr>
      <w:tblGrid>
        <w:gridCol w:w="2009"/>
        <w:gridCol w:w="2009"/>
        <w:gridCol w:w="2009"/>
        <w:gridCol w:w="2009"/>
        <w:gridCol w:w="2009"/>
      </w:tblGrid>
      <w:tr>
        <w:trPr>
          <w:trHeight w:hRule="exact" w:val="330"/>
        </w:trPr>
        <w:tc>
          <w:tcPr>
            <w:tcW w:type="dxa" w:w="8298"/>
            <w:gridSpan w:val="5"/>
            <w:tcBorders>
              <w:start w:sz="4.0" w:val="single" w:color="#000000"/>
              <w:top w:sz="4.0" w:val="single" w:color="#000000"/>
              <w:end w:sz="4.0"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2" w:after="0"/>
              <w:ind w:left="0" w:right="2864" w:firstLine="0"/>
              <w:jc w:val="right"/>
            </w:pPr>
            <w:r>
              <w:rPr>
                <w:rFonts w:ascii="SimSun" w:hAnsi="SimSun" w:eastAsia="SimSun"/>
                <w:b w:val="0"/>
                <w:i w:val="0"/>
                <w:color w:val="000000"/>
                <w:sz w:val="18"/>
              </w:rPr>
              <w:t xml:space="preserve">地铁隧道盾构施工风险因素表 </w:t>
            </w:r>
          </w:p>
        </w:tc>
      </w:tr>
      <w:tr>
        <w:trPr>
          <w:trHeight w:hRule="exact" w:val="330"/>
        </w:trPr>
        <w:tc>
          <w:tcPr>
            <w:tcW w:type="dxa" w:w="990"/>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72" w:after="0"/>
              <w:ind w:left="122" w:right="0" w:firstLine="0"/>
              <w:jc w:val="left"/>
            </w:pPr>
            <w:r>
              <w:rPr>
                <w:rFonts w:ascii="SimSun" w:hAnsi="SimSun" w:eastAsia="SimSun"/>
                <w:b w:val="0"/>
                <w:i w:val="0"/>
                <w:color w:val="000000"/>
                <w:sz w:val="18"/>
              </w:rPr>
              <w:t xml:space="preserve">风险类别 </w:t>
            </w:r>
          </w:p>
        </w:tc>
        <w:tc>
          <w:tcPr>
            <w:tcW w:type="dxa" w:w="7308"/>
            <w:gridSpan w:val="4"/>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2" w:after="0"/>
              <w:ind w:left="0" w:right="3194" w:firstLine="0"/>
              <w:jc w:val="right"/>
            </w:pPr>
            <w:r>
              <w:rPr>
                <w:rFonts w:ascii="SimSun" w:hAnsi="SimSun" w:eastAsia="SimSun"/>
                <w:b w:val="0"/>
                <w:i w:val="0"/>
                <w:color w:val="000000"/>
                <w:sz w:val="18"/>
              </w:rPr>
              <w:t xml:space="preserve">具体因素 </w:t>
            </w:r>
          </w:p>
        </w:tc>
      </w:tr>
      <w:tr>
        <w:trPr>
          <w:trHeight w:hRule="exact" w:val="330"/>
        </w:trPr>
        <w:tc>
          <w:tcPr>
            <w:tcW w:type="dxa" w:w="990"/>
            <w:vMerge w:val="restart"/>
            <w:tcBorders>
              <w:start w:sz="4.0" w:val="single" w:color="#000000"/>
              <w:top w:sz="4.0" w:val="single" w:color="#000000"/>
              <w:end w:sz="3.2000000000000455" w:val="single" w:color="#000000"/>
              <w:bottom w:sz="4.0" w:val="single" w:color="#000000"/>
            </w:tcBorders>
            <w:tcMar>
              <w:start w:w="0" w:type="dxa"/>
              <w:end w:w="0" w:type="dxa"/>
            </w:tcMar>
            <w:tcMar>
              <w:start w:w="0" w:type="dxa"/>
              <w:end w:w="0" w:type="dxa"/>
            </w:tcMar>
          </w:tcPr>
          <w:p>
            <w:pPr>
              <w:autoSpaceDN w:val="0"/>
              <w:tabs>
                <w:tab w:pos="398" w:val="left"/>
              </w:tabs>
              <w:autoSpaceDE w:val="0"/>
              <w:widowControl/>
              <w:spacing w:line="254" w:lineRule="auto" w:before="78" w:after="0"/>
              <w:ind w:left="122" w:right="0" w:firstLine="0"/>
              <w:jc w:val="left"/>
            </w:pPr>
            <w:r>
              <w:rPr>
                <w:rFonts w:ascii="SimSun" w:hAnsi="SimSun" w:eastAsia="SimSun"/>
                <w:b w:val="0"/>
                <w:i w:val="0"/>
                <w:color w:val="000000"/>
                <w:sz w:val="18"/>
              </w:rPr>
              <w:t>人员因素</w:t>
            </w:r>
            <w:r>
              <w:tab/>
            </w:r>
            <w:r>
              <w:rPr>
                <w:rFonts w:ascii="SimSun" w:hAnsi="SimSun" w:eastAsia="SimSun"/>
                <w:b w:val="0"/>
                <w:i w:val="0"/>
                <w:color w:val="000000"/>
                <w:sz w:val="18"/>
              </w:rPr>
              <w:t xml:space="preserve">C1 </w:t>
            </w:r>
          </w:p>
        </w:tc>
        <w:tc>
          <w:tcPr>
            <w:tcW w:type="dxa" w:w="2410"/>
            <w:tcBorders>
              <w:start w:sz="3.2000000000000455"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15"/>
              </w:rPr>
              <w:t xml:space="preserve">安全风险意识C11 </w:t>
            </w:r>
          </w:p>
        </w:tc>
        <w:tc>
          <w:tcPr>
            <w:tcW w:type="dxa" w:w="1418"/>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15"/>
              </w:rPr>
              <w:t xml:space="preserve">盾构操作C12 </w:t>
            </w:r>
          </w:p>
        </w:tc>
        <w:tc>
          <w:tcPr>
            <w:tcW w:type="dxa" w:w="170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15"/>
              </w:rPr>
              <w:t xml:space="preserve">隧道施工经验C13 </w:t>
            </w:r>
          </w:p>
        </w:tc>
        <w:tc>
          <w:tcPr>
            <w:tcW w:type="dxa" w:w="178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15"/>
              </w:rPr>
              <w:t xml:space="preserve">临场应变能力C14 </w:t>
            </w:r>
          </w:p>
        </w:tc>
      </w:tr>
      <w:tr>
        <w:trPr>
          <w:trHeight w:hRule="exact" w:val="330"/>
        </w:trPr>
        <w:tc>
          <w:tcPr>
            <w:tcW w:type="dxa" w:w="2009"/>
            <w:vMerge/>
            <w:tcBorders>
              <w:start w:sz="4.0" w:val="single" w:color="#000000"/>
              <w:top w:sz="4.0" w:val="single" w:color="#000000"/>
              <w:end w:sz="3.2000000000000455" w:val="single" w:color="#000000"/>
              <w:bottom w:sz="4.0" w:val="single" w:color="#000000"/>
            </w:tcBorders>
          </w:tcPr>
          <w:p/>
        </w:tc>
        <w:tc>
          <w:tcPr>
            <w:tcW w:type="dxa" w:w="2410"/>
            <w:tcBorders>
              <w:start w:sz="3.2000000000000455"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5"/>
              </w:rPr>
              <w:t xml:space="preserve">专业技术水平C15 </w:t>
            </w:r>
          </w:p>
        </w:tc>
        <w:tc>
          <w:tcPr>
            <w:tcW w:type="dxa" w:w="1418"/>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5"/>
              </w:rPr>
              <w:t xml:space="preserve">隧道衬砌C16 </w:t>
            </w:r>
          </w:p>
        </w:tc>
        <w:tc>
          <w:tcPr>
            <w:tcW w:type="dxa" w:w="170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5"/>
              </w:rPr>
              <w:t xml:space="preserve">心理身体素质C17 </w:t>
            </w:r>
          </w:p>
        </w:tc>
        <w:tc>
          <w:tcPr>
            <w:tcW w:type="dxa" w:w="1780"/>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330"/>
        </w:trPr>
        <w:tc>
          <w:tcPr>
            <w:tcW w:type="dxa" w:w="990"/>
            <w:vMerge w:val="restart"/>
            <w:tcBorders>
              <w:start w:sz="4.0" w:val="single" w:color="#000000"/>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auto" w:before="244" w:after="0"/>
              <w:ind w:left="0" w:right="0" w:firstLine="0"/>
              <w:jc w:val="center"/>
            </w:pPr>
            <w:r>
              <w:rPr>
                <w:rFonts w:ascii="SimSun" w:hAnsi="SimSun" w:eastAsia="SimSun"/>
                <w:b w:val="0"/>
                <w:i w:val="0"/>
                <w:color w:val="000000"/>
                <w:sz w:val="18"/>
              </w:rPr>
              <w:t xml:space="preserve">物的因素 </w:t>
            </w:r>
            <w:r>
              <w:rPr>
                <w:rFonts w:ascii="SimSun" w:hAnsi="SimSun" w:eastAsia="SimSun"/>
                <w:b w:val="0"/>
                <w:i w:val="0"/>
                <w:color w:val="000000"/>
                <w:sz w:val="18"/>
              </w:rPr>
              <w:t xml:space="preserve">C2 </w:t>
            </w:r>
          </w:p>
        </w:tc>
        <w:tc>
          <w:tcPr>
            <w:tcW w:type="dxa" w:w="2410"/>
            <w:tcBorders>
              <w:start w:sz="3.2000000000000455"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15"/>
              </w:rPr>
              <w:t xml:space="preserve">盾构机选型、组装及调试C21 </w:t>
            </w:r>
          </w:p>
        </w:tc>
        <w:tc>
          <w:tcPr>
            <w:tcW w:type="dxa" w:w="1418"/>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15"/>
              </w:rPr>
              <w:t xml:space="preserve">渣土运输C22 </w:t>
            </w:r>
          </w:p>
        </w:tc>
        <w:tc>
          <w:tcPr>
            <w:tcW w:type="dxa" w:w="170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15"/>
              </w:rPr>
              <w:t xml:space="preserve">密封、注浆材料C23 </w:t>
            </w:r>
          </w:p>
        </w:tc>
        <w:tc>
          <w:tcPr>
            <w:tcW w:type="dxa" w:w="178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15"/>
              </w:rPr>
              <w:t xml:space="preserve">盾构掘进姿势C24 </w:t>
            </w:r>
          </w:p>
        </w:tc>
      </w:tr>
      <w:tr>
        <w:trPr>
          <w:trHeight w:hRule="exact" w:val="330"/>
        </w:trPr>
        <w:tc>
          <w:tcPr>
            <w:tcW w:type="dxa" w:w="2009"/>
            <w:vMerge/>
            <w:tcBorders>
              <w:start w:sz="4.0" w:val="single" w:color="#000000"/>
              <w:top w:sz="4.0" w:val="single" w:color="#000000"/>
              <w:end w:sz="3.2000000000000455" w:val="single" w:color="#000000"/>
              <w:bottom w:sz="4.0" w:val="single" w:color="#000000"/>
            </w:tcBorders>
          </w:tcPr>
          <w:p/>
        </w:tc>
        <w:tc>
          <w:tcPr>
            <w:tcW w:type="dxa" w:w="2410"/>
            <w:tcBorders>
              <w:start w:sz="3.2000000000000455"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5"/>
              </w:rPr>
              <w:t xml:space="preserve">盾构掘进参数设置C25 </w:t>
            </w:r>
          </w:p>
        </w:tc>
        <w:tc>
          <w:tcPr>
            <w:tcW w:type="dxa" w:w="1418"/>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5"/>
              </w:rPr>
              <w:t xml:space="preserve">盾尾密封C26 </w:t>
            </w:r>
          </w:p>
        </w:tc>
        <w:tc>
          <w:tcPr>
            <w:tcW w:type="dxa" w:w="170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5"/>
              </w:rPr>
              <w:t xml:space="preserve">盾构轴线偏差C27 </w:t>
            </w:r>
          </w:p>
        </w:tc>
        <w:tc>
          <w:tcPr>
            <w:tcW w:type="dxa" w:w="178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5"/>
              </w:rPr>
              <w:t xml:space="preserve">刀盘道具磨损C28 </w:t>
            </w:r>
          </w:p>
        </w:tc>
      </w:tr>
      <w:tr>
        <w:trPr>
          <w:trHeight w:hRule="exact" w:val="332"/>
        </w:trPr>
        <w:tc>
          <w:tcPr>
            <w:tcW w:type="dxa" w:w="2009"/>
            <w:vMerge/>
            <w:tcBorders>
              <w:start w:sz="4.0" w:val="single" w:color="#000000"/>
              <w:top w:sz="4.0" w:val="single" w:color="#000000"/>
              <w:end w:sz="3.2000000000000455" w:val="single" w:color="#000000"/>
              <w:bottom w:sz="4.0" w:val="single" w:color="#000000"/>
            </w:tcBorders>
          </w:tcPr>
          <w:p/>
        </w:tc>
        <w:tc>
          <w:tcPr>
            <w:tcW w:type="dxa" w:w="2410"/>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15"/>
              </w:rPr>
              <w:t xml:space="preserve">始发端头加固效果C29 </w:t>
            </w:r>
          </w:p>
        </w:tc>
        <w:tc>
          <w:tcPr>
            <w:tcW w:type="dxa" w:w="1418"/>
            <w:tcBorders>
              <w:start w:sz="3.199999999999818" w:val="single" w:color="#000000"/>
              <w:top w:sz="4.0" w:val="single" w:color="#000000"/>
              <w:end w:sz="4.0" w:val="single" w:color="#000000"/>
              <w:bottom w:sz="4.0" w:val="single" w:color="#000000"/>
            </w:tcBorders>
            <w:tcMar>
              <w:start w:w="0" w:type="dxa"/>
              <w:end w:w="0" w:type="dxa"/>
            </w:tcMar>
          </w:tcPr>
          <w:p/>
        </w:tc>
        <w:tc>
          <w:tcPr>
            <w:tcW w:type="dxa" w:w="1700"/>
            <w:tcBorders>
              <w:start w:sz="4.0" w:val="single" w:color="#000000"/>
              <w:top w:sz="4.0" w:val="single" w:color="#000000"/>
              <w:end w:sz="4.0" w:val="single" w:color="#000000"/>
              <w:bottom w:sz="4.0" w:val="single" w:color="#000000"/>
            </w:tcBorders>
            <w:tcMar>
              <w:start w:w="0" w:type="dxa"/>
              <w:end w:w="0" w:type="dxa"/>
            </w:tcMar>
          </w:tcPr>
          <w:p/>
        </w:tc>
        <w:tc>
          <w:tcPr>
            <w:tcW w:type="dxa" w:w="1780"/>
            <w:tcBorders>
              <w:start w:sz="4.0" w:val="single" w:color="#000000"/>
              <w:top w:sz="4.0" w:val="single" w:color="#000000"/>
              <w:end w:sz="4.0" w:val="single" w:color="#000000"/>
              <w:bottom w:sz="4.0" w:val="single" w:color="#000000"/>
            </w:tcBorders>
            <w:tcMar>
              <w:start w:w="0" w:type="dxa"/>
              <w:end w:w="0" w:type="dxa"/>
            </w:tcMar>
          </w:tcPr>
          <w:p/>
        </w:tc>
      </w:tr>
      <w:tr>
        <w:trPr>
          <w:trHeight w:hRule="exact" w:val="330"/>
        </w:trPr>
        <w:tc>
          <w:tcPr>
            <w:tcW w:type="dxa" w:w="990"/>
            <w:vMerge w:val="restart"/>
            <w:tcBorders>
              <w:start w:sz="4.0" w:val="single" w:color="#000000"/>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57" w:lineRule="auto" w:before="74" w:after="0"/>
              <w:ind w:left="0" w:right="0" w:firstLine="0"/>
              <w:jc w:val="center"/>
            </w:pPr>
            <w:r>
              <w:rPr>
                <w:rFonts w:ascii="SimSun" w:hAnsi="SimSun" w:eastAsia="SimSun"/>
                <w:b w:val="0"/>
                <w:i w:val="0"/>
                <w:color w:val="000000"/>
                <w:sz w:val="18"/>
              </w:rPr>
              <w:t xml:space="preserve">管理因素 </w:t>
            </w:r>
            <w:r>
              <w:rPr>
                <w:rFonts w:ascii="SimSun" w:hAnsi="SimSun" w:eastAsia="SimSun"/>
                <w:b w:val="0"/>
                <w:i w:val="0"/>
                <w:color w:val="000000"/>
                <w:sz w:val="18"/>
              </w:rPr>
              <w:t xml:space="preserve">C3 </w:t>
            </w:r>
          </w:p>
        </w:tc>
        <w:tc>
          <w:tcPr>
            <w:tcW w:type="dxa" w:w="2410"/>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15"/>
              </w:rPr>
              <w:t xml:space="preserve">施工准备检测C31 </w:t>
            </w:r>
          </w:p>
        </w:tc>
        <w:tc>
          <w:tcPr>
            <w:tcW w:type="dxa" w:w="141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15"/>
              </w:rPr>
              <w:t xml:space="preserve">应急措施C32 </w:t>
            </w:r>
          </w:p>
        </w:tc>
        <w:tc>
          <w:tcPr>
            <w:tcW w:type="dxa" w:w="17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15"/>
              </w:rPr>
              <w:t xml:space="preserve">施工进度计划C33 </w:t>
            </w:r>
          </w:p>
        </w:tc>
        <w:tc>
          <w:tcPr>
            <w:tcW w:type="dxa" w:w="178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15"/>
              </w:rPr>
              <w:t xml:space="preserve">制度执行力度C34 </w:t>
            </w:r>
          </w:p>
        </w:tc>
      </w:tr>
      <w:tr>
        <w:trPr>
          <w:trHeight w:hRule="exact" w:val="330"/>
        </w:trPr>
        <w:tc>
          <w:tcPr>
            <w:tcW w:type="dxa" w:w="2009"/>
            <w:vMerge/>
            <w:tcBorders>
              <w:start w:sz="4.0" w:val="single" w:color="#000000"/>
              <w:top w:sz="4.0" w:val="single" w:color="#000000"/>
              <w:end w:sz="3.2000000000000455" w:val="single" w:color="#000000"/>
              <w:bottom w:sz="4.0" w:val="single" w:color="#000000"/>
            </w:tcBorders>
          </w:tcPr>
          <w:p/>
        </w:tc>
        <w:tc>
          <w:tcPr>
            <w:tcW w:type="dxa" w:w="2410"/>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5"/>
              </w:rPr>
              <w:t xml:space="preserve">材料设备运输规划C35 </w:t>
            </w:r>
          </w:p>
        </w:tc>
        <w:tc>
          <w:tcPr>
            <w:tcW w:type="dxa" w:w="141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5"/>
              </w:rPr>
              <w:t xml:space="preserve">安全教育培训C36 </w:t>
            </w:r>
          </w:p>
        </w:tc>
        <w:tc>
          <w:tcPr>
            <w:tcW w:type="dxa" w:w="1700"/>
            <w:tcBorders>
              <w:start w:sz="4.0" w:val="single" w:color="#000000"/>
              <w:top w:sz="3.199999999999818" w:val="single" w:color="#000000"/>
              <w:end w:sz="4.0" w:val="single" w:color="#000000"/>
              <w:bottom w:sz="4.0" w:val="single" w:color="#000000"/>
            </w:tcBorders>
            <w:tcMar>
              <w:start w:w="0" w:type="dxa"/>
              <w:end w:w="0" w:type="dxa"/>
            </w:tcMar>
          </w:tcPr>
          <w:p/>
        </w:tc>
        <w:tc>
          <w:tcPr>
            <w:tcW w:type="dxa" w:w="1780"/>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30"/>
        </w:trPr>
        <w:tc>
          <w:tcPr>
            <w:tcW w:type="dxa" w:w="990"/>
            <w:vMerge w:val="restart"/>
            <w:tcBorders>
              <w:start w:sz="4.0" w:val="single" w:color="#000000"/>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57" w:lineRule="auto" w:before="74" w:after="0"/>
              <w:ind w:left="0" w:right="0" w:firstLine="0"/>
              <w:jc w:val="center"/>
            </w:pPr>
            <w:r>
              <w:rPr>
                <w:rFonts w:ascii="SimSun" w:hAnsi="SimSun" w:eastAsia="SimSun"/>
                <w:b w:val="0"/>
                <w:i w:val="0"/>
                <w:color w:val="000000"/>
                <w:sz w:val="18"/>
              </w:rPr>
              <w:t xml:space="preserve">环境因素 </w:t>
            </w:r>
            <w:r>
              <w:rPr>
                <w:rFonts w:ascii="SimSun" w:hAnsi="SimSun" w:eastAsia="SimSun"/>
                <w:b w:val="0"/>
                <w:i w:val="0"/>
                <w:color w:val="000000"/>
                <w:sz w:val="18"/>
              </w:rPr>
              <w:t xml:space="preserve">C4 </w:t>
            </w:r>
          </w:p>
        </w:tc>
        <w:tc>
          <w:tcPr>
            <w:tcW w:type="dxa" w:w="2410"/>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15"/>
              </w:rPr>
              <w:t xml:space="preserve">地下管线及构筑物复杂C41 </w:t>
            </w:r>
          </w:p>
        </w:tc>
        <w:tc>
          <w:tcPr>
            <w:tcW w:type="dxa" w:w="141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15"/>
              </w:rPr>
              <w:t xml:space="preserve">地表沉降C42 </w:t>
            </w:r>
          </w:p>
        </w:tc>
        <w:tc>
          <w:tcPr>
            <w:tcW w:type="dxa" w:w="17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15"/>
              </w:rPr>
              <w:t xml:space="preserve">水文地质条件C43 </w:t>
            </w:r>
          </w:p>
        </w:tc>
        <w:tc>
          <w:tcPr>
            <w:tcW w:type="dxa" w:w="178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82" w:after="0"/>
              <w:ind w:left="0" w:right="0" w:firstLine="0"/>
              <w:jc w:val="center"/>
            </w:pPr>
            <w:r>
              <w:rPr>
                <w:rFonts w:ascii="SimSun" w:hAnsi="SimSun" w:eastAsia="SimSun"/>
                <w:b w:val="0"/>
                <w:i w:val="0"/>
                <w:color w:val="000000"/>
                <w:sz w:val="15"/>
              </w:rPr>
              <w:t xml:space="preserve">隧道自身属性C44 </w:t>
            </w:r>
          </w:p>
        </w:tc>
      </w:tr>
      <w:tr>
        <w:trPr>
          <w:trHeight w:hRule="exact" w:val="330"/>
        </w:trPr>
        <w:tc>
          <w:tcPr>
            <w:tcW w:type="dxa" w:w="2009"/>
            <w:vMerge/>
            <w:tcBorders>
              <w:start w:sz="4.0" w:val="single" w:color="#000000"/>
              <w:top w:sz="4.0" w:val="single" w:color="#000000"/>
              <w:end w:sz="3.2000000000000455" w:val="single" w:color="#000000"/>
              <w:bottom w:sz="4.0" w:val="single" w:color="#000000"/>
            </w:tcBorders>
          </w:tcPr>
          <w:p/>
        </w:tc>
        <w:tc>
          <w:tcPr>
            <w:tcW w:type="dxa" w:w="2410"/>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5"/>
              </w:rPr>
              <w:t xml:space="preserve">地下不明障碍物C45 </w:t>
            </w:r>
          </w:p>
        </w:tc>
        <w:tc>
          <w:tcPr>
            <w:tcW w:type="dxa" w:w="141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5"/>
              </w:rPr>
              <w:t xml:space="preserve">自然灾害C46 </w:t>
            </w:r>
          </w:p>
        </w:tc>
        <w:tc>
          <w:tcPr>
            <w:tcW w:type="dxa" w:w="1700"/>
            <w:tcBorders>
              <w:start w:sz="4.0" w:val="single" w:color="#000000"/>
              <w:top w:sz="3.199999999999818" w:val="single" w:color="#000000"/>
              <w:end w:sz="4.0" w:val="single" w:color="#000000"/>
              <w:bottom w:sz="4.0" w:val="single" w:color="#000000"/>
            </w:tcBorders>
            <w:tcMar>
              <w:start w:w="0" w:type="dxa"/>
              <w:end w:w="0" w:type="dxa"/>
            </w:tcMar>
          </w:tcPr>
          <w:p/>
        </w:tc>
        <w:tc>
          <w:tcPr>
            <w:tcW w:type="dxa" w:w="1780"/>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185" w:lineRule="auto" w:before="208" w:after="0"/>
        <w:ind w:left="1282" w:right="0" w:firstLine="0"/>
        <w:jc w:val="left"/>
      </w:pPr>
      <w:r>
        <w:rPr>
          <w:rFonts w:ascii="SimSun" w:hAnsi="SimSun" w:eastAsia="SimSun"/>
          <w:b w:val="0"/>
          <w:i w:val="0"/>
          <w:color w:val="000000"/>
          <w:sz w:val="22"/>
        </w:rPr>
        <w:t xml:space="preserve">请您打分： </w:t>
      </w:r>
    </w:p>
    <w:p>
      <w:pPr>
        <w:autoSpaceDN w:val="0"/>
        <w:autoSpaceDE w:val="0"/>
        <w:widowControl/>
        <w:spacing w:line="185" w:lineRule="auto" w:before="262" w:after="54"/>
        <w:ind w:left="0" w:right="3142" w:firstLine="0"/>
        <w:jc w:val="right"/>
      </w:pPr>
      <w:r>
        <w:rPr>
          <w:rFonts w:ascii="SimSun" w:hAnsi="SimSun" w:eastAsia="SimSun"/>
          <w:b w:val="0"/>
          <w:i w:val="0"/>
          <w:color w:val="000000"/>
          <w:sz w:val="21"/>
        </w:rPr>
        <w:t xml:space="preserve">表4  风险类别的相对评价值 </w:t>
      </w:r>
    </w:p>
    <w:tbl>
      <w:tblPr>
        <w:tblW w:type="auto" w:w="0"/>
        <w:tblLayout w:type="fixed"/>
        <w:tblLook w:firstColumn="1" w:firstRow="1" w:lastColumn="0" w:lastRow="0" w:noHBand="0" w:noVBand="1" w:val="04A0"/>
        <w:tblInd w:w="1384.0" w:type="dxa"/>
      </w:tblPr>
      <w:tblGrid>
        <w:gridCol w:w="2009"/>
        <w:gridCol w:w="2009"/>
        <w:gridCol w:w="2009"/>
        <w:gridCol w:w="2009"/>
        <w:gridCol w:w="2009"/>
      </w:tblGrid>
      <w:tr>
        <w:trPr>
          <w:trHeight w:hRule="exact" w:val="488"/>
        </w:trPr>
        <w:tc>
          <w:tcPr>
            <w:tcW w:type="dxa" w:w="1662"/>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 </w:t>
            </w:r>
          </w:p>
        </w:tc>
        <w:tc>
          <w:tcPr>
            <w:tcW w:type="dxa" w:w="165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C1 </w:t>
            </w:r>
          </w:p>
        </w:tc>
        <w:tc>
          <w:tcPr>
            <w:tcW w:type="dxa" w:w="16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C2 </w:t>
            </w:r>
          </w:p>
        </w:tc>
        <w:tc>
          <w:tcPr>
            <w:tcW w:type="dxa" w:w="16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C3 </w:t>
            </w:r>
          </w:p>
        </w:tc>
        <w:tc>
          <w:tcPr>
            <w:tcW w:type="dxa" w:w="16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C4 </w:t>
            </w:r>
          </w:p>
        </w:tc>
      </w:tr>
      <w:tr>
        <w:trPr>
          <w:trHeight w:hRule="exact" w:val="494"/>
        </w:trPr>
        <w:tc>
          <w:tcPr>
            <w:tcW w:type="dxa" w:w="1662"/>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18"/>
              </w:rPr>
              <w:t xml:space="preserve">C1 </w:t>
            </w:r>
          </w:p>
        </w:tc>
        <w:tc>
          <w:tcPr>
            <w:tcW w:type="dxa" w:w="165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18"/>
              </w:rPr>
              <w:t xml:space="preserve">1 </w:t>
            </w:r>
          </w:p>
        </w:tc>
        <w:tc>
          <w:tcPr>
            <w:tcW w:type="dxa" w:w="1658"/>
            <w:tcBorders>
              <w:start w:sz="4.0" w:val="single" w:color="#000000"/>
              <w:top w:sz="4.0" w:val="single" w:color="#000000"/>
              <w:end w:sz="4.0" w:val="single" w:color="#000000"/>
              <w:bottom w:sz="3.199999999999818" w:val="single" w:color="#000000"/>
            </w:tcBorders>
            <w:tcMar>
              <w:start w:w="0" w:type="dxa"/>
              <w:end w:w="0" w:type="dxa"/>
            </w:tcMar>
          </w:tcPr>
          <w:p/>
        </w:tc>
        <w:tc>
          <w:tcPr>
            <w:tcW w:type="dxa" w:w="1660"/>
            <w:tcBorders>
              <w:start w:sz="4.0" w:val="single" w:color="#000000"/>
              <w:top w:sz="4.0" w:val="single" w:color="#000000"/>
              <w:end w:sz="4.0" w:val="single" w:color="#000000"/>
              <w:bottom w:sz="3.199999999999818" w:val="single" w:color="#000000"/>
            </w:tcBorders>
            <w:tcMar>
              <w:start w:w="0" w:type="dxa"/>
              <w:end w:w="0" w:type="dxa"/>
            </w:tcMar>
          </w:tcPr>
          <w:p/>
        </w:tc>
        <w:tc>
          <w:tcPr>
            <w:tcW w:type="dxa" w:w="1660"/>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490"/>
        </w:trPr>
        <w:tc>
          <w:tcPr>
            <w:tcW w:type="dxa" w:w="1662"/>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C2 </w:t>
            </w:r>
          </w:p>
        </w:tc>
        <w:tc>
          <w:tcPr>
            <w:tcW w:type="dxa" w:w="1658"/>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165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166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660"/>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488"/>
        </w:trPr>
        <w:tc>
          <w:tcPr>
            <w:tcW w:type="dxa" w:w="1662"/>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C3 </w:t>
            </w:r>
          </w:p>
        </w:tc>
        <w:tc>
          <w:tcPr>
            <w:tcW w:type="dxa" w:w="1658"/>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1658"/>
            <w:tcBorders>
              <w:start w:sz="4.0" w:val="single" w:color="#000000"/>
              <w:top w:sz="3.199999999999818" w:val="single" w:color="#000000"/>
              <w:end w:sz="4.0" w:val="single" w:color="#000000"/>
              <w:bottom w:sz="4.0" w:val="single" w:color="#000000"/>
            </w:tcBorders>
            <w:tcMar>
              <w:start w:w="0" w:type="dxa"/>
              <w:end w:w="0" w:type="dxa"/>
            </w:tcMar>
          </w:tcPr>
          <w:p/>
        </w:tc>
        <w:tc>
          <w:tcPr>
            <w:tcW w:type="dxa" w:w="16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1660"/>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492"/>
        </w:trPr>
        <w:tc>
          <w:tcPr>
            <w:tcW w:type="dxa" w:w="166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18"/>
              </w:rPr>
              <w:t xml:space="preserve">C4 </w:t>
            </w:r>
          </w:p>
        </w:tc>
        <w:tc>
          <w:tcPr>
            <w:tcW w:type="dxa" w:w="1658"/>
            <w:tcBorders>
              <w:start w:sz="3.2000000000000455" w:val="single" w:color="#000000"/>
              <w:top w:sz="4.0" w:val="single" w:color="#000000"/>
              <w:end w:sz="4.0" w:val="single" w:color="#000000"/>
              <w:bottom w:sz="4.0" w:val="single" w:color="#000000"/>
            </w:tcBorders>
            <w:tcMar>
              <w:start w:w="0" w:type="dxa"/>
              <w:end w:w="0" w:type="dxa"/>
            </w:tcMar>
          </w:tcPr>
          <w:p/>
        </w:tc>
        <w:tc>
          <w:tcPr>
            <w:tcW w:type="dxa" w:w="1658"/>
            <w:tcBorders>
              <w:start w:sz="4.0" w:val="single" w:color="#000000"/>
              <w:top w:sz="4.0" w:val="single" w:color="#000000"/>
              <w:end w:sz="4.0" w:val="single" w:color="#000000"/>
              <w:bottom w:sz="4.0" w:val="single" w:color="#000000"/>
            </w:tcBorders>
            <w:tcMar>
              <w:start w:w="0" w:type="dxa"/>
              <w:end w:w="0" w:type="dxa"/>
            </w:tcMar>
          </w:tcPr>
          <w:p/>
        </w:tc>
        <w:tc>
          <w:tcPr>
            <w:tcW w:type="dxa" w:w="1660"/>
            <w:tcBorders>
              <w:start w:sz="4.0" w:val="single" w:color="#000000"/>
              <w:top w:sz="4.0" w:val="single" w:color="#000000"/>
              <w:end w:sz="4.0" w:val="single" w:color="#000000"/>
              <w:bottom w:sz="4.0" w:val="single" w:color="#000000"/>
            </w:tcBorders>
            <w:tcMar>
              <w:start w:w="0" w:type="dxa"/>
              <w:end w:w="0" w:type="dxa"/>
            </w:tcMar>
          </w:tcPr>
          <w:p/>
        </w:tc>
        <w:tc>
          <w:tcPr>
            <w:tcW w:type="dxa" w:w="16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18"/>
              </w:rPr>
              <w:t xml:space="preserve">1 </w:t>
            </w:r>
          </w:p>
        </w:tc>
      </w:tr>
    </w:tbl>
    <w:p>
      <w:pPr>
        <w:autoSpaceDN w:val="0"/>
        <w:autoSpaceDE w:val="0"/>
        <w:widowControl/>
        <w:spacing w:line="185" w:lineRule="auto" w:before="214" w:after="54"/>
        <w:ind w:left="0" w:right="2900" w:firstLine="0"/>
        <w:jc w:val="right"/>
      </w:pPr>
      <w:r>
        <w:rPr>
          <w:rFonts w:ascii="SimSun" w:hAnsi="SimSun" w:eastAsia="SimSun"/>
          <w:b w:val="0"/>
          <w:i w:val="0"/>
          <w:color w:val="000000"/>
          <w:sz w:val="21"/>
        </w:rPr>
        <w:t xml:space="preserve">表5  C1 下具体因素的相对评价值 </w:t>
      </w:r>
    </w:p>
    <w:tbl>
      <w:tblPr>
        <w:tblW w:type="auto" w:w="0"/>
        <w:tblLayout w:type="fixed"/>
        <w:tblLook w:firstColumn="1" w:firstRow="1" w:lastColumn="0" w:lastRow="0" w:noHBand="0" w:noVBand="1" w:val="04A0"/>
        <w:tblInd w:w="1384.0" w:type="dxa"/>
      </w:tblPr>
      <w:tblGrid>
        <w:gridCol w:w="1256"/>
        <w:gridCol w:w="1256"/>
        <w:gridCol w:w="1256"/>
        <w:gridCol w:w="1256"/>
        <w:gridCol w:w="1256"/>
        <w:gridCol w:w="1256"/>
        <w:gridCol w:w="1256"/>
        <w:gridCol w:w="1256"/>
      </w:tblGrid>
      <w:tr>
        <w:trPr>
          <w:trHeight w:hRule="exact" w:val="492"/>
        </w:trPr>
        <w:tc>
          <w:tcPr>
            <w:tcW w:type="dxa" w:w="103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C1 </w:t>
            </w:r>
          </w:p>
        </w:tc>
        <w:tc>
          <w:tcPr>
            <w:tcW w:type="dxa" w:w="104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C11 </w:t>
            </w:r>
          </w:p>
        </w:tc>
        <w:tc>
          <w:tcPr>
            <w:tcW w:type="dxa" w:w="10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C12 </w:t>
            </w:r>
          </w:p>
        </w:tc>
        <w:tc>
          <w:tcPr>
            <w:tcW w:type="dxa" w:w="10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C13 </w:t>
            </w:r>
          </w:p>
        </w:tc>
        <w:tc>
          <w:tcPr>
            <w:tcW w:type="dxa" w:w="10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C14 </w:t>
            </w:r>
          </w:p>
        </w:tc>
        <w:tc>
          <w:tcPr>
            <w:tcW w:type="dxa" w:w="10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C15 </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C16 </w:t>
            </w:r>
          </w:p>
        </w:tc>
        <w:tc>
          <w:tcPr>
            <w:tcW w:type="dxa" w:w="1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C17 </w:t>
            </w:r>
          </w:p>
        </w:tc>
      </w:tr>
      <w:tr>
        <w:trPr>
          <w:trHeight w:hRule="exact" w:val="490"/>
        </w:trPr>
        <w:tc>
          <w:tcPr>
            <w:tcW w:type="dxa" w:w="103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C11 </w:t>
            </w:r>
          </w:p>
        </w:tc>
        <w:tc>
          <w:tcPr>
            <w:tcW w:type="dxa" w:w="104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1036"/>
            <w:tcBorders>
              <w:start w:sz="4.0" w:val="single" w:color="#000000"/>
              <w:top w:sz="4.0" w:val="single" w:color="#000000"/>
              <w:end w:sz="4.0" w:val="single" w:color="#000000"/>
              <w:bottom w:sz="3.199999999999818" w:val="single" w:color="#000000"/>
            </w:tcBorders>
            <w:tcMar>
              <w:start w:w="0" w:type="dxa"/>
              <w:end w:w="0" w:type="dxa"/>
            </w:tcMar>
          </w:tcPr>
          <w:p/>
        </w:tc>
        <w:tc>
          <w:tcPr>
            <w:tcW w:type="dxa" w:w="1038"/>
            <w:tcBorders>
              <w:start w:sz="4.0" w:val="single" w:color="#000000"/>
              <w:top w:sz="4.0" w:val="single" w:color="#000000"/>
              <w:end w:sz="4.0" w:val="single" w:color="#000000"/>
              <w:bottom w:sz="3.199999999999818" w:val="single" w:color="#000000"/>
            </w:tcBorders>
            <w:tcMar>
              <w:start w:w="0" w:type="dxa"/>
              <w:end w:w="0" w:type="dxa"/>
            </w:tcMar>
          </w:tcPr>
          <w:p/>
        </w:tc>
        <w:tc>
          <w:tcPr>
            <w:tcW w:type="dxa" w:w="1036"/>
            <w:tcBorders>
              <w:start w:sz="4.0" w:val="single" w:color="#000000"/>
              <w:top w:sz="4.0" w:val="single" w:color="#000000"/>
              <w:end w:sz="4.0" w:val="single" w:color="#000000"/>
              <w:bottom w:sz="3.199999999999818" w:val="single" w:color="#000000"/>
            </w:tcBorders>
            <w:tcMar>
              <w:start w:w="0" w:type="dxa"/>
              <w:end w:w="0" w:type="dxa"/>
            </w:tcMar>
          </w:tcPr>
          <w:p/>
        </w:tc>
        <w:tc>
          <w:tcPr>
            <w:tcW w:type="dxa" w:w="1036"/>
            <w:tcBorders>
              <w:start w:sz="4.0" w:val="single" w:color="#000000"/>
              <w:top w:sz="4.0" w:val="single" w:color="#000000"/>
              <w:end w:sz="4.0" w:val="single" w:color="#000000"/>
              <w:bottom w:sz="3.199999999999818" w:val="single" w:color="#000000"/>
            </w:tcBorders>
            <w:tcMar>
              <w:start w:w="0" w:type="dxa"/>
              <w:end w:w="0" w:type="dxa"/>
            </w:tcMar>
          </w:tcPr>
          <w:p/>
        </w:tc>
        <w:tc>
          <w:tcPr>
            <w:tcW w:type="dxa" w:w="1040"/>
            <w:tcBorders>
              <w:start w:sz="4.0" w:val="single" w:color="#000000"/>
              <w:top w:sz="4.0" w:val="single" w:color="#000000"/>
              <w:end w:sz="4.0" w:val="single" w:color="#000000"/>
              <w:bottom w:sz="3.199999999999818" w:val="single" w:color="#000000"/>
            </w:tcBorders>
            <w:tcMar>
              <w:start w:w="0" w:type="dxa"/>
              <w:end w:w="0" w:type="dxa"/>
            </w:tcMar>
          </w:tcPr>
          <w:p/>
        </w:tc>
        <w:tc>
          <w:tcPr>
            <w:tcW w:type="dxa" w:w="1034"/>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490"/>
        </w:trPr>
        <w:tc>
          <w:tcPr>
            <w:tcW w:type="dxa" w:w="1038"/>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C12 </w:t>
            </w:r>
          </w:p>
        </w:tc>
        <w:tc>
          <w:tcPr>
            <w:tcW w:type="dxa" w:w="1040"/>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10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1038"/>
            <w:tcBorders>
              <w:start w:sz="4.0" w:val="single" w:color="#000000"/>
              <w:top w:sz="3.199999999999818" w:val="single" w:color="#000000"/>
              <w:end w:sz="4.0" w:val="single" w:color="#000000"/>
              <w:bottom w:sz="4.0" w:val="single" w:color="#000000"/>
            </w:tcBorders>
            <w:tcMar>
              <w:start w:w="0" w:type="dxa"/>
              <w:end w:w="0" w:type="dxa"/>
            </w:tcMar>
          </w:tcPr>
          <w:p/>
        </w:tc>
        <w:tc>
          <w:tcPr>
            <w:tcW w:type="dxa" w:w="1036"/>
            <w:tcBorders>
              <w:start w:sz="4.0" w:val="single" w:color="#000000"/>
              <w:top w:sz="3.199999999999818" w:val="single" w:color="#000000"/>
              <w:end w:sz="4.0" w:val="single" w:color="#000000"/>
              <w:bottom w:sz="4.0" w:val="single" w:color="#000000"/>
            </w:tcBorders>
            <w:tcMar>
              <w:start w:w="0" w:type="dxa"/>
              <w:end w:w="0" w:type="dxa"/>
            </w:tcMar>
          </w:tcPr>
          <w:p/>
        </w:tc>
        <w:tc>
          <w:tcPr>
            <w:tcW w:type="dxa" w:w="1036"/>
            <w:tcBorders>
              <w:start w:sz="4.0" w:val="single" w:color="#000000"/>
              <w:top w:sz="3.199999999999818" w:val="single" w:color="#000000"/>
              <w:end w:sz="4.0" w:val="single" w:color="#000000"/>
              <w:bottom w:sz="4.0" w:val="single" w:color="#000000"/>
            </w:tcBorders>
            <w:tcMar>
              <w:start w:w="0" w:type="dxa"/>
              <w:end w:w="0" w:type="dxa"/>
            </w:tcMar>
          </w:tcPr>
          <w:p/>
        </w:tc>
        <w:tc>
          <w:tcPr>
            <w:tcW w:type="dxa" w:w="1040"/>
            <w:tcBorders>
              <w:start w:sz="4.0" w:val="single" w:color="#000000"/>
              <w:top w:sz="3.199999999999818" w:val="single" w:color="#000000"/>
              <w:end w:sz="4.0" w:val="single" w:color="#000000"/>
              <w:bottom w:sz="4.0" w:val="single" w:color="#000000"/>
            </w:tcBorders>
            <w:tcMar>
              <w:start w:w="0" w:type="dxa"/>
              <w:end w:w="0" w:type="dxa"/>
            </w:tcMar>
          </w:tcPr>
          <w:p/>
        </w:tc>
        <w:tc>
          <w:tcPr>
            <w:tcW w:type="dxa" w:w="1034"/>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490"/>
        </w:trPr>
        <w:tc>
          <w:tcPr>
            <w:tcW w:type="dxa" w:w="103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C13 </w:t>
            </w:r>
          </w:p>
        </w:tc>
        <w:tc>
          <w:tcPr>
            <w:tcW w:type="dxa" w:w="1040"/>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1036"/>
            <w:tcBorders>
              <w:start w:sz="4.0" w:val="single" w:color="#000000"/>
              <w:top w:sz="4.0" w:val="single" w:color="#000000"/>
              <w:end w:sz="4.0" w:val="single" w:color="#000000"/>
              <w:bottom w:sz="3.199999999999818" w:val="single" w:color="#000000"/>
            </w:tcBorders>
            <w:tcMar>
              <w:start w:w="0" w:type="dxa"/>
              <w:end w:w="0" w:type="dxa"/>
            </w:tcMar>
          </w:tcPr>
          <w:p/>
        </w:tc>
        <w:tc>
          <w:tcPr>
            <w:tcW w:type="dxa" w:w="103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1036"/>
            <w:tcBorders>
              <w:start w:sz="4.0" w:val="single" w:color="#000000"/>
              <w:top w:sz="4.0" w:val="single" w:color="#000000"/>
              <w:end w:sz="4.0" w:val="single" w:color="#000000"/>
              <w:bottom w:sz="3.199999999999818" w:val="single" w:color="#000000"/>
            </w:tcBorders>
            <w:tcMar>
              <w:start w:w="0" w:type="dxa"/>
              <w:end w:w="0" w:type="dxa"/>
            </w:tcMar>
          </w:tcPr>
          <w:p/>
        </w:tc>
        <w:tc>
          <w:tcPr>
            <w:tcW w:type="dxa" w:w="1036"/>
            <w:tcBorders>
              <w:start w:sz="4.0" w:val="single" w:color="#000000"/>
              <w:top w:sz="4.0" w:val="single" w:color="#000000"/>
              <w:end w:sz="4.0" w:val="single" w:color="#000000"/>
              <w:bottom w:sz="3.199999999999818" w:val="single" w:color="#000000"/>
            </w:tcBorders>
            <w:tcMar>
              <w:start w:w="0" w:type="dxa"/>
              <w:end w:w="0" w:type="dxa"/>
            </w:tcMar>
          </w:tcPr>
          <w:p/>
        </w:tc>
        <w:tc>
          <w:tcPr>
            <w:tcW w:type="dxa" w:w="1040"/>
            <w:tcBorders>
              <w:start w:sz="4.0" w:val="single" w:color="#000000"/>
              <w:top w:sz="4.0" w:val="single" w:color="#000000"/>
              <w:end w:sz="4.0" w:val="single" w:color="#000000"/>
              <w:bottom w:sz="3.199999999999818" w:val="single" w:color="#000000"/>
            </w:tcBorders>
            <w:tcMar>
              <w:start w:w="0" w:type="dxa"/>
              <w:end w:w="0" w:type="dxa"/>
            </w:tcMar>
          </w:tcPr>
          <w:p/>
        </w:tc>
        <w:tc>
          <w:tcPr>
            <w:tcW w:type="dxa" w:w="1034"/>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490"/>
        </w:trPr>
        <w:tc>
          <w:tcPr>
            <w:tcW w:type="dxa" w:w="1038"/>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C14 </w:t>
            </w:r>
          </w:p>
        </w:tc>
        <w:tc>
          <w:tcPr>
            <w:tcW w:type="dxa" w:w="1040"/>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1036"/>
            <w:tcBorders>
              <w:start w:sz="4.0" w:val="single" w:color="#000000"/>
              <w:top w:sz="3.199999999999818" w:val="single" w:color="#000000"/>
              <w:end w:sz="4.0" w:val="single" w:color="#000000"/>
              <w:bottom w:sz="4.0" w:val="single" w:color="#000000"/>
            </w:tcBorders>
            <w:tcMar>
              <w:start w:w="0" w:type="dxa"/>
              <w:end w:w="0" w:type="dxa"/>
            </w:tcMar>
          </w:tcPr>
          <w:p/>
        </w:tc>
        <w:tc>
          <w:tcPr>
            <w:tcW w:type="dxa" w:w="1038"/>
            <w:tcBorders>
              <w:start w:sz="4.0" w:val="single" w:color="#000000"/>
              <w:top w:sz="3.199999999999818" w:val="single" w:color="#000000"/>
              <w:end w:sz="4.0" w:val="single" w:color="#000000"/>
              <w:bottom w:sz="4.0" w:val="single" w:color="#000000"/>
            </w:tcBorders>
            <w:tcMar>
              <w:start w:w="0" w:type="dxa"/>
              <w:end w:w="0" w:type="dxa"/>
            </w:tcMar>
          </w:tcPr>
          <w:p/>
        </w:tc>
        <w:tc>
          <w:tcPr>
            <w:tcW w:type="dxa" w:w="10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1036"/>
            <w:tcBorders>
              <w:start w:sz="4.0" w:val="single" w:color="#000000"/>
              <w:top w:sz="3.199999999999818" w:val="single" w:color="#000000"/>
              <w:end w:sz="4.0" w:val="single" w:color="#000000"/>
              <w:bottom w:sz="4.0" w:val="single" w:color="#000000"/>
            </w:tcBorders>
            <w:tcMar>
              <w:start w:w="0" w:type="dxa"/>
              <w:end w:w="0" w:type="dxa"/>
            </w:tcMar>
          </w:tcPr>
          <w:p/>
        </w:tc>
        <w:tc>
          <w:tcPr>
            <w:tcW w:type="dxa" w:w="1040"/>
            <w:tcBorders>
              <w:start w:sz="4.0" w:val="single" w:color="#000000"/>
              <w:top w:sz="3.199999999999818" w:val="single" w:color="#000000"/>
              <w:end w:sz="4.0" w:val="single" w:color="#000000"/>
              <w:bottom w:sz="4.0" w:val="single" w:color="#000000"/>
            </w:tcBorders>
            <w:tcMar>
              <w:start w:w="0" w:type="dxa"/>
              <w:end w:w="0" w:type="dxa"/>
            </w:tcMar>
          </w:tcPr>
          <w:p/>
        </w:tc>
        <w:tc>
          <w:tcPr>
            <w:tcW w:type="dxa" w:w="1034"/>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488"/>
        </w:trPr>
        <w:tc>
          <w:tcPr>
            <w:tcW w:type="dxa" w:w="103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C15 </w:t>
            </w:r>
          </w:p>
        </w:tc>
        <w:tc>
          <w:tcPr>
            <w:tcW w:type="dxa" w:w="1040"/>
            <w:tcBorders>
              <w:start w:sz="3.2000000000000455" w:val="single" w:color="#000000"/>
              <w:top w:sz="4.0" w:val="single" w:color="#000000"/>
              <w:end w:sz="4.0" w:val="single" w:color="#000000"/>
              <w:bottom w:sz="4.0" w:val="single" w:color="#000000"/>
            </w:tcBorders>
            <w:tcMar>
              <w:start w:w="0" w:type="dxa"/>
              <w:end w:w="0" w:type="dxa"/>
            </w:tcMar>
          </w:tcPr>
          <w:p/>
        </w:tc>
        <w:tc>
          <w:tcPr>
            <w:tcW w:type="dxa" w:w="1036"/>
            <w:tcBorders>
              <w:start w:sz="4.0" w:val="single" w:color="#000000"/>
              <w:top w:sz="4.0" w:val="single" w:color="#000000"/>
              <w:end w:sz="4.0" w:val="single" w:color="#000000"/>
              <w:bottom w:sz="4.0" w:val="single" w:color="#000000"/>
            </w:tcBorders>
            <w:tcMar>
              <w:start w:w="0" w:type="dxa"/>
              <w:end w:w="0" w:type="dxa"/>
            </w:tcMar>
          </w:tcPr>
          <w:p/>
        </w:tc>
        <w:tc>
          <w:tcPr>
            <w:tcW w:type="dxa" w:w="1038"/>
            <w:tcBorders>
              <w:start w:sz="4.0" w:val="single" w:color="#000000"/>
              <w:top w:sz="4.0" w:val="single" w:color="#000000"/>
              <w:end w:sz="4.0" w:val="single" w:color="#000000"/>
              <w:bottom w:sz="4.0" w:val="single" w:color="#000000"/>
            </w:tcBorders>
            <w:tcMar>
              <w:start w:w="0" w:type="dxa"/>
              <w:end w:w="0" w:type="dxa"/>
            </w:tcMar>
          </w:tcPr>
          <w:p/>
        </w:tc>
        <w:tc>
          <w:tcPr>
            <w:tcW w:type="dxa" w:w="1036"/>
            <w:tcBorders>
              <w:start w:sz="4.0" w:val="single" w:color="#000000"/>
              <w:top w:sz="4.0" w:val="single" w:color="#000000"/>
              <w:end w:sz="4.0" w:val="single" w:color="#000000"/>
              <w:bottom w:sz="4.0" w:val="single" w:color="#000000"/>
            </w:tcBorders>
            <w:tcMar>
              <w:start w:w="0" w:type="dxa"/>
              <w:end w:w="0" w:type="dxa"/>
            </w:tcMar>
          </w:tcPr>
          <w:p/>
        </w:tc>
        <w:tc>
          <w:tcPr>
            <w:tcW w:type="dxa" w:w="10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1040"/>
            <w:tcBorders>
              <w:start w:sz="4.0" w:val="single" w:color="#000000"/>
              <w:top w:sz="4.0" w:val="single" w:color="#000000"/>
              <w:end w:sz="4.0" w:val="single" w:color="#000000"/>
              <w:bottom w:sz="4.0" w:val="single" w:color="#000000"/>
            </w:tcBorders>
            <w:tcMar>
              <w:start w:w="0" w:type="dxa"/>
              <w:end w:w="0" w:type="dxa"/>
            </w:tcMar>
          </w:tcPr>
          <w:p/>
        </w:tc>
        <w:tc>
          <w:tcPr>
            <w:tcW w:type="dxa" w:w="1034"/>
            <w:tcBorders>
              <w:start w:sz="4.0" w:val="single" w:color="#000000"/>
              <w:top w:sz="4.0" w:val="single" w:color="#000000"/>
              <w:end w:sz="4.0" w:val="single" w:color="#000000"/>
              <w:bottom w:sz="4.0" w:val="single" w:color="#000000"/>
            </w:tcBorders>
            <w:tcMar>
              <w:start w:w="0" w:type="dxa"/>
              <w:end w:w="0" w:type="dxa"/>
            </w:tcMar>
          </w:tcPr>
          <w:p/>
        </w:tc>
      </w:tr>
      <w:tr>
        <w:trPr>
          <w:trHeight w:hRule="exact" w:val="492"/>
        </w:trPr>
        <w:tc>
          <w:tcPr>
            <w:tcW w:type="dxa" w:w="103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24" w:after="0"/>
              <w:ind w:left="0" w:right="0" w:firstLine="0"/>
              <w:jc w:val="center"/>
            </w:pPr>
            <w:r>
              <w:rPr>
                <w:rFonts w:ascii="TimesNewRoman" w:hAnsi="TimesNewRoman" w:eastAsia="TimesNewRoman"/>
                <w:b w:val="0"/>
                <w:i w:val="0"/>
                <w:color w:val="000000"/>
                <w:sz w:val="18"/>
              </w:rPr>
              <w:t xml:space="preserve">C16 </w:t>
            </w:r>
          </w:p>
        </w:tc>
        <w:tc>
          <w:tcPr>
            <w:tcW w:type="dxa" w:w="1040"/>
            <w:tcBorders>
              <w:start w:sz="3.2000000000000455" w:val="single" w:color="#000000"/>
              <w:top w:sz="4.0" w:val="single" w:color="#000000"/>
              <w:end w:sz="4.0" w:val="single" w:color="#000000"/>
              <w:bottom w:sz="4.0" w:val="single" w:color="#000000"/>
            </w:tcBorders>
            <w:tcMar>
              <w:start w:w="0" w:type="dxa"/>
              <w:end w:w="0" w:type="dxa"/>
            </w:tcMar>
          </w:tcPr>
          <w:p/>
        </w:tc>
        <w:tc>
          <w:tcPr>
            <w:tcW w:type="dxa" w:w="1036"/>
            <w:tcBorders>
              <w:start w:sz="4.0" w:val="single" w:color="#000000"/>
              <w:top w:sz="4.0" w:val="single" w:color="#000000"/>
              <w:end w:sz="4.0" w:val="single" w:color="#000000"/>
              <w:bottom w:sz="4.0" w:val="single" w:color="#000000"/>
            </w:tcBorders>
            <w:tcMar>
              <w:start w:w="0" w:type="dxa"/>
              <w:end w:w="0" w:type="dxa"/>
            </w:tcMar>
          </w:tcPr>
          <w:p/>
        </w:tc>
        <w:tc>
          <w:tcPr>
            <w:tcW w:type="dxa" w:w="1038"/>
            <w:tcBorders>
              <w:start w:sz="4.0" w:val="single" w:color="#000000"/>
              <w:top w:sz="4.0" w:val="single" w:color="#000000"/>
              <w:end w:sz="4.0" w:val="single" w:color="#000000"/>
              <w:bottom w:sz="4.0" w:val="single" w:color="#000000"/>
            </w:tcBorders>
            <w:tcMar>
              <w:start w:w="0" w:type="dxa"/>
              <w:end w:w="0" w:type="dxa"/>
            </w:tcMar>
          </w:tcPr>
          <w:p/>
        </w:tc>
        <w:tc>
          <w:tcPr>
            <w:tcW w:type="dxa" w:w="1036"/>
            <w:tcBorders>
              <w:start w:sz="4.0" w:val="single" w:color="#000000"/>
              <w:top w:sz="4.0" w:val="single" w:color="#000000"/>
              <w:end w:sz="4.0" w:val="single" w:color="#000000"/>
              <w:bottom w:sz="4.0" w:val="single" w:color="#000000"/>
            </w:tcBorders>
            <w:tcMar>
              <w:start w:w="0" w:type="dxa"/>
              <w:end w:w="0" w:type="dxa"/>
            </w:tcMar>
          </w:tcPr>
          <w:p/>
        </w:tc>
        <w:tc>
          <w:tcPr>
            <w:tcW w:type="dxa" w:w="1036"/>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4" w:after="0"/>
              <w:ind w:left="0" w:right="0" w:firstLine="0"/>
              <w:jc w:val="center"/>
            </w:pPr>
            <w:r>
              <w:rPr>
                <w:rFonts w:ascii="TimesNewRoman" w:hAnsi="TimesNewRoman" w:eastAsia="TimesNewRoman"/>
                <w:b w:val="0"/>
                <w:i w:val="0"/>
                <w:color w:val="000000"/>
                <w:sz w:val="18"/>
              </w:rPr>
              <w:t xml:space="preserve">1 </w:t>
            </w:r>
          </w:p>
        </w:tc>
        <w:tc>
          <w:tcPr>
            <w:tcW w:type="dxa" w:w="1034"/>
            <w:tcBorders>
              <w:start w:sz="4.0" w:val="single" w:color="#000000"/>
              <w:top w:sz="4.0" w:val="single" w:color="#000000"/>
              <w:end w:sz="4.0" w:val="single" w:color="#000000"/>
              <w:bottom w:sz="4.0" w:val="single" w:color="#000000"/>
            </w:tcBorders>
            <w:tcMar>
              <w:start w:w="0" w:type="dxa"/>
              <w:end w:w="0" w:type="dxa"/>
            </w:tcMar>
          </w:tcPr>
          <w:p/>
        </w:tc>
      </w:tr>
      <w:tr>
        <w:trPr>
          <w:trHeight w:hRule="exact" w:val="492"/>
        </w:trPr>
        <w:tc>
          <w:tcPr>
            <w:tcW w:type="dxa" w:w="103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18"/>
              </w:rPr>
              <w:t xml:space="preserve">C17 </w:t>
            </w:r>
          </w:p>
        </w:tc>
        <w:tc>
          <w:tcPr>
            <w:tcW w:type="dxa" w:w="1040"/>
            <w:tcBorders>
              <w:start w:sz="3.2000000000000455" w:val="single" w:color="#000000"/>
              <w:top w:sz="4.0" w:val="single" w:color="#000000"/>
              <w:end w:sz="4.0" w:val="single" w:color="#000000"/>
              <w:bottom w:sz="4.0" w:val="single" w:color="#000000"/>
            </w:tcBorders>
            <w:tcMar>
              <w:start w:w="0" w:type="dxa"/>
              <w:end w:w="0" w:type="dxa"/>
            </w:tcMar>
          </w:tcPr>
          <w:p/>
        </w:tc>
        <w:tc>
          <w:tcPr>
            <w:tcW w:type="dxa" w:w="1036"/>
            <w:tcBorders>
              <w:start w:sz="4.0" w:val="single" w:color="#000000"/>
              <w:top w:sz="4.0" w:val="single" w:color="#000000"/>
              <w:end w:sz="4.0" w:val="single" w:color="#000000"/>
              <w:bottom w:sz="4.0" w:val="single" w:color="#000000"/>
            </w:tcBorders>
            <w:tcMar>
              <w:start w:w="0" w:type="dxa"/>
              <w:end w:w="0" w:type="dxa"/>
            </w:tcMar>
          </w:tcPr>
          <w:p/>
        </w:tc>
        <w:tc>
          <w:tcPr>
            <w:tcW w:type="dxa" w:w="1038"/>
            <w:tcBorders>
              <w:start w:sz="4.0" w:val="single" w:color="#000000"/>
              <w:top w:sz="4.0" w:val="single" w:color="#000000"/>
              <w:end w:sz="4.0" w:val="single" w:color="#000000"/>
              <w:bottom w:sz="4.0" w:val="single" w:color="#000000"/>
            </w:tcBorders>
            <w:tcMar>
              <w:start w:w="0" w:type="dxa"/>
              <w:end w:w="0" w:type="dxa"/>
            </w:tcMar>
          </w:tcPr>
          <w:p/>
        </w:tc>
        <w:tc>
          <w:tcPr>
            <w:tcW w:type="dxa" w:w="1036"/>
            <w:tcBorders>
              <w:start w:sz="4.0" w:val="single" w:color="#000000"/>
              <w:top w:sz="4.0" w:val="single" w:color="#000000"/>
              <w:end w:sz="4.0" w:val="single" w:color="#000000"/>
              <w:bottom w:sz="4.0" w:val="single" w:color="#000000"/>
            </w:tcBorders>
            <w:tcMar>
              <w:start w:w="0" w:type="dxa"/>
              <w:end w:w="0" w:type="dxa"/>
            </w:tcMar>
          </w:tcPr>
          <w:p/>
        </w:tc>
        <w:tc>
          <w:tcPr>
            <w:tcW w:type="dxa" w:w="1036"/>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4.0" w:val="single" w:color="#000000"/>
              <w:bottom w:sz="4.0" w:val="single" w:color="#000000"/>
            </w:tcBorders>
            <w:tcMar>
              <w:start w:w="0" w:type="dxa"/>
              <w:end w:w="0" w:type="dxa"/>
            </w:tcMar>
          </w:tcPr>
          <w:p/>
        </w:tc>
        <w:tc>
          <w:tcPr>
            <w:tcW w:type="dxa" w:w="1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18"/>
              </w:rPr>
              <w:t xml:space="preserve">1 </w:t>
            </w:r>
          </w:p>
        </w:tc>
      </w:tr>
    </w:tbl>
    <w:p>
      <w:pPr>
        <w:autoSpaceDN w:val="0"/>
        <w:autoSpaceDE w:val="0"/>
        <w:widowControl/>
        <w:spacing w:line="233" w:lineRule="auto" w:before="420" w:after="0"/>
        <w:ind w:left="0" w:right="4376" w:firstLine="0"/>
        <w:jc w:val="right"/>
      </w:pPr>
      <w:r>
        <w:rPr>
          <w:rFonts w:ascii="TimesNewRoman" w:hAnsi="TimesNewRoman" w:eastAsia="TimesNewRoman"/>
          <w:b w:val="0"/>
          <w:i w:val="0"/>
          <w:color w:val="000000"/>
          <w:sz w:val="18"/>
        </w:rPr>
        <w:t xml:space="preserve">89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36" name="Picture 13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37" name="Picture 13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340" w:after="54"/>
        <w:ind w:left="0" w:right="2900" w:firstLine="0"/>
        <w:jc w:val="right"/>
      </w:pPr>
      <w:r>
        <w:rPr>
          <w:rFonts w:ascii="SimSun" w:hAnsi="SimSun" w:eastAsia="SimSun"/>
          <w:b w:val="0"/>
          <w:i w:val="0"/>
          <w:color w:val="000000"/>
          <w:sz w:val="21"/>
        </w:rPr>
        <w:t xml:space="preserve">表6  C2 下具体因素的相对评价值 </w:t>
      </w:r>
    </w:p>
    <w:tbl>
      <w:tblPr>
        <w:tblW w:type="auto" w:w="0"/>
        <w:tblLayout w:type="fixed"/>
        <w:tblLook w:firstColumn="1" w:firstRow="1" w:lastColumn="0" w:lastRow="0" w:noHBand="0" w:noVBand="1" w:val="04A0"/>
        <w:tblInd w:w="1384.0" w:type="dxa"/>
      </w:tblPr>
      <w:tblGrid>
        <w:gridCol w:w="1005"/>
        <w:gridCol w:w="1005"/>
        <w:gridCol w:w="1005"/>
        <w:gridCol w:w="1005"/>
        <w:gridCol w:w="1005"/>
        <w:gridCol w:w="1005"/>
        <w:gridCol w:w="1005"/>
        <w:gridCol w:w="1005"/>
        <w:gridCol w:w="1005"/>
        <w:gridCol w:w="1005"/>
      </w:tblGrid>
      <w:tr>
        <w:trPr>
          <w:trHeight w:hRule="exact" w:val="490"/>
        </w:trPr>
        <w:tc>
          <w:tcPr>
            <w:tcW w:type="dxa" w:w="85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C2 </w:t>
            </w:r>
          </w:p>
        </w:tc>
        <w:tc>
          <w:tcPr>
            <w:tcW w:type="dxa" w:w="8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C21 </w:t>
            </w:r>
          </w:p>
        </w:tc>
        <w:tc>
          <w:tcPr>
            <w:tcW w:type="dxa" w:w="8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C22 </w:t>
            </w:r>
          </w:p>
        </w:tc>
        <w:tc>
          <w:tcPr>
            <w:tcW w:type="dxa" w:w="85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C23 </w:t>
            </w:r>
          </w:p>
        </w:tc>
        <w:tc>
          <w:tcPr>
            <w:tcW w:type="dxa" w:w="8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C24 </w:t>
            </w:r>
          </w:p>
        </w:tc>
        <w:tc>
          <w:tcPr>
            <w:tcW w:type="dxa" w:w="8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C25 </w:t>
            </w:r>
          </w:p>
        </w:tc>
        <w:tc>
          <w:tcPr>
            <w:tcW w:type="dxa" w:w="8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C26 </w:t>
            </w:r>
          </w:p>
        </w:tc>
        <w:tc>
          <w:tcPr>
            <w:tcW w:type="dxa" w:w="8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C27 </w:t>
            </w:r>
          </w:p>
        </w:tc>
        <w:tc>
          <w:tcPr>
            <w:tcW w:type="dxa" w:w="74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C28 </w:t>
            </w:r>
          </w:p>
        </w:tc>
        <w:tc>
          <w:tcPr>
            <w:tcW w:type="dxa" w:w="7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C29 </w:t>
            </w:r>
          </w:p>
        </w:tc>
      </w:tr>
      <w:tr>
        <w:trPr>
          <w:trHeight w:hRule="exact" w:val="490"/>
        </w:trPr>
        <w:tc>
          <w:tcPr>
            <w:tcW w:type="dxa" w:w="85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C21 </w:t>
            </w:r>
          </w:p>
        </w:tc>
        <w:tc>
          <w:tcPr>
            <w:tcW w:type="dxa" w:w="8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850"/>
            <w:tcBorders>
              <w:start w:sz="4.0" w:val="single" w:color="#000000"/>
              <w:top w:sz="3.2000000000000455" w:val="single" w:color="#000000"/>
              <w:end w:sz="4.0" w:val="single" w:color="#000000"/>
              <w:bottom w:sz="4.0" w:val="single" w:color="#000000"/>
            </w:tcBorders>
            <w:tcMar>
              <w:start w:w="0" w:type="dxa"/>
              <w:end w:w="0" w:type="dxa"/>
            </w:tcMar>
          </w:tcPr>
          <w:p/>
        </w:tc>
        <w:tc>
          <w:tcPr>
            <w:tcW w:type="dxa" w:w="852"/>
            <w:tcBorders>
              <w:start w:sz="4.0" w:val="single" w:color="#000000"/>
              <w:top w:sz="3.2000000000000455" w:val="single" w:color="#000000"/>
              <w:end w:sz="4.0" w:val="single" w:color="#000000"/>
              <w:bottom w:sz="4.0" w:val="single" w:color="#000000"/>
            </w:tcBorders>
            <w:tcMar>
              <w:start w:w="0" w:type="dxa"/>
              <w:end w:w="0" w:type="dxa"/>
            </w:tcMar>
          </w:tcPr>
          <w:p/>
        </w:tc>
        <w:tc>
          <w:tcPr>
            <w:tcW w:type="dxa" w:w="850"/>
            <w:tcBorders>
              <w:start w:sz="4.0" w:val="single" w:color="#000000"/>
              <w:top w:sz="3.2000000000000455" w:val="single" w:color="#000000"/>
              <w:end w:sz="4.0" w:val="single" w:color="#000000"/>
              <w:bottom w:sz="4.0" w:val="single" w:color="#000000"/>
            </w:tcBorders>
            <w:tcMar>
              <w:start w:w="0" w:type="dxa"/>
              <w:end w:w="0" w:type="dxa"/>
            </w:tcMar>
          </w:tcP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tc>
        <w:tc>
          <w:tcPr>
            <w:tcW w:type="dxa" w:w="850"/>
            <w:tcBorders>
              <w:start w:sz="4.0" w:val="single" w:color="#000000"/>
              <w:top w:sz="3.2000000000000455" w:val="single" w:color="#000000"/>
              <w:end w:sz="4.0" w:val="single" w:color="#000000"/>
              <w:bottom w:sz="4.0" w:val="single" w:color="#000000"/>
            </w:tcBorders>
            <w:tcMar>
              <w:start w:w="0" w:type="dxa"/>
              <w:end w:w="0" w:type="dxa"/>
            </w:tcMar>
          </w:tcPr>
          <w:p/>
        </w:tc>
        <w:tc>
          <w:tcPr>
            <w:tcW w:type="dxa" w:w="850"/>
            <w:tcBorders>
              <w:start w:sz="4.0" w:val="single" w:color="#000000"/>
              <w:top w:sz="3.2000000000000455" w:val="single" w:color="#000000"/>
              <w:end w:sz="4.0" w:val="single" w:color="#000000"/>
              <w:bottom w:sz="4.0" w:val="single" w:color="#000000"/>
            </w:tcBorders>
            <w:tcMar>
              <w:start w:w="0" w:type="dxa"/>
              <w:end w:w="0" w:type="dxa"/>
            </w:tcMar>
          </w:tcPr>
          <w:p/>
        </w:tc>
        <w:tc>
          <w:tcPr>
            <w:tcW w:type="dxa" w:w="746"/>
            <w:tcBorders>
              <w:start w:sz="4.0" w:val="single" w:color="#000000"/>
              <w:top w:sz="3.2000000000000455" w:val="single" w:color="#000000"/>
              <w:end w:sz="4.0" w:val="single" w:color="#000000"/>
              <w:bottom w:sz="4.0" w:val="single" w:color="#000000"/>
            </w:tcBorders>
            <w:tcMar>
              <w:start w:w="0" w:type="dxa"/>
              <w:end w:w="0" w:type="dxa"/>
            </w:tcMar>
          </w:tcPr>
          <w:p/>
        </w:tc>
        <w:tc>
          <w:tcPr>
            <w:tcW w:type="dxa" w:w="744"/>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490"/>
        </w:trPr>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C22 </w:t>
            </w: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852"/>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4"/>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746"/>
            <w:tcBorders>
              <w:start w:sz="4.0" w:val="single" w:color="#000000"/>
              <w:top w:sz="4.0" w:val="single" w:color="#000000"/>
              <w:end w:sz="4.0" w:val="single" w:color="#000000"/>
              <w:bottom w:sz="4.0" w:val="single" w:color="#000000"/>
            </w:tcBorders>
            <w:tcMar>
              <w:start w:w="0" w:type="dxa"/>
              <w:end w:w="0" w:type="dxa"/>
            </w:tcMar>
          </w:tcPr>
          <w:p/>
        </w:tc>
        <w:tc>
          <w:tcPr>
            <w:tcW w:type="dxa" w:w="744"/>
            <w:tcBorders>
              <w:start w:sz="4.0" w:val="single" w:color="#000000"/>
              <w:top w:sz="4.0" w:val="single" w:color="#000000"/>
              <w:end w:sz="4.0" w:val="single" w:color="#000000"/>
              <w:bottom w:sz="4.0" w:val="single" w:color="#000000"/>
            </w:tcBorders>
            <w:tcMar>
              <w:start w:w="0" w:type="dxa"/>
              <w:end w:w="0" w:type="dxa"/>
            </w:tcMar>
          </w:tcPr>
          <w:p/>
        </w:tc>
      </w:tr>
      <w:tr>
        <w:trPr>
          <w:trHeight w:hRule="exact" w:val="490"/>
        </w:trPr>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18"/>
              </w:rPr>
              <w:t xml:space="preserve">C23 </w:t>
            </w: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18"/>
              </w:rPr>
              <w:t xml:space="preserve">1 </w:t>
            </w: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4"/>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746"/>
            <w:tcBorders>
              <w:start w:sz="4.0" w:val="single" w:color="#000000"/>
              <w:top w:sz="4.0" w:val="single" w:color="#000000"/>
              <w:end w:sz="4.0" w:val="single" w:color="#000000"/>
              <w:bottom w:sz="4.0" w:val="single" w:color="#000000"/>
            </w:tcBorders>
            <w:tcMar>
              <w:start w:w="0" w:type="dxa"/>
              <w:end w:w="0" w:type="dxa"/>
            </w:tcMar>
          </w:tcPr>
          <w:p/>
        </w:tc>
        <w:tc>
          <w:tcPr>
            <w:tcW w:type="dxa" w:w="744"/>
            <w:tcBorders>
              <w:start w:sz="4.0" w:val="single" w:color="#000000"/>
              <w:top w:sz="4.0" w:val="single" w:color="#000000"/>
              <w:end w:sz="4.0" w:val="single" w:color="#000000"/>
              <w:bottom w:sz="4.0" w:val="single" w:color="#000000"/>
            </w:tcBorders>
            <w:tcMar>
              <w:start w:w="0" w:type="dxa"/>
              <w:end w:w="0" w:type="dxa"/>
            </w:tcMar>
          </w:tcPr>
          <w:p/>
        </w:tc>
      </w:tr>
      <w:tr>
        <w:trPr>
          <w:trHeight w:hRule="exact" w:val="492"/>
        </w:trPr>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18"/>
              </w:rPr>
              <w:t xml:space="preserve">C24 </w:t>
            </w: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2"/>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18"/>
              </w:rPr>
              <w:t xml:space="preserve">1 </w:t>
            </w:r>
          </w:p>
        </w:tc>
        <w:tc>
          <w:tcPr>
            <w:tcW w:type="dxa" w:w="854"/>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746"/>
            <w:tcBorders>
              <w:start w:sz="4.0" w:val="single" w:color="#000000"/>
              <w:top w:sz="4.0" w:val="single" w:color="#000000"/>
              <w:end w:sz="4.0" w:val="single" w:color="#000000"/>
              <w:bottom w:sz="4.0" w:val="single" w:color="#000000"/>
            </w:tcBorders>
            <w:tcMar>
              <w:start w:w="0" w:type="dxa"/>
              <w:end w:w="0" w:type="dxa"/>
            </w:tcMar>
          </w:tcPr>
          <w:p/>
        </w:tc>
        <w:tc>
          <w:tcPr>
            <w:tcW w:type="dxa" w:w="744"/>
            <w:tcBorders>
              <w:start w:sz="4.0" w:val="single" w:color="#000000"/>
              <w:top w:sz="4.0" w:val="single" w:color="#000000"/>
              <w:end w:sz="4.0" w:val="single" w:color="#000000"/>
              <w:bottom w:sz="4.0" w:val="single" w:color="#000000"/>
            </w:tcBorders>
            <w:tcMar>
              <w:start w:w="0" w:type="dxa"/>
              <w:end w:w="0" w:type="dxa"/>
            </w:tcMar>
          </w:tcPr>
          <w:p/>
        </w:tc>
      </w:tr>
      <w:tr>
        <w:trPr>
          <w:trHeight w:hRule="exact" w:val="488"/>
        </w:trPr>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2" w:after="0"/>
              <w:ind w:left="0" w:right="0" w:firstLine="0"/>
              <w:jc w:val="center"/>
            </w:pPr>
            <w:r>
              <w:rPr>
                <w:rFonts w:ascii="TimesNewRoman" w:hAnsi="TimesNewRoman" w:eastAsia="TimesNewRoman"/>
                <w:b w:val="0"/>
                <w:i w:val="0"/>
                <w:color w:val="000000"/>
                <w:sz w:val="18"/>
              </w:rPr>
              <w:t xml:space="preserve">C25 </w:t>
            </w: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2"/>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2" w:after="0"/>
              <w:ind w:left="0" w:right="0" w:firstLine="0"/>
              <w:jc w:val="center"/>
            </w:pPr>
            <w:r>
              <w:rPr>
                <w:rFonts w:ascii="TimesNewRoman" w:hAnsi="TimesNewRoman" w:eastAsia="TimesNewRoman"/>
                <w:b w:val="0"/>
                <w:i w:val="0"/>
                <w:color w:val="000000"/>
                <w:sz w:val="18"/>
              </w:rPr>
              <w:t xml:space="preserve">1 </w:t>
            </w: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746"/>
            <w:tcBorders>
              <w:start w:sz="4.0" w:val="single" w:color="#000000"/>
              <w:top w:sz="4.0" w:val="single" w:color="#000000"/>
              <w:end w:sz="4.0" w:val="single" w:color="#000000"/>
              <w:bottom w:sz="4.0" w:val="single" w:color="#000000"/>
            </w:tcBorders>
            <w:tcMar>
              <w:start w:w="0" w:type="dxa"/>
              <w:end w:w="0" w:type="dxa"/>
            </w:tcMar>
          </w:tcPr>
          <w:p/>
        </w:tc>
        <w:tc>
          <w:tcPr>
            <w:tcW w:type="dxa" w:w="744"/>
            <w:tcBorders>
              <w:start w:sz="4.0" w:val="single" w:color="#000000"/>
              <w:top w:sz="4.0" w:val="single" w:color="#000000"/>
              <w:end w:sz="4.0" w:val="single" w:color="#000000"/>
              <w:bottom w:sz="4.0" w:val="single" w:color="#000000"/>
            </w:tcBorders>
            <w:tcMar>
              <w:start w:w="0" w:type="dxa"/>
              <w:end w:w="0" w:type="dxa"/>
            </w:tcMar>
          </w:tcPr>
          <w:p/>
        </w:tc>
      </w:tr>
      <w:tr>
        <w:trPr>
          <w:trHeight w:hRule="exact" w:val="492"/>
        </w:trPr>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18"/>
              </w:rPr>
              <w:t xml:space="preserve">C26 </w:t>
            </w: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2"/>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854"/>
            <w:tcBorders>
              <w:start w:sz="4.0"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18"/>
              </w:rPr>
              <w:t xml:space="preserve">1 </w:t>
            </w: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746"/>
            <w:tcBorders>
              <w:start w:sz="4.0" w:val="single" w:color="#000000"/>
              <w:top w:sz="4.0" w:val="single" w:color="#000000"/>
              <w:end w:sz="4.0" w:val="single" w:color="#000000"/>
              <w:bottom w:sz="4.0" w:val="single" w:color="#000000"/>
            </w:tcBorders>
            <w:tcMar>
              <w:start w:w="0" w:type="dxa"/>
              <w:end w:w="0" w:type="dxa"/>
            </w:tcMar>
          </w:tcPr>
          <w:p/>
        </w:tc>
        <w:tc>
          <w:tcPr>
            <w:tcW w:type="dxa" w:w="744"/>
            <w:tcBorders>
              <w:start w:sz="4.0" w:val="single" w:color="#000000"/>
              <w:top w:sz="4.0" w:val="single" w:color="#000000"/>
              <w:end w:sz="4.0" w:val="single" w:color="#000000"/>
              <w:bottom w:sz="4.0" w:val="single" w:color="#000000"/>
            </w:tcBorders>
            <w:tcMar>
              <w:start w:w="0" w:type="dxa"/>
              <w:end w:w="0" w:type="dxa"/>
            </w:tcMar>
          </w:tcPr>
          <w:p/>
        </w:tc>
      </w:tr>
      <w:tr>
        <w:trPr>
          <w:trHeight w:hRule="exact" w:val="488"/>
        </w:trPr>
        <w:tc>
          <w:tcPr>
            <w:tcW w:type="dxa" w:w="8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20" w:after="0"/>
              <w:ind w:left="0" w:right="0" w:firstLine="0"/>
              <w:jc w:val="center"/>
            </w:pPr>
            <w:r>
              <w:rPr>
                <w:rFonts w:ascii="TimesNewRoman" w:hAnsi="TimesNewRoman" w:eastAsia="TimesNewRoman"/>
                <w:b w:val="0"/>
                <w:i w:val="0"/>
                <w:color w:val="000000"/>
                <w:sz w:val="18"/>
              </w:rPr>
              <w:t xml:space="preserve">C27 </w:t>
            </w: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tc>
        <w:tc>
          <w:tcPr>
            <w:tcW w:type="dxa" w:w="852"/>
            <w:tcBorders>
              <w:start w:sz="4.0" w:val="single" w:color="#000000"/>
              <w:top w:sz="4.0" w:val="single" w:color="#000000"/>
              <w:end w:sz="4.0" w:val="single" w:color="#000000"/>
              <w:bottom w:sz="3.199999999999818" w:val="single" w:color="#000000"/>
            </w:tcBorders>
            <w:tcMar>
              <w:start w:w="0" w:type="dxa"/>
              <w:end w:w="0" w:type="dxa"/>
            </w:tcMar>
          </w:tcP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tc>
        <w:tc>
          <w:tcPr>
            <w:tcW w:type="dxa" w:w="854"/>
            <w:tcBorders>
              <w:start w:sz="4.0" w:val="single" w:color="#000000"/>
              <w:top w:sz="4.0" w:val="single" w:color="#000000"/>
              <w:end w:sz="4.0" w:val="single" w:color="#000000"/>
              <w:bottom w:sz="3.199999999999818" w:val="single" w:color="#000000"/>
            </w:tcBorders>
            <w:tcMar>
              <w:start w:w="0" w:type="dxa"/>
              <w:end w:w="0" w:type="dxa"/>
            </w:tcMar>
          </w:tcP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20" w:after="0"/>
              <w:ind w:left="0" w:right="0" w:firstLine="0"/>
              <w:jc w:val="center"/>
            </w:pPr>
            <w:r>
              <w:rPr>
                <w:rFonts w:ascii="TimesNewRoman" w:hAnsi="TimesNewRoman" w:eastAsia="TimesNewRoman"/>
                <w:b w:val="0"/>
                <w:i w:val="0"/>
                <w:color w:val="000000"/>
                <w:sz w:val="18"/>
              </w:rPr>
              <w:t xml:space="preserve">1 </w:t>
            </w:r>
          </w:p>
        </w:tc>
        <w:tc>
          <w:tcPr>
            <w:tcW w:type="dxa" w:w="746"/>
            <w:tcBorders>
              <w:start w:sz="4.0" w:val="single" w:color="#000000"/>
              <w:top w:sz="4.0" w:val="single" w:color="#000000"/>
              <w:end w:sz="4.0" w:val="single" w:color="#000000"/>
              <w:bottom w:sz="3.199999999999818" w:val="single" w:color="#000000"/>
            </w:tcBorders>
            <w:tcMar>
              <w:start w:w="0" w:type="dxa"/>
              <w:end w:w="0" w:type="dxa"/>
            </w:tcMar>
          </w:tcPr>
          <w:p/>
        </w:tc>
        <w:tc>
          <w:tcPr>
            <w:tcW w:type="dxa" w:w="744"/>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488"/>
        </w:trPr>
        <w:tc>
          <w:tcPr>
            <w:tcW w:type="dxa" w:w="85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C28 </w:t>
            </w:r>
          </w:p>
        </w:tc>
        <w:tc>
          <w:tcPr>
            <w:tcW w:type="dxa" w:w="850"/>
            <w:tcBorders>
              <w:start w:sz="4.0" w:val="single" w:color="#000000"/>
              <w:top w:sz="3.199999999999818" w:val="single" w:color="#000000"/>
              <w:end w:sz="4.0" w:val="single" w:color="#000000"/>
              <w:bottom w:sz="4.0" w:val="single" w:color="#000000"/>
            </w:tcBorders>
            <w:tcMar>
              <w:start w:w="0" w:type="dxa"/>
              <w:end w:w="0" w:type="dxa"/>
            </w:tcMar>
          </w:tcPr>
          <w:p/>
        </w:tc>
        <w:tc>
          <w:tcPr>
            <w:tcW w:type="dxa" w:w="850"/>
            <w:tcBorders>
              <w:start w:sz="4.0" w:val="single" w:color="#000000"/>
              <w:top w:sz="3.199999999999818" w:val="single" w:color="#000000"/>
              <w:end w:sz="4.0" w:val="single" w:color="#000000"/>
              <w:bottom w:sz="4.0" w:val="single" w:color="#000000"/>
            </w:tcBorders>
            <w:tcMar>
              <w:start w:w="0" w:type="dxa"/>
              <w:end w:w="0" w:type="dxa"/>
            </w:tcMar>
          </w:tcPr>
          <w:p/>
        </w:tc>
        <w:tc>
          <w:tcPr>
            <w:tcW w:type="dxa" w:w="852"/>
            <w:tcBorders>
              <w:start w:sz="4.0" w:val="single" w:color="#000000"/>
              <w:top w:sz="3.199999999999818" w:val="single" w:color="#000000"/>
              <w:end w:sz="4.0" w:val="single" w:color="#000000"/>
              <w:bottom w:sz="4.0" w:val="single" w:color="#000000"/>
            </w:tcBorders>
            <w:tcMar>
              <w:start w:w="0" w:type="dxa"/>
              <w:end w:w="0" w:type="dxa"/>
            </w:tcMar>
          </w:tcPr>
          <w:p/>
        </w:tc>
        <w:tc>
          <w:tcPr>
            <w:tcW w:type="dxa" w:w="850"/>
            <w:tcBorders>
              <w:start w:sz="4.0" w:val="single" w:color="#000000"/>
              <w:top w:sz="3.199999999999818" w:val="single" w:color="#000000"/>
              <w:end w:sz="4.0" w:val="single" w:color="#000000"/>
              <w:bottom w:sz="4.0" w:val="single" w:color="#000000"/>
            </w:tcBorders>
            <w:tcMar>
              <w:start w:w="0" w:type="dxa"/>
              <w:end w:w="0" w:type="dxa"/>
            </w:tcMar>
          </w:tcPr>
          <w:p/>
        </w:tc>
        <w:tc>
          <w:tcPr>
            <w:tcW w:type="dxa" w:w="854"/>
            <w:tcBorders>
              <w:start w:sz="4.0" w:val="single" w:color="#000000"/>
              <w:top w:sz="3.199999999999818" w:val="single" w:color="#000000"/>
              <w:end w:sz="4.0" w:val="single" w:color="#000000"/>
              <w:bottom w:sz="4.0" w:val="single" w:color="#000000"/>
            </w:tcBorders>
            <w:tcMar>
              <w:start w:w="0" w:type="dxa"/>
              <w:end w:w="0" w:type="dxa"/>
            </w:tcMar>
          </w:tcPr>
          <w:p/>
        </w:tc>
        <w:tc>
          <w:tcPr>
            <w:tcW w:type="dxa" w:w="850"/>
            <w:tcBorders>
              <w:start w:sz="4.0" w:val="single" w:color="#000000"/>
              <w:top w:sz="3.199999999999818" w:val="single" w:color="#000000"/>
              <w:end w:sz="4.0" w:val="single" w:color="#000000"/>
              <w:bottom w:sz="4.0" w:val="single" w:color="#000000"/>
            </w:tcBorders>
            <w:tcMar>
              <w:start w:w="0" w:type="dxa"/>
              <w:end w:w="0" w:type="dxa"/>
            </w:tcMar>
          </w:tcPr>
          <w:p/>
        </w:tc>
        <w:tc>
          <w:tcPr>
            <w:tcW w:type="dxa" w:w="850"/>
            <w:tcBorders>
              <w:start w:sz="4.0" w:val="single" w:color="#000000"/>
              <w:top w:sz="3.199999999999818" w:val="single" w:color="#000000"/>
              <w:end w:sz="4.0" w:val="single" w:color="#000000"/>
              <w:bottom w:sz="4.0" w:val="single" w:color="#000000"/>
            </w:tcBorders>
            <w:tcMar>
              <w:start w:w="0" w:type="dxa"/>
              <w:end w:w="0" w:type="dxa"/>
            </w:tcMar>
          </w:tcPr>
          <w:p/>
        </w:tc>
        <w:tc>
          <w:tcPr>
            <w:tcW w:type="dxa" w:w="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744"/>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494"/>
        </w:trPr>
        <w:tc>
          <w:tcPr>
            <w:tcW w:type="dxa" w:w="8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18"/>
              </w:rPr>
              <w:t xml:space="preserve">C29 </w:t>
            </w: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tc>
        <w:tc>
          <w:tcPr>
            <w:tcW w:type="dxa" w:w="852"/>
            <w:tcBorders>
              <w:start w:sz="4.0" w:val="single" w:color="#000000"/>
              <w:top w:sz="4.0" w:val="single" w:color="#000000"/>
              <w:end w:sz="4.0" w:val="single" w:color="#000000"/>
              <w:bottom w:sz="3.199999999999818" w:val="single" w:color="#000000"/>
            </w:tcBorders>
            <w:tcMar>
              <w:start w:w="0" w:type="dxa"/>
              <w:end w:w="0" w:type="dxa"/>
            </w:tcMar>
          </w:tcP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tc>
        <w:tc>
          <w:tcPr>
            <w:tcW w:type="dxa" w:w="854"/>
            <w:tcBorders>
              <w:start w:sz="4.0" w:val="single" w:color="#000000"/>
              <w:top w:sz="4.0" w:val="single" w:color="#000000"/>
              <w:end w:sz="4.0" w:val="single" w:color="#000000"/>
              <w:bottom w:sz="3.199999999999818" w:val="single" w:color="#000000"/>
            </w:tcBorders>
            <w:tcMar>
              <w:start w:w="0" w:type="dxa"/>
              <w:end w:w="0" w:type="dxa"/>
            </w:tcMar>
          </w:tcP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tc>
        <w:tc>
          <w:tcPr>
            <w:tcW w:type="dxa" w:w="746"/>
            <w:tcBorders>
              <w:start w:sz="4.0" w:val="single" w:color="#000000"/>
              <w:top w:sz="4.0" w:val="single" w:color="#000000"/>
              <w:end w:sz="4.0" w:val="single" w:color="#000000"/>
              <w:bottom w:sz="3.199999999999818" w:val="single" w:color="#000000"/>
            </w:tcBorders>
            <w:tcMar>
              <w:start w:w="0" w:type="dxa"/>
              <w:end w:w="0" w:type="dxa"/>
            </w:tcMar>
          </w:tcPr>
          <w:p/>
        </w:tc>
        <w:tc>
          <w:tcPr>
            <w:tcW w:type="dxa" w:w="7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18"/>
              </w:rPr>
              <w:t xml:space="preserve">1 </w:t>
            </w:r>
          </w:p>
        </w:tc>
      </w:tr>
    </w:tbl>
    <w:p>
      <w:pPr>
        <w:autoSpaceDN w:val="0"/>
        <w:autoSpaceDE w:val="0"/>
        <w:widowControl/>
        <w:spacing w:line="182" w:lineRule="auto" w:before="216" w:after="56"/>
        <w:ind w:left="0" w:right="2900" w:firstLine="0"/>
        <w:jc w:val="right"/>
      </w:pPr>
      <w:r>
        <w:rPr>
          <w:rFonts w:ascii="SimSun" w:hAnsi="SimSun" w:eastAsia="SimSun"/>
          <w:b w:val="0"/>
          <w:i w:val="0"/>
          <w:color w:val="000000"/>
          <w:sz w:val="21"/>
        </w:rPr>
        <w:t xml:space="preserve">表7  C3 下具体因素的相对评价值 </w:t>
      </w:r>
    </w:p>
    <w:tbl>
      <w:tblPr>
        <w:tblW w:type="auto" w:w="0"/>
        <w:tblLayout w:type="fixed"/>
        <w:tblLook w:firstColumn="1" w:firstRow="1" w:lastColumn="0" w:lastRow="0" w:noHBand="0" w:noVBand="1" w:val="04A0"/>
        <w:tblInd w:w="1424.0" w:type="dxa"/>
      </w:tblPr>
      <w:tblGrid>
        <w:gridCol w:w="1435"/>
        <w:gridCol w:w="1435"/>
        <w:gridCol w:w="1435"/>
        <w:gridCol w:w="1435"/>
        <w:gridCol w:w="1435"/>
        <w:gridCol w:w="1435"/>
        <w:gridCol w:w="1435"/>
      </w:tblGrid>
      <w:tr>
        <w:trPr>
          <w:trHeight w:hRule="exact" w:val="488"/>
        </w:trPr>
        <w:tc>
          <w:tcPr>
            <w:tcW w:type="dxa" w:w="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C3 </w:t>
            </w:r>
          </w:p>
        </w:tc>
        <w:tc>
          <w:tcPr>
            <w:tcW w:type="dxa" w:w="12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C31 </w:t>
            </w:r>
          </w:p>
        </w:tc>
        <w:tc>
          <w:tcPr>
            <w:tcW w:type="dxa" w:w="1248"/>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C32 </w:t>
            </w:r>
          </w:p>
        </w:tc>
        <w:tc>
          <w:tcPr>
            <w:tcW w:type="dxa" w:w="125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C33 </w:t>
            </w:r>
          </w:p>
        </w:tc>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C34 </w:t>
            </w:r>
          </w:p>
        </w:tc>
        <w:tc>
          <w:tcPr>
            <w:tcW w:type="dxa" w:w="12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C35 </w:t>
            </w:r>
          </w:p>
        </w:tc>
        <w:tc>
          <w:tcPr>
            <w:tcW w:type="dxa" w:w="99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C36 </w:t>
            </w:r>
          </w:p>
        </w:tc>
      </w:tr>
      <w:tr>
        <w:trPr>
          <w:trHeight w:hRule="exact" w:val="492"/>
        </w:trPr>
        <w:tc>
          <w:tcPr>
            <w:tcW w:type="dxa" w:w="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18"/>
              </w:rPr>
              <w:t xml:space="preserve">C31 </w:t>
            </w:r>
          </w:p>
        </w:tc>
        <w:tc>
          <w:tcPr>
            <w:tcW w:type="dxa" w:w="12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18"/>
              </w:rPr>
              <w:t xml:space="preserve">1 </w:t>
            </w:r>
          </w:p>
        </w:tc>
        <w:tc>
          <w:tcPr>
            <w:tcW w:type="dxa" w:w="1248"/>
            <w:tcBorders>
              <w:start w:sz="4.0" w:val="single" w:color="#000000"/>
              <w:top w:sz="4.0" w:val="single" w:color="#000000"/>
              <w:end w:sz="3.200000000000273" w:val="single" w:color="#000000"/>
              <w:bottom w:sz="4.0" w:val="single" w:color="#000000"/>
            </w:tcBorders>
            <w:tcMar>
              <w:start w:w="0" w:type="dxa"/>
              <w:end w:w="0" w:type="dxa"/>
            </w:tcMar>
          </w:tcPr>
          <w:p/>
        </w:tc>
        <w:tc>
          <w:tcPr>
            <w:tcW w:type="dxa" w:w="1250"/>
            <w:tcBorders>
              <w:start w:sz="3.200000000000273" w:val="single" w:color="#000000"/>
              <w:top w:sz="4.0" w:val="single" w:color="#000000"/>
              <w:end w:sz="4.0" w:val="single" w:color="#000000"/>
              <w:bottom w:sz="4.0" w:val="single" w:color="#000000"/>
            </w:tcBorders>
            <w:tcMar>
              <w:start w:w="0" w:type="dxa"/>
              <w:end w:w="0" w:type="dxa"/>
            </w:tcMar>
          </w:tcPr>
          <w:p/>
        </w:tc>
        <w:tc>
          <w:tcPr>
            <w:tcW w:type="dxa" w:w="1250"/>
            <w:tcBorders>
              <w:start w:sz="4.0" w:val="single" w:color="#000000"/>
              <w:top w:sz="4.0" w:val="single" w:color="#000000"/>
              <w:end w:sz="4.0" w:val="single" w:color="#000000"/>
              <w:bottom w:sz="4.0" w:val="single" w:color="#000000"/>
            </w:tcBorders>
            <w:tcMar>
              <w:start w:w="0" w:type="dxa"/>
              <w:end w:w="0" w:type="dxa"/>
            </w:tcMar>
          </w:tcPr>
          <w:p/>
        </w:tc>
        <w:tc>
          <w:tcPr>
            <w:tcW w:type="dxa" w:w="1252"/>
            <w:tcBorders>
              <w:start w:sz="4.0" w:val="single" w:color="#000000"/>
              <w:top w:sz="4.0" w:val="single" w:color="#000000"/>
              <w:end w:sz="3.199999999999818" w:val="single" w:color="#000000"/>
              <w:bottom w:sz="4.0" w:val="single" w:color="#000000"/>
            </w:tcBorders>
            <w:tcMar>
              <w:start w:w="0" w:type="dxa"/>
              <w:end w:w="0" w:type="dxa"/>
            </w:tcMar>
          </w:tcPr>
          <w:p/>
        </w:tc>
        <w:tc>
          <w:tcPr>
            <w:tcW w:type="dxa" w:w="994"/>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88"/>
        </w:trPr>
        <w:tc>
          <w:tcPr>
            <w:tcW w:type="dxa" w:w="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22" w:after="0"/>
              <w:ind w:left="0" w:right="0" w:firstLine="0"/>
              <w:jc w:val="center"/>
            </w:pPr>
            <w:r>
              <w:rPr>
                <w:rFonts w:ascii="TimesNewRoman" w:hAnsi="TimesNewRoman" w:eastAsia="TimesNewRoman"/>
                <w:b w:val="0"/>
                <w:i w:val="0"/>
                <w:color w:val="000000"/>
                <w:sz w:val="18"/>
              </w:rPr>
              <w:t xml:space="preserve">C32 </w:t>
            </w:r>
          </w:p>
        </w:tc>
        <w:tc>
          <w:tcPr>
            <w:tcW w:type="dxa" w:w="1232"/>
            <w:tcBorders>
              <w:start w:sz="3.2000000000000455" w:val="single" w:color="#000000"/>
              <w:top w:sz="4.0" w:val="single" w:color="#000000"/>
              <w:end w:sz="4.0" w:val="single" w:color="#000000"/>
              <w:bottom w:sz="4.0" w:val="single" w:color="#000000"/>
            </w:tcBorders>
            <w:tcMar>
              <w:start w:w="0" w:type="dxa"/>
              <w:end w:w="0" w:type="dxa"/>
            </w:tcMar>
          </w:tcPr>
          <w:p/>
        </w:tc>
        <w:tc>
          <w:tcPr>
            <w:tcW w:type="dxa" w:w="1248"/>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22" w:after="0"/>
              <w:ind w:left="0" w:right="0" w:firstLine="0"/>
              <w:jc w:val="center"/>
            </w:pPr>
            <w:r>
              <w:rPr>
                <w:rFonts w:ascii="TimesNewRoman" w:hAnsi="TimesNewRoman" w:eastAsia="TimesNewRoman"/>
                <w:b w:val="0"/>
                <w:i w:val="0"/>
                <w:color w:val="000000"/>
                <w:sz w:val="18"/>
              </w:rPr>
              <w:t xml:space="preserve">1 </w:t>
            </w:r>
          </w:p>
        </w:tc>
        <w:tc>
          <w:tcPr>
            <w:tcW w:type="dxa" w:w="1250"/>
            <w:tcBorders>
              <w:start w:sz="3.200000000000273" w:val="single" w:color="#000000"/>
              <w:top w:sz="4.0" w:val="single" w:color="#000000"/>
              <w:end w:sz="4.0" w:val="single" w:color="#000000"/>
              <w:bottom w:sz="4.0" w:val="single" w:color="#000000"/>
            </w:tcBorders>
            <w:tcMar>
              <w:start w:w="0" w:type="dxa"/>
              <w:end w:w="0" w:type="dxa"/>
            </w:tcMar>
          </w:tcPr>
          <w:p/>
        </w:tc>
        <w:tc>
          <w:tcPr>
            <w:tcW w:type="dxa" w:w="1250"/>
            <w:tcBorders>
              <w:start w:sz="4.0" w:val="single" w:color="#000000"/>
              <w:top w:sz="4.0" w:val="single" w:color="#000000"/>
              <w:end w:sz="4.0" w:val="single" w:color="#000000"/>
              <w:bottom w:sz="4.0" w:val="single" w:color="#000000"/>
            </w:tcBorders>
            <w:tcMar>
              <w:start w:w="0" w:type="dxa"/>
              <w:end w:w="0" w:type="dxa"/>
            </w:tcMar>
          </w:tcPr>
          <w:p/>
        </w:tc>
        <w:tc>
          <w:tcPr>
            <w:tcW w:type="dxa" w:w="1252"/>
            <w:tcBorders>
              <w:start w:sz="4.0" w:val="single" w:color="#000000"/>
              <w:top w:sz="4.0" w:val="single" w:color="#000000"/>
              <w:end w:sz="3.199999999999818" w:val="single" w:color="#000000"/>
              <w:bottom w:sz="4.0" w:val="single" w:color="#000000"/>
            </w:tcBorders>
            <w:tcMar>
              <w:start w:w="0" w:type="dxa"/>
              <w:end w:w="0" w:type="dxa"/>
            </w:tcMar>
          </w:tcPr>
          <w:p/>
        </w:tc>
        <w:tc>
          <w:tcPr>
            <w:tcW w:type="dxa" w:w="994"/>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90"/>
        </w:trPr>
        <w:tc>
          <w:tcPr>
            <w:tcW w:type="dxa" w:w="99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C33 </w:t>
            </w:r>
          </w:p>
        </w:tc>
        <w:tc>
          <w:tcPr>
            <w:tcW w:type="dxa" w:w="1232"/>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1248"/>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25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1250"/>
            <w:tcBorders>
              <w:start w:sz="4.0" w:val="single" w:color="#000000"/>
              <w:top w:sz="4.0" w:val="single" w:color="#000000"/>
              <w:end w:sz="4.0" w:val="single" w:color="#000000"/>
              <w:bottom w:sz="3.199999999999818" w:val="single" w:color="#000000"/>
            </w:tcBorders>
            <w:tcMar>
              <w:start w:w="0" w:type="dxa"/>
              <w:end w:w="0" w:type="dxa"/>
            </w:tcMar>
          </w:tcPr>
          <w:p/>
        </w:tc>
        <w:tc>
          <w:tcPr>
            <w:tcW w:type="dxa" w:w="125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994"/>
            <w:tcBorders>
              <w:start w:sz="3.199999999999818" w:val="single" w:color="#000000"/>
              <w:top w:sz="4.0" w:val="single" w:color="#000000"/>
              <w:end w:sz="4.0" w:val="single" w:color="#000000"/>
              <w:bottom w:sz="3.199999999999818" w:val="single" w:color="#000000"/>
            </w:tcBorders>
            <w:tcMar>
              <w:start w:w="0" w:type="dxa"/>
              <w:end w:w="0" w:type="dxa"/>
            </w:tcMar>
          </w:tcPr>
          <w:p/>
        </w:tc>
      </w:tr>
      <w:tr>
        <w:trPr>
          <w:trHeight w:hRule="exact" w:val="494"/>
        </w:trPr>
        <w:tc>
          <w:tcPr>
            <w:tcW w:type="dxa" w:w="998"/>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18"/>
              </w:rPr>
              <w:t xml:space="preserve">C34 </w:t>
            </w:r>
          </w:p>
        </w:tc>
        <w:tc>
          <w:tcPr>
            <w:tcW w:type="dxa" w:w="1232"/>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1248"/>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250"/>
            <w:tcBorders>
              <w:start w:sz="3.200000000000273" w:val="single" w:color="#000000"/>
              <w:top w:sz="3.199999999999818" w:val="single" w:color="#000000"/>
              <w:end w:sz="4.0" w:val="single" w:color="#000000"/>
              <w:bottom w:sz="4.0" w:val="single" w:color="#000000"/>
            </w:tcBorders>
            <w:tcMar>
              <w:start w:w="0" w:type="dxa"/>
              <w:end w:w="0" w:type="dxa"/>
            </w:tcMar>
          </w:tcPr>
          <w:p/>
        </w:tc>
        <w:tc>
          <w:tcPr>
            <w:tcW w:type="dxa" w:w="12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18"/>
              </w:rPr>
              <w:t xml:space="preserve">1 </w:t>
            </w:r>
          </w:p>
        </w:tc>
        <w:tc>
          <w:tcPr>
            <w:tcW w:type="dxa" w:w="1252"/>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994"/>
            <w:tcBorders>
              <w:start w:sz="3.199999999999818" w:val="single" w:color="#000000"/>
              <w:top w:sz="3.199999999999818" w:val="single" w:color="#000000"/>
              <w:end w:sz="4.0" w:val="single" w:color="#000000"/>
              <w:bottom w:sz="4.0" w:val="single" w:color="#000000"/>
            </w:tcBorders>
            <w:tcMar>
              <w:start w:w="0" w:type="dxa"/>
              <w:end w:w="0" w:type="dxa"/>
            </w:tcMar>
          </w:tcPr>
          <w:p/>
        </w:tc>
      </w:tr>
      <w:tr>
        <w:trPr>
          <w:trHeight w:hRule="exact" w:val="488"/>
        </w:trPr>
        <w:tc>
          <w:tcPr>
            <w:tcW w:type="dxa" w:w="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C35 </w:t>
            </w:r>
          </w:p>
        </w:tc>
        <w:tc>
          <w:tcPr>
            <w:tcW w:type="dxa" w:w="1232"/>
            <w:tcBorders>
              <w:start w:sz="3.2000000000000455" w:val="single" w:color="#000000"/>
              <w:top w:sz="4.0" w:val="single" w:color="#000000"/>
              <w:end w:sz="4.0" w:val="single" w:color="#000000"/>
              <w:bottom w:sz="4.0" w:val="single" w:color="#000000"/>
            </w:tcBorders>
            <w:tcMar>
              <w:start w:w="0" w:type="dxa"/>
              <w:end w:w="0" w:type="dxa"/>
            </w:tcMar>
          </w:tcPr>
          <w:p/>
        </w:tc>
        <w:tc>
          <w:tcPr>
            <w:tcW w:type="dxa" w:w="1248"/>
            <w:tcBorders>
              <w:start w:sz="4.0" w:val="single" w:color="#000000"/>
              <w:top w:sz="4.0" w:val="single" w:color="#000000"/>
              <w:end w:sz="3.200000000000273" w:val="single" w:color="#000000"/>
              <w:bottom w:sz="4.0" w:val="single" w:color="#000000"/>
            </w:tcBorders>
            <w:tcMar>
              <w:start w:w="0" w:type="dxa"/>
              <w:end w:w="0" w:type="dxa"/>
            </w:tcMar>
          </w:tcPr>
          <w:p/>
        </w:tc>
        <w:tc>
          <w:tcPr>
            <w:tcW w:type="dxa" w:w="1250"/>
            <w:tcBorders>
              <w:start w:sz="3.200000000000273" w:val="single" w:color="#000000"/>
              <w:top w:sz="4.0" w:val="single" w:color="#000000"/>
              <w:end w:sz="4.0" w:val="single" w:color="#000000"/>
              <w:bottom w:sz="4.0" w:val="single" w:color="#000000"/>
            </w:tcBorders>
            <w:tcMar>
              <w:start w:w="0" w:type="dxa"/>
              <w:end w:w="0" w:type="dxa"/>
            </w:tcMar>
          </w:tcPr>
          <w:p/>
        </w:tc>
        <w:tc>
          <w:tcPr>
            <w:tcW w:type="dxa" w:w="1250"/>
            <w:tcBorders>
              <w:start w:sz="4.0" w:val="single" w:color="#000000"/>
              <w:top w:sz="4.0" w:val="single" w:color="#000000"/>
              <w:end w:sz="4.0" w:val="single" w:color="#000000"/>
              <w:bottom w:sz="4.0" w:val="single" w:color="#000000"/>
            </w:tcBorders>
            <w:tcMar>
              <w:start w:w="0" w:type="dxa"/>
              <w:end w:w="0" w:type="dxa"/>
            </w:tcMar>
          </w:tcPr>
          <w:p/>
        </w:tc>
        <w:tc>
          <w:tcPr>
            <w:tcW w:type="dxa" w:w="12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1 </w:t>
            </w:r>
          </w:p>
        </w:tc>
        <w:tc>
          <w:tcPr>
            <w:tcW w:type="dxa" w:w="994"/>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88"/>
        </w:trPr>
        <w:tc>
          <w:tcPr>
            <w:tcW w:type="dxa" w:w="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C36 </w:t>
            </w:r>
          </w:p>
        </w:tc>
        <w:tc>
          <w:tcPr>
            <w:tcW w:type="dxa" w:w="1232"/>
            <w:tcBorders>
              <w:start w:sz="3.2000000000000455" w:val="single" w:color="#000000"/>
              <w:top w:sz="4.0" w:val="single" w:color="#000000"/>
              <w:end w:sz="4.0" w:val="single" w:color="#000000"/>
              <w:bottom w:sz="4.0" w:val="single" w:color="#000000"/>
            </w:tcBorders>
            <w:tcMar>
              <w:start w:w="0" w:type="dxa"/>
              <w:end w:w="0" w:type="dxa"/>
            </w:tcMar>
          </w:tcPr>
          <w:p/>
        </w:tc>
        <w:tc>
          <w:tcPr>
            <w:tcW w:type="dxa" w:w="1248"/>
            <w:tcBorders>
              <w:start w:sz="4.0" w:val="single" w:color="#000000"/>
              <w:top w:sz="4.0" w:val="single" w:color="#000000"/>
              <w:end w:sz="3.200000000000273" w:val="single" w:color="#000000"/>
              <w:bottom w:sz="4.0" w:val="single" w:color="#000000"/>
            </w:tcBorders>
            <w:tcMar>
              <w:start w:w="0" w:type="dxa"/>
              <w:end w:w="0" w:type="dxa"/>
            </w:tcMar>
          </w:tcPr>
          <w:p/>
        </w:tc>
        <w:tc>
          <w:tcPr>
            <w:tcW w:type="dxa" w:w="1250"/>
            <w:tcBorders>
              <w:start w:sz="3.200000000000273" w:val="single" w:color="#000000"/>
              <w:top w:sz="4.0" w:val="single" w:color="#000000"/>
              <w:end w:sz="4.0" w:val="single" w:color="#000000"/>
              <w:bottom w:sz="4.0" w:val="single" w:color="#000000"/>
            </w:tcBorders>
            <w:tcMar>
              <w:start w:w="0" w:type="dxa"/>
              <w:end w:w="0" w:type="dxa"/>
            </w:tcMar>
          </w:tcPr>
          <w:p/>
        </w:tc>
        <w:tc>
          <w:tcPr>
            <w:tcW w:type="dxa" w:w="1250"/>
            <w:tcBorders>
              <w:start w:sz="4.0" w:val="single" w:color="#000000"/>
              <w:top w:sz="4.0" w:val="single" w:color="#000000"/>
              <w:end w:sz="4.0" w:val="single" w:color="#000000"/>
              <w:bottom w:sz="4.0" w:val="single" w:color="#000000"/>
            </w:tcBorders>
            <w:tcMar>
              <w:start w:w="0" w:type="dxa"/>
              <w:end w:w="0" w:type="dxa"/>
            </w:tcMar>
          </w:tcPr>
          <w:p/>
        </w:tc>
        <w:tc>
          <w:tcPr>
            <w:tcW w:type="dxa" w:w="1252"/>
            <w:tcBorders>
              <w:start w:sz="4.0" w:val="single" w:color="#000000"/>
              <w:top w:sz="4.0" w:val="single" w:color="#000000"/>
              <w:end w:sz="3.199999999999818" w:val="single" w:color="#000000"/>
              <w:bottom w:sz="4.0" w:val="single" w:color="#000000"/>
            </w:tcBorders>
            <w:tcMar>
              <w:start w:w="0" w:type="dxa"/>
              <w:end w:w="0" w:type="dxa"/>
            </w:tcMar>
          </w:tcPr>
          <w:p/>
        </w:tc>
        <w:tc>
          <w:tcPr>
            <w:tcW w:type="dxa" w:w="99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r>
    </w:tbl>
    <w:p>
      <w:pPr>
        <w:autoSpaceDN w:val="0"/>
        <w:autoSpaceDE w:val="0"/>
        <w:widowControl/>
        <w:spacing w:line="185" w:lineRule="auto" w:before="216" w:after="56"/>
        <w:ind w:left="0" w:right="2900" w:firstLine="0"/>
        <w:jc w:val="right"/>
      </w:pPr>
      <w:r>
        <w:rPr>
          <w:rFonts w:ascii="SimSun" w:hAnsi="SimSun" w:eastAsia="SimSun"/>
          <w:b w:val="0"/>
          <w:i w:val="0"/>
          <w:color w:val="000000"/>
          <w:sz w:val="21"/>
        </w:rPr>
        <w:t xml:space="preserve">表7  C3 下具体因素的相对评价值 </w:t>
      </w:r>
    </w:p>
    <w:tbl>
      <w:tblPr>
        <w:tblW w:type="auto" w:w="0"/>
        <w:tblLayout w:type="fixed"/>
        <w:tblLook w:firstColumn="1" w:firstRow="1" w:lastColumn="0" w:lastRow="0" w:noHBand="0" w:noVBand="1" w:val="04A0"/>
        <w:tblInd w:w="1360.0" w:type="dxa"/>
      </w:tblPr>
      <w:tblGrid>
        <w:gridCol w:w="1435"/>
        <w:gridCol w:w="1435"/>
        <w:gridCol w:w="1435"/>
        <w:gridCol w:w="1435"/>
        <w:gridCol w:w="1435"/>
        <w:gridCol w:w="1435"/>
        <w:gridCol w:w="1435"/>
      </w:tblGrid>
      <w:tr>
        <w:trPr>
          <w:trHeight w:hRule="exact" w:val="488"/>
        </w:trPr>
        <w:tc>
          <w:tcPr>
            <w:tcW w:type="dxa" w:w="9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4" w:after="0"/>
              <w:ind w:left="0" w:right="0" w:firstLine="0"/>
              <w:jc w:val="center"/>
            </w:pPr>
            <w:r>
              <w:rPr>
                <w:rFonts w:ascii="TimesNewRoman" w:hAnsi="TimesNewRoman" w:eastAsia="TimesNewRoman"/>
                <w:b w:val="0"/>
                <w:i w:val="0"/>
                <w:color w:val="000000"/>
                <w:sz w:val="18"/>
              </w:rPr>
              <w:t xml:space="preserve">C4 </w:t>
            </w:r>
          </w:p>
        </w:tc>
        <w:tc>
          <w:tcPr>
            <w:tcW w:type="dxa" w:w="12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4" w:after="0"/>
              <w:ind w:left="0" w:right="0" w:firstLine="0"/>
              <w:jc w:val="center"/>
            </w:pPr>
            <w:r>
              <w:rPr>
                <w:rFonts w:ascii="TimesNewRoman" w:hAnsi="TimesNewRoman" w:eastAsia="TimesNewRoman"/>
                <w:b w:val="0"/>
                <w:i w:val="0"/>
                <w:color w:val="000000"/>
                <w:sz w:val="18"/>
              </w:rPr>
              <w:t xml:space="preserve">C41 </w:t>
            </w:r>
          </w:p>
        </w:tc>
        <w:tc>
          <w:tcPr>
            <w:tcW w:type="dxa" w:w="12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4" w:after="0"/>
              <w:ind w:left="0" w:right="0" w:firstLine="0"/>
              <w:jc w:val="center"/>
            </w:pPr>
            <w:r>
              <w:rPr>
                <w:rFonts w:ascii="TimesNewRoman" w:hAnsi="TimesNewRoman" w:eastAsia="TimesNewRoman"/>
                <w:b w:val="0"/>
                <w:i w:val="0"/>
                <w:color w:val="000000"/>
                <w:sz w:val="18"/>
              </w:rPr>
              <w:t xml:space="preserve">C42 </w:t>
            </w:r>
          </w:p>
        </w:tc>
        <w:tc>
          <w:tcPr>
            <w:tcW w:type="dxa" w:w="12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4" w:after="0"/>
              <w:ind w:left="0" w:right="0" w:firstLine="0"/>
              <w:jc w:val="center"/>
            </w:pPr>
            <w:r>
              <w:rPr>
                <w:rFonts w:ascii="TimesNewRoman" w:hAnsi="TimesNewRoman" w:eastAsia="TimesNewRoman"/>
                <w:b w:val="0"/>
                <w:i w:val="0"/>
                <w:color w:val="000000"/>
                <w:sz w:val="18"/>
              </w:rPr>
              <w:t xml:space="preserve">C43 </w:t>
            </w:r>
          </w:p>
        </w:tc>
        <w:tc>
          <w:tcPr>
            <w:tcW w:type="dxa" w:w="124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24" w:after="0"/>
              <w:ind w:left="0" w:right="0" w:firstLine="0"/>
              <w:jc w:val="center"/>
            </w:pPr>
            <w:r>
              <w:rPr>
                <w:rFonts w:ascii="TimesNewRoman" w:hAnsi="TimesNewRoman" w:eastAsia="TimesNewRoman"/>
                <w:b w:val="0"/>
                <w:i w:val="0"/>
                <w:color w:val="000000"/>
                <w:sz w:val="18"/>
              </w:rPr>
              <w:t xml:space="preserve">C4 </w:t>
            </w:r>
          </w:p>
        </w:tc>
        <w:tc>
          <w:tcPr>
            <w:tcW w:type="dxa" w:w="125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4" w:after="0"/>
              <w:ind w:left="0" w:right="0" w:firstLine="0"/>
              <w:jc w:val="center"/>
            </w:pPr>
            <w:r>
              <w:rPr>
                <w:rFonts w:ascii="TimesNewRoman" w:hAnsi="TimesNewRoman" w:eastAsia="TimesNewRoman"/>
                <w:b w:val="0"/>
                <w:i w:val="0"/>
                <w:color w:val="000000"/>
                <w:sz w:val="18"/>
              </w:rPr>
              <w:t xml:space="preserve">C45 </w:t>
            </w:r>
          </w:p>
        </w:tc>
        <w:tc>
          <w:tcPr>
            <w:tcW w:type="dxa" w:w="112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24" w:after="0"/>
              <w:ind w:left="0" w:right="0" w:firstLine="0"/>
              <w:jc w:val="center"/>
            </w:pPr>
            <w:r>
              <w:rPr>
                <w:rFonts w:ascii="TimesNewRoman" w:hAnsi="TimesNewRoman" w:eastAsia="TimesNewRoman"/>
                <w:b w:val="0"/>
                <w:i w:val="0"/>
                <w:color w:val="000000"/>
                <w:sz w:val="18"/>
              </w:rPr>
              <w:t xml:space="preserve">C46 </w:t>
            </w:r>
          </w:p>
        </w:tc>
      </w:tr>
      <w:tr>
        <w:trPr>
          <w:trHeight w:hRule="exact" w:val="492"/>
        </w:trPr>
        <w:tc>
          <w:tcPr>
            <w:tcW w:type="dxa" w:w="9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C41 </w:t>
            </w:r>
          </w:p>
        </w:tc>
        <w:tc>
          <w:tcPr>
            <w:tcW w:type="dxa" w:w="12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1 </w:t>
            </w:r>
          </w:p>
        </w:tc>
        <w:tc>
          <w:tcPr>
            <w:tcW w:type="dxa" w:w="1246"/>
            <w:tcBorders>
              <w:start w:sz="4.0" w:val="single" w:color="#000000"/>
              <w:top w:sz="4.0" w:val="single" w:color="#000000"/>
              <w:end w:sz="4.0" w:val="single" w:color="#000000"/>
              <w:bottom w:sz="4.0" w:val="single" w:color="#000000"/>
            </w:tcBorders>
            <w:tcMar>
              <w:start w:w="0" w:type="dxa"/>
              <w:end w:w="0" w:type="dxa"/>
            </w:tcMar>
          </w:tcPr>
          <w:p/>
        </w:tc>
        <w:tc>
          <w:tcPr>
            <w:tcW w:type="dxa" w:w="1254"/>
            <w:tcBorders>
              <w:start w:sz="4.0" w:val="single" w:color="#000000"/>
              <w:top w:sz="4.0" w:val="single" w:color="#000000"/>
              <w:end w:sz="4.0" w:val="single" w:color="#000000"/>
              <w:bottom w:sz="4.0" w:val="single" w:color="#000000"/>
            </w:tcBorders>
            <w:tcMar>
              <w:start w:w="0" w:type="dxa"/>
              <w:end w:w="0" w:type="dxa"/>
            </w:tcMar>
          </w:tcPr>
          <w:p/>
        </w:tc>
        <w:tc>
          <w:tcPr>
            <w:tcW w:type="dxa" w:w="1246"/>
            <w:tcBorders>
              <w:start w:sz="4.0" w:val="single" w:color="#000000"/>
              <w:top w:sz="4.0" w:val="single" w:color="#000000"/>
              <w:end w:sz="3.200000000000273" w:val="single" w:color="#000000"/>
              <w:bottom w:sz="4.0" w:val="single" w:color="#000000"/>
            </w:tcBorders>
            <w:tcMar>
              <w:start w:w="0" w:type="dxa"/>
              <w:end w:w="0" w:type="dxa"/>
            </w:tcMar>
          </w:tcPr>
          <w:p/>
        </w:tc>
        <w:tc>
          <w:tcPr>
            <w:tcW w:type="dxa" w:w="1250"/>
            <w:tcBorders>
              <w:start w:sz="3.200000000000273" w:val="single" w:color="#000000"/>
              <w:top w:sz="4.0" w:val="single" w:color="#000000"/>
              <w:end w:sz="4.0" w:val="single" w:color="#000000"/>
              <w:bottom w:sz="4.0" w:val="single" w:color="#000000"/>
            </w:tcBorders>
            <w:tcMar>
              <w:start w:w="0" w:type="dxa"/>
              <w:end w:w="0" w:type="dxa"/>
            </w:tcMar>
          </w:tcPr>
          <w:p/>
        </w:tc>
        <w:tc>
          <w:tcPr>
            <w:tcW w:type="dxa" w:w="1122"/>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2"/>
        </w:trPr>
        <w:tc>
          <w:tcPr>
            <w:tcW w:type="dxa" w:w="9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18"/>
              </w:rPr>
              <w:t xml:space="preserve">C42 </w:t>
            </w:r>
          </w:p>
        </w:tc>
        <w:tc>
          <w:tcPr>
            <w:tcW w:type="dxa" w:w="1236"/>
            <w:tcBorders>
              <w:start w:sz="4.0" w:val="single" w:color="#000000"/>
              <w:top w:sz="4.0" w:val="single" w:color="#000000"/>
              <w:end w:sz="4.0" w:val="single" w:color="#000000"/>
              <w:bottom w:sz="4.0" w:val="single" w:color="#000000"/>
            </w:tcBorders>
            <w:tcMar>
              <w:start w:w="0" w:type="dxa"/>
              <w:end w:w="0" w:type="dxa"/>
            </w:tcMar>
          </w:tcPr>
          <w:p/>
        </w:tc>
        <w:tc>
          <w:tcPr>
            <w:tcW w:type="dxa" w:w="12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6" w:after="0"/>
              <w:ind w:left="0" w:right="0" w:firstLine="0"/>
              <w:jc w:val="center"/>
            </w:pPr>
            <w:r>
              <w:rPr>
                <w:rFonts w:ascii="TimesNewRoman" w:hAnsi="TimesNewRoman" w:eastAsia="TimesNewRoman"/>
                <w:b w:val="0"/>
                <w:i w:val="0"/>
                <w:color w:val="000000"/>
                <w:sz w:val="18"/>
              </w:rPr>
              <w:t xml:space="preserve">1 </w:t>
            </w:r>
          </w:p>
        </w:tc>
        <w:tc>
          <w:tcPr>
            <w:tcW w:type="dxa" w:w="1254"/>
            <w:tcBorders>
              <w:start w:sz="4.0" w:val="single" w:color="#000000"/>
              <w:top w:sz="4.0" w:val="single" w:color="#000000"/>
              <w:end w:sz="4.0" w:val="single" w:color="#000000"/>
              <w:bottom w:sz="4.0" w:val="single" w:color="#000000"/>
            </w:tcBorders>
            <w:tcMar>
              <w:start w:w="0" w:type="dxa"/>
              <w:end w:w="0" w:type="dxa"/>
            </w:tcMar>
          </w:tcPr>
          <w:p/>
        </w:tc>
        <w:tc>
          <w:tcPr>
            <w:tcW w:type="dxa" w:w="1246"/>
            <w:tcBorders>
              <w:start w:sz="4.0" w:val="single" w:color="#000000"/>
              <w:top w:sz="4.0" w:val="single" w:color="#000000"/>
              <w:end w:sz="3.200000000000273" w:val="single" w:color="#000000"/>
              <w:bottom w:sz="4.0" w:val="single" w:color="#000000"/>
            </w:tcBorders>
            <w:tcMar>
              <w:start w:w="0" w:type="dxa"/>
              <w:end w:w="0" w:type="dxa"/>
            </w:tcMar>
          </w:tcPr>
          <w:p/>
        </w:tc>
        <w:tc>
          <w:tcPr>
            <w:tcW w:type="dxa" w:w="1250"/>
            <w:tcBorders>
              <w:start w:sz="3.200000000000273" w:val="single" w:color="#000000"/>
              <w:top w:sz="4.0" w:val="single" w:color="#000000"/>
              <w:end w:sz="4.0" w:val="single" w:color="#000000"/>
              <w:bottom w:sz="4.0" w:val="single" w:color="#000000"/>
            </w:tcBorders>
            <w:tcMar>
              <w:start w:w="0" w:type="dxa"/>
              <w:end w:w="0" w:type="dxa"/>
            </w:tcMar>
          </w:tcPr>
          <w:p/>
        </w:tc>
        <w:tc>
          <w:tcPr>
            <w:tcW w:type="dxa" w:w="1122"/>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0"/>
        </w:trPr>
        <w:tc>
          <w:tcPr>
            <w:tcW w:type="dxa" w:w="9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4" w:after="0"/>
              <w:ind w:left="0" w:right="0" w:firstLine="0"/>
              <w:jc w:val="center"/>
            </w:pPr>
            <w:r>
              <w:rPr>
                <w:rFonts w:ascii="TimesNewRoman" w:hAnsi="TimesNewRoman" w:eastAsia="TimesNewRoman"/>
                <w:b w:val="0"/>
                <w:i w:val="0"/>
                <w:color w:val="000000"/>
                <w:sz w:val="18"/>
              </w:rPr>
              <w:t xml:space="preserve">C43 </w:t>
            </w:r>
          </w:p>
        </w:tc>
        <w:tc>
          <w:tcPr>
            <w:tcW w:type="dxa" w:w="1236"/>
            <w:tcBorders>
              <w:start w:sz="4.0" w:val="single" w:color="#000000"/>
              <w:top w:sz="4.0" w:val="single" w:color="#000000"/>
              <w:end w:sz="4.0" w:val="single" w:color="#000000"/>
              <w:bottom w:sz="4.0" w:val="single" w:color="#000000"/>
            </w:tcBorders>
            <w:tcMar>
              <w:start w:w="0" w:type="dxa"/>
              <w:end w:w="0" w:type="dxa"/>
            </w:tcMar>
          </w:tcPr>
          <w:p/>
        </w:tc>
        <w:tc>
          <w:tcPr>
            <w:tcW w:type="dxa" w:w="1246"/>
            <w:tcBorders>
              <w:start w:sz="4.0" w:val="single" w:color="#000000"/>
              <w:top w:sz="4.0" w:val="single" w:color="#000000"/>
              <w:end w:sz="4.0" w:val="single" w:color="#000000"/>
              <w:bottom w:sz="4.0" w:val="single" w:color="#000000"/>
            </w:tcBorders>
            <w:tcMar>
              <w:start w:w="0" w:type="dxa"/>
              <w:end w:w="0" w:type="dxa"/>
            </w:tcMar>
          </w:tcPr>
          <w:p/>
        </w:tc>
        <w:tc>
          <w:tcPr>
            <w:tcW w:type="dxa" w:w="12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4" w:after="0"/>
              <w:ind w:left="0" w:right="0" w:firstLine="0"/>
              <w:jc w:val="center"/>
            </w:pPr>
            <w:r>
              <w:rPr>
                <w:rFonts w:ascii="TimesNewRoman" w:hAnsi="TimesNewRoman" w:eastAsia="TimesNewRoman"/>
                <w:b w:val="0"/>
                <w:i w:val="0"/>
                <w:color w:val="000000"/>
                <w:sz w:val="18"/>
              </w:rPr>
              <w:t xml:space="preserve">1 </w:t>
            </w:r>
          </w:p>
        </w:tc>
        <w:tc>
          <w:tcPr>
            <w:tcW w:type="dxa" w:w="1246"/>
            <w:tcBorders>
              <w:start w:sz="4.0" w:val="single" w:color="#000000"/>
              <w:top w:sz="4.0" w:val="single" w:color="#000000"/>
              <w:end w:sz="3.200000000000273" w:val="single" w:color="#000000"/>
              <w:bottom w:sz="4.0" w:val="single" w:color="#000000"/>
            </w:tcBorders>
            <w:tcMar>
              <w:start w:w="0" w:type="dxa"/>
              <w:end w:w="0" w:type="dxa"/>
            </w:tcMar>
          </w:tcPr>
          <w:p/>
        </w:tc>
        <w:tc>
          <w:tcPr>
            <w:tcW w:type="dxa" w:w="1250"/>
            <w:tcBorders>
              <w:start w:sz="3.200000000000273" w:val="single" w:color="#000000"/>
              <w:top w:sz="4.0" w:val="single" w:color="#000000"/>
              <w:end w:sz="4.0" w:val="single" w:color="#000000"/>
              <w:bottom w:sz="4.0" w:val="single" w:color="#000000"/>
            </w:tcBorders>
            <w:tcMar>
              <w:start w:w="0" w:type="dxa"/>
              <w:end w:w="0" w:type="dxa"/>
            </w:tcMar>
          </w:tcPr>
          <w:p/>
        </w:tc>
        <w:tc>
          <w:tcPr>
            <w:tcW w:type="dxa" w:w="1122"/>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88"/>
        </w:trPr>
        <w:tc>
          <w:tcPr>
            <w:tcW w:type="dxa" w:w="99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C44 </w:t>
            </w:r>
          </w:p>
        </w:tc>
        <w:tc>
          <w:tcPr>
            <w:tcW w:type="dxa" w:w="1236"/>
            <w:tcBorders>
              <w:start w:sz="4.0" w:val="single" w:color="#000000"/>
              <w:top w:sz="4.0" w:val="single" w:color="#000000"/>
              <w:end w:sz="4.0" w:val="single" w:color="#000000"/>
              <w:bottom w:sz="3.199999999999818" w:val="single" w:color="#000000"/>
            </w:tcBorders>
            <w:tcMar>
              <w:start w:w="0" w:type="dxa"/>
              <w:end w:w="0" w:type="dxa"/>
            </w:tcMar>
          </w:tcPr>
          <w:p/>
        </w:tc>
        <w:tc>
          <w:tcPr>
            <w:tcW w:type="dxa" w:w="1246"/>
            <w:tcBorders>
              <w:start w:sz="4.0" w:val="single" w:color="#000000"/>
              <w:top w:sz="4.0" w:val="single" w:color="#000000"/>
              <w:end w:sz="4.0" w:val="single" w:color="#000000"/>
              <w:bottom w:sz="3.199999999999818" w:val="single" w:color="#000000"/>
            </w:tcBorders>
            <w:tcMar>
              <w:start w:w="0" w:type="dxa"/>
              <w:end w:w="0" w:type="dxa"/>
            </w:tcMar>
          </w:tcPr>
          <w:p/>
        </w:tc>
        <w:tc>
          <w:tcPr>
            <w:tcW w:type="dxa" w:w="1254"/>
            <w:tcBorders>
              <w:start w:sz="4.0" w:val="single" w:color="#000000"/>
              <w:top w:sz="4.0" w:val="single" w:color="#000000"/>
              <w:end w:sz="4.0" w:val="single" w:color="#000000"/>
              <w:bottom w:sz="3.199999999999818" w:val="single" w:color="#000000"/>
            </w:tcBorders>
            <w:tcMar>
              <w:start w:w="0" w:type="dxa"/>
              <w:end w:w="0" w:type="dxa"/>
            </w:tcMar>
          </w:tcPr>
          <w:p/>
        </w:tc>
        <w:tc>
          <w:tcPr>
            <w:tcW w:type="dxa" w:w="124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222" w:after="0"/>
              <w:ind w:left="0" w:right="0" w:firstLine="0"/>
              <w:jc w:val="center"/>
            </w:pPr>
            <w:r>
              <w:rPr>
                <w:rFonts w:ascii="TimesNewRoman" w:hAnsi="TimesNewRoman" w:eastAsia="TimesNewRoman"/>
                <w:b w:val="0"/>
                <w:i w:val="0"/>
                <w:color w:val="000000"/>
                <w:sz w:val="18"/>
              </w:rPr>
              <w:t xml:space="preserve">1 </w:t>
            </w:r>
          </w:p>
        </w:tc>
        <w:tc>
          <w:tcPr>
            <w:tcW w:type="dxa" w:w="125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1122"/>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490"/>
        </w:trPr>
        <w:tc>
          <w:tcPr>
            <w:tcW w:type="dxa" w:w="99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C45 </w:t>
            </w:r>
          </w:p>
        </w:tc>
        <w:tc>
          <w:tcPr>
            <w:tcW w:type="dxa" w:w="1236"/>
            <w:tcBorders>
              <w:start w:sz="4.0" w:val="single" w:color="#000000"/>
              <w:top w:sz="3.199999999999818" w:val="single" w:color="#000000"/>
              <w:end w:sz="4.0" w:val="single" w:color="#000000"/>
              <w:bottom w:sz="4.0" w:val="single" w:color="#000000"/>
            </w:tcBorders>
            <w:tcMar>
              <w:start w:w="0" w:type="dxa"/>
              <w:end w:w="0" w:type="dxa"/>
            </w:tcMar>
          </w:tcPr>
          <w:p/>
        </w:tc>
        <w:tc>
          <w:tcPr>
            <w:tcW w:type="dxa" w:w="1246"/>
            <w:tcBorders>
              <w:start w:sz="4.0" w:val="single" w:color="#000000"/>
              <w:top w:sz="3.199999999999818" w:val="single" w:color="#000000"/>
              <w:end w:sz="4.0" w:val="single" w:color="#000000"/>
              <w:bottom w:sz="4.0" w:val="single" w:color="#000000"/>
            </w:tcBorders>
            <w:tcMar>
              <w:start w:w="0" w:type="dxa"/>
              <w:end w:w="0" w:type="dxa"/>
            </w:tcMar>
          </w:tcPr>
          <w:p/>
        </w:tc>
        <w:tc>
          <w:tcPr>
            <w:tcW w:type="dxa" w:w="1254"/>
            <w:tcBorders>
              <w:start w:sz="4.0" w:val="single" w:color="#000000"/>
              <w:top w:sz="3.199999999999818" w:val="single" w:color="#000000"/>
              <w:end w:sz="4.0" w:val="single" w:color="#000000"/>
              <w:bottom w:sz="4.0" w:val="single" w:color="#000000"/>
            </w:tcBorders>
            <w:tcMar>
              <w:start w:w="0" w:type="dxa"/>
              <w:end w:w="0" w:type="dxa"/>
            </w:tcMar>
          </w:tcPr>
          <w:p/>
        </w:tc>
        <w:tc>
          <w:tcPr>
            <w:tcW w:type="dxa" w:w="1246"/>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250"/>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c>
          <w:tcPr>
            <w:tcW w:type="dxa" w:w="1122"/>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488"/>
        </w:trPr>
        <w:tc>
          <w:tcPr>
            <w:tcW w:type="dxa" w:w="9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C46 </w:t>
            </w:r>
          </w:p>
        </w:tc>
        <w:tc>
          <w:tcPr>
            <w:tcW w:type="dxa" w:w="1236"/>
            <w:tcBorders>
              <w:start w:sz="4.0" w:val="single" w:color="#000000"/>
              <w:top w:sz="4.0" w:val="single" w:color="#000000"/>
              <w:end w:sz="4.0" w:val="single" w:color="#000000"/>
              <w:bottom w:sz="4.0" w:val="single" w:color="#000000"/>
            </w:tcBorders>
            <w:tcMar>
              <w:start w:w="0" w:type="dxa"/>
              <w:end w:w="0" w:type="dxa"/>
            </w:tcMar>
          </w:tcPr>
          <w:p/>
        </w:tc>
        <w:tc>
          <w:tcPr>
            <w:tcW w:type="dxa" w:w="1246"/>
            <w:tcBorders>
              <w:start w:sz="4.0" w:val="single" w:color="#000000"/>
              <w:top w:sz="4.0" w:val="single" w:color="#000000"/>
              <w:end w:sz="4.0" w:val="single" w:color="#000000"/>
              <w:bottom w:sz="4.0" w:val="single" w:color="#000000"/>
            </w:tcBorders>
            <w:tcMar>
              <w:start w:w="0" w:type="dxa"/>
              <w:end w:w="0" w:type="dxa"/>
            </w:tcMar>
          </w:tcPr>
          <w:p/>
        </w:tc>
        <w:tc>
          <w:tcPr>
            <w:tcW w:type="dxa" w:w="1254"/>
            <w:tcBorders>
              <w:start w:sz="4.0" w:val="single" w:color="#000000"/>
              <w:top w:sz="4.0" w:val="single" w:color="#000000"/>
              <w:end w:sz="4.0" w:val="single" w:color="#000000"/>
              <w:bottom w:sz="4.0" w:val="single" w:color="#000000"/>
            </w:tcBorders>
            <w:tcMar>
              <w:start w:w="0" w:type="dxa"/>
              <w:end w:w="0" w:type="dxa"/>
            </w:tcMar>
          </w:tcPr>
          <w:p/>
        </w:tc>
        <w:tc>
          <w:tcPr>
            <w:tcW w:type="dxa" w:w="1246"/>
            <w:tcBorders>
              <w:start w:sz="4.0" w:val="single" w:color="#000000"/>
              <w:top w:sz="4.0" w:val="single" w:color="#000000"/>
              <w:end w:sz="3.200000000000273" w:val="single" w:color="#000000"/>
              <w:bottom w:sz="4.0" w:val="single" w:color="#000000"/>
            </w:tcBorders>
            <w:tcMar>
              <w:start w:w="0" w:type="dxa"/>
              <w:end w:w="0" w:type="dxa"/>
            </w:tcMar>
          </w:tcPr>
          <w:p/>
        </w:tc>
        <w:tc>
          <w:tcPr>
            <w:tcW w:type="dxa" w:w="1250"/>
            <w:tcBorders>
              <w:start w:sz="3.200000000000273" w:val="single" w:color="#000000"/>
              <w:top w:sz="4.0" w:val="single" w:color="#000000"/>
              <w:end w:sz="4.0" w:val="single" w:color="#000000"/>
              <w:bottom w:sz="4.0" w:val="single" w:color="#000000"/>
            </w:tcBorders>
            <w:tcMar>
              <w:start w:w="0" w:type="dxa"/>
              <w:end w:w="0" w:type="dxa"/>
            </w:tcMar>
          </w:tcPr>
          <w:p/>
        </w:tc>
        <w:tc>
          <w:tcPr>
            <w:tcW w:type="dxa" w:w="112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8"/>
              </w:rPr>
              <w:t xml:space="preserve">1 </w:t>
            </w:r>
          </w:p>
        </w:tc>
      </w:tr>
    </w:tbl>
    <w:p>
      <w:pPr>
        <w:autoSpaceDN w:val="0"/>
        <w:autoSpaceDE w:val="0"/>
        <w:widowControl/>
        <w:spacing w:line="233" w:lineRule="auto" w:before="262" w:after="0"/>
        <w:ind w:left="0" w:right="4376" w:firstLine="0"/>
        <w:jc w:val="right"/>
      </w:pPr>
      <w:r>
        <w:rPr>
          <w:rFonts w:ascii="TimesNewRoman" w:hAnsi="TimesNewRoman" w:eastAsia="TimesNewRoman"/>
          <w:b w:val="0"/>
          <w:i w:val="0"/>
          <w:color w:val="000000"/>
          <w:sz w:val="18"/>
        </w:rPr>
        <w:t xml:space="preserve">90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38" name="Picture 13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39" name="Picture 13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tabs>
          <w:tab w:pos="3846" w:val="left"/>
        </w:tabs>
        <w:autoSpaceDE w:val="0"/>
        <w:widowControl/>
        <w:spacing w:line="310" w:lineRule="auto" w:before="0" w:after="0"/>
        <w:ind w:left="1282" w:right="2736" w:firstLine="0"/>
        <w:jc w:val="left"/>
      </w:pPr>
      <w:r>
        <w:tab/>
      </w:r>
      <w:r>
        <w:rPr>
          <w:rFonts w:ascii="KaiTi" w:hAnsi="KaiTi" w:eastAsia="KaiTi"/>
          <w:b w:val="0"/>
          <w:i w:val="0"/>
          <w:color w:val="000000"/>
          <w:sz w:val="28"/>
        </w:rPr>
        <w:t>武汉科技大学硕士学位论文</w:t>
      </w:r>
      <w:r>
        <w:rPr>
          <w:rFonts w:ascii="SimSun" w:hAnsi="SimSun" w:eastAsia="SimSun"/>
          <w:b w:val="0"/>
          <w:i w:val="0"/>
          <w:color w:val="000000"/>
          <w:sz w:val="22"/>
        </w:rPr>
        <w:t xml:space="preserve">补充和修改: </w:t>
      </w:r>
    </w:p>
    <w:p>
      <w:pPr>
        <w:autoSpaceDN w:val="0"/>
        <w:autoSpaceDE w:val="0"/>
        <w:widowControl/>
        <w:spacing w:line="185" w:lineRule="auto" w:before="258" w:after="0"/>
        <w:ind w:left="1282" w:right="0" w:firstLine="0"/>
        <w:jc w:val="left"/>
      </w:pPr>
      <w:r>
        <w:rPr>
          <w:rFonts w:ascii="SimSun" w:hAnsi="SimSun" w:eastAsia="SimSun"/>
          <w:b w:val="0"/>
          <w:i w:val="0"/>
          <w:color w:val="000000"/>
          <w:sz w:val="22"/>
        </w:rPr>
        <w:t xml:space="preserve">1 您认为还有哪些风险因素会影响地铁隧道盾构施工过程的安全? </w:t>
      </w:r>
    </w:p>
    <w:p>
      <w:pPr>
        <w:autoSpaceDN w:val="0"/>
        <w:autoSpaceDE w:val="0"/>
        <w:widowControl/>
        <w:spacing w:line="185" w:lineRule="auto" w:before="1218" w:after="0"/>
        <w:ind w:left="1282" w:right="0" w:firstLine="0"/>
        <w:jc w:val="left"/>
      </w:pPr>
      <w:r>
        <w:rPr>
          <w:rFonts w:ascii="SimSun" w:hAnsi="SimSun" w:eastAsia="SimSun"/>
          <w:b w:val="0"/>
          <w:i w:val="0"/>
          <w:color w:val="000000"/>
          <w:sz w:val="22"/>
        </w:rPr>
        <w:t xml:space="preserve">2 您对上述风险类别及具体因素有什么意见或建议? </w:t>
      </w:r>
    </w:p>
    <w:p>
      <w:pPr>
        <w:autoSpaceDN w:val="0"/>
        <w:autoSpaceDE w:val="0"/>
        <w:widowControl/>
        <w:spacing w:line="185" w:lineRule="auto" w:before="9848" w:after="0"/>
        <w:ind w:left="0" w:right="336" w:firstLine="0"/>
        <w:jc w:val="right"/>
      </w:pPr>
      <w:r>
        <w:rPr>
          <w:rFonts w:ascii="SimSun" w:hAnsi="SimSun" w:eastAsia="SimSun"/>
          <w:b w:val="0"/>
          <w:i w:val="0"/>
          <w:color w:val="000000"/>
          <w:sz w:val="24"/>
        </w:rPr>
        <w:t xml:space="preserve">武汉科技大学管理学院 </w:t>
      </w:r>
    </w:p>
    <w:p>
      <w:pPr>
        <w:autoSpaceDN w:val="0"/>
        <w:autoSpaceDE w:val="0"/>
        <w:widowControl/>
        <w:spacing w:line="233" w:lineRule="auto" w:before="1052" w:after="0"/>
        <w:ind w:left="0" w:right="4376" w:firstLine="0"/>
        <w:jc w:val="right"/>
      </w:pPr>
      <w:r>
        <w:rPr>
          <w:rFonts w:ascii="TimesNewRoman" w:hAnsi="TimesNewRoman" w:eastAsia="TimesNewRoman"/>
          <w:b w:val="0"/>
          <w:i w:val="0"/>
          <w:color w:val="000000"/>
          <w:sz w:val="18"/>
        </w:rPr>
        <w:t xml:space="preserve">91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40" name="Picture 13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41" name="Picture 13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185" w:lineRule="auto" w:before="0" w:after="0"/>
        <w:ind w:left="0" w:right="2826" w:firstLine="0"/>
        <w:jc w:val="right"/>
      </w:pPr>
      <w:r>
        <w:rPr>
          <w:rFonts w:ascii="KaiTi" w:hAnsi="KaiTi" w:eastAsia="KaiTi"/>
          <w:b w:val="0"/>
          <w:i w:val="0"/>
          <w:color w:val="000000"/>
          <w:sz w:val="28"/>
        </w:rPr>
        <w:t>武汉科技大学硕士学位论文</w:t>
      </w:r>
    </w:p>
    <w:p>
      <w:pPr>
        <w:autoSpaceDN w:val="0"/>
        <w:autoSpaceDE w:val="0"/>
        <w:widowControl/>
        <w:spacing w:line="185" w:lineRule="auto" w:before="748" w:after="0"/>
        <w:ind w:left="0" w:right="2382" w:firstLine="0"/>
        <w:jc w:val="right"/>
      </w:pPr>
      <w:r>
        <w:rPr>
          <w:rFonts w:ascii="SimHei" w:hAnsi="SimHei" w:eastAsia="SimHei"/>
          <w:b w:val="0"/>
          <w:i w:val="0"/>
          <w:color w:val="000000"/>
          <w:sz w:val="36"/>
        </w:rPr>
        <w:t xml:space="preserve">附录5 风险因素评价问卷 </w:t>
      </w:r>
    </w:p>
    <w:p>
      <w:pPr>
        <w:autoSpaceDN w:val="0"/>
        <w:autoSpaceDE w:val="0"/>
        <w:widowControl/>
        <w:spacing w:line="185" w:lineRule="auto" w:before="638" w:after="0"/>
        <w:ind w:left="0" w:right="1770" w:firstLine="0"/>
        <w:jc w:val="right"/>
      </w:pPr>
      <w:r>
        <w:rPr>
          <w:rFonts w:ascii="SimSun" w:hAnsi="SimSun" w:eastAsia="SimSun"/>
          <w:b w:val="0"/>
          <w:i w:val="0"/>
          <w:color w:val="000000"/>
          <w:sz w:val="28"/>
        </w:rPr>
        <w:t xml:space="preserve">武汉地铁X 号线盾构施工风险因素评价问卷 </w:t>
      </w:r>
    </w:p>
    <w:p>
      <w:pPr>
        <w:autoSpaceDN w:val="0"/>
        <w:tabs>
          <w:tab w:pos="1728" w:val="left"/>
        </w:tabs>
        <w:autoSpaceDE w:val="0"/>
        <w:widowControl/>
        <w:spacing w:line="247" w:lineRule="auto" w:before="390" w:after="0"/>
        <w:ind w:left="1282" w:right="432" w:firstLine="0"/>
        <w:jc w:val="left"/>
      </w:pPr>
      <w:r>
        <w:rPr>
          <w:rFonts w:ascii="SimSun" w:hAnsi="SimSun" w:eastAsia="SimSun"/>
          <w:b w:val="0"/>
          <w:i w:val="0"/>
          <w:color w:val="000000"/>
          <w:sz w:val="22"/>
        </w:rPr>
        <w:t xml:space="preserve">尊敬的专家： </w:t>
      </w:r>
      <w:r>
        <w:br/>
      </w:r>
      <w:r>
        <w:tab/>
      </w:r>
      <w:r>
        <w:rPr>
          <w:rFonts w:ascii="SimSun" w:hAnsi="SimSun" w:eastAsia="SimSun"/>
          <w:b w:val="0"/>
          <w:i w:val="0"/>
          <w:color w:val="000000"/>
          <w:sz w:val="22"/>
        </w:rPr>
        <w:t>您好！给您发放此问卷是为了研究武汉地铁X 号线盾构施工过程的风险评价，您</w:t>
      </w:r>
      <w:r>
        <w:rPr>
          <w:rFonts w:ascii="SimSun" w:hAnsi="SimSun" w:eastAsia="SimSun"/>
          <w:b w:val="0"/>
          <w:i w:val="0"/>
          <w:color w:val="000000"/>
          <w:sz w:val="22"/>
        </w:rPr>
        <w:t>的评价结果将用于风险因素对盾构施工风险水平影响的仿真研究，具有非常重要的学</w:t>
      </w:r>
      <w:r>
        <w:rPr>
          <w:rFonts w:ascii="SimSun" w:hAnsi="SimSun" w:eastAsia="SimSun"/>
          <w:b w:val="0"/>
          <w:i w:val="0"/>
          <w:color w:val="000000"/>
          <w:sz w:val="22"/>
        </w:rPr>
        <w:t xml:space="preserve">术作用。 </w:t>
      </w:r>
    </w:p>
    <w:p>
      <w:pPr>
        <w:autoSpaceDN w:val="0"/>
        <w:tabs>
          <w:tab w:pos="1728" w:val="left"/>
        </w:tabs>
        <w:autoSpaceDE w:val="0"/>
        <w:widowControl/>
        <w:spacing w:line="245" w:lineRule="auto" w:before="102" w:after="0"/>
        <w:ind w:left="1282" w:right="432" w:firstLine="0"/>
        <w:jc w:val="left"/>
      </w:pPr>
      <w:r>
        <w:tab/>
      </w:r>
      <w:r>
        <w:rPr>
          <w:rFonts w:ascii="SimSun" w:hAnsi="SimSun" w:eastAsia="SimSun"/>
          <w:b w:val="0"/>
          <w:i w:val="0"/>
          <w:color w:val="000000"/>
          <w:sz w:val="22"/>
        </w:rPr>
        <w:t>本人承诺：本问卷纯属学术研究，不会泄露您的个人信息及评价结果，请您放心</w:t>
      </w:r>
      <w:r>
        <w:rPr>
          <w:rFonts w:ascii="SimSun" w:hAnsi="SimSun" w:eastAsia="SimSun"/>
          <w:b w:val="0"/>
          <w:i w:val="0"/>
          <w:color w:val="000000"/>
          <w:sz w:val="22"/>
        </w:rPr>
        <w:t xml:space="preserve">填写。非常感谢您能在百忙之中抽出时间填写本问卷。 </w:t>
      </w:r>
    </w:p>
    <w:p>
      <w:pPr>
        <w:autoSpaceDN w:val="0"/>
        <w:tabs>
          <w:tab w:pos="1728" w:val="left"/>
        </w:tabs>
        <w:autoSpaceDE w:val="0"/>
        <w:widowControl/>
        <w:spacing w:line="245" w:lineRule="auto" w:before="98" w:after="0"/>
        <w:ind w:left="1282" w:right="432" w:firstLine="0"/>
        <w:jc w:val="left"/>
      </w:pPr>
      <w:r>
        <w:tab/>
      </w:r>
      <w:r>
        <w:rPr>
          <w:rFonts w:ascii="SimSun" w:hAnsi="SimSun" w:eastAsia="SimSun"/>
          <w:b w:val="0"/>
          <w:i w:val="0"/>
          <w:color w:val="000000"/>
          <w:sz w:val="22"/>
        </w:rPr>
        <w:t>如果您在填写本问卷中，有任何疑问或建议，欢迎随时向我反馈。最后祝您身体</w:t>
      </w:r>
      <w:r>
        <w:rPr>
          <w:rFonts w:ascii="SimSun" w:hAnsi="SimSun" w:eastAsia="SimSun"/>
          <w:b w:val="0"/>
          <w:i w:val="0"/>
          <w:color w:val="000000"/>
          <w:sz w:val="22"/>
        </w:rPr>
        <w:t xml:space="preserve">健康，工作顺利，万事如意！ </w:t>
      </w:r>
    </w:p>
    <w:p>
      <w:pPr>
        <w:autoSpaceDN w:val="0"/>
        <w:tabs>
          <w:tab w:pos="4866" w:val="left"/>
        </w:tabs>
        <w:autoSpaceDE w:val="0"/>
        <w:widowControl/>
        <w:spacing w:line="254" w:lineRule="auto" w:before="180" w:after="48"/>
        <w:ind w:left="1282" w:right="288" w:firstLine="0"/>
        <w:jc w:val="left"/>
      </w:pPr>
      <w:r>
        <w:rPr>
          <w:rFonts w:ascii="SimSun" w:hAnsi="SimSun" w:eastAsia="SimSun"/>
          <w:b w:val="0"/>
          <w:i w:val="0"/>
          <w:color w:val="000000"/>
          <w:sz w:val="22"/>
        </w:rPr>
        <w:t xml:space="preserve">填写说明： </w:t>
      </w:r>
      <w:r>
        <w:br/>
      </w:r>
      <w:r>
        <w:rPr>
          <w:rFonts w:ascii="SimSun" w:hAnsi="SimSun" w:eastAsia="SimSun"/>
          <w:b w:val="0"/>
          <w:i w:val="0"/>
          <w:color w:val="000000"/>
          <w:sz w:val="22"/>
        </w:rPr>
        <w:t xml:space="preserve">第一部分：收集您的基本个人信息，请您据实填写，在合适的选项上打“√”。 </w:t>
      </w:r>
      <w:r>
        <w:rPr>
          <w:rFonts w:ascii="SimSun" w:hAnsi="SimSun" w:eastAsia="SimSun"/>
          <w:b w:val="0"/>
          <w:i w:val="0"/>
          <w:color w:val="000000"/>
          <w:sz w:val="22"/>
        </w:rPr>
        <w:t>第二部分：根据我国住建部发布的《城市轨道交通地下工程建设风险管理规范》（</w:t>
      </w:r>
      <w:r>
        <w:rPr>
          <w:rFonts w:ascii="TimesNewRoman" w:hAnsi="TimesNewRoman" w:eastAsia="TimesNewRoman"/>
          <w:b w:val="0"/>
          <w:i w:val="0"/>
          <w:color w:val="000000"/>
          <w:sz w:val="22"/>
        </w:rPr>
        <w:t xml:space="preserve">GB </w:t>
      </w:r>
      <w:r>
        <w:rPr>
          <w:rFonts w:ascii="TimesNewRoman" w:hAnsi="TimesNewRoman" w:eastAsia="TimesNewRoman"/>
          <w:b w:val="0"/>
          <w:i w:val="0"/>
          <w:color w:val="000000"/>
          <w:sz w:val="22"/>
        </w:rPr>
        <w:t>50652-2011</w:t>
      </w:r>
      <w:r>
        <w:rPr>
          <w:rFonts w:ascii="SimSun" w:hAnsi="SimSun" w:eastAsia="SimSun"/>
          <w:b w:val="0"/>
          <w:i w:val="0"/>
          <w:color w:val="000000"/>
          <w:sz w:val="22"/>
        </w:rPr>
        <w:t>）可知，风险分级标准包括风险事故发生概率的等级标准（简称风险概率</w:t>
      </w:r>
      <w:r>
        <w:rPr>
          <w:rFonts w:ascii="SimSun" w:hAnsi="SimSun" w:eastAsia="SimSun"/>
          <w:b w:val="0"/>
          <w:i w:val="0"/>
          <w:color w:val="000000"/>
          <w:sz w:val="22"/>
        </w:rPr>
        <w:t xml:space="preserve">等级）和风险事故发生后的损失等级标准（简称风险损失等级），风险等级评价见表1： </w:t>
      </w:r>
      <w:r>
        <w:tab/>
      </w:r>
      <w:r>
        <w:rPr>
          <w:rFonts w:ascii="SimSun" w:hAnsi="SimSun" w:eastAsia="SimSun"/>
          <w:b w:val="0"/>
          <w:i w:val="0"/>
          <w:color w:val="000000"/>
          <w:sz w:val="22"/>
        </w:rPr>
        <w:t xml:space="preserve">表1  风险等级评价表 </w:t>
      </w:r>
    </w:p>
    <w:tbl>
      <w:tblPr>
        <w:tblW w:type="auto" w:w="0"/>
        <w:tblLayout w:type="fixed"/>
        <w:tblLook w:firstColumn="1" w:firstRow="1" w:lastColumn="0" w:lastRow="0" w:noHBand="0" w:noVBand="1" w:val="04A0"/>
        <w:tblInd w:w="1370.0" w:type="dxa"/>
      </w:tblPr>
      <w:tblGrid>
        <w:gridCol w:w="3349"/>
        <w:gridCol w:w="3349"/>
        <w:gridCol w:w="3349"/>
      </w:tblGrid>
      <w:tr>
        <w:trPr>
          <w:trHeight w:hRule="exact" w:val="332"/>
        </w:trPr>
        <w:tc>
          <w:tcPr>
            <w:tcW w:type="dxa" w:w="2782"/>
            <w:tcBorders>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52" w:after="0"/>
              <w:ind w:left="0" w:right="822" w:firstLine="0"/>
              <w:jc w:val="right"/>
            </w:pPr>
            <w:r>
              <w:rPr>
                <w:rFonts w:ascii="SimSun" w:hAnsi="SimSun" w:eastAsia="SimSun"/>
                <w:b w:val="0"/>
                <w:i w:val="0"/>
                <w:color w:val="000000"/>
                <w:sz w:val="22"/>
              </w:rPr>
              <w:t xml:space="preserve">风险等级 </w:t>
            </w:r>
          </w:p>
        </w:tc>
        <w:tc>
          <w:tcPr>
            <w:tcW w:type="dxa" w:w="276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52" w:after="0"/>
              <w:ind w:left="0" w:right="824" w:firstLine="0"/>
              <w:jc w:val="right"/>
            </w:pPr>
            <w:r>
              <w:rPr>
                <w:rFonts w:ascii="SimSun" w:hAnsi="SimSun" w:eastAsia="SimSun"/>
                <w:b w:val="0"/>
                <w:i w:val="0"/>
                <w:color w:val="000000"/>
                <w:sz w:val="22"/>
              </w:rPr>
              <w:t xml:space="preserve">等级程度 </w:t>
            </w:r>
          </w:p>
        </w:tc>
        <w:tc>
          <w:tcPr>
            <w:tcW w:type="dxa" w:w="2766"/>
            <w:tcBorders>
              <w:start w:sz="3.200000000000273"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52" w:after="0"/>
              <w:ind w:left="0" w:right="716" w:firstLine="0"/>
              <w:jc w:val="right"/>
            </w:pPr>
            <w:r>
              <w:rPr>
                <w:rFonts w:ascii="SimSun" w:hAnsi="SimSun" w:eastAsia="SimSun"/>
                <w:b w:val="0"/>
                <w:i w:val="0"/>
                <w:color w:val="000000"/>
                <w:sz w:val="22"/>
              </w:rPr>
              <w:t xml:space="preserve">风险预警值 </w:t>
            </w:r>
          </w:p>
        </w:tc>
      </w:tr>
      <w:tr>
        <w:trPr>
          <w:trHeight w:hRule="exact" w:val="328"/>
        </w:trPr>
        <w:tc>
          <w:tcPr>
            <w:tcW w:type="dxa" w:w="2782"/>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48" w:after="0"/>
              <w:ind w:left="0" w:right="1158" w:firstLine="0"/>
              <w:jc w:val="right"/>
            </w:pPr>
            <w:r>
              <w:rPr>
                <w:rFonts w:ascii="SimSun" w:hAnsi="SimSun" w:eastAsia="SimSun"/>
                <w:b w:val="0"/>
                <w:i w:val="0"/>
                <w:color w:val="000000"/>
                <w:sz w:val="22"/>
              </w:rPr>
              <w:t xml:space="preserve">Ⅰ </w:t>
            </w:r>
          </w:p>
        </w:tc>
        <w:tc>
          <w:tcPr>
            <w:tcW w:type="dxa" w:w="276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48" w:after="0"/>
              <w:ind w:left="0" w:right="824" w:firstLine="0"/>
              <w:jc w:val="right"/>
            </w:pPr>
            <w:r>
              <w:rPr>
                <w:rFonts w:ascii="SimSun" w:hAnsi="SimSun" w:eastAsia="SimSun"/>
                <w:b w:val="0"/>
                <w:i w:val="0"/>
                <w:color w:val="000000"/>
                <w:sz w:val="22"/>
              </w:rPr>
              <w:t xml:space="preserve">轻度风险 </w:t>
            </w:r>
          </w:p>
        </w:tc>
        <w:tc>
          <w:tcPr>
            <w:tcW w:type="dxa" w:w="2766"/>
            <w:tcBorders>
              <w:start w:sz="3.200000000000273" w:val="single" w:color="#000000"/>
              <w:top w:sz="4.0" w:val="single" w:color="#000000"/>
              <w:bottom w:sz="4.0" w:val="single" w:color="#000000"/>
            </w:tcBorders>
            <w:tcMar>
              <w:start w:w="0" w:type="dxa"/>
              <w:end w:w="0" w:type="dxa"/>
            </w:tcMar>
          </w:tcPr>
          <w:p>
            <w:pPr>
              <w:autoSpaceDN w:val="0"/>
              <w:autoSpaceDE w:val="0"/>
              <w:widowControl/>
              <w:spacing w:line="185" w:lineRule="auto" w:before="48" w:after="0"/>
              <w:ind w:left="0" w:right="938" w:firstLine="0"/>
              <w:jc w:val="right"/>
            </w:pPr>
            <w:r>
              <w:rPr>
                <w:rFonts w:ascii="SimSun" w:hAnsi="SimSun" w:eastAsia="SimSun"/>
                <w:b w:val="0"/>
                <w:i w:val="0"/>
                <w:color w:val="000000"/>
                <w:sz w:val="22"/>
              </w:rPr>
              <w:t xml:space="preserve">[0,20) </w:t>
            </w:r>
          </w:p>
        </w:tc>
      </w:tr>
      <w:tr>
        <w:trPr>
          <w:trHeight w:hRule="exact" w:val="332"/>
        </w:trPr>
        <w:tc>
          <w:tcPr>
            <w:tcW w:type="dxa" w:w="2782"/>
            <w:tcBorders>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2" w:after="0"/>
              <w:ind w:left="0" w:right="1158" w:firstLine="0"/>
              <w:jc w:val="right"/>
            </w:pPr>
            <w:r>
              <w:rPr>
                <w:rFonts w:ascii="SimSun" w:hAnsi="SimSun" w:eastAsia="SimSun"/>
                <w:b w:val="0"/>
                <w:i w:val="0"/>
                <w:color w:val="000000"/>
                <w:sz w:val="22"/>
              </w:rPr>
              <w:t xml:space="preserve">Ⅱ </w:t>
            </w:r>
          </w:p>
        </w:tc>
        <w:tc>
          <w:tcPr>
            <w:tcW w:type="dxa" w:w="276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52" w:after="0"/>
              <w:ind w:left="0" w:right="824" w:firstLine="0"/>
              <w:jc w:val="right"/>
            </w:pPr>
            <w:r>
              <w:rPr>
                <w:rFonts w:ascii="SimSun" w:hAnsi="SimSun" w:eastAsia="SimSun"/>
                <w:b w:val="0"/>
                <w:i w:val="0"/>
                <w:color w:val="000000"/>
                <w:sz w:val="22"/>
              </w:rPr>
              <w:t xml:space="preserve">低度风险 </w:t>
            </w:r>
          </w:p>
        </w:tc>
        <w:tc>
          <w:tcPr>
            <w:tcW w:type="dxa" w:w="2766"/>
            <w:tcBorders>
              <w:start w:sz="3.200000000000273"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52" w:after="0"/>
              <w:ind w:left="0" w:right="884" w:firstLine="0"/>
              <w:jc w:val="right"/>
            </w:pPr>
            <w:r>
              <w:rPr>
                <w:rFonts w:ascii="SimSun" w:hAnsi="SimSun" w:eastAsia="SimSun"/>
                <w:b w:val="0"/>
                <w:i w:val="0"/>
                <w:color w:val="000000"/>
                <w:sz w:val="22"/>
              </w:rPr>
              <w:t xml:space="preserve">[20,40) </w:t>
            </w:r>
          </w:p>
        </w:tc>
      </w:tr>
      <w:tr>
        <w:trPr>
          <w:trHeight w:hRule="exact" w:val="328"/>
        </w:trPr>
        <w:tc>
          <w:tcPr>
            <w:tcW w:type="dxa" w:w="2782"/>
            <w:tcBorders>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50" w:after="0"/>
              <w:ind w:left="0" w:right="1158" w:firstLine="0"/>
              <w:jc w:val="right"/>
            </w:pPr>
            <w:r>
              <w:rPr>
                <w:rFonts w:ascii="SimSun" w:hAnsi="SimSun" w:eastAsia="SimSun"/>
                <w:b w:val="0"/>
                <w:i w:val="0"/>
                <w:color w:val="000000"/>
                <w:sz w:val="22"/>
              </w:rPr>
              <w:t xml:space="preserve">Ⅲ </w:t>
            </w:r>
          </w:p>
        </w:tc>
        <w:tc>
          <w:tcPr>
            <w:tcW w:type="dxa" w:w="276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50" w:after="0"/>
              <w:ind w:left="0" w:right="824" w:firstLine="0"/>
              <w:jc w:val="right"/>
            </w:pPr>
            <w:r>
              <w:rPr>
                <w:rFonts w:ascii="SimSun" w:hAnsi="SimSun" w:eastAsia="SimSun"/>
                <w:b w:val="0"/>
                <w:i w:val="0"/>
                <w:color w:val="000000"/>
                <w:sz w:val="22"/>
              </w:rPr>
              <w:t xml:space="preserve">中度风险 </w:t>
            </w:r>
          </w:p>
        </w:tc>
        <w:tc>
          <w:tcPr>
            <w:tcW w:type="dxa" w:w="2766"/>
            <w:tcBorders>
              <w:start w:sz="3.200000000000273"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50" w:after="0"/>
              <w:ind w:left="0" w:right="884" w:firstLine="0"/>
              <w:jc w:val="right"/>
            </w:pPr>
            <w:r>
              <w:rPr>
                <w:rFonts w:ascii="SimSun" w:hAnsi="SimSun" w:eastAsia="SimSun"/>
                <w:b w:val="0"/>
                <w:i w:val="0"/>
                <w:color w:val="000000"/>
                <w:sz w:val="22"/>
              </w:rPr>
              <w:t xml:space="preserve">[40,60) </w:t>
            </w:r>
          </w:p>
        </w:tc>
      </w:tr>
      <w:tr>
        <w:trPr>
          <w:trHeight w:hRule="exact" w:val="332"/>
        </w:trPr>
        <w:tc>
          <w:tcPr>
            <w:tcW w:type="dxa" w:w="2782"/>
            <w:tcBorders>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2" w:after="0"/>
              <w:ind w:left="0" w:right="1158" w:firstLine="0"/>
              <w:jc w:val="right"/>
            </w:pPr>
            <w:r>
              <w:rPr>
                <w:rFonts w:ascii="SimSun" w:hAnsi="SimSun" w:eastAsia="SimSun"/>
                <w:b w:val="0"/>
                <w:i w:val="0"/>
                <w:color w:val="000000"/>
                <w:sz w:val="22"/>
              </w:rPr>
              <w:t xml:space="preserve">Ⅳ </w:t>
            </w:r>
          </w:p>
        </w:tc>
        <w:tc>
          <w:tcPr>
            <w:tcW w:type="dxa" w:w="276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52" w:after="0"/>
              <w:ind w:left="0" w:right="824" w:firstLine="0"/>
              <w:jc w:val="right"/>
            </w:pPr>
            <w:r>
              <w:rPr>
                <w:rFonts w:ascii="SimSun" w:hAnsi="SimSun" w:eastAsia="SimSun"/>
                <w:b w:val="0"/>
                <w:i w:val="0"/>
                <w:color w:val="000000"/>
                <w:sz w:val="22"/>
              </w:rPr>
              <w:t xml:space="preserve">重度风险 </w:t>
            </w:r>
          </w:p>
        </w:tc>
        <w:tc>
          <w:tcPr>
            <w:tcW w:type="dxa" w:w="2766"/>
            <w:tcBorders>
              <w:start w:sz="3.200000000000273"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52" w:after="0"/>
              <w:ind w:left="0" w:right="884" w:firstLine="0"/>
              <w:jc w:val="right"/>
            </w:pPr>
            <w:r>
              <w:rPr>
                <w:rFonts w:ascii="SimSun" w:hAnsi="SimSun" w:eastAsia="SimSun"/>
                <w:b w:val="0"/>
                <w:i w:val="0"/>
                <w:color w:val="000000"/>
                <w:sz w:val="22"/>
              </w:rPr>
              <w:t xml:space="preserve">[60,80) </w:t>
            </w:r>
          </w:p>
        </w:tc>
      </w:tr>
      <w:tr>
        <w:trPr>
          <w:trHeight w:hRule="exact" w:val="328"/>
        </w:trPr>
        <w:tc>
          <w:tcPr>
            <w:tcW w:type="dxa" w:w="2782"/>
            <w:tcBorders>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50" w:after="0"/>
              <w:ind w:left="0" w:right="1158" w:firstLine="0"/>
              <w:jc w:val="right"/>
            </w:pPr>
            <w:r>
              <w:rPr>
                <w:rFonts w:ascii="SimSun" w:hAnsi="SimSun" w:eastAsia="SimSun"/>
                <w:b w:val="0"/>
                <w:i w:val="0"/>
                <w:color w:val="000000"/>
                <w:sz w:val="22"/>
              </w:rPr>
              <w:t xml:space="preserve">Ⅴ </w:t>
            </w:r>
          </w:p>
        </w:tc>
        <w:tc>
          <w:tcPr>
            <w:tcW w:type="dxa" w:w="276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50" w:after="0"/>
              <w:ind w:left="0" w:right="824" w:firstLine="0"/>
              <w:jc w:val="right"/>
            </w:pPr>
            <w:r>
              <w:rPr>
                <w:rFonts w:ascii="SimSun" w:hAnsi="SimSun" w:eastAsia="SimSun"/>
                <w:b w:val="0"/>
                <w:i w:val="0"/>
                <w:color w:val="000000"/>
                <w:sz w:val="22"/>
              </w:rPr>
              <w:t xml:space="preserve">极重风险 </w:t>
            </w:r>
          </w:p>
        </w:tc>
        <w:tc>
          <w:tcPr>
            <w:tcW w:type="dxa" w:w="2766"/>
            <w:tcBorders>
              <w:start w:sz="3.200000000000273"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50" w:after="0"/>
              <w:ind w:left="0" w:right="828" w:firstLine="0"/>
              <w:jc w:val="right"/>
            </w:pPr>
            <w:r>
              <w:rPr>
                <w:rFonts w:ascii="SimSun" w:hAnsi="SimSun" w:eastAsia="SimSun"/>
                <w:b w:val="0"/>
                <w:i w:val="0"/>
                <w:color w:val="000000"/>
                <w:sz w:val="22"/>
              </w:rPr>
              <w:t xml:space="preserve">[80,100] </w:t>
            </w:r>
          </w:p>
        </w:tc>
      </w:tr>
    </w:tbl>
    <w:p>
      <w:pPr>
        <w:autoSpaceDN w:val="0"/>
        <w:autoSpaceDE w:val="0"/>
        <w:widowControl/>
        <w:spacing w:line="245" w:lineRule="auto" w:before="196" w:after="0"/>
        <w:ind w:left="1282" w:right="288" w:firstLine="446"/>
        <w:jc w:val="left"/>
      </w:pPr>
      <w:r>
        <w:rPr>
          <w:rFonts w:ascii="SimSun" w:hAnsi="SimSun" w:eastAsia="SimSun"/>
          <w:b w:val="0"/>
          <w:i w:val="0"/>
          <w:color w:val="000000"/>
          <w:sz w:val="22"/>
        </w:rPr>
        <w:t>其中，风险预警值越大代表某风险因素对施工安全影响程度越显著，反之则越小。</w:t>
      </w:r>
      <w:r>
        <w:rPr>
          <w:rFonts w:ascii="SimSun" w:hAnsi="SimSun" w:eastAsia="SimSun"/>
          <w:b w:val="0"/>
          <w:i w:val="0"/>
          <w:color w:val="000000"/>
          <w:sz w:val="22"/>
        </w:rPr>
        <w:t>请您根据武汉地铁X 号线盾构区间工程概况（详见附录），结合自身的理论知识和工作</w:t>
      </w:r>
      <w:r>
        <w:rPr>
          <w:rFonts w:ascii="SimSun" w:hAnsi="SimSun" w:eastAsia="SimSun"/>
          <w:b w:val="0"/>
          <w:i w:val="0"/>
          <w:color w:val="000000"/>
          <w:sz w:val="22"/>
        </w:rPr>
        <w:t xml:space="preserve">经验，在调查问卷表中填写合适的预警值。 </w:t>
      </w:r>
    </w:p>
    <w:p>
      <w:pPr>
        <w:autoSpaceDN w:val="0"/>
        <w:autoSpaceDE w:val="0"/>
        <w:widowControl/>
        <w:spacing w:line="185" w:lineRule="auto" w:before="232" w:after="0"/>
        <w:ind w:left="0" w:right="4002" w:firstLine="0"/>
        <w:jc w:val="right"/>
      </w:pPr>
      <w:r>
        <w:rPr>
          <w:rFonts w:ascii="SimSun" w:hAnsi="SimSun" w:eastAsia="SimSun"/>
          <w:b w:val="0"/>
          <w:i w:val="0"/>
          <w:color w:val="000000"/>
          <w:sz w:val="24"/>
        </w:rPr>
        <w:t xml:space="preserve">第一部分 </w:t>
      </w:r>
    </w:p>
    <w:p>
      <w:pPr>
        <w:autoSpaceDN w:val="0"/>
        <w:autoSpaceDE w:val="0"/>
        <w:widowControl/>
        <w:spacing w:line="254" w:lineRule="auto" w:before="212" w:after="16"/>
        <w:ind w:left="0" w:right="3356" w:firstLine="0"/>
        <w:jc w:val="right"/>
      </w:pPr>
      <w:r>
        <w:rPr>
          <w:rFonts w:ascii="SimSun" w:hAnsi="SimSun" w:eastAsia="SimSun"/>
          <w:b w:val="0"/>
          <w:i w:val="0"/>
          <w:color w:val="000000"/>
          <w:sz w:val="21"/>
        </w:rPr>
        <w:t>表</w:t>
      </w:r>
      <w:r>
        <w:rPr>
          <w:rFonts w:ascii="TimesNewRoman" w:hAnsi="TimesNewRoman" w:eastAsia="TimesNewRoman"/>
          <w:b/>
          <w:i w:val="0"/>
          <w:color w:val="000000"/>
          <w:sz w:val="21"/>
        </w:rPr>
        <w:t xml:space="preserve">2  </w:t>
      </w:r>
      <w:r>
        <w:rPr>
          <w:rFonts w:ascii="SimSun" w:hAnsi="SimSun" w:eastAsia="SimSun"/>
          <w:b w:val="0"/>
          <w:i w:val="0"/>
          <w:color w:val="000000"/>
          <w:sz w:val="21"/>
        </w:rPr>
        <w:t xml:space="preserve">专家基本个人信息 </w:t>
      </w:r>
    </w:p>
    <w:tbl>
      <w:tblPr>
        <w:tblW w:type="auto" w:w="0"/>
        <w:tblLayout w:type="fixed"/>
        <w:tblLook w:firstColumn="1" w:firstRow="1" w:lastColumn="0" w:lastRow="0" w:noHBand="0" w:noVBand="1" w:val="04A0"/>
        <w:tblInd w:w="1354.0" w:type="dxa"/>
      </w:tblPr>
      <w:tblGrid>
        <w:gridCol w:w="5023"/>
        <w:gridCol w:w="5023"/>
      </w:tblGrid>
      <w:tr>
        <w:trPr>
          <w:trHeight w:hRule="exact" w:val="328"/>
        </w:trPr>
        <w:tc>
          <w:tcPr>
            <w:tcW w:type="dxa" w:w="17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0" w:after="0"/>
              <w:ind w:left="104" w:right="0" w:firstLine="0"/>
              <w:jc w:val="left"/>
            </w:pPr>
            <w:r>
              <w:rPr>
                <w:rFonts w:ascii="SimSun" w:hAnsi="SimSun" w:eastAsia="SimSun"/>
                <w:b w:val="0"/>
                <w:i w:val="0"/>
                <w:color w:val="000000"/>
                <w:sz w:val="18"/>
              </w:rPr>
              <w:t xml:space="preserve">您的最高学历 </w:t>
            </w:r>
          </w:p>
        </w:tc>
        <w:tc>
          <w:tcPr>
            <w:tcW w:type="dxa" w:w="65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36" w:after="0"/>
              <w:ind w:left="470" w:right="0" w:firstLine="0"/>
              <w:jc w:val="left"/>
            </w:pPr>
            <w:r>
              <w:rPr>
                <w:rFonts w:ascii="Segoe UI Symbol" w:hAnsi="Segoe UI Symbol" w:eastAsia="Segoe UI Symbol"/>
                <w:b w:val="0"/>
                <w:i w:val="0"/>
                <w:color w:val="000000"/>
                <w:sz w:val="18"/>
              </w:rPr>
              <w:t>☐</w:t>
            </w:r>
            <w:r>
              <w:rPr>
                <w:rFonts w:ascii="SimSun" w:hAnsi="SimSun" w:eastAsia="SimSun"/>
                <w:b w:val="0"/>
                <w:i w:val="0"/>
                <w:color w:val="000000"/>
                <w:sz w:val="18"/>
              </w:rPr>
              <w:t xml:space="preserve">博士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硕士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本科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专科及以下 </w:t>
            </w:r>
          </w:p>
        </w:tc>
      </w:tr>
      <w:tr>
        <w:trPr>
          <w:trHeight w:hRule="exact" w:val="332"/>
        </w:trPr>
        <w:tc>
          <w:tcPr>
            <w:tcW w:type="dxa" w:w="17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18"/>
              </w:rPr>
              <w:t xml:space="preserve">您的工作单位性质 </w:t>
            </w:r>
          </w:p>
        </w:tc>
        <w:tc>
          <w:tcPr>
            <w:tcW w:type="dxa" w:w="65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38" w:after="0"/>
              <w:ind w:left="470" w:right="0" w:firstLine="0"/>
              <w:jc w:val="left"/>
            </w:pPr>
            <w:r>
              <w:rPr>
                <w:rFonts w:ascii="Segoe UI Symbol" w:hAnsi="Segoe UI Symbol" w:eastAsia="Segoe UI Symbol"/>
                <w:b w:val="0"/>
                <w:i w:val="0"/>
                <w:color w:val="000000"/>
                <w:sz w:val="18"/>
              </w:rPr>
              <w:t>☐</w:t>
            </w:r>
            <w:r>
              <w:rPr>
                <w:rFonts w:ascii="SimSun" w:hAnsi="SimSun" w:eastAsia="SimSun"/>
                <w:b w:val="0"/>
                <w:i w:val="0"/>
                <w:color w:val="000000"/>
                <w:sz w:val="18"/>
              </w:rPr>
              <w:t xml:space="preserve">地铁集团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勘察单位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施工单位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高校及研究机构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其他 </w:t>
            </w:r>
          </w:p>
        </w:tc>
      </w:tr>
      <w:tr>
        <w:trPr>
          <w:trHeight w:hRule="exact" w:val="328"/>
        </w:trPr>
        <w:tc>
          <w:tcPr>
            <w:tcW w:type="dxa" w:w="1794"/>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70" w:after="0"/>
              <w:ind w:left="108" w:right="0" w:firstLine="0"/>
              <w:jc w:val="left"/>
            </w:pPr>
            <w:r>
              <w:rPr>
                <w:rFonts w:ascii="SimSun" w:hAnsi="SimSun" w:eastAsia="SimSun"/>
                <w:b w:val="0"/>
                <w:i w:val="0"/>
                <w:color w:val="000000"/>
                <w:sz w:val="18"/>
              </w:rPr>
              <w:t xml:space="preserve">您的职称 </w:t>
            </w:r>
          </w:p>
        </w:tc>
        <w:tc>
          <w:tcPr>
            <w:tcW w:type="dxa" w:w="65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36" w:after="0"/>
              <w:ind w:left="470" w:right="0" w:firstLine="0"/>
              <w:jc w:val="left"/>
            </w:pPr>
            <w:r>
              <w:rPr>
                <w:rFonts w:ascii="Segoe UI Symbol" w:hAnsi="Segoe UI Symbol" w:eastAsia="Segoe UI Symbol"/>
                <w:b w:val="0"/>
                <w:i w:val="0"/>
                <w:color w:val="000000"/>
                <w:sz w:val="18"/>
              </w:rPr>
              <w:t>☐</w:t>
            </w:r>
            <w:r>
              <w:rPr>
                <w:rFonts w:ascii="SimSun" w:hAnsi="SimSun" w:eastAsia="SimSun"/>
                <w:b w:val="0"/>
                <w:i w:val="0"/>
                <w:color w:val="000000"/>
                <w:sz w:val="18"/>
              </w:rPr>
              <w:t xml:space="preserve">正高级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副高级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中级       </w:t>
            </w:r>
            <w:r>
              <w:rPr>
                <w:rFonts w:ascii="Segoe UI Symbol" w:hAnsi="Segoe UI Symbol" w:eastAsia="Segoe UI Symbol"/>
                <w:b w:val="0"/>
                <w:i w:val="0"/>
                <w:color w:val="000000"/>
                <w:sz w:val="18"/>
              </w:rPr>
              <w:t>☐</w:t>
            </w:r>
            <w:r>
              <w:rPr>
                <w:rFonts w:ascii="SimSun" w:hAnsi="SimSun" w:eastAsia="SimSun"/>
                <w:b w:val="0"/>
                <w:i w:val="0"/>
                <w:color w:val="000000"/>
                <w:sz w:val="18"/>
              </w:rPr>
              <w:t>助理及以下</w:t>
            </w:r>
          </w:p>
        </w:tc>
      </w:tr>
      <w:tr>
        <w:trPr>
          <w:trHeight w:hRule="exact" w:val="650"/>
        </w:trPr>
        <w:tc>
          <w:tcPr>
            <w:tcW w:type="dxa" w:w="1794"/>
            <w:tcBorders>
              <w:top w:sz="4.0" w:val="single" w:color="#000000"/>
              <w:end w:sz="4.0" w:val="single" w:color="#000000"/>
              <w:bottom w:sz="4.0" w:val="single" w:color="#000000"/>
            </w:tcBorders>
            <w:tcMar>
              <w:start w:w="0" w:type="dxa"/>
              <w:end w:w="0" w:type="dxa"/>
            </w:tcMar>
          </w:tcPr>
          <w:p>
            <w:pPr>
              <w:autoSpaceDN w:val="0"/>
              <w:autoSpaceDE w:val="0"/>
              <w:widowControl/>
              <w:spacing w:line="257" w:lineRule="auto" w:before="72" w:after="0"/>
              <w:ind w:left="108" w:right="0" w:firstLine="0"/>
              <w:jc w:val="left"/>
            </w:pPr>
            <w:r>
              <w:rPr>
                <w:rFonts w:ascii="SimSun" w:hAnsi="SimSun" w:eastAsia="SimSun"/>
                <w:b w:val="0"/>
                <w:i w:val="0"/>
                <w:color w:val="000000"/>
                <w:sz w:val="18"/>
              </w:rPr>
              <w:t>您从事工程领域的</w:t>
            </w:r>
            <w:r>
              <w:rPr>
                <w:rFonts w:ascii="SimSun" w:hAnsi="SimSun" w:eastAsia="SimSun"/>
                <w:b w:val="0"/>
                <w:i w:val="0"/>
                <w:color w:val="000000"/>
                <w:sz w:val="18"/>
              </w:rPr>
              <w:t xml:space="preserve">相关工作年限 </w:t>
            </w:r>
          </w:p>
        </w:tc>
        <w:tc>
          <w:tcPr>
            <w:tcW w:type="dxa" w:w="65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198" w:after="0"/>
              <w:ind w:left="470" w:right="0" w:firstLine="0"/>
              <w:jc w:val="left"/>
            </w:pPr>
            <w:r>
              <w:rPr>
                <w:rFonts w:ascii="Segoe UI Symbol" w:hAnsi="Segoe UI Symbol" w:eastAsia="Segoe UI Symbol"/>
                <w:b w:val="0"/>
                <w:i w:val="0"/>
                <w:color w:val="000000"/>
                <w:sz w:val="18"/>
              </w:rPr>
              <w:t>☐</w:t>
            </w:r>
            <w:r>
              <w:rPr>
                <w:rFonts w:ascii="SimSun" w:hAnsi="SimSun" w:eastAsia="SimSun"/>
                <w:b w:val="0"/>
                <w:i w:val="0"/>
                <w:color w:val="000000"/>
                <w:sz w:val="18"/>
              </w:rPr>
              <w:t xml:space="preserve">15 年以上     </w:t>
            </w:r>
            <w:r>
              <w:rPr>
                <w:rFonts w:ascii="MS Gothic" w:hAnsi="MS Gothic" w:eastAsia="MS Gothic"/>
                <w:b w:val="0"/>
                <w:i w:val="0"/>
                <w:color w:val="000000"/>
                <w:sz w:val="18"/>
              </w:rPr>
              <w:t>☐</w:t>
            </w:r>
            <w:r>
              <w:rPr>
                <w:rFonts w:ascii="SimSun" w:hAnsi="SimSun" w:eastAsia="SimSun"/>
                <w:b w:val="0"/>
                <w:i w:val="0"/>
                <w:color w:val="000000"/>
                <w:sz w:val="18"/>
              </w:rPr>
              <w:t xml:space="preserve">10-15 年   </w:t>
            </w:r>
            <w:r>
              <w:rPr>
                <w:rFonts w:ascii="MS Gothic" w:hAnsi="MS Gothic" w:eastAsia="MS Gothic"/>
                <w:b w:val="0"/>
                <w:i w:val="0"/>
                <w:color w:val="000000"/>
                <w:sz w:val="18"/>
              </w:rPr>
              <w:t>☐</w:t>
            </w:r>
            <w:r>
              <w:rPr>
                <w:rFonts w:ascii="SimSun" w:hAnsi="SimSun" w:eastAsia="SimSun"/>
                <w:b w:val="0"/>
                <w:i w:val="0"/>
                <w:color w:val="000000"/>
                <w:sz w:val="18"/>
              </w:rPr>
              <w:t xml:space="preserve">5-10 年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1-5 年    </w:t>
            </w:r>
            <w:r>
              <w:rPr>
                <w:rFonts w:ascii="Segoe UI Symbol" w:hAnsi="Segoe UI Symbol" w:eastAsia="Segoe UI Symbol"/>
                <w:b w:val="0"/>
                <w:i w:val="0"/>
                <w:color w:val="000000"/>
                <w:sz w:val="18"/>
              </w:rPr>
              <w:t>☐</w:t>
            </w:r>
            <w:r>
              <w:rPr>
                <w:rFonts w:ascii="SimSun" w:hAnsi="SimSun" w:eastAsia="SimSun"/>
                <w:b w:val="0"/>
                <w:i w:val="0"/>
                <w:color w:val="000000"/>
                <w:sz w:val="18"/>
              </w:rPr>
              <w:t>1 年以下</w:t>
            </w:r>
          </w:p>
        </w:tc>
      </w:tr>
      <w:tr>
        <w:trPr>
          <w:trHeight w:hRule="exact" w:val="652"/>
        </w:trPr>
        <w:tc>
          <w:tcPr>
            <w:tcW w:type="dxa" w:w="1794"/>
            <w:tcBorders>
              <w:top w:sz="4.0" w:val="single" w:color="#000000"/>
              <w:end w:sz="4.0" w:val="single" w:color="#000000"/>
              <w:bottom w:sz="3.199999999999818" w:val="single" w:color="#000000"/>
            </w:tcBorders>
            <w:tcMar>
              <w:start w:w="0" w:type="dxa"/>
              <w:end w:w="0" w:type="dxa"/>
            </w:tcMar>
          </w:tcPr>
          <w:p>
            <w:pPr>
              <w:autoSpaceDN w:val="0"/>
              <w:autoSpaceDE w:val="0"/>
              <w:widowControl/>
              <w:spacing w:line="257" w:lineRule="auto" w:before="72" w:after="0"/>
              <w:ind w:left="0" w:right="0" w:firstLine="0"/>
              <w:jc w:val="center"/>
            </w:pPr>
            <w:r>
              <w:rPr>
                <w:rFonts w:ascii="SimSun" w:hAnsi="SimSun" w:eastAsia="SimSun"/>
                <w:b w:val="0"/>
                <w:i w:val="0"/>
                <w:color w:val="000000"/>
                <w:sz w:val="18"/>
              </w:rPr>
              <w:t>您从事地铁盾构领</w:t>
            </w:r>
            <w:r>
              <w:rPr>
                <w:rFonts w:ascii="SimSun" w:hAnsi="SimSun" w:eastAsia="SimSun"/>
                <w:b w:val="0"/>
                <w:i w:val="0"/>
                <w:color w:val="000000"/>
                <w:sz w:val="18"/>
              </w:rPr>
              <w:t xml:space="preserve">域的相关工作年限 </w:t>
            </w:r>
          </w:p>
        </w:tc>
        <w:tc>
          <w:tcPr>
            <w:tcW w:type="dxa" w:w="65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8" w:lineRule="auto" w:before="198" w:after="0"/>
              <w:ind w:left="0" w:right="0" w:firstLine="0"/>
              <w:jc w:val="center"/>
            </w:pPr>
            <w:r>
              <w:rPr>
                <w:rFonts w:ascii="Segoe UI Symbol" w:hAnsi="Segoe UI Symbol" w:eastAsia="Segoe UI Symbol"/>
                <w:b w:val="0"/>
                <w:i w:val="0"/>
                <w:color w:val="000000"/>
                <w:sz w:val="18"/>
              </w:rPr>
              <w:t>☐</w:t>
            </w:r>
            <w:r>
              <w:rPr>
                <w:rFonts w:ascii="SimSun" w:hAnsi="SimSun" w:eastAsia="SimSun"/>
                <w:b w:val="0"/>
                <w:i w:val="0"/>
                <w:color w:val="000000"/>
                <w:sz w:val="18"/>
              </w:rPr>
              <w:t xml:space="preserve">10 年以上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7-10 年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4-7 年       </w:t>
            </w:r>
            <w:r>
              <w:rPr>
                <w:rFonts w:ascii="Segoe UI Symbol" w:hAnsi="Segoe UI Symbol" w:eastAsia="Segoe UI Symbol"/>
                <w:b w:val="0"/>
                <w:i w:val="0"/>
                <w:color w:val="000000"/>
                <w:sz w:val="18"/>
              </w:rPr>
              <w:t>☐</w:t>
            </w:r>
            <w:r>
              <w:rPr>
                <w:rFonts w:ascii="SimSun" w:hAnsi="SimSun" w:eastAsia="SimSun"/>
                <w:b w:val="0"/>
                <w:i w:val="0"/>
                <w:color w:val="000000"/>
                <w:sz w:val="18"/>
              </w:rPr>
              <w:t xml:space="preserve">1-4 年    </w:t>
            </w:r>
            <w:r>
              <w:rPr>
                <w:rFonts w:ascii="Segoe UI Symbol" w:hAnsi="Segoe UI Symbol" w:eastAsia="Segoe UI Symbol"/>
                <w:b w:val="0"/>
                <w:i w:val="0"/>
                <w:color w:val="000000"/>
                <w:sz w:val="18"/>
              </w:rPr>
              <w:t>☐</w:t>
            </w:r>
            <w:r>
              <w:rPr>
                <w:rFonts w:ascii="SimSun" w:hAnsi="SimSun" w:eastAsia="SimSun"/>
                <w:b w:val="0"/>
                <w:i w:val="0"/>
                <w:color w:val="000000"/>
                <w:sz w:val="18"/>
              </w:rPr>
              <w:t>1 年以下</w:t>
            </w:r>
          </w:p>
        </w:tc>
      </w:tr>
    </w:tbl>
    <w:p>
      <w:pPr>
        <w:autoSpaceDN w:val="0"/>
        <w:autoSpaceDE w:val="0"/>
        <w:widowControl/>
        <w:spacing w:line="233" w:lineRule="auto" w:before="424" w:after="0"/>
        <w:ind w:left="0" w:right="4376" w:firstLine="0"/>
        <w:jc w:val="right"/>
      </w:pPr>
      <w:r>
        <w:rPr>
          <w:rFonts w:ascii="TimesNewRoman" w:hAnsi="TimesNewRoman" w:eastAsia="TimesNewRoman"/>
          <w:b w:val="0"/>
          <w:i w:val="0"/>
          <w:color w:val="000000"/>
          <w:sz w:val="18"/>
        </w:rPr>
        <w:t xml:space="preserve">92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42" name="Picture 13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43" name="Picture 13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6" w:right="1440" w:bottom="170" w:left="420" w:header="720" w:footer="720" w:gutter="0"/>
          <w:cols/>
          <w:docGrid w:linePitch="360"/>
        </w:sectPr>
      </w:pPr>
    </w:p>
    <w:p>
      <w:pPr>
        <w:autoSpaceDN w:val="0"/>
        <w:autoSpaceDE w:val="0"/>
        <w:widowControl/>
        <w:spacing w:line="220" w:lineRule="exact" w:before="0" w:after="366"/>
        <w:ind w:left="0" w:right="0"/>
      </w:pPr>
    </w:p>
    <w:p>
      <w:pPr>
        <w:autoSpaceDN w:val="0"/>
        <w:autoSpaceDE w:val="0"/>
        <w:widowControl/>
        <w:spacing w:line="300" w:lineRule="auto" w:before="0" w:after="0"/>
        <w:ind w:left="3744" w:right="2736" w:firstLine="0"/>
        <w:jc w:val="center"/>
      </w:pPr>
      <w:r>
        <w:rPr>
          <w:rFonts w:ascii="KaiTi" w:hAnsi="KaiTi" w:eastAsia="KaiTi"/>
          <w:b w:val="0"/>
          <w:i w:val="0"/>
          <w:color w:val="000000"/>
          <w:sz w:val="28"/>
        </w:rPr>
        <w:t>武汉科技大学硕士学位论文</w:t>
      </w:r>
      <w:r>
        <w:br/>
      </w:r>
      <w:r>
        <w:rPr>
          <w:rFonts w:ascii="SimSun" w:hAnsi="SimSun" w:eastAsia="SimSun"/>
          <w:b w:val="0"/>
          <w:i w:val="0"/>
          <w:color w:val="000000"/>
          <w:sz w:val="24"/>
        </w:rPr>
        <w:t xml:space="preserve">第二部分 </w:t>
      </w:r>
    </w:p>
    <w:p>
      <w:pPr>
        <w:autoSpaceDN w:val="0"/>
        <w:tabs>
          <w:tab w:pos="4660" w:val="left"/>
        </w:tabs>
        <w:autoSpaceDE w:val="0"/>
        <w:widowControl/>
        <w:spacing w:line="288" w:lineRule="auto" w:before="402" w:after="56"/>
        <w:ind w:left="1282" w:right="3600" w:firstLine="0"/>
        <w:jc w:val="left"/>
      </w:pPr>
      <w:r>
        <w:rPr>
          <w:rFonts w:ascii="SimSun" w:hAnsi="SimSun" w:eastAsia="SimSun"/>
          <w:b w:val="0"/>
          <w:i w:val="0"/>
          <w:color w:val="000000"/>
          <w:sz w:val="24"/>
        </w:rPr>
        <w:t xml:space="preserve">请您评价： </w:t>
      </w:r>
      <w:r>
        <w:br/>
      </w:r>
      <w:r>
        <w:tab/>
      </w:r>
      <w:r>
        <w:rPr>
          <w:rFonts w:ascii="SimSun" w:hAnsi="SimSun" w:eastAsia="SimSun"/>
          <w:b w:val="0"/>
          <w:i w:val="0"/>
          <w:color w:val="000000"/>
          <w:sz w:val="21"/>
        </w:rPr>
        <w:t xml:space="preserve">表3 专家评分表 </w:t>
      </w:r>
    </w:p>
    <w:tbl>
      <w:tblPr>
        <w:tblW w:type="auto" w:w="0"/>
        <w:tblLayout w:type="fixed"/>
        <w:tblLook w:firstColumn="1" w:firstRow="1" w:lastColumn="0" w:lastRow="0" w:noHBand="0" w:noVBand="1" w:val="04A0"/>
        <w:tblInd w:w="1384.0" w:type="dxa"/>
      </w:tblPr>
      <w:tblGrid>
        <w:gridCol w:w="3349"/>
        <w:gridCol w:w="3349"/>
        <w:gridCol w:w="3349"/>
      </w:tblGrid>
      <w:tr>
        <w:trPr>
          <w:trHeight w:hRule="exact" w:val="330"/>
        </w:trPr>
        <w:tc>
          <w:tcPr>
            <w:tcW w:type="dxa" w:w="276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72" w:after="0"/>
              <w:ind w:left="646" w:right="0" w:firstLine="0"/>
              <w:jc w:val="left"/>
            </w:pPr>
            <w:r>
              <w:rPr>
                <w:rFonts w:ascii="SimSun" w:hAnsi="SimSun" w:eastAsia="SimSun"/>
                <w:b w:val="0"/>
                <w:i w:val="0"/>
                <w:color w:val="000000"/>
                <w:sz w:val="18"/>
              </w:rPr>
              <w:t xml:space="preserve">风险评价指标体系 </w:t>
            </w:r>
          </w:p>
        </w:tc>
        <w:tc>
          <w:tcPr>
            <w:tcW w:type="dxa" w:w="2766"/>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185" w:lineRule="auto" w:before="72" w:after="0"/>
              <w:ind w:left="0" w:right="742" w:firstLine="0"/>
              <w:jc w:val="right"/>
            </w:pPr>
            <w:r>
              <w:rPr>
                <w:rFonts w:ascii="SimSun" w:hAnsi="SimSun" w:eastAsia="SimSun"/>
                <w:b w:val="0"/>
                <w:i w:val="0"/>
                <w:color w:val="000000"/>
                <w:sz w:val="18"/>
              </w:rPr>
              <w:t xml:space="preserve">风险评价指标 </w:t>
            </w:r>
          </w:p>
        </w:tc>
        <w:tc>
          <w:tcPr>
            <w:tcW w:type="dxa" w:w="2764"/>
            <w:tcBorders>
              <w:start w:sz="3.20000000000027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72" w:after="0"/>
              <w:ind w:left="0" w:right="830" w:firstLine="0"/>
              <w:jc w:val="right"/>
            </w:pPr>
            <w:r>
              <w:rPr>
                <w:rFonts w:ascii="SimSun" w:hAnsi="SimSun" w:eastAsia="SimSun"/>
                <w:b w:val="0"/>
                <w:i w:val="0"/>
                <w:color w:val="000000"/>
                <w:sz w:val="18"/>
              </w:rPr>
              <w:t xml:space="preserve">风险预警值 </w:t>
            </w:r>
          </w:p>
        </w:tc>
      </w:tr>
      <w:tr>
        <w:trPr>
          <w:trHeight w:hRule="exact" w:val="330"/>
        </w:trPr>
        <w:tc>
          <w:tcPr>
            <w:tcW w:type="dxa" w:w="2768"/>
            <w:vMerge w:val="restart"/>
            <w:tcBorders>
              <w:start w:sz="4.0" w:val="single" w:color="#000000"/>
              <w:top w:sz="3.2000000000000455"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62" w:after="0"/>
              <w:ind w:left="0" w:right="808" w:firstLine="0"/>
              <w:jc w:val="right"/>
            </w:pPr>
            <w:r>
              <w:rPr>
                <w:rFonts w:ascii="SimSun" w:hAnsi="SimSun" w:eastAsia="SimSun"/>
                <w:b w:val="0"/>
                <w:i w:val="0"/>
                <w:color w:val="000000"/>
                <w:sz w:val="18"/>
              </w:rPr>
              <w:t xml:space="preserve">人员因素C1 </w:t>
            </w:r>
          </w:p>
        </w:tc>
        <w:tc>
          <w:tcPr>
            <w:tcW w:type="dxa" w:w="2766"/>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安全风险意识C11 </w:t>
            </w:r>
          </w:p>
        </w:tc>
        <w:tc>
          <w:tcPr>
            <w:tcW w:type="dxa" w:w="2764"/>
            <w:tcBorders>
              <w:start w:sz="3.200000000000273" w:val="single" w:color="#000000"/>
              <w:top w:sz="3.2000000000000455" w:val="single" w:color="#000000"/>
              <w:end w:sz="4.0" w:val="single" w:color="#000000"/>
              <w:bottom w:sz="4.0" w:val="single" w:color="#000000"/>
            </w:tcBorders>
            <w:tcMar>
              <w:start w:w="0" w:type="dxa"/>
              <w:end w:w="0" w:type="dxa"/>
            </w:tcMar>
          </w:tcPr>
          <w:p/>
        </w:tc>
      </w:tr>
      <w:tr>
        <w:trPr>
          <w:trHeight w:hRule="exact" w:val="330"/>
        </w:trPr>
        <w:tc>
          <w:tcPr>
            <w:tcW w:type="dxa" w:w="3349"/>
            <w:vMerge/>
            <w:tcBorders>
              <w:start w:sz="4.0" w:val="single" w:color="#000000"/>
              <w:top w:sz="3.2000000000000455" w:val="single" w:color="#000000"/>
              <w:end w:sz="4.0" w:val="single" w:color="#000000"/>
              <w:bottom w:sz="3.199999999999818" w:val="single" w:color="#000000"/>
            </w:tcBorders>
          </w:tcPr>
          <w:p/>
        </w:tc>
        <w:tc>
          <w:tcPr>
            <w:tcW w:type="dxa" w:w="2766"/>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盾构操作失误率C12 </w:t>
            </w:r>
          </w:p>
        </w:tc>
        <w:tc>
          <w:tcPr>
            <w:tcW w:type="dxa" w:w="2764"/>
            <w:tcBorders>
              <w:start w:sz="3.200000000000273" w:val="single" w:color="#000000"/>
              <w:top w:sz="4.0" w:val="single" w:color="#000000"/>
              <w:end w:sz="4.0" w:val="single" w:color="#000000"/>
              <w:bottom w:sz="3.2000000000000455" w:val="single" w:color="#000000"/>
            </w:tcBorders>
            <w:tcMar>
              <w:start w:w="0" w:type="dxa"/>
              <w:end w:w="0" w:type="dxa"/>
            </w:tcMar>
          </w:tcPr>
          <w:p/>
        </w:tc>
      </w:tr>
      <w:tr>
        <w:trPr>
          <w:trHeight w:hRule="exact" w:val="330"/>
        </w:trPr>
        <w:tc>
          <w:tcPr>
            <w:tcW w:type="dxa" w:w="3349"/>
            <w:vMerge/>
            <w:tcBorders>
              <w:start w:sz="4.0" w:val="single" w:color="#000000"/>
              <w:top w:sz="3.2000000000000455" w:val="single" w:color="#000000"/>
              <w:end w:sz="4.0" w:val="single" w:color="#000000"/>
              <w:bottom w:sz="3.199999999999818" w:val="single" w:color="#000000"/>
            </w:tcBorders>
          </w:tcPr>
          <w:p/>
        </w:tc>
        <w:tc>
          <w:tcPr>
            <w:tcW w:type="dxa" w:w="2766"/>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隧道施工经验C13 </w:t>
            </w:r>
          </w:p>
        </w:tc>
        <w:tc>
          <w:tcPr>
            <w:tcW w:type="dxa" w:w="2764"/>
            <w:tcBorders>
              <w:start w:sz="3.200000000000273" w:val="single" w:color="#000000"/>
              <w:top w:sz="3.2000000000000455" w:val="single" w:color="#000000"/>
              <w:end w:sz="4.0" w:val="single" w:color="#000000"/>
              <w:bottom w:sz="4.0" w:val="single" w:color="#000000"/>
            </w:tcBorders>
            <w:tcMar>
              <w:start w:w="0" w:type="dxa"/>
              <w:end w:w="0" w:type="dxa"/>
            </w:tcMar>
          </w:tcPr>
          <w:p/>
        </w:tc>
      </w:tr>
      <w:tr>
        <w:trPr>
          <w:trHeight w:hRule="exact" w:val="330"/>
        </w:trPr>
        <w:tc>
          <w:tcPr>
            <w:tcW w:type="dxa" w:w="3349"/>
            <w:vMerge/>
            <w:tcBorders>
              <w:start w:sz="4.0" w:val="single" w:color="#000000"/>
              <w:top w:sz="3.2000000000000455" w:val="single" w:color="#000000"/>
              <w:end w:sz="4.0" w:val="single" w:color="#000000"/>
              <w:bottom w:sz="3.199999999999818" w:val="single" w:color="#000000"/>
            </w:tcBorders>
          </w:tcPr>
          <w:p/>
        </w:tc>
        <w:tc>
          <w:tcPr>
            <w:tcW w:type="dxa" w:w="2766"/>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临场应变能力C14 </w:t>
            </w:r>
          </w:p>
        </w:tc>
        <w:tc>
          <w:tcPr>
            <w:tcW w:type="dxa" w:w="2764"/>
            <w:tcBorders>
              <w:start w:sz="3.200000000000273" w:val="single" w:color="#000000"/>
              <w:top w:sz="4.0" w:val="single" w:color="#000000"/>
              <w:end w:sz="4.0" w:val="single" w:color="#000000"/>
              <w:bottom w:sz="3.2000000000000455" w:val="single" w:color="#000000"/>
            </w:tcBorders>
            <w:tcMar>
              <w:start w:w="0" w:type="dxa"/>
              <w:end w:w="0" w:type="dxa"/>
            </w:tcMar>
          </w:tcPr>
          <w:p/>
        </w:tc>
      </w:tr>
      <w:tr>
        <w:trPr>
          <w:trHeight w:hRule="exact" w:val="330"/>
        </w:trPr>
        <w:tc>
          <w:tcPr>
            <w:tcW w:type="dxa" w:w="3349"/>
            <w:vMerge/>
            <w:tcBorders>
              <w:start w:sz="4.0" w:val="single" w:color="#000000"/>
              <w:top w:sz="3.2000000000000455" w:val="single" w:color="#000000"/>
              <w:end w:sz="4.0" w:val="single" w:color="#000000"/>
              <w:bottom w:sz="3.199999999999818" w:val="single" w:color="#000000"/>
            </w:tcBorders>
          </w:tcPr>
          <w:p/>
        </w:tc>
        <w:tc>
          <w:tcPr>
            <w:tcW w:type="dxa" w:w="2766"/>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专业技术水平C15 </w:t>
            </w:r>
          </w:p>
        </w:tc>
        <w:tc>
          <w:tcPr>
            <w:tcW w:type="dxa" w:w="2764"/>
            <w:tcBorders>
              <w:start w:sz="3.200000000000273" w:val="single" w:color="#000000"/>
              <w:top w:sz="3.2000000000000455" w:val="single" w:color="#000000"/>
              <w:end w:sz="4.0" w:val="single" w:color="#000000"/>
              <w:bottom w:sz="4.0" w:val="single" w:color="#000000"/>
            </w:tcBorders>
            <w:tcMar>
              <w:start w:w="0" w:type="dxa"/>
              <w:end w:w="0" w:type="dxa"/>
            </w:tcMar>
          </w:tcPr>
          <w:p/>
        </w:tc>
      </w:tr>
      <w:tr>
        <w:trPr>
          <w:trHeight w:hRule="exact" w:val="332"/>
        </w:trPr>
        <w:tc>
          <w:tcPr>
            <w:tcW w:type="dxa" w:w="3349"/>
            <w:vMerge/>
            <w:tcBorders>
              <w:start w:sz="4.0" w:val="single" w:color="#000000"/>
              <w:top w:sz="3.2000000000000455" w:val="single" w:color="#000000"/>
              <w:end w:sz="4.0" w:val="single" w:color="#000000"/>
              <w:bottom w:sz="3.199999999999818" w:val="single" w:color="#000000"/>
            </w:tcBorders>
          </w:tcPr>
          <w:p/>
        </w:tc>
        <w:tc>
          <w:tcPr>
            <w:tcW w:type="dxa" w:w="276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4" w:after="0"/>
              <w:ind w:left="102" w:right="0" w:firstLine="0"/>
              <w:jc w:val="left"/>
            </w:pPr>
            <w:r>
              <w:rPr>
                <w:rFonts w:ascii="SimSun" w:hAnsi="SimSun" w:eastAsia="SimSun"/>
                <w:b w:val="0"/>
                <w:i w:val="0"/>
                <w:color w:val="000000"/>
                <w:sz w:val="18"/>
              </w:rPr>
              <w:t xml:space="preserve">隧道衬砌不合格C16 </w:t>
            </w:r>
          </w:p>
        </w:tc>
        <w:tc>
          <w:tcPr>
            <w:tcW w:type="dxa" w:w="276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0"/>
        </w:trPr>
        <w:tc>
          <w:tcPr>
            <w:tcW w:type="dxa" w:w="3349"/>
            <w:vMerge/>
            <w:tcBorders>
              <w:start w:sz="4.0" w:val="single" w:color="#000000"/>
              <w:top w:sz="3.2000000000000455" w:val="single" w:color="#000000"/>
              <w:end w:sz="4.0" w:val="single" w:color="#000000"/>
              <w:bottom w:sz="3.199999999999818" w:val="single" w:color="#000000"/>
            </w:tcBorders>
          </w:tcPr>
          <w:p/>
        </w:tc>
        <w:tc>
          <w:tcPr>
            <w:tcW w:type="dxa" w:w="276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68" w:after="0"/>
              <w:ind w:left="102" w:right="0" w:firstLine="0"/>
              <w:jc w:val="left"/>
            </w:pPr>
            <w:r>
              <w:rPr>
                <w:rFonts w:ascii="SimSun" w:hAnsi="SimSun" w:eastAsia="SimSun"/>
                <w:b w:val="0"/>
                <w:i w:val="0"/>
                <w:color w:val="000000"/>
                <w:sz w:val="18"/>
              </w:rPr>
              <w:t xml:space="preserve">心理身体素质差C17 </w:t>
            </w:r>
          </w:p>
        </w:tc>
        <w:tc>
          <w:tcPr>
            <w:tcW w:type="dxa" w:w="2764"/>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0"/>
        </w:trPr>
        <w:tc>
          <w:tcPr>
            <w:tcW w:type="dxa" w:w="2768"/>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92" w:after="0"/>
              <w:ind w:left="0" w:right="808" w:firstLine="0"/>
              <w:jc w:val="right"/>
            </w:pPr>
            <w:r>
              <w:rPr>
                <w:rFonts w:ascii="SimSun" w:hAnsi="SimSun" w:eastAsia="SimSun"/>
                <w:b w:val="0"/>
                <w:i w:val="0"/>
                <w:color w:val="000000"/>
                <w:sz w:val="18"/>
              </w:rPr>
              <w:t xml:space="preserve">物的因素C2 </w:t>
            </w:r>
          </w:p>
        </w:tc>
        <w:tc>
          <w:tcPr>
            <w:tcW w:type="dxa" w:w="276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盾构机选型、组装及调试C21 </w:t>
            </w:r>
          </w:p>
        </w:tc>
        <w:tc>
          <w:tcPr>
            <w:tcW w:type="dxa" w:w="2764"/>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330"/>
        </w:trPr>
        <w:tc>
          <w:tcPr>
            <w:tcW w:type="dxa" w:w="3349"/>
            <w:vMerge/>
            <w:tcBorders>
              <w:start w:sz="4.0" w:val="single" w:color="#000000"/>
              <w:top w:sz="3.199999999999818" w:val="single" w:color="#000000"/>
              <w:end w:sz="4.0" w:val="single" w:color="#000000"/>
              <w:bottom w:sz="4.0" w:val="single" w:color="#000000"/>
            </w:tcBorders>
          </w:tcPr>
          <w:p/>
        </w:tc>
        <w:tc>
          <w:tcPr>
            <w:tcW w:type="dxa" w:w="276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68" w:after="0"/>
              <w:ind w:left="102" w:right="0" w:firstLine="0"/>
              <w:jc w:val="left"/>
            </w:pPr>
            <w:r>
              <w:rPr>
                <w:rFonts w:ascii="SimSun" w:hAnsi="SimSun" w:eastAsia="SimSun"/>
                <w:b w:val="0"/>
                <w:i w:val="0"/>
                <w:color w:val="000000"/>
                <w:sz w:val="18"/>
              </w:rPr>
              <w:t xml:space="preserve">渣土运输C22 </w:t>
            </w:r>
          </w:p>
        </w:tc>
        <w:tc>
          <w:tcPr>
            <w:tcW w:type="dxa" w:w="2764"/>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0"/>
        </w:trPr>
        <w:tc>
          <w:tcPr>
            <w:tcW w:type="dxa" w:w="3349"/>
            <w:vMerge/>
            <w:tcBorders>
              <w:start w:sz="4.0" w:val="single" w:color="#000000"/>
              <w:top w:sz="3.199999999999818" w:val="single" w:color="#000000"/>
              <w:end w:sz="4.0" w:val="single" w:color="#000000"/>
              <w:bottom w:sz="4.0" w:val="single" w:color="#000000"/>
            </w:tcBorders>
          </w:tcPr>
          <w:p/>
        </w:tc>
        <w:tc>
          <w:tcPr>
            <w:tcW w:type="dxa" w:w="276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密封、注浆材料C23 </w:t>
            </w:r>
          </w:p>
        </w:tc>
        <w:tc>
          <w:tcPr>
            <w:tcW w:type="dxa" w:w="2764"/>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330"/>
        </w:trPr>
        <w:tc>
          <w:tcPr>
            <w:tcW w:type="dxa" w:w="3349"/>
            <w:vMerge/>
            <w:tcBorders>
              <w:start w:sz="4.0" w:val="single" w:color="#000000"/>
              <w:top w:sz="3.199999999999818" w:val="single" w:color="#000000"/>
              <w:end w:sz="4.0" w:val="single" w:color="#000000"/>
              <w:bottom w:sz="4.0" w:val="single" w:color="#000000"/>
            </w:tcBorders>
          </w:tcPr>
          <w:p/>
        </w:tc>
        <w:tc>
          <w:tcPr>
            <w:tcW w:type="dxa" w:w="276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68" w:after="0"/>
              <w:ind w:left="102" w:right="0" w:firstLine="0"/>
              <w:jc w:val="left"/>
            </w:pPr>
            <w:r>
              <w:rPr>
                <w:rFonts w:ascii="SimSun" w:hAnsi="SimSun" w:eastAsia="SimSun"/>
                <w:b w:val="0"/>
                <w:i w:val="0"/>
                <w:color w:val="000000"/>
                <w:sz w:val="18"/>
              </w:rPr>
              <w:t xml:space="preserve">盾构掘进姿势不佳C24 </w:t>
            </w:r>
          </w:p>
        </w:tc>
        <w:tc>
          <w:tcPr>
            <w:tcW w:type="dxa" w:w="2764"/>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0"/>
        </w:trPr>
        <w:tc>
          <w:tcPr>
            <w:tcW w:type="dxa" w:w="3349"/>
            <w:vMerge/>
            <w:tcBorders>
              <w:start w:sz="4.0" w:val="single" w:color="#000000"/>
              <w:top w:sz="3.199999999999818" w:val="single" w:color="#000000"/>
              <w:end w:sz="4.0" w:val="single" w:color="#000000"/>
              <w:bottom w:sz="4.0" w:val="single" w:color="#000000"/>
            </w:tcBorders>
          </w:tcPr>
          <w:p/>
        </w:tc>
        <w:tc>
          <w:tcPr>
            <w:tcW w:type="dxa" w:w="276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盾构掘进参数设置C25 </w:t>
            </w:r>
          </w:p>
        </w:tc>
        <w:tc>
          <w:tcPr>
            <w:tcW w:type="dxa" w:w="2764"/>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330"/>
        </w:trPr>
        <w:tc>
          <w:tcPr>
            <w:tcW w:type="dxa" w:w="3349"/>
            <w:vMerge/>
            <w:tcBorders>
              <w:start w:sz="4.0" w:val="single" w:color="#000000"/>
              <w:top w:sz="3.199999999999818" w:val="single" w:color="#000000"/>
              <w:end w:sz="4.0" w:val="single" w:color="#000000"/>
              <w:bottom w:sz="4.0" w:val="single" w:color="#000000"/>
            </w:tcBorders>
          </w:tcPr>
          <w:p/>
        </w:tc>
        <w:tc>
          <w:tcPr>
            <w:tcW w:type="dxa" w:w="276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68" w:after="0"/>
              <w:ind w:left="102" w:right="0" w:firstLine="0"/>
              <w:jc w:val="left"/>
            </w:pPr>
            <w:r>
              <w:rPr>
                <w:rFonts w:ascii="SimSun" w:hAnsi="SimSun" w:eastAsia="SimSun"/>
                <w:b w:val="0"/>
                <w:i w:val="0"/>
                <w:color w:val="000000"/>
                <w:sz w:val="18"/>
              </w:rPr>
              <w:t xml:space="preserve">盾尾密封C26 </w:t>
            </w:r>
          </w:p>
        </w:tc>
        <w:tc>
          <w:tcPr>
            <w:tcW w:type="dxa" w:w="2764"/>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0"/>
        </w:trPr>
        <w:tc>
          <w:tcPr>
            <w:tcW w:type="dxa" w:w="3349"/>
            <w:vMerge/>
            <w:tcBorders>
              <w:start w:sz="4.0" w:val="single" w:color="#000000"/>
              <w:top w:sz="3.199999999999818" w:val="single" w:color="#000000"/>
              <w:end w:sz="4.0" w:val="single" w:color="#000000"/>
              <w:bottom w:sz="4.0" w:val="single" w:color="#000000"/>
            </w:tcBorders>
          </w:tcPr>
          <w:p/>
        </w:tc>
        <w:tc>
          <w:tcPr>
            <w:tcW w:type="dxa" w:w="276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盾构轴线偏差C27 </w:t>
            </w:r>
          </w:p>
        </w:tc>
        <w:tc>
          <w:tcPr>
            <w:tcW w:type="dxa" w:w="2764"/>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330"/>
        </w:trPr>
        <w:tc>
          <w:tcPr>
            <w:tcW w:type="dxa" w:w="3349"/>
            <w:vMerge/>
            <w:tcBorders>
              <w:start w:sz="4.0" w:val="single" w:color="#000000"/>
              <w:top w:sz="3.199999999999818" w:val="single" w:color="#000000"/>
              <w:end w:sz="4.0" w:val="single" w:color="#000000"/>
              <w:bottom w:sz="4.0" w:val="single" w:color="#000000"/>
            </w:tcBorders>
          </w:tcPr>
          <w:p/>
        </w:tc>
        <w:tc>
          <w:tcPr>
            <w:tcW w:type="dxa" w:w="276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68" w:after="0"/>
              <w:ind w:left="102" w:right="0" w:firstLine="0"/>
              <w:jc w:val="left"/>
            </w:pPr>
            <w:r>
              <w:rPr>
                <w:rFonts w:ascii="SimSun" w:hAnsi="SimSun" w:eastAsia="SimSun"/>
                <w:b w:val="0"/>
                <w:i w:val="0"/>
                <w:color w:val="000000"/>
                <w:sz w:val="18"/>
              </w:rPr>
              <w:t xml:space="preserve">刀盘道具磨损C28 </w:t>
            </w:r>
          </w:p>
        </w:tc>
        <w:tc>
          <w:tcPr>
            <w:tcW w:type="dxa" w:w="2764"/>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0"/>
        </w:trPr>
        <w:tc>
          <w:tcPr>
            <w:tcW w:type="dxa" w:w="3349"/>
            <w:vMerge/>
            <w:tcBorders>
              <w:start w:sz="4.0" w:val="single" w:color="#000000"/>
              <w:top w:sz="3.199999999999818" w:val="single" w:color="#000000"/>
              <w:end w:sz="4.0" w:val="single" w:color="#000000"/>
              <w:bottom w:sz="4.0" w:val="single" w:color="#000000"/>
            </w:tcBorders>
          </w:tcPr>
          <w:p/>
        </w:tc>
        <w:tc>
          <w:tcPr>
            <w:tcW w:type="dxa" w:w="276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始发端头加固效果差C29 </w:t>
            </w:r>
          </w:p>
        </w:tc>
        <w:tc>
          <w:tcPr>
            <w:tcW w:type="dxa" w:w="2764"/>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332"/>
        </w:trPr>
        <w:tc>
          <w:tcPr>
            <w:tcW w:type="dxa" w:w="276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94" w:after="0"/>
              <w:ind w:left="0" w:right="808" w:firstLine="0"/>
              <w:jc w:val="right"/>
            </w:pPr>
            <w:r>
              <w:rPr>
                <w:rFonts w:ascii="SimSun" w:hAnsi="SimSun" w:eastAsia="SimSun"/>
                <w:b w:val="0"/>
                <w:i w:val="0"/>
                <w:color w:val="000000"/>
                <w:sz w:val="18"/>
              </w:rPr>
              <w:t xml:space="preserve">管理因素C3 </w:t>
            </w:r>
          </w:p>
        </w:tc>
        <w:tc>
          <w:tcPr>
            <w:tcW w:type="dxa" w:w="276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68" w:after="0"/>
              <w:ind w:left="102" w:right="0" w:firstLine="0"/>
              <w:jc w:val="left"/>
            </w:pPr>
            <w:r>
              <w:rPr>
                <w:rFonts w:ascii="SimSun" w:hAnsi="SimSun" w:eastAsia="SimSun"/>
                <w:b w:val="0"/>
                <w:i w:val="0"/>
                <w:color w:val="000000"/>
                <w:sz w:val="18"/>
              </w:rPr>
              <w:t xml:space="preserve">施工准备检测C31 </w:t>
            </w:r>
          </w:p>
        </w:tc>
        <w:tc>
          <w:tcPr>
            <w:tcW w:type="dxa" w:w="276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28"/>
        </w:trPr>
        <w:tc>
          <w:tcPr>
            <w:tcW w:type="dxa" w:w="3349"/>
            <w:vMerge/>
            <w:tcBorders>
              <w:start w:sz="4.0" w:val="single" w:color="#000000"/>
              <w:top w:sz="4.0" w:val="single" w:color="#000000"/>
              <w:end w:sz="4.0" w:val="single" w:color="#000000"/>
              <w:bottom w:sz="4.0" w:val="single" w:color="#000000"/>
            </w:tcBorders>
          </w:tcPr>
          <w:p/>
        </w:tc>
        <w:tc>
          <w:tcPr>
            <w:tcW w:type="dxa" w:w="276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0" w:after="0"/>
              <w:ind w:left="102" w:right="0" w:firstLine="0"/>
              <w:jc w:val="left"/>
            </w:pPr>
            <w:r>
              <w:rPr>
                <w:rFonts w:ascii="SimSun" w:hAnsi="SimSun" w:eastAsia="SimSun"/>
                <w:b w:val="0"/>
                <w:i w:val="0"/>
                <w:color w:val="000000"/>
                <w:sz w:val="18"/>
              </w:rPr>
              <w:t xml:space="preserve">应急措施C32 </w:t>
            </w:r>
          </w:p>
        </w:tc>
        <w:tc>
          <w:tcPr>
            <w:tcW w:type="dxa" w:w="276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2"/>
        </w:trPr>
        <w:tc>
          <w:tcPr>
            <w:tcW w:type="dxa" w:w="3349"/>
            <w:vMerge/>
            <w:tcBorders>
              <w:start w:sz="4.0" w:val="single" w:color="#000000"/>
              <w:top w:sz="4.0" w:val="single" w:color="#000000"/>
              <w:end w:sz="4.0" w:val="single" w:color="#000000"/>
              <w:bottom w:sz="4.0" w:val="single" w:color="#000000"/>
            </w:tcBorders>
          </w:tcPr>
          <w:p/>
        </w:tc>
        <w:tc>
          <w:tcPr>
            <w:tcW w:type="dxa" w:w="276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68" w:after="0"/>
              <w:ind w:left="102" w:right="0" w:firstLine="0"/>
              <w:jc w:val="left"/>
            </w:pPr>
            <w:r>
              <w:rPr>
                <w:rFonts w:ascii="SimSun" w:hAnsi="SimSun" w:eastAsia="SimSun"/>
                <w:b w:val="0"/>
                <w:i w:val="0"/>
                <w:color w:val="000000"/>
                <w:sz w:val="18"/>
              </w:rPr>
              <w:t xml:space="preserve">施工进度计划C33 </w:t>
            </w:r>
          </w:p>
        </w:tc>
        <w:tc>
          <w:tcPr>
            <w:tcW w:type="dxa" w:w="276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28"/>
        </w:trPr>
        <w:tc>
          <w:tcPr>
            <w:tcW w:type="dxa" w:w="3349"/>
            <w:vMerge/>
            <w:tcBorders>
              <w:start w:sz="4.0" w:val="single" w:color="#000000"/>
              <w:top w:sz="4.0" w:val="single" w:color="#000000"/>
              <w:end w:sz="4.0" w:val="single" w:color="#000000"/>
              <w:bottom w:sz="4.0" w:val="single" w:color="#000000"/>
            </w:tcBorders>
          </w:tcPr>
          <w:p/>
        </w:tc>
        <w:tc>
          <w:tcPr>
            <w:tcW w:type="dxa" w:w="276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0" w:after="0"/>
              <w:ind w:left="102" w:right="0" w:firstLine="0"/>
              <w:jc w:val="left"/>
            </w:pPr>
            <w:r>
              <w:rPr>
                <w:rFonts w:ascii="SimSun" w:hAnsi="SimSun" w:eastAsia="SimSun"/>
                <w:b w:val="0"/>
                <w:i w:val="0"/>
                <w:color w:val="000000"/>
                <w:sz w:val="18"/>
              </w:rPr>
              <w:t xml:space="preserve">制度执行力度C34 </w:t>
            </w:r>
          </w:p>
        </w:tc>
        <w:tc>
          <w:tcPr>
            <w:tcW w:type="dxa" w:w="276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0"/>
        </w:trPr>
        <w:tc>
          <w:tcPr>
            <w:tcW w:type="dxa" w:w="3349"/>
            <w:vMerge/>
            <w:tcBorders>
              <w:start w:sz="4.0" w:val="single" w:color="#000000"/>
              <w:top w:sz="4.0" w:val="single" w:color="#000000"/>
              <w:end w:sz="4.0" w:val="single" w:color="#000000"/>
              <w:bottom w:sz="4.0" w:val="single" w:color="#000000"/>
            </w:tcBorders>
          </w:tcPr>
          <w:p/>
        </w:tc>
        <w:tc>
          <w:tcPr>
            <w:tcW w:type="dxa" w:w="276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68" w:after="0"/>
              <w:ind w:left="102" w:right="0" w:firstLine="0"/>
              <w:jc w:val="left"/>
            </w:pPr>
            <w:r>
              <w:rPr>
                <w:rFonts w:ascii="SimSun" w:hAnsi="SimSun" w:eastAsia="SimSun"/>
                <w:b w:val="0"/>
                <w:i w:val="0"/>
                <w:color w:val="000000"/>
                <w:sz w:val="18"/>
              </w:rPr>
              <w:t xml:space="preserve">材料设备运输规划C35 </w:t>
            </w:r>
          </w:p>
        </w:tc>
        <w:tc>
          <w:tcPr>
            <w:tcW w:type="dxa" w:w="2764"/>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0"/>
        </w:trPr>
        <w:tc>
          <w:tcPr>
            <w:tcW w:type="dxa" w:w="3349"/>
            <w:vMerge/>
            <w:tcBorders>
              <w:start w:sz="4.0" w:val="single" w:color="#000000"/>
              <w:top w:sz="4.0" w:val="single" w:color="#000000"/>
              <w:end w:sz="4.0" w:val="single" w:color="#000000"/>
              <w:bottom w:sz="4.0" w:val="single" w:color="#000000"/>
            </w:tcBorders>
          </w:tcPr>
          <w:p/>
        </w:tc>
        <w:tc>
          <w:tcPr>
            <w:tcW w:type="dxa" w:w="276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安全教育培训C36 </w:t>
            </w:r>
          </w:p>
        </w:tc>
        <w:tc>
          <w:tcPr>
            <w:tcW w:type="dxa" w:w="2764"/>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330"/>
        </w:trPr>
        <w:tc>
          <w:tcPr>
            <w:tcW w:type="dxa" w:w="276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96" w:after="0"/>
              <w:ind w:left="0" w:right="808" w:firstLine="0"/>
              <w:jc w:val="right"/>
            </w:pPr>
            <w:r>
              <w:rPr>
                <w:rFonts w:ascii="SimSun" w:hAnsi="SimSun" w:eastAsia="SimSun"/>
                <w:b w:val="0"/>
                <w:i w:val="0"/>
                <w:color w:val="000000"/>
                <w:sz w:val="18"/>
              </w:rPr>
              <w:t xml:space="preserve">环境因素C4 </w:t>
            </w:r>
          </w:p>
        </w:tc>
        <w:tc>
          <w:tcPr>
            <w:tcW w:type="dxa" w:w="276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70" w:after="0"/>
              <w:ind w:left="102" w:right="0" w:firstLine="0"/>
              <w:jc w:val="left"/>
            </w:pPr>
            <w:r>
              <w:rPr>
                <w:rFonts w:ascii="SimSun" w:hAnsi="SimSun" w:eastAsia="SimSun"/>
                <w:b w:val="0"/>
                <w:i w:val="0"/>
                <w:color w:val="000000"/>
                <w:sz w:val="18"/>
              </w:rPr>
              <w:t xml:space="preserve">地下管线及构筑物复杂C41 </w:t>
            </w:r>
          </w:p>
        </w:tc>
        <w:tc>
          <w:tcPr>
            <w:tcW w:type="dxa" w:w="2764"/>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0"/>
        </w:trPr>
        <w:tc>
          <w:tcPr>
            <w:tcW w:type="dxa" w:w="3349"/>
            <w:vMerge/>
            <w:tcBorders>
              <w:start w:sz="4.0" w:val="single" w:color="#000000"/>
              <w:top w:sz="4.0" w:val="single" w:color="#000000"/>
              <w:end w:sz="4.0" w:val="single" w:color="#000000"/>
              <w:bottom w:sz="4.0" w:val="single" w:color="#000000"/>
            </w:tcBorders>
          </w:tcPr>
          <w:p/>
        </w:tc>
        <w:tc>
          <w:tcPr>
            <w:tcW w:type="dxa" w:w="276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地表沉降C42 </w:t>
            </w:r>
          </w:p>
        </w:tc>
        <w:tc>
          <w:tcPr>
            <w:tcW w:type="dxa" w:w="2764"/>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330"/>
        </w:trPr>
        <w:tc>
          <w:tcPr>
            <w:tcW w:type="dxa" w:w="3349"/>
            <w:vMerge/>
            <w:tcBorders>
              <w:start w:sz="4.0" w:val="single" w:color="#000000"/>
              <w:top w:sz="4.0" w:val="single" w:color="#000000"/>
              <w:end w:sz="4.0" w:val="single" w:color="#000000"/>
              <w:bottom w:sz="4.0" w:val="single" w:color="#000000"/>
            </w:tcBorders>
          </w:tcPr>
          <w:p/>
        </w:tc>
        <w:tc>
          <w:tcPr>
            <w:tcW w:type="dxa" w:w="276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5" w:lineRule="auto" w:before="70" w:after="0"/>
              <w:ind w:left="102" w:right="0" w:firstLine="0"/>
              <w:jc w:val="left"/>
            </w:pPr>
            <w:r>
              <w:rPr>
                <w:rFonts w:ascii="SimSun" w:hAnsi="SimSun" w:eastAsia="SimSun"/>
                <w:b w:val="0"/>
                <w:i w:val="0"/>
                <w:color w:val="000000"/>
                <w:sz w:val="18"/>
              </w:rPr>
              <w:t xml:space="preserve">水文地质条件C43 </w:t>
            </w:r>
          </w:p>
        </w:tc>
        <w:tc>
          <w:tcPr>
            <w:tcW w:type="dxa" w:w="2764"/>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0"/>
        </w:trPr>
        <w:tc>
          <w:tcPr>
            <w:tcW w:type="dxa" w:w="3349"/>
            <w:vMerge/>
            <w:tcBorders>
              <w:start w:sz="4.0" w:val="single" w:color="#000000"/>
              <w:top w:sz="4.0" w:val="single" w:color="#000000"/>
              <w:end w:sz="4.0" w:val="single" w:color="#000000"/>
              <w:bottom w:sz="4.0" w:val="single" w:color="#000000"/>
            </w:tcBorders>
          </w:tcPr>
          <w:p/>
        </w:tc>
        <w:tc>
          <w:tcPr>
            <w:tcW w:type="dxa" w:w="276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2" w:after="0"/>
              <w:ind w:left="102" w:right="0" w:firstLine="0"/>
              <w:jc w:val="left"/>
            </w:pPr>
            <w:r>
              <w:rPr>
                <w:rFonts w:ascii="SimSun" w:hAnsi="SimSun" w:eastAsia="SimSun"/>
                <w:b w:val="0"/>
                <w:i w:val="0"/>
                <w:color w:val="000000"/>
                <w:sz w:val="18"/>
              </w:rPr>
              <w:t xml:space="preserve">隧道自身属性C44 </w:t>
            </w:r>
          </w:p>
        </w:tc>
        <w:tc>
          <w:tcPr>
            <w:tcW w:type="dxa" w:w="2764"/>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332"/>
        </w:trPr>
        <w:tc>
          <w:tcPr>
            <w:tcW w:type="dxa" w:w="3349"/>
            <w:vMerge/>
            <w:tcBorders>
              <w:start w:sz="4.0" w:val="single" w:color="#000000"/>
              <w:top w:sz="4.0" w:val="single" w:color="#000000"/>
              <w:end w:sz="4.0" w:val="single" w:color="#000000"/>
              <w:bottom w:sz="4.0" w:val="single" w:color="#000000"/>
            </w:tcBorders>
          </w:tcPr>
          <w:p/>
        </w:tc>
        <w:tc>
          <w:tcPr>
            <w:tcW w:type="dxa" w:w="276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0" w:after="0"/>
              <w:ind w:left="102" w:right="0" w:firstLine="0"/>
              <w:jc w:val="left"/>
            </w:pPr>
            <w:r>
              <w:rPr>
                <w:rFonts w:ascii="SimSun" w:hAnsi="SimSun" w:eastAsia="SimSun"/>
                <w:b w:val="0"/>
                <w:i w:val="0"/>
                <w:color w:val="000000"/>
                <w:sz w:val="18"/>
              </w:rPr>
              <w:t xml:space="preserve">地下不明障碍物C45 </w:t>
            </w:r>
          </w:p>
        </w:tc>
        <w:tc>
          <w:tcPr>
            <w:tcW w:type="dxa" w:w="276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28"/>
        </w:trPr>
        <w:tc>
          <w:tcPr>
            <w:tcW w:type="dxa" w:w="3349"/>
            <w:vMerge/>
            <w:tcBorders>
              <w:start w:sz="4.0" w:val="single" w:color="#000000"/>
              <w:top w:sz="4.0" w:val="single" w:color="#000000"/>
              <w:end w:sz="4.0" w:val="single" w:color="#000000"/>
              <w:bottom w:sz="4.0" w:val="single" w:color="#000000"/>
            </w:tcBorders>
          </w:tcPr>
          <w:p/>
        </w:tc>
        <w:tc>
          <w:tcPr>
            <w:tcW w:type="dxa" w:w="276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70" w:after="0"/>
              <w:ind w:left="102" w:right="0" w:firstLine="0"/>
              <w:jc w:val="left"/>
            </w:pPr>
            <w:r>
              <w:rPr>
                <w:rFonts w:ascii="SimSun" w:hAnsi="SimSun" w:eastAsia="SimSun"/>
                <w:b w:val="0"/>
                <w:i w:val="0"/>
                <w:color w:val="000000"/>
                <w:sz w:val="18"/>
              </w:rPr>
              <w:t xml:space="preserve">自然灾害C46 </w:t>
            </w:r>
          </w:p>
        </w:tc>
        <w:tc>
          <w:tcPr>
            <w:tcW w:type="dxa" w:w="2764"/>
            <w:tcBorders>
              <w:start w:sz="3.200000000000273"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185" w:lineRule="auto" w:before="1642" w:after="0"/>
        <w:ind w:left="0" w:right="464" w:firstLine="0"/>
        <w:jc w:val="right"/>
      </w:pPr>
      <w:r>
        <w:rPr>
          <w:rFonts w:ascii="SimSun" w:hAnsi="SimSun" w:eastAsia="SimSun"/>
          <w:b w:val="0"/>
          <w:i w:val="0"/>
          <w:color w:val="000000"/>
          <w:sz w:val="24"/>
        </w:rPr>
        <w:t>武汉科技大学管理学院</w:t>
      </w:r>
    </w:p>
    <w:p>
      <w:pPr>
        <w:autoSpaceDN w:val="0"/>
        <w:autoSpaceDE w:val="0"/>
        <w:widowControl/>
        <w:spacing w:line="233" w:lineRule="auto" w:before="430" w:after="0"/>
        <w:ind w:left="0" w:right="4376" w:firstLine="0"/>
        <w:jc w:val="right"/>
      </w:pPr>
      <w:r>
        <w:rPr>
          <w:rFonts w:ascii="TimesNewRoman" w:hAnsi="TimesNewRoman" w:eastAsia="TimesNewRoman"/>
          <w:b w:val="0"/>
          <w:i w:val="0"/>
          <w:color w:val="000000"/>
          <w:sz w:val="18"/>
        </w:rPr>
        <w:t xml:space="preserve">93 </w:t>
      </w:r>
    </w:p>
    <w:p>
      <w:pPr>
        <w:autoSpaceDN w:val="0"/>
        <w:tabs>
          <w:tab w:pos="1240" w:val="left"/>
        </w:tabs>
        <w:autoSpaceDE w:val="0"/>
        <w:widowControl/>
        <w:spacing w:line="240" w:lineRule="auto" w:before="948" w:after="0"/>
        <w:ind w:left="0" w:right="0" w:firstLine="0"/>
        <w:jc w:val="left"/>
      </w:pPr>
      <w:r>
        <w:drawing>
          <wp:inline xmlns:a="http://schemas.openxmlformats.org/drawingml/2006/main" xmlns:pic="http://schemas.openxmlformats.org/drawingml/2006/picture">
            <wp:extent cx="584200" cy="165100"/>
            <wp:docPr id="1344" name="Picture 13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45" name="Picture 13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sectPr w:rsidR="00FC693F" w:rsidRPr="0006063C" w:rsidSect="00034616">
      <w:pgSz w:w="11906" w:h="16838"/>
      <w:pgMar w:top="586" w:right="1440"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